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58E" w:rsidRDefault="008F758E" w:rsidP="000C175E">
      <w:pPr>
        <w:jc w:val="cente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T</w:t>
      </w:r>
      <w:r w:rsidRPr="008F758E">
        <w:rPr>
          <w:rFonts w:ascii="Times New Roman" w:hAnsi="Times New Roman" w:cs="Times New Roman"/>
          <w:b/>
          <w:color w:val="000000"/>
          <w:sz w:val="32"/>
          <w:szCs w:val="32"/>
          <w:shd w:val="clear" w:color="auto" w:fill="FFFFFF"/>
        </w:rPr>
        <w:t xml:space="preserve">halassemia: their </w:t>
      </w:r>
      <w:r>
        <w:rPr>
          <w:rFonts w:ascii="Times New Roman" w:hAnsi="Times New Roman" w:cs="Times New Roman"/>
          <w:b/>
          <w:color w:val="000000"/>
          <w:sz w:val="32"/>
          <w:szCs w:val="32"/>
          <w:shd w:val="clear" w:color="auto" w:fill="FFFFFF"/>
        </w:rPr>
        <w:t>diagnosis</w:t>
      </w:r>
      <w:r w:rsidRPr="008F758E">
        <w:rPr>
          <w:rFonts w:ascii="Times New Roman" w:hAnsi="Times New Roman" w:cs="Times New Roman"/>
          <w:b/>
          <w:color w:val="000000"/>
          <w:sz w:val="32"/>
          <w:szCs w:val="32"/>
          <w:shd w:val="clear" w:color="auto" w:fill="FFFFFF"/>
        </w:rPr>
        <w:t xml:space="preserve"> and administrations</w:t>
      </w:r>
    </w:p>
    <w:p w:rsidR="000C175E" w:rsidRDefault="000C175E" w:rsidP="000C175E">
      <w:pPr>
        <w:jc w:val="cente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Akash Kumar and Rahul</w:t>
      </w:r>
    </w:p>
    <w:p w:rsidR="000C175E" w:rsidRPr="00887157" w:rsidRDefault="000C175E" w:rsidP="000C175E">
      <w:pPr>
        <w:jc w:val="center"/>
        <w:rPr>
          <w:rFonts w:ascii="Times New Roman" w:hAnsi="Times New Roman" w:cs="Times New Roman"/>
          <w:b/>
          <w:color w:val="000000"/>
          <w:sz w:val="24"/>
          <w:szCs w:val="24"/>
          <w:shd w:val="clear" w:color="auto" w:fill="FFFFFF"/>
        </w:rPr>
      </w:pPr>
    </w:p>
    <w:p w:rsidR="005E3A1B" w:rsidRPr="00887157" w:rsidRDefault="005E3A1B" w:rsidP="00146699">
      <w:pPr>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Abstract</w:t>
      </w:r>
    </w:p>
    <w:p w:rsidR="003D6E69" w:rsidRDefault="00BE5A3B" w:rsidP="00146699">
      <w:pPr>
        <w:jc w:val="both"/>
        <w:rPr>
          <w:rFonts w:ascii="Times New Roman" w:hAnsi="Times New Roman" w:cs="Times New Roman"/>
          <w:color w:val="000000"/>
          <w:sz w:val="24"/>
          <w:szCs w:val="24"/>
          <w:shd w:val="clear" w:color="auto" w:fill="FFFFFF"/>
        </w:rPr>
      </w:pPr>
      <w:r w:rsidRPr="00887157">
        <w:rPr>
          <w:rFonts w:ascii="Times New Roman" w:hAnsi="Times New Roman" w:cs="Times New Roman"/>
          <w:color w:val="000000"/>
          <w:sz w:val="24"/>
          <w:szCs w:val="24"/>
          <w:shd w:val="clear" w:color="auto" w:fill="FFFFFF"/>
        </w:rPr>
        <w:t>This chapter discusses the causes, symptoms, laboratory testing, precautions, and managements</w:t>
      </w:r>
      <w:r w:rsidR="00C763CE" w:rsidRPr="00887157">
        <w:rPr>
          <w:rFonts w:ascii="Times New Roman" w:hAnsi="Times New Roman" w:cs="Times New Roman"/>
          <w:color w:val="000000"/>
          <w:sz w:val="24"/>
          <w:szCs w:val="24"/>
          <w:shd w:val="clear" w:color="auto" w:fill="FFFFFF"/>
        </w:rPr>
        <w:t xml:space="preserve"> and types </w:t>
      </w:r>
      <w:r w:rsidRPr="00887157">
        <w:rPr>
          <w:rFonts w:ascii="Times New Roman" w:hAnsi="Times New Roman" w:cs="Times New Roman"/>
          <w:color w:val="000000"/>
          <w:sz w:val="24"/>
          <w:szCs w:val="24"/>
          <w:shd w:val="clear" w:color="auto" w:fill="FFFFFF"/>
        </w:rPr>
        <w:t xml:space="preserve"> of </w:t>
      </w:r>
      <w:r w:rsidR="006C28C9" w:rsidRPr="00887157">
        <w:rPr>
          <w:rFonts w:ascii="Times New Roman" w:hAnsi="Times New Roman" w:cs="Times New Roman"/>
          <w:color w:val="000000"/>
          <w:sz w:val="24"/>
          <w:szCs w:val="24"/>
          <w:shd w:val="clear" w:color="auto" w:fill="FFFFFF"/>
        </w:rPr>
        <w:t xml:space="preserve">blood syndrome </w:t>
      </w:r>
      <w:r w:rsidR="007F7F46" w:rsidRPr="00887157">
        <w:rPr>
          <w:rFonts w:ascii="Times New Roman" w:hAnsi="Times New Roman" w:cs="Times New Roman"/>
          <w:color w:val="000000"/>
          <w:sz w:val="24"/>
          <w:szCs w:val="24"/>
          <w:shd w:val="clear" w:color="auto" w:fill="FFFFFF"/>
        </w:rPr>
        <w:t xml:space="preserve">thalassemia.  </w:t>
      </w:r>
      <w:r w:rsidR="003D6E69" w:rsidRPr="003D6E69">
        <w:rPr>
          <w:rFonts w:ascii="Times New Roman" w:hAnsi="Times New Roman" w:cs="Times New Roman"/>
          <w:color w:val="000000"/>
          <w:sz w:val="24"/>
          <w:szCs w:val="24"/>
          <w:shd w:val="clear" w:color="auto" w:fill="FFFFFF"/>
        </w:rPr>
        <w:t>A decrease in the development of the alpha or beta chains of hemoglobin (Hb) brings about a heterogeneous gathering of genetic sicknesses known as thalassemias. The oxygen-conveying protein in red platelets is called hemoglobin. Two proteins — an alpha and a beta — make up this substance. The arrangement of red platelets is compromised on the off chance that the body doesn't create enough of both of these two proteins, which brings about weakness that appears in early stages and perseveres over the course of life. Subsequently thalassemia is an acquired condition, somewhere around one parent should convey the sickness' quality.</w:t>
      </w:r>
    </w:p>
    <w:p w:rsidR="007F7F46" w:rsidRPr="00887157" w:rsidRDefault="007F7F46" w:rsidP="00146699">
      <w:pPr>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Key Words: Thalassemia, Types of Thalassemia, Laboratory Investigation, Precaution,    Management</w:t>
      </w:r>
    </w:p>
    <w:p w:rsidR="00824493" w:rsidRPr="00887157" w:rsidRDefault="00824493" w:rsidP="00146699">
      <w:pPr>
        <w:jc w:val="both"/>
        <w:rPr>
          <w:rFonts w:ascii="Times New Roman" w:hAnsi="Times New Roman" w:cs="Times New Roman"/>
          <w:b/>
          <w:color w:val="000000"/>
          <w:sz w:val="24"/>
          <w:szCs w:val="24"/>
          <w:shd w:val="clear" w:color="auto" w:fill="FFFFFF"/>
        </w:rPr>
      </w:pPr>
    </w:p>
    <w:p w:rsidR="00824493" w:rsidRPr="00887157" w:rsidRDefault="00824493" w:rsidP="00146699">
      <w:pPr>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Introduction</w:t>
      </w:r>
    </w:p>
    <w:p w:rsidR="009B668F" w:rsidRPr="00887157" w:rsidRDefault="003D6E69" w:rsidP="00D50DB6">
      <w:pPr>
        <w:autoSpaceDE w:val="0"/>
        <w:autoSpaceDN w:val="0"/>
        <w:adjustRightInd w:val="0"/>
        <w:spacing w:after="0" w:line="240" w:lineRule="auto"/>
        <w:jc w:val="both"/>
        <w:rPr>
          <w:rFonts w:ascii="Times New Roman" w:hAnsi="Times New Roman" w:cs="Times New Roman"/>
          <w:b/>
          <w:sz w:val="24"/>
          <w:szCs w:val="24"/>
        </w:rPr>
      </w:pPr>
      <w:r w:rsidRPr="003D6E69">
        <w:rPr>
          <w:rFonts w:ascii="Times New Roman" w:hAnsi="Times New Roman" w:cs="Times New Roman"/>
          <w:color w:val="000000"/>
          <w:sz w:val="24"/>
          <w:szCs w:val="24"/>
        </w:rPr>
        <w:t>A decrease in the development of the alpha or beta chains of hemoglobin (Hb) brings about a heterogeneous gathering of genetic sicknesses known as thalassemias. The oxygen-conveying protein in red platelets is called hemoglobin. Two proteins — an alpha and a beta — make up this substance. The development of red platelets is compromised in the event that the body doesn't deliver enough of both of these two proteins, which brings about weakness that appears in earliest stages and perseveres all through life</w:t>
      </w:r>
      <w:r w:rsidRPr="003D6E69">
        <w:rPr>
          <w:rFonts w:ascii="Times New Roman" w:hAnsi="Times New Roman" w:cs="Times New Roman"/>
          <w:color w:val="000000"/>
          <w:sz w:val="24"/>
          <w:szCs w:val="24"/>
          <w:vertAlign w:val="superscript"/>
        </w:rPr>
        <w:t>1</w:t>
      </w:r>
      <w:r w:rsidR="002C0510" w:rsidRPr="00887157">
        <w:rPr>
          <w:rFonts w:ascii="Times New Roman" w:hAnsi="Times New Roman" w:cs="Times New Roman"/>
          <w:color w:val="000000"/>
          <w:sz w:val="24"/>
          <w:szCs w:val="24"/>
        </w:rPr>
        <w:t>.</w:t>
      </w:r>
      <w:r w:rsidR="002C0510" w:rsidRPr="00887157">
        <w:rPr>
          <w:rFonts w:ascii="Times New Roman" w:hAnsi="Times New Roman" w:cs="Times New Roman"/>
          <w:sz w:val="24"/>
          <w:szCs w:val="24"/>
        </w:rPr>
        <w:t xml:space="preserve"> Due to the fact that thalassemia is an inherited condition, at least one parent must be a carrier. A child must inherit one faulty gene from each of their parents in order to be afflicted by the condition.</w:t>
      </w:r>
      <w:r w:rsidR="002C0510" w:rsidRPr="00887157">
        <w:rPr>
          <w:rFonts w:ascii="Times New Roman" w:hAnsi="Times New Roman" w:cs="Times New Roman"/>
          <w:sz w:val="24"/>
          <w:szCs w:val="24"/>
          <w:vertAlign w:val="superscript"/>
        </w:rPr>
        <w:t>2</w:t>
      </w:r>
      <w:r w:rsidR="002C0510" w:rsidRPr="00887157">
        <w:rPr>
          <w:rFonts w:ascii="Times New Roman" w:hAnsi="Times New Roman" w:cs="Times New Roman"/>
          <w:sz w:val="24"/>
          <w:szCs w:val="24"/>
        </w:rPr>
        <w:t xml:space="preserve"> Either a genetic issue or the loss of specific large gene regions is the cause. Haemoglobin is produced incorrectly in a cluster of the beta-globin gene on chromosome 11,</w:t>
      </w:r>
      <w:r w:rsidR="002C0510" w:rsidRPr="00887157">
        <w:rPr>
          <w:rFonts w:ascii="Times New Roman" w:hAnsi="Times New Roman" w:cs="Times New Roman"/>
          <w:sz w:val="24"/>
          <w:szCs w:val="24"/>
          <w:vertAlign w:val="superscript"/>
        </w:rPr>
        <w:t>3</w:t>
      </w:r>
      <w:r w:rsidR="002C0510" w:rsidRPr="00887157">
        <w:rPr>
          <w:rFonts w:ascii="Times New Roman" w:hAnsi="Times New Roman" w:cs="Times New Roman"/>
          <w:sz w:val="24"/>
          <w:szCs w:val="24"/>
        </w:rPr>
        <w:t xml:space="preserve"> and the alpha-globin gene on the 16 chromosomes,</w:t>
      </w:r>
      <w:r w:rsidR="002C0510" w:rsidRPr="00887157">
        <w:rPr>
          <w:rFonts w:ascii="Times New Roman" w:hAnsi="Times New Roman" w:cs="Times New Roman"/>
          <w:sz w:val="24"/>
          <w:szCs w:val="24"/>
          <w:vertAlign w:val="superscript"/>
        </w:rPr>
        <w:t xml:space="preserve">4 </w:t>
      </w:r>
      <w:r w:rsidR="002C0510" w:rsidRPr="00887157">
        <w:rPr>
          <w:rFonts w:ascii="Times New Roman" w:hAnsi="Times New Roman" w:cs="Times New Roman"/>
          <w:sz w:val="24"/>
          <w:szCs w:val="24"/>
        </w:rPr>
        <w:t>due to molecular abnormalities.</w:t>
      </w:r>
      <w:r w:rsidR="002C0510" w:rsidRPr="00887157">
        <w:rPr>
          <w:rFonts w:ascii="Times New Roman" w:hAnsi="Times New Roman" w:cs="Times New Roman"/>
          <w:sz w:val="24"/>
          <w:szCs w:val="24"/>
          <w:vertAlign w:val="superscript"/>
        </w:rPr>
        <w:t>5</w:t>
      </w:r>
      <w:r w:rsidR="002C0510" w:rsidRPr="00887157">
        <w:rPr>
          <w:rFonts w:ascii="Times New Roman" w:hAnsi="Times New Roman" w:cs="Times New Roman"/>
          <w:sz w:val="24"/>
          <w:szCs w:val="24"/>
        </w:rPr>
        <w:t xml:space="preserve"> The severity of thalassemia disorders, which have a range of clinical symptoms, phenotypes, and treatment choices, is considered.</w:t>
      </w:r>
      <w:r w:rsidR="001B2F36" w:rsidRPr="00887157">
        <w:rPr>
          <w:rFonts w:ascii="Times New Roman" w:hAnsi="Times New Roman" w:cs="Times New Roman"/>
          <w:sz w:val="24"/>
          <w:szCs w:val="24"/>
        </w:rPr>
        <w:t xml:space="preserve"> </w:t>
      </w:r>
      <w:r w:rsidR="0056037A" w:rsidRPr="0056037A">
        <w:rPr>
          <w:rFonts w:ascii="Times New Roman" w:hAnsi="Times New Roman" w:cs="Times New Roman"/>
          <w:sz w:val="24"/>
          <w:szCs w:val="24"/>
        </w:rPr>
        <w:t>There are two types of thalassemia: TDT (bonding subordinate thalassemia) and NTDT (non-bonding subordinate thalassemia).6 Iron over-burden</w:t>
      </w:r>
      <w:r w:rsidR="002C0510" w:rsidRPr="00887157">
        <w:rPr>
          <w:rFonts w:ascii="Times New Roman" w:hAnsi="Times New Roman" w:cs="Times New Roman"/>
          <w:sz w:val="24"/>
          <w:szCs w:val="24"/>
        </w:rPr>
        <w:t xml:space="preserve"> is linked to significant morbidity in both transfusion-dependent and non-transfusion-dependent thalassemia. Iron overload is brought on by an excessive buildup of intestinal iron, which is supported by insufficient erythropoiesis.</w:t>
      </w:r>
      <w:r w:rsidR="002C0510" w:rsidRPr="00887157">
        <w:rPr>
          <w:rFonts w:ascii="Times New Roman" w:hAnsi="Times New Roman" w:cs="Times New Roman"/>
          <w:sz w:val="24"/>
          <w:szCs w:val="24"/>
          <w:vertAlign w:val="superscript"/>
        </w:rPr>
        <w:t xml:space="preserve">7 </w:t>
      </w:r>
      <w:r w:rsidR="002C0510" w:rsidRPr="00887157">
        <w:rPr>
          <w:rFonts w:ascii="Times New Roman" w:hAnsi="Times New Roman" w:cs="Times New Roman"/>
          <w:sz w:val="24"/>
          <w:szCs w:val="24"/>
        </w:rPr>
        <w:t>Numerous essential organs are harmed by excessive iron deposition, which starts within the first year of continuous blood transfusion.</w:t>
      </w:r>
      <w:r w:rsidR="00D50DB6" w:rsidRPr="00887157">
        <w:rPr>
          <w:rFonts w:ascii="Times New Roman" w:hAnsi="Times New Roman" w:cs="Times New Roman"/>
          <w:sz w:val="24"/>
          <w:szCs w:val="24"/>
        </w:rPr>
        <w:t xml:space="preserve"> </w:t>
      </w:r>
      <w:r w:rsidR="00D50DB6" w:rsidRPr="00887157">
        <w:rPr>
          <w:rFonts w:ascii="Times New Roman" w:eastAsia="Times New Roman" w:hAnsi="Times New Roman" w:cs="Times New Roman"/>
          <w:color w:val="000000"/>
          <w:sz w:val="24"/>
          <w:szCs w:val="24"/>
        </w:rPr>
        <w:t>Beta-thalassemia causes precipitates to develop from the extra unpaired alpha-globin chains that harm red cell membranes and cause intravascular hemolysis. The inefficient erythropoiesis that occurs from the premature death of erythroid precursor cells is followed by the extramedullary expansion of hematopoiesis</w:t>
      </w:r>
      <w:r w:rsidR="00D50DB6" w:rsidRPr="00887157">
        <w:rPr>
          <w:rFonts w:ascii="Times New Roman" w:eastAsia="Times New Roman" w:hAnsi="Times New Roman" w:cs="Times New Roman"/>
          <w:color w:val="000000"/>
          <w:sz w:val="24"/>
          <w:szCs w:val="24"/>
          <w:vertAlign w:val="superscript"/>
        </w:rPr>
        <w:t>8</w:t>
      </w:r>
      <w:r w:rsidR="00D50DB6" w:rsidRPr="00887157">
        <w:rPr>
          <w:rFonts w:ascii="Times New Roman" w:eastAsia="Times New Roman" w:hAnsi="Times New Roman" w:cs="Times New Roman"/>
          <w:color w:val="000000"/>
          <w:sz w:val="24"/>
          <w:szCs w:val="24"/>
        </w:rPr>
        <w:t xml:space="preserve">. </w:t>
      </w:r>
      <w:r w:rsidR="00D50DB6" w:rsidRPr="00887157">
        <w:rPr>
          <w:rFonts w:ascii="Times New Roman" w:hAnsi="Times New Roman" w:cs="Times New Roman"/>
          <w:sz w:val="24"/>
          <w:szCs w:val="24"/>
        </w:rPr>
        <w:t xml:space="preserve">The structural haemoglobin (Hb) variations (abnormal Hb) and the thalassemias are </w:t>
      </w:r>
      <w:r w:rsidR="00D50DB6" w:rsidRPr="00887157">
        <w:rPr>
          <w:rFonts w:ascii="Times New Roman" w:hAnsi="Times New Roman" w:cs="Times New Roman"/>
          <w:sz w:val="24"/>
          <w:szCs w:val="24"/>
        </w:rPr>
        <w:lastRenderedPageBreak/>
        <w:t>two kinds of hemoglobinopathies that can be loosely split into two categories. These single amino acid changes in the an or b globin chains are frequently the cause of these structural Hb variations. However, some of these mutations may alter the functional characteristics or stability of the Hb and result in a clinical disease. The majority of these aberrant Hb do not exhibit clinical symptoms. The globin chains are produced improperly, which leads to the thalassemias. They are divided into the a, b, db, and dbg-thalassemias depending on which specific globin chains are synthesised incorrectly. Only the a and b-thalassemias are prevalent enough to be significant in terms of public health</w:t>
      </w:r>
      <w:r w:rsidR="00D50DB6" w:rsidRPr="00887157">
        <w:rPr>
          <w:rFonts w:ascii="Times New Roman" w:hAnsi="Times New Roman" w:cs="Times New Roman"/>
          <w:sz w:val="24"/>
          <w:szCs w:val="24"/>
          <w:vertAlign w:val="superscript"/>
        </w:rPr>
        <w:t>9</w:t>
      </w:r>
      <w:r w:rsidR="00D50DB6" w:rsidRPr="00887157">
        <w:rPr>
          <w:rFonts w:ascii="Times New Roman" w:hAnsi="Times New Roman" w:cs="Times New Roman"/>
          <w:sz w:val="24"/>
          <w:szCs w:val="24"/>
        </w:rPr>
        <w:t>.</w:t>
      </w:r>
    </w:p>
    <w:p w:rsidR="009B668F" w:rsidRPr="00887157" w:rsidRDefault="009B668F" w:rsidP="00146699">
      <w:pPr>
        <w:shd w:val="clear" w:color="auto" w:fill="FFFFFF"/>
        <w:spacing w:before="166" w:after="166" w:line="240" w:lineRule="auto"/>
        <w:jc w:val="both"/>
        <w:rPr>
          <w:rFonts w:ascii="Times New Roman" w:hAnsi="Times New Roman" w:cs="Times New Roman"/>
          <w:b/>
          <w:sz w:val="24"/>
          <w:szCs w:val="24"/>
        </w:rPr>
      </w:pPr>
    </w:p>
    <w:p w:rsidR="009775D0" w:rsidRPr="00887157" w:rsidRDefault="009775D0" w:rsidP="00146699">
      <w:pPr>
        <w:shd w:val="clear" w:color="auto" w:fill="FFFFFF"/>
        <w:spacing w:before="166" w:after="166" w:line="240" w:lineRule="auto"/>
        <w:jc w:val="both"/>
        <w:rPr>
          <w:rFonts w:ascii="Times New Roman" w:hAnsi="Times New Roman" w:cs="Times New Roman"/>
          <w:b/>
          <w:sz w:val="24"/>
          <w:szCs w:val="24"/>
        </w:rPr>
      </w:pPr>
      <w:r w:rsidRPr="00887157">
        <w:rPr>
          <w:rFonts w:ascii="Times New Roman" w:hAnsi="Times New Roman" w:cs="Times New Roman"/>
          <w:b/>
          <w:sz w:val="24"/>
          <w:szCs w:val="24"/>
        </w:rPr>
        <w:t>Types of Thalassemia</w:t>
      </w:r>
    </w:p>
    <w:p w:rsidR="009775D0" w:rsidRPr="00887157" w:rsidRDefault="0056037A" w:rsidP="00146699">
      <w:pPr>
        <w:autoSpaceDE w:val="0"/>
        <w:autoSpaceDN w:val="0"/>
        <w:adjustRightInd w:val="0"/>
        <w:spacing w:after="0" w:line="240" w:lineRule="auto"/>
        <w:jc w:val="both"/>
        <w:rPr>
          <w:rFonts w:ascii="Times New Roman" w:hAnsi="Times New Roman" w:cs="Times New Roman"/>
          <w:sz w:val="24"/>
          <w:szCs w:val="24"/>
        </w:rPr>
      </w:pPr>
      <w:r w:rsidRPr="0056037A">
        <w:rPr>
          <w:rFonts w:ascii="Times New Roman" w:hAnsi="Times New Roman" w:cs="Times New Roman"/>
          <w:sz w:val="24"/>
          <w:szCs w:val="24"/>
        </w:rPr>
        <w:t>The sorts of thalassemia rely upon the impacted piece of hemoglobin (alpha or beta) and Seriousness.</w:t>
      </w:r>
    </w:p>
    <w:p w:rsidR="0056037A" w:rsidRDefault="009775D0" w:rsidP="004B0473">
      <w:pPr>
        <w:pStyle w:val="NormalWeb"/>
        <w:shd w:val="clear" w:color="auto" w:fill="FFFFFF"/>
        <w:spacing w:before="166" w:beforeAutospacing="0" w:after="166" w:afterAutospacing="0"/>
        <w:jc w:val="both"/>
        <w:rPr>
          <w:color w:val="000000"/>
        </w:rPr>
      </w:pPr>
      <w:r w:rsidRPr="00887157">
        <w:rPr>
          <w:b/>
          <w:bCs/>
          <w:color w:val="000000"/>
        </w:rPr>
        <w:t xml:space="preserve">Alpha </w:t>
      </w:r>
      <w:r w:rsidR="004B0473" w:rsidRPr="00887157">
        <w:rPr>
          <w:b/>
          <w:bCs/>
          <w:color w:val="000000"/>
        </w:rPr>
        <w:t xml:space="preserve">Thalassemia: </w:t>
      </w:r>
      <w:r w:rsidRPr="00887157">
        <w:rPr>
          <w:color w:val="000000"/>
        </w:rPr>
        <w:t> </w:t>
      </w:r>
      <w:r w:rsidR="0056037A" w:rsidRPr="0056037A">
        <w:rPr>
          <w:color w:val="000000"/>
        </w:rPr>
        <w:t>Alpha-globin quality erasure, which leads to lessened or nonexistent creation of alpha-globin chains, is the reason for alpha thalassemia. There are four variations of the alpha globin quality, and the seriousness of the condition shifts from gentle to extreme relying upon the number of erasures that are right there. The most serious variation, four allele erasure, brings about no alpha globin creation and the arrangement of tetramers from additional gamma chains that were available all through the fetal turn of events. It causes hydrops fetalis and is contrary with life. The littlest and most clinically quiet variation is one allele erasure.</w:t>
      </w:r>
    </w:p>
    <w:p w:rsidR="005B233A" w:rsidRDefault="008C6B79" w:rsidP="004B0473">
      <w:pPr>
        <w:pStyle w:val="NormalWeb"/>
        <w:shd w:val="clear" w:color="auto" w:fill="FFFFFF"/>
        <w:spacing w:before="166" w:beforeAutospacing="0" w:after="166" w:afterAutospacing="0"/>
        <w:jc w:val="both"/>
      </w:pPr>
      <w:r w:rsidRPr="00887157">
        <w:rPr>
          <w:b/>
          <w:bCs/>
        </w:rPr>
        <w:t>When there is an issue in one chain:</w:t>
      </w:r>
      <w:r w:rsidR="00CF4AFA" w:rsidRPr="00887157">
        <w:rPr>
          <w:b/>
          <w:bCs/>
        </w:rPr>
        <w:t xml:space="preserve"> </w:t>
      </w:r>
      <w:r w:rsidR="004B0473" w:rsidRPr="00887157">
        <w:t xml:space="preserve">Without showing any symptoms, </w:t>
      </w:r>
      <w:r w:rsidR="0056037A" w:rsidRPr="0056037A">
        <w:t>Alpha-globin quality erasure, which leads in decreased or nonexistent creation of alpha-an individual is a transporter of the tainted quality.</w:t>
      </w:r>
    </w:p>
    <w:p w:rsidR="004B0473" w:rsidRPr="00887157" w:rsidRDefault="008C6B79" w:rsidP="004B0473">
      <w:pPr>
        <w:pStyle w:val="NormalWeb"/>
        <w:shd w:val="clear" w:color="auto" w:fill="FFFFFF"/>
        <w:spacing w:before="166" w:beforeAutospacing="0" w:after="166" w:afterAutospacing="0"/>
        <w:jc w:val="both"/>
      </w:pPr>
      <w:r w:rsidRPr="00887157">
        <w:t xml:space="preserve">• </w:t>
      </w:r>
      <w:r w:rsidRPr="00887157">
        <w:rPr>
          <w:b/>
          <w:bCs/>
        </w:rPr>
        <w:t>When there is an issue in two chains:</w:t>
      </w:r>
      <w:r w:rsidR="00CF4AFA" w:rsidRPr="00887157">
        <w:rPr>
          <w:b/>
          <w:bCs/>
        </w:rPr>
        <w:t xml:space="preserve"> </w:t>
      </w:r>
      <w:r w:rsidR="004B0473" w:rsidRPr="00887157">
        <w:t>A blood test can identify a person who carries these genes since they have mild symptoms that may not be visible.</w:t>
      </w:r>
    </w:p>
    <w:p w:rsidR="004B0473" w:rsidRPr="00887157" w:rsidRDefault="008C6B79" w:rsidP="004B0473">
      <w:pPr>
        <w:pStyle w:val="NormalWeb"/>
        <w:shd w:val="clear" w:color="auto" w:fill="FFFFFF"/>
        <w:spacing w:before="166" w:beforeAutospacing="0" w:after="166" w:afterAutospacing="0"/>
        <w:jc w:val="both"/>
      </w:pPr>
      <w:r w:rsidRPr="00887157">
        <w:t xml:space="preserve">• </w:t>
      </w:r>
      <w:r w:rsidR="005B233A" w:rsidRPr="005B233A">
        <w:rPr>
          <w:b/>
          <w:bCs/>
        </w:rPr>
        <w:t xml:space="preserve">At the point when there is an issue in three chains: </w:t>
      </w:r>
      <w:r w:rsidR="005B233A">
        <w:rPr>
          <w:bCs/>
        </w:rPr>
        <w:t>Infected person</w:t>
      </w:r>
      <w:r w:rsidR="005B233A" w:rsidRPr="005B233A">
        <w:rPr>
          <w:b/>
          <w:bCs/>
        </w:rPr>
        <w:t xml:space="preserve"> </w:t>
      </w:r>
      <w:r w:rsidR="004B0473" w:rsidRPr="00887157">
        <w:t>will experience moderate to severe symptoms of severe anaemia, as well as possible bone deformities and an enlarged spleen.</w:t>
      </w:r>
    </w:p>
    <w:p w:rsidR="004B0473" w:rsidRPr="00887157" w:rsidRDefault="008C6B79" w:rsidP="00146699">
      <w:pPr>
        <w:pStyle w:val="NormalWeb"/>
        <w:shd w:val="clear" w:color="auto" w:fill="FFFFFF"/>
        <w:spacing w:before="166" w:beforeAutospacing="0" w:after="166" w:afterAutospacing="0"/>
        <w:jc w:val="both"/>
      </w:pPr>
      <w:r w:rsidRPr="00887157">
        <w:t xml:space="preserve">• </w:t>
      </w:r>
      <w:r w:rsidR="001533BB" w:rsidRPr="001533BB">
        <w:rPr>
          <w:b/>
          <w:bCs/>
        </w:rPr>
        <w:t>At the point when there is an issue in four chains:</w:t>
      </w:r>
      <w:r w:rsidR="001533BB">
        <w:rPr>
          <w:b/>
          <w:bCs/>
        </w:rPr>
        <w:t xml:space="preserve"> </w:t>
      </w:r>
      <w:r w:rsidR="001533BB">
        <w:t>F</w:t>
      </w:r>
      <w:r w:rsidR="004B0473" w:rsidRPr="00887157">
        <w:t>oetus to die before delivery or right after birth.</w:t>
      </w:r>
    </w:p>
    <w:p w:rsidR="00AF19F8" w:rsidRDefault="009775D0" w:rsidP="0077659C">
      <w:pPr>
        <w:pStyle w:val="NormalWeb"/>
        <w:shd w:val="clear" w:color="auto" w:fill="FFFFFF"/>
        <w:spacing w:before="166" w:beforeAutospacing="0" w:after="166" w:afterAutospacing="0"/>
        <w:jc w:val="both"/>
        <w:rPr>
          <w:color w:val="000000"/>
        </w:rPr>
      </w:pPr>
      <w:r w:rsidRPr="00887157">
        <w:rPr>
          <w:b/>
          <w:bCs/>
          <w:color w:val="000000"/>
        </w:rPr>
        <w:t xml:space="preserve">Beta </w:t>
      </w:r>
      <w:r w:rsidR="004B0473" w:rsidRPr="00887157">
        <w:rPr>
          <w:b/>
          <w:bCs/>
          <w:color w:val="000000"/>
        </w:rPr>
        <w:t>Thalassemia:</w:t>
      </w:r>
      <w:r w:rsidRPr="00887157">
        <w:rPr>
          <w:color w:val="000000"/>
        </w:rPr>
        <w:t> </w:t>
      </w:r>
      <w:r w:rsidR="00AF19F8" w:rsidRPr="00AF19F8">
        <w:rPr>
          <w:color w:val="000000"/>
        </w:rPr>
        <w:t>is brought about by beta-globin quality point changes. The zygosity of the beta-quality change is utilized to arrange it into three classifications. Beta-in addition to thalassemia, a heterozygous transformation that makes beta chains be underproduced causes beta-thalassemia minor. Typically asymptomatic, it is unobtrusive. Beta thalassemia major is welcomed on by a homozygous change (beta-zero thalassemia) in the beta-globin quality, which brings about a total absence of beta chains. Clinically, it appears as hepatosplenomegaly, development hindrance, extreme sickliness requiring consistent blood bondings, and jaundice. Beta-thalassemia intermedia, which gives gentle to direct clinical signs, is the problem that falls between these two types1. Every one of the two beta chains in hemoglobin is acquired from a parent, and when one of the chains breakdowns, the supposed beta thalassemia creates.</w:t>
      </w:r>
    </w:p>
    <w:p w:rsidR="0077659C" w:rsidRPr="00887157" w:rsidRDefault="008C6B79" w:rsidP="0077659C">
      <w:pPr>
        <w:pStyle w:val="NormalWeb"/>
        <w:shd w:val="clear" w:color="auto" w:fill="FFFFFF"/>
        <w:spacing w:before="166" w:beforeAutospacing="0" w:after="166" w:afterAutospacing="0"/>
        <w:jc w:val="both"/>
      </w:pPr>
      <w:r w:rsidRPr="00887157">
        <w:t xml:space="preserve">• </w:t>
      </w:r>
      <w:r w:rsidR="00AF19F8" w:rsidRPr="00AF19F8">
        <w:rPr>
          <w:b/>
          <w:bCs/>
        </w:rPr>
        <w:t>At the point when there is an issue in one chain (minor thalassemia):</w:t>
      </w:r>
      <w:r w:rsidR="00AF19F8">
        <w:rPr>
          <w:b/>
          <w:bCs/>
        </w:rPr>
        <w:t xml:space="preserve"> </w:t>
      </w:r>
      <w:r w:rsidR="0077659C" w:rsidRPr="00887157">
        <w:t>Apart from a slight anemia that is detected during standard blood testing, there are no visible signs. In order for the patient to live regularly, blood must be transfused.</w:t>
      </w:r>
    </w:p>
    <w:p w:rsidR="0077659C" w:rsidRPr="00887157" w:rsidRDefault="008C6B79" w:rsidP="0077659C">
      <w:pPr>
        <w:pStyle w:val="NormalWeb"/>
        <w:shd w:val="clear" w:color="auto" w:fill="FFFFFF"/>
        <w:spacing w:before="166" w:beforeAutospacing="0" w:after="166" w:afterAutospacing="0"/>
        <w:jc w:val="both"/>
      </w:pPr>
      <w:r w:rsidRPr="00887157">
        <w:lastRenderedPageBreak/>
        <w:t xml:space="preserve">• </w:t>
      </w:r>
      <w:r w:rsidR="00AF19F8" w:rsidRPr="00AF19F8">
        <w:rPr>
          <w:b/>
          <w:bCs/>
        </w:rPr>
        <w:t>At the point when there is an issue in two chains (significant thalassemia):</w:t>
      </w:r>
      <w:r w:rsidR="00AF19F8">
        <w:rPr>
          <w:b/>
          <w:bCs/>
        </w:rPr>
        <w:t xml:space="preserve"> </w:t>
      </w:r>
      <w:r w:rsidR="0077659C" w:rsidRPr="00887157">
        <w:t>The patient requires frequent blood transfusions to maintain normal survival because of severe anaemia, bone deformities, and spleen enlargement. These symptoms start to show throughout the first two years of life; they do not start to show when the kid is born.</w:t>
      </w:r>
    </w:p>
    <w:p w:rsidR="009775D0" w:rsidRPr="00887157" w:rsidRDefault="003B48E3" w:rsidP="0077659C">
      <w:pPr>
        <w:pStyle w:val="NormalWeb"/>
        <w:shd w:val="clear" w:color="auto" w:fill="FFFFFF"/>
        <w:spacing w:before="166" w:beforeAutospacing="0" w:after="166" w:afterAutospacing="0"/>
        <w:jc w:val="both"/>
        <w:rPr>
          <w:b/>
        </w:rPr>
      </w:pPr>
      <w:r w:rsidRPr="00887157">
        <w:rPr>
          <w:b/>
        </w:rPr>
        <w:t>Etiology</w:t>
      </w:r>
    </w:p>
    <w:p w:rsidR="005A7E31" w:rsidRPr="00887157" w:rsidRDefault="00AF19F8" w:rsidP="00146699">
      <w:pPr>
        <w:autoSpaceDE w:val="0"/>
        <w:autoSpaceDN w:val="0"/>
        <w:adjustRightInd w:val="0"/>
        <w:spacing w:after="0" w:line="240" w:lineRule="auto"/>
        <w:jc w:val="both"/>
        <w:rPr>
          <w:rFonts w:ascii="Times New Roman" w:hAnsi="Times New Roman" w:cs="Times New Roman"/>
          <w:sz w:val="24"/>
          <w:szCs w:val="24"/>
        </w:rPr>
      </w:pPr>
      <w:r w:rsidRPr="00AF19F8">
        <w:rPr>
          <w:rFonts w:ascii="Times New Roman" w:hAnsi="Times New Roman" w:cs="Times New Roman"/>
          <w:sz w:val="24"/>
          <w:szCs w:val="24"/>
        </w:rPr>
        <w:t>In spite of the fact that thalassemia is autosomal latent, the two guardians should have the condition or be transporters for it for it to be given to the future. It is acquired on by transformations the Hb qualities, which cause either inadequate or missing creation of alpha or beta chains. Thalassemia is known to be brought about by in excess of 200 changes. Whenever a point transformation happens on chromosome 11 in the beta-globin quality's joining site and advertiser locales, it brings about the erasure of the alpha-globin and beta-globin qualities, respectively10. An infant with each of the four qualities missing is very uncommon. The clinical term for this condition is hydrops fetalis or alpha thalassemia major. Infants with hydrops fetalis commonly die either previously or not long after conveyance. The alpha globin qualities can be tracked down on chromosome 16 in the illustration</w:t>
      </w:r>
      <w:r w:rsidRPr="00AF19F8">
        <w:rPr>
          <w:rFonts w:ascii="Times New Roman" w:hAnsi="Times New Roman" w:cs="Times New Roman"/>
          <w:sz w:val="24"/>
          <w:szCs w:val="24"/>
          <w:vertAlign w:val="superscript"/>
        </w:rPr>
        <w:t>11</w:t>
      </w:r>
      <w:r w:rsidRPr="00AF19F8">
        <w:rPr>
          <w:rFonts w:ascii="Times New Roman" w:hAnsi="Times New Roman" w:cs="Times New Roman"/>
          <w:sz w:val="24"/>
          <w:szCs w:val="24"/>
        </w:rPr>
        <w:t>.</w:t>
      </w:r>
    </w:p>
    <w:p w:rsidR="005A7E31" w:rsidRPr="00887157" w:rsidRDefault="005A7E31" w:rsidP="003A77EC">
      <w:pPr>
        <w:autoSpaceDE w:val="0"/>
        <w:autoSpaceDN w:val="0"/>
        <w:adjustRightInd w:val="0"/>
        <w:spacing w:after="0" w:line="240" w:lineRule="auto"/>
        <w:jc w:val="center"/>
        <w:rPr>
          <w:rFonts w:ascii="Times New Roman" w:hAnsi="Times New Roman" w:cs="Times New Roman"/>
          <w:sz w:val="24"/>
          <w:szCs w:val="24"/>
        </w:rPr>
      </w:pPr>
      <w:r w:rsidRPr="00887157">
        <w:rPr>
          <w:rFonts w:ascii="Times New Roman" w:hAnsi="Times New Roman" w:cs="Times New Roman"/>
          <w:noProof/>
          <w:sz w:val="24"/>
          <w:szCs w:val="24"/>
        </w:rPr>
        <w:drawing>
          <wp:inline distT="0" distB="0" distL="0" distR="0">
            <wp:extent cx="4457700" cy="3971925"/>
            <wp:effectExtent l="38100" t="57150" r="114300" b="104775"/>
            <wp:docPr id="1" name="Picture 0" descr="Thalassemia Alpha 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assemia Alpha Inheritance.jpg"/>
                    <pic:cNvPicPr/>
                  </pic:nvPicPr>
                  <pic:blipFill>
                    <a:blip r:embed="rId5"/>
                    <a:stretch>
                      <a:fillRect/>
                    </a:stretch>
                  </pic:blipFill>
                  <pic:spPr>
                    <a:xfrm>
                      <a:off x="0" y="0"/>
                      <a:ext cx="4457700"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75D0" w:rsidRPr="00887157" w:rsidRDefault="006C408C" w:rsidP="003A77EC">
      <w:pPr>
        <w:shd w:val="clear" w:color="auto" w:fill="FFFFFF"/>
        <w:spacing w:before="166" w:after="166" w:line="240" w:lineRule="auto"/>
        <w:jc w:val="center"/>
        <w:rPr>
          <w:rFonts w:ascii="Times New Roman" w:hAnsi="Times New Roman" w:cs="Times New Roman"/>
          <w:sz w:val="24"/>
          <w:szCs w:val="24"/>
          <w:vertAlign w:val="superscript"/>
        </w:rPr>
      </w:pPr>
      <w:r w:rsidRPr="00887157">
        <w:rPr>
          <w:rFonts w:ascii="Times New Roman" w:hAnsi="Times New Roman" w:cs="Times New Roman"/>
          <w:sz w:val="24"/>
          <w:szCs w:val="24"/>
        </w:rPr>
        <w:t>Fig.1</w:t>
      </w:r>
      <w:r w:rsidR="005A7E31" w:rsidRPr="00887157">
        <w:rPr>
          <w:rFonts w:ascii="Times New Roman" w:hAnsi="Times New Roman" w:cs="Times New Roman"/>
          <w:sz w:val="24"/>
          <w:szCs w:val="24"/>
        </w:rPr>
        <w:t>(</w:t>
      </w:r>
      <w:r w:rsidR="008F758E">
        <w:rPr>
          <w:rFonts w:ascii="Times New Roman" w:hAnsi="Times New Roman" w:cs="Times New Roman"/>
          <w:sz w:val="24"/>
          <w:szCs w:val="24"/>
        </w:rPr>
        <w:t>Transfer Thalassemia gene from parents to child)</w:t>
      </w:r>
      <w:r w:rsidR="003E5BBF" w:rsidRPr="00887157">
        <w:rPr>
          <w:rFonts w:ascii="Times New Roman" w:hAnsi="Times New Roman" w:cs="Times New Roman"/>
          <w:sz w:val="24"/>
          <w:szCs w:val="24"/>
          <w:vertAlign w:val="superscript"/>
        </w:rPr>
        <w:t>11</w:t>
      </w:r>
    </w:p>
    <w:p w:rsidR="005A7E31" w:rsidRPr="00887157" w:rsidRDefault="00156FA9" w:rsidP="00146699">
      <w:pPr>
        <w:shd w:val="clear" w:color="auto" w:fill="FFFFFF"/>
        <w:spacing w:before="166" w:after="166" w:line="240" w:lineRule="auto"/>
        <w:jc w:val="both"/>
        <w:rPr>
          <w:rFonts w:ascii="Times New Roman" w:hAnsi="Times New Roman" w:cs="Times New Roman"/>
          <w:b/>
          <w:sz w:val="24"/>
          <w:szCs w:val="24"/>
        </w:rPr>
      </w:pPr>
      <w:r w:rsidRPr="00887157">
        <w:rPr>
          <w:rFonts w:ascii="Times New Roman" w:hAnsi="Times New Roman" w:cs="Times New Roman"/>
          <w:b/>
          <w:sz w:val="24"/>
          <w:szCs w:val="24"/>
        </w:rPr>
        <w:t>Symptoms</w:t>
      </w:r>
    </w:p>
    <w:p w:rsidR="00594D20" w:rsidRPr="00887157" w:rsidRDefault="00594D20" w:rsidP="00594D20">
      <w:pPr>
        <w:shd w:val="clear" w:color="auto" w:fill="FFFFFF"/>
        <w:spacing w:before="166" w:after="166" w:line="240" w:lineRule="auto"/>
        <w:jc w:val="both"/>
        <w:rPr>
          <w:rFonts w:ascii="Times New Roman" w:hAnsi="Times New Roman" w:cs="Times New Roman"/>
          <w:sz w:val="24"/>
          <w:szCs w:val="24"/>
          <w:shd w:val="clear" w:color="auto" w:fill="FFFFFF"/>
        </w:rPr>
      </w:pPr>
      <w:r w:rsidRPr="00887157">
        <w:rPr>
          <w:rFonts w:ascii="Times New Roman" w:hAnsi="Times New Roman" w:cs="Times New Roman"/>
          <w:sz w:val="24"/>
          <w:szCs w:val="24"/>
        </w:rPr>
        <w:t xml:space="preserve">Symptoms can appear in children as early as birth, during the first two years of life, or never, depending on the nature and severity of the condition. Patients with single-gene disorders may not exhibit symptoms on their own. </w:t>
      </w:r>
      <w:r w:rsidRPr="00887157">
        <w:rPr>
          <w:rFonts w:ascii="Times New Roman" w:hAnsi="Times New Roman" w:cs="Times New Roman"/>
          <w:sz w:val="24"/>
          <w:szCs w:val="24"/>
          <w:shd w:val="clear" w:color="auto" w:fill="FFFFFF"/>
        </w:rPr>
        <w:t xml:space="preserve">Thalassemia symptoms are brought on by anaemia. </w:t>
      </w:r>
      <w:r w:rsidR="00E95447">
        <w:rPr>
          <w:rFonts w:ascii="Times New Roman" w:hAnsi="Times New Roman" w:cs="Times New Roman"/>
          <w:sz w:val="24"/>
          <w:szCs w:val="24"/>
          <w:shd w:val="clear" w:color="auto" w:fill="FFFFFF"/>
        </w:rPr>
        <w:t>A condition in which your body dose not create healthy red blood cells</w:t>
      </w:r>
      <w:r w:rsidRPr="00887157">
        <w:rPr>
          <w:rFonts w:ascii="Times New Roman" w:hAnsi="Times New Roman" w:cs="Times New Roman"/>
          <w:sz w:val="24"/>
          <w:szCs w:val="24"/>
          <w:shd w:val="clear" w:color="auto" w:fill="FFFFFF"/>
        </w:rPr>
        <w:t xml:space="preserve">. Because the body cannot produce enough </w:t>
      </w:r>
      <w:r w:rsidRPr="00887157">
        <w:rPr>
          <w:rFonts w:ascii="Times New Roman" w:hAnsi="Times New Roman" w:cs="Times New Roman"/>
          <w:sz w:val="24"/>
          <w:szCs w:val="24"/>
          <w:shd w:val="clear" w:color="auto" w:fill="FFFFFF"/>
        </w:rPr>
        <w:lastRenderedPageBreak/>
        <w:t>haemoglobin, anaemia frequently appears in thalassemia patients. Red blood cells in your bloodstream can't function properly to effectively carry oxygen to your body's cells if you don't have enough haemoglobin.</w:t>
      </w:r>
    </w:p>
    <w:p w:rsidR="00156FA9" w:rsidRPr="00887157" w:rsidRDefault="00156FA9" w:rsidP="00594D20">
      <w:pPr>
        <w:shd w:val="clear" w:color="auto" w:fill="FFFFFF"/>
        <w:spacing w:before="166" w:after="166" w:line="240" w:lineRule="auto"/>
        <w:jc w:val="both"/>
        <w:rPr>
          <w:rFonts w:ascii="Times New Roman" w:hAnsi="Times New Roman" w:cs="Times New Roman"/>
          <w:sz w:val="24"/>
          <w:szCs w:val="24"/>
        </w:rPr>
      </w:pPr>
      <w:r w:rsidRPr="00887157">
        <w:rPr>
          <w:rFonts w:ascii="Times New Roman" w:hAnsi="Times New Roman" w:cs="Times New Roman"/>
          <w:sz w:val="24"/>
          <w:szCs w:val="24"/>
        </w:rPr>
        <w:t>General weakness or tiredness.</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Pale, yellowish skin.</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darkening urine</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Slow growth</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Shortness of breath.</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Flatulence.</w:t>
      </w:r>
    </w:p>
    <w:p w:rsidR="00156FA9" w:rsidRPr="00887157" w:rsidRDefault="00156FA9" w:rsidP="00146699">
      <w:pPr>
        <w:pStyle w:val="ListParagraph"/>
        <w:numPr>
          <w:ilvl w:val="0"/>
          <w:numId w:val="7"/>
        </w:numPr>
        <w:tabs>
          <w:tab w:val="left" w:pos="180"/>
        </w:tabs>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Bone deformities.</w:t>
      </w:r>
    </w:p>
    <w:p w:rsidR="005A7E31" w:rsidRPr="00887157" w:rsidRDefault="00156FA9" w:rsidP="00146699">
      <w:pPr>
        <w:pStyle w:val="ListParagraph"/>
        <w:numPr>
          <w:ilvl w:val="0"/>
          <w:numId w:val="7"/>
        </w:numPr>
        <w:shd w:val="clear" w:color="auto" w:fill="FFFFFF"/>
        <w:tabs>
          <w:tab w:val="left" w:pos="180"/>
        </w:tabs>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Frequent inflammations.</w:t>
      </w:r>
    </w:p>
    <w:p w:rsidR="00E3789C" w:rsidRPr="00887157" w:rsidRDefault="00E3789C" w:rsidP="00146699">
      <w:pPr>
        <w:pStyle w:val="ListParagraph"/>
        <w:numPr>
          <w:ilvl w:val="0"/>
          <w:numId w:val="7"/>
        </w:numPr>
        <w:shd w:val="clear" w:color="auto" w:fill="FFFFFF"/>
        <w:spacing w:after="0" w:line="240" w:lineRule="auto"/>
        <w:jc w:val="both"/>
        <w:rPr>
          <w:rFonts w:ascii="Times New Roman" w:eastAsia="Times New Roman" w:hAnsi="Times New Roman" w:cs="Times New Roman"/>
          <w:color w:val="222222"/>
          <w:sz w:val="24"/>
          <w:szCs w:val="24"/>
        </w:rPr>
      </w:pPr>
      <w:r w:rsidRPr="00887157">
        <w:rPr>
          <w:rFonts w:ascii="Times New Roman" w:eastAsia="Times New Roman" w:hAnsi="Times New Roman" w:cs="Times New Roman"/>
          <w:color w:val="222222"/>
          <w:sz w:val="24"/>
          <w:szCs w:val="24"/>
        </w:rPr>
        <w:t>Dizziness and fainting</w:t>
      </w:r>
    </w:p>
    <w:p w:rsidR="00E3789C" w:rsidRPr="00887157" w:rsidRDefault="00E3789C" w:rsidP="00146699">
      <w:pPr>
        <w:pStyle w:val="ListParagraph"/>
        <w:numPr>
          <w:ilvl w:val="0"/>
          <w:numId w:val="7"/>
        </w:numPr>
        <w:shd w:val="clear" w:color="auto" w:fill="FFFFFF"/>
        <w:spacing w:after="0" w:line="240" w:lineRule="auto"/>
        <w:jc w:val="both"/>
        <w:rPr>
          <w:rFonts w:ascii="Times New Roman" w:hAnsi="Times New Roman" w:cs="Times New Roman"/>
          <w:color w:val="222222"/>
          <w:sz w:val="24"/>
          <w:szCs w:val="24"/>
        </w:rPr>
      </w:pPr>
      <w:r w:rsidRPr="00887157">
        <w:rPr>
          <w:rFonts w:ascii="Times New Roman" w:eastAsia="Times New Roman" w:hAnsi="Times New Roman" w:cs="Times New Roman"/>
          <w:color w:val="222222"/>
          <w:sz w:val="24"/>
          <w:szCs w:val="24"/>
        </w:rPr>
        <w:t>Headaches</w:t>
      </w:r>
      <w:r w:rsidRPr="00887157">
        <w:rPr>
          <w:rFonts w:ascii="Times New Roman" w:hAnsi="Times New Roman" w:cs="Times New Roman"/>
          <w:color w:val="222222"/>
          <w:sz w:val="24"/>
          <w:szCs w:val="24"/>
        </w:rPr>
        <w:t xml:space="preserve"> A large abdomen from a spleen or liver that is larger than normal</w:t>
      </w:r>
    </w:p>
    <w:p w:rsidR="009775D0" w:rsidRPr="00887157" w:rsidRDefault="00E3789C" w:rsidP="00146699">
      <w:pPr>
        <w:pStyle w:val="ListParagraph"/>
        <w:numPr>
          <w:ilvl w:val="0"/>
          <w:numId w:val="7"/>
        </w:numPr>
        <w:shd w:val="clear" w:color="auto" w:fill="FFFFFF"/>
        <w:spacing w:after="0" w:line="240" w:lineRule="auto"/>
        <w:jc w:val="both"/>
        <w:rPr>
          <w:rFonts w:ascii="Times New Roman" w:hAnsi="Times New Roman" w:cs="Times New Roman"/>
          <w:color w:val="222222"/>
          <w:sz w:val="24"/>
          <w:szCs w:val="24"/>
        </w:rPr>
      </w:pPr>
      <w:r w:rsidRPr="00887157">
        <w:rPr>
          <w:rFonts w:ascii="Times New Roman" w:hAnsi="Times New Roman" w:cs="Times New Roman"/>
          <w:color w:val="222222"/>
          <w:sz w:val="24"/>
          <w:szCs w:val="24"/>
        </w:rPr>
        <w:t>Changes or problems with bones in the face</w:t>
      </w:r>
    </w:p>
    <w:p w:rsidR="008217A8" w:rsidRPr="00887157" w:rsidRDefault="008217A8" w:rsidP="00146699">
      <w:pPr>
        <w:shd w:val="clear" w:color="auto" w:fill="FFFFFF"/>
        <w:spacing w:after="0" w:line="240" w:lineRule="auto"/>
        <w:jc w:val="both"/>
        <w:rPr>
          <w:rFonts w:ascii="Times New Roman" w:hAnsi="Times New Roman" w:cs="Times New Roman"/>
          <w:color w:val="222222"/>
          <w:sz w:val="24"/>
          <w:szCs w:val="24"/>
        </w:rPr>
      </w:pPr>
    </w:p>
    <w:p w:rsidR="008217A8" w:rsidRPr="00887157" w:rsidRDefault="008217A8" w:rsidP="00146699">
      <w:pPr>
        <w:shd w:val="clear" w:color="auto" w:fill="FFFFFF"/>
        <w:spacing w:after="0" w:line="240" w:lineRule="auto"/>
        <w:jc w:val="both"/>
        <w:rPr>
          <w:rFonts w:ascii="Times New Roman" w:hAnsi="Times New Roman" w:cs="Times New Roman"/>
          <w:color w:val="222222"/>
          <w:sz w:val="24"/>
          <w:szCs w:val="24"/>
        </w:rPr>
      </w:pPr>
    </w:p>
    <w:p w:rsidR="008217A8" w:rsidRPr="00887157" w:rsidRDefault="008217A8" w:rsidP="00146699">
      <w:pPr>
        <w:shd w:val="clear" w:color="auto" w:fill="FFFFFF"/>
        <w:spacing w:after="0" w:line="240" w:lineRule="auto"/>
        <w:jc w:val="both"/>
        <w:rPr>
          <w:rFonts w:ascii="Times New Roman" w:hAnsi="Times New Roman" w:cs="Times New Roman"/>
          <w:b/>
          <w:color w:val="222222"/>
          <w:sz w:val="24"/>
          <w:szCs w:val="24"/>
        </w:rPr>
      </w:pPr>
      <w:r w:rsidRPr="00887157">
        <w:rPr>
          <w:rFonts w:ascii="Times New Roman" w:hAnsi="Times New Roman" w:cs="Times New Roman"/>
          <w:b/>
          <w:color w:val="222222"/>
          <w:sz w:val="24"/>
          <w:szCs w:val="24"/>
        </w:rPr>
        <w:t>Complications</w:t>
      </w:r>
    </w:p>
    <w:p w:rsidR="00C24B4F" w:rsidRPr="00887157" w:rsidRDefault="00C24B4F" w:rsidP="00C24B4F">
      <w:pPr>
        <w:pStyle w:val="comp"/>
        <w:shd w:val="clear" w:color="auto" w:fill="FFFFFF"/>
        <w:spacing w:after="0"/>
        <w:jc w:val="both"/>
        <w:textAlignment w:val="baseline"/>
        <w:rPr>
          <w:rFonts w:eastAsiaTheme="minorEastAsia"/>
          <w:color w:val="212121"/>
          <w:shd w:val="clear" w:color="auto" w:fill="FFFFFF"/>
        </w:rPr>
      </w:pPr>
      <w:r w:rsidRPr="00887157">
        <w:rPr>
          <w:rFonts w:eastAsiaTheme="minorEastAsia"/>
          <w:color w:val="212121"/>
          <w:shd w:val="clear" w:color="auto" w:fill="FFFFFF"/>
        </w:rPr>
        <w:t>Thalassemia major and intermedia are both blood disorders that might result in complications besides anaemia. The degree of severity of the specific kind of thalassemia you have and the sort of treatment you need will both influence the issues connected with thalassemia. Any organ may be impacted because thalassemia is a blood condition.</w:t>
      </w:r>
    </w:p>
    <w:p w:rsidR="00C24B4F" w:rsidRPr="00887157" w:rsidRDefault="00C24B4F" w:rsidP="00C24B4F">
      <w:pPr>
        <w:pStyle w:val="comp"/>
        <w:shd w:val="clear" w:color="auto" w:fill="FFFFFF"/>
        <w:spacing w:before="0" w:beforeAutospacing="0" w:after="0"/>
        <w:jc w:val="both"/>
        <w:textAlignment w:val="baseline"/>
        <w:rPr>
          <w:rFonts w:eastAsiaTheme="minorEastAsia"/>
          <w:color w:val="212121"/>
          <w:shd w:val="clear" w:color="auto" w:fill="FFFFFF"/>
        </w:rPr>
      </w:pPr>
      <w:r w:rsidRPr="00887157">
        <w:rPr>
          <w:rFonts w:eastAsiaTheme="minorEastAsia"/>
          <w:color w:val="212121"/>
          <w:shd w:val="clear" w:color="auto" w:fill="FFFFFF"/>
        </w:rPr>
        <w:t xml:space="preserve">Standard Complications of Thalassemia </w:t>
      </w:r>
      <w:r w:rsidR="00946BDC" w:rsidRPr="00887157">
        <w:rPr>
          <w:rFonts w:eastAsiaTheme="minorEastAsia"/>
          <w:color w:val="212121"/>
          <w:shd w:val="clear" w:color="auto" w:fill="FFFFFF"/>
        </w:rPr>
        <w:t>b</w:t>
      </w:r>
      <w:r w:rsidRPr="00887157">
        <w:rPr>
          <w:rFonts w:eastAsiaTheme="minorEastAsia"/>
          <w:color w:val="212121"/>
          <w:shd w:val="clear" w:color="auto" w:fill="FFFFFF"/>
        </w:rPr>
        <w:t xml:space="preserve">eing informed that having thalassemia puts you at risk for major medical issues might be unsettling. Be aware that detecting these issues early and starting treatment are dependent on maintaining regular medical care. </w:t>
      </w:r>
    </w:p>
    <w:p w:rsidR="00442FAE" w:rsidRPr="00887157" w:rsidRDefault="00442FAE" w:rsidP="00C24B4F">
      <w:pPr>
        <w:pStyle w:val="comp"/>
        <w:shd w:val="clear" w:color="auto" w:fill="FFFFFF"/>
        <w:spacing w:before="0" w:beforeAutospacing="0" w:after="0"/>
        <w:jc w:val="both"/>
        <w:textAlignment w:val="baseline"/>
        <w:rPr>
          <w:color w:val="212121"/>
        </w:rPr>
      </w:pPr>
      <w:r w:rsidRPr="00887157">
        <w:rPr>
          <w:rStyle w:val="Strong"/>
          <w:color w:val="212121"/>
          <w:bdr w:val="none" w:sz="0" w:space="0" w:color="auto" w:frame="1"/>
        </w:rPr>
        <w:t>Skeletal Changes</w:t>
      </w:r>
    </w:p>
    <w:p w:rsidR="00A55FC5" w:rsidRPr="00887157" w:rsidRDefault="008F758E" w:rsidP="00A55FC5">
      <w:pPr>
        <w:pStyle w:val="comp"/>
        <w:shd w:val="clear" w:color="auto" w:fill="FFFFFF"/>
        <w:jc w:val="both"/>
        <w:textAlignment w:val="baseline"/>
        <w:rPr>
          <w:color w:val="212121"/>
        </w:rPr>
      </w:pPr>
      <w:r w:rsidRPr="008F758E">
        <w:rPr>
          <w:color w:val="212121"/>
        </w:rPr>
        <w:t>The age of red cells (RBCs) happens predominantly in the bone marrow.</w:t>
      </w:r>
      <w:r w:rsidR="00F36985" w:rsidRPr="00887157">
        <w:rPr>
          <w:color w:val="212121"/>
        </w:rPr>
        <w:t xml:space="preserve"> This RBC production does not function in thalassemia. By increasing the available area in the bone marrow, the body works to increase production. The skull and facial bones are where this is most prominently shown. People may grow chipmunk-like cheeks and a pronounced forehead, a condition known as "thalassemic facies". This can be avoided by starting chronic transfusion therapy early.</w:t>
      </w:r>
      <w:r w:rsidR="00A55FC5" w:rsidRPr="00887157">
        <w:rPr>
          <w:color w:val="212121"/>
        </w:rPr>
        <w:t xml:space="preserve"> Adolescents and young adults can develop osteoporosis, which causes thin and brittle bones, and osteoopenia, which causes weak bones. These alterations in thalassemia are not known to have a cause. Fractures, especially vertebral fractures, could occur as a result of osteoporosis that is severe enough. It appears unlikely that transfusion therapy can stop this problem.</w:t>
      </w:r>
    </w:p>
    <w:p w:rsidR="00442FAE" w:rsidRPr="00887157" w:rsidRDefault="00442FAE" w:rsidP="00146699">
      <w:pPr>
        <w:pStyle w:val="comp"/>
        <w:shd w:val="clear" w:color="auto" w:fill="FFFFFF"/>
        <w:spacing w:before="0" w:after="0"/>
        <w:jc w:val="both"/>
        <w:textAlignment w:val="baseline"/>
        <w:rPr>
          <w:color w:val="212121"/>
        </w:rPr>
      </w:pPr>
      <w:r w:rsidRPr="00887157">
        <w:rPr>
          <w:rStyle w:val="Strong"/>
          <w:color w:val="212121"/>
          <w:bdr w:val="none" w:sz="0" w:space="0" w:color="auto" w:frame="1"/>
        </w:rPr>
        <w:t>Splenomegaly</w:t>
      </w:r>
    </w:p>
    <w:p w:rsidR="00BC1A6F" w:rsidRDefault="00A55FC5" w:rsidP="00A55FC5">
      <w:pPr>
        <w:pStyle w:val="comp"/>
        <w:shd w:val="clear" w:color="auto" w:fill="FFFFFF"/>
        <w:spacing w:after="0"/>
        <w:jc w:val="both"/>
        <w:textAlignment w:val="baseline"/>
        <w:rPr>
          <w:color w:val="212121"/>
        </w:rPr>
      </w:pPr>
      <w:r w:rsidRPr="00887157">
        <w:rPr>
          <w:color w:val="212121"/>
        </w:rPr>
        <w:t xml:space="preserve">Red blood cells (RBC) can be produced by the spleen, although it usually stops doing so around the fifth month of pregnancy. In thalassemia, the spleen's inadequate RBC production in the bone marrow can cause it to start up again. The spleen enlarges in an effort to accomplish this (splenomegaly). This ineffective RBC synthesis does nothing to alleviate anemia. This can be </w:t>
      </w:r>
      <w:r w:rsidRPr="00887157">
        <w:rPr>
          <w:color w:val="212121"/>
        </w:rPr>
        <w:lastRenderedPageBreak/>
        <w:t xml:space="preserve">avoided by starting transfusion therapy early. </w:t>
      </w:r>
      <w:r w:rsidR="00BC1A6F" w:rsidRPr="00BC1A6F">
        <w:rPr>
          <w:color w:val="212121"/>
        </w:rPr>
        <w:t>Assuming that the splenomegaly causes an expansion in bonding volume or potentially recurrence, splenectomy (careful evacuation of the spleen) might be required.</w:t>
      </w:r>
    </w:p>
    <w:p w:rsidR="00442FAE" w:rsidRPr="00887157" w:rsidRDefault="00442FAE" w:rsidP="00A55FC5">
      <w:pPr>
        <w:pStyle w:val="comp"/>
        <w:shd w:val="clear" w:color="auto" w:fill="FFFFFF"/>
        <w:spacing w:after="0"/>
        <w:jc w:val="both"/>
        <w:textAlignment w:val="baseline"/>
        <w:rPr>
          <w:color w:val="212121"/>
        </w:rPr>
      </w:pPr>
      <w:r w:rsidRPr="00887157">
        <w:rPr>
          <w:rStyle w:val="Strong"/>
          <w:color w:val="212121"/>
          <w:bdr w:val="none" w:sz="0" w:space="0" w:color="auto" w:frame="1"/>
        </w:rPr>
        <w:t>Gallstones</w:t>
      </w:r>
    </w:p>
    <w:p w:rsidR="00A55FC5" w:rsidRPr="00887157" w:rsidRDefault="00A55FC5" w:rsidP="00A55FC5">
      <w:pPr>
        <w:pStyle w:val="comp"/>
        <w:shd w:val="clear" w:color="auto" w:fill="FFFFFF"/>
        <w:spacing w:after="0"/>
        <w:jc w:val="both"/>
        <w:textAlignment w:val="baseline"/>
        <w:rPr>
          <w:color w:val="212121"/>
        </w:rPr>
      </w:pPr>
      <w:r w:rsidRPr="00887157">
        <w:rPr>
          <w:color w:val="212121"/>
        </w:rPr>
        <w:t>Although thalassemia is a hemolytic anaemia, red blood cells are being lost faster than they are being made. Bilirubin, a pigment, is released from the red blood cells after they are destroyed. Gallstones may form as a result of this increasing bilirubin level. In fact, by the age of 15, gallstones will be present in more than half of beta thalassemia major patients. It could be recommended to remove the gallbladder (undergo a cholecystectomy) if the gallstones are extremely painful or inflamed.</w:t>
      </w:r>
    </w:p>
    <w:p w:rsidR="00442FAE" w:rsidRPr="00887157" w:rsidRDefault="00442FAE" w:rsidP="00A55FC5">
      <w:pPr>
        <w:pStyle w:val="comp"/>
        <w:shd w:val="clear" w:color="auto" w:fill="FFFFFF"/>
        <w:spacing w:before="0" w:after="0"/>
        <w:jc w:val="both"/>
        <w:textAlignment w:val="baseline"/>
        <w:rPr>
          <w:color w:val="212121"/>
        </w:rPr>
      </w:pPr>
      <w:r w:rsidRPr="00887157">
        <w:rPr>
          <w:rStyle w:val="Strong"/>
          <w:color w:val="212121"/>
          <w:bdr w:val="none" w:sz="0" w:space="0" w:color="auto" w:frame="1"/>
        </w:rPr>
        <w:t>Iron Overload</w:t>
      </w:r>
    </w:p>
    <w:p w:rsidR="004E5DB8" w:rsidRPr="00887157" w:rsidRDefault="004E5DB8" w:rsidP="004E5DB8">
      <w:pPr>
        <w:pStyle w:val="comp"/>
        <w:shd w:val="clear" w:color="auto" w:fill="FFFFFF"/>
        <w:spacing w:before="0" w:beforeAutospacing="0" w:after="0"/>
        <w:jc w:val="both"/>
        <w:textAlignment w:val="baseline"/>
        <w:rPr>
          <w:color w:val="212121"/>
        </w:rPr>
      </w:pPr>
      <w:r w:rsidRPr="00887157">
        <w:rPr>
          <w:color w:val="212121"/>
        </w:rPr>
        <w:t xml:space="preserve">Thalassemia patients have the risk of hemochromatosis, often known as iron overload. Repeated red blood cell transfusions along with increased iron absorption from meals are the two main causes of </w:t>
      </w:r>
      <w:r w:rsidR="00BC1A6F">
        <w:rPr>
          <w:color w:val="212121"/>
        </w:rPr>
        <w:t xml:space="preserve">high amount of </w:t>
      </w:r>
      <w:r w:rsidRPr="00887157">
        <w:rPr>
          <w:color w:val="212121"/>
        </w:rPr>
        <w:t xml:space="preserve"> iron.</w:t>
      </w:r>
    </w:p>
    <w:p w:rsidR="004E5DB8" w:rsidRPr="00887157" w:rsidRDefault="00BC1A6F" w:rsidP="004E5DB8">
      <w:pPr>
        <w:pStyle w:val="comp"/>
        <w:shd w:val="clear" w:color="auto" w:fill="FFFFFF"/>
        <w:spacing w:before="0" w:beforeAutospacing="0" w:after="0"/>
        <w:jc w:val="both"/>
        <w:textAlignment w:val="baseline"/>
        <w:rPr>
          <w:color w:val="212121"/>
        </w:rPr>
      </w:pPr>
      <w:r w:rsidRPr="00BC1A6F">
        <w:rPr>
          <w:color w:val="212121"/>
        </w:rPr>
        <w:t>Heart, liver, and pancreas issues from iron over-burden can be very difficult. Iron can be killed from the body utilizing drugs alluded to as press chelators.</w:t>
      </w:r>
      <w:r w:rsidR="004E5DB8" w:rsidRPr="00887157">
        <w:rPr>
          <w:color w:val="212121"/>
        </w:rPr>
        <w:t>.</w:t>
      </w:r>
    </w:p>
    <w:p w:rsidR="00A35400" w:rsidRDefault="004E5DB8" w:rsidP="004E5DB8">
      <w:pPr>
        <w:pStyle w:val="comp"/>
        <w:shd w:val="clear" w:color="auto" w:fill="FFFFFF"/>
        <w:spacing w:before="0" w:beforeAutospacing="0" w:after="0"/>
        <w:jc w:val="both"/>
        <w:textAlignment w:val="baseline"/>
        <w:rPr>
          <w:noProof/>
          <w:color w:val="212121"/>
          <w:sz w:val="22"/>
          <w:szCs w:val="22"/>
        </w:rPr>
      </w:pPr>
      <w:r w:rsidRPr="004E5DB8">
        <w:rPr>
          <w:color w:val="212121"/>
          <w:sz w:val="22"/>
          <w:szCs w:val="22"/>
        </w:rPr>
        <w:t xml:space="preserve"> </w:t>
      </w:r>
    </w:p>
    <w:p w:rsidR="00674333" w:rsidRDefault="00D40A07" w:rsidP="004E5DB8">
      <w:pPr>
        <w:pStyle w:val="comp"/>
        <w:shd w:val="clear" w:color="auto" w:fill="FFFFFF"/>
        <w:spacing w:before="0" w:beforeAutospacing="0" w:after="0"/>
        <w:jc w:val="both"/>
        <w:textAlignment w:val="baseline"/>
        <w:rPr>
          <w:color w:val="212121"/>
          <w:sz w:val="22"/>
          <w:szCs w:val="22"/>
        </w:rPr>
      </w:pPr>
      <w:r>
        <w:rPr>
          <w:noProof/>
          <w:color w:val="212121"/>
          <w:sz w:val="22"/>
          <w:szCs w:val="22"/>
        </w:rPr>
        <w:drawing>
          <wp:anchor distT="0" distB="0" distL="114300" distR="114300" simplePos="0" relativeHeight="251659264" behindDoc="0" locked="0" layoutInCell="1" allowOverlap="1">
            <wp:simplePos x="781050" y="971550"/>
            <wp:positionH relativeFrom="column">
              <wp:align>left</wp:align>
            </wp:positionH>
            <wp:positionV relativeFrom="paragraph">
              <wp:align>top</wp:align>
            </wp:positionV>
            <wp:extent cx="5394960" cy="5112385"/>
            <wp:effectExtent l="38100" t="57150" r="110490" b="8826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94960" cy="5112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35400">
        <w:rPr>
          <w:color w:val="212121"/>
          <w:sz w:val="22"/>
          <w:szCs w:val="22"/>
        </w:rPr>
        <w:br w:type="textWrapping" w:clear="all"/>
      </w:r>
      <w:r w:rsidR="00A35400">
        <w:rPr>
          <w:color w:val="212121"/>
          <w:sz w:val="22"/>
          <w:szCs w:val="22"/>
        </w:rPr>
        <w:lastRenderedPageBreak/>
        <w:t>(Fig:2 Complication during Thalassemia)</w:t>
      </w:r>
    </w:p>
    <w:p w:rsidR="00674333" w:rsidRPr="0012435F" w:rsidRDefault="00674333" w:rsidP="00146699">
      <w:pPr>
        <w:pStyle w:val="comp"/>
        <w:shd w:val="clear" w:color="auto" w:fill="FFFFFF"/>
        <w:spacing w:before="0" w:after="0"/>
        <w:jc w:val="both"/>
        <w:textAlignment w:val="baseline"/>
        <w:rPr>
          <w:color w:val="212121"/>
          <w:sz w:val="22"/>
          <w:szCs w:val="22"/>
        </w:rPr>
      </w:pPr>
    </w:p>
    <w:p w:rsidR="009A74D4" w:rsidRDefault="00300ACC" w:rsidP="00146699">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noProof/>
          <w:sz w:val="18"/>
          <w:szCs w:val="18"/>
        </w:rPr>
        <w:pict>
          <v:shapetype id="_x0000_t202" coordsize="21600,21600" o:spt="202" path="m,l,21600r21600,l21600,xe">
            <v:stroke joinstyle="miter"/>
            <v:path gradientshapeok="t" o:connecttype="rect"/>
          </v:shapetype>
          <v:shape id="_x0000_s1027" type="#_x0000_t202" style="position:absolute;left:0;text-align:left;margin-left:-21.75pt;margin-top:6.7pt;width:522pt;height:93.45pt;z-index:251658240">
            <v:textbox style="mso-next-textbox:#_x0000_s1027">
              <w:txbxContent>
                <w:p w:rsidR="009A74D4" w:rsidRDefault="009A74D4" w:rsidP="004E5DB8">
                  <w:pPr>
                    <w:autoSpaceDE w:val="0"/>
                    <w:autoSpaceDN w:val="0"/>
                    <w:adjustRightInd w:val="0"/>
                    <w:spacing w:after="0" w:line="240" w:lineRule="auto"/>
                    <w:jc w:val="both"/>
                  </w:pPr>
                  <w:r w:rsidRPr="009A74D4">
                    <w:rPr>
                      <w:rFonts w:ascii="Times New Roman" w:hAnsi="Times New Roman" w:cs="Times New Roman"/>
                      <w:sz w:val="18"/>
                      <w:szCs w:val="18"/>
                    </w:rPr>
                    <w:t>Fig 2.</w:t>
                  </w:r>
                  <w:r w:rsidR="004E5DB8">
                    <w:rPr>
                      <w:rFonts w:ascii="Times New Roman" w:hAnsi="Times New Roman" w:cs="Times New Roman"/>
                      <w:sz w:val="18"/>
                      <w:szCs w:val="18"/>
                    </w:rPr>
                    <w:t xml:space="preserve"> </w:t>
                  </w:r>
                  <w:r w:rsidR="004E5DB8" w:rsidRPr="004E5DB8">
                    <w:rPr>
                      <w:rFonts w:ascii="Times New Roman" w:hAnsi="Times New Roman" w:cs="Times New Roman"/>
                      <w:sz w:val="18"/>
                      <w:szCs w:val="18"/>
                    </w:rPr>
                    <w:t xml:space="preserve">(A) </w:t>
                  </w:r>
                  <w:r w:rsidRPr="009A74D4">
                    <w:rPr>
                      <w:rFonts w:ascii="Times New Roman" w:hAnsi="Times New Roman" w:cs="Times New Roman"/>
                      <w:sz w:val="18"/>
                      <w:szCs w:val="18"/>
                    </w:rPr>
                    <w:t xml:space="preserve"> </w:t>
                  </w:r>
                  <w:r w:rsidR="004E5DB8" w:rsidRPr="004E5DB8">
                    <w:rPr>
                      <w:rFonts w:ascii="Times New Roman" w:hAnsi="Times New Roman" w:cs="Times New Roman"/>
                      <w:sz w:val="18"/>
                      <w:szCs w:val="18"/>
                    </w:rPr>
                    <w:t>Beta thalassemia major elevated iron levels brought on by a lot of packed red blood cells (PRBC), which contain 200–250 mg of iron. In adolescent girls and adult females, a modest amount of iron is secreted through monthly bleeding and the excretion pathway. (B) Via the IL-6 receptor (IL-6R) and JAK2-STAT3 signalling pathways, IL-6 activates hepcidin, a key iron regulator that is closely controlled. The normal expression of hepcidin, which suppresses the expression of iron storage and regulates iron metabolism, is made possible by an active BMP-SMAD pathway. Iron is bound by transferrin and moved through the bloodstream. Iron is mostly required for erythropoiesis.</w:t>
                  </w:r>
                  <w:r w:rsidRPr="009A74D4">
                    <w:rPr>
                      <w:rFonts w:ascii="Times New Roman" w:hAnsi="Times New Roman" w:cs="Times New Roman"/>
                      <w:sz w:val="18"/>
                      <w:szCs w:val="18"/>
                    </w:rPr>
                    <w:t xml:space="preserve">. </w:t>
                  </w:r>
                  <w:r w:rsidR="004E5DB8" w:rsidRPr="004E5DB8">
                    <w:rPr>
                      <w:rFonts w:ascii="Times New Roman" w:hAnsi="Times New Roman" w:cs="Times New Roman"/>
                      <w:sz w:val="18"/>
                      <w:szCs w:val="18"/>
                    </w:rPr>
                    <w:t>(C) Effective hepcidin activation requires an active BMP-SMAD. In beta thalassemia major, an inactive BMP-SMAD pathway reduces the amount of hepcidin produced. Hepcidin is unable to stop the transfer of iron reserves from FPN to macrophages and entrocytes, leading to iron overload, which causes oxidative stress and cellular damage to the heart, liver, and intestines, among other important organs.</w:t>
                  </w:r>
                </w:p>
              </w:txbxContent>
            </v:textbox>
          </v:shape>
        </w:pict>
      </w: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9A74D4" w:rsidRDefault="009A74D4" w:rsidP="00146699">
      <w:pPr>
        <w:autoSpaceDE w:val="0"/>
        <w:autoSpaceDN w:val="0"/>
        <w:adjustRightInd w:val="0"/>
        <w:spacing w:after="0" w:line="240" w:lineRule="auto"/>
        <w:jc w:val="both"/>
        <w:rPr>
          <w:rFonts w:ascii="Times New Roman" w:hAnsi="Times New Roman" w:cs="Times New Roman"/>
          <w:sz w:val="18"/>
          <w:szCs w:val="18"/>
        </w:rPr>
      </w:pPr>
    </w:p>
    <w:p w:rsidR="006C408C" w:rsidRDefault="006C408C" w:rsidP="00146699">
      <w:pPr>
        <w:pStyle w:val="comp"/>
        <w:shd w:val="clear" w:color="auto" w:fill="FFFFFF"/>
        <w:spacing w:before="0" w:after="0"/>
        <w:jc w:val="both"/>
        <w:textAlignment w:val="baseline"/>
        <w:rPr>
          <w:rStyle w:val="Strong"/>
          <w:color w:val="212121"/>
          <w:sz w:val="22"/>
          <w:szCs w:val="22"/>
          <w:bdr w:val="none" w:sz="0" w:space="0" w:color="auto" w:frame="1"/>
        </w:rPr>
      </w:pPr>
    </w:p>
    <w:p w:rsidR="006C408C" w:rsidRDefault="006C408C" w:rsidP="00146699">
      <w:pPr>
        <w:pStyle w:val="comp"/>
        <w:shd w:val="clear" w:color="auto" w:fill="FFFFFF"/>
        <w:spacing w:before="0" w:after="0"/>
        <w:jc w:val="both"/>
        <w:textAlignment w:val="baseline"/>
        <w:rPr>
          <w:rStyle w:val="Strong"/>
          <w:color w:val="212121"/>
          <w:sz w:val="22"/>
          <w:szCs w:val="22"/>
          <w:bdr w:val="none" w:sz="0" w:space="0" w:color="auto" w:frame="1"/>
        </w:rPr>
      </w:pPr>
    </w:p>
    <w:p w:rsidR="00442FAE" w:rsidRPr="00887157" w:rsidRDefault="00442FAE" w:rsidP="00146699">
      <w:pPr>
        <w:pStyle w:val="comp"/>
        <w:shd w:val="clear" w:color="auto" w:fill="FFFFFF"/>
        <w:spacing w:before="0" w:after="0"/>
        <w:jc w:val="both"/>
        <w:textAlignment w:val="baseline"/>
        <w:rPr>
          <w:color w:val="212121"/>
        </w:rPr>
      </w:pPr>
      <w:r w:rsidRPr="00887157">
        <w:rPr>
          <w:rStyle w:val="Strong"/>
          <w:color w:val="212121"/>
          <w:bdr w:val="none" w:sz="0" w:space="0" w:color="auto" w:frame="1"/>
        </w:rPr>
        <w:t>Aplastic Crisis</w:t>
      </w:r>
    </w:p>
    <w:p w:rsidR="00153129" w:rsidRPr="00887157" w:rsidRDefault="00153129" w:rsidP="00153129">
      <w:pPr>
        <w:pStyle w:val="comp"/>
        <w:shd w:val="clear" w:color="auto" w:fill="FFFFFF"/>
        <w:spacing w:after="0"/>
        <w:jc w:val="both"/>
        <w:textAlignment w:val="baseline"/>
        <w:rPr>
          <w:color w:val="212121"/>
        </w:rPr>
      </w:pPr>
      <w:r w:rsidRPr="00887157">
        <w:rPr>
          <w:color w:val="212121"/>
        </w:rPr>
        <w:t>Thalassemic patients and those with other hemolytic anemias need a lot of new red blood cell synthesis. The virus known as parvovirus B19 is what causes the Fifth Disease in kids, which is a well-known condition. RBC synthesis is halted for seven to ten days when parvovirus infects bone marrow stem cells. The thalassemia patient's decreased RBC production causes severe anaemia, which almost always necessitates RBC transfusion.</w:t>
      </w:r>
    </w:p>
    <w:p w:rsidR="00442FAE" w:rsidRPr="00887157" w:rsidRDefault="00442FAE" w:rsidP="00153129">
      <w:pPr>
        <w:pStyle w:val="comp"/>
        <w:shd w:val="clear" w:color="auto" w:fill="FFFFFF"/>
        <w:spacing w:before="0" w:after="0"/>
        <w:jc w:val="both"/>
        <w:textAlignment w:val="baseline"/>
        <w:rPr>
          <w:color w:val="212121"/>
        </w:rPr>
      </w:pPr>
      <w:r w:rsidRPr="00887157">
        <w:rPr>
          <w:rStyle w:val="Strong"/>
          <w:color w:val="212121"/>
          <w:bdr w:val="none" w:sz="0" w:space="0" w:color="auto" w:frame="1"/>
        </w:rPr>
        <w:t>Endocrine Problems</w:t>
      </w:r>
    </w:p>
    <w:p w:rsidR="000E6893" w:rsidRPr="00887157" w:rsidRDefault="000E6893" w:rsidP="00146699">
      <w:pPr>
        <w:pStyle w:val="comp"/>
        <w:shd w:val="clear" w:color="auto" w:fill="FFFFFF"/>
        <w:spacing w:before="0" w:after="0"/>
        <w:jc w:val="both"/>
        <w:textAlignment w:val="baseline"/>
        <w:rPr>
          <w:color w:val="212121"/>
        </w:rPr>
      </w:pPr>
      <w:r w:rsidRPr="00887157">
        <w:rPr>
          <w:color w:val="212121"/>
        </w:rPr>
        <w:t>The pancreas, thyroid, and sex organs may accumulate iron as a result of the high iron overload seen in thalassemia. Diabetes mellitus can arise as a result of iron in the pancreas. Hypothyroidism (low thyroid hormone levels), which can lead to cold sensitivity (feeling cold when others fail to), fatigue, weight gain, and coarse hair, can be brought on by iron in the thyroid. The signs of iron in the sex organs may include diminished appetite and impotence in men and irregular menstrual periods in women.</w:t>
      </w:r>
    </w:p>
    <w:p w:rsidR="00442FAE" w:rsidRPr="00887157" w:rsidRDefault="00442FAE" w:rsidP="00146699">
      <w:pPr>
        <w:pStyle w:val="comp"/>
        <w:shd w:val="clear" w:color="auto" w:fill="FFFFFF"/>
        <w:spacing w:before="0" w:after="0"/>
        <w:jc w:val="both"/>
        <w:textAlignment w:val="baseline"/>
        <w:rPr>
          <w:color w:val="212121"/>
        </w:rPr>
      </w:pPr>
      <w:r w:rsidRPr="00887157">
        <w:rPr>
          <w:rStyle w:val="Strong"/>
          <w:color w:val="212121"/>
          <w:bdr w:val="none" w:sz="0" w:space="0" w:color="auto" w:frame="1"/>
        </w:rPr>
        <w:t>Heart and Lung Issues</w:t>
      </w:r>
    </w:p>
    <w:p w:rsidR="000E6893" w:rsidRPr="00887157" w:rsidRDefault="000E6893" w:rsidP="000E6893">
      <w:pPr>
        <w:pStyle w:val="comp"/>
        <w:shd w:val="clear" w:color="auto" w:fill="FFFFFF"/>
        <w:jc w:val="both"/>
        <w:textAlignment w:val="baseline"/>
      </w:pPr>
      <w:r w:rsidRPr="00887157">
        <w:rPr>
          <w:color w:val="212121"/>
        </w:rPr>
        <w:t xml:space="preserve">People with beta thalassemia major frequently experience heart problems. Anaemia causes the heart to enlarge early in life. When there is less blood, the heart has to pump blood harder, which results in enlargement. The use of transfusion therapy can aid in avoiding this. A serious side effect is chronic heart muscle iron overload. Heart failure and irregular heartbeats (arrhythmia) can be brought on by iron in the heart. Early initiation of iron chelation therapy is essential to prevent these potentially fatal consequences. </w:t>
      </w:r>
      <w:r w:rsidRPr="00887157">
        <w:t>Thalassemia patients appear to be more likely to experience pulmonary hypertension, or high blood pressure in the lungs, even if the exact causes are not fully understood. When the pulmonary blood pressure is high, the heart must work harder to pump blood into the lungs, which can cause heart problems. Screening exams are essential so that treatment can begin as soon as possible, as manifestations may be subtle</w:t>
      </w:r>
      <w:r w:rsidRPr="00887157">
        <w:rPr>
          <w:vertAlign w:val="superscript"/>
        </w:rPr>
        <w:t>12</w:t>
      </w:r>
      <w:r w:rsidRPr="00887157">
        <w:t>.</w:t>
      </w:r>
    </w:p>
    <w:p w:rsidR="004F3849" w:rsidRPr="00887157" w:rsidRDefault="004F3849" w:rsidP="000E6893">
      <w:pPr>
        <w:pStyle w:val="comp"/>
        <w:shd w:val="clear" w:color="auto" w:fill="FFFFFF"/>
        <w:jc w:val="both"/>
        <w:textAlignment w:val="baseline"/>
        <w:rPr>
          <w:b/>
          <w:color w:val="222222"/>
          <w:shd w:val="clear" w:color="auto" w:fill="FFFFFF"/>
        </w:rPr>
      </w:pPr>
      <w:r w:rsidRPr="00887157">
        <w:rPr>
          <w:b/>
          <w:color w:val="222222"/>
          <w:shd w:val="clear" w:color="auto" w:fill="FFFFFF"/>
        </w:rPr>
        <w:t>Laboratory Investigation</w:t>
      </w:r>
    </w:p>
    <w:p w:rsidR="000B7E92" w:rsidRDefault="00BC1A6F" w:rsidP="00146699">
      <w:pPr>
        <w:pStyle w:val="NormalWeb"/>
        <w:shd w:val="clear" w:color="auto" w:fill="FFFFFF"/>
        <w:spacing w:before="0" w:beforeAutospacing="0" w:after="0" w:afterAutospacing="0"/>
        <w:jc w:val="both"/>
        <w:rPr>
          <w:rFonts w:eastAsiaTheme="minorEastAsia"/>
        </w:rPr>
      </w:pPr>
      <w:r w:rsidRPr="00BC1A6F">
        <w:rPr>
          <w:rFonts w:eastAsiaTheme="minorEastAsia"/>
        </w:rPr>
        <w:lastRenderedPageBreak/>
        <w:t>When gentle microcytic sickliness is recognized in patients' standard blood tests, thalassemia illness patients are found to have a frequency count. Microcytic frailty is brought about by thalassemia, iron unhealthiness, persistent sideroblastic weakness, and lead harmfulness (otherwise called plumbism)13. Inside the initial two years of life, most of youngsters with moderate to extreme thalassemia show signs and side effects. Blood tests can be utilized to affirm a thalassemia finding in the event that your youngster's primary care physician has a doubt. Blood tests can count red platelets and distinguish any irregularities in their size, shape, or variety. DNA investigation performed on blood tests can likewise be utilized to look for adjusted qualities.</w:t>
      </w:r>
    </w:p>
    <w:p w:rsidR="00BC1A6F" w:rsidRPr="00887157" w:rsidRDefault="00BC1A6F" w:rsidP="00146699">
      <w:pPr>
        <w:pStyle w:val="NormalWeb"/>
        <w:shd w:val="clear" w:color="auto" w:fill="FFFFFF"/>
        <w:spacing w:before="0" w:beforeAutospacing="0" w:after="0" w:afterAutospacing="0"/>
        <w:jc w:val="both"/>
        <w:rPr>
          <w:color w:val="080808"/>
        </w:rPr>
      </w:pPr>
    </w:p>
    <w:p w:rsidR="004F3849" w:rsidRPr="00887157" w:rsidRDefault="004F3849" w:rsidP="00146699">
      <w:pPr>
        <w:pStyle w:val="NormalWeb"/>
        <w:shd w:val="clear" w:color="auto" w:fill="FFFFFF"/>
        <w:spacing w:before="0" w:beforeAutospacing="0" w:after="0" w:afterAutospacing="0"/>
        <w:jc w:val="both"/>
        <w:rPr>
          <w:b/>
          <w:color w:val="080808"/>
        </w:rPr>
      </w:pPr>
      <w:r w:rsidRPr="00887157">
        <w:rPr>
          <w:b/>
          <w:color w:val="080808"/>
        </w:rPr>
        <w:t>Prenatal testing</w:t>
      </w:r>
    </w:p>
    <w:p w:rsidR="000B7E92" w:rsidRPr="00887157" w:rsidRDefault="000B7E92" w:rsidP="000B7E92">
      <w:pPr>
        <w:shd w:val="clear" w:color="auto" w:fill="FFFFFF"/>
        <w:spacing w:before="100" w:beforeAutospacing="1" w:after="100" w:afterAutospacing="1" w:line="240" w:lineRule="auto"/>
        <w:jc w:val="both"/>
        <w:rPr>
          <w:rFonts w:ascii="Times New Roman" w:hAnsi="Times New Roman" w:cs="Times New Roman"/>
          <w:color w:val="080808"/>
          <w:sz w:val="24"/>
          <w:szCs w:val="24"/>
        </w:rPr>
      </w:pPr>
      <w:r w:rsidRPr="00887157">
        <w:rPr>
          <w:rFonts w:ascii="Times New Roman" w:eastAsia="Times New Roman" w:hAnsi="Times New Roman" w:cs="Times New Roman"/>
          <w:color w:val="080808"/>
          <w:sz w:val="24"/>
          <w:szCs w:val="24"/>
        </w:rPr>
        <w:t>Before a child is born, testing can be done to find out if they have thalassemia and to assess the severity of the condition. Among the tests used to identify thalassemia in fetuses are as follows:</w:t>
      </w:r>
    </w:p>
    <w:p w:rsidR="004F3849" w:rsidRPr="00887157" w:rsidRDefault="004F3849" w:rsidP="00146699">
      <w:pPr>
        <w:numPr>
          <w:ilvl w:val="0"/>
          <w:numId w:val="8"/>
        </w:numPr>
        <w:shd w:val="clear" w:color="auto" w:fill="FFFFFF"/>
        <w:spacing w:before="100" w:beforeAutospacing="1" w:after="100" w:afterAutospacing="1" w:line="240" w:lineRule="auto"/>
        <w:ind w:left="0"/>
        <w:jc w:val="both"/>
        <w:rPr>
          <w:rFonts w:ascii="Times New Roman" w:hAnsi="Times New Roman" w:cs="Times New Roman"/>
          <w:color w:val="080808"/>
          <w:sz w:val="24"/>
          <w:szCs w:val="24"/>
        </w:rPr>
      </w:pPr>
      <w:r w:rsidRPr="00887157">
        <w:rPr>
          <w:rFonts w:ascii="Times New Roman" w:hAnsi="Times New Roman" w:cs="Times New Roman"/>
          <w:b/>
          <w:bCs/>
          <w:color w:val="080808"/>
          <w:sz w:val="24"/>
          <w:szCs w:val="24"/>
        </w:rPr>
        <w:t xml:space="preserve">Chorionic villus sampling: </w:t>
      </w:r>
      <w:r w:rsidR="000B7E92" w:rsidRPr="00887157">
        <w:rPr>
          <w:rFonts w:ascii="Times New Roman" w:hAnsi="Times New Roman" w:cs="Times New Roman"/>
          <w:color w:val="080808"/>
          <w:sz w:val="24"/>
          <w:szCs w:val="24"/>
        </w:rPr>
        <w:t>This test, which is typically carried out around week eleven of pregnancy, includes the removal of a small piece of the placenta for analysis</w:t>
      </w:r>
      <w:r w:rsidRPr="00887157">
        <w:rPr>
          <w:rFonts w:ascii="Times New Roman" w:hAnsi="Times New Roman" w:cs="Times New Roman"/>
          <w:color w:val="080808"/>
          <w:sz w:val="24"/>
          <w:szCs w:val="24"/>
        </w:rPr>
        <w:t>.</w:t>
      </w:r>
    </w:p>
    <w:p w:rsidR="004F3849" w:rsidRPr="00887157" w:rsidRDefault="004F3849" w:rsidP="00146699">
      <w:pPr>
        <w:shd w:val="clear" w:color="auto" w:fill="FFFFFF"/>
        <w:spacing w:before="100" w:beforeAutospacing="1" w:after="100" w:afterAutospacing="1" w:line="240" w:lineRule="auto"/>
        <w:jc w:val="both"/>
        <w:rPr>
          <w:rFonts w:ascii="Times New Roman" w:hAnsi="Times New Roman" w:cs="Times New Roman"/>
          <w:color w:val="080808"/>
          <w:sz w:val="24"/>
          <w:szCs w:val="24"/>
        </w:rPr>
      </w:pPr>
    </w:p>
    <w:p w:rsidR="000B7E92" w:rsidRPr="00887157" w:rsidRDefault="004F3849" w:rsidP="00146699">
      <w:pPr>
        <w:numPr>
          <w:ilvl w:val="0"/>
          <w:numId w:val="8"/>
        </w:numPr>
        <w:shd w:val="clear" w:color="auto" w:fill="FFFFFF"/>
        <w:spacing w:before="100" w:beforeAutospacing="1" w:after="0" w:afterAutospacing="1" w:line="240" w:lineRule="auto"/>
        <w:ind w:left="0"/>
        <w:jc w:val="both"/>
        <w:rPr>
          <w:rFonts w:ascii="Times New Roman" w:hAnsi="Times New Roman" w:cs="Times New Roman"/>
          <w:b/>
          <w:color w:val="080808"/>
          <w:sz w:val="24"/>
          <w:szCs w:val="24"/>
        </w:rPr>
      </w:pPr>
      <w:r w:rsidRPr="00887157">
        <w:rPr>
          <w:rFonts w:ascii="Times New Roman" w:hAnsi="Times New Roman" w:cs="Times New Roman"/>
          <w:b/>
          <w:bCs/>
          <w:color w:val="080808"/>
          <w:sz w:val="24"/>
          <w:szCs w:val="24"/>
        </w:rPr>
        <w:t>Amniocentesis:</w:t>
      </w:r>
      <w:r w:rsidRPr="00887157">
        <w:rPr>
          <w:rFonts w:ascii="Times New Roman" w:hAnsi="Times New Roman" w:cs="Times New Roman"/>
          <w:color w:val="080808"/>
          <w:sz w:val="24"/>
          <w:szCs w:val="24"/>
        </w:rPr>
        <w:t> </w:t>
      </w:r>
      <w:r w:rsidR="000B7E92" w:rsidRPr="00887157">
        <w:rPr>
          <w:rFonts w:ascii="Times New Roman" w:hAnsi="Times New Roman" w:cs="Times New Roman"/>
          <w:color w:val="080808"/>
          <w:sz w:val="24"/>
          <w:szCs w:val="24"/>
        </w:rPr>
        <w:t>This test includes looking at a sample of the fluid that surrounds the foetus, and is often performed during the 16th week of pregnancy</w:t>
      </w:r>
      <w:r w:rsidR="000B7E92" w:rsidRPr="00887157">
        <w:rPr>
          <w:rFonts w:ascii="Times New Roman" w:hAnsi="Times New Roman" w:cs="Times New Roman"/>
          <w:color w:val="080808"/>
          <w:sz w:val="24"/>
          <w:szCs w:val="24"/>
          <w:vertAlign w:val="superscript"/>
        </w:rPr>
        <w:t>14</w:t>
      </w:r>
      <w:r w:rsidR="000B7E92" w:rsidRPr="00887157">
        <w:rPr>
          <w:rFonts w:ascii="Times New Roman" w:hAnsi="Times New Roman" w:cs="Times New Roman"/>
          <w:color w:val="080808"/>
          <w:sz w:val="24"/>
          <w:szCs w:val="24"/>
        </w:rPr>
        <w:t>.</w:t>
      </w:r>
    </w:p>
    <w:p w:rsidR="000B7E92" w:rsidRPr="00887157" w:rsidRDefault="000B7E92" w:rsidP="000B7E92">
      <w:pPr>
        <w:pStyle w:val="ListParagraph"/>
        <w:rPr>
          <w:rFonts w:ascii="Times New Roman" w:hAnsi="Times New Roman" w:cs="Times New Roman"/>
          <w:b/>
          <w:color w:val="080808"/>
          <w:sz w:val="24"/>
          <w:szCs w:val="24"/>
        </w:rPr>
      </w:pPr>
    </w:p>
    <w:p w:rsidR="00AE2436" w:rsidRPr="00887157" w:rsidRDefault="00A90E11" w:rsidP="000B7E92">
      <w:pPr>
        <w:shd w:val="clear" w:color="auto" w:fill="FFFFFF"/>
        <w:spacing w:before="100" w:beforeAutospacing="1" w:after="0" w:afterAutospacing="1" w:line="240" w:lineRule="auto"/>
        <w:jc w:val="both"/>
        <w:rPr>
          <w:rFonts w:ascii="Times New Roman" w:hAnsi="Times New Roman" w:cs="Times New Roman"/>
          <w:b/>
          <w:color w:val="080808"/>
          <w:sz w:val="24"/>
          <w:szCs w:val="24"/>
        </w:rPr>
      </w:pPr>
      <w:r w:rsidRPr="00887157">
        <w:rPr>
          <w:rFonts w:ascii="Times New Roman" w:hAnsi="Times New Roman" w:cs="Times New Roman"/>
          <w:b/>
          <w:color w:val="080808"/>
          <w:sz w:val="24"/>
          <w:szCs w:val="24"/>
        </w:rPr>
        <w:t>Treatme</w:t>
      </w:r>
      <w:r w:rsidR="004E431A" w:rsidRPr="00887157">
        <w:rPr>
          <w:rFonts w:ascii="Times New Roman" w:hAnsi="Times New Roman" w:cs="Times New Roman"/>
          <w:b/>
          <w:color w:val="080808"/>
          <w:sz w:val="24"/>
          <w:szCs w:val="24"/>
        </w:rPr>
        <w:t xml:space="preserve">nt </w:t>
      </w:r>
    </w:p>
    <w:p w:rsidR="00A07918" w:rsidRPr="00887157" w:rsidRDefault="00A07918" w:rsidP="00A07918">
      <w:pPr>
        <w:pStyle w:val="Heading3"/>
        <w:shd w:val="clear" w:color="auto" w:fill="FFFFFF"/>
        <w:spacing w:before="360"/>
        <w:jc w:val="both"/>
        <w:rPr>
          <w:rFonts w:ascii="Times New Roman" w:eastAsiaTheme="minorEastAsia" w:hAnsi="Times New Roman" w:cs="Times New Roman"/>
          <w:b w:val="0"/>
          <w:bCs w:val="0"/>
          <w:color w:val="auto"/>
          <w:sz w:val="24"/>
          <w:szCs w:val="24"/>
        </w:rPr>
      </w:pPr>
      <w:r w:rsidRPr="00887157">
        <w:rPr>
          <w:rFonts w:ascii="Times New Roman" w:eastAsiaTheme="minorEastAsia" w:hAnsi="Times New Roman" w:cs="Times New Roman"/>
          <w:b w:val="0"/>
          <w:bCs w:val="0"/>
          <w:color w:val="auto"/>
          <w:sz w:val="24"/>
          <w:szCs w:val="24"/>
        </w:rPr>
        <w:t>The severity and type of thalassemia determine the course of treatment. If you are an alpha or beta thalassemia carrier or have the trait, you most likely have minimal or no symptoms and may not require treatment. You may experience mild to severe anemia symptoms if you have a more severe form of thalassemia, such as hemoglobin H illness, beta thalassemia intermedia, or beta thalassemia major. You might require medical treatment such as blood transfusions, medication, a spleen removal, or a bone marrow and blood transplant.</w:t>
      </w:r>
    </w:p>
    <w:p w:rsidR="008D1F9B" w:rsidRPr="00887157" w:rsidRDefault="008D1F9B" w:rsidP="00A07918">
      <w:pPr>
        <w:pStyle w:val="Heading3"/>
        <w:shd w:val="clear" w:color="auto" w:fill="FFFFFF"/>
        <w:spacing w:before="360"/>
        <w:jc w:val="both"/>
        <w:rPr>
          <w:rFonts w:ascii="Times New Roman" w:hAnsi="Times New Roman" w:cs="Times New Roman"/>
          <w:bCs w:val="0"/>
          <w:color w:val="auto"/>
          <w:sz w:val="24"/>
          <w:szCs w:val="24"/>
        </w:rPr>
      </w:pPr>
      <w:r w:rsidRPr="00887157">
        <w:rPr>
          <w:rFonts w:ascii="Times New Roman" w:hAnsi="Times New Roman" w:cs="Times New Roman"/>
          <w:bCs w:val="0"/>
          <w:color w:val="auto"/>
          <w:sz w:val="24"/>
          <w:szCs w:val="24"/>
        </w:rPr>
        <w:t>Blood transfusions</w:t>
      </w:r>
    </w:p>
    <w:p w:rsidR="00A07918" w:rsidRPr="00887157" w:rsidRDefault="00A07918" w:rsidP="00A07918">
      <w:p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rPr>
      </w:pPr>
      <w:r w:rsidRPr="00887157">
        <w:rPr>
          <w:rFonts w:ascii="Times New Roman" w:eastAsia="Times New Roman" w:hAnsi="Times New Roman" w:cs="Times New Roman"/>
          <w:sz w:val="24"/>
          <w:szCs w:val="24"/>
        </w:rPr>
        <w:t>To treat moderate or severe thalassemia, blood transfusions are typically used. Red blood cells with healthy haemoglobin are provided by this therapy. The intravenous (IV) line is inserted with a needle into a blood artery during a blood transfusion. By way of this line, you get proper blood. The operation normally takes up to four hours. Depending on how severe your disease and symptoms are, you may require blood transfusions more frequently.</w:t>
      </w:r>
    </w:p>
    <w:p w:rsidR="00BC1A6F" w:rsidRDefault="008D1F9B" w:rsidP="00C656FF">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Occasional blood transfusions</w:t>
      </w:r>
      <w:r w:rsidRPr="00887157">
        <w:rPr>
          <w:rFonts w:ascii="Times New Roman" w:hAnsi="Times New Roman" w:cs="Times New Roman"/>
          <w:sz w:val="24"/>
          <w:szCs w:val="24"/>
        </w:rPr>
        <w:t> </w:t>
      </w:r>
      <w:r w:rsidR="00BC1A6F" w:rsidRPr="00BC1A6F">
        <w:rPr>
          <w:rFonts w:ascii="Times New Roman" w:hAnsi="Times New Roman" w:cs="Times New Roman"/>
          <w:sz w:val="24"/>
          <w:szCs w:val="24"/>
        </w:rPr>
        <w:t>people with beta thalassemia intermedia or hemoglobin H sickness might require therapy. Specifically, you could require a bonding on the off chance that your body is under pressure, for example, during a disease, pregnancy, or medical procedure.</w:t>
      </w:r>
    </w:p>
    <w:p w:rsidR="00C656FF" w:rsidRPr="00C656FF" w:rsidRDefault="008D1F9B" w:rsidP="00C656FF">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lastRenderedPageBreak/>
        <w:t>Regular blood transfusions</w:t>
      </w:r>
      <w:r w:rsidRPr="00887157">
        <w:rPr>
          <w:rFonts w:ascii="Times New Roman" w:hAnsi="Times New Roman" w:cs="Times New Roman"/>
          <w:sz w:val="24"/>
          <w:szCs w:val="24"/>
        </w:rPr>
        <w:t> </w:t>
      </w:r>
      <w:r w:rsidR="00C656FF" w:rsidRPr="00C656FF">
        <w:rPr>
          <w:rFonts w:ascii="Times New Roman" w:hAnsi="Times New Roman" w:cs="Times New Roman"/>
          <w:sz w:val="24"/>
          <w:szCs w:val="24"/>
        </w:rPr>
        <w:t>Individuals with beta thalassemia major might require (each 3 to about a month). Restorative bondings help in safeguarding ordinary degrees of hemoglobin and red platelets and Iron chelation treatment.</w:t>
      </w:r>
    </w:p>
    <w:p w:rsidR="00C656FF" w:rsidRDefault="00C656FF" w:rsidP="00C656FF">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C656FF">
        <w:rPr>
          <w:rFonts w:ascii="Times New Roman" w:hAnsi="Times New Roman" w:cs="Times New Roman"/>
          <w:sz w:val="24"/>
          <w:szCs w:val="24"/>
        </w:rPr>
        <w:t>Red platelets contain an iron-rich protein called hemoglobin. Normal blood bondings could bring about iron overabundance or amassing, which can make outcomes that could be deadly. To keep away from this, specialists eliminate additional iron from the assortment of patients who routinely get blood bondings utilizing iron chelation treatment. For iron chelation treatment, three prescriptions have been utilized:</w:t>
      </w:r>
    </w:p>
    <w:p w:rsidR="00193B29" w:rsidRDefault="008D1F9B" w:rsidP="003F7072">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Deferasirox</w:t>
      </w:r>
      <w:r w:rsidRPr="00887157">
        <w:rPr>
          <w:rFonts w:ascii="Times New Roman" w:hAnsi="Times New Roman" w:cs="Times New Roman"/>
          <w:sz w:val="24"/>
          <w:szCs w:val="24"/>
        </w:rPr>
        <w:t> </w:t>
      </w:r>
      <w:r w:rsidR="00193B29" w:rsidRPr="00193B29">
        <w:rPr>
          <w:rFonts w:ascii="Times New Roman" w:hAnsi="Times New Roman" w:cs="Times New Roman"/>
          <w:sz w:val="24"/>
          <w:szCs w:val="24"/>
        </w:rPr>
        <w:t>is a tablet required once consistently. Skin rash, sickness, and the runs are instances of conceivable secondary effects.</w:t>
      </w:r>
    </w:p>
    <w:p w:rsidR="00F627C1" w:rsidRDefault="008D1F9B" w:rsidP="009F17E2">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Deferiprone</w:t>
      </w:r>
      <w:r w:rsidRPr="00887157">
        <w:rPr>
          <w:rFonts w:ascii="Times New Roman" w:hAnsi="Times New Roman" w:cs="Times New Roman"/>
          <w:sz w:val="24"/>
          <w:szCs w:val="24"/>
        </w:rPr>
        <w:t> </w:t>
      </w:r>
      <w:r w:rsidR="00F627C1" w:rsidRPr="00F627C1">
        <w:rPr>
          <w:rFonts w:ascii="Times New Roman" w:hAnsi="Times New Roman" w:cs="Times New Roman"/>
          <w:sz w:val="24"/>
          <w:szCs w:val="24"/>
        </w:rPr>
        <w:t>is a tablet that may be taken assuming different treatments fizzle. It might bring down your white platelet count, expanding your powerlessness to contaminations.</w:t>
      </w:r>
    </w:p>
    <w:p w:rsidR="00E97A5A" w:rsidRPr="00E97A5A" w:rsidRDefault="008D1F9B" w:rsidP="00E97A5A">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E97A5A">
        <w:rPr>
          <w:rStyle w:val="Strong"/>
          <w:rFonts w:ascii="Times New Roman" w:hAnsi="Times New Roman" w:cs="Times New Roman"/>
          <w:sz w:val="24"/>
          <w:szCs w:val="24"/>
        </w:rPr>
        <w:t>Deferoxamine</w:t>
      </w:r>
      <w:r w:rsidRPr="00E97A5A">
        <w:rPr>
          <w:rFonts w:ascii="Times New Roman" w:hAnsi="Times New Roman" w:cs="Times New Roman"/>
          <w:sz w:val="24"/>
          <w:szCs w:val="24"/>
        </w:rPr>
        <w:t> </w:t>
      </w:r>
      <w:r w:rsidR="00E97A5A" w:rsidRPr="00E97A5A">
        <w:rPr>
          <w:rFonts w:ascii="Times New Roman" w:hAnsi="Times New Roman" w:cs="Times New Roman"/>
          <w:sz w:val="24"/>
          <w:szCs w:val="24"/>
        </w:rPr>
        <w:t>is a fluid drug that is put gradually under the skin, regularly short-term utilizing a little convenient siphon. This treatment requires some investment and can be marginally awkward. Side effects might incorporate hearing misfortune and vision issues.</w:t>
      </w:r>
    </w:p>
    <w:p w:rsidR="00E97A5A" w:rsidRDefault="00E97A5A" w:rsidP="00E97A5A">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E97A5A">
        <w:rPr>
          <w:rFonts w:ascii="Times New Roman" w:hAnsi="Times New Roman" w:cs="Times New Roman"/>
          <w:sz w:val="24"/>
          <w:szCs w:val="24"/>
        </w:rPr>
        <w:t>In the event that you end up being pregnant or want to become pregnant, counsel your primary care physician. You could have to change your iron chelation treatment drug.</w:t>
      </w:r>
    </w:p>
    <w:p w:rsidR="00E97A5A" w:rsidRPr="00E97A5A" w:rsidRDefault="00E97A5A" w:rsidP="00E97A5A">
      <w:pPr>
        <w:numPr>
          <w:ilvl w:val="0"/>
          <w:numId w:val="11"/>
        </w:numPr>
        <w:shd w:val="clear" w:color="auto" w:fill="FFFFFF"/>
        <w:spacing w:before="100" w:beforeAutospacing="1" w:after="100" w:afterAutospacing="1" w:line="240" w:lineRule="auto"/>
        <w:ind w:left="240"/>
        <w:jc w:val="both"/>
        <w:rPr>
          <w:rFonts w:ascii="Times New Roman" w:hAnsi="Times New Roman" w:cs="Times New Roman"/>
          <w:b/>
          <w:sz w:val="24"/>
          <w:szCs w:val="24"/>
        </w:rPr>
      </w:pPr>
      <w:r w:rsidRPr="00E97A5A">
        <w:rPr>
          <w:rFonts w:ascii="Times New Roman" w:hAnsi="Times New Roman" w:cs="Times New Roman"/>
          <w:b/>
          <w:sz w:val="24"/>
          <w:szCs w:val="24"/>
        </w:rPr>
        <w:t>Blood and bone marrow relocate</w:t>
      </w:r>
    </w:p>
    <w:p w:rsidR="00E97A5A" w:rsidRPr="00E97A5A" w:rsidRDefault="00E97A5A" w:rsidP="00E97A5A">
      <w:p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E97A5A">
        <w:rPr>
          <w:rFonts w:ascii="Times New Roman" w:hAnsi="Times New Roman" w:cs="Times New Roman"/>
          <w:sz w:val="24"/>
          <w:szCs w:val="24"/>
        </w:rPr>
        <w:t>A hematopoietic foundational microorganism relocate, usually known as a blood or bone marrow relocate, replaces imperfect blood-framing immature microorganisms with solid benefactor cells. The main treatment for thalassemia is an undifferentiated cell relocate. Just a little level of those with serious thalassemia can find a contributor match and be a decent contender for the activity. Become familiar with the blood and bone marrow relocate strategy. Despite the fact that blood bondings are the regular treatment, different medicines might be utilized.</w:t>
      </w:r>
    </w:p>
    <w:p w:rsidR="00E97A5A" w:rsidRDefault="008D1F9B" w:rsidP="00E97A5A">
      <w:pPr>
        <w:numPr>
          <w:ilvl w:val="0"/>
          <w:numId w:val="11"/>
        </w:numPr>
        <w:shd w:val="clear" w:color="auto" w:fill="FFFFFF"/>
        <w:spacing w:before="100" w:beforeAutospacing="1" w:after="100" w:afterAutospacing="1" w:line="240" w:lineRule="auto"/>
        <w:ind w:left="240"/>
        <w:jc w:val="both"/>
        <w:rPr>
          <w:rFonts w:ascii="Times New Roman" w:hAnsi="Times New Roman" w:cs="Times New Roman"/>
          <w:sz w:val="24"/>
          <w:szCs w:val="24"/>
        </w:rPr>
      </w:pPr>
      <w:r w:rsidRPr="00E97A5A">
        <w:rPr>
          <w:rStyle w:val="Strong"/>
          <w:rFonts w:ascii="Times New Roman" w:hAnsi="Times New Roman" w:cs="Times New Roman"/>
          <w:sz w:val="24"/>
          <w:szCs w:val="24"/>
        </w:rPr>
        <w:t>Medicines</w:t>
      </w:r>
      <w:r w:rsidRPr="00E97A5A">
        <w:rPr>
          <w:rFonts w:ascii="Times New Roman" w:hAnsi="Times New Roman" w:cs="Times New Roman"/>
          <w:sz w:val="24"/>
          <w:szCs w:val="24"/>
        </w:rPr>
        <w:t> </w:t>
      </w:r>
      <w:r w:rsidR="00E97A5A" w:rsidRPr="00E97A5A">
        <w:rPr>
          <w:rFonts w:ascii="Times New Roman" w:hAnsi="Times New Roman" w:cs="Times New Roman"/>
          <w:sz w:val="24"/>
          <w:szCs w:val="24"/>
        </w:rPr>
        <w:t>To treat thalassemia, a specialist might recommend a medication called luspatercept (Reblozyl) and hydroxyurea. For those with moderate to serious paleness welcomed on by thalassemia, lupatercept can decrease the quantity of blood bondings required. As well as lessening the gamble of thalassemia-related medical problems, hydroxyurea is every now and again used to treat sickle cell illness.</w:t>
      </w:r>
    </w:p>
    <w:p w:rsidR="00E97A5A" w:rsidRPr="00E97A5A" w:rsidRDefault="00E97A5A" w:rsidP="00E97A5A">
      <w:pPr>
        <w:shd w:val="clear" w:color="auto" w:fill="FFFFFF"/>
        <w:spacing w:before="100" w:beforeAutospacing="1" w:after="100" w:afterAutospacing="1" w:line="240" w:lineRule="auto"/>
        <w:ind w:left="240"/>
        <w:jc w:val="both"/>
        <w:rPr>
          <w:rStyle w:val="Strong"/>
          <w:rFonts w:ascii="Times New Roman" w:hAnsi="Times New Roman" w:cs="Times New Roman"/>
          <w:b w:val="0"/>
          <w:bCs w:val="0"/>
          <w:sz w:val="24"/>
          <w:szCs w:val="24"/>
        </w:rPr>
      </w:pPr>
    </w:p>
    <w:p w:rsidR="00E97A5A" w:rsidRPr="00E97A5A" w:rsidRDefault="008D1F9B" w:rsidP="001F1249">
      <w:pPr>
        <w:numPr>
          <w:ilvl w:val="0"/>
          <w:numId w:val="11"/>
        </w:numPr>
        <w:shd w:val="clear" w:color="auto" w:fill="FFFFFF"/>
        <w:spacing w:before="100" w:beforeAutospacing="1" w:after="100" w:afterAutospacing="1" w:line="240" w:lineRule="auto"/>
        <w:ind w:left="240"/>
        <w:jc w:val="both"/>
        <w:rPr>
          <w:rFonts w:ascii="Times New Roman" w:hAnsi="Times New Roman" w:cs="Times New Roman"/>
          <w:b/>
          <w:bCs/>
          <w:sz w:val="24"/>
          <w:szCs w:val="24"/>
        </w:rPr>
      </w:pPr>
      <w:r w:rsidRPr="00E97A5A">
        <w:rPr>
          <w:rStyle w:val="Strong"/>
          <w:rFonts w:ascii="Times New Roman" w:hAnsi="Times New Roman" w:cs="Times New Roman"/>
          <w:sz w:val="24"/>
          <w:szCs w:val="24"/>
        </w:rPr>
        <w:t>Splenectomy</w:t>
      </w:r>
      <w:r w:rsidRPr="00E97A5A">
        <w:rPr>
          <w:rFonts w:ascii="Times New Roman" w:hAnsi="Times New Roman" w:cs="Times New Roman"/>
          <w:sz w:val="24"/>
          <w:szCs w:val="24"/>
        </w:rPr>
        <w:t> </w:t>
      </w:r>
      <w:r w:rsidR="00E97A5A" w:rsidRPr="00E97A5A">
        <w:rPr>
          <w:rFonts w:ascii="Times New Roman" w:hAnsi="Times New Roman" w:cs="Times New Roman"/>
          <w:sz w:val="24"/>
          <w:szCs w:val="24"/>
        </w:rPr>
        <w:t>eliminates the spleen with medical procedure. Assuming you have gentle to extreme thalassemia, your doctor could encourage splenectomy to diminish your side effects. The body's capacity to battle diseases is diminished, however, when the spleen is removed</w:t>
      </w:r>
      <w:r w:rsidR="00E97A5A" w:rsidRPr="00E97A5A">
        <w:rPr>
          <w:rFonts w:ascii="Times New Roman" w:hAnsi="Times New Roman" w:cs="Times New Roman"/>
          <w:sz w:val="24"/>
          <w:szCs w:val="24"/>
          <w:vertAlign w:val="superscript"/>
        </w:rPr>
        <w:t>15</w:t>
      </w:r>
      <w:r w:rsidR="00E97A5A" w:rsidRPr="00E97A5A">
        <w:rPr>
          <w:rFonts w:ascii="Times New Roman" w:hAnsi="Times New Roman" w:cs="Times New Roman"/>
          <w:sz w:val="24"/>
          <w:szCs w:val="24"/>
        </w:rPr>
        <w:t>.</w:t>
      </w:r>
    </w:p>
    <w:p w:rsidR="00E97A5A" w:rsidRDefault="00E97A5A" w:rsidP="00E97A5A">
      <w:pPr>
        <w:pStyle w:val="ListParagraph"/>
        <w:rPr>
          <w:rStyle w:val="Strong"/>
          <w:rFonts w:ascii="Times New Roman" w:hAnsi="Times New Roman" w:cs="Times New Roman"/>
          <w:sz w:val="24"/>
          <w:szCs w:val="24"/>
        </w:rPr>
      </w:pPr>
    </w:p>
    <w:p w:rsidR="00EE4888" w:rsidRPr="00E97A5A" w:rsidRDefault="00EE4888" w:rsidP="001F1249">
      <w:pPr>
        <w:numPr>
          <w:ilvl w:val="0"/>
          <w:numId w:val="11"/>
        </w:numPr>
        <w:shd w:val="clear" w:color="auto" w:fill="FFFFFF"/>
        <w:spacing w:before="100" w:beforeAutospacing="1" w:after="100" w:afterAutospacing="1" w:line="240" w:lineRule="auto"/>
        <w:ind w:left="240"/>
        <w:jc w:val="both"/>
        <w:rPr>
          <w:rStyle w:val="Strong"/>
          <w:rFonts w:ascii="Times New Roman" w:hAnsi="Times New Roman" w:cs="Times New Roman"/>
          <w:sz w:val="24"/>
          <w:szCs w:val="24"/>
        </w:rPr>
      </w:pPr>
      <w:r w:rsidRPr="00E97A5A">
        <w:rPr>
          <w:rStyle w:val="Strong"/>
          <w:rFonts w:ascii="Times New Roman" w:hAnsi="Times New Roman" w:cs="Times New Roman"/>
          <w:sz w:val="24"/>
          <w:szCs w:val="24"/>
        </w:rPr>
        <w:lastRenderedPageBreak/>
        <w:t>Benefits of Thalassemia</w:t>
      </w:r>
    </w:p>
    <w:p w:rsidR="00BC1A6F" w:rsidRPr="00BC1A6F" w:rsidRDefault="00BC1A6F" w:rsidP="00BC1A6F">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BC1A6F">
        <w:rPr>
          <w:rFonts w:ascii="Times New Roman" w:eastAsia="Times New Roman" w:hAnsi="Times New Roman" w:cs="Times New Roman"/>
          <w:sz w:val="24"/>
          <w:szCs w:val="24"/>
        </w:rPr>
        <w:t>Being a transporter of the illness, which is moderately normal among people of Italian or Greek plunge as well as in different African and Indian nations, may offer some security from jungle fever. This is probably achieved by making the host red platelets helpless to the less hazardous Plasmodium vivax species, while likewise delivering the climate of the host RBC unsatisfactory for the merozoites of the perilous strain Plasmodium falciparum. This is remembered to address a particular endurance benefit for people who have different thalassemia qualities. It is tantamount to sickle-cell sickness, one more genetic ailment, in that methodology.</w:t>
      </w:r>
    </w:p>
    <w:p w:rsidR="00BC1A6F" w:rsidRDefault="00BC1A6F" w:rsidP="00BC1A6F">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BC1A6F">
        <w:rPr>
          <w:rFonts w:ascii="Times New Roman" w:eastAsia="Times New Roman" w:hAnsi="Times New Roman" w:cs="Times New Roman"/>
          <w:sz w:val="24"/>
          <w:szCs w:val="24"/>
        </w:rPr>
        <w:t xml:space="preserve">     An alternate clarification is upheld by epidemiological information from Kenya: security against extreme sickliness might be a benefit</w:t>
      </w:r>
      <w:r w:rsidRPr="00BC1A6F">
        <w:rPr>
          <w:rFonts w:ascii="Times New Roman" w:eastAsia="Times New Roman" w:hAnsi="Times New Roman" w:cs="Times New Roman"/>
          <w:sz w:val="24"/>
          <w:szCs w:val="24"/>
          <w:vertAlign w:val="superscript"/>
        </w:rPr>
        <w:t>16</w:t>
      </w:r>
      <w:r w:rsidRPr="00BC1A6F">
        <w:rPr>
          <w:rFonts w:ascii="Times New Roman" w:eastAsia="Times New Roman" w:hAnsi="Times New Roman" w:cs="Times New Roman"/>
          <w:sz w:val="24"/>
          <w:szCs w:val="24"/>
        </w:rPr>
        <w:t>. Heterozygous (transporter) Beta-Thalassemia patients are fairly safeguarded from coronary heart disease</w:t>
      </w:r>
      <w:r w:rsidRPr="00BC1A6F">
        <w:rPr>
          <w:rFonts w:ascii="Times New Roman" w:eastAsia="Times New Roman" w:hAnsi="Times New Roman" w:cs="Times New Roman"/>
          <w:sz w:val="24"/>
          <w:szCs w:val="24"/>
          <w:vertAlign w:val="superscript"/>
        </w:rPr>
        <w:t>17</w:t>
      </w:r>
      <w:r w:rsidRPr="00BC1A6F">
        <w:rPr>
          <w:rFonts w:ascii="Times New Roman" w:eastAsia="Times New Roman" w:hAnsi="Times New Roman" w:cs="Times New Roman"/>
          <w:sz w:val="24"/>
          <w:szCs w:val="24"/>
        </w:rPr>
        <w:t>.</w:t>
      </w:r>
    </w:p>
    <w:p w:rsidR="000E12F3" w:rsidRPr="00887157" w:rsidRDefault="00A70ECE" w:rsidP="00BC1A6F">
      <w:pPr>
        <w:shd w:val="clear" w:color="auto" w:fill="FFFFFF"/>
        <w:spacing w:before="100" w:beforeAutospacing="1" w:after="100" w:afterAutospacing="1" w:line="240" w:lineRule="auto"/>
        <w:jc w:val="both"/>
        <w:rPr>
          <w:rFonts w:ascii="Times New Roman" w:hAnsi="Times New Roman" w:cs="Times New Roman"/>
          <w:b/>
          <w:sz w:val="24"/>
          <w:szCs w:val="24"/>
        </w:rPr>
      </w:pPr>
      <w:r w:rsidRPr="00887157">
        <w:rPr>
          <w:rFonts w:ascii="Times New Roman" w:hAnsi="Times New Roman" w:cs="Times New Roman"/>
          <w:b/>
          <w:sz w:val="24"/>
          <w:szCs w:val="24"/>
        </w:rPr>
        <w:t xml:space="preserve">   </w:t>
      </w:r>
      <w:r w:rsidR="000E12F3" w:rsidRPr="00887157">
        <w:rPr>
          <w:rFonts w:ascii="Times New Roman" w:hAnsi="Times New Roman" w:cs="Times New Roman"/>
          <w:b/>
          <w:sz w:val="24"/>
          <w:szCs w:val="24"/>
        </w:rPr>
        <w:t>Prevention</w:t>
      </w:r>
    </w:p>
    <w:p w:rsidR="007F0706" w:rsidRPr="00887157" w:rsidRDefault="00A70ECE" w:rsidP="00BC1A6F">
      <w:pPr>
        <w:spacing w:after="0" w:line="360" w:lineRule="atLeast"/>
        <w:ind w:left="270" w:hanging="270"/>
        <w:textAlignment w:val="baseline"/>
        <w:rPr>
          <w:color w:val="000000"/>
        </w:rPr>
      </w:pPr>
      <w:r w:rsidRPr="00887157">
        <w:rPr>
          <w:rFonts w:ascii="Times New Roman" w:eastAsia="Times New Roman" w:hAnsi="Times New Roman" w:cs="Times New Roman"/>
          <w:color w:val="000000"/>
          <w:sz w:val="24"/>
          <w:szCs w:val="24"/>
        </w:rPr>
        <w:t xml:space="preserve">    </w:t>
      </w:r>
      <w:r w:rsidR="00BC1A6F" w:rsidRPr="00BC1A6F">
        <w:rPr>
          <w:rFonts w:ascii="Times New Roman" w:eastAsia="Times New Roman" w:hAnsi="Times New Roman" w:cs="Times New Roman"/>
          <w:color w:val="000000"/>
          <w:sz w:val="24"/>
          <w:szCs w:val="24"/>
        </w:rPr>
        <w:t>As thalassemia is acquired (communicated from guardians to kids through qualities), it must be forestalled. Couples can become familiar with the probability of having a youngster with thalassemia or other hereditary sicknesses through routine blood tests. Transporter DNA Test is the name of this test. At the point when the two couples are viewed as transporters of similar hereditary change, they can get the essential clinical counsel on the most proficient method to consider a solid youngster. Through IVF, screenings like Preimplantation Hereditary Determination might help patients in fostering a sound child</w:t>
      </w:r>
      <w:r w:rsidR="00BC1A6F" w:rsidRPr="00BC1A6F">
        <w:rPr>
          <w:rFonts w:ascii="Times New Roman" w:eastAsia="Times New Roman" w:hAnsi="Times New Roman" w:cs="Times New Roman"/>
          <w:color w:val="000000"/>
          <w:sz w:val="24"/>
          <w:szCs w:val="24"/>
          <w:vertAlign w:val="superscript"/>
        </w:rPr>
        <w:t>18</w:t>
      </w:r>
      <w:r w:rsidR="00BC1A6F" w:rsidRPr="00BC1A6F">
        <w:rPr>
          <w:rFonts w:ascii="Times New Roman" w:eastAsia="Times New Roman" w:hAnsi="Times New Roman" w:cs="Times New Roman"/>
          <w:color w:val="000000"/>
          <w:sz w:val="24"/>
          <w:szCs w:val="24"/>
        </w:rPr>
        <w:t>.</w:t>
      </w:r>
    </w:p>
    <w:p w:rsidR="00824493" w:rsidRPr="00887157" w:rsidRDefault="00824493" w:rsidP="00146699">
      <w:pPr>
        <w:pStyle w:val="NormalWeb"/>
        <w:shd w:val="clear" w:color="auto" w:fill="FFFFFF"/>
        <w:spacing w:before="166" w:beforeAutospacing="0" w:after="166" w:afterAutospacing="0"/>
        <w:jc w:val="both"/>
        <w:rPr>
          <w:color w:val="000000"/>
        </w:rPr>
      </w:pPr>
    </w:p>
    <w:p w:rsidR="007F0706" w:rsidRPr="00887157" w:rsidRDefault="007F0706" w:rsidP="00146699">
      <w:pPr>
        <w:pStyle w:val="NormalWeb"/>
        <w:shd w:val="clear" w:color="auto" w:fill="FFFFFF"/>
        <w:spacing w:before="166" w:beforeAutospacing="0" w:after="166" w:afterAutospacing="0"/>
        <w:jc w:val="both"/>
        <w:rPr>
          <w:color w:val="000000"/>
        </w:rPr>
      </w:pPr>
    </w:p>
    <w:p w:rsidR="007F0706" w:rsidRPr="00887157" w:rsidRDefault="007F0706" w:rsidP="00146699">
      <w:pPr>
        <w:pStyle w:val="NormalWeb"/>
        <w:shd w:val="clear" w:color="auto" w:fill="FFFFFF"/>
        <w:spacing w:before="166" w:beforeAutospacing="0" w:after="166" w:afterAutospacing="0"/>
        <w:jc w:val="both"/>
        <w:rPr>
          <w:color w:val="000000"/>
        </w:rPr>
      </w:pPr>
    </w:p>
    <w:p w:rsidR="007F0706" w:rsidRDefault="007F0706"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Default="00CD68F8" w:rsidP="00146699">
      <w:pPr>
        <w:pStyle w:val="NormalWeb"/>
        <w:shd w:val="clear" w:color="auto" w:fill="FFFFFF"/>
        <w:spacing w:before="166" w:beforeAutospacing="0" w:after="166" w:afterAutospacing="0"/>
        <w:jc w:val="both"/>
        <w:rPr>
          <w:color w:val="000000"/>
        </w:rPr>
      </w:pPr>
    </w:p>
    <w:p w:rsidR="00CD68F8" w:rsidRPr="00887157" w:rsidRDefault="00CD68F8" w:rsidP="00146699">
      <w:pPr>
        <w:pStyle w:val="NormalWeb"/>
        <w:shd w:val="clear" w:color="auto" w:fill="FFFFFF"/>
        <w:spacing w:before="166" w:beforeAutospacing="0" w:after="166" w:afterAutospacing="0"/>
        <w:jc w:val="both"/>
        <w:rPr>
          <w:color w:val="000000"/>
        </w:rPr>
      </w:pPr>
    </w:p>
    <w:p w:rsidR="00824493" w:rsidRPr="00887157" w:rsidRDefault="00824493" w:rsidP="00146699">
      <w:pPr>
        <w:pStyle w:val="NormalWeb"/>
        <w:shd w:val="clear" w:color="auto" w:fill="FFFFFF"/>
        <w:spacing w:before="166" w:beforeAutospacing="0" w:after="166" w:afterAutospacing="0"/>
        <w:jc w:val="both"/>
        <w:rPr>
          <w:b/>
          <w:color w:val="000000"/>
        </w:rPr>
      </w:pPr>
      <w:r w:rsidRPr="00887157">
        <w:rPr>
          <w:b/>
          <w:color w:val="000000"/>
        </w:rPr>
        <w:t>References</w:t>
      </w:r>
    </w:p>
    <w:p w:rsidR="00824493" w:rsidRPr="00887157" w:rsidRDefault="00824493" w:rsidP="00146699">
      <w:pPr>
        <w:pStyle w:val="NormalWeb"/>
        <w:shd w:val="clear" w:color="auto" w:fill="FFFFFF"/>
        <w:spacing w:before="166" w:beforeAutospacing="0" w:after="166" w:afterAutospacing="0"/>
        <w:jc w:val="both"/>
        <w:rPr>
          <w:color w:val="000000"/>
        </w:rPr>
      </w:pPr>
      <w:r w:rsidRPr="00887157">
        <w:rPr>
          <w:color w:val="000000"/>
        </w:rPr>
        <w:t xml:space="preserve">1. </w:t>
      </w:r>
      <w:hyperlink r:id="rId7" w:anchor="article-30014.s2" w:history="1">
        <w:r w:rsidR="0004312C" w:rsidRPr="00887157">
          <w:rPr>
            <w:rStyle w:val="Hyperlink"/>
          </w:rPr>
          <w:t>https://www.ncbi.nlm.nih.gov/books/NBK545151/#article-30014.s2</w:t>
        </w:r>
      </w:hyperlink>
    </w:p>
    <w:p w:rsidR="009828BB" w:rsidRPr="00887157" w:rsidRDefault="009828BB" w:rsidP="00146699">
      <w:pPr>
        <w:pStyle w:val="NormalWeb"/>
        <w:shd w:val="clear" w:color="auto" w:fill="FFFFFF"/>
        <w:spacing w:before="166" w:beforeAutospacing="0" w:after="166" w:afterAutospacing="0"/>
        <w:jc w:val="both"/>
      </w:pPr>
      <w:r w:rsidRPr="00887157">
        <w:rPr>
          <w:color w:val="000000"/>
        </w:rPr>
        <w:t xml:space="preserve">2. </w:t>
      </w:r>
      <w:r w:rsidRPr="00887157">
        <w:t>Galanello R, Origa R. Beta-thalassemia. Orphanet J Rare Dis. 2010;5(Aug):1-15.</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3. Thein SL. Molecular basis of β thalassemia and potential therapeutic targets. Blood</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Cells, Mol Dis. 2018;70(May):54-65.</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4. Farashi S, Harteveld CL. Molecular basis of α-thalassemia. Blood Cells, Molecules,</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and Diseases. 2018;70(May):43-53.</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5. Muncie HL, Campbell JS. Alpha and beta thalassemia. Am Fam Physician.</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2009(Aug):339–344.</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6. MusallamKM, Rivella S, Vichinsky E, Rachmilewitz EA. Non-transfusion-dependent</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thalassemias. Haematologica. 2013;98(6)(Jun):833-844. doi: 10.3324/haematol.2012.</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066845</w:t>
      </w:r>
    </w:p>
    <w:p w:rsidR="00387D50"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7. Mishra AK, Tiwari A. Iron overload in Beta thalassaemia major and intermedia</w:t>
      </w:r>
    </w:p>
    <w:p w:rsidR="00387D50" w:rsidRPr="00887157" w:rsidRDefault="00387D50" w:rsidP="00146699">
      <w:pPr>
        <w:pStyle w:val="NormalWeb"/>
        <w:shd w:val="clear" w:color="auto" w:fill="FFFFFF"/>
        <w:spacing w:before="166" w:beforeAutospacing="0" w:after="166" w:afterAutospacing="0"/>
        <w:jc w:val="both"/>
        <w:rPr>
          <w:color w:val="000000"/>
        </w:rPr>
      </w:pPr>
      <w:r w:rsidRPr="00887157">
        <w:t>patients. Maedica (Buchar). 2013;8(4)(Sep):328-332.</w:t>
      </w:r>
    </w:p>
    <w:p w:rsidR="0004312C" w:rsidRPr="00887157" w:rsidRDefault="00387D50" w:rsidP="00146699">
      <w:pPr>
        <w:pStyle w:val="NormalWeb"/>
        <w:shd w:val="clear" w:color="auto" w:fill="FFFFFF"/>
        <w:spacing w:before="166" w:beforeAutospacing="0" w:after="166" w:afterAutospacing="0"/>
        <w:jc w:val="both"/>
        <w:rPr>
          <w:color w:val="000000"/>
        </w:rPr>
      </w:pPr>
      <w:r w:rsidRPr="00887157">
        <w:rPr>
          <w:color w:val="000000"/>
        </w:rPr>
        <w:t>8</w:t>
      </w:r>
      <w:r w:rsidR="0004312C" w:rsidRPr="00887157">
        <w:rPr>
          <w:color w:val="000000"/>
        </w:rPr>
        <w:t xml:space="preserve">. </w:t>
      </w:r>
      <w:r w:rsidR="0004312C" w:rsidRPr="00887157">
        <w:rPr>
          <w:color w:val="000000"/>
          <w:shd w:val="clear" w:color="auto" w:fill="FFFFFF"/>
        </w:rPr>
        <w:t>He LN, Chen W, Yang Y, Xie YJ, Xiong ZY, Chen DY, Lu D, Liu NQ, Yang YH, Sun XF. Elevated Prevalence of Abnormal Glucose Metabolism and Other Endocrine Disorders in Patients with β-Thalassemia Major: A Meta-Analysis. </w:t>
      </w:r>
      <w:r w:rsidR="0004312C" w:rsidRPr="00887157">
        <w:rPr>
          <w:rStyle w:val="ref-journal"/>
          <w:color w:val="000000"/>
          <w:shd w:val="clear" w:color="auto" w:fill="FFFFFF"/>
        </w:rPr>
        <w:t>Biomed Res Int. </w:t>
      </w:r>
      <w:r w:rsidR="0004312C" w:rsidRPr="00887157">
        <w:rPr>
          <w:color w:val="000000"/>
          <w:shd w:val="clear" w:color="auto" w:fill="FFFFFF"/>
        </w:rPr>
        <w:t>2019;</w:t>
      </w:r>
      <w:r w:rsidR="0004312C" w:rsidRPr="00887157">
        <w:rPr>
          <w:rStyle w:val="ref-vol"/>
          <w:color w:val="000000"/>
          <w:shd w:val="clear" w:color="auto" w:fill="FFFFFF"/>
        </w:rPr>
        <w:t>2019</w:t>
      </w:r>
      <w:r w:rsidR="0004312C" w:rsidRPr="00887157">
        <w:rPr>
          <w:color w:val="000000"/>
          <w:shd w:val="clear" w:color="auto" w:fill="FFFFFF"/>
        </w:rPr>
        <w:t>:6573497.</w:t>
      </w:r>
    </w:p>
    <w:p w:rsidR="00B40771" w:rsidRPr="00887157" w:rsidRDefault="00387D50"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color w:val="000000"/>
          <w:sz w:val="24"/>
          <w:szCs w:val="24"/>
        </w:rPr>
        <w:t>9</w:t>
      </w:r>
      <w:r w:rsidR="00B40771" w:rsidRPr="00887157">
        <w:rPr>
          <w:rFonts w:ascii="Times New Roman" w:hAnsi="Times New Roman" w:cs="Times New Roman"/>
          <w:color w:val="000000"/>
          <w:sz w:val="24"/>
          <w:szCs w:val="24"/>
        </w:rPr>
        <w:t xml:space="preserve">. </w:t>
      </w:r>
      <w:r w:rsidR="00B40771" w:rsidRPr="00887157">
        <w:rPr>
          <w:rFonts w:ascii="Times New Roman" w:hAnsi="Times New Roman" w:cs="Times New Roman"/>
          <w:sz w:val="24"/>
          <w:szCs w:val="24"/>
        </w:rPr>
        <w:t>Calzolari, R., McMorrow, T., Yannoutsos, N., Langeveld, A., and Grosveld, F.</w:t>
      </w:r>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(1999). Deletion of a region that is a candidate for the difference between the</w:t>
      </w:r>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deletion forms of hereditary persistence of fetal hemoglobin and deltabetathalassemia</w:t>
      </w:r>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affects beta- but not gamma-globin gene expression. EMBO J. 18,</w:t>
      </w:r>
    </w:p>
    <w:p w:rsidR="00824493" w:rsidRPr="00887157" w:rsidRDefault="00B40771" w:rsidP="00146699">
      <w:pPr>
        <w:pStyle w:val="NormalWeb"/>
        <w:shd w:val="clear" w:color="auto" w:fill="FFFFFF"/>
        <w:spacing w:before="166" w:beforeAutospacing="0" w:after="166" w:afterAutospacing="0"/>
        <w:jc w:val="both"/>
      </w:pPr>
      <w:r w:rsidRPr="00887157">
        <w:t>949–958. doi: 10.1093/emboj/18.4.949</w:t>
      </w:r>
    </w:p>
    <w:p w:rsidR="008326EB" w:rsidRPr="00887157" w:rsidRDefault="008326EB"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lastRenderedPageBreak/>
        <w:t>10. Jalil T, Yousafzai Y M, Rashid I, et al. Mutational analysis of Beta thalassaemia byMultiplex Arms-Pcr in Khyber Pakhtunkhwa, Pakistan. J Ayub Med Coll Abbottabad.</w:t>
      </w:r>
      <w:r w:rsidR="006164C9" w:rsidRPr="00887157">
        <w:rPr>
          <w:rFonts w:ascii="Times New Roman" w:hAnsi="Times New Roman" w:cs="Times New Roman"/>
          <w:sz w:val="24"/>
          <w:szCs w:val="24"/>
        </w:rPr>
        <w:t xml:space="preserve"> </w:t>
      </w:r>
      <w:r w:rsidRPr="00887157">
        <w:rPr>
          <w:rFonts w:ascii="Times New Roman" w:hAnsi="Times New Roman" w:cs="Times New Roman"/>
          <w:sz w:val="24"/>
          <w:szCs w:val="24"/>
        </w:rPr>
        <w:t>2019;31(Jan-Ma):98-103.</w:t>
      </w:r>
    </w:p>
    <w:p w:rsidR="00442FAE" w:rsidRPr="00887157" w:rsidRDefault="00442FAE" w:rsidP="00146699">
      <w:pPr>
        <w:autoSpaceDE w:val="0"/>
        <w:autoSpaceDN w:val="0"/>
        <w:adjustRightInd w:val="0"/>
        <w:spacing w:after="0" w:line="240" w:lineRule="auto"/>
        <w:jc w:val="both"/>
        <w:rPr>
          <w:rFonts w:ascii="Times New Roman" w:hAnsi="Times New Roman" w:cs="Times New Roman"/>
          <w:sz w:val="24"/>
          <w:szCs w:val="24"/>
        </w:rPr>
      </w:pPr>
    </w:p>
    <w:p w:rsidR="00442FAE" w:rsidRPr="00887157" w:rsidRDefault="00442FAE"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11.</w:t>
      </w:r>
      <w:hyperlink r:id="rId8" w:history="1">
        <w:r w:rsidR="00887157" w:rsidRPr="00D656BF">
          <w:rPr>
            <w:rStyle w:val="Hyperlink"/>
            <w:rFonts w:ascii="Times New Roman" w:hAnsi="Times New Roman" w:cs="Times New Roman"/>
            <w:sz w:val="24"/>
            <w:szCs w:val="24"/>
          </w:rPr>
          <w:t>https://www.nhlbi.nih.gov/sites/default/files/inline images/Thalassemia%20Alpha%20Inheritance.jpg</w:t>
        </w:r>
      </w:hyperlink>
    </w:p>
    <w:p w:rsidR="00442FAE" w:rsidRPr="00887157" w:rsidRDefault="00442FAE" w:rsidP="00146699">
      <w:pPr>
        <w:autoSpaceDE w:val="0"/>
        <w:autoSpaceDN w:val="0"/>
        <w:adjustRightInd w:val="0"/>
        <w:spacing w:after="0" w:line="240" w:lineRule="auto"/>
        <w:jc w:val="both"/>
        <w:rPr>
          <w:rFonts w:ascii="Times New Roman" w:hAnsi="Times New Roman" w:cs="Times New Roman"/>
          <w:sz w:val="24"/>
          <w:szCs w:val="24"/>
        </w:rPr>
      </w:pPr>
    </w:p>
    <w:p w:rsidR="00442FAE" w:rsidRPr="00887157" w:rsidRDefault="00442FAE"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12. </w:t>
      </w:r>
      <w:hyperlink r:id="rId9" w:history="1">
        <w:r w:rsidR="00AC629D" w:rsidRPr="00887157">
          <w:rPr>
            <w:rStyle w:val="Hyperlink"/>
            <w:rFonts w:ascii="Times New Roman" w:hAnsi="Times New Roman" w:cs="Times New Roman"/>
            <w:sz w:val="24"/>
            <w:szCs w:val="24"/>
          </w:rPr>
          <w:t>https://www.verywellhealth.com/complications-of-thalassemia-4104902</w:t>
        </w:r>
      </w:hyperlink>
    </w:p>
    <w:p w:rsidR="004E431A" w:rsidRPr="00887157" w:rsidRDefault="004E431A"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13. Brancaleoni V, Di Pierro E, Motta I, Cappellini MD. Laboratory diagnosis of thalassemia. </w:t>
      </w:r>
      <w:r w:rsidR="00EA4646">
        <w:rPr>
          <w:rFonts w:ascii="Times New Roman" w:hAnsi="Times New Roman" w:cs="Times New Roman"/>
          <w:sz w:val="24"/>
          <w:szCs w:val="24"/>
        </w:rPr>
        <w:t>Int J Lab</w:t>
      </w:r>
      <w:r w:rsidRPr="00887157">
        <w:rPr>
          <w:rFonts w:ascii="Times New Roman" w:hAnsi="Times New Roman" w:cs="Times New Roman"/>
          <w:sz w:val="24"/>
          <w:szCs w:val="24"/>
        </w:rPr>
        <w:t xml:space="preserve"> Hematol. 2016;38(May):32-40. doi: 10.1111/ijlh.12527.</w:t>
      </w:r>
    </w:p>
    <w:p w:rsidR="004E431A" w:rsidRPr="00887157" w:rsidRDefault="004E431A" w:rsidP="00146699">
      <w:pPr>
        <w:autoSpaceDE w:val="0"/>
        <w:autoSpaceDN w:val="0"/>
        <w:adjustRightInd w:val="0"/>
        <w:spacing w:after="0" w:line="240" w:lineRule="auto"/>
        <w:jc w:val="both"/>
        <w:rPr>
          <w:rFonts w:ascii="Times New Roman" w:hAnsi="Times New Roman" w:cs="Times New Roman"/>
          <w:sz w:val="24"/>
          <w:szCs w:val="24"/>
        </w:rPr>
      </w:pPr>
    </w:p>
    <w:p w:rsidR="00AC629D" w:rsidRPr="00887157" w:rsidRDefault="004E431A"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14</w:t>
      </w:r>
      <w:r w:rsidR="00AC629D" w:rsidRPr="00887157">
        <w:rPr>
          <w:rFonts w:ascii="Times New Roman" w:hAnsi="Times New Roman" w:cs="Times New Roman"/>
          <w:sz w:val="24"/>
          <w:szCs w:val="24"/>
        </w:rPr>
        <w:t xml:space="preserve">. </w:t>
      </w:r>
      <w:hyperlink r:id="rId10" w:history="1">
        <w:r w:rsidR="00AC629D" w:rsidRPr="00887157">
          <w:rPr>
            <w:rStyle w:val="Hyperlink"/>
            <w:rFonts w:ascii="Times New Roman" w:hAnsi="Times New Roman" w:cs="Times New Roman"/>
            <w:sz w:val="24"/>
            <w:szCs w:val="24"/>
          </w:rPr>
          <w:t>https://www.mayoclinic.org/diseases-conditions/thalassemia/diagnosis-treatment/drc-20355001</w:t>
        </w:r>
      </w:hyperlink>
    </w:p>
    <w:p w:rsidR="00F1329F" w:rsidRPr="00887157" w:rsidRDefault="00F1329F" w:rsidP="00146699">
      <w:pPr>
        <w:autoSpaceDE w:val="0"/>
        <w:autoSpaceDN w:val="0"/>
        <w:adjustRightInd w:val="0"/>
        <w:spacing w:after="0" w:line="24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15. </w:t>
      </w:r>
      <w:hyperlink r:id="rId11" w:history="1">
        <w:r w:rsidRPr="00887157">
          <w:rPr>
            <w:rStyle w:val="Hyperlink"/>
            <w:rFonts w:ascii="Times New Roman" w:hAnsi="Times New Roman" w:cs="Times New Roman"/>
            <w:sz w:val="24"/>
            <w:szCs w:val="24"/>
          </w:rPr>
          <w:t>https://www.nhlbi.nih.gov/health/thalassemia/treatment</w:t>
        </w:r>
      </w:hyperlink>
    </w:p>
    <w:p w:rsidR="00FD2BD0" w:rsidRPr="00887157" w:rsidRDefault="00FD2BD0" w:rsidP="00146699">
      <w:pPr>
        <w:shd w:val="clear" w:color="auto" w:fill="FFFFFF"/>
        <w:spacing w:before="100" w:beforeAutospacing="1" w:after="24" w:line="240" w:lineRule="auto"/>
        <w:jc w:val="both"/>
        <w:rPr>
          <w:rFonts w:ascii="Times New Roman" w:hAnsi="Times New Roman" w:cs="Times New Roman"/>
          <w:i/>
          <w:color w:val="202122"/>
          <w:sz w:val="24"/>
          <w:szCs w:val="24"/>
        </w:rPr>
      </w:pPr>
      <w:r w:rsidRPr="00887157">
        <w:rPr>
          <w:rFonts w:ascii="Times New Roman" w:hAnsi="Times New Roman" w:cs="Times New Roman"/>
          <w:sz w:val="24"/>
          <w:szCs w:val="24"/>
        </w:rPr>
        <w:t>16.</w:t>
      </w:r>
      <w:r w:rsidRPr="00887157">
        <w:rPr>
          <w:rFonts w:ascii="Times New Roman" w:hAnsi="Times New Roman" w:cs="Times New Roman"/>
          <w:i/>
          <w:sz w:val="24"/>
          <w:szCs w:val="24"/>
        </w:rPr>
        <w:t xml:space="preserve"> </w:t>
      </w:r>
      <w:r w:rsidRPr="00887157">
        <w:rPr>
          <w:rStyle w:val="HTMLCite"/>
          <w:rFonts w:ascii="Times New Roman" w:hAnsi="Times New Roman" w:cs="Times New Roman"/>
          <w:i w:val="0"/>
          <w:color w:val="202122"/>
          <w:sz w:val="24"/>
          <w:szCs w:val="24"/>
        </w:rPr>
        <w:t>Wambua S, Mwangi TW, Kortok M, Uyoga SM, Macharia AW, Mwacharo JK, Weatherall DJ, Snow RW, Marsh K, Williams TN (2006). "The effect of α</w:t>
      </w:r>
      <w:r w:rsidRPr="00887157">
        <w:rPr>
          <w:rStyle w:val="HTMLCite"/>
          <w:rFonts w:ascii="Times New Roman" w:hAnsi="Times New Roman" w:cs="Times New Roman"/>
          <w:i w:val="0"/>
          <w:color w:val="202122"/>
          <w:sz w:val="24"/>
          <w:szCs w:val="24"/>
          <w:vertAlign w:val="superscript"/>
        </w:rPr>
        <w:t>+</w:t>
      </w:r>
      <w:r w:rsidRPr="00887157">
        <w:rPr>
          <w:rStyle w:val="HTMLCite"/>
          <w:rFonts w:ascii="Times New Roman" w:hAnsi="Times New Roman" w:cs="Times New Roman"/>
          <w:i w:val="0"/>
          <w:color w:val="202122"/>
          <w:sz w:val="24"/>
          <w:szCs w:val="24"/>
        </w:rPr>
        <w:t>-Thalassaemia on the Incidence of Malaria and other diseases in children living on the coast of Kenya". PLoS Med 3(5): e158.</w:t>
      </w:r>
    </w:p>
    <w:p w:rsidR="00824493" w:rsidRPr="00887157" w:rsidRDefault="00FD2BD0" w:rsidP="00146699">
      <w:pPr>
        <w:shd w:val="clear" w:color="auto" w:fill="FFFFFF"/>
        <w:spacing w:before="100" w:beforeAutospacing="1" w:after="24" w:line="240" w:lineRule="auto"/>
        <w:jc w:val="both"/>
        <w:rPr>
          <w:rFonts w:ascii="Times New Roman" w:hAnsi="Times New Roman" w:cs="Times New Roman"/>
          <w:i/>
          <w:color w:val="202122"/>
          <w:sz w:val="24"/>
          <w:szCs w:val="24"/>
        </w:rPr>
      </w:pPr>
      <w:r w:rsidRPr="00887157">
        <w:rPr>
          <w:rStyle w:val="mw-cite-backlink"/>
          <w:rFonts w:ascii="Times New Roman" w:hAnsi="Times New Roman" w:cs="Times New Roman"/>
          <w:color w:val="202122"/>
          <w:sz w:val="24"/>
          <w:szCs w:val="24"/>
        </w:rPr>
        <w:t>17.</w:t>
      </w:r>
      <w:r w:rsidRPr="00887157">
        <w:rPr>
          <w:rFonts w:ascii="Times New Roman" w:hAnsi="Times New Roman" w:cs="Times New Roman"/>
          <w:i/>
          <w:color w:val="202122"/>
          <w:sz w:val="24"/>
          <w:szCs w:val="24"/>
        </w:rPr>
        <w:t> </w:t>
      </w:r>
      <w:r w:rsidRPr="00887157">
        <w:rPr>
          <w:rStyle w:val="HTMLCite"/>
          <w:rFonts w:ascii="Times New Roman" w:hAnsi="Times New Roman" w:cs="Times New Roman"/>
          <w:i w:val="0"/>
          <w:color w:val="202122"/>
          <w:sz w:val="24"/>
          <w:szCs w:val="24"/>
        </w:rPr>
        <w:t>Tassiopoulos S,Deftereos S,Konstantopoulos K,Farmakis D,Tsironi M,Kyriakidis M,Aessopos A. (2005). "Does heterozygous beta-thalassemia confer a protection against coronary artery disease?". Ann N Y Acad Sci. </w:t>
      </w:r>
      <w:r w:rsidRPr="00887157">
        <w:rPr>
          <w:rStyle w:val="HTMLCite"/>
          <w:rFonts w:ascii="Times New Roman" w:hAnsi="Times New Roman" w:cs="Times New Roman"/>
          <w:b/>
          <w:bCs/>
          <w:i w:val="0"/>
          <w:color w:val="202122"/>
          <w:sz w:val="24"/>
          <w:szCs w:val="24"/>
        </w:rPr>
        <w:t>1053</w:t>
      </w:r>
      <w:r w:rsidRPr="00887157">
        <w:rPr>
          <w:rStyle w:val="HTMLCite"/>
          <w:rFonts w:ascii="Times New Roman" w:hAnsi="Times New Roman" w:cs="Times New Roman"/>
          <w:i w:val="0"/>
          <w:color w:val="202122"/>
          <w:sz w:val="24"/>
          <w:szCs w:val="24"/>
        </w:rPr>
        <w:t>: 467&amp;ndash, 70.</w:t>
      </w:r>
    </w:p>
    <w:p w:rsidR="00824493" w:rsidRPr="00887157" w:rsidRDefault="00BF705F" w:rsidP="00C53ECA">
      <w:pPr>
        <w:spacing w:after="0" w:line="360" w:lineRule="atLeast"/>
        <w:textAlignment w:val="baseline"/>
        <w:rPr>
          <w:rFonts w:ascii="Times New Roman" w:eastAsia="Times New Roman" w:hAnsi="Times New Roman" w:cs="Times New Roman"/>
          <w:color w:val="000000"/>
          <w:sz w:val="24"/>
          <w:szCs w:val="24"/>
        </w:rPr>
      </w:pPr>
      <w:r w:rsidRPr="00887157">
        <w:rPr>
          <w:color w:val="000000"/>
          <w:sz w:val="24"/>
          <w:szCs w:val="24"/>
        </w:rPr>
        <w:t xml:space="preserve">18. </w:t>
      </w:r>
      <w:hyperlink r:id="rId12" w:history="1">
        <w:r w:rsidRPr="00887157">
          <w:rPr>
            <w:rStyle w:val="Hyperlink"/>
            <w:rFonts w:ascii="Times New Roman" w:eastAsia="Times New Roman" w:hAnsi="Times New Roman" w:cs="Times New Roman"/>
            <w:sz w:val="24"/>
            <w:szCs w:val="24"/>
          </w:rPr>
          <w:t>https://economictimes.indiatimes.com/magazines/panache/world-thalassaemia-day-symptoms-prevention-amp-other-facts-to-know-about-the-condition/preventing</w:t>
        </w:r>
      </w:hyperlink>
      <w:r w:rsidRPr="00887157">
        <w:rPr>
          <w:rFonts w:ascii="Times New Roman" w:eastAsia="Times New Roman" w:hAnsi="Times New Roman" w:cs="Times New Roman"/>
          <w:color w:val="000000"/>
          <w:sz w:val="24"/>
          <w:szCs w:val="24"/>
        </w:rPr>
        <w:t xml:space="preserve"> thalassemia/slideshow/75618892.cms#:~:text=One%20can%20only,baby.%20Screenings%20such</w:t>
      </w:r>
    </w:p>
    <w:p w:rsidR="00824493" w:rsidRPr="00887157" w:rsidRDefault="00824493" w:rsidP="00146699">
      <w:pPr>
        <w:pStyle w:val="NormalWeb"/>
        <w:shd w:val="clear" w:color="auto" w:fill="FFFFFF"/>
        <w:spacing w:before="166" w:beforeAutospacing="0" w:after="166" w:afterAutospacing="0"/>
        <w:jc w:val="both"/>
        <w:rPr>
          <w:color w:val="000000"/>
        </w:rPr>
      </w:pPr>
    </w:p>
    <w:p w:rsidR="00824493" w:rsidRDefault="00824493" w:rsidP="00146699">
      <w:pPr>
        <w:pStyle w:val="NormalWeb"/>
        <w:shd w:val="clear" w:color="auto" w:fill="FFFFFF"/>
        <w:spacing w:before="166" w:beforeAutospacing="0" w:after="166" w:afterAutospacing="0"/>
        <w:jc w:val="both"/>
        <w:rPr>
          <w:color w:val="000000"/>
        </w:rPr>
      </w:pPr>
    </w:p>
    <w:p w:rsidR="00824493" w:rsidRDefault="00824493" w:rsidP="00146699">
      <w:pPr>
        <w:pStyle w:val="NormalWeb"/>
        <w:shd w:val="clear" w:color="auto" w:fill="FFFFFF"/>
        <w:spacing w:before="166" w:beforeAutospacing="0" w:after="166" w:afterAutospacing="0"/>
        <w:jc w:val="both"/>
        <w:rPr>
          <w:color w:val="000000"/>
        </w:rPr>
      </w:pPr>
    </w:p>
    <w:p w:rsidR="00824493" w:rsidRDefault="00824493" w:rsidP="00146699">
      <w:pPr>
        <w:pStyle w:val="NormalWeb"/>
        <w:shd w:val="clear" w:color="auto" w:fill="FFFFFF"/>
        <w:spacing w:before="166" w:beforeAutospacing="0" w:after="166" w:afterAutospacing="0"/>
        <w:jc w:val="both"/>
        <w:rPr>
          <w:color w:val="000000"/>
        </w:rPr>
      </w:pPr>
    </w:p>
    <w:p w:rsidR="00824493" w:rsidRDefault="00824493" w:rsidP="00146699">
      <w:pPr>
        <w:pStyle w:val="NormalWeb"/>
        <w:shd w:val="clear" w:color="auto" w:fill="FFFFFF"/>
        <w:spacing w:before="166" w:beforeAutospacing="0" w:after="166" w:afterAutospacing="0"/>
        <w:jc w:val="both"/>
        <w:rPr>
          <w:color w:val="000000"/>
        </w:rPr>
      </w:pPr>
    </w:p>
    <w:p w:rsidR="00824493" w:rsidRPr="007F7F46" w:rsidRDefault="00824493" w:rsidP="00146699">
      <w:pPr>
        <w:jc w:val="both"/>
        <w:rPr>
          <w:rFonts w:ascii="Times New Roman" w:hAnsi="Times New Roman" w:cs="Times New Roman"/>
          <w:b/>
        </w:rPr>
      </w:pPr>
    </w:p>
    <w:p w:rsidR="007F7F46" w:rsidRPr="007F7F46" w:rsidRDefault="007F7F46" w:rsidP="00146699">
      <w:pPr>
        <w:jc w:val="both"/>
        <w:rPr>
          <w:rFonts w:ascii="Times New Roman" w:hAnsi="Times New Roman" w:cs="Times New Roman"/>
          <w:b/>
        </w:rPr>
      </w:pPr>
      <w:r>
        <w:rPr>
          <w:rFonts w:ascii="Times New Roman" w:hAnsi="Times New Roman" w:cs="Times New Roman"/>
          <w:b/>
          <w:color w:val="000000"/>
          <w:shd w:val="clear" w:color="auto" w:fill="FFFFFF"/>
        </w:rPr>
        <w:t xml:space="preserve">        </w:t>
      </w:r>
    </w:p>
    <w:sectPr w:rsidR="007F7F46" w:rsidRPr="007F7F46" w:rsidSect="00E3789C">
      <w:pgSz w:w="12240" w:h="15840"/>
      <w:pgMar w:top="1440" w:right="1440" w:bottom="14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F2569"/>
    <w:multiLevelType w:val="multilevel"/>
    <w:tmpl w:val="C3CE31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56AD7"/>
    <w:multiLevelType w:val="multilevel"/>
    <w:tmpl w:val="017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60742B"/>
    <w:multiLevelType w:val="multilevel"/>
    <w:tmpl w:val="CCAA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676918"/>
    <w:multiLevelType w:val="multilevel"/>
    <w:tmpl w:val="20E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1632A"/>
    <w:multiLevelType w:val="hybridMultilevel"/>
    <w:tmpl w:val="40A8F1D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319B411B"/>
    <w:multiLevelType w:val="multilevel"/>
    <w:tmpl w:val="C7B2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B275D8"/>
    <w:multiLevelType w:val="multilevel"/>
    <w:tmpl w:val="DF18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F47995"/>
    <w:multiLevelType w:val="hybridMultilevel"/>
    <w:tmpl w:val="D654083A"/>
    <w:lvl w:ilvl="0" w:tplc="9006D9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6E71DF"/>
    <w:multiLevelType w:val="multilevel"/>
    <w:tmpl w:val="8154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587507"/>
    <w:multiLevelType w:val="multilevel"/>
    <w:tmpl w:val="AA5C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5D06C3"/>
    <w:multiLevelType w:val="multilevel"/>
    <w:tmpl w:val="4D4CA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5011E0"/>
    <w:multiLevelType w:val="multilevel"/>
    <w:tmpl w:val="C3CE31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1"/>
  </w:num>
  <w:num w:numId="5">
    <w:abstractNumId w:val="11"/>
  </w:num>
  <w:num w:numId="6">
    <w:abstractNumId w:val="7"/>
  </w:num>
  <w:num w:numId="7">
    <w:abstractNumId w:val="4"/>
  </w:num>
  <w:num w:numId="8">
    <w:abstractNumId w:val="2"/>
  </w:num>
  <w:num w:numId="9">
    <w:abstractNumId w:val="8"/>
  </w:num>
  <w:num w:numId="10">
    <w:abstractNumId w:val="3"/>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5E3A1B"/>
    <w:rsid w:val="000419DF"/>
    <w:rsid w:val="0004312C"/>
    <w:rsid w:val="000B7DFD"/>
    <w:rsid w:val="000B7E92"/>
    <w:rsid w:val="000C175E"/>
    <w:rsid w:val="000D4618"/>
    <w:rsid w:val="000E12F3"/>
    <w:rsid w:val="000E6893"/>
    <w:rsid w:val="0012435F"/>
    <w:rsid w:val="001401D9"/>
    <w:rsid w:val="00145E61"/>
    <w:rsid w:val="00146699"/>
    <w:rsid w:val="00153129"/>
    <w:rsid w:val="001533BB"/>
    <w:rsid w:val="00156FA9"/>
    <w:rsid w:val="0017116F"/>
    <w:rsid w:val="00193B29"/>
    <w:rsid w:val="001B2F36"/>
    <w:rsid w:val="001B733D"/>
    <w:rsid w:val="001F1249"/>
    <w:rsid w:val="002302F4"/>
    <w:rsid w:val="00255C0B"/>
    <w:rsid w:val="0026514C"/>
    <w:rsid w:val="00285424"/>
    <w:rsid w:val="002C0510"/>
    <w:rsid w:val="00300ACC"/>
    <w:rsid w:val="00387D50"/>
    <w:rsid w:val="003A77EC"/>
    <w:rsid w:val="003B48E3"/>
    <w:rsid w:val="003D6E69"/>
    <w:rsid w:val="003E5BBF"/>
    <w:rsid w:val="003F7072"/>
    <w:rsid w:val="00442FAE"/>
    <w:rsid w:val="004B0473"/>
    <w:rsid w:val="004E431A"/>
    <w:rsid w:val="004E5DB8"/>
    <w:rsid w:val="004F3849"/>
    <w:rsid w:val="00547FE6"/>
    <w:rsid w:val="0055448D"/>
    <w:rsid w:val="0056037A"/>
    <w:rsid w:val="00594D20"/>
    <w:rsid w:val="0059697B"/>
    <w:rsid w:val="005A7E31"/>
    <w:rsid w:val="005B233A"/>
    <w:rsid w:val="005C012E"/>
    <w:rsid w:val="005D5CA3"/>
    <w:rsid w:val="005E3A1B"/>
    <w:rsid w:val="006164C9"/>
    <w:rsid w:val="00674333"/>
    <w:rsid w:val="00687762"/>
    <w:rsid w:val="006A1899"/>
    <w:rsid w:val="006C28C9"/>
    <w:rsid w:val="006C408C"/>
    <w:rsid w:val="006C49F2"/>
    <w:rsid w:val="0077659C"/>
    <w:rsid w:val="007B19A8"/>
    <w:rsid w:val="007D0EBC"/>
    <w:rsid w:val="007D1AB3"/>
    <w:rsid w:val="007F0706"/>
    <w:rsid w:val="007F7F46"/>
    <w:rsid w:val="008217A8"/>
    <w:rsid w:val="00824493"/>
    <w:rsid w:val="008326EB"/>
    <w:rsid w:val="00856C7A"/>
    <w:rsid w:val="00887157"/>
    <w:rsid w:val="00887EB3"/>
    <w:rsid w:val="008C6B79"/>
    <w:rsid w:val="008D1F9B"/>
    <w:rsid w:val="008E7633"/>
    <w:rsid w:val="008F277B"/>
    <w:rsid w:val="008F758E"/>
    <w:rsid w:val="00906ED0"/>
    <w:rsid w:val="0090769C"/>
    <w:rsid w:val="00940EB9"/>
    <w:rsid w:val="00946BDC"/>
    <w:rsid w:val="009527A4"/>
    <w:rsid w:val="009775D0"/>
    <w:rsid w:val="009828BB"/>
    <w:rsid w:val="009A1AAF"/>
    <w:rsid w:val="009A74D4"/>
    <w:rsid w:val="009B668F"/>
    <w:rsid w:val="009C663B"/>
    <w:rsid w:val="009F17E2"/>
    <w:rsid w:val="00A05891"/>
    <w:rsid w:val="00A07918"/>
    <w:rsid w:val="00A35400"/>
    <w:rsid w:val="00A55FC5"/>
    <w:rsid w:val="00A70ECE"/>
    <w:rsid w:val="00A75A50"/>
    <w:rsid w:val="00A8550D"/>
    <w:rsid w:val="00A90E11"/>
    <w:rsid w:val="00A9297C"/>
    <w:rsid w:val="00A93DEF"/>
    <w:rsid w:val="00A97E62"/>
    <w:rsid w:val="00AC629D"/>
    <w:rsid w:val="00AE2436"/>
    <w:rsid w:val="00AF19F8"/>
    <w:rsid w:val="00B40771"/>
    <w:rsid w:val="00B616AB"/>
    <w:rsid w:val="00BC1A6F"/>
    <w:rsid w:val="00BE5A3B"/>
    <w:rsid w:val="00BF5312"/>
    <w:rsid w:val="00BF705F"/>
    <w:rsid w:val="00C24B4F"/>
    <w:rsid w:val="00C40C7E"/>
    <w:rsid w:val="00C53ECA"/>
    <w:rsid w:val="00C656FF"/>
    <w:rsid w:val="00C763CE"/>
    <w:rsid w:val="00CC70F7"/>
    <w:rsid w:val="00CD68F8"/>
    <w:rsid w:val="00CF4AFA"/>
    <w:rsid w:val="00D270FC"/>
    <w:rsid w:val="00D352BC"/>
    <w:rsid w:val="00D40A07"/>
    <w:rsid w:val="00D50DB6"/>
    <w:rsid w:val="00D74F47"/>
    <w:rsid w:val="00E05CDD"/>
    <w:rsid w:val="00E3789C"/>
    <w:rsid w:val="00E95447"/>
    <w:rsid w:val="00E97A5A"/>
    <w:rsid w:val="00EA4646"/>
    <w:rsid w:val="00EC4063"/>
    <w:rsid w:val="00ED0803"/>
    <w:rsid w:val="00ED5032"/>
    <w:rsid w:val="00EE4888"/>
    <w:rsid w:val="00F1329F"/>
    <w:rsid w:val="00F36985"/>
    <w:rsid w:val="00F627C1"/>
    <w:rsid w:val="00FD2BD0"/>
    <w:rsid w:val="00FF7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633"/>
  </w:style>
  <w:style w:type="paragraph" w:styleId="Heading2">
    <w:name w:val="heading 2"/>
    <w:basedOn w:val="Normal"/>
    <w:link w:val="Heading2Char"/>
    <w:uiPriority w:val="9"/>
    <w:qFormat/>
    <w:rsid w:val="00156F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3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44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312C"/>
    <w:rPr>
      <w:color w:val="0000FF" w:themeColor="hyperlink"/>
      <w:u w:val="single"/>
    </w:rPr>
  </w:style>
  <w:style w:type="character" w:customStyle="1" w:styleId="ref-journal">
    <w:name w:val="ref-journal"/>
    <w:basedOn w:val="DefaultParagraphFont"/>
    <w:rsid w:val="0004312C"/>
  </w:style>
  <w:style w:type="character" w:customStyle="1" w:styleId="ref-vol">
    <w:name w:val="ref-vol"/>
    <w:basedOn w:val="DefaultParagraphFont"/>
    <w:rsid w:val="0004312C"/>
  </w:style>
  <w:style w:type="paragraph" w:styleId="BalloonText">
    <w:name w:val="Balloon Text"/>
    <w:basedOn w:val="Normal"/>
    <w:link w:val="BalloonTextChar"/>
    <w:uiPriority w:val="99"/>
    <w:semiHidden/>
    <w:unhideWhenUsed/>
    <w:rsid w:val="005A7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E31"/>
    <w:rPr>
      <w:rFonts w:ascii="Tahoma" w:hAnsi="Tahoma" w:cs="Tahoma"/>
      <w:sz w:val="16"/>
      <w:szCs w:val="16"/>
    </w:rPr>
  </w:style>
  <w:style w:type="character" w:styleId="Strong">
    <w:name w:val="Strong"/>
    <w:basedOn w:val="DefaultParagraphFont"/>
    <w:uiPriority w:val="22"/>
    <w:qFormat/>
    <w:rsid w:val="005A7E31"/>
    <w:rPr>
      <w:b/>
      <w:bCs/>
    </w:rPr>
  </w:style>
  <w:style w:type="character" w:customStyle="1" w:styleId="entity-embed">
    <w:name w:val="entity-embed"/>
    <w:basedOn w:val="DefaultParagraphFont"/>
    <w:rsid w:val="003E5BBF"/>
  </w:style>
  <w:style w:type="character" w:customStyle="1" w:styleId="Heading2Char">
    <w:name w:val="Heading 2 Char"/>
    <w:basedOn w:val="DefaultParagraphFont"/>
    <w:link w:val="Heading2"/>
    <w:uiPriority w:val="9"/>
    <w:rsid w:val="00156FA9"/>
    <w:rPr>
      <w:rFonts w:ascii="Times New Roman" w:eastAsia="Times New Roman" w:hAnsi="Times New Roman" w:cs="Times New Roman"/>
      <w:b/>
      <w:bCs/>
      <w:sz w:val="36"/>
      <w:szCs w:val="36"/>
    </w:rPr>
  </w:style>
  <w:style w:type="paragraph" w:styleId="ListParagraph">
    <w:name w:val="List Paragraph"/>
    <w:basedOn w:val="Normal"/>
    <w:uiPriority w:val="34"/>
    <w:qFormat/>
    <w:rsid w:val="00E3789C"/>
    <w:pPr>
      <w:ind w:left="720"/>
      <w:contextualSpacing/>
    </w:pPr>
  </w:style>
  <w:style w:type="character" w:customStyle="1" w:styleId="mntl-sc-block-headingtext">
    <w:name w:val="mntl-sc-block-heading__text"/>
    <w:basedOn w:val="DefaultParagraphFont"/>
    <w:rsid w:val="00442FAE"/>
  </w:style>
  <w:style w:type="paragraph" w:customStyle="1" w:styleId="comp">
    <w:name w:val="comp"/>
    <w:basedOn w:val="Normal"/>
    <w:rsid w:val="0044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p1">
    <w:name w:val="comp1"/>
    <w:basedOn w:val="DefaultParagraphFont"/>
    <w:rsid w:val="00442FAE"/>
  </w:style>
  <w:style w:type="character" w:customStyle="1" w:styleId="Heading3Char">
    <w:name w:val="Heading 3 Char"/>
    <w:basedOn w:val="DefaultParagraphFont"/>
    <w:link w:val="Heading3"/>
    <w:uiPriority w:val="9"/>
    <w:semiHidden/>
    <w:rsid w:val="004F3849"/>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FD2BD0"/>
    <w:rPr>
      <w:i/>
      <w:iCs/>
    </w:rPr>
  </w:style>
  <w:style w:type="character" w:customStyle="1" w:styleId="mw-cite-backlink">
    <w:name w:val="mw-cite-backlink"/>
    <w:basedOn w:val="DefaultParagraphFont"/>
    <w:rsid w:val="00FD2BD0"/>
  </w:style>
  <w:style w:type="paragraph" w:customStyle="1" w:styleId="sdes">
    <w:name w:val="s_des"/>
    <w:basedOn w:val="Normal"/>
    <w:rsid w:val="001401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509269">
      <w:bodyDiv w:val="1"/>
      <w:marLeft w:val="0"/>
      <w:marRight w:val="0"/>
      <w:marTop w:val="0"/>
      <w:marBottom w:val="0"/>
      <w:divBdr>
        <w:top w:val="none" w:sz="0" w:space="0" w:color="auto"/>
        <w:left w:val="none" w:sz="0" w:space="0" w:color="auto"/>
        <w:bottom w:val="none" w:sz="0" w:space="0" w:color="auto"/>
        <w:right w:val="none" w:sz="0" w:space="0" w:color="auto"/>
      </w:divBdr>
      <w:divsChild>
        <w:div w:id="1815948948">
          <w:marLeft w:val="0"/>
          <w:marRight w:val="0"/>
          <w:marTop w:val="0"/>
          <w:marBottom w:val="0"/>
          <w:divBdr>
            <w:top w:val="none" w:sz="0" w:space="0" w:color="auto"/>
            <w:left w:val="none" w:sz="0" w:space="0" w:color="auto"/>
            <w:bottom w:val="none" w:sz="0" w:space="0" w:color="auto"/>
            <w:right w:val="none" w:sz="0" w:space="0" w:color="auto"/>
          </w:divBdr>
        </w:div>
      </w:divsChild>
    </w:div>
    <w:div w:id="210121639">
      <w:bodyDiv w:val="1"/>
      <w:marLeft w:val="0"/>
      <w:marRight w:val="0"/>
      <w:marTop w:val="0"/>
      <w:marBottom w:val="0"/>
      <w:divBdr>
        <w:top w:val="none" w:sz="0" w:space="0" w:color="auto"/>
        <w:left w:val="none" w:sz="0" w:space="0" w:color="auto"/>
        <w:bottom w:val="none" w:sz="0" w:space="0" w:color="auto"/>
        <w:right w:val="none" w:sz="0" w:space="0" w:color="auto"/>
      </w:divBdr>
    </w:div>
    <w:div w:id="322926893">
      <w:bodyDiv w:val="1"/>
      <w:marLeft w:val="0"/>
      <w:marRight w:val="0"/>
      <w:marTop w:val="0"/>
      <w:marBottom w:val="0"/>
      <w:divBdr>
        <w:top w:val="none" w:sz="0" w:space="0" w:color="auto"/>
        <w:left w:val="none" w:sz="0" w:space="0" w:color="auto"/>
        <w:bottom w:val="none" w:sz="0" w:space="0" w:color="auto"/>
        <w:right w:val="none" w:sz="0" w:space="0" w:color="auto"/>
      </w:divBdr>
    </w:div>
    <w:div w:id="332922924">
      <w:bodyDiv w:val="1"/>
      <w:marLeft w:val="0"/>
      <w:marRight w:val="0"/>
      <w:marTop w:val="0"/>
      <w:marBottom w:val="0"/>
      <w:divBdr>
        <w:top w:val="none" w:sz="0" w:space="0" w:color="auto"/>
        <w:left w:val="none" w:sz="0" w:space="0" w:color="auto"/>
        <w:bottom w:val="none" w:sz="0" w:space="0" w:color="auto"/>
        <w:right w:val="none" w:sz="0" w:space="0" w:color="auto"/>
      </w:divBdr>
      <w:divsChild>
        <w:div w:id="1334647268">
          <w:marLeft w:val="0"/>
          <w:marRight w:val="0"/>
          <w:marTop w:val="0"/>
          <w:marBottom w:val="0"/>
          <w:divBdr>
            <w:top w:val="none" w:sz="0" w:space="0" w:color="auto"/>
            <w:left w:val="none" w:sz="0" w:space="0" w:color="auto"/>
            <w:bottom w:val="none" w:sz="0" w:space="0" w:color="auto"/>
            <w:right w:val="none" w:sz="0" w:space="0" w:color="auto"/>
          </w:divBdr>
          <w:divsChild>
            <w:div w:id="1377927019">
              <w:marLeft w:val="0"/>
              <w:marRight w:val="0"/>
              <w:marTop w:val="0"/>
              <w:marBottom w:val="0"/>
              <w:divBdr>
                <w:top w:val="none" w:sz="0" w:space="0" w:color="auto"/>
                <w:left w:val="none" w:sz="0" w:space="0" w:color="auto"/>
                <w:bottom w:val="none" w:sz="0" w:space="0" w:color="auto"/>
                <w:right w:val="none" w:sz="0" w:space="0" w:color="auto"/>
              </w:divBdr>
            </w:div>
          </w:divsChild>
        </w:div>
        <w:div w:id="1902935176">
          <w:marLeft w:val="0"/>
          <w:marRight w:val="0"/>
          <w:marTop w:val="0"/>
          <w:marBottom w:val="0"/>
          <w:divBdr>
            <w:top w:val="none" w:sz="0" w:space="0" w:color="auto"/>
            <w:left w:val="none" w:sz="0" w:space="0" w:color="auto"/>
            <w:bottom w:val="none" w:sz="0" w:space="0" w:color="auto"/>
            <w:right w:val="none" w:sz="0" w:space="0" w:color="auto"/>
          </w:divBdr>
          <w:divsChild>
            <w:div w:id="6156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348">
      <w:bodyDiv w:val="1"/>
      <w:marLeft w:val="0"/>
      <w:marRight w:val="0"/>
      <w:marTop w:val="0"/>
      <w:marBottom w:val="0"/>
      <w:divBdr>
        <w:top w:val="none" w:sz="0" w:space="0" w:color="auto"/>
        <w:left w:val="none" w:sz="0" w:space="0" w:color="auto"/>
        <w:bottom w:val="none" w:sz="0" w:space="0" w:color="auto"/>
        <w:right w:val="none" w:sz="0" w:space="0" w:color="auto"/>
      </w:divBdr>
      <w:divsChild>
        <w:div w:id="1086223222">
          <w:marLeft w:val="0"/>
          <w:marRight w:val="0"/>
          <w:marTop w:val="0"/>
          <w:marBottom w:val="0"/>
          <w:divBdr>
            <w:top w:val="none" w:sz="0" w:space="0" w:color="auto"/>
            <w:left w:val="none" w:sz="0" w:space="0" w:color="auto"/>
            <w:bottom w:val="none" w:sz="0" w:space="0" w:color="auto"/>
            <w:right w:val="none" w:sz="0" w:space="0" w:color="auto"/>
          </w:divBdr>
        </w:div>
        <w:div w:id="1272591298">
          <w:marLeft w:val="0"/>
          <w:marRight w:val="0"/>
          <w:marTop w:val="0"/>
          <w:marBottom w:val="0"/>
          <w:divBdr>
            <w:top w:val="none" w:sz="0" w:space="0" w:color="auto"/>
            <w:left w:val="none" w:sz="0" w:space="0" w:color="auto"/>
            <w:bottom w:val="none" w:sz="0" w:space="0" w:color="auto"/>
            <w:right w:val="none" w:sz="0" w:space="0" w:color="auto"/>
          </w:divBdr>
          <w:divsChild>
            <w:div w:id="546533663">
              <w:marLeft w:val="0"/>
              <w:marRight w:val="0"/>
              <w:marTop w:val="0"/>
              <w:marBottom w:val="0"/>
              <w:divBdr>
                <w:top w:val="none" w:sz="0" w:space="0" w:color="auto"/>
                <w:left w:val="none" w:sz="0" w:space="0" w:color="auto"/>
                <w:bottom w:val="none" w:sz="0" w:space="0" w:color="auto"/>
                <w:right w:val="none" w:sz="0" w:space="0" w:color="auto"/>
              </w:divBdr>
              <w:divsChild>
                <w:div w:id="1757440001">
                  <w:marLeft w:val="0"/>
                  <w:marRight w:val="0"/>
                  <w:marTop w:val="0"/>
                  <w:marBottom w:val="0"/>
                  <w:divBdr>
                    <w:top w:val="none" w:sz="0" w:space="0" w:color="auto"/>
                    <w:left w:val="none" w:sz="0" w:space="0" w:color="auto"/>
                    <w:bottom w:val="none" w:sz="0" w:space="0" w:color="auto"/>
                    <w:right w:val="none" w:sz="0" w:space="0" w:color="auto"/>
                  </w:divBdr>
                  <w:divsChild>
                    <w:div w:id="612977999">
                      <w:marLeft w:val="0"/>
                      <w:marRight w:val="0"/>
                      <w:marTop w:val="0"/>
                      <w:marBottom w:val="0"/>
                      <w:divBdr>
                        <w:top w:val="none" w:sz="0" w:space="0" w:color="auto"/>
                        <w:left w:val="none" w:sz="0" w:space="0" w:color="auto"/>
                        <w:bottom w:val="none" w:sz="0" w:space="0" w:color="auto"/>
                        <w:right w:val="none" w:sz="0" w:space="0" w:color="auto"/>
                      </w:divBdr>
                      <w:divsChild>
                        <w:div w:id="2434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81341">
      <w:bodyDiv w:val="1"/>
      <w:marLeft w:val="0"/>
      <w:marRight w:val="0"/>
      <w:marTop w:val="0"/>
      <w:marBottom w:val="0"/>
      <w:divBdr>
        <w:top w:val="none" w:sz="0" w:space="0" w:color="auto"/>
        <w:left w:val="none" w:sz="0" w:space="0" w:color="auto"/>
        <w:bottom w:val="none" w:sz="0" w:space="0" w:color="auto"/>
        <w:right w:val="none" w:sz="0" w:space="0" w:color="auto"/>
      </w:divBdr>
      <w:divsChild>
        <w:div w:id="1643459662">
          <w:marLeft w:val="0"/>
          <w:marRight w:val="0"/>
          <w:marTop w:val="72"/>
          <w:marBottom w:val="120"/>
          <w:divBdr>
            <w:top w:val="none" w:sz="0" w:space="0" w:color="auto"/>
            <w:left w:val="none" w:sz="0" w:space="0" w:color="auto"/>
            <w:bottom w:val="none" w:sz="0" w:space="0" w:color="auto"/>
            <w:right w:val="none" w:sz="0" w:space="0" w:color="auto"/>
          </w:divBdr>
        </w:div>
      </w:divsChild>
    </w:div>
    <w:div w:id="769813161">
      <w:bodyDiv w:val="1"/>
      <w:marLeft w:val="0"/>
      <w:marRight w:val="0"/>
      <w:marTop w:val="0"/>
      <w:marBottom w:val="0"/>
      <w:divBdr>
        <w:top w:val="none" w:sz="0" w:space="0" w:color="auto"/>
        <w:left w:val="none" w:sz="0" w:space="0" w:color="auto"/>
        <w:bottom w:val="none" w:sz="0" w:space="0" w:color="auto"/>
        <w:right w:val="none" w:sz="0" w:space="0" w:color="auto"/>
      </w:divBdr>
      <w:divsChild>
        <w:div w:id="2030717788">
          <w:marLeft w:val="0"/>
          <w:marRight w:val="0"/>
          <w:marTop w:val="0"/>
          <w:marBottom w:val="0"/>
          <w:divBdr>
            <w:top w:val="none" w:sz="0" w:space="0" w:color="auto"/>
            <w:left w:val="none" w:sz="0" w:space="0" w:color="auto"/>
            <w:bottom w:val="none" w:sz="0" w:space="0" w:color="auto"/>
            <w:right w:val="none" w:sz="0" w:space="0" w:color="auto"/>
          </w:divBdr>
          <w:divsChild>
            <w:div w:id="2147044591">
              <w:marLeft w:val="0"/>
              <w:marRight w:val="0"/>
              <w:marTop w:val="0"/>
              <w:marBottom w:val="0"/>
              <w:divBdr>
                <w:top w:val="none" w:sz="0" w:space="0" w:color="auto"/>
                <w:left w:val="none" w:sz="0" w:space="0" w:color="auto"/>
                <w:bottom w:val="none" w:sz="0" w:space="0" w:color="auto"/>
                <w:right w:val="none" w:sz="0" w:space="0" w:color="auto"/>
              </w:divBdr>
            </w:div>
          </w:divsChild>
        </w:div>
        <w:div w:id="431782978">
          <w:marLeft w:val="0"/>
          <w:marRight w:val="0"/>
          <w:marTop w:val="0"/>
          <w:marBottom w:val="0"/>
          <w:divBdr>
            <w:top w:val="none" w:sz="0" w:space="0" w:color="auto"/>
            <w:left w:val="none" w:sz="0" w:space="0" w:color="auto"/>
            <w:bottom w:val="none" w:sz="0" w:space="0" w:color="auto"/>
            <w:right w:val="none" w:sz="0" w:space="0" w:color="auto"/>
          </w:divBdr>
          <w:divsChild>
            <w:div w:id="6612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7060">
      <w:bodyDiv w:val="1"/>
      <w:marLeft w:val="0"/>
      <w:marRight w:val="0"/>
      <w:marTop w:val="0"/>
      <w:marBottom w:val="0"/>
      <w:divBdr>
        <w:top w:val="none" w:sz="0" w:space="0" w:color="auto"/>
        <w:left w:val="none" w:sz="0" w:space="0" w:color="auto"/>
        <w:bottom w:val="none" w:sz="0" w:space="0" w:color="auto"/>
        <w:right w:val="none" w:sz="0" w:space="0" w:color="auto"/>
      </w:divBdr>
    </w:div>
    <w:div w:id="882132506">
      <w:bodyDiv w:val="1"/>
      <w:marLeft w:val="0"/>
      <w:marRight w:val="0"/>
      <w:marTop w:val="0"/>
      <w:marBottom w:val="0"/>
      <w:divBdr>
        <w:top w:val="none" w:sz="0" w:space="0" w:color="auto"/>
        <w:left w:val="none" w:sz="0" w:space="0" w:color="auto"/>
        <w:bottom w:val="none" w:sz="0" w:space="0" w:color="auto"/>
        <w:right w:val="none" w:sz="0" w:space="0" w:color="auto"/>
      </w:divBdr>
    </w:div>
    <w:div w:id="1755472659">
      <w:bodyDiv w:val="1"/>
      <w:marLeft w:val="0"/>
      <w:marRight w:val="0"/>
      <w:marTop w:val="0"/>
      <w:marBottom w:val="0"/>
      <w:divBdr>
        <w:top w:val="none" w:sz="0" w:space="0" w:color="auto"/>
        <w:left w:val="none" w:sz="0" w:space="0" w:color="auto"/>
        <w:bottom w:val="none" w:sz="0" w:space="0" w:color="auto"/>
        <w:right w:val="none" w:sz="0" w:space="0" w:color="auto"/>
      </w:divBdr>
      <w:divsChild>
        <w:div w:id="1049694288">
          <w:marLeft w:val="0"/>
          <w:marRight w:val="0"/>
          <w:marTop w:val="0"/>
          <w:marBottom w:val="0"/>
          <w:divBdr>
            <w:top w:val="none" w:sz="0" w:space="0" w:color="auto"/>
            <w:left w:val="none" w:sz="0" w:space="0" w:color="auto"/>
            <w:bottom w:val="none" w:sz="0" w:space="0" w:color="auto"/>
            <w:right w:val="none" w:sz="0" w:space="0" w:color="auto"/>
          </w:divBdr>
        </w:div>
      </w:divsChild>
    </w:div>
    <w:div w:id="1823883124">
      <w:bodyDiv w:val="1"/>
      <w:marLeft w:val="0"/>
      <w:marRight w:val="0"/>
      <w:marTop w:val="0"/>
      <w:marBottom w:val="0"/>
      <w:divBdr>
        <w:top w:val="none" w:sz="0" w:space="0" w:color="auto"/>
        <w:left w:val="none" w:sz="0" w:space="0" w:color="auto"/>
        <w:bottom w:val="none" w:sz="0" w:space="0" w:color="auto"/>
        <w:right w:val="none" w:sz="0" w:space="0" w:color="auto"/>
      </w:divBdr>
    </w:div>
    <w:div w:id="1900700256">
      <w:bodyDiv w:val="1"/>
      <w:marLeft w:val="0"/>
      <w:marRight w:val="0"/>
      <w:marTop w:val="0"/>
      <w:marBottom w:val="0"/>
      <w:divBdr>
        <w:top w:val="none" w:sz="0" w:space="0" w:color="auto"/>
        <w:left w:val="none" w:sz="0" w:space="0" w:color="auto"/>
        <w:bottom w:val="none" w:sz="0" w:space="0" w:color="auto"/>
        <w:right w:val="none" w:sz="0" w:space="0" w:color="auto"/>
      </w:divBdr>
      <w:divsChild>
        <w:div w:id="1196384910">
          <w:marLeft w:val="0"/>
          <w:marRight w:val="0"/>
          <w:marTop w:val="0"/>
          <w:marBottom w:val="0"/>
          <w:divBdr>
            <w:top w:val="none" w:sz="0" w:space="0" w:color="auto"/>
            <w:left w:val="none" w:sz="0" w:space="0" w:color="auto"/>
            <w:bottom w:val="none" w:sz="0" w:space="0" w:color="auto"/>
            <w:right w:val="none" w:sz="0" w:space="0" w:color="auto"/>
          </w:divBdr>
        </w:div>
        <w:div w:id="87389949">
          <w:marLeft w:val="0"/>
          <w:marRight w:val="0"/>
          <w:marTop w:val="0"/>
          <w:marBottom w:val="0"/>
          <w:divBdr>
            <w:top w:val="none" w:sz="0" w:space="0" w:color="auto"/>
            <w:left w:val="none" w:sz="0" w:space="0" w:color="auto"/>
            <w:bottom w:val="none" w:sz="0" w:space="0" w:color="auto"/>
            <w:right w:val="none" w:sz="0" w:space="0" w:color="auto"/>
          </w:divBdr>
        </w:div>
      </w:divsChild>
    </w:div>
    <w:div w:id="211971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lbi.nih.gov/sites/default/files/inline%20images/Thalassemia%20Alpha%20Inheritance.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bi.nlm.nih.gov/books/NBK545151/" TargetMode="External"/><Relationship Id="rId12" Type="http://schemas.openxmlformats.org/officeDocument/2006/relationships/hyperlink" Target="https://economictimes.indiatimes.com/magazines/panache/world-thalassaemia-day-symptoms-prevention-amp-other-facts-to-know-about-the-condition/prevent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nhlbi.nih.gov/health/thalassemia/treatment" TargetMode="External"/><Relationship Id="rId5" Type="http://schemas.openxmlformats.org/officeDocument/2006/relationships/image" Target="media/image1.jpeg"/><Relationship Id="rId10" Type="http://schemas.openxmlformats.org/officeDocument/2006/relationships/hyperlink" Target="https://www.mayoclinic.org/diseases-conditions/thalassemia/diagnosis-treatment/drc-20355001" TargetMode="External"/><Relationship Id="rId4" Type="http://schemas.openxmlformats.org/officeDocument/2006/relationships/webSettings" Target="webSettings.xml"/><Relationship Id="rId9" Type="http://schemas.openxmlformats.org/officeDocument/2006/relationships/hyperlink" Target="https://www.verywellhealth.com/complications-of-thalassemia-410490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11</Pages>
  <Words>3553</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89</cp:revision>
  <dcterms:created xsi:type="dcterms:W3CDTF">2023-07-26T06:32:00Z</dcterms:created>
  <dcterms:modified xsi:type="dcterms:W3CDTF">2023-08-24T03:36:00Z</dcterms:modified>
</cp:coreProperties>
</file>