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ADD" w:rsidRPr="00C63ADD" w:rsidRDefault="00C63ADD" w:rsidP="00C63ADD">
      <w:pPr>
        <w:spacing w:before="120" w:after="0" w:line="360" w:lineRule="auto"/>
        <w:jc w:val="center"/>
        <w:rPr>
          <w:rFonts w:ascii="Times New Roman" w:hAnsi="Times New Roman"/>
          <w:b/>
          <w:szCs w:val="24"/>
          <w:lang w:val="en-US"/>
        </w:rPr>
      </w:pPr>
      <w:bookmarkStart w:id="0" w:name="_Hlk141904337"/>
      <w:r w:rsidRPr="00C63ADD">
        <w:rPr>
          <w:rFonts w:ascii="Times New Roman" w:hAnsi="Times New Roman"/>
          <w:b/>
          <w:bCs/>
          <w:szCs w:val="24"/>
          <w:lang w:val="en-US"/>
        </w:rPr>
        <w:t xml:space="preserve">RECENT ADVANCES IN MILLET PROCESSING </w:t>
      </w:r>
      <w:r w:rsidR="007B142B" w:rsidRPr="00C63ADD">
        <w:rPr>
          <w:rFonts w:ascii="Times New Roman" w:hAnsi="Times New Roman"/>
          <w:b/>
          <w:bCs/>
          <w:szCs w:val="24"/>
          <w:lang w:val="en-US"/>
        </w:rPr>
        <w:t xml:space="preserve">AND </w:t>
      </w:r>
      <w:r w:rsidR="007B142B">
        <w:rPr>
          <w:rFonts w:ascii="Times New Roman" w:hAnsi="Times New Roman"/>
          <w:b/>
          <w:szCs w:val="24"/>
          <w:lang w:val="en-US"/>
        </w:rPr>
        <w:t>VALUE</w:t>
      </w:r>
      <w:r w:rsidRPr="00C63ADD">
        <w:rPr>
          <w:rFonts w:ascii="Times New Roman" w:hAnsi="Times New Roman"/>
          <w:b/>
          <w:bCs/>
          <w:szCs w:val="24"/>
          <w:lang w:val="en-US"/>
        </w:rPr>
        <w:t xml:space="preserve"> ADDITION</w:t>
      </w:r>
    </w:p>
    <w:p w:rsidR="00C63ADD" w:rsidRPr="008C0CD2" w:rsidRDefault="00C63ADD" w:rsidP="00C63ADD">
      <w:pPr>
        <w:spacing w:before="120" w:after="0" w:line="360" w:lineRule="auto"/>
        <w:jc w:val="center"/>
        <w:rPr>
          <w:rFonts w:ascii="Times New Roman" w:hAnsi="Times New Roman"/>
          <w:b/>
          <w:szCs w:val="24"/>
        </w:rPr>
      </w:pPr>
      <w:r w:rsidRPr="00C63ADD">
        <w:rPr>
          <w:rFonts w:ascii="Times New Roman" w:hAnsi="Times New Roman"/>
          <w:b/>
          <w:szCs w:val="24"/>
        </w:rPr>
        <w:t xml:space="preserve"> </w:t>
      </w:r>
      <w:r w:rsidRPr="008C0CD2">
        <w:rPr>
          <w:rFonts w:ascii="Times New Roman" w:hAnsi="Times New Roman"/>
          <w:b/>
          <w:szCs w:val="24"/>
        </w:rPr>
        <w:t>Soumya C Meti</w:t>
      </w:r>
      <w:bookmarkEnd w:id="0"/>
      <w:r w:rsidRPr="004132AA">
        <w:rPr>
          <w:rFonts w:ascii="Times New Roman" w:hAnsi="Times New Roman"/>
          <w:b/>
          <w:szCs w:val="24"/>
          <w:vertAlign w:val="superscript"/>
        </w:rPr>
        <w:t>1</w:t>
      </w:r>
      <w:r w:rsidRPr="008C0CD2">
        <w:rPr>
          <w:rFonts w:ascii="Times New Roman" w:hAnsi="Times New Roman"/>
          <w:b/>
          <w:szCs w:val="24"/>
        </w:rPr>
        <w:t xml:space="preserve">, </w:t>
      </w:r>
      <w:proofErr w:type="spellStart"/>
      <w:r w:rsidRPr="008C0CD2">
        <w:rPr>
          <w:rFonts w:ascii="Times New Roman" w:hAnsi="Times New Roman"/>
          <w:b/>
          <w:szCs w:val="24"/>
        </w:rPr>
        <w:t>Udaykumar</w:t>
      </w:r>
      <w:proofErr w:type="spellEnd"/>
      <w:r w:rsidRPr="008C0CD2">
        <w:rPr>
          <w:rFonts w:ascii="Times New Roman" w:hAnsi="Times New Roman"/>
          <w:b/>
          <w:szCs w:val="24"/>
        </w:rPr>
        <w:t xml:space="preserve"> Nidoni</w:t>
      </w:r>
      <w:r w:rsidRPr="004132AA">
        <w:rPr>
          <w:rFonts w:ascii="Times New Roman" w:hAnsi="Times New Roman"/>
          <w:b/>
          <w:szCs w:val="24"/>
          <w:vertAlign w:val="superscript"/>
        </w:rPr>
        <w:t>2</w:t>
      </w:r>
      <w:r w:rsidRPr="008C0CD2">
        <w:rPr>
          <w:rFonts w:ascii="Times New Roman" w:hAnsi="Times New Roman"/>
          <w:b/>
          <w:szCs w:val="24"/>
        </w:rPr>
        <w:t xml:space="preserve">, </w:t>
      </w:r>
      <w:bookmarkStart w:id="1" w:name="_Hlk141904764"/>
      <w:proofErr w:type="spellStart"/>
      <w:r w:rsidRPr="008C0CD2">
        <w:rPr>
          <w:rFonts w:ascii="Times New Roman" w:hAnsi="Times New Roman"/>
          <w:b/>
          <w:szCs w:val="24"/>
        </w:rPr>
        <w:t>Sharanagouda</w:t>
      </w:r>
      <w:proofErr w:type="spellEnd"/>
      <w:r w:rsidRPr="008C0CD2">
        <w:rPr>
          <w:rFonts w:ascii="Times New Roman" w:hAnsi="Times New Roman"/>
          <w:b/>
          <w:szCs w:val="24"/>
        </w:rPr>
        <w:t xml:space="preserve"> Hiregoudar</w:t>
      </w:r>
      <w:r w:rsidRPr="004132AA">
        <w:rPr>
          <w:rFonts w:ascii="Times New Roman" w:hAnsi="Times New Roman"/>
          <w:b/>
          <w:szCs w:val="24"/>
          <w:vertAlign w:val="superscript"/>
        </w:rPr>
        <w:t>3</w:t>
      </w:r>
      <w:r w:rsidRPr="008C0CD2">
        <w:rPr>
          <w:rFonts w:ascii="Times New Roman" w:hAnsi="Times New Roman"/>
          <w:b/>
          <w:szCs w:val="24"/>
        </w:rPr>
        <w:t xml:space="preserve"> </w:t>
      </w:r>
      <w:bookmarkEnd w:id="1"/>
      <w:r w:rsidRPr="008C0CD2">
        <w:rPr>
          <w:rFonts w:ascii="Times New Roman" w:hAnsi="Times New Roman"/>
          <w:b/>
          <w:szCs w:val="24"/>
        </w:rPr>
        <w:t>and Pramod Katti</w:t>
      </w:r>
      <w:r w:rsidRPr="004132AA">
        <w:rPr>
          <w:rFonts w:ascii="Times New Roman" w:hAnsi="Times New Roman"/>
          <w:b/>
          <w:szCs w:val="24"/>
          <w:vertAlign w:val="superscript"/>
        </w:rPr>
        <w:t>4</w:t>
      </w:r>
    </w:p>
    <w:p w:rsidR="00C63ADD" w:rsidRDefault="00C63ADD" w:rsidP="00C63ADD">
      <w:pPr>
        <w:spacing w:before="240" w:line="360" w:lineRule="auto"/>
        <w:jc w:val="both"/>
        <w:rPr>
          <w:rFonts w:ascii="Times New Roman" w:hAnsi="Times New Roman"/>
        </w:rPr>
      </w:pPr>
      <w:r w:rsidRPr="004132AA">
        <w:rPr>
          <w:rFonts w:ascii="Times New Roman" w:hAnsi="Times New Roman"/>
          <w:vertAlign w:val="superscript"/>
        </w:rPr>
        <w:t>1</w:t>
      </w:r>
      <w:r>
        <w:rPr>
          <w:rFonts w:ascii="Times New Roman" w:hAnsi="Times New Roman"/>
        </w:rPr>
        <w:t xml:space="preserve">Research scholar, Department of Processing and Food Engineering, College of Agricultural Engineering, University of Agricultural Sciences, Raichur-584104. </w:t>
      </w:r>
    </w:p>
    <w:p w:rsidR="00C63ADD" w:rsidRDefault="00C63ADD" w:rsidP="00C63ADD">
      <w:pPr>
        <w:spacing w:before="240" w:line="360" w:lineRule="auto"/>
        <w:jc w:val="both"/>
        <w:rPr>
          <w:rFonts w:ascii="Times New Roman" w:hAnsi="Times New Roman"/>
        </w:rPr>
      </w:pPr>
      <w:r>
        <w:rPr>
          <w:rFonts w:ascii="Times New Roman" w:hAnsi="Times New Roman"/>
          <w:vertAlign w:val="superscript"/>
        </w:rPr>
        <w:t>2</w:t>
      </w:r>
      <w:r>
        <w:rPr>
          <w:rFonts w:ascii="Times New Roman" w:hAnsi="Times New Roman"/>
        </w:rPr>
        <w:t>Professor and University Head, Department of Processing and Food Engineering, College of Agricultural Engineering, University of Agricultural Sciences, Raichur-584104.</w:t>
      </w:r>
    </w:p>
    <w:p w:rsidR="00C63ADD" w:rsidRDefault="00C63ADD" w:rsidP="00C63ADD">
      <w:pPr>
        <w:spacing w:before="240" w:line="360" w:lineRule="auto"/>
        <w:jc w:val="both"/>
        <w:rPr>
          <w:rFonts w:ascii="Times New Roman" w:hAnsi="Times New Roman"/>
        </w:rPr>
      </w:pPr>
      <w:r w:rsidRPr="004132AA">
        <w:rPr>
          <w:rFonts w:ascii="Times New Roman" w:hAnsi="Times New Roman"/>
          <w:vertAlign w:val="superscript"/>
        </w:rPr>
        <w:t>3</w:t>
      </w:r>
      <w:r w:rsidRPr="004132AA">
        <w:rPr>
          <w:rFonts w:ascii="Times New Roman" w:hAnsi="Times New Roman"/>
        </w:rPr>
        <w:t>Professor and Head, Department of Processing and Food Engineering, College of Agricultural Engineering, University of Agricultural Sciences, Raichur-584104.</w:t>
      </w:r>
    </w:p>
    <w:p w:rsidR="00C63ADD" w:rsidRPr="004132AA" w:rsidRDefault="00C63ADD" w:rsidP="00C63ADD">
      <w:pPr>
        <w:spacing w:before="240" w:line="360" w:lineRule="auto"/>
        <w:jc w:val="both"/>
        <w:rPr>
          <w:rFonts w:ascii="Times New Roman" w:hAnsi="Times New Roman"/>
        </w:rPr>
      </w:pPr>
      <w:r w:rsidRPr="004132AA">
        <w:rPr>
          <w:rFonts w:ascii="Times New Roman" w:hAnsi="Times New Roman"/>
          <w:vertAlign w:val="superscript"/>
        </w:rPr>
        <w:t>4</w:t>
      </w:r>
      <w:r w:rsidRPr="004132AA">
        <w:rPr>
          <w:rFonts w:ascii="Times New Roman" w:hAnsi="Times New Roman"/>
        </w:rPr>
        <w:t>Professor, Department of Agricultural</w:t>
      </w:r>
      <w:r>
        <w:rPr>
          <w:rFonts w:ascii="Times New Roman" w:hAnsi="Times New Roman"/>
        </w:rPr>
        <w:t xml:space="preserve"> Entomology</w:t>
      </w:r>
      <w:r w:rsidRPr="004132AA">
        <w:rPr>
          <w:rFonts w:ascii="Times New Roman" w:hAnsi="Times New Roman"/>
        </w:rPr>
        <w:t xml:space="preserve">, University of </w:t>
      </w:r>
      <w:bookmarkStart w:id="2" w:name="_Hlk141904851"/>
      <w:r w:rsidRPr="004132AA">
        <w:rPr>
          <w:rFonts w:ascii="Times New Roman" w:hAnsi="Times New Roman"/>
        </w:rPr>
        <w:t xml:space="preserve">Agricultural </w:t>
      </w:r>
      <w:bookmarkEnd w:id="2"/>
      <w:r w:rsidRPr="004132AA">
        <w:rPr>
          <w:rFonts w:ascii="Times New Roman" w:hAnsi="Times New Roman"/>
        </w:rPr>
        <w:t>Sciences, Raichur-584104.</w:t>
      </w:r>
    </w:p>
    <w:p w:rsidR="00C63ADD" w:rsidRPr="008C0CD2" w:rsidRDefault="00C63ADD" w:rsidP="00C63ADD">
      <w:pPr>
        <w:spacing w:before="120" w:after="0" w:line="360" w:lineRule="auto"/>
        <w:rPr>
          <w:rFonts w:ascii="Times New Roman" w:hAnsi="Times New Roman"/>
          <w:b/>
          <w:szCs w:val="24"/>
        </w:rPr>
      </w:pPr>
      <w:r w:rsidRPr="008C0CD2">
        <w:rPr>
          <w:rFonts w:ascii="Times New Roman" w:hAnsi="Times New Roman"/>
          <w:b/>
          <w:szCs w:val="24"/>
        </w:rPr>
        <w:t xml:space="preserve">Corresponding author: Soumya C </w:t>
      </w:r>
      <w:proofErr w:type="spellStart"/>
      <w:r w:rsidRPr="008C0CD2">
        <w:rPr>
          <w:rFonts w:ascii="Times New Roman" w:hAnsi="Times New Roman"/>
          <w:b/>
          <w:szCs w:val="24"/>
        </w:rPr>
        <w:t>Meti</w:t>
      </w:r>
      <w:proofErr w:type="spellEnd"/>
      <w:r w:rsidRPr="008C0CD2">
        <w:rPr>
          <w:rFonts w:ascii="Times New Roman" w:hAnsi="Times New Roman"/>
          <w:b/>
          <w:szCs w:val="24"/>
        </w:rPr>
        <w:t>; Email: soumyacm97@gmail.com</w:t>
      </w:r>
    </w:p>
    <w:p w:rsidR="00C63ADD" w:rsidRDefault="00C63ADD" w:rsidP="00C63ADD">
      <w:pPr>
        <w:spacing w:before="120" w:after="0" w:line="360" w:lineRule="auto"/>
        <w:jc w:val="both"/>
        <w:rPr>
          <w:rFonts w:ascii="Times New Roman" w:hAnsi="Times New Roman"/>
          <w:szCs w:val="24"/>
        </w:rPr>
      </w:pPr>
      <w:proofErr w:type="spellStart"/>
      <w:r w:rsidRPr="008C0CD2">
        <w:rPr>
          <w:rFonts w:ascii="Times New Roman" w:hAnsi="Times New Roman"/>
          <w:szCs w:val="24"/>
        </w:rPr>
        <w:t>Abstarct</w:t>
      </w:r>
      <w:proofErr w:type="spellEnd"/>
      <w:r>
        <w:rPr>
          <w:rFonts w:ascii="Times New Roman" w:hAnsi="Times New Roman"/>
          <w:szCs w:val="24"/>
        </w:rPr>
        <w:t xml:space="preserve"> </w:t>
      </w:r>
    </w:p>
    <w:p w:rsidR="00C63ADD" w:rsidRDefault="00C63ADD" w:rsidP="00C63ADD">
      <w:pPr>
        <w:spacing w:before="120" w:after="0" w:line="360" w:lineRule="auto"/>
        <w:ind w:firstLine="720"/>
        <w:jc w:val="both"/>
        <w:rPr>
          <w:rFonts w:ascii="Times New Roman" w:hAnsi="Times New Roman"/>
          <w:szCs w:val="24"/>
          <w:lang w:val="en-US"/>
        </w:rPr>
      </w:pPr>
      <w:r w:rsidRPr="00C63ADD">
        <w:rPr>
          <w:rFonts w:ascii="Times New Roman" w:hAnsi="Times New Roman"/>
          <w:szCs w:val="24"/>
          <w:lang w:val="en-US"/>
        </w:rPr>
        <w:t>The introduction to millets as smart cereals encompasses their growing importance in a global context, responding to the need for sustainable and nutritious food sources. This chapter begins by delineating the increasing demand for resilient foods worldwide, setting the stage for an exploration of millets' historical and contemporary significance in India's dietary landscape. It then delves into the taxonomy, structure, and unique traits that make millets intelligent crops, capable of thriving in diverse and challenging environments. The processing journey of millets, from field to table, is outlined, encompassing primary and secondary processing techniques that enhance their quality and shelf-life. The chapter also highlights the development of value-added products and quality standards, ensuring their nutritional integrity and safety. Lastly, the chapter underscores millets' potential in nutraceutical and functional foods, presenting them as versatile ingredients rich in bioactive compounds and nutrients that can contribute to holistic well-being.</w:t>
      </w:r>
    </w:p>
    <w:p w:rsidR="00C63ADD" w:rsidRPr="00C63ADD" w:rsidRDefault="00C63ADD" w:rsidP="00C63ADD">
      <w:pPr>
        <w:spacing w:before="120" w:after="0" w:line="360" w:lineRule="auto"/>
        <w:jc w:val="both"/>
        <w:rPr>
          <w:rFonts w:ascii="Times New Roman" w:hAnsi="Times New Roman"/>
          <w:szCs w:val="24"/>
        </w:rPr>
      </w:pPr>
      <w:r>
        <w:rPr>
          <w:rFonts w:ascii="Times New Roman" w:hAnsi="Times New Roman"/>
          <w:szCs w:val="24"/>
        </w:rPr>
        <w:t xml:space="preserve">Keywords: Millets, </w:t>
      </w:r>
      <w:r w:rsidR="007C3885">
        <w:rPr>
          <w:rFonts w:ascii="Times New Roman" w:hAnsi="Times New Roman"/>
          <w:szCs w:val="24"/>
        </w:rPr>
        <w:t xml:space="preserve">International Year of Millets, </w:t>
      </w:r>
      <w:r>
        <w:rPr>
          <w:rFonts w:ascii="Times New Roman" w:hAnsi="Times New Roman"/>
          <w:szCs w:val="24"/>
        </w:rPr>
        <w:t xml:space="preserve">Value </w:t>
      </w:r>
      <w:r w:rsidR="007C3885">
        <w:rPr>
          <w:rFonts w:ascii="Times New Roman" w:hAnsi="Times New Roman"/>
          <w:szCs w:val="24"/>
        </w:rPr>
        <w:t xml:space="preserve">Addition, </w:t>
      </w:r>
      <w:r>
        <w:rPr>
          <w:rFonts w:ascii="Times New Roman" w:hAnsi="Times New Roman"/>
          <w:szCs w:val="24"/>
        </w:rPr>
        <w:t xml:space="preserve">Functional </w:t>
      </w:r>
      <w:r w:rsidR="007C3885">
        <w:rPr>
          <w:rFonts w:ascii="Times New Roman" w:hAnsi="Times New Roman"/>
          <w:szCs w:val="24"/>
        </w:rPr>
        <w:t>Food</w:t>
      </w:r>
      <w:r>
        <w:rPr>
          <w:rFonts w:ascii="Times New Roman" w:hAnsi="Times New Roman"/>
          <w:szCs w:val="24"/>
        </w:rPr>
        <w:t>, Nutraceuticals</w:t>
      </w:r>
    </w:p>
    <w:p w:rsidR="003A66F9" w:rsidRPr="00DA0C0F" w:rsidRDefault="00EB397F" w:rsidP="004F15B2">
      <w:pPr>
        <w:spacing w:after="120" w:line="360" w:lineRule="auto"/>
        <w:rPr>
          <w:rFonts w:ascii="Times New Roman" w:hAnsi="Times New Roman"/>
          <w:b/>
          <w:szCs w:val="24"/>
        </w:rPr>
      </w:pPr>
      <w:r w:rsidRPr="00DA0C0F">
        <w:rPr>
          <w:rFonts w:ascii="Times New Roman" w:hAnsi="Times New Roman"/>
          <w:b/>
          <w:szCs w:val="24"/>
        </w:rPr>
        <w:t xml:space="preserve">1. </w:t>
      </w:r>
      <w:r w:rsidR="003A66F9" w:rsidRPr="00DA0C0F">
        <w:rPr>
          <w:rFonts w:ascii="Times New Roman" w:hAnsi="Times New Roman"/>
          <w:b/>
          <w:szCs w:val="24"/>
        </w:rPr>
        <w:t>Introduction</w:t>
      </w:r>
    </w:p>
    <w:p w:rsidR="00AB1E3E" w:rsidRPr="00AB1E3E" w:rsidRDefault="00AB1E3E" w:rsidP="00AB1E3E">
      <w:pPr>
        <w:pStyle w:val="Heading1"/>
        <w:spacing w:after="120" w:line="360" w:lineRule="auto"/>
        <w:ind w:firstLine="720"/>
        <w:jc w:val="both"/>
        <w:rPr>
          <w:rFonts w:eastAsia="Times New Roman" w:cs="Times New Roman"/>
          <w:b w:val="0"/>
          <w:bCs w:val="0"/>
          <w:szCs w:val="24"/>
        </w:rPr>
      </w:pPr>
      <w:r w:rsidRPr="00AB1E3E">
        <w:rPr>
          <w:rFonts w:eastAsia="Times New Roman" w:cs="Times New Roman"/>
          <w:b w:val="0"/>
          <w:bCs w:val="0"/>
          <w:szCs w:val="24"/>
        </w:rPr>
        <w:lastRenderedPageBreak/>
        <w:t>The term 'millet' has its roots in the French word "</w:t>
      </w:r>
      <w:proofErr w:type="spellStart"/>
      <w:r w:rsidRPr="00AB1E3E">
        <w:rPr>
          <w:rFonts w:eastAsia="Times New Roman" w:cs="Times New Roman"/>
          <w:b w:val="0"/>
          <w:bCs w:val="0"/>
          <w:szCs w:val="24"/>
        </w:rPr>
        <w:t>mille</w:t>
      </w:r>
      <w:proofErr w:type="spellEnd"/>
      <w:r w:rsidRPr="00AB1E3E">
        <w:rPr>
          <w:rFonts w:eastAsia="Times New Roman" w:cs="Times New Roman"/>
          <w:b w:val="0"/>
          <w:bCs w:val="0"/>
          <w:szCs w:val="24"/>
        </w:rPr>
        <w:t xml:space="preserve">," meaning thousand, a reference to the remarkable fact that a small quantity of millet can encompass up to a thousand grains. Belonging to the </w:t>
      </w:r>
      <w:proofErr w:type="spellStart"/>
      <w:r w:rsidRPr="00AB1E3E">
        <w:rPr>
          <w:rFonts w:eastAsia="Times New Roman" w:cs="Times New Roman"/>
          <w:b w:val="0"/>
          <w:bCs w:val="0"/>
          <w:szCs w:val="24"/>
        </w:rPr>
        <w:t>Poaceae</w:t>
      </w:r>
      <w:proofErr w:type="spellEnd"/>
      <w:r w:rsidRPr="00AB1E3E">
        <w:rPr>
          <w:rFonts w:eastAsia="Times New Roman" w:cs="Times New Roman"/>
          <w:b w:val="0"/>
          <w:bCs w:val="0"/>
          <w:szCs w:val="24"/>
        </w:rPr>
        <w:t xml:space="preserve"> family, millets are a collection of small-seeded grasses that have a long history of cultivation, initially in Asia and Africa, before spreading globally to become essential food sources for various civilizations. With a cultivation history dating back to 2600 BC, millets were among the earliest crops to be domesticated and utilized for various purposes, including animal feed. However, over time, the prevalence of cereal crops such as rice and wheat gained prominence, particularly during the post-green revolution period of the 1960s, causing millets to gradually lose ground. The shift was influenced by factors like changing dietary preferences, modernization of agriculture, and limited awareness about the health benefits of millets, leading to a decrease in their consumption. Today, millets are primarily grown in arid regions of India and Africa by marginalized farmers.</w:t>
      </w:r>
    </w:p>
    <w:p w:rsidR="00AB1E3E" w:rsidRDefault="00AB1E3E" w:rsidP="00AB1E3E">
      <w:pPr>
        <w:pStyle w:val="Heading1"/>
        <w:spacing w:before="0" w:after="120" w:line="360" w:lineRule="auto"/>
        <w:ind w:firstLine="720"/>
        <w:jc w:val="both"/>
        <w:rPr>
          <w:rFonts w:eastAsia="Times New Roman" w:cs="Times New Roman"/>
          <w:b w:val="0"/>
          <w:bCs w:val="0"/>
          <w:szCs w:val="24"/>
        </w:rPr>
      </w:pPr>
      <w:r w:rsidRPr="00AB1E3E">
        <w:rPr>
          <w:rFonts w:eastAsia="Times New Roman" w:cs="Times New Roman"/>
          <w:b w:val="0"/>
          <w:bCs w:val="0"/>
          <w:szCs w:val="24"/>
        </w:rPr>
        <w:t>The agricultural benefits of millets are noteworthy, as they thrive in marginal and low-input farming conditions due to their C4 photosynthetic pathway and resilience to environmental stress. Their nutritional richness, including proteins, vitamins (A and B), calcium, and iron, positions them as a potential solution to prevalent health issues like diabetes, obesity, and cardiovascular diseases. Despite their remarkable attributes, millet production and consumption have declined in many countries, limiting their potential to address food and nutritional security. As the emphasis on nutritious diets and sustainable practices grows, it becomes imperative to raise awareness about the nutritional and ecological advantages of millets among consumers, producers, and policymakers alike. Initiatives like India's inclusion of millets in its National Food Security Act and the proposed International Year of Millets (2023) endorsed by the FAO and the UN General Assembly are vital steps toward revitalizing millet cultivation, enhancing food security, and promoting the health benefits of these remarkable grains.</w:t>
      </w:r>
    </w:p>
    <w:p w:rsidR="00535125" w:rsidRPr="00DA0C0F" w:rsidRDefault="00535125" w:rsidP="00AB1E3E">
      <w:pPr>
        <w:pStyle w:val="Heading1"/>
        <w:spacing w:before="0" w:after="120" w:line="360" w:lineRule="auto"/>
        <w:jc w:val="both"/>
        <w:rPr>
          <w:rFonts w:cs="Times New Roman"/>
          <w:szCs w:val="24"/>
        </w:rPr>
      </w:pPr>
      <w:r w:rsidRPr="00DA0C0F">
        <w:rPr>
          <w:rFonts w:cs="Times New Roman"/>
          <w:szCs w:val="24"/>
        </w:rPr>
        <w:t xml:space="preserve">2. </w:t>
      </w:r>
      <w:r w:rsidR="00AF010F" w:rsidRPr="00DA0C0F">
        <w:rPr>
          <w:rFonts w:cs="Times New Roman"/>
          <w:szCs w:val="24"/>
        </w:rPr>
        <w:t>Global area and production of millets</w:t>
      </w:r>
    </w:p>
    <w:p w:rsidR="00DD0B61" w:rsidRPr="00DA0C0F" w:rsidRDefault="003B0119" w:rsidP="003D78CE">
      <w:pPr>
        <w:spacing w:after="120" w:line="360" w:lineRule="auto"/>
        <w:jc w:val="both"/>
        <w:rPr>
          <w:rFonts w:ascii="Times New Roman" w:hAnsi="Times New Roman"/>
          <w:szCs w:val="24"/>
          <w:lang w:val="en-US"/>
        </w:rPr>
      </w:pPr>
      <w:r w:rsidRPr="00DA0C0F">
        <w:rPr>
          <w:rFonts w:ascii="Times New Roman" w:hAnsi="Times New Roman"/>
          <w:szCs w:val="24"/>
          <w:lang w:val="en-US"/>
        </w:rPr>
        <w:tab/>
      </w:r>
      <w:r w:rsidR="00B1354B" w:rsidRPr="00B1354B">
        <w:rPr>
          <w:rFonts w:ascii="Times New Roman" w:hAnsi="Times New Roman"/>
          <w:szCs w:val="24"/>
          <w:lang w:val="en-US"/>
        </w:rPr>
        <w:t>As of 2022, the global millet cultivation spanned across 71.70 million hectares. The worldwide millet yield reached 90.65 million metric tons in the same year, displaying a decade-long growth trend (2012-2022) from 88.31 million metric tons in 2012. India held the foremost position in millet production in 2022, contributing 17.60 million metric tons, which accounts for 19.42% of the overall global production. Following India are Nigeria (9.00 million metric tons; 10.01%), Sudan (6.50 million metric tons; 7.23%), the United States (6.21 million metric tons; 6.91%), and China (5.70 million metric tons; 6.34%).</w:t>
      </w:r>
      <w:r w:rsidR="00B1354B">
        <w:rPr>
          <w:rFonts w:ascii="Times New Roman" w:hAnsi="Times New Roman"/>
          <w:szCs w:val="24"/>
          <w:lang w:val="en-US"/>
        </w:rPr>
        <w:t xml:space="preserve"> </w:t>
      </w:r>
      <w:r w:rsidR="00B1354B" w:rsidRPr="00B1354B">
        <w:rPr>
          <w:rFonts w:ascii="Times New Roman" w:hAnsi="Times New Roman"/>
          <w:szCs w:val="24"/>
          <w:lang w:val="en-US"/>
        </w:rPr>
        <w:t>In terms of millet categorization, the global sorghum acreage encompassed 40.44 million hectares in 2022, constituting 56% of the total. Concurrently, the area allocated to other millet types amounted to 31.28 million hectares (44%). Among these, sorghum contributed approximately 66% (60.13 million metric tons) to the total global millet production, while the remaining 34% (30.52 million metric tons) came from other millet variants such as small millets, finger millets, and pearl millets, as reported by FAO and USDA sources.</w:t>
      </w:r>
    </w:p>
    <w:p w:rsidR="00733A93" w:rsidRPr="00DA0C0F" w:rsidRDefault="00001DA2" w:rsidP="004F15B2">
      <w:pPr>
        <w:spacing w:after="120" w:line="360" w:lineRule="auto"/>
        <w:rPr>
          <w:rFonts w:ascii="Times New Roman" w:hAnsi="Times New Roman"/>
          <w:szCs w:val="24"/>
          <w:lang w:val="en-US"/>
        </w:rPr>
      </w:pPr>
      <w:r w:rsidRPr="00DA0C0F">
        <w:rPr>
          <w:rFonts w:ascii="Times New Roman" w:hAnsi="Times New Roman"/>
          <w:b/>
          <w:szCs w:val="24"/>
        </w:rPr>
        <w:lastRenderedPageBreak/>
        <w:t xml:space="preserve">3. Indian </w:t>
      </w:r>
      <w:r w:rsidR="005523EA" w:rsidRPr="00DA0C0F">
        <w:rPr>
          <w:rFonts w:ascii="Times New Roman" w:hAnsi="Times New Roman"/>
          <w:b/>
          <w:szCs w:val="24"/>
        </w:rPr>
        <w:t>area and production of millets</w:t>
      </w:r>
    </w:p>
    <w:p w:rsidR="00001DA2" w:rsidRPr="00DA0C0F" w:rsidRDefault="00001DA2" w:rsidP="004F15B2">
      <w:pPr>
        <w:tabs>
          <w:tab w:val="left" w:pos="-142"/>
        </w:tabs>
        <w:spacing w:after="120" w:line="360" w:lineRule="auto"/>
        <w:jc w:val="both"/>
        <w:rPr>
          <w:rFonts w:ascii="Times New Roman" w:hAnsi="Times New Roman"/>
          <w:szCs w:val="24"/>
          <w:lang w:val="en-US"/>
        </w:rPr>
      </w:pPr>
      <w:r w:rsidRPr="00DA0C0F">
        <w:rPr>
          <w:rFonts w:ascii="Times New Roman" w:hAnsi="Times New Roman"/>
          <w:szCs w:val="24"/>
          <w:lang w:val="en-US"/>
        </w:rPr>
        <w:tab/>
      </w:r>
      <w:r w:rsidR="00B1354B" w:rsidRPr="00B1354B">
        <w:rPr>
          <w:rFonts w:ascii="Times New Roman" w:hAnsi="Times New Roman"/>
          <w:szCs w:val="24"/>
          <w:lang w:val="en-US"/>
        </w:rPr>
        <w:t>In 2022, India's millet production reached 17.60 million metric tons, comprising 4.40 million metric tons of sorghum and 13.20 million metric tons of other millets</w:t>
      </w:r>
      <w:r w:rsidR="00272075">
        <w:rPr>
          <w:rFonts w:ascii="Times New Roman" w:hAnsi="Times New Roman"/>
          <w:szCs w:val="24"/>
          <w:lang w:val="en-US"/>
        </w:rPr>
        <w:t xml:space="preserve">. </w:t>
      </w:r>
      <w:r w:rsidR="00272075" w:rsidRPr="00272075">
        <w:rPr>
          <w:rFonts w:ascii="Times New Roman" w:hAnsi="Times New Roman"/>
          <w:szCs w:val="24"/>
          <w:lang w:val="en-US"/>
        </w:rPr>
        <w:t>From 2012 to 2022, there has been a notable increase in millet production, rising from 16.03 to 17.60 million metric tons. Interestingly, this growth has occurred alongside a decrease in millet cultivation area, which went down from 15.40 to 14.00 million hectares. Despite this reduction in cultivated land, millet productivity demonstrated a significant rise, increasing from 1.04 to 1.26 metric tons per hectare, as indicated by USDA data.</w:t>
      </w:r>
    </w:p>
    <w:p w:rsidR="0051177C" w:rsidRPr="00DA0C0F" w:rsidRDefault="00EB397F" w:rsidP="00AF26FB">
      <w:pPr>
        <w:widowControl w:val="0"/>
        <w:autoSpaceDE w:val="0"/>
        <w:autoSpaceDN w:val="0"/>
        <w:spacing w:after="0" w:line="360" w:lineRule="auto"/>
        <w:jc w:val="both"/>
        <w:rPr>
          <w:rFonts w:ascii="Times New Roman" w:hAnsi="Times New Roman"/>
          <w:szCs w:val="24"/>
        </w:rPr>
      </w:pPr>
      <w:r w:rsidRPr="00DA0C0F">
        <w:rPr>
          <w:rFonts w:ascii="Times New Roman" w:hAnsi="Times New Roman"/>
          <w:szCs w:val="24"/>
        </w:rPr>
        <w:tab/>
      </w:r>
      <w:r w:rsidR="00B1354B" w:rsidRPr="00B1354B">
        <w:rPr>
          <w:rFonts w:ascii="Times New Roman" w:hAnsi="Times New Roman"/>
          <w:szCs w:val="24"/>
        </w:rPr>
        <w:t>Within India</w:t>
      </w:r>
      <w:r w:rsidR="00AF26FB">
        <w:rPr>
          <w:rFonts w:ascii="Times New Roman" w:hAnsi="Times New Roman"/>
          <w:szCs w:val="24"/>
        </w:rPr>
        <w:t xml:space="preserve">, </w:t>
      </w:r>
      <w:r w:rsidR="00B1354B" w:rsidRPr="00B1354B">
        <w:rPr>
          <w:rFonts w:ascii="Times New Roman" w:hAnsi="Times New Roman"/>
          <w:szCs w:val="24"/>
        </w:rPr>
        <w:t>Rajasthan emerged as the primary millet producer, yielding 5.15 million metric tons in the 2020-21 period, constituting 28.61% of the national output. Karnataka followed closely as the second-largest contributor, generating 2.56 million metric tons, equivalent to 14.26% of the national production. Other significant millet-producing states encompassed Maharashtra (2.51 million metric tons; 13.95%), Uttar Pradesh (2.29 million metric tons; 12.75%), Haryana (1.36 million metric tons; 7.58%), and Gujarat (1.09 million metric tons; 6.06%). Together, these leading six states collectively accounted for over 80% of India's millet production during the 2020-21 period</w:t>
      </w:r>
      <w:r w:rsidR="0051177C" w:rsidRPr="00DA0C0F">
        <w:rPr>
          <w:rFonts w:ascii="Times New Roman" w:hAnsi="Times New Roman"/>
          <w:szCs w:val="24"/>
        </w:rPr>
        <w:t>.</w:t>
      </w:r>
      <w:r w:rsidR="00AF26FB" w:rsidRPr="00DA0C0F">
        <w:rPr>
          <w:rFonts w:ascii="Times New Roman" w:hAnsi="Times New Roman"/>
          <w:szCs w:val="24"/>
        </w:rPr>
        <w:t xml:space="preserve"> </w:t>
      </w:r>
    </w:p>
    <w:p w:rsidR="004D45EF" w:rsidRPr="00030E50" w:rsidRDefault="009C0A8E" w:rsidP="00030E50">
      <w:pPr>
        <w:spacing w:after="120" w:line="360" w:lineRule="auto"/>
        <w:jc w:val="both"/>
        <w:rPr>
          <w:rFonts w:ascii="Times New Roman" w:hAnsi="Times New Roman"/>
          <w:b/>
          <w:szCs w:val="24"/>
        </w:rPr>
      </w:pPr>
      <w:r>
        <w:rPr>
          <w:rFonts w:ascii="Times New Roman" w:hAnsi="Times New Roman"/>
          <w:b/>
          <w:szCs w:val="24"/>
        </w:rPr>
        <w:t>3.1</w:t>
      </w:r>
      <w:r w:rsidR="00176161" w:rsidRPr="00DA0C0F">
        <w:rPr>
          <w:rFonts w:ascii="Times New Roman" w:hAnsi="Times New Roman"/>
          <w:b/>
          <w:szCs w:val="24"/>
        </w:rPr>
        <w:t xml:space="preserve">. </w:t>
      </w:r>
      <w:r w:rsidR="004D45EF" w:rsidRPr="00DA0C0F">
        <w:rPr>
          <w:rFonts w:ascii="Times New Roman" w:hAnsi="Times New Roman"/>
          <w:b/>
          <w:szCs w:val="24"/>
        </w:rPr>
        <w:t>Trade</w:t>
      </w:r>
      <w:r w:rsidR="007175E6" w:rsidRPr="00DA0C0F">
        <w:rPr>
          <w:rFonts w:ascii="Times New Roman" w:hAnsi="Times New Roman"/>
          <w:b/>
          <w:szCs w:val="24"/>
        </w:rPr>
        <w:t xml:space="preserve">: </w:t>
      </w:r>
      <w:r w:rsidR="00B1354B" w:rsidRPr="00B1354B">
        <w:rPr>
          <w:rFonts w:ascii="Times New Roman" w:hAnsi="Times New Roman"/>
          <w:szCs w:val="24"/>
        </w:rPr>
        <w:t xml:space="preserve">Being the largest millet producer, India holds a crucial position in the global millets trade. In 2021, India's millet exports amounted to USD 65.10 million, contributing 1.66% to the global trade. In terms of volume, India exported 168,000 metric tons (0.45% of global trade). Over the years, India's exports grew from USD 55.22 million in 2011 to USD 65.10 million in 2021, reflecting a Compound Annual Growth Rate (CAGR) of 1.66%. However, in volume terms, exports experienced a negative decline of 0.52%, dropping from 176,000 metric tons in 2011 to 168,000 metric tons in 2021. </w:t>
      </w:r>
    </w:p>
    <w:p w:rsidR="00D44081" w:rsidRPr="00776FC5" w:rsidRDefault="007175E6" w:rsidP="00030E50">
      <w:pPr>
        <w:widowControl w:val="0"/>
        <w:autoSpaceDE w:val="0"/>
        <w:autoSpaceDN w:val="0"/>
        <w:spacing w:after="0" w:line="360" w:lineRule="auto"/>
        <w:jc w:val="both"/>
        <w:rPr>
          <w:rFonts w:ascii="Times New Roman" w:hAnsi="Times New Roman"/>
          <w:szCs w:val="24"/>
        </w:rPr>
      </w:pPr>
      <w:r w:rsidRPr="00DA0C0F">
        <w:rPr>
          <w:rFonts w:ascii="Times New Roman" w:hAnsi="Times New Roman"/>
          <w:szCs w:val="24"/>
        </w:rPr>
        <w:tab/>
      </w:r>
      <w:r w:rsidR="00776FC5">
        <w:rPr>
          <w:rFonts w:ascii="Times New Roman" w:hAnsi="Times New Roman"/>
          <w:szCs w:val="24"/>
        </w:rPr>
        <w:t>T</w:t>
      </w:r>
      <w:r w:rsidR="00D00F8E" w:rsidRPr="00D00F8E">
        <w:rPr>
          <w:rFonts w:ascii="Times New Roman" w:hAnsi="Times New Roman"/>
          <w:szCs w:val="24"/>
        </w:rPr>
        <w:t>he leading export destinations for Indian millets in 2021 included UAE, Saudi Arabia, Nepal, USA, Kenya, and Bangladesh.</w:t>
      </w:r>
      <w:r w:rsidR="00776FC5">
        <w:rPr>
          <w:rFonts w:ascii="Times New Roman" w:hAnsi="Times New Roman"/>
          <w:szCs w:val="24"/>
        </w:rPr>
        <w:t xml:space="preserve"> </w:t>
      </w:r>
      <w:r w:rsidR="00D00F8E" w:rsidRPr="00D00F8E">
        <w:rPr>
          <w:rFonts w:ascii="Times New Roman" w:hAnsi="Times New Roman"/>
          <w:szCs w:val="24"/>
          <w:lang w:val="en-US"/>
        </w:rPr>
        <w:t>In terms of value during 2021, the leading export destinations for India were as follows: UAE with USD 13.16 million (20.22%), Saudi Arabia with USD 6.29 million (9.67%), Nepal with USD 6.28 million (9.65%), USA with USD 4.19 million (6.44%), and Kenya with USD 3.23 million (4.96%). In volume terms, the top five export destinations for the same year were UAE with 37.88 thousand metric tons (22.58%), Nepal with 22.42 thousand metric tons (13.36%), Saudi Arabia with 20.15 thousand metric tons (12.01%), Kenya with 10.60 thousand metric tons (6.32%), and Bangladesh with 7.73 thousand metric tons (4.61%).</w:t>
      </w:r>
    </w:p>
    <w:p w:rsidR="009C0A8E" w:rsidRPr="009C0A8E" w:rsidRDefault="009C0A8E" w:rsidP="009C0A8E">
      <w:pPr>
        <w:autoSpaceDE w:val="0"/>
        <w:autoSpaceDN w:val="0"/>
        <w:adjustRightInd w:val="0"/>
        <w:spacing w:before="120" w:after="0" w:line="360" w:lineRule="auto"/>
        <w:jc w:val="both"/>
        <w:rPr>
          <w:rFonts w:ascii="Times New Roman" w:hAnsi="Times New Roman"/>
          <w:b/>
          <w:szCs w:val="24"/>
        </w:rPr>
      </w:pPr>
      <w:r w:rsidRPr="009C0A8E">
        <w:rPr>
          <w:rFonts w:ascii="Times New Roman" w:hAnsi="Times New Roman"/>
          <w:b/>
          <w:szCs w:val="24"/>
        </w:rPr>
        <w:t>4. Types of millets</w:t>
      </w:r>
    </w:p>
    <w:p w:rsidR="00A827D5" w:rsidRPr="00DA0C0F" w:rsidRDefault="00D00F8E" w:rsidP="00176161">
      <w:pPr>
        <w:autoSpaceDE w:val="0"/>
        <w:autoSpaceDN w:val="0"/>
        <w:adjustRightInd w:val="0"/>
        <w:spacing w:before="120" w:after="0" w:line="360" w:lineRule="auto"/>
        <w:ind w:firstLine="720"/>
        <w:jc w:val="both"/>
        <w:rPr>
          <w:rFonts w:ascii="Times New Roman" w:hAnsi="Times New Roman"/>
          <w:szCs w:val="24"/>
          <w:shd w:val="clear" w:color="auto" w:fill="FFFFFF"/>
        </w:rPr>
      </w:pPr>
      <w:r w:rsidRPr="00D00F8E">
        <w:rPr>
          <w:rFonts w:ascii="Times New Roman" w:hAnsi="Times New Roman"/>
          <w:szCs w:val="24"/>
        </w:rPr>
        <w:t xml:space="preserve">Millets are categorized into two groups based on seed size and utility. Major millets encompass sorghum (S. </w:t>
      </w:r>
      <w:proofErr w:type="spellStart"/>
      <w:r w:rsidRPr="00D00F8E">
        <w:rPr>
          <w:rFonts w:ascii="Times New Roman" w:hAnsi="Times New Roman"/>
          <w:szCs w:val="24"/>
        </w:rPr>
        <w:t>bicolor</w:t>
      </w:r>
      <w:proofErr w:type="spellEnd"/>
      <w:r w:rsidRPr="00D00F8E">
        <w:rPr>
          <w:rFonts w:ascii="Times New Roman" w:hAnsi="Times New Roman"/>
          <w:szCs w:val="24"/>
        </w:rPr>
        <w:t xml:space="preserve">), pearl millet (P. </w:t>
      </w:r>
      <w:proofErr w:type="spellStart"/>
      <w:r w:rsidRPr="00D00F8E">
        <w:rPr>
          <w:rFonts w:ascii="Times New Roman" w:hAnsi="Times New Roman"/>
          <w:szCs w:val="24"/>
        </w:rPr>
        <w:t>glaucum</w:t>
      </w:r>
      <w:proofErr w:type="spellEnd"/>
      <w:r w:rsidRPr="00D00F8E">
        <w:rPr>
          <w:rFonts w:ascii="Times New Roman" w:hAnsi="Times New Roman"/>
          <w:szCs w:val="24"/>
        </w:rPr>
        <w:t xml:space="preserve">), and finger millet (E. </w:t>
      </w:r>
      <w:proofErr w:type="spellStart"/>
      <w:r w:rsidRPr="00D00F8E">
        <w:rPr>
          <w:rFonts w:ascii="Times New Roman" w:hAnsi="Times New Roman"/>
          <w:szCs w:val="24"/>
        </w:rPr>
        <w:t>carocana</w:t>
      </w:r>
      <w:proofErr w:type="spellEnd"/>
      <w:r w:rsidRPr="00D00F8E">
        <w:rPr>
          <w:rFonts w:ascii="Times New Roman" w:hAnsi="Times New Roman"/>
          <w:szCs w:val="24"/>
        </w:rPr>
        <w:t xml:space="preserve">). Meanwhile, minor millets encompass </w:t>
      </w:r>
      <w:proofErr w:type="spellStart"/>
      <w:r w:rsidRPr="00D00F8E">
        <w:rPr>
          <w:rFonts w:ascii="Times New Roman" w:hAnsi="Times New Roman"/>
          <w:szCs w:val="24"/>
        </w:rPr>
        <w:t>proso</w:t>
      </w:r>
      <w:proofErr w:type="spellEnd"/>
      <w:r w:rsidRPr="00D00F8E">
        <w:rPr>
          <w:rFonts w:ascii="Times New Roman" w:hAnsi="Times New Roman"/>
          <w:szCs w:val="24"/>
        </w:rPr>
        <w:t xml:space="preserve"> millet (P. </w:t>
      </w:r>
      <w:proofErr w:type="spellStart"/>
      <w:r w:rsidRPr="00D00F8E">
        <w:rPr>
          <w:rFonts w:ascii="Times New Roman" w:hAnsi="Times New Roman"/>
          <w:szCs w:val="24"/>
        </w:rPr>
        <w:t>miliaceum</w:t>
      </w:r>
      <w:proofErr w:type="spellEnd"/>
      <w:r w:rsidRPr="00D00F8E">
        <w:rPr>
          <w:rFonts w:ascii="Times New Roman" w:hAnsi="Times New Roman"/>
          <w:szCs w:val="24"/>
        </w:rPr>
        <w:t xml:space="preserve">), </w:t>
      </w:r>
      <w:proofErr w:type="spellStart"/>
      <w:r w:rsidRPr="00D00F8E">
        <w:rPr>
          <w:rFonts w:ascii="Times New Roman" w:hAnsi="Times New Roman"/>
          <w:szCs w:val="24"/>
        </w:rPr>
        <w:t>kodo</w:t>
      </w:r>
      <w:proofErr w:type="spellEnd"/>
      <w:r w:rsidRPr="00D00F8E">
        <w:rPr>
          <w:rFonts w:ascii="Times New Roman" w:hAnsi="Times New Roman"/>
          <w:szCs w:val="24"/>
        </w:rPr>
        <w:t xml:space="preserve"> millet (P. </w:t>
      </w:r>
      <w:proofErr w:type="spellStart"/>
      <w:r w:rsidRPr="00D00F8E">
        <w:rPr>
          <w:rFonts w:ascii="Times New Roman" w:hAnsi="Times New Roman"/>
          <w:szCs w:val="24"/>
        </w:rPr>
        <w:t>scrobiculatum</w:t>
      </w:r>
      <w:proofErr w:type="spellEnd"/>
      <w:r w:rsidRPr="00D00F8E">
        <w:rPr>
          <w:rFonts w:ascii="Times New Roman" w:hAnsi="Times New Roman"/>
          <w:szCs w:val="24"/>
        </w:rPr>
        <w:t xml:space="preserve">), foxtail millet (S. </w:t>
      </w:r>
      <w:proofErr w:type="spellStart"/>
      <w:r w:rsidRPr="00D00F8E">
        <w:rPr>
          <w:rFonts w:ascii="Times New Roman" w:hAnsi="Times New Roman"/>
          <w:szCs w:val="24"/>
        </w:rPr>
        <w:t>italica</w:t>
      </w:r>
      <w:proofErr w:type="spellEnd"/>
      <w:r w:rsidRPr="00D00F8E">
        <w:rPr>
          <w:rFonts w:ascii="Times New Roman" w:hAnsi="Times New Roman"/>
          <w:szCs w:val="24"/>
        </w:rPr>
        <w:t xml:space="preserve">), little millet (P. </w:t>
      </w:r>
      <w:proofErr w:type="spellStart"/>
      <w:r w:rsidRPr="00D00F8E">
        <w:rPr>
          <w:rFonts w:ascii="Times New Roman" w:hAnsi="Times New Roman"/>
          <w:szCs w:val="24"/>
        </w:rPr>
        <w:t>sumatrense</w:t>
      </w:r>
      <w:proofErr w:type="spellEnd"/>
      <w:r w:rsidRPr="00D00F8E">
        <w:rPr>
          <w:rFonts w:ascii="Times New Roman" w:hAnsi="Times New Roman"/>
          <w:szCs w:val="24"/>
        </w:rPr>
        <w:t xml:space="preserve">), barnyard millet (E. </w:t>
      </w:r>
      <w:proofErr w:type="spellStart"/>
      <w:r w:rsidRPr="00D00F8E">
        <w:rPr>
          <w:rFonts w:ascii="Times New Roman" w:hAnsi="Times New Roman"/>
          <w:szCs w:val="24"/>
        </w:rPr>
        <w:t>crusgalli</w:t>
      </w:r>
      <w:proofErr w:type="spellEnd"/>
      <w:r w:rsidRPr="00D00F8E">
        <w:rPr>
          <w:rFonts w:ascii="Times New Roman" w:hAnsi="Times New Roman"/>
          <w:szCs w:val="24"/>
        </w:rPr>
        <w:t xml:space="preserve">), and </w:t>
      </w:r>
      <w:proofErr w:type="spellStart"/>
      <w:r w:rsidRPr="00D00F8E">
        <w:rPr>
          <w:rFonts w:ascii="Times New Roman" w:hAnsi="Times New Roman"/>
          <w:szCs w:val="24"/>
        </w:rPr>
        <w:t>browntop</w:t>
      </w:r>
      <w:proofErr w:type="spellEnd"/>
      <w:r w:rsidRPr="00D00F8E">
        <w:rPr>
          <w:rFonts w:ascii="Times New Roman" w:hAnsi="Times New Roman"/>
          <w:szCs w:val="24"/>
        </w:rPr>
        <w:t xml:space="preserve"> millet (B. ramose) (Chandrashekar and Shahidi, 2012). The Table </w:t>
      </w:r>
      <w:r w:rsidR="00D067E2">
        <w:rPr>
          <w:rFonts w:ascii="Times New Roman" w:hAnsi="Times New Roman"/>
          <w:szCs w:val="24"/>
        </w:rPr>
        <w:t>1</w:t>
      </w:r>
      <w:r w:rsidRPr="00D00F8E">
        <w:rPr>
          <w:rFonts w:ascii="Times New Roman" w:hAnsi="Times New Roman"/>
          <w:szCs w:val="24"/>
        </w:rPr>
        <w:t xml:space="preserve"> lists the vernacular names of millets along with their origins, while Table </w:t>
      </w:r>
      <w:r w:rsidR="00D067E2">
        <w:rPr>
          <w:rFonts w:ascii="Times New Roman" w:hAnsi="Times New Roman"/>
          <w:szCs w:val="24"/>
        </w:rPr>
        <w:lastRenderedPageBreak/>
        <w:t>2</w:t>
      </w:r>
      <w:r w:rsidRPr="00D00F8E">
        <w:rPr>
          <w:rFonts w:ascii="Times New Roman" w:hAnsi="Times New Roman"/>
          <w:szCs w:val="24"/>
        </w:rPr>
        <w:t xml:space="preserve"> provides an overview of the distinctive characteristics of these diverse millet varieties</w:t>
      </w:r>
      <w:r w:rsidR="00A827D5" w:rsidRPr="00DA0C0F">
        <w:rPr>
          <w:rFonts w:ascii="Times New Roman" w:hAnsi="Times New Roman"/>
          <w:szCs w:val="24"/>
          <w:shd w:val="clear" w:color="auto" w:fill="FFFFFF"/>
        </w:rPr>
        <w:t xml:space="preserve"> (Yousaf </w:t>
      </w:r>
      <w:r w:rsidR="00A827D5" w:rsidRPr="00DA0C0F">
        <w:rPr>
          <w:rFonts w:ascii="Times New Roman" w:hAnsi="Times New Roman"/>
          <w:i/>
          <w:szCs w:val="24"/>
          <w:shd w:val="clear" w:color="auto" w:fill="FFFFFF"/>
        </w:rPr>
        <w:t>et al.,</w:t>
      </w:r>
      <w:r w:rsidR="00A827D5" w:rsidRPr="00DA0C0F">
        <w:rPr>
          <w:rFonts w:ascii="Times New Roman" w:hAnsi="Times New Roman"/>
          <w:szCs w:val="24"/>
          <w:shd w:val="clear" w:color="auto" w:fill="FFFFFF"/>
        </w:rPr>
        <w:t xml:space="preserve"> 2022)</w:t>
      </w:r>
    </w:p>
    <w:p w:rsidR="00A827D5" w:rsidRPr="00DA0C0F" w:rsidRDefault="00A827D5" w:rsidP="00176161">
      <w:pPr>
        <w:pStyle w:val="Heading1"/>
      </w:pPr>
      <w:r w:rsidRPr="00DA0C0F">
        <w:t xml:space="preserve">Table </w:t>
      </w:r>
      <w:r w:rsidR="00D067E2">
        <w:t>1</w:t>
      </w:r>
      <w:r w:rsidRPr="00DA0C0F">
        <w:t xml:space="preserve">. Types of millets grown in India </w:t>
      </w:r>
      <w:r w:rsidR="00D77F89" w:rsidRPr="00DA0C0F">
        <w:t>(</w:t>
      </w:r>
      <w:proofErr w:type="spellStart"/>
      <w:r w:rsidR="00176161" w:rsidRPr="00DA0C0F">
        <w:t>Dayakar</w:t>
      </w:r>
      <w:proofErr w:type="spellEnd"/>
      <w:r w:rsidR="00176161" w:rsidRPr="00DA0C0F">
        <w:t xml:space="preserve"> </w:t>
      </w:r>
      <w:r w:rsidR="00D77F89" w:rsidRPr="00DA0C0F">
        <w:rPr>
          <w:i/>
        </w:rPr>
        <w:t>et al.,</w:t>
      </w:r>
      <w:r w:rsidR="00D77F89" w:rsidRPr="00DA0C0F">
        <w:t xml:space="preserve"> 2017)</w:t>
      </w:r>
    </w:p>
    <w:tbl>
      <w:tblPr>
        <w:tblW w:w="10065" w:type="dxa"/>
        <w:tblInd w:w="192" w:type="dxa"/>
        <w:tblLayout w:type="fixed"/>
        <w:tblCellMar>
          <w:left w:w="0" w:type="dxa"/>
          <w:right w:w="0" w:type="dxa"/>
        </w:tblCellMar>
        <w:tblLook w:val="0420" w:firstRow="1" w:lastRow="0" w:firstColumn="0" w:lastColumn="0" w:noHBand="0" w:noVBand="1"/>
      </w:tblPr>
      <w:tblGrid>
        <w:gridCol w:w="2835"/>
        <w:gridCol w:w="1985"/>
        <w:gridCol w:w="1417"/>
        <w:gridCol w:w="1701"/>
        <w:gridCol w:w="2127"/>
      </w:tblGrid>
      <w:tr w:rsidR="00DA0C0F" w:rsidRPr="00DA0C0F" w:rsidTr="00D77F89">
        <w:trPr>
          <w:trHeight w:val="363"/>
        </w:trPr>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b/>
                <w:bCs/>
                <w:szCs w:val="24"/>
                <w:lang w:val="en-US"/>
              </w:rPr>
              <w:t>Scientific  name</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b/>
                <w:bCs/>
                <w:szCs w:val="24"/>
                <w:lang w:val="en-US"/>
              </w:rPr>
              <w:t>English</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b/>
                <w:bCs/>
                <w:szCs w:val="24"/>
                <w:cs/>
                <w:lang w:bidi="kn-IN"/>
              </w:rPr>
              <w:t>ಕನ್ನಡ</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12B16D7F" wp14:editId="3BC253A4">
                  <wp:extent cx="313360" cy="205740"/>
                  <wp:effectExtent l="0" t="0" r="0" b="381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15909" t="25757" r="9090" b="25000"/>
                          <a:stretch/>
                        </pic:blipFill>
                        <pic:spPr bwMode="auto">
                          <a:xfrm>
                            <a:off x="0" y="0"/>
                            <a:ext cx="314281" cy="206345"/>
                          </a:xfrm>
                          <a:prstGeom prst="rect">
                            <a:avLst/>
                          </a:prstGeom>
                          <a:ln>
                            <a:noFill/>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inline>
              </w:drawing>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b/>
                <w:bCs/>
                <w:szCs w:val="24"/>
                <w:lang w:val="en-US"/>
              </w:rPr>
              <w:t>Origin</w:t>
            </w:r>
          </w:p>
        </w:tc>
      </w:tr>
      <w:tr w:rsidR="00DA0C0F" w:rsidRPr="00DA0C0F" w:rsidTr="00D77F89">
        <w:trPr>
          <w:trHeight w:val="357"/>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Sorghum bicolor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Sorghum</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ಜೋಳ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जोवार</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India</w:t>
            </w:r>
          </w:p>
        </w:tc>
      </w:tr>
      <w:tr w:rsidR="00DA0C0F" w:rsidRPr="00DA0C0F" w:rsidTr="00D77F89">
        <w:trPr>
          <w:trHeight w:val="22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Pennisetum</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glaucum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Pearl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ಸಜ್ಜೆ</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बजरा</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Africa</w:t>
            </w:r>
          </w:p>
        </w:tc>
      </w:tr>
      <w:tr w:rsidR="00DA0C0F" w:rsidRPr="00DA0C0F" w:rsidTr="00D77F89">
        <w:trPr>
          <w:trHeight w:val="20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Eleusine</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carocana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Finger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ರಾಗಿ</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रागी</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Africa</w:t>
            </w:r>
          </w:p>
        </w:tc>
      </w:tr>
      <w:tr w:rsidR="00DA0C0F" w:rsidRPr="00DA0C0F" w:rsidTr="00D77F89">
        <w:trPr>
          <w:trHeight w:val="302"/>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Panicum </w:t>
            </w:r>
            <w:proofErr w:type="spellStart"/>
            <w:r w:rsidRPr="00DA0C0F">
              <w:rPr>
                <w:rFonts w:ascii="Times New Roman" w:hAnsi="Times New Roman"/>
                <w:i/>
                <w:iCs/>
                <w:szCs w:val="24"/>
                <w:lang w:val="en-US"/>
              </w:rPr>
              <w:t>miliaceum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ಬರಗು</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छेना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Eastern Asia</w:t>
            </w:r>
          </w:p>
        </w:tc>
      </w:tr>
      <w:tr w:rsidR="00DA0C0F" w:rsidRPr="00DA0C0F" w:rsidTr="00D77F89">
        <w:trPr>
          <w:trHeight w:val="123"/>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Paspalum</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scrobiculatum</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ಹರಕ</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कोडों</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India</w:t>
            </w:r>
          </w:p>
        </w:tc>
      </w:tr>
      <w:tr w:rsidR="00DA0C0F" w:rsidRPr="00DA0C0F" w:rsidTr="00D77F89">
        <w:trPr>
          <w:trHeight w:val="244"/>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Setaria</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italica</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Foxtail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ನವಣೆ</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काकुन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Eastern Asia</w:t>
            </w:r>
          </w:p>
        </w:tc>
      </w:tr>
      <w:tr w:rsidR="00DA0C0F" w:rsidRPr="00DA0C0F" w:rsidTr="00D77F89">
        <w:trPr>
          <w:trHeight w:val="182"/>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r w:rsidRPr="00DA0C0F">
              <w:rPr>
                <w:rFonts w:ascii="Times New Roman" w:hAnsi="Times New Roman"/>
                <w:i/>
                <w:iCs/>
                <w:szCs w:val="24"/>
                <w:lang w:val="en-US"/>
              </w:rPr>
              <w:t xml:space="preserve">Panicum </w:t>
            </w:r>
            <w:proofErr w:type="spellStart"/>
            <w:r w:rsidRPr="00DA0C0F">
              <w:rPr>
                <w:rFonts w:ascii="Times New Roman" w:hAnsi="Times New Roman"/>
                <w:i/>
                <w:iCs/>
                <w:szCs w:val="24"/>
                <w:lang w:val="en-US"/>
              </w:rPr>
              <w:t>sumatrense</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Little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ಸಾಮೆ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कुटक</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Southeast Asia</w:t>
            </w:r>
          </w:p>
        </w:tc>
      </w:tr>
      <w:tr w:rsidR="00DA0C0F" w:rsidRPr="00DA0C0F" w:rsidTr="00D77F89">
        <w:trPr>
          <w:trHeight w:val="205"/>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Echinochloa</w:t>
            </w:r>
            <w:proofErr w:type="spellEnd"/>
            <w:r w:rsidRPr="00DA0C0F">
              <w:rPr>
                <w:rFonts w:ascii="Times New Roman" w:hAnsi="Times New Roman"/>
                <w:i/>
                <w:iCs/>
                <w:szCs w:val="24"/>
                <w:lang w:val="en-US"/>
              </w:rPr>
              <w:t xml:space="preserve"> </w:t>
            </w:r>
            <w:proofErr w:type="spellStart"/>
            <w:r w:rsidRPr="00DA0C0F">
              <w:rPr>
                <w:rFonts w:ascii="Times New Roman" w:hAnsi="Times New Roman"/>
                <w:i/>
                <w:iCs/>
                <w:szCs w:val="24"/>
                <w:lang w:val="en-US"/>
              </w:rPr>
              <w:t>crusgalli</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Barnyard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ಊದಲು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साँवा</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Japan</w:t>
            </w:r>
          </w:p>
        </w:tc>
      </w:tr>
      <w:tr w:rsidR="00A827D5" w:rsidRPr="00DA0C0F" w:rsidTr="00D77F89">
        <w:trPr>
          <w:trHeight w:val="451"/>
        </w:trPr>
        <w:tc>
          <w:tcPr>
            <w:tcW w:w="283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D77F89">
            <w:pPr>
              <w:spacing w:after="0"/>
              <w:jc w:val="both"/>
              <w:rPr>
                <w:rFonts w:ascii="Times New Roman" w:hAnsi="Times New Roman"/>
                <w:szCs w:val="24"/>
                <w:lang w:val="en-US"/>
              </w:rPr>
            </w:pPr>
            <w:proofErr w:type="spellStart"/>
            <w:r w:rsidRPr="00DA0C0F">
              <w:rPr>
                <w:rFonts w:ascii="Times New Roman" w:hAnsi="Times New Roman"/>
                <w:i/>
                <w:iCs/>
                <w:szCs w:val="24"/>
                <w:lang w:val="en-US"/>
              </w:rPr>
              <w:t>Brachiaria</w:t>
            </w:r>
            <w:proofErr w:type="spellEnd"/>
            <w:r w:rsidRPr="00DA0C0F">
              <w:rPr>
                <w:rFonts w:ascii="Times New Roman" w:hAnsi="Times New Roman"/>
                <w:i/>
                <w:iCs/>
                <w:szCs w:val="24"/>
                <w:lang w:val="en-US"/>
              </w:rPr>
              <w:t xml:space="preserve"> ramose</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proofErr w:type="spellStart"/>
            <w:r w:rsidRPr="00DA0C0F">
              <w:rPr>
                <w:rFonts w:ascii="Times New Roman" w:hAnsi="Times New Roman"/>
                <w:szCs w:val="24"/>
                <w:lang w:val="en-US"/>
              </w:rPr>
              <w:t>Browntop</w:t>
            </w:r>
            <w:proofErr w:type="spellEnd"/>
            <w:r w:rsidRPr="00DA0C0F">
              <w:rPr>
                <w:rFonts w:ascii="Times New Roman" w:hAnsi="Times New Roman"/>
                <w:szCs w:val="24"/>
                <w:lang w:val="en-US"/>
              </w:rPr>
              <w:t xml:space="preserve"> millet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kn-IN"/>
              </w:rPr>
              <w:t>ಕೊರಲೆ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Nirmala UI" w:hAnsi="Nirmala UI" w:cs="Nirmala UI" w:hint="cs"/>
                <w:szCs w:val="24"/>
                <w:cs/>
                <w:lang w:bidi="hi-IN"/>
              </w:rPr>
              <w:t>छोटी</w:t>
            </w:r>
            <w:r w:rsidRPr="00DA0C0F">
              <w:rPr>
                <w:rFonts w:ascii="Times New Roman" w:hAnsi="Times New Roman"/>
                <w:szCs w:val="24"/>
                <w:cs/>
                <w:lang w:bidi="hi-IN"/>
              </w:rPr>
              <w:t xml:space="preserve"> </w:t>
            </w:r>
            <w:r w:rsidRPr="00DA0C0F">
              <w:rPr>
                <w:rFonts w:ascii="Nirmala UI" w:hAnsi="Nirmala UI" w:cs="Nirmala UI" w:hint="cs"/>
                <w:szCs w:val="24"/>
                <w:cs/>
                <w:lang w:bidi="hi-IN"/>
              </w:rPr>
              <w:t>कंगनी</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hideMark/>
          </w:tcPr>
          <w:p w:rsidR="00A827D5" w:rsidRPr="00DA0C0F" w:rsidRDefault="00A827D5" w:rsidP="00A41D70">
            <w:pPr>
              <w:spacing w:after="0"/>
              <w:jc w:val="center"/>
              <w:rPr>
                <w:rFonts w:ascii="Times New Roman" w:hAnsi="Times New Roman"/>
                <w:szCs w:val="24"/>
                <w:lang w:val="en-US"/>
              </w:rPr>
            </w:pPr>
            <w:r w:rsidRPr="00DA0C0F">
              <w:rPr>
                <w:rFonts w:ascii="Times New Roman" w:hAnsi="Times New Roman"/>
                <w:szCs w:val="24"/>
                <w:lang w:val="en-US"/>
              </w:rPr>
              <w:t>South East Asia</w:t>
            </w:r>
          </w:p>
        </w:tc>
      </w:tr>
    </w:tbl>
    <w:p w:rsidR="00A41D70" w:rsidRPr="00DA0C0F" w:rsidRDefault="00A41D70" w:rsidP="00176161">
      <w:pPr>
        <w:pStyle w:val="Heading1"/>
        <w:rPr>
          <w:lang w:val="en-US"/>
        </w:rPr>
      </w:pPr>
    </w:p>
    <w:p w:rsidR="00A827D5" w:rsidRPr="00DA0C0F" w:rsidRDefault="00A827D5" w:rsidP="00176161">
      <w:pPr>
        <w:pStyle w:val="Heading1"/>
        <w:rPr>
          <w:lang w:val="en-US"/>
        </w:rPr>
      </w:pPr>
      <w:r w:rsidRPr="00DA0C0F">
        <w:rPr>
          <w:lang w:val="en-US"/>
        </w:rPr>
        <w:t xml:space="preserve">Table </w:t>
      </w:r>
      <w:r w:rsidR="00D067E2">
        <w:rPr>
          <w:lang w:val="en-US"/>
        </w:rPr>
        <w:t>2</w:t>
      </w:r>
      <w:r w:rsidRPr="00DA0C0F">
        <w:rPr>
          <w:lang w:val="en-US"/>
        </w:rPr>
        <w:t xml:space="preserve">. Characteristics of different millet (Yousaf </w:t>
      </w:r>
      <w:r w:rsidRPr="00DA0C0F">
        <w:rPr>
          <w:i/>
          <w:iCs/>
          <w:lang w:val="en-US"/>
        </w:rPr>
        <w:t xml:space="preserve">et al., </w:t>
      </w:r>
      <w:r w:rsidRPr="00DA0C0F">
        <w:rPr>
          <w:lang w:val="en-US"/>
        </w:rPr>
        <w:t>2022)</w:t>
      </w:r>
    </w:p>
    <w:tbl>
      <w:tblPr>
        <w:tblW w:w="9620" w:type="dxa"/>
        <w:jc w:val="center"/>
        <w:tblLayout w:type="fixed"/>
        <w:tblCellMar>
          <w:left w:w="0" w:type="dxa"/>
          <w:right w:w="0" w:type="dxa"/>
        </w:tblCellMar>
        <w:tblLook w:val="0420" w:firstRow="1" w:lastRow="0" w:firstColumn="0" w:lastColumn="0" w:noHBand="0" w:noVBand="1"/>
      </w:tblPr>
      <w:tblGrid>
        <w:gridCol w:w="1695"/>
        <w:gridCol w:w="1709"/>
        <w:gridCol w:w="1806"/>
        <w:gridCol w:w="1620"/>
        <w:gridCol w:w="2790"/>
      </w:tblGrid>
      <w:tr w:rsidR="00C05D2B" w:rsidRPr="00DA0C0F" w:rsidTr="00C05D2B">
        <w:trPr>
          <w:trHeight w:val="26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Millet</w:t>
            </w:r>
          </w:p>
        </w:tc>
        <w:tc>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Seed type</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Size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b/>
                <w:bCs/>
                <w:szCs w:val="24"/>
                <w:lang w:val="en-US"/>
              </w:rPr>
              <w:t>Shape</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b/>
                <w:bCs/>
                <w:szCs w:val="24"/>
                <w:lang w:val="en-US"/>
              </w:rPr>
              <w:t>Colour</w:t>
            </w:r>
            <w:proofErr w:type="spellEnd"/>
          </w:p>
        </w:tc>
      </w:tr>
      <w:tr w:rsidR="00C05D2B" w:rsidRPr="00DA0C0F" w:rsidTr="00C05D2B">
        <w:trPr>
          <w:trHeight w:val="29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Sorghum</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3 to 4 mm  ø</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White, yellow, red or brown</w:t>
            </w:r>
          </w:p>
        </w:tc>
      </w:tr>
      <w:tr w:rsidR="00C05D2B" w:rsidRPr="00DA0C0F" w:rsidTr="00C05D2B">
        <w:trPr>
          <w:trHeight w:val="72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Pearl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3 to 4 mm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White, grey, slate blue or purple</w:t>
            </w:r>
          </w:p>
        </w:tc>
      </w:tr>
      <w:tr w:rsidR="00C05D2B" w:rsidRPr="00DA0C0F" w:rsidTr="00C05D2B">
        <w:trPr>
          <w:trHeight w:val="65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Finger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Utricle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1 to 2 mm ø</w:t>
            </w:r>
            <w:r w:rsidRPr="00DA0C0F">
              <w:rPr>
                <w:rFonts w:ascii="Times New Roman" w:hAnsi="Times New Roman"/>
                <w:szCs w:val="24"/>
                <w:lang w:val="en-US"/>
              </w:rPr>
              <w:tab/>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Yellow, white, red, brown or violet</w:t>
            </w:r>
          </w:p>
        </w:tc>
      </w:tr>
      <w:tr w:rsidR="00C05D2B" w:rsidRPr="00DA0C0F" w:rsidTr="00C05D2B">
        <w:trPr>
          <w:trHeight w:val="63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Utricle</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2 to 3 mm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Cream, yellow or orange</w:t>
            </w:r>
          </w:p>
        </w:tc>
      </w:tr>
      <w:tr w:rsidR="00C05D2B" w:rsidRPr="00DA0C0F" w:rsidTr="00C05D2B">
        <w:trPr>
          <w:trHeight w:val="655"/>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 </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1 to 2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Blackish brown to dark brown </w:t>
            </w:r>
          </w:p>
        </w:tc>
      </w:tr>
      <w:tr w:rsidR="00C05D2B" w:rsidRPr="00DA0C0F" w:rsidTr="00C05D2B">
        <w:trPr>
          <w:trHeight w:val="297"/>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Barnyard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Caryopsis </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3 to 4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Straw white, grey to dull white</w:t>
            </w:r>
          </w:p>
        </w:tc>
      </w:tr>
      <w:tr w:rsidR="00C05D2B" w:rsidRPr="00DA0C0F" w:rsidTr="00C05D2B">
        <w:trPr>
          <w:trHeight w:val="80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Little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1.8 to 1.9 mm in 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Round</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Grey to straw white</w:t>
            </w:r>
          </w:p>
        </w:tc>
      </w:tr>
      <w:tr w:rsidR="00C05D2B" w:rsidRPr="00DA0C0F" w:rsidTr="00C05D2B">
        <w:trPr>
          <w:trHeight w:val="538"/>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lastRenderedPageBreak/>
              <w:t xml:space="preserve">Foxtail millet </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Utricle</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74325A">
            <w:pPr>
              <w:spacing w:after="0"/>
              <w:jc w:val="both"/>
              <w:rPr>
                <w:rFonts w:ascii="Times New Roman" w:hAnsi="Times New Roman"/>
                <w:szCs w:val="24"/>
                <w:lang w:val="en-US"/>
              </w:rPr>
            </w:pPr>
            <w:r w:rsidRPr="00DA0C0F">
              <w:rPr>
                <w:rFonts w:ascii="Times New Roman" w:hAnsi="Times New Roman"/>
                <w:szCs w:val="24"/>
                <w:lang w:val="en-US"/>
              </w:rPr>
              <w:t xml:space="preserve">2 to 3 mm </w:t>
            </w:r>
            <w:r w:rsidRPr="00DA0C0F">
              <w:rPr>
                <w:rFonts w:ascii="Times New Roman" w:hAnsi="Times New Roman"/>
                <w:sz w:val="22"/>
                <w:szCs w:val="24"/>
                <w:lang w:val="en-US"/>
              </w:rPr>
              <w:t>length</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Oval</w:t>
            </w:r>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 xml:space="preserve">Red, black, white or yellow </w:t>
            </w:r>
          </w:p>
        </w:tc>
      </w:tr>
      <w:tr w:rsidR="00C05D2B" w:rsidRPr="00DA0C0F" w:rsidTr="00C05D2B">
        <w:trPr>
          <w:trHeight w:val="673"/>
          <w:jc w:val="center"/>
        </w:trPr>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Browntop</w:t>
            </w:r>
            <w:proofErr w:type="spellEnd"/>
            <w:r w:rsidRPr="00DA0C0F">
              <w:rPr>
                <w:rFonts w:ascii="Times New Roman" w:hAnsi="Times New Roman"/>
                <w:szCs w:val="24"/>
                <w:lang w:val="en-US"/>
              </w:rPr>
              <w:t xml:space="preserve"> millet</w:t>
            </w:r>
          </w:p>
        </w:tc>
        <w:tc>
          <w:tcPr>
            <w:tcW w:w="17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Caryopsis</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Pr>
                <w:rFonts w:ascii="Times New Roman" w:hAnsi="Times New Roman"/>
                <w:szCs w:val="24"/>
                <w:lang w:val="en-US"/>
              </w:rPr>
              <w:t>2 mm long</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proofErr w:type="spellStart"/>
            <w:r w:rsidRPr="00DA0C0F">
              <w:rPr>
                <w:rFonts w:ascii="Times New Roman" w:hAnsi="Times New Roman"/>
                <w:szCs w:val="24"/>
                <w:lang w:val="en-US"/>
              </w:rPr>
              <w:t>Ellip-soid</w:t>
            </w:r>
            <w:proofErr w:type="spellEnd"/>
          </w:p>
        </w:tc>
        <w:tc>
          <w:tcPr>
            <w:tcW w:w="2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05D2B" w:rsidRPr="00DA0C0F" w:rsidRDefault="00C05D2B" w:rsidP="00D77F89">
            <w:pPr>
              <w:spacing w:after="0"/>
              <w:jc w:val="both"/>
              <w:rPr>
                <w:rFonts w:ascii="Times New Roman" w:hAnsi="Times New Roman"/>
                <w:szCs w:val="24"/>
                <w:lang w:val="en-US"/>
              </w:rPr>
            </w:pPr>
            <w:r w:rsidRPr="00DA0C0F">
              <w:rPr>
                <w:rFonts w:ascii="Times New Roman" w:hAnsi="Times New Roman"/>
                <w:szCs w:val="24"/>
                <w:lang w:val="en-US"/>
              </w:rPr>
              <w:t>Pale brown</w:t>
            </w:r>
          </w:p>
        </w:tc>
      </w:tr>
    </w:tbl>
    <w:p w:rsidR="00A827D5" w:rsidRPr="00DA0C0F" w:rsidRDefault="00A827D5" w:rsidP="00176161">
      <w:pPr>
        <w:spacing w:after="0" w:line="360" w:lineRule="auto"/>
        <w:jc w:val="both"/>
        <w:rPr>
          <w:rFonts w:ascii="Times New Roman" w:hAnsi="Times New Roman"/>
          <w:szCs w:val="24"/>
          <w:lang w:val="en-US"/>
        </w:rPr>
      </w:pPr>
    </w:p>
    <w:p w:rsidR="00D22999" w:rsidRPr="00DA0C0F" w:rsidRDefault="00176161" w:rsidP="00176161">
      <w:pPr>
        <w:pStyle w:val="Heading1"/>
        <w:spacing w:before="0"/>
        <w:rPr>
          <w:lang w:val="en-US"/>
        </w:rPr>
      </w:pPr>
      <w:r w:rsidRPr="00DA0C0F">
        <w:rPr>
          <w:lang w:val="en-US"/>
        </w:rPr>
        <w:t xml:space="preserve">5. </w:t>
      </w:r>
      <w:r w:rsidR="00D22999" w:rsidRPr="00DA0C0F">
        <w:rPr>
          <w:lang w:val="en-US"/>
        </w:rPr>
        <w:t>Millets are smart cereals</w:t>
      </w:r>
    </w:p>
    <w:p w:rsidR="004D45EF" w:rsidRPr="00DA0C0F" w:rsidRDefault="004E2DA2" w:rsidP="00176161">
      <w:pPr>
        <w:spacing w:after="0" w:line="360" w:lineRule="auto"/>
        <w:jc w:val="both"/>
        <w:rPr>
          <w:rFonts w:ascii="Times New Roman" w:hAnsi="Times New Roman"/>
          <w:szCs w:val="24"/>
        </w:rPr>
      </w:pPr>
      <w:r w:rsidRPr="00DA0C0F">
        <w:rPr>
          <w:rFonts w:ascii="Times New Roman" w:hAnsi="Times New Roman"/>
          <w:szCs w:val="24"/>
          <w:lang w:val="en-US"/>
        </w:rPr>
        <w:tab/>
      </w:r>
      <w:r w:rsidR="00D00F8E" w:rsidRPr="00D00F8E">
        <w:rPr>
          <w:rFonts w:ascii="Times New Roman" w:hAnsi="Times New Roman"/>
          <w:szCs w:val="24"/>
          <w:lang w:val="en-US"/>
        </w:rPr>
        <w:t xml:space="preserve">ICRISAT introduced the concept of "Smart Food," which refers to food that meets specific criteria: "Good for you," containing 7-12% protein, 2-5% fat, 65-75% carbohydrates, 15-20% dietary fiber, and serving as a source of iron, zinc, calcium, and other nutrients, addressing issues of malnutrition and anemia in India. A comparative analysis of millets' nutritional value is presented in Table </w:t>
      </w:r>
      <w:r w:rsidR="00D067E2">
        <w:rPr>
          <w:rFonts w:ascii="Times New Roman" w:hAnsi="Times New Roman"/>
          <w:szCs w:val="24"/>
          <w:lang w:val="en-US"/>
        </w:rPr>
        <w:t>3</w:t>
      </w:r>
      <w:r w:rsidR="00D00F8E" w:rsidRPr="00D00F8E">
        <w:rPr>
          <w:rFonts w:ascii="Times New Roman" w:hAnsi="Times New Roman"/>
          <w:szCs w:val="24"/>
          <w:lang w:val="en-US"/>
        </w:rPr>
        <w:t xml:space="preserve"> and Table </w:t>
      </w:r>
      <w:r w:rsidR="00D067E2">
        <w:rPr>
          <w:rFonts w:ascii="Times New Roman" w:hAnsi="Times New Roman"/>
          <w:szCs w:val="24"/>
          <w:lang w:val="en-US"/>
        </w:rPr>
        <w:t>4</w:t>
      </w:r>
      <w:r w:rsidR="00D00F8E" w:rsidRPr="00D00F8E">
        <w:rPr>
          <w:rFonts w:ascii="Times New Roman" w:hAnsi="Times New Roman"/>
          <w:szCs w:val="24"/>
          <w:lang w:val="en-US"/>
        </w:rPr>
        <w:t>. "Good for the planet," millets exhibit a low carbon footprint, functioning as a strategy for climate change mitigation and adaptation. "Good for the small farmer," millets are adaptable to high temperatures, require minimal water, possess climate resilience, and offer multifaceted benefits (food, fodder, biofuel)</w:t>
      </w:r>
      <w:r w:rsidRPr="00DA0C0F">
        <w:rPr>
          <w:rFonts w:ascii="Times New Roman" w:hAnsi="Times New Roman"/>
          <w:szCs w:val="24"/>
          <w:lang w:val="en-US"/>
        </w:rPr>
        <w:t xml:space="preserve"> (</w:t>
      </w:r>
      <w:hyperlink r:id="rId8" w:history="1">
        <w:r w:rsidRPr="00DA0C0F">
          <w:rPr>
            <w:rStyle w:val="Hyperlink"/>
            <w:rFonts w:ascii="Times New Roman" w:hAnsi="Times New Roman"/>
            <w:color w:val="auto"/>
            <w:szCs w:val="24"/>
            <w:lang w:val="en-US"/>
          </w:rPr>
          <w:t>www.icrisat.org</w:t>
        </w:r>
      </w:hyperlink>
      <w:r w:rsidRPr="00DA0C0F">
        <w:rPr>
          <w:rFonts w:ascii="Times New Roman" w:hAnsi="Times New Roman"/>
          <w:szCs w:val="24"/>
          <w:lang w:val="en-US"/>
        </w:rPr>
        <w:t>).</w:t>
      </w:r>
    </w:p>
    <w:p w:rsidR="009C254D" w:rsidRPr="00DA0C0F" w:rsidRDefault="00900122" w:rsidP="00176161">
      <w:pPr>
        <w:pStyle w:val="Heading1"/>
        <w:tabs>
          <w:tab w:val="left" w:pos="-284"/>
        </w:tabs>
        <w:spacing w:before="0"/>
        <w:ind w:left="-284"/>
        <w:rPr>
          <w:lang w:val="en-US"/>
        </w:rPr>
      </w:pPr>
      <w:r w:rsidRPr="00DA0C0F">
        <w:tab/>
      </w:r>
      <w:r w:rsidR="009C254D" w:rsidRPr="00DA0C0F">
        <w:rPr>
          <w:lang w:val="en-US"/>
        </w:rPr>
        <w:t xml:space="preserve">Table </w:t>
      </w:r>
      <w:r w:rsidR="00D067E2">
        <w:rPr>
          <w:lang w:val="en-US"/>
        </w:rPr>
        <w:t>3</w:t>
      </w:r>
      <w:r w:rsidR="009C254D" w:rsidRPr="00DA0C0F">
        <w:rPr>
          <w:lang w:val="en-US"/>
        </w:rPr>
        <w:t>. Nutrient compositions of millets compared to wheat and rice</w:t>
      </w:r>
    </w:p>
    <w:tbl>
      <w:tblPr>
        <w:tblW w:w="10080" w:type="dxa"/>
        <w:tblLayout w:type="fixed"/>
        <w:tblCellMar>
          <w:left w:w="0" w:type="dxa"/>
          <w:right w:w="0" w:type="dxa"/>
        </w:tblCellMar>
        <w:tblLook w:val="0420" w:firstRow="1" w:lastRow="0" w:firstColumn="0" w:lastColumn="0" w:noHBand="0" w:noVBand="1"/>
      </w:tblPr>
      <w:tblGrid>
        <w:gridCol w:w="1433"/>
        <w:gridCol w:w="1559"/>
        <w:gridCol w:w="851"/>
        <w:gridCol w:w="567"/>
        <w:gridCol w:w="992"/>
        <w:gridCol w:w="850"/>
        <w:gridCol w:w="993"/>
        <w:gridCol w:w="1275"/>
        <w:gridCol w:w="1560"/>
      </w:tblGrid>
      <w:tr w:rsidR="00DA0C0F" w:rsidRPr="00DA0C0F" w:rsidTr="0074325A">
        <w:trPr>
          <w:trHeight w:val="977"/>
        </w:trPr>
        <w:tc>
          <w:tcPr>
            <w:tcW w:w="143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Grains</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Carbohydrates</w:t>
            </w:r>
          </w:p>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Protein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Fat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 xml:space="preserve">Crude </w:t>
            </w:r>
            <w:proofErr w:type="spellStart"/>
            <w:r w:rsidRPr="00DA0C0F">
              <w:rPr>
                <w:rFonts w:ascii="Times New Roman" w:hAnsi="Times New Roman"/>
                <w:szCs w:val="24"/>
                <w:lang w:val="en-US"/>
              </w:rPr>
              <w:t>fibre</w:t>
            </w:r>
            <w:proofErr w:type="spellEnd"/>
            <w:r w:rsidRPr="00DA0C0F">
              <w:rPr>
                <w:rFonts w:ascii="Times New Roman" w:hAnsi="Times New Roman"/>
                <w:szCs w:val="24"/>
                <w:lang w:val="en-US"/>
              </w:rPr>
              <w:t xml:space="preserve"> (%)</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Ash (%)</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Energy (kcal)</w:t>
            </w:r>
          </w:p>
        </w:tc>
        <w:tc>
          <w:tcPr>
            <w:tcW w:w="2835" w:type="dxa"/>
            <w:gridSpan w:val="2"/>
            <w:tcBorders>
              <w:top w:val="single" w:sz="8" w:space="0" w:color="000000"/>
              <w:left w:val="single" w:sz="8" w:space="0" w:color="000000"/>
              <w:bottom w:val="single" w:sz="8" w:space="0" w:color="000000"/>
              <w:right w:val="single" w:sz="8" w:space="0" w:color="000000"/>
            </w:tcBorders>
          </w:tcPr>
          <w:p w:rsidR="009C254D"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Amino acids (g/100 g of protein)</w:t>
            </w:r>
          </w:p>
        </w:tc>
      </w:tr>
      <w:tr w:rsidR="00DA0C0F" w:rsidRPr="00DA0C0F" w:rsidTr="0074325A">
        <w:trPr>
          <w:trHeight w:val="362"/>
        </w:trPr>
        <w:tc>
          <w:tcPr>
            <w:tcW w:w="1433"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9C254D" w:rsidRPr="00DA0C0F" w:rsidRDefault="009C254D" w:rsidP="00810BCA">
            <w:pPr>
              <w:spacing w:after="0" w:line="360" w:lineRule="auto"/>
              <w:jc w:val="center"/>
              <w:rPr>
                <w:rFonts w:ascii="Times New Roman" w:hAnsi="Times New Roman"/>
                <w:szCs w:val="24"/>
                <w:lang w:val="en-US"/>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Methionine</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810BCA">
            <w:pPr>
              <w:spacing w:after="0" w:line="360" w:lineRule="auto"/>
              <w:jc w:val="center"/>
              <w:rPr>
                <w:rFonts w:ascii="Times New Roman" w:hAnsi="Times New Roman"/>
                <w:szCs w:val="24"/>
                <w:lang w:val="en-US"/>
              </w:rPr>
            </w:pPr>
            <w:r w:rsidRPr="00DA0C0F">
              <w:rPr>
                <w:rFonts w:ascii="Times New Roman" w:hAnsi="Times New Roman"/>
                <w:szCs w:val="24"/>
                <w:lang w:val="en-US"/>
              </w:rPr>
              <w:t>Cystine</w:t>
            </w:r>
          </w:p>
        </w:tc>
      </w:tr>
      <w:tr w:rsidR="00DA0C0F" w:rsidRPr="00DA0C0F" w:rsidTr="0074325A">
        <w:trPr>
          <w:trHeight w:val="326"/>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b/>
                <w:bCs/>
                <w:szCs w:val="24"/>
                <w:lang w:val="en-US"/>
              </w:rPr>
              <w:t>Rice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78.2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6.8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0.05</w:t>
            </w:r>
          </w:p>
        </w:tc>
      </w:tr>
      <w:tr w:rsidR="00DA0C0F" w:rsidRPr="00DA0C0F" w:rsidTr="0074325A">
        <w:trPr>
          <w:trHeight w:val="223"/>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b/>
                <w:bCs/>
                <w:szCs w:val="24"/>
                <w:lang w:val="en-US"/>
              </w:rPr>
              <w:t>Wheat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71.2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11.8</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0.18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0.23</w:t>
            </w:r>
          </w:p>
        </w:tc>
      </w:tr>
      <w:tr w:rsidR="00DA0C0F" w:rsidRPr="00DA0C0F" w:rsidTr="0074325A">
        <w:trPr>
          <w:trHeight w:val="25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Sorghum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10.4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349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1.52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0.06</w:t>
            </w:r>
          </w:p>
        </w:tc>
      </w:tr>
      <w:tr w:rsidR="00DA0C0F" w:rsidRPr="00DA0C0F" w:rsidTr="0074325A">
        <w:trPr>
          <w:trHeight w:val="33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Pearl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67.5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361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2.11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0.80</w:t>
            </w:r>
          </w:p>
        </w:tc>
      </w:tr>
      <w:tr w:rsidR="00DA0C0F" w:rsidRPr="00DA0C0F" w:rsidTr="0074325A">
        <w:trPr>
          <w:trHeight w:val="23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Foxtail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60.9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8.0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331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3.06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0.45</w:t>
            </w:r>
          </w:p>
        </w:tc>
      </w:tr>
      <w:tr w:rsidR="00DA0C0F" w:rsidRPr="00DA0C0F" w:rsidTr="0074325A">
        <w:trPr>
          <w:trHeight w:val="35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Finger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328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2.74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0.27</w:t>
            </w:r>
          </w:p>
        </w:tc>
      </w:tr>
      <w:tr w:rsidR="00DA0C0F" w:rsidRPr="00DA0C0F" w:rsidTr="0074325A">
        <w:trPr>
          <w:trHeight w:val="337"/>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Barnyard</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65.5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307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0.10</w:t>
            </w:r>
          </w:p>
        </w:tc>
      </w:tr>
      <w:tr w:rsidR="00DA0C0F" w:rsidRPr="00DA0C0F" w:rsidTr="0074325A">
        <w:trPr>
          <w:trHeight w:val="242"/>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t>Proso</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70.4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12.6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341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0.25</w:t>
            </w:r>
          </w:p>
        </w:tc>
      </w:tr>
      <w:tr w:rsidR="00DA0C0F" w:rsidRPr="00DA0C0F" w:rsidTr="0074325A">
        <w:trPr>
          <w:trHeight w:val="100"/>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t>Kodo</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65.9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8.3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9.0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309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2.69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0.19</w:t>
            </w:r>
          </w:p>
        </w:tc>
      </w:tr>
      <w:tr w:rsidR="00DA0C0F" w:rsidRPr="00DA0C0F" w:rsidTr="0074325A">
        <w:trPr>
          <w:trHeight w:val="21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r w:rsidRPr="00DA0C0F">
              <w:rPr>
                <w:rFonts w:ascii="Times New Roman" w:hAnsi="Times New Roman"/>
                <w:szCs w:val="24"/>
                <w:lang w:val="en-US"/>
              </w:rPr>
              <w:t>Little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67.0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b/>
                <w:bCs/>
                <w:szCs w:val="24"/>
                <w:lang w:val="en-US"/>
              </w:rPr>
              <w:t>4.7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7.6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341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2.21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0.04</w:t>
            </w:r>
          </w:p>
        </w:tc>
      </w:tr>
      <w:tr w:rsidR="00DA0C0F" w:rsidRPr="00DA0C0F" w:rsidTr="0074325A">
        <w:trPr>
          <w:trHeight w:val="211"/>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both"/>
              <w:rPr>
                <w:rFonts w:ascii="Times New Roman" w:hAnsi="Times New Roman"/>
                <w:szCs w:val="24"/>
                <w:lang w:val="en-US"/>
              </w:rPr>
            </w:pPr>
            <w:proofErr w:type="spellStart"/>
            <w:r w:rsidRPr="00DA0C0F">
              <w:rPr>
                <w:rFonts w:ascii="Times New Roman" w:hAnsi="Times New Roman"/>
                <w:szCs w:val="24"/>
                <w:lang w:val="en-US"/>
              </w:rPr>
              <w:t>Browntop</w:t>
            </w:r>
            <w:proofErr w:type="spellEnd"/>
            <w:r w:rsidRPr="00DA0C0F">
              <w:rPr>
                <w:rFonts w:ascii="Times New Roman" w:hAnsi="Times New Roman"/>
                <w:szCs w:val="24"/>
                <w:lang w:val="en-US"/>
              </w:rPr>
              <w:t xml:space="preserve"> millet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66.6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11.1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8.4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4.2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338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1.01</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F3356" w:rsidRPr="00DA0C0F" w:rsidRDefault="009C254D" w:rsidP="00176161">
            <w:pPr>
              <w:spacing w:after="0" w:line="360" w:lineRule="auto"/>
              <w:jc w:val="center"/>
              <w:rPr>
                <w:rFonts w:ascii="Times New Roman" w:hAnsi="Times New Roman"/>
                <w:szCs w:val="24"/>
                <w:lang w:val="en-US"/>
              </w:rPr>
            </w:pPr>
            <w:r w:rsidRPr="00DA0C0F">
              <w:rPr>
                <w:rFonts w:ascii="Times New Roman" w:hAnsi="Times New Roman"/>
                <w:szCs w:val="24"/>
                <w:lang w:val="en-US"/>
              </w:rPr>
              <w:t>0.13</w:t>
            </w:r>
          </w:p>
        </w:tc>
      </w:tr>
    </w:tbl>
    <w:p w:rsidR="0074325A" w:rsidRPr="00D00F8E" w:rsidRDefault="009C254D"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Source: Nutritive value of Indian foods, NIN 2007</w:t>
      </w:r>
    </w:p>
    <w:p w:rsidR="009C254D" w:rsidRPr="00DA0C0F" w:rsidRDefault="009C254D" w:rsidP="003F7F6F">
      <w:pPr>
        <w:pStyle w:val="Heading1"/>
        <w:rPr>
          <w:lang w:val="en-US"/>
        </w:rPr>
      </w:pPr>
      <w:r w:rsidRPr="00DA0C0F">
        <w:rPr>
          <w:lang w:val="en-US"/>
        </w:rPr>
        <w:t xml:space="preserve">Table </w:t>
      </w:r>
      <w:r w:rsidR="00D067E2">
        <w:rPr>
          <w:lang w:val="en-US"/>
        </w:rPr>
        <w:t>4.</w:t>
      </w:r>
      <w:r w:rsidRPr="00DA0C0F">
        <w:rPr>
          <w:lang w:val="en-US"/>
        </w:rPr>
        <w:t xml:space="preserve"> Minerals profile of millets compared to wheat and rice (mg/100 g)</w:t>
      </w:r>
    </w:p>
    <w:tbl>
      <w:tblPr>
        <w:tblW w:w="10070" w:type="dxa"/>
        <w:tblCellMar>
          <w:left w:w="0" w:type="dxa"/>
          <w:right w:w="0" w:type="dxa"/>
        </w:tblCellMar>
        <w:tblLook w:val="0420" w:firstRow="1" w:lastRow="0" w:firstColumn="0" w:lastColumn="0" w:noHBand="0" w:noVBand="1"/>
      </w:tblPr>
      <w:tblGrid>
        <w:gridCol w:w="1752"/>
        <w:gridCol w:w="1051"/>
        <w:gridCol w:w="1051"/>
        <w:gridCol w:w="1051"/>
        <w:gridCol w:w="985"/>
        <w:gridCol w:w="1116"/>
        <w:gridCol w:w="1116"/>
        <w:gridCol w:w="985"/>
        <w:gridCol w:w="963"/>
      </w:tblGrid>
      <w:tr w:rsidR="00DA0C0F" w:rsidRPr="00DA0C0F" w:rsidTr="0074325A">
        <w:trPr>
          <w:trHeight w:val="63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Grains</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Ca</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P</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Fe</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Mg</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K</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Cu</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Mn</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Zn</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lastRenderedPageBreak/>
              <w:t>Rice</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0.7</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90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0.14</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0.59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Wheat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41</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306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5.3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204</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0.08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2.29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2.7</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Sorghum</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25</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222</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4.1</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171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131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0.46</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0.78</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1.6</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Pearl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42</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296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8.0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307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1.00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1.15</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3.1</w:t>
            </w:r>
          </w:p>
        </w:tc>
      </w:tr>
      <w:tr w:rsidR="00DA0C0F" w:rsidRPr="00DA0C0F" w:rsidTr="0074325A">
        <w:trPr>
          <w:trHeight w:val="522"/>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Foxtail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31</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290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81</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250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Finger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344</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283</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3.9</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408</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0.47</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5.49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2.3</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Barnyard</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280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5.0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82</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0.96</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3.0</w:t>
            </w:r>
          </w:p>
        </w:tc>
      </w:tr>
      <w:tr w:rsidR="00DA0C0F" w:rsidRPr="00DA0C0F" w:rsidTr="0074325A">
        <w:trPr>
          <w:trHeight w:val="527"/>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Proso</w:t>
            </w:r>
            <w:proofErr w:type="spellEnd"/>
            <w:r w:rsidRPr="00DA0C0F">
              <w:rPr>
                <w:rFonts w:ascii="Times New Roman" w:hAnsi="Times New Roman"/>
                <w:b/>
                <w:bCs/>
                <w:szCs w:val="24"/>
                <w:lang w:val="en-US"/>
              </w:rPr>
              <w:t xml:space="preserv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206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0.8</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153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113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w:t>
            </w:r>
          </w:p>
        </w:tc>
      </w:tr>
      <w:tr w:rsidR="00DA0C0F" w:rsidRPr="00DA0C0F" w:rsidTr="0074325A">
        <w:trPr>
          <w:trHeight w:val="493"/>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Kodo</w:t>
            </w:r>
            <w:proofErr w:type="spellEnd"/>
            <w:r w:rsidRPr="00DA0C0F">
              <w:rPr>
                <w:rFonts w:ascii="Times New Roman" w:hAnsi="Times New Roman"/>
                <w:b/>
                <w:bCs/>
                <w:szCs w:val="24"/>
                <w:lang w:val="en-US"/>
              </w:rPr>
              <w:t xml:space="preserve"> millet                                                                                                                                                                                                                                                                                                                                                                                                                                                                                                                                                                                                                                                                                                                                                                                        </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188</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0.5</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147</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144</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1.60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1.10</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0.7</w:t>
            </w:r>
          </w:p>
        </w:tc>
      </w:tr>
      <w:tr w:rsidR="00DA0C0F" w:rsidRPr="00DA0C0F" w:rsidTr="0074325A">
        <w:trPr>
          <w:trHeight w:val="521"/>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r w:rsidRPr="00DA0C0F">
              <w:rPr>
                <w:rFonts w:ascii="Times New Roman" w:hAnsi="Times New Roman"/>
                <w:b/>
                <w:bCs/>
                <w:szCs w:val="24"/>
                <w:lang w:val="en-US"/>
              </w:rPr>
              <w:t>Little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220</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9.3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133</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129</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1.00</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0.68</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3.7</w:t>
            </w:r>
          </w:p>
        </w:tc>
      </w:tr>
      <w:tr w:rsidR="00DA0C0F" w:rsidRPr="00DA0C0F" w:rsidTr="0074325A">
        <w:trPr>
          <w:trHeight w:val="394"/>
        </w:trPr>
        <w:tc>
          <w:tcPr>
            <w:tcW w:w="1752"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74325A">
            <w:pPr>
              <w:spacing w:after="0" w:line="360" w:lineRule="auto"/>
              <w:jc w:val="both"/>
              <w:rPr>
                <w:rFonts w:ascii="Times New Roman" w:hAnsi="Times New Roman"/>
                <w:szCs w:val="24"/>
                <w:lang w:val="en-US"/>
              </w:rPr>
            </w:pPr>
            <w:proofErr w:type="spellStart"/>
            <w:r w:rsidRPr="00DA0C0F">
              <w:rPr>
                <w:rFonts w:ascii="Times New Roman" w:hAnsi="Times New Roman"/>
                <w:b/>
                <w:bCs/>
                <w:szCs w:val="24"/>
                <w:lang w:val="en-US"/>
              </w:rPr>
              <w:t>Browntop</w:t>
            </w:r>
            <w:proofErr w:type="spellEnd"/>
            <w:r w:rsidRPr="00DA0C0F">
              <w:rPr>
                <w:rFonts w:ascii="Times New Roman" w:hAnsi="Times New Roman"/>
                <w:b/>
                <w:bCs/>
                <w:szCs w:val="24"/>
                <w:lang w:val="en-US"/>
              </w:rPr>
              <w:t xml:space="preserve"> millet</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276</w:t>
            </w:r>
          </w:p>
        </w:tc>
        <w:tc>
          <w:tcPr>
            <w:tcW w:w="10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8.9</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94.5</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60</w:t>
            </w:r>
          </w:p>
        </w:tc>
        <w:tc>
          <w:tcPr>
            <w:tcW w:w="111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szCs w:val="24"/>
                <w:lang w:val="en-US"/>
              </w:rPr>
              <w:t>1.23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1.99</w:t>
            </w:r>
          </w:p>
        </w:tc>
        <w:tc>
          <w:tcPr>
            <w:tcW w:w="96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5F3356" w:rsidRPr="00DA0C0F" w:rsidRDefault="00346AEA" w:rsidP="00A32563">
            <w:pPr>
              <w:spacing w:after="0" w:line="360" w:lineRule="auto"/>
              <w:jc w:val="center"/>
              <w:rPr>
                <w:rFonts w:ascii="Times New Roman" w:hAnsi="Times New Roman"/>
                <w:szCs w:val="24"/>
                <w:lang w:val="en-US"/>
              </w:rPr>
            </w:pPr>
            <w:r w:rsidRPr="00DA0C0F">
              <w:rPr>
                <w:rFonts w:ascii="Times New Roman" w:hAnsi="Times New Roman"/>
                <w:b/>
                <w:bCs/>
                <w:szCs w:val="24"/>
                <w:lang w:val="en-US"/>
              </w:rPr>
              <w:t>2.5</w:t>
            </w:r>
          </w:p>
        </w:tc>
      </w:tr>
    </w:tbl>
    <w:p w:rsidR="009C254D" w:rsidRPr="00DA0C0F" w:rsidRDefault="00346AEA"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Source: Nutritive value of Indian foods, NIN 2007</w:t>
      </w:r>
    </w:p>
    <w:p w:rsidR="00346AEA" w:rsidRPr="00DA0C0F" w:rsidRDefault="0074325A" w:rsidP="00810BCA">
      <w:pPr>
        <w:spacing w:line="360" w:lineRule="auto"/>
        <w:jc w:val="both"/>
        <w:rPr>
          <w:rFonts w:ascii="Times New Roman" w:hAnsi="Times New Roman"/>
          <w:b/>
          <w:bCs/>
          <w:szCs w:val="24"/>
          <w:lang w:val="en-US"/>
        </w:rPr>
      </w:pPr>
      <w:r w:rsidRPr="00DA0C0F">
        <w:rPr>
          <w:rFonts w:ascii="Times New Roman" w:hAnsi="Times New Roman"/>
          <w:b/>
          <w:bCs/>
          <w:szCs w:val="24"/>
          <w:lang w:val="en-US"/>
        </w:rPr>
        <w:t xml:space="preserve">6. </w:t>
      </w:r>
      <w:r w:rsidR="00346AEA" w:rsidRPr="00DA0C0F">
        <w:rPr>
          <w:rFonts w:ascii="Times New Roman" w:hAnsi="Times New Roman"/>
          <w:b/>
          <w:bCs/>
          <w:szCs w:val="24"/>
          <w:lang w:val="en-US"/>
        </w:rPr>
        <w:t>Millet Health benefits</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acts as a prebiotic, nourishing beneficial microflora within your internal ecosystem.</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 effectively contributes to lowering blood pressure.</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addresses issues like constipation, excessive gas, bloating, and cramping.</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Its consumption aids in preventing type 2 diabetes.</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reduces the risks associated with gastrointestinal conditions like gastric ulcers and colon cancer.</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It plays a preventive role against breast cancer.</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supports the optimal functioning of kidneys, liver, and the immune system.</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Niacin (vitamin B3) found in millet can assist in reducing cholesterol levels.</w:t>
      </w:r>
    </w:p>
    <w:p w:rsidR="00D00F8E"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 is beneficial in managing respiratory conditions like asthma.</w:t>
      </w:r>
    </w:p>
    <w:p w:rsidR="0074325A" w:rsidRPr="00D00F8E" w:rsidRDefault="00D00F8E" w:rsidP="00D00F8E">
      <w:pPr>
        <w:pStyle w:val="ListParagraph"/>
        <w:numPr>
          <w:ilvl w:val="0"/>
          <w:numId w:val="1"/>
        </w:numPr>
        <w:spacing w:line="360" w:lineRule="auto"/>
        <w:jc w:val="both"/>
        <w:rPr>
          <w:rFonts w:ascii="Times New Roman" w:hAnsi="Times New Roman"/>
          <w:szCs w:val="24"/>
          <w:lang w:val="en-US"/>
        </w:rPr>
      </w:pPr>
      <w:r w:rsidRPr="00D00F8E">
        <w:rPr>
          <w:rFonts w:ascii="Times New Roman" w:hAnsi="Times New Roman"/>
          <w:szCs w:val="24"/>
          <w:lang w:val="en-US"/>
        </w:rPr>
        <w:t>Millets aid in body detoxification.</w:t>
      </w:r>
    </w:p>
    <w:p w:rsidR="00346AEA" w:rsidRPr="00DA0C0F" w:rsidRDefault="0074325A" w:rsidP="0074325A">
      <w:pPr>
        <w:pStyle w:val="Heading1"/>
        <w:rPr>
          <w:lang w:val="en-US"/>
        </w:rPr>
      </w:pPr>
      <w:r w:rsidRPr="00DA0C0F">
        <w:rPr>
          <w:lang w:val="en-US"/>
        </w:rPr>
        <w:t>7. Millet processing</w:t>
      </w:r>
    </w:p>
    <w:p w:rsidR="00D00F8E" w:rsidRPr="00D00F8E" w:rsidRDefault="00D00F8E" w:rsidP="00D00F8E">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Millets are characterized by relatively challenging digestibility, limited mineral bio-availability, and short processed shelf-life. Consequently, a combination of both traditional and innovative processing methods is imperative to enhance their dietary, sensory, and shelf-life attributes while reducing anti-</w:t>
      </w:r>
      <w:r w:rsidRPr="00D00F8E">
        <w:rPr>
          <w:rFonts w:ascii="Times New Roman" w:hAnsi="Times New Roman"/>
          <w:szCs w:val="24"/>
        </w:rPr>
        <w:lastRenderedPageBreak/>
        <w:t xml:space="preserve">nutritional factors. Millet processing involves the conversion of raw materials into usable or </w:t>
      </w:r>
      <w:proofErr w:type="spellStart"/>
      <w:r w:rsidRPr="00D00F8E">
        <w:rPr>
          <w:rFonts w:ascii="Times New Roman" w:hAnsi="Times New Roman"/>
          <w:szCs w:val="24"/>
        </w:rPr>
        <w:t>cookable</w:t>
      </w:r>
      <w:proofErr w:type="spellEnd"/>
      <w:r w:rsidRPr="00D00F8E">
        <w:rPr>
          <w:rFonts w:ascii="Times New Roman" w:hAnsi="Times New Roman"/>
          <w:szCs w:val="24"/>
        </w:rPr>
        <w:t xml:space="preserve"> forms with prolonged shelf life, distinct </w:t>
      </w:r>
      <w:proofErr w:type="spellStart"/>
      <w:r w:rsidRPr="00D00F8E">
        <w:rPr>
          <w:rFonts w:ascii="Times New Roman" w:hAnsi="Times New Roman"/>
          <w:szCs w:val="24"/>
        </w:rPr>
        <w:t>flavor</w:t>
      </w:r>
      <w:proofErr w:type="spellEnd"/>
      <w:r w:rsidRPr="00D00F8E">
        <w:rPr>
          <w:rFonts w:ascii="Times New Roman" w:hAnsi="Times New Roman"/>
          <w:szCs w:val="24"/>
        </w:rPr>
        <w:t>, improved texture, and enhanced taste.</w:t>
      </w:r>
    </w:p>
    <w:p w:rsidR="00D00F8E" w:rsidRPr="00D00F8E" w:rsidRDefault="00D00F8E" w:rsidP="00D00F8E">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 xml:space="preserve">The process can be categorized into primary and secondary stages. Primary millet processing involves activities at the farm or producer level, encompassing tasks like cleaning, dehulling, sorting, polishing, and grading. Secondary processing occurs after primary steps, converting millet grains into consumable products. This includes traditional techniques such as milling, roasting, germination, and fermentation, yielding primary products like millet rice, semi-polished rice, semolina, </w:t>
      </w:r>
      <w:proofErr w:type="spellStart"/>
      <w:r w:rsidRPr="00D00F8E">
        <w:rPr>
          <w:rFonts w:ascii="Times New Roman" w:hAnsi="Times New Roman"/>
          <w:szCs w:val="24"/>
        </w:rPr>
        <w:t>dehusked</w:t>
      </w:r>
      <w:proofErr w:type="spellEnd"/>
      <w:r w:rsidRPr="00D00F8E">
        <w:rPr>
          <w:rFonts w:ascii="Times New Roman" w:hAnsi="Times New Roman"/>
          <w:szCs w:val="24"/>
        </w:rPr>
        <w:t xml:space="preserve"> flour, and composite flour. Additionally, secondary products like porridge, gruel, weaning food, and supplementary nourishment are produced.</w:t>
      </w:r>
    </w:p>
    <w:p w:rsidR="000529E2" w:rsidRPr="009C6609" w:rsidRDefault="00D00F8E" w:rsidP="009C6609">
      <w:pPr>
        <w:autoSpaceDE w:val="0"/>
        <w:autoSpaceDN w:val="0"/>
        <w:adjustRightInd w:val="0"/>
        <w:spacing w:before="120" w:after="0" w:line="360" w:lineRule="auto"/>
        <w:ind w:firstLine="720"/>
        <w:jc w:val="both"/>
        <w:rPr>
          <w:rFonts w:ascii="Times New Roman" w:hAnsi="Times New Roman"/>
          <w:szCs w:val="24"/>
        </w:rPr>
      </w:pPr>
      <w:r w:rsidRPr="00D00F8E">
        <w:rPr>
          <w:rFonts w:ascii="Times New Roman" w:hAnsi="Times New Roman"/>
          <w:szCs w:val="24"/>
        </w:rPr>
        <w:t>Advanced secondary food processing technologies like malting, extrusion, baking, spray drying, and popping are harnessed to create instant mixes, convenient ready-to-eat (RTE), and ready-to-cook (RTC) products, further diversifying the millet product range</w:t>
      </w:r>
      <w:r w:rsidR="00111E41" w:rsidRPr="00DA0C0F">
        <w:rPr>
          <w:rFonts w:ascii="Times New Roman" w:hAnsi="Times New Roman"/>
          <w:szCs w:val="24"/>
          <w:lang w:val="en-US"/>
        </w:rPr>
        <w:t xml:space="preserve"> (</w:t>
      </w:r>
      <w:proofErr w:type="spellStart"/>
      <w:r w:rsidR="00111E41" w:rsidRPr="00DA0C0F">
        <w:rPr>
          <w:rFonts w:ascii="Times New Roman" w:hAnsi="Times New Roman"/>
          <w:szCs w:val="24"/>
        </w:rPr>
        <w:t>Ramashia</w:t>
      </w:r>
      <w:proofErr w:type="spellEnd"/>
      <w:r w:rsidR="00111E41" w:rsidRPr="00DA0C0F">
        <w:rPr>
          <w:rFonts w:ascii="Times New Roman" w:hAnsi="Times New Roman"/>
          <w:szCs w:val="24"/>
        </w:rPr>
        <w:t xml:space="preserve"> </w:t>
      </w:r>
      <w:r w:rsidR="00111E41" w:rsidRPr="00DA0C0F">
        <w:rPr>
          <w:rFonts w:ascii="Times New Roman" w:hAnsi="Times New Roman"/>
          <w:i/>
          <w:szCs w:val="24"/>
        </w:rPr>
        <w:t xml:space="preserve">et al., </w:t>
      </w:r>
      <w:r w:rsidR="00111E41" w:rsidRPr="00DA0C0F">
        <w:rPr>
          <w:rFonts w:ascii="Times New Roman" w:hAnsi="Times New Roman"/>
          <w:szCs w:val="24"/>
        </w:rPr>
        <w:t>2019)</w:t>
      </w:r>
      <w:r w:rsidR="00111E41" w:rsidRPr="00DA0C0F">
        <w:rPr>
          <w:rFonts w:ascii="Times New Roman" w:hAnsi="Times New Roman"/>
          <w:szCs w:val="24"/>
          <w:lang w:val="en-US"/>
        </w:rPr>
        <w:t>.</w:t>
      </w:r>
      <w:r w:rsidR="00111E41" w:rsidRPr="00DA0C0F">
        <w:rPr>
          <w:rFonts w:ascii="Times New Roman" w:hAnsi="Times New Roman"/>
          <w:szCs w:val="24"/>
        </w:rPr>
        <w:t xml:space="preserve"> </w:t>
      </w:r>
    </w:p>
    <w:p w:rsidR="00900122" w:rsidRPr="00DA0C0F" w:rsidRDefault="000529E2" w:rsidP="0065682F">
      <w:pPr>
        <w:pStyle w:val="Heading1"/>
        <w:rPr>
          <w:lang w:val="en-US"/>
        </w:rPr>
      </w:pPr>
      <w:r w:rsidRPr="00DA0C0F">
        <w:rPr>
          <w:lang w:val="en-US"/>
        </w:rPr>
        <w:t xml:space="preserve">7.1 </w:t>
      </w:r>
      <w:r w:rsidR="00F21388">
        <w:rPr>
          <w:lang w:val="en-US"/>
        </w:rPr>
        <w:t>P</w:t>
      </w:r>
      <w:r w:rsidR="00F21388" w:rsidRPr="00DA0C0F">
        <w:rPr>
          <w:lang w:val="en-US"/>
        </w:rPr>
        <w:t>rimary processing operations</w:t>
      </w:r>
      <w:r w:rsidR="00892E91" w:rsidRPr="00DA0C0F">
        <w:rPr>
          <w:lang w:val="en-US"/>
        </w:rPr>
        <w:t xml:space="preserve"> </w:t>
      </w:r>
    </w:p>
    <w:p w:rsidR="00A41879" w:rsidRPr="00DA0C0F" w:rsidRDefault="000529E2" w:rsidP="0065682F">
      <w:pPr>
        <w:pStyle w:val="Heading1"/>
        <w:spacing w:before="0"/>
        <w:rPr>
          <w:lang w:val="en-US"/>
        </w:rPr>
      </w:pPr>
      <w:r w:rsidRPr="00DA0C0F">
        <w:rPr>
          <w:lang w:val="en-US"/>
        </w:rPr>
        <w:t xml:space="preserve">7.1.1 </w:t>
      </w:r>
      <w:r w:rsidR="00A41879" w:rsidRPr="00DA0C0F">
        <w:rPr>
          <w:lang w:val="en-US"/>
        </w:rPr>
        <w:t xml:space="preserve">Cleaning </w:t>
      </w:r>
    </w:p>
    <w:p w:rsidR="00A41879" w:rsidRPr="00DA0C0F" w:rsidRDefault="00A41879"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00F8E" w:rsidRPr="00D00F8E">
        <w:rPr>
          <w:rFonts w:ascii="Times New Roman" w:hAnsi="Times New Roman"/>
          <w:szCs w:val="24"/>
          <w:lang w:val="en-US"/>
        </w:rPr>
        <w:t>Within this segment, the initial grains undergo a purification process to eliminate impurities. These impurities, also referred to as substances other than the grain, can manifest as dust, sticks, straw, sand, stones, as well as ferrous and non-ferrous particles. The separation is accomplished based on distinctions in size, shape, terminal velocity, and magnetic characteristics of these elements</w:t>
      </w:r>
      <w:r w:rsidR="00D00F8E">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0529E2" w:rsidP="0065682F">
      <w:pPr>
        <w:pStyle w:val="Heading1"/>
        <w:rPr>
          <w:lang w:val="en-US"/>
        </w:rPr>
      </w:pPr>
      <w:r w:rsidRPr="00DA0C0F">
        <w:rPr>
          <w:lang w:val="en-US"/>
        </w:rPr>
        <w:t xml:space="preserve">7.1.1.1 </w:t>
      </w:r>
      <w:r w:rsidR="00A41879" w:rsidRPr="00DA0C0F">
        <w:rPr>
          <w:lang w:val="en-US"/>
        </w:rPr>
        <w:t>Cleaner</w:t>
      </w:r>
    </w:p>
    <w:p w:rsidR="00A41879" w:rsidRPr="00DA0C0F" w:rsidRDefault="00A41879" w:rsidP="00D00F8E">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A7397C" w:rsidRPr="00A7397C">
        <w:rPr>
          <w:rFonts w:ascii="Times New Roman" w:hAnsi="Times New Roman"/>
          <w:szCs w:val="24"/>
          <w:lang w:val="en-US"/>
        </w:rPr>
        <w:t xml:space="preserve">The grain processing industry offers a variety of cleaners, each tailored by manufacturers to suit specific grains. To account for varying impurity levels and Material Other than Grain (MOG), the selection of a cleaner should involve manufacturer-tested samples. Impurities, distinct in size, shape, and weight from the grain, necessitate customized cleaning strategies. A typical cleaner setup, as depicted in Figure </w:t>
      </w:r>
      <w:r w:rsidR="002A21A5">
        <w:rPr>
          <w:rFonts w:ascii="Times New Roman" w:hAnsi="Times New Roman"/>
          <w:szCs w:val="24"/>
          <w:lang w:val="en-US"/>
        </w:rPr>
        <w:t>1</w:t>
      </w:r>
      <w:r w:rsidR="00A7397C" w:rsidRPr="00A7397C">
        <w:rPr>
          <w:rFonts w:ascii="Times New Roman" w:hAnsi="Times New Roman"/>
          <w:szCs w:val="24"/>
          <w:lang w:val="en-US"/>
        </w:rPr>
        <w:t>, involves feeding grains through an upper opening. Air suction from a fan draws air through the grain bed, isolating and removing light impurities. Millets then descend onto a vibrating sieve with larger perforations, eliminating significant impurities like straw and sticks. The subsequent sieve with finer perforations separates smaller impurities from millets. Further aspiration eliminates lingering light impurities and dust from the grain output. When procuring a cleaner, informing the manufacturer to provide screens for different millet types is vital for effective cleaning. These screens, easily replaceable, accommodate various grain sizes. Adjusting the air volume through the grain stream aids in selective removal of lighter impurities</w:t>
      </w:r>
      <w:r w:rsidR="00892E91" w:rsidRPr="00DA0C0F">
        <w:rPr>
          <w:rFonts w:ascii="Times New Roman" w:hAnsi="Times New Roman"/>
          <w:szCs w:val="24"/>
          <w:lang w:val="en-US"/>
        </w:rPr>
        <w:t xml:space="preserve"> (</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lastRenderedPageBreak/>
        <w:drawing>
          <wp:inline distT="0" distB="0" distL="0" distR="0" wp14:anchorId="040E5DBD" wp14:editId="362EC2B3">
            <wp:extent cx="3474720" cy="3040380"/>
            <wp:effectExtent l="19050" t="19050" r="11430" b="266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3040380"/>
                    </a:xfrm>
                    <a:prstGeom prst="rect">
                      <a:avLst/>
                    </a:prstGeom>
                    <a:noFill/>
                    <a:ln w="9525">
                      <a:solidFill>
                        <a:schemeClr val="tx1"/>
                      </a:solidFill>
                    </a:ln>
                  </pic:spPr>
                </pic:pic>
              </a:graphicData>
            </a:graphic>
          </wp:inline>
        </w:drawing>
      </w:r>
    </w:p>
    <w:p w:rsidR="00A41879" w:rsidRPr="00DA0C0F" w:rsidRDefault="00A41879" w:rsidP="000529E2">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1</w:t>
      </w:r>
      <w:r w:rsidR="0065682F" w:rsidRPr="00DA0C0F">
        <w:rPr>
          <w:rFonts w:ascii="Times New Roman" w:hAnsi="Times New Roman"/>
          <w:b/>
          <w:szCs w:val="24"/>
          <w:lang w:val="en-US"/>
        </w:rPr>
        <w:t>.</w:t>
      </w:r>
      <w:r w:rsidRPr="00DA0C0F">
        <w:rPr>
          <w:rFonts w:ascii="Times New Roman" w:hAnsi="Times New Roman"/>
          <w:b/>
          <w:szCs w:val="24"/>
          <w:lang w:val="en-US"/>
        </w:rPr>
        <w:t xml:space="preserve"> Schematic diagram of a cleaner</w:t>
      </w:r>
    </w:p>
    <w:p w:rsidR="00A41879" w:rsidRPr="00DA0C0F" w:rsidRDefault="0065682F" w:rsidP="0065682F">
      <w:pPr>
        <w:pStyle w:val="Heading1"/>
        <w:rPr>
          <w:lang w:val="en-US"/>
        </w:rPr>
      </w:pPr>
      <w:r w:rsidRPr="00DA0C0F">
        <w:rPr>
          <w:lang w:val="en-US"/>
        </w:rPr>
        <w:t xml:space="preserve">7.1.1.2 </w:t>
      </w:r>
      <w:proofErr w:type="spellStart"/>
      <w:r w:rsidR="00A41879" w:rsidRPr="00DA0C0F">
        <w:rPr>
          <w:lang w:val="en-US"/>
        </w:rPr>
        <w:t>Destoner</w:t>
      </w:r>
      <w:proofErr w:type="spellEnd"/>
    </w:p>
    <w:p w:rsidR="00A41879" w:rsidRPr="00DA0C0F" w:rsidRDefault="00A41879"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00F8E" w:rsidRPr="00D00F8E">
        <w:rPr>
          <w:rFonts w:ascii="Times New Roman" w:hAnsi="Times New Roman"/>
          <w:szCs w:val="24"/>
          <w:lang w:val="en-US"/>
        </w:rPr>
        <w:t xml:space="preserve">A </w:t>
      </w:r>
      <w:proofErr w:type="spellStart"/>
      <w:r w:rsidR="00D00F8E" w:rsidRPr="00D00F8E">
        <w:rPr>
          <w:rFonts w:ascii="Times New Roman" w:hAnsi="Times New Roman"/>
          <w:szCs w:val="24"/>
          <w:lang w:val="en-US"/>
        </w:rPr>
        <w:t>destoner</w:t>
      </w:r>
      <w:proofErr w:type="spellEnd"/>
      <w:r w:rsidR="00D00F8E" w:rsidRPr="00D00F8E">
        <w:rPr>
          <w:rFonts w:ascii="Times New Roman" w:hAnsi="Times New Roman"/>
          <w:szCs w:val="24"/>
          <w:lang w:val="en-US"/>
        </w:rPr>
        <w:t xml:space="preserve"> is utilized to segregate grains and stones based on their differing densities. A layer of air, either blown from beneath the reciprocating screen or drawn from above, is employed. In the case of air being blown from below, they are referred to as pressure type </w:t>
      </w:r>
      <w:proofErr w:type="spellStart"/>
      <w:r w:rsidR="00D00F8E" w:rsidRPr="00D00F8E">
        <w:rPr>
          <w:rFonts w:ascii="Times New Roman" w:hAnsi="Times New Roman"/>
          <w:szCs w:val="24"/>
          <w:lang w:val="en-US"/>
        </w:rPr>
        <w:t>destoners</w:t>
      </w:r>
      <w:proofErr w:type="spellEnd"/>
      <w:r w:rsidR="00D00F8E" w:rsidRPr="00D00F8E">
        <w:rPr>
          <w:rFonts w:ascii="Times New Roman" w:hAnsi="Times New Roman"/>
          <w:szCs w:val="24"/>
          <w:lang w:val="en-US"/>
        </w:rPr>
        <w:t xml:space="preserve">, and when air is drawn from above, they are termed vacuum </w:t>
      </w:r>
      <w:proofErr w:type="spellStart"/>
      <w:r w:rsidR="00D00F8E" w:rsidRPr="00D00F8E">
        <w:rPr>
          <w:rFonts w:ascii="Times New Roman" w:hAnsi="Times New Roman"/>
          <w:szCs w:val="24"/>
          <w:lang w:val="en-US"/>
        </w:rPr>
        <w:t>destoners</w:t>
      </w:r>
      <w:proofErr w:type="spellEnd"/>
      <w:r w:rsidR="00D00F8E" w:rsidRPr="00D00F8E">
        <w:rPr>
          <w:rFonts w:ascii="Times New Roman" w:hAnsi="Times New Roman"/>
          <w:szCs w:val="24"/>
          <w:lang w:val="en-US"/>
        </w:rPr>
        <w:t xml:space="preserve">. Both types of </w:t>
      </w:r>
      <w:proofErr w:type="spellStart"/>
      <w:r w:rsidR="00D00F8E" w:rsidRPr="00D00F8E">
        <w:rPr>
          <w:rFonts w:ascii="Times New Roman" w:hAnsi="Times New Roman"/>
          <w:szCs w:val="24"/>
          <w:lang w:val="en-US"/>
        </w:rPr>
        <w:t>destoners</w:t>
      </w:r>
      <w:proofErr w:type="spellEnd"/>
      <w:r w:rsidR="00D00F8E" w:rsidRPr="00D00F8E">
        <w:rPr>
          <w:rFonts w:ascii="Times New Roman" w:hAnsi="Times New Roman"/>
          <w:szCs w:val="24"/>
          <w:lang w:val="en-US"/>
        </w:rPr>
        <w:t xml:space="preserve"> utilize an air cushion through the vibrating platform, adjusted to enable only grains to float while heavier impurities like stones, glass, and non-ferrous materials settle on the platform. The platform's inertia discharges these impurities at the higher end, while buoyant grains are expelled at the lower end. Separation can be fine-tuned by regulating feed rate, air volume, and the inclination of the sieve</w:t>
      </w:r>
      <w:r w:rsidR="0065682F" w:rsidRPr="00DA0C0F">
        <w:rPr>
          <w:rFonts w:ascii="Times New Roman" w:hAnsi="Times New Roman"/>
          <w:szCs w:val="24"/>
          <w:lang w:val="en-US"/>
        </w:rPr>
        <w:t xml:space="preserve"> (Fig.</w:t>
      </w:r>
      <w:r w:rsidR="002A21A5">
        <w:rPr>
          <w:rFonts w:ascii="Times New Roman" w:hAnsi="Times New Roman"/>
          <w:szCs w:val="24"/>
          <w:lang w:val="en-US"/>
        </w:rPr>
        <w:t>2</w:t>
      </w:r>
      <w:r w:rsidRPr="00DA0C0F">
        <w:rPr>
          <w:rFonts w:ascii="Times New Roman" w:hAnsi="Times New Roman"/>
          <w:szCs w:val="24"/>
          <w:lang w:val="en-US"/>
        </w:rPr>
        <w:t>)</w:t>
      </w:r>
      <w:r w:rsidR="00892E91" w:rsidRPr="00DA0C0F">
        <w:rPr>
          <w:rFonts w:ascii="Times New Roman" w:hAnsi="Times New Roman"/>
          <w:szCs w:val="24"/>
          <w:lang w:val="en-US"/>
        </w:rPr>
        <w:t xml:space="preserve"> (</w:t>
      </w:r>
      <w:r w:rsidR="00892E91" w:rsidRPr="00DA0C0F">
        <w:rPr>
          <w:rFonts w:ascii="Times New Roman" w:hAnsi="Times New Roman"/>
          <w:w w:val="95"/>
          <w:szCs w:val="24"/>
        </w:rPr>
        <w:t>Srinivas, 2022)</w:t>
      </w:r>
      <w:r w:rsidR="0065682F"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624EED90" wp14:editId="08FC8BCD">
            <wp:extent cx="2644140" cy="251460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2514600"/>
                    </a:xfrm>
                    <a:prstGeom prst="rect">
                      <a:avLst/>
                    </a:prstGeom>
                    <a:noFill/>
                  </pic:spPr>
                </pic:pic>
              </a:graphicData>
            </a:graphic>
          </wp:inline>
        </w:drawing>
      </w:r>
      <w:r w:rsidRPr="00DA0C0F">
        <w:rPr>
          <w:rFonts w:ascii="Times New Roman" w:hAnsi="Times New Roman"/>
          <w:noProof/>
          <w:szCs w:val="24"/>
          <w:lang w:val="en-US" w:eastAsia="en-US"/>
        </w:rPr>
        <w:drawing>
          <wp:inline distT="0" distB="0" distL="0" distR="0" wp14:anchorId="22091AB8" wp14:editId="5252C3EF">
            <wp:extent cx="2636520" cy="247650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520" cy="2476500"/>
                    </a:xfrm>
                    <a:prstGeom prst="rect">
                      <a:avLst/>
                    </a:prstGeom>
                    <a:noFill/>
                  </pic:spPr>
                </pic:pic>
              </a:graphicData>
            </a:graphic>
          </wp:inline>
        </w:drawing>
      </w:r>
    </w:p>
    <w:p w:rsidR="00A41879" w:rsidRPr="00F21388" w:rsidRDefault="0065682F" w:rsidP="00F21388">
      <w:pPr>
        <w:tabs>
          <w:tab w:val="left" w:pos="0"/>
        </w:tabs>
        <w:autoSpaceDE w:val="0"/>
        <w:autoSpaceDN w:val="0"/>
        <w:adjustRightInd w:val="0"/>
        <w:spacing w:after="0" w:line="360" w:lineRule="auto"/>
        <w:jc w:val="center"/>
        <w:rPr>
          <w:rFonts w:ascii="Times New Roman" w:hAnsi="Times New Roman"/>
          <w:bCs/>
          <w:szCs w:val="24"/>
        </w:rPr>
      </w:pPr>
      <w:r w:rsidRPr="00DA0C0F">
        <w:rPr>
          <w:rFonts w:ascii="Times New Roman" w:hAnsi="Times New Roman"/>
          <w:b/>
          <w:szCs w:val="24"/>
          <w:lang w:val="en-US"/>
        </w:rPr>
        <w:t xml:space="preserve">Fig. </w:t>
      </w:r>
      <w:r w:rsidR="002A21A5">
        <w:rPr>
          <w:rFonts w:ascii="Times New Roman" w:hAnsi="Times New Roman"/>
          <w:b/>
          <w:szCs w:val="24"/>
          <w:lang w:val="en-US"/>
        </w:rPr>
        <w:t>2</w:t>
      </w:r>
      <w:r w:rsidRPr="00DA0C0F">
        <w:rPr>
          <w:rFonts w:ascii="Times New Roman" w:hAnsi="Times New Roman"/>
          <w:b/>
          <w:szCs w:val="24"/>
          <w:lang w:val="en-US"/>
        </w:rPr>
        <w:t xml:space="preserve">. </w:t>
      </w:r>
      <w:r w:rsidR="00F21388" w:rsidRPr="00DA0C0F">
        <w:rPr>
          <w:rFonts w:ascii="Times New Roman" w:hAnsi="Times New Roman"/>
          <w:b/>
          <w:szCs w:val="24"/>
          <w:lang w:val="en-US"/>
        </w:rPr>
        <w:t>Schematic diagram of</w:t>
      </w:r>
      <w:r w:rsidR="00F21388">
        <w:rPr>
          <w:rFonts w:ascii="Times New Roman" w:hAnsi="Times New Roman"/>
          <w:b/>
          <w:szCs w:val="24"/>
        </w:rPr>
        <w:t xml:space="preserve"> (a) Pressure </w:t>
      </w:r>
      <w:proofErr w:type="spellStart"/>
      <w:r w:rsidR="00F21388">
        <w:rPr>
          <w:rFonts w:ascii="Times New Roman" w:hAnsi="Times New Roman"/>
          <w:b/>
          <w:szCs w:val="24"/>
        </w:rPr>
        <w:t>destoner</w:t>
      </w:r>
      <w:proofErr w:type="spellEnd"/>
      <w:r w:rsidR="00F21388">
        <w:rPr>
          <w:rFonts w:ascii="Times New Roman" w:hAnsi="Times New Roman"/>
          <w:b/>
          <w:szCs w:val="24"/>
        </w:rPr>
        <w:t xml:space="preserve"> and</w:t>
      </w:r>
      <w:r w:rsidR="00F21388" w:rsidRPr="00DA0C0F">
        <w:rPr>
          <w:rFonts w:ascii="Times New Roman" w:hAnsi="Times New Roman"/>
          <w:b/>
          <w:szCs w:val="24"/>
          <w:lang w:val="en-US"/>
        </w:rPr>
        <w:t xml:space="preserve"> (b) Vacuum </w:t>
      </w:r>
      <w:proofErr w:type="spellStart"/>
      <w:r w:rsidR="00F21388" w:rsidRPr="00DA0C0F">
        <w:rPr>
          <w:rFonts w:ascii="Times New Roman" w:hAnsi="Times New Roman"/>
          <w:b/>
          <w:szCs w:val="24"/>
          <w:lang w:val="en-US"/>
        </w:rPr>
        <w:t>destoner</w:t>
      </w:r>
      <w:proofErr w:type="spellEnd"/>
    </w:p>
    <w:p w:rsidR="00A41879" w:rsidRPr="00DA0C0F" w:rsidRDefault="0065682F" w:rsidP="0065682F">
      <w:pPr>
        <w:pStyle w:val="Heading1"/>
        <w:rPr>
          <w:lang w:val="en-US"/>
        </w:rPr>
      </w:pPr>
      <w:r w:rsidRPr="00DA0C0F">
        <w:rPr>
          <w:lang w:val="en-US"/>
        </w:rPr>
        <w:lastRenderedPageBreak/>
        <w:t xml:space="preserve">7.1.1.3 </w:t>
      </w:r>
      <w:r w:rsidR="00A41879" w:rsidRPr="00DA0C0F">
        <w:rPr>
          <w:lang w:val="en-US"/>
        </w:rPr>
        <w:t xml:space="preserve">Magnetic </w:t>
      </w:r>
      <w:r w:rsidR="0011036D" w:rsidRPr="00DA0C0F">
        <w:rPr>
          <w:lang w:val="en-US"/>
        </w:rPr>
        <w:t>separator</w:t>
      </w:r>
    </w:p>
    <w:p w:rsidR="00A41879" w:rsidRPr="00DA0C0F" w:rsidRDefault="00A41879" w:rsidP="00D00F8E">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00F8E" w:rsidRPr="00D00F8E">
        <w:rPr>
          <w:rFonts w:ascii="Times New Roman" w:hAnsi="Times New Roman"/>
          <w:szCs w:val="24"/>
          <w:lang w:val="en-US"/>
        </w:rPr>
        <w:t xml:space="preserve">Magnetic separators effectively remove magnetic (ferrous) impurities from the grain supply. Type A entails a permanent magnet that comes into contact with grains containing magnetic impurities. The ferrous particles are attracted to the plate located above the magnet and necessitate regular cleaning. To address this concern, a preferred approach is depicted in Figure </w:t>
      </w:r>
      <w:r w:rsidR="002A21A5">
        <w:rPr>
          <w:rFonts w:ascii="Times New Roman" w:hAnsi="Times New Roman"/>
          <w:szCs w:val="24"/>
          <w:lang w:val="en-US"/>
        </w:rPr>
        <w:t>3</w:t>
      </w:r>
      <w:r w:rsidR="00D00F8E" w:rsidRPr="00D00F8E">
        <w:rPr>
          <w:rFonts w:ascii="Times New Roman" w:hAnsi="Times New Roman"/>
          <w:szCs w:val="24"/>
          <w:lang w:val="en-US"/>
        </w:rPr>
        <w:t xml:space="preserve"> (Type B) magnetic separators. This design features a semicircular magnet encased within a rotating cylinder crafted from non-ferrous material.</w:t>
      </w:r>
      <w:r w:rsidR="00D00F8E">
        <w:rPr>
          <w:rFonts w:ascii="Times New Roman" w:hAnsi="Times New Roman"/>
          <w:szCs w:val="24"/>
          <w:lang w:val="en-US"/>
        </w:rPr>
        <w:t xml:space="preserve"> </w:t>
      </w:r>
      <w:r w:rsidR="00D00F8E" w:rsidRPr="00D00F8E">
        <w:rPr>
          <w:rFonts w:ascii="Times New Roman" w:hAnsi="Times New Roman"/>
          <w:szCs w:val="24"/>
          <w:lang w:val="en-US"/>
        </w:rPr>
        <w:t>In this setup, when the mixture of grains and ferrous impurities is introduced, gravity causes the grains to flow past the magnet. Simultaneously, the magnetic impurities adhere to the non-ferrous drum due to the stationary magnet's effect. The impurities are automatically discharged upon encountering a non-magnetic zone. This system operates autonomously and requires minimal inspection, thereby ensuring effective and efficient cleaning</w:t>
      </w:r>
      <w:r w:rsidR="0065682F" w:rsidRPr="00DA0C0F">
        <w:rPr>
          <w:rFonts w:ascii="Times New Roman" w:hAnsi="Times New Roman"/>
          <w:szCs w:val="24"/>
          <w:lang w:val="en-US"/>
        </w:rPr>
        <w:t xml:space="preserve"> </w:t>
      </w:r>
      <w:r w:rsidR="00892E91" w:rsidRPr="00DA0C0F">
        <w:rPr>
          <w:rFonts w:ascii="Times New Roman" w:hAnsi="Times New Roman"/>
          <w:szCs w:val="24"/>
          <w:lang w:val="en-US"/>
        </w:rPr>
        <w:t>(</w:t>
      </w:r>
      <w:r w:rsidR="00892E91" w:rsidRPr="00DA0C0F">
        <w:rPr>
          <w:rFonts w:ascii="Times New Roman" w:hAnsi="Times New Roman"/>
          <w:w w:val="95"/>
          <w:szCs w:val="24"/>
        </w:rPr>
        <w:t>Srinivas, 2022)</w:t>
      </w:r>
      <w:r w:rsidRPr="00DA0C0F">
        <w:rPr>
          <w:rFonts w:ascii="Times New Roman" w:hAnsi="Times New Roman"/>
          <w:szCs w:val="24"/>
          <w:lang w:val="en-US"/>
        </w:rPr>
        <w:t>.</w:t>
      </w:r>
    </w:p>
    <w:p w:rsidR="00A41879" w:rsidRPr="00DA0C0F" w:rsidRDefault="00A41879"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7831FF7F" wp14:editId="3123B23C">
            <wp:extent cx="1581150" cy="1724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2">
                      <a:extLst>
                        <a:ext uri="{28A0092B-C50C-407E-A947-70E740481C1C}">
                          <a14:useLocalDpi xmlns:a14="http://schemas.microsoft.com/office/drawing/2010/main" val="0"/>
                        </a:ext>
                      </a:extLst>
                    </a:blip>
                    <a:srcRect l="50373" r="3171" b="13301"/>
                    <a:stretch/>
                  </pic:blipFill>
                  <pic:spPr bwMode="auto">
                    <a:xfrm>
                      <a:off x="0" y="0"/>
                      <a:ext cx="1581392" cy="1724288"/>
                    </a:xfrm>
                    <a:prstGeom prst="rect">
                      <a:avLst/>
                    </a:prstGeom>
                    <a:noFill/>
                    <a:ln>
                      <a:noFill/>
                    </a:ln>
                    <a:extLst>
                      <a:ext uri="{53640926-AAD7-44D8-BBD7-CCE9431645EC}">
                        <a14:shadowObscured xmlns:a14="http://schemas.microsoft.com/office/drawing/2010/main"/>
                      </a:ext>
                    </a:extLst>
                  </pic:spPr>
                </pic:pic>
              </a:graphicData>
            </a:graphic>
          </wp:inline>
        </w:drawing>
      </w:r>
    </w:p>
    <w:p w:rsidR="00A41879" w:rsidRPr="00F21388" w:rsidRDefault="00A41879" w:rsidP="00F21388">
      <w:pPr>
        <w:tabs>
          <w:tab w:val="left" w:pos="0"/>
        </w:tabs>
        <w:autoSpaceDE w:val="0"/>
        <w:autoSpaceDN w:val="0"/>
        <w:adjustRightInd w:val="0"/>
        <w:spacing w:after="0" w:line="360" w:lineRule="auto"/>
        <w:jc w:val="center"/>
        <w:rPr>
          <w:rFonts w:ascii="Times New Roman" w:hAnsi="Times New Roman"/>
          <w:bCs/>
          <w:szCs w:val="24"/>
        </w:rPr>
      </w:pPr>
      <w:r w:rsidRPr="00DA0C0F">
        <w:rPr>
          <w:rFonts w:ascii="Times New Roman" w:hAnsi="Times New Roman"/>
          <w:b/>
          <w:szCs w:val="24"/>
          <w:lang w:val="en-US"/>
        </w:rPr>
        <w:t xml:space="preserve">Fig. </w:t>
      </w:r>
      <w:r w:rsidR="002A21A5">
        <w:rPr>
          <w:rFonts w:ascii="Times New Roman" w:hAnsi="Times New Roman"/>
          <w:b/>
          <w:szCs w:val="24"/>
          <w:lang w:val="en-US"/>
        </w:rPr>
        <w:t>3</w:t>
      </w:r>
      <w:r w:rsidR="0065682F" w:rsidRPr="00DA0C0F">
        <w:rPr>
          <w:rFonts w:ascii="Times New Roman" w:hAnsi="Times New Roman"/>
          <w:b/>
          <w:szCs w:val="24"/>
          <w:lang w:val="en-US"/>
        </w:rPr>
        <w:t>.</w:t>
      </w:r>
      <w:r w:rsidRPr="00F21388">
        <w:rPr>
          <w:rFonts w:ascii="Times New Roman" w:hAnsi="Times New Roman"/>
          <w:b/>
          <w:szCs w:val="24"/>
          <w:lang w:val="en-US"/>
        </w:rPr>
        <w:t xml:space="preserve"> </w:t>
      </w:r>
      <w:r w:rsidR="00F21388" w:rsidRPr="00F21388">
        <w:rPr>
          <w:rFonts w:ascii="Times New Roman" w:hAnsi="Times New Roman"/>
          <w:b/>
          <w:szCs w:val="24"/>
          <w:lang w:val="en-US"/>
        </w:rPr>
        <w:t>Schematic diagram of</w:t>
      </w:r>
      <w:r w:rsidR="00F21388" w:rsidRPr="00F21388">
        <w:rPr>
          <w:rFonts w:ascii="Times New Roman" w:hAnsi="Times New Roman"/>
          <w:b/>
          <w:szCs w:val="24"/>
        </w:rPr>
        <w:t xml:space="preserve"> </w:t>
      </w:r>
      <w:r w:rsidR="00F21388" w:rsidRPr="00F21388">
        <w:rPr>
          <w:rFonts w:ascii="Times New Roman" w:hAnsi="Times New Roman"/>
          <w:b/>
          <w:bCs/>
          <w:szCs w:val="24"/>
        </w:rPr>
        <w:t>m</w:t>
      </w:r>
      <w:proofErr w:type="spellStart"/>
      <w:r w:rsidRPr="00F21388">
        <w:rPr>
          <w:rFonts w:ascii="Times New Roman" w:hAnsi="Times New Roman"/>
          <w:b/>
          <w:szCs w:val="24"/>
          <w:lang w:val="en-US"/>
        </w:rPr>
        <w:t>agnetic</w:t>
      </w:r>
      <w:proofErr w:type="spellEnd"/>
      <w:r w:rsidRPr="00F21388">
        <w:rPr>
          <w:rFonts w:ascii="Times New Roman" w:hAnsi="Times New Roman"/>
          <w:b/>
          <w:szCs w:val="24"/>
          <w:lang w:val="en-US"/>
        </w:rPr>
        <w:t xml:space="preserve"> separator</w:t>
      </w:r>
    </w:p>
    <w:p w:rsidR="00892E91" w:rsidRPr="00DA0C0F" w:rsidRDefault="0065682F" w:rsidP="0065682F">
      <w:pPr>
        <w:pStyle w:val="Heading1"/>
        <w:rPr>
          <w:lang w:val="en-US"/>
        </w:rPr>
      </w:pPr>
      <w:r w:rsidRPr="00DA0C0F">
        <w:rPr>
          <w:lang w:val="en-US"/>
        </w:rPr>
        <w:t xml:space="preserve">7.1.2 </w:t>
      </w:r>
      <w:proofErr w:type="spellStart"/>
      <w:r w:rsidR="00892E91" w:rsidRPr="00DA0C0F">
        <w:rPr>
          <w:lang w:val="en-US"/>
        </w:rPr>
        <w:t>Dehusking</w:t>
      </w:r>
      <w:proofErr w:type="spellEnd"/>
      <w:r w:rsidR="00892E91" w:rsidRPr="00DA0C0F">
        <w:rPr>
          <w:lang w:val="en-US"/>
        </w:rPr>
        <w:t xml:space="preserve"> </w:t>
      </w:r>
    </w:p>
    <w:p w:rsidR="00A41879" w:rsidRPr="00D00F8E" w:rsidRDefault="00892E91" w:rsidP="00D00F8E">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D00F8E" w:rsidRPr="00D00F8E">
        <w:rPr>
          <w:rFonts w:ascii="Times New Roman" w:hAnsi="Times New Roman"/>
          <w:szCs w:val="24"/>
          <w:lang w:val="en-US"/>
        </w:rPr>
        <w:t xml:space="preserve">In this phase, the meticulously cleaned grains undergo husk removal to render them consumable. Given the diversity in husk content and the number of layers among millet grains, the </w:t>
      </w:r>
      <w:proofErr w:type="spellStart"/>
      <w:r w:rsidR="00D00F8E" w:rsidRPr="00D00F8E">
        <w:rPr>
          <w:rFonts w:ascii="Times New Roman" w:hAnsi="Times New Roman"/>
          <w:szCs w:val="24"/>
          <w:lang w:val="en-US"/>
        </w:rPr>
        <w:t>dehusking</w:t>
      </w:r>
      <w:proofErr w:type="spellEnd"/>
      <w:r w:rsidR="00D00F8E" w:rsidRPr="00D00F8E">
        <w:rPr>
          <w:rFonts w:ascii="Times New Roman" w:hAnsi="Times New Roman"/>
          <w:szCs w:val="24"/>
          <w:lang w:val="en-US"/>
        </w:rPr>
        <w:t xml:space="preserve"> process demands meticulous milling techniques and appropriate machinery selection. Two primary </w:t>
      </w:r>
      <w:proofErr w:type="spellStart"/>
      <w:r w:rsidR="00D00F8E" w:rsidRPr="00D00F8E">
        <w:rPr>
          <w:rFonts w:ascii="Times New Roman" w:hAnsi="Times New Roman"/>
          <w:szCs w:val="24"/>
          <w:lang w:val="en-US"/>
        </w:rPr>
        <w:t>dehusking</w:t>
      </w:r>
      <w:proofErr w:type="spellEnd"/>
      <w:r w:rsidR="00D00F8E" w:rsidRPr="00D00F8E">
        <w:rPr>
          <w:rFonts w:ascii="Times New Roman" w:hAnsi="Times New Roman"/>
          <w:szCs w:val="24"/>
          <w:lang w:val="en-US"/>
        </w:rPr>
        <w:t xml:space="preserve"> methods are employed for millets: centrifugal shellers and rubber roll shellers. The former is suitable for smaller capacities, typically up to 1 ton per hour, while the latter spans a wider range of milling capacities.</w:t>
      </w:r>
      <w:r w:rsidR="00D00F8E">
        <w:rPr>
          <w:rFonts w:ascii="Times New Roman" w:hAnsi="Times New Roman"/>
          <w:szCs w:val="24"/>
          <w:lang w:val="en-US"/>
        </w:rPr>
        <w:t xml:space="preserve"> </w:t>
      </w:r>
      <w:r w:rsidR="00D00F8E" w:rsidRPr="00D00F8E">
        <w:rPr>
          <w:rFonts w:ascii="Times New Roman" w:hAnsi="Times New Roman"/>
          <w:szCs w:val="24"/>
          <w:lang w:val="en-US"/>
        </w:rPr>
        <w:t>Centrifugal shellers are known for their ease of operation, low maintenance requirements, and reduced need for operator expertise. However, due to their reliance on friction and impact, they possess a higher risk of damaging the inner cotyledon. On the other hand, rubber roll shellers employ compression and shear forces to remove husks and are favored by millers focused on maximizing head grain recovery. Nevertheless, this type of sheller necessitates continuous supervision during processing and the involvement of a skilled operator to ensure optimal results</w:t>
      </w:r>
      <w:r w:rsidR="00D00F8E">
        <w:rPr>
          <w:rFonts w:ascii="Times New Roman" w:hAnsi="Times New Roman"/>
          <w:szCs w:val="24"/>
          <w:lang w:val="en-US"/>
        </w:rPr>
        <w:t xml:space="preserve"> </w:t>
      </w:r>
      <w:r w:rsidRPr="00DA0C0F">
        <w:rPr>
          <w:rFonts w:ascii="Times New Roman" w:hAnsi="Times New Roman"/>
          <w:szCs w:val="24"/>
          <w:lang w:val="en-US"/>
        </w:rPr>
        <w:t>(</w:t>
      </w:r>
      <w:r w:rsidRPr="00DA0C0F">
        <w:rPr>
          <w:rFonts w:ascii="Times New Roman" w:hAnsi="Times New Roman"/>
          <w:w w:val="95"/>
          <w:szCs w:val="24"/>
        </w:rPr>
        <w:t>Srinivas, 2022).</w:t>
      </w:r>
    </w:p>
    <w:p w:rsidR="00892E91" w:rsidRPr="00DA0C0F" w:rsidRDefault="0065682F" w:rsidP="0065682F">
      <w:pPr>
        <w:pStyle w:val="Heading1"/>
        <w:rPr>
          <w:lang w:val="en-US"/>
        </w:rPr>
      </w:pPr>
      <w:r w:rsidRPr="00DA0C0F">
        <w:rPr>
          <w:lang w:val="en-US"/>
        </w:rPr>
        <w:t xml:space="preserve">7.1.2.1 </w:t>
      </w:r>
      <w:r w:rsidR="00892E91" w:rsidRPr="00DA0C0F">
        <w:rPr>
          <w:lang w:val="en-US"/>
        </w:rPr>
        <w:t xml:space="preserve">Centrifugal </w:t>
      </w:r>
      <w:r w:rsidR="0011036D" w:rsidRPr="00DA0C0F">
        <w:rPr>
          <w:lang w:val="en-US"/>
        </w:rPr>
        <w:t>sheller</w:t>
      </w:r>
    </w:p>
    <w:p w:rsidR="00892E91" w:rsidRPr="00DA0C0F" w:rsidRDefault="00892E91" w:rsidP="005E6266">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 xml:space="preserve">The centrifugal sheller operates by revolving millets using impellers or rotating blades, which generates radial acceleration through centrifugal force. This rotational motion, aided by pressure </w:t>
      </w:r>
      <w:r w:rsidR="005E6266" w:rsidRPr="005E6266">
        <w:rPr>
          <w:rFonts w:ascii="Times New Roman" w:hAnsi="Times New Roman"/>
          <w:szCs w:val="24"/>
          <w:lang w:val="en-US"/>
        </w:rPr>
        <w:lastRenderedPageBreak/>
        <w:t>mechanisms such as Coriolis force, frictional force from the blades, or impact force upon colliding with the blades and peripheral surface, effectively removes the husk. The grains, subject to inertial (centrifugal) force in the radial direction, are propelled outward.</w:t>
      </w:r>
      <w:r w:rsidR="005E6266">
        <w:rPr>
          <w:rFonts w:ascii="Times New Roman" w:hAnsi="Times New Roman"/>
          <w:szCs w:val="24"/>
          <w:lang w:val="en-US"/>
        </w:rPr>
        <w:t xml:space="preserve"> </w:t>
      </w:r>
      <w:r w:rsidR="005E6266" w:rsidRPr="005E6266">
        <w:rPr>
          <w:rFonts w:ascii="Times New Roman" w:hAnsi="Times New Roman"/>
          <w:szCs w:val="24"/>
          <w:lang w:val="en-US"/>
        </w:rPr>
        <w:t xml:space="preserve">In horizontal centrifugal shellers, a feed screw is employed to guide grains toward the impeller's center. Conversely, in vertical configurations, gravitational forces guide grains for the same purpose. Following </w:t>
      </w:r>
      <w:proofErr w:type="spellStart"/>
      <w:r w:rsidR="005E6266" w:rsidRPr="005E6266">
        <w:rPr>
          <w:rFonts w:ascii="Times New Roman" w:hAnsi="Times New Roman"/>
          <w:szCs w:val="24"/>
          <w:lang w:val="en-US"/>
        </w:rPr>
        <w:t>dehusking</w:t>
      </w:r>
      <w:proofErr w:type="spellEnd"/>
      <w:r w:rsidR="005E6266" w:rsidRPr="005E6266">
        <w:rPr>
          <w:rFonts w:ascii="Times New Roman" w:hAnsi="Times New Roman"/>
          <w:szCs w:val="24"/>
          <w:lang w:val="en-US"/>
        </w:rPr>
        <w:t>, the husk fan functions as a disperser, propelling the husked material towards the husk separator's outlet</w:t>
      </w:r>
      <w:r w:rsidR="005E6266">
        <w:rPr>
          <w:rFonts w:ascii="Times New Roman" w:hAnsi="Times New Roman"/>
          <w:szCs w:val="24"/>
          <w:lang w:val="en-US"/>
        </w:rPr>
        <w:t xml:space="preserve"> </w:t>
      </w:r>
      <w:r w:rsidRPr="00DA0C0F">
        <w:rPr>
          <w:rFonts w:ascii="Times New Roman" w:hAnsi="Times New Roman"/>
          <w:szCs w:val="24"/>
          <w:lang w:val="en-US"/>
        </w:rPr>
        <w:t xml:space="preserve">(Fig. </w:t>
      </w:r>
      <w:r w:rsidR="002A21A5">
        <w:rPr>
          <w:rFonts w:ascii="Times New Roman" w:hAnsi="Times New Roman"/>
          <w:szCs w:val="24"/>
          <w:lang w:val="en-US"/>
        </w:rPr>
        <w:t>4</w:t>
      </w:r>
      <w:r w:rsidRPr="00DA0C0F">
        <w:rPr>
          <w:rFonts w:ascii="Times New Roman" w:hAnsi="Times New Roman"/>
          <w:szCs w:val="24"/>
          <w:lang w:val="en-US"/>
        </w:rPr>
        <w:t>).</w:t>
      </w:r>
    </w:p>
    <w:p w:rsidR="00892E91" w:rsidRPr="00DA0C0F" w:rsidRDefault="002F4A26"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59E237DD" wp14:editId="5685EEB4">
            <wp:extent cx="4295718" cy="3060700"/>
            <wp:effectExtent l="19050" t="19050" r="10160" b="25400"/>
            <wp:docPr id="6652"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409" t="20285" r="17308" b="14758"/>
                    <a:stretch/>
                  </pic:blipFill>
                  <pic:spPr bwMode="auto">
                    <a:xfrm>
                      <a:off x="0" y="0"/>
                      <a:ext cx="4316594" cy="307557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892E91" w:rsidRPr="00DA0C0F" w:rsidRDefault="002F4A26" w:rsidP="0065682F">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4</w:t>
      </w:r>
      <w:r w:rsidR="0065682F" w:rsidRPr="00DA0C0F">
        <w:rPr>
          <w:rFonts w:ascii="Times New Roman" w:hAnsi="Times New Roman"/>
          <w:b/>
          <w:szCs w:val="24"/>
          <w:lang w:val="en-US"/>
        </w:rPr>
        <w:t xml:space="preserve">. </w:t>
      </w:r>
      <w:r w:rsidR="0011036D" w:rsidRPr="00F21388">
        <w:rPr>
          <w:rFonts w:ascii="Times New Roman" w:hAnsi="Times New Roman"/>
          <w:b/>
          <w:szCs w:val="24"/>
          <w:lang w:val="en-US"/>
        </w:rPr>
        <w:t>Schematic diagram of</w:t>
      </w:r>
      <w:r w:rsidR="0011036D" w:rsidRPr="00F21388">
        <w:rPr>
          <w:rFonts w:ascii="Times New Roman" w:hAnsi="Times New Roman"/>
          <w:b/>
          <w:szCs w:val="24"/>
        </w:rPr>
        <w:t xml:space="preserve"> </w:t>
      </w:r>
      <w:r w:rsidR="0011036D">
        <w:rPr>
          <w:rFonts w:ascii="Times New Roman" w:hAnsi="Times New Roman"/>
          <w:b/>
          <w:szCs w:val="24"/>
          <w:lang w:val="en-US"/>
        </w:rPr>
        <w:t>v</w:t>
      </w:r>
      <w:r w:rsidRPr="00DA0C0F">
        <w:rPr>
          <w:rFonts w:ascii="Times New Roman" w:hAnsi="Times New Roman"/>
          <w:b/>
          <w:szCs w:val="24"/>
          <w:lang w:val="en-US"/>
        </w:rPr>
        <w:t>ertical centrifugal sheller</w:t>
      </w:r>
    </w:p>
    <w:p w:rsidR="00892E91" w:rsidRPr="00DA0C0F" w:rsidRDefault="0065682F" w:rsidP="0065682F">
      <w:pPr>
        <w:pStyle w:val="Heading1"/>
        <w:rPr>
          <w:lang w:val="en-US"/>
        </w:rPr>
      </w:pPr>
      <w:r w:rsidRPr="00DA0C0F">
        <w:rPr>
          <w:lang w:val="en-US"/>
        </w:rPr>
        <w:t xml:space="preserve">7.1.2.2 </w:t>
      </w:r>
      <w:r w:rsidR="00892E91" w:rsidRPr="00DA0C0F">
        <w:rPr>
          <w:lang w:val="en-US"/>
        </w:rPr>
        <w:t xml:space="preserve">Rubber </w:t>
      </w:r>
      <w:r w:rsidR="0011036D" w:rsidRPr="00DA0C0F">
        <w:rPr>
          <w:lang w:val="en-US"/>
        </w:rPr>
        <w:t>roll sheller</w:t>
      </w:r>
    </w:p>
    <w:p w:rsidR="002F4A26" w:rsidRPr="00DA0C0F" w:rsidRDefault="002F4A26" w:rsidP="005E6266">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 xml:space="preserve">The rubber roll sheller employs two rubber rolls rotating in opposite directions, ensuring that their point of contact with the grains is directed downward. </w:t>
      </w:r>
      <w:proofErr w:type="spellStart"/>
      <w:r w:rsidR="005E6266" w:rsidRPr="005E6266">
        <w:rPr>
          <w:rFonts w:ascii="Times New Roman" w:hAnsi="Times New Roman"/>
          <w:szCs w:val="24"/>
          <w:lang w:val="en-US"/>
        </w:rPr>
        <w:t>Dehusking</w:t>
      </w:r>
      <w:proofErr w:type="spellEnd"/>
      <w:r w:rsidR="005E6266" w:rsidRPr="005E6266">
        <w:rPr>
          <w:rFonts w:ascii="Times New Roman" w:hAnsi="Times New Roman"/>
          <w:szCs w:val="24"/>
          <w:lang w:val="en-US"/>
        </w:rPr>
        <w:t xml:space="preserve"> is achieved through compression and shear forces. Compression is attained by narrowing the gap between the two rubber rolls, accomplished by fixing one roll while laterally adjusting the position of the other. The fixed roll rotates around 20-25% faster than the movable roll.</w:t>
      </w:r>
      <w:r w:rsidR="005E6266">
        <w:rPr>
          <w:rFonts w:ascii="Times New Roman" w:hAnsi="Times New Roman"/>
          <w:szCs w:val="24"/>
          <w:lang w:val="en-US"/>
        </w:rPr>
        <w:t xml:space="preserve"> </w:t>
      </w:r>
      <w:r w:rsidR="005E6266" w:rsidRPr="005E6266">
        <w:rPr>
          <w:rFonts w:ascii="Times New Roman" w:hAnsi="Times New Roman"/>
          <w:szCs w:val="24"/>
          <w:lang w:val="en-US"/>
        </w:rPr>
        <w:t xml:space="preserve">The interplay of differing peripheral speeds, along with controlled inter-roll pressure, subjects the grains entering the nip of the rollers to compression and shear forces, effectively removing the husk. Essentially, the portion of husk in contact with the faster roll moves more swiftly than the other half, facilitating </w:t>
      </w:r>
      <w:proofErr w:type="spellStart"/>
      <w:r w:rsidR="005E6266" w:rsidRPr="005E6266">
        <w:rPr>
          <w:rFonts w:ascii="Times New Roman" w:hAnsi="Times New Roman"/>
          <w:szCs w:val="24"/>
          <w:lang w:val="en-US"/>
        </w:rPr>
        <w:t>dehusking</w:t>
      </w:r>
      <w:proofErr w:type="spellEnd"/>
      <w:r w:rsidR="005E6266" w:rsidRPr="005E6266">
        <w:rPr>
          <w:rFonts w:ascii="Times New Roman" w:hAnsi="Times New Roman"/>
          <w:szCs w:val="24"/>
          <w:lang w:val="en-US"/>
        </w:rPr>
        <w:t>. Friction during this process generates heat, which can adversely affect the rubber's hardness. Prolonged exposure to heat softens the rubber, leading to accelerated wear and reduced operational lifespan.</w:t>
      </w:r>
      <w:r w:rsidR="005E6266">
        <w:rPr>
          <w:rFonts w:ascii="Times New Roman" w:hAnsi="Times New Roman"/>
          <w:szCs w:val="24"/>
          <w:lang w:val="en-US"/>
        </w:rPr>
        <w:t xml:space="preserve"> </w:t>
      </w:r>
      <w:r w:rsidR="005E6266" w:rsidRPr="005E6266">
        <w:rPr>
          <w:rFonts w:ascii="Times New Roman" w:hAnsi="Times New Roman"/>
          <w:szCs w:val="24"/>
          <w:lang w:val="en-US"/>
        </w:rPr>
        <w:t xml:space="preserve">To counteract this, air is blown onto the rolls' surface to cool them during continuous operation. Due to the variance in roll speeds, wear is not uniform. The faster roll experiences more rapid wear, resulting in an eventual elimination of speed difference between the rolls. In this scenario, the required shear forces for husk removal become negligible, and grains are simply compressed </w:t>
      </w:r>
      <w:r w:rsidR="005E6266" w:rsidRPr="005E6266">
        <w:rPr>
          <w:rFonts w:ascii="Times New Roman" w:hAnsi="Times New Roman"/>
          <w:szCs w:val="24"/>
          <w:lang w:val="en-US"/>
        </w:rPr>
        <w:lastRenderedPageBreak/>
        <w:t>and discharged.</w:t>
      </w:r>
      <w:r w:rsidR="005E6266">
        <w:rPr>
          <w:rFonts w:ascii="Times New Roman" w:hAnsi="Times New Roman"/>
          <w:szCs w:val="24"/>
          <w:lang w:val="en-US"/>
        </w:rPr>
        <w:t xml:space="preserve"> </w:t>
      </w:r>
      <w:r w:rsidR="005E6266" w:rsidRPr="005E6266">
        <w:rPr>
          <w:rFonts w:ascii="Times New Roman" w:hAnsi="Times New Roman"/>
          <w:szCs w:val="24"/>
          <w:lang w:val="en-US"/>
        </w:rPr>
        <w:t xml:space="preserve">Figure </w:t>
      </w:r>
      <w:r w:rsidR="002A21A5">
        <w:rPr>
          <w:rFonts w:ascii="Times New Roman" w:hAnsi="Times New Roman"/>
          <w:szCs w:val="24"/>
          <w:lang w:val="en-US"/>
        </w:rPr>
        <w:t>5</w:t>
      </w:r>
      <w:r w:rsidR="005E6266" w:rsidRPr="005E6266">
        <w:rPr>
          <w:rFonts w:ascii="Times New Roman" w:hAnsi="Times New Roman"/>
          <w:szCs w:val="24"/>
          <w:lang w:val="en-US"/>
        </w:rPr>
        <w:t xml:space="preserve"> illustrates a schematic diagram of a rubber roll sheller with an integrated aspirator</w:t>
      </w:r>
      <w:r w:rsidRPr="00DA0C0F">
        <w:rPr>
          <w:rFonts w:ascii="Times New Roman" w:hAnsi="Times New Roman"/>
          <w:szCs w:val="24"/>
          <w:lang w:val="en-US"/>
        </w:rPr>
        <w:t xml:space="preserve">. </w:t>
      </w:r>
    </w:p>
    <w:p w:rsidR="002F4A26" w:rsidRPr="00DA0C0F" w:rsidRDefault="002F4A26"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drawing>
          <wp:inline distT="0" distB="0" distL="0" distR="0" wp14:anchorId="38A69C53" wp14:editId="6AC7F983">
            <wp:extent cx="3981450" cy="3079990"/>
            <wp:effectExtent l="19050" t="19050" r="19050" b="25400"/>
            <wp:docPr id="6656" name="Picture 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308" t="22108" r="20128" b="12478"/>
                    <a:stretch/>
                  </pic:blipFill>
                  <pic:spPr bwMode="auto">
                    <a:xfrm>
                      <a:off x="0" y="0"/>
                      <a:ext cx="3982528" cy="30808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32563" w:rsidRPr="005E6266" w:rsidRDefault="002F4A26" w:rsidP="005E6266">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proofErr w:type="gramStart"/>
      <w:r w:rsidR="002A21A5">
        <w:rPr>
          <w:rFonts w:ascii="Times New Roman" w:hAnsi="Times New Roman"/>
          <w:b/>
          <w:szCs w:val="24"/>
          <w:lang w:val="en-US"/>
        </w:rPr>
        <w:t>5</w:t>
      </w:r>
      <w:r w:rsidRPr="00DA0C0F">
        <w:rPr>
          <w:rFonts w:ascii="Times New Roman" w:hAnsi="Times New Roman"/>
          <w:b/>
          <w:szCs w:val="24"/>
          <w:lang w:val="en-US"/>
        </w:rPr>
        <w:t xml:space="preserve">  </w:t>
      </w:r>
      <w:r w:rsidR="0011036D" w:rsidRPr="00F21388">
        <w:rPr>
          <w:rFonts w:ascii="Times New Roman" w:hAnsi="Times New Roman"/>
          <w:b/>
          <w:szCs w:val="24"/>
          <w:lang w:val="en-US"/>
        </w:rPr>
        <w:t>Schematic</w:t>
      </w:r>
      <w:proofErr w:type="gramEnd"/>
      <w:r w:rsidR="0011036D" w:rsidRPr="00F21388">
        <w:rPr>
          <w:rFonts w:ascii="Times New Roman" w:hAnsi="Times New Roman"/>
          <w:b/>
          <w:szCs w:val="24"/>
          <w:lang w:val="en-US"/>
        </w:rPr>
        <w:t xml:space="preserve"> diagram of</w:t>
      </w:r>
      <w:r w:rsidR="0011036D" w:rsidRPr="00F21388">
        <w:rPr>
          <w:rFonts w:ascii="Times New Roman" w:hAnsi="Times New Roman"/>
          <w:b/>
          <w:szCs w:val="24"/>
        </w:rPr>
        <w:t xml:space="preserve"> </w:t>
      </w:r>
      <w:r w:rsidR="0011036D">
        <w:rPr>
          <w:rFonts w:ascii="Times New Roman" w:hAnsi="Times New Roman"/>
          <w:b/>
          <w:szCs w:val="24"/>
        </w:rPr>
        <w:t>r</w:t>
      </w:r>
      <w:proofErr w:type="spellStart"/>
      <w:r w:rsidR="0011036D" w:rsidRPr="00DA0C0F">
        <w:rPr>
          <w:rFonts w:ascii="Times New Roman" w:hAnsi="Times New Roman"/>
          <w:b/>
          <w:szCs w:val="24"/>
          <w:lang w:val="en-US"/>
        </w:rPr>
        <w:t>ubber</w:t>
      </w:r>
      <w:proofErr w:type="spellEnd"/>
      <w:r w:rsidR="0011036D" w:rsidRPr="00DA0C0F">
        <w:rPr>
          <w:rFonts w:ascii="Times New Roman" w:hAnsi="Times New Roman"/>
          <w:b/>
          <w:szCs w:val="24"/>
          <w:lang w:val="en-US"/>
        </w:rPr>
        <w:t xml:space="preserve"> roll sheller</w:t>
      </w:r>
    </w:p>
    <w:p w:rsidR="002F4A26" w:rsidRPr="00DA0C0F" w:rsidRDefault="00A32563" w:rsidP="00A32563">
      <w:pPr>
        <w:pStyle w:val="Heading1"/>
        <w:rPr>
          <w:lang w:val="en-US"/>
        </w:rPr>
      </w:pPr>
      <w:r w:rsidRPr="00DA0C0F">
        <w:rPr>
          <w:lang w:val="en-US"/>
        </w:rPr>
        <w:t xml:space="preserve">7.1.2.3 </w:t>
      </w:r>
      <w:r w:rsidR="002F4A26" w:rsidRPr="00DA0C0F">
        <w:rPr>
          <w:lang w:val="en-US"/>
        </w:rPr>
        <w:t xml:space="preserve">Specific </w:t>
      </w:r>
      <w:r w:rsidR="0011036D" w:rsidRPr="00DA0C0F">
        <w:rPr>
          <w:lang w:val="en-US"/>
        </w:rPr>
        <w:t>gravity separator</w:t>
      </w:r>
    </w:p>
    <w:p w:rsidR="002F4A26" w:rsidRPr="00DA0C0F" w:rsidRDefault="002F4A26" w:rsidP="005E6266">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The specific gravity separator operates on the basis of disparities in size, shape, and specific gravity of the grains that necessitate separation. This machine comprises two integral steps facilitated by a porous table through which air is blown. The separation transpires vertically, characterized by grain stratification induced by the air, followed by horizontal separation driven by table motion and gravity. Crucially, if grains are not initially stratified, the subsequent table motion won't lead to separation. This concept is akin to placing a mixture of straw and sand of the same size into a glass of water, where the straw floats atop the water and the sand sinks.</w:t>
      </w:r>
      <w:r w:rsidR="005E6266">
        <w:rPr>
          <w:rFonts w:ascii="Times New Roman" w:hAnsi="Times New Roman"/>
          <w:szCs w:val="24"/>
          <w:lang w:val="en-US"/>
        </w:rPr>
        <w:t xml:space="preserve"> </w:t>
      </w:r>
      <w:r w:rsidR="005E6266" w:rsidRPr="005E6266">
        <w:rPr>
          <w:rFonts w:ascii="Times New Roman" w:hAnsi="Times New Roman"/>
          <w:szCs w:val="24"/>
          <w:lang w:val="en-US"/>
        </w:rPr>
        <w:t>The machine's table possesses a dual inclination, sloping downward in both X and Y directions. Grain mixture feed enters at the highest point of the table. This design allows lighter grains to float in the air and move downhill due to gravity, while heavier materials remain in contact with the table and are discharged slightly uphill. The specific gravity separator's configuration ensures that not all areas of the table receive the same air amount. This discrepancy stems from variations in bed depth and grain weight across the table.</w:t>
      </w:r>
      <w:r w:rsidR="005E6266">
        <w:rPr>
          <w:rFonts w:ascii="Times New Roman" w:hAnsi="Times New Roman"/>
          <w:szCs w:val="24"/>
          <w:lang w:val="en-US"/>
        </w:rPr>
        <w:t xml:space="preserve"> </w:t>
      </w:r>
      <w:r w:rsidR="005E6266" w:rsidRPr="005E6266">
        <w:rPr>
          <w:rFonts w:ascii="Times New Roman" w:hAnsi="Times New Roman"/>
          <w:szCs w:val="24"/>
          <w:lang w:val="en-US"/>
        </w:rPr>
        <w:t>Maximum air is supplied to the feed zone, where the grain depth is at its peak. Conversely, the least air is directed to the point where light grains are discharged, not only due to their lightness but also the shallower grain depth in this zone. Moreover, the heavy grain discharge area requires a significant amount of air. Key adjustable parameters in a specific gravity separator encompass feed rate, air flow rate through the table, and the table's inclination in both X and Y direction</w:t>
      </w:r>
      <w:r w:rsidR="005616C7" w:rsidRPr="00DA0C0F">
        <w:rPr>
          <w:rFonts w:ascii="Times New Roman" w:hAnsi="Times New Roman"/>
          <w:szCs w:val="24"/>
          <w:lang w:val="en-US"/>
        </w:rPr>
        <w:t xml:space="preserve"> </w:t>
      </w:r>
      <w:r w:rsidRPr="00DA0C0F">
        <w:rPr>
          <w:rFonts w:ascii="Times New Roman" w:hAnsi="Times New Roman"/>
          <w:szCs w:val="24"/>
          <w:lang w:val="en-US"/>
        </w:rPr>
        <w:t xml:space="preserve">(Fig. </w:t>
      </w:r>
      <w:r w:rsidR="002A21A5">
        <w:rPr>
          <w:rFonts w:ascii="Times New Roman" w:hAnsi="Times New Roman"/>
          <w:szCs w:val="24"/>
          <w:lang w:val="en-US"/>
        </w:rPr>
        <w:t>6</w:t>
      </w:r>
      <w:r w:rsidRPr="00DA0C0F">
        <w:rPr>
          <w:rFonts w:ascii="Times New Roman" w:hAnsi="Times New Roman"/>
          <w:szCs w:val="24"/>
          <w:lang w:val="en-US"/>
        </w:rPr>
        <w:t>).</w:t>
      </w:r>
    </w:p>
    <w:p w:rsidR="00C30B14" w:rsidRPr="00DA0C0F" w:rsidRDefault="00C30B14"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lastRenderedPageBreak/>
        <w:drawing>
          <wp:inline distT="0" distB="0" distL="0" distR="0" wp14:anchorId="1052E6EA" wp14:editId="57716A29">
            <wp:extent cx="3002280" cy="2118360"/>
            <wp:effectExtent l="19050" t="19050" r="26670" b="15240"/>
            <wp:docPr id="6923" name="Picture 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436" t="17548" r="17052" b="19089"/>
                    <a:stretch/>
                  </pic:blipFill>
                  <pic:spPr bwMode="auto">
                    <a:xfrm>
                      <a:off x="0" y="0"/>
                      <a:ext cx="3002280" cy="21183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F4A26" w:rsidRPr="00DA0C0F" w:rsidRDefault="002F4A26" w:rsidP="000529E2">
      <w:pPr>
        <w:spacing w:before="120" w:after="120" w:line="360" w:lineRule="auto"/>
        <w:jc w:val="center"/>
        <w:rPr>
          <w:rFonts w:ascii="Times New Roman" w:hAnsi="Times New Roman"/>
          <w:b/>
          <w:szCs w:val="24"/>
          <w:lang w:val="en-US"/>
        </w:rPr>
      </w:pPr>
      <w:r w:rsidRPr="00DA0C0F">
        <w:rPr>
          <w:rFonts w:ascii="Times New Roman" w:hAnsi="Times New Roman"/>
          <w:b/>
          <w:szCs w:val="24"/>
          <w:lang w:val="en-US"/>
        </w:rPr>
        <w:t xml:space="preserve">Fig. </w:t>
      </w:r>
      <w:r w:rsidR="002A21A5">
        <w:rPr>
          <w:rFonts w:ascii="Times New Roman" w:hAnsi="Times New Roman"/>
          <w:b/>
          <w:szCs w:val="24"/>
          <w:lang w:val="en-US"/>
        </w:rPr>
        <w:t>6</w:t>
      </w:r>
      <w:r w:rsidR="00CC3DC9" w:rsidRPr="00DA0C0F">
        <w:rPr>
          <w:rFonts w:ascii="Times New Roman" w:hAnsi="Times New Roman"/>
          <w:b/>
          <w:szCs w:val="24"/>
          <w:lang w:val="en-US"/>
        </w:rPr>
        <w:t>.</w:t>
      </w:r>
      <w:r w:rsidRPr="00DA0C0F">
        <w:rPr>
          <w:rFonts w:ascii="Times New Roman" w:hAnsi="Times New Roman"/>
          <w:b/>
          <w:szCs w:val="24"/>
          <w:lang w:val="en-US"/>
        </w:rPr>
        <w:t xml:space="preserve"> </w:t>
      </w:r>
      <w:r w:rsidR="0011036D" w:rsidRPr="00F21388">
        <w:rPr>
          <w:rFonts w:ascii="Times New Roman" w:hAnsi="Times New Roman"/>
          <w:b/>
          <w:szCs w:val="24"/>
          <w:lang w:val="en-US"/>
        </w:rPr>
        <w:t>Schematic diagram of</w:t>
      </w:r>
      <w:r w:rsidR="0011036D" w:rsidRPr="00F21388">
        <w:rPr>
          <w:rFonts w:ascii="Times New Roman" w:hAnsi="Times New Roman"/>
          <w:b/>
          <w:szCs w:val="24"/>
        </w:rPr>
        <w:t xml:space="preserve"> </w:t>
      </w:r>
      <w:r w:rsidR="0011036D">
        <w:rPr>
          <w:rFonts w:ascii="Times New Roman" w:hAnsi="Times New Roman"/>
          <w:b/>
          <w:szCs w:val="24"/>
        </w:rPr>
        <w:t>s</w:t>
      </w:r>
      <w:proofErr w:type="spellStart"/>
      <w:r w:rsidRPr="00DA0C0F">
        <w:rPr>
          <w:rFonts w:ascii="Times New Roman" w:hAnsi="Times New Roman"/>
          <w:b/>
          <w:szCs w:val="24"/>
          <w:lang w:val="en-US"/>
        </w:rPr>
        <w:t>peciﬁc</w:t>
      </w:r>
      <w:proofErr w:type="spellEnd"/>
      <w:r w:rsidRPr="00DA0C0F">
        <w:rPr>
          <w:rFonts w:ascii="Times New Roman" w:hAnsi="Times New Roman"/>
          <w:b/>
          <w:szCs w:val="24"/>
          <w:lang w:val="en-US"/>
        </w:rPr>
        <w:t xml:space="preserve"> gravity separator</w:t>
      </w:r>
    </w:p>
    <w:p w:rsidR="00C30B14" w:rsidRPr="00DA0C0F" w:rsidRDefault="00CC3DC9" w:rsidP="00CC3DC9">
      <w:pPr>
        <w:pStyle w:val="Heading1"/>
        <w:rPr>
          <w:lang w:val="en-US"/>
        </w:rPr>
      </w:pPr>
      <w:r w:rsidRPr="00DA0C0F">
        <w:rPr>
          <w:lang w:val="en-US"/>
        </w:rPr>
        <w:t xml:space="preserve">7.1.2.4 </w:t>
      </w:r>
      <w:r w:rsidR="00C30B14" w:rsidRPr="00DA0C0F">
        <w:rPr>
          <w:lang w:val="en-US"/>
        </w:rPr>
        <w:t>Color Sorter</w:t>
      </w:r>
    </w:p>
    <w:p w:rsidR="00C30B14" w:rsidRPr="00DA0C0F" w:rsidRDefault="00C30B14" w:rsidP="005E6266">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The color sorter functions as a photoelectric particle separator, operating through a solenoid air valve (ejector) electrically linked to a sensor. This sensor, relying on reflected light, distinguishes background from rice grains as they descend from a conduit-shaped chute. The ejector expels any grains displaying discoloration. Grains are individually guided to fall through a channel, compared against a predefined standard. If a rice grain's color deviates from the set shade, the ejector releases a burst of air, propelling the discolored grain away from the bulk. The color can be tailored to achieve a consistent hue throughout the sorted rice.</w:t>
      </w:r>
      <w:r w:rsidR="005E6266">
        <w:rPr>
          <w:rFonts w:ascii="Times New Roman" w:hAnsi="Times New Roman"/>
          <w:szCs w:val="24"/>
          <w:lang w:val="en-US"/>
        </w:rPr>
        <w:t xml:space="preserve"> </w:t>
      </w:r>
      <w:r w:rsidR="005E6266" w:rsidRPr="005E6266">
        <w:rPr>
          <w:rFonts w:ascii="Times New Roman" w:hAnsi="Times New Roman"/>
          <w:szCs w:val="24"/>
          <w:lang w:val="en-US"/>
        </w:rPr>
        <w:t>Presently, color sorters equipped with CCD cameras are popular. The process entails placing the chosen material into the machine hopper. A vibratory feeder guarantees even distribution across channels or feed distribution channels. Singular grains pass through the observation cabinet situated between the monitor (camera) and a background plate. Utilizing appropriate lighting, an optoelectronic sensor receives light from the material, prompting the system to generate an output signal for the ejectors.</w:t>
      </w:r>
      <w:r w:rsidR="005E6266">
        <w:rPr>
          <w:rFonts w:ascii="Times New Roman" w:hAnsi="Times New Roman"/>
          <w:szCs w:val="24"/>
          <w:lang w:val="en-US"/>
        </w:rPr>
        <w:t xml:space="preserve"> </w:t>
      </w:r>
      <w:r w:rsidR="005E6266" w:rsidRPr="005E6266">
        <w:rPr>
          <w:rFonts w:ascii="Times New Roman" w:hAnsi="Times New Roman"/>
          <w:szCs w:val="24"/>
          <w:lang w:val="en-US"/>
        </w:rPr>
        <w:t>These ejectors, functioning as nozzles linked to an air compressor, are controlled by solenoid valves. These valves expel the "rejected" grain into a separate waste compartment while the "accepted" grain continues its descent into the "good" product area. Subsequently, the accepted grain is weighed and packaged</w:t>
      </w:r>
      <w:r w:rsidRPr="00DA0C0F">
        <w:rPr>
          <w:rFonts w:ascii="Times New Roman" w:hAnsi="Times New Roman"/>
          <w:szCs w:val="24"/>
          <w:lang w:val="en-US"/>
        </w:rPr>
        <w:t xml:space="preserve"> (Fig. </w:t>
      </w:r>
      <w:r w:rsidR="002A21A5">
        <w:rPr>
          <w:rFonts w:ascii="Times New Roman" w:hAnsi="Times New Roman"/>
          <w:szCs w:val="24"/>
          <w:lang w:val="en-US"/>
        </w:rPr>
        <w:t>7</w:t>
      </w:r>
      <w:r w:rsidRPr="00DA0C0F">
        <w:rPr>
          <w:rFonts w:ascii="Times New Roman" w:hAnsi="Times New Roman"/>
          <w:szCs w:val="24"/>
          <w:lang w:val="en-US"/>
        </w:rPr>
        <w:t>).</w:t>
      </w:r>
    </w:p>
    <w:p w:rsidR="00C30B14" w:rsidRPr="00DA0C0F" w:rsidRDefault="00C30B14" w:rsidP="000529E2">
      <w:pPr>
        <w:spacing w:before="120" w:after="120" w:line="360" w:lineRule="auto"/>
        <w:jc w:val="center"/>
        <w:rPr>
          <w:rFonts w:ascii="Times New Roman" w:hAnsi="Times New Roman"/>
          <w:szCs w:val="24"/>
          <w:lang w:val="en-US"/>
        </w:rPr>
      </w:pPr>
      <w:r w:rsidRPr="00DA0C0F">
        <w:rPr>
          <w:rFonts w:ascii="Times New Roman" w:hAnsi="Times New Roman"/>
          <w:noProof/>
          <w:szCs w:val="24"/>
          <w:lang w:val="en-US" w:eastAsia="en-US"/>
        </w:rPr>
        <w:lastRenderedPageBreak/>
        <w:drawing>
          <wp:inline distT="0" distB="0" distL="0" distR="0" wp14:anchorId="22841B30" wp14:editId="4113D1A9">
            <wp:extent cx="2876550" cy="3269252"/>
            <wp:effectExtent l="19050" t="19050" r="19050" b="26670"/>
            <wp:docPr id="6926" name="Picture 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676" cy="3272805"/>
                    </a:xfrm>
                    <a:prstGeom prst="rect">
                      <a:avLst/>
                    </a:prstGeom>
                    <a:noFill/>
                    <a:ln w="9525">
                      <a:solidFill>
                        <a:schemeClr val="tx1"/>
                      </a:solidFill>
                    </a:ln>
                  </pic:spPr>
                </pic:pic>
              </a:graphicData>
            </a:graphic>
          </wp:inline>
        </w:drawing>
      </w:r>
    </w:p>
    <w:p w:rsidR="00854146" w:rsidRPr="00DA0C0F" w:rsidRDefault="00854146" w:rsidP="00CC3DC9">
      <w:pPr>
        <w:pStyle w:val="Heading1"/>
        <w:jc w:val="center"/>
        <w:rPr>
          <w:lang w:val="en-US"/>
        </w:rPr>
      </w:pPr>
      <w:r w:rsidRPr="00DA0C0F">
        <w:rPr>
          <w:lang w:val="en-US"/>
        </w:rPr>
        <w:t xml:space="preserve">Fig. </w:t>
      </w:r>
      <w:r w:rsidR="002A21A5">
        <w:rPr>
          <w:lang w:val="en-US"/>
        </w:rPr>
        <w:t>7</w:t>
      </w:r>
      <w:r w:rsidR="00CC3DC9" w:rsidRPr="00DA0C0F">
        <w:rPr>
          <w:lang w:val="en-US"/>
        </w:rPr>
        <w:t xml:space="preserve">. </w:t>
      </w:r>
      <w:r w:rsidRPr="00DA0C0F">
        <w:rPr>
          <w:lang w:val="en-US"/>
        </w:rPr>
        <w:t xml:space="preserve"> </w:t>
      </w:r>
      <w:r w:rsidR="0011036D" w:rsidRPr="0011036D">
        <w:rPr>
          <w:lang w:val="en-US"/>
        </w:rPr>
        <w:t xml:space="preserve">Schematic diagram of </w:t>
      </w:r>
      <w:proofErr w:type="spellStart"/>
      <w:r w:rsidR="0011036D">
        <w:rPr>
          <w:lang w:val="en-US"/>
        </w:rPr>
        <w:t>c</w:t>
      </w:r>
      <w:r w:rsidRPr="00DA0C0F">
        <w:rPr>
          <w:lang w:val="en-US"/>
        </w:rPr>
        <w:t>olour</w:t>
      </w:r>
      <w:proofErr w:type="spellEnd"/>
      <w:r w:rsidRPr="00DA0C0F">
        <w:rPr>
          <w:lang w:val="en-US"/>
        </w:rPr>
        <w:t xml:space="preserve"> sorter</w:t>
      </w:r>
    </w:p>
    <w:p w:rsidR="00D5395F" w:rsidRPr="00DA0C0F" w:rsidRDefault="0011036D" w:rsidP="00D5395F">
      <w:pPr>
        <w:pStyle w:val="Heading1"/>
        <w:rPr>
          <w:lang w:val="en-US"/>
        </w:rPr>
      </w:pPr>
      <w:r>
        <w:rPr>
          <w:lang w:val="en-US"/>
        </w:rPr>
        <w:t>7</w:t>
      </w:r>
      <w:r w:rsidR="005616C7" w:rsidRPr="00DA0C0F">
        <w:rPr>
          <w:lang w:val="en-US"/>
        </w:rPr>
        <w:t>.2</w:t>
      </w:r>
      <w:r w:rsidR="00D5395F" w:rsidRPr="00DA0C0F">
        <w:rPr>
          <w:lang w:val="en-US"/>
        </w:rPr>
        <w:t xml:space="preserve"> </w:t>
      </w:r>
      <w:r w:rsidR="00854146" w:rsidRPr="00DA0C0F">
        <w:rPr>
          <w:lang w:val="en-US"/>
        </w:rPr>
        <w:t xml:space="preserve">Secondary </w:t>
      </w:r>
      <w:r w:rsidRPr="00DA0C0F">
        <w:rPr>
          <w:lang w:val="en-US"/>
        </w:rPr>
        <w:t>processing</w:t>
      </w:r>
      <w:r>
        <w:rPr>
          <w:lang w:val="en-US"/>
        </w:rPr>
        <w:t xml:space="preserve"> op</w:t>
      </w:r>
      <w:r w:rsidRPr="00DA0C0F">
        <w:rPr>
          <w:lang w:val="en-US"/>
        </w:rPr>
        <w:t>erations</w:t>
      </w:r>
    </w:p>
    <w:p w:rsidR="00854146" w:rsidRPr="00DA0C0F" w:rsidRDefault="00854146"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 xml:space="preserve">Secondary processing of millets encompasses various value-addition procedures, including milling and sieving millet grains into flours, processes like germination or malting, fermentation, and techniques like roasting, popping, or puffing millets. Furthermore, millets can find application as a source of biofuels, contribute to the extraction or preparation of innovative </w:t>
      </w:r>
      <w:proofErr w:type="spellStart"/>
      <w:r w:rsidR="005E6266" w:rsidRPr="005E6266">
        <w:rPr>
          <w:rFonts w:ascii="Times New Roman" w:hAnsi="Times New Roman"/>
          <w:szCs w:val="24"/>
          <w:lang w:val="en-US"/>
        </w:rPr>
        <w:t>nano</w:t>
      </w:r>
      <w:proofErr w:type="spellEnd"/>
      <w:r w:rsidR="005E6266" w:rsidRPr="005E6266">
        <w:rPr>
          <w:rFonts w:ascii="Times New Roman" w:hAnsi="Times New Roman"/>
          <w:szCs w:val="24"/>
          <w:lang w:val="en-US"/>
        </w:rPr>
        <w:t>-biochemical compounds, and play a role in nanotechnologies</w:t>
      </w:r>
      <w:r w:rsidRPr="00DA0C0F">
        <w:rPr>
          <w:rFonts w:ascii="Times New Roman" w:hAnsi="Times New Roman"/>
          <w:szCs w:val="24"/>
          <w:lang w:val="en-US"/>
        </w:rPr>
        <w:t xml:space="preserve">. </w:t>
      </w:r>
    </w:p>
    <w:p w:rsidR="00854146" w:rsidRPr="00DA0C0F" w:rsidRDefault="0011036D" w:rsidP="00D5395F">
      <w:pPr>
        <w:pStyle w:val="Heading1"/>
        <w:rPr>
          <w:lang w:val="en-US"/>
        </w:rPr>
      </w:pPr>
      <w:r>
        <w:rPr>
          <w:lang w:val="en-US"/>
        </w:rPr>
        <w:t>7</w:t>
      </w:r>
      <w:r w:rsidR="00D5395F" w:rsidRPr="00DA0C0F">
        <w:rPr>
          <w:lang w:val="en-US"/>
        </w:rPr>
        <w:t xml:space="preserve">.2.1 </w:t>
      </w:r>
      <w:r w:rsidR="00854146" w:rsidRPr="00DA0C0F">
        <w:rPr>
          <w:lang w:val="en-US"/>
        </w:rPr>
        <w:t xml:space="preserve">Milling </w:t>
      </w:r>
    </w:p>
    <w:p w:rsidR="00854146" w:rsidRPr="00DA0C0F" w:rsidRDefault="00854146"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Milling involves the reduction of cereal grains into fine flour through size reduction processes. In the realm of millet processing, both wheat and rice milling technologies are currently utilized. Traditional mills employ plate mills, roll mills (shear and crushing), and hammer mills (impact and pulverization), all functioning on principles of abrasion. These techniques persist in use within small-scale units. However, conventional milling methods come with certain drawbacks:</w:t>
      </w:r>
    </w:p>
    <w:p w:rsidR="005E6266" w:rsidRPr="005E6266" w:rsidRDefault="005E6266" w:rsidP="005E6266">
      <w:pPr>
        <w:spacing w:before="120" w:after="120" w:line="360" w:lineRule="auto"/>
        <w:jc w:val="both"/>
        <w:rPr>
          <w:rFonts w:ascii="Times New Roman" w:hAnsi="Times New Roman"/>
          <w:szCs w:val="24"/>
          <w:lang w:val="en-US"/>
        </w:rPr>
      </w:pPr>
      <w:r w:rsidRPr="005E6266">
        <w:rPr>
          <w:rFonts w:ascii="Times New Roman" w:hAnsi="Times New Roman"/>
          <w:szCs w:val="24"/>
          <w:lang w:val="en-US"/>
        </w:rPr>
        <w:t xml:space="preserve">1. Conventional milling techniques often fail to achieve a fine particle size below 400 </w:t>
      </w:r>
      <w:proofErr w:type="spellStart"/>
      <w:r w:rsidRPr="005E6266">
        <w:rPr>
          <w:rFonts w:ascii="Times New Roman" w:hAnsi="Times New Roman"/>
          <w:szCs w:val="24"/>
          <w:lang w:val="en-US"/>
        </w:rPr>
        <w:t>μm</w:t>
      </w:r>
      <w:proofErr w:type="spellEnd"/>
      <w:r w:rsidRPr="005E6266">
        <w:rPr>
          <w:rFonts w:ascii="Times New Roman" w:hAnsi="Times New Roman"/>
          <w:szCs w:val="24"/>
          <w:lang w:val="en-US"/>
        </w:rPr>
        <w:t>.</w:t>
      </w:r>
    </w:p>
    <w:p w:rsidR="005E6266" w:rsidRPr="005E6266" w:rsidRDefault="005E6266" w:rsidP="005E6266">
      <w:pPr>
        <w:spacing w:before="120" w:after="120" w:line="360" w:lineRule="auto"/>
        <w:jc w:val="both"/>
        <w:rPr>
          <w:rFonts w:ascii="Times New Roman" w:hAnsi="Times New Roman"/>
          <w:szCs w:val="24"/>
          <w:lang w:val="en-US"/>
        </w:rPr>
      </w:pPr>
      <w:r w:rsidRPr="005E6266">
        <w:rPr>
          <w:rFonts w:ascii="Times New Roman" w:hAnsi="Times New Roman"/>
          <w:szCs w:val="24"/>
          <w:lang w:val="en-US"/>
        </w:rPr>
        <w:t>2. High moisture content in the raw material can hinder milling efficiency.</w:t>
      </w:r>
    </w:p>
    <w:p w:rsidR="005E6266" w:rsidRDefault="005E6266" w:rsidP="005E6266">
      <w:pPr>
        <w:spacing w:before="120" w:after="120" w:line="360" w:lineRule="auto"/>
        <w:jc w:val="both"/>
        <w:rPr>
          <w:rFonts w:ascii="Times New Roman" w:hAnsi="Times New Roman"/>
          <w:szCs w:val="24"/>
          <w:lang w:val="en-US"/>
        </w:rPr>
      </w:pPr>
      <w:r w:rsidRPr="005E6266">
        <w:rPr>
          <w:rFonts w:ascii="Times New Roman" w:hAnsi="Times New Roman"/>
          <w:szCs w:val="24"/>
          <w:lang w:val="en-US"/>
        </w:rPr>
        <w:t>3. The operation area of mills tends to become contaminated with dust and flour particles, which extends to the surroundings. This poses risks to the respiratory health of human operators and contributes to environmental pollution in the vicinity.</w:t>
      </w:r>
    </w:p>
    <w:p w:rsidR="005E6266" w:rsidRPr="005E6266" w:rsidRDefault="00854146" w:rsidP="005E6266">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The subsequent section delves into innovative approaches and enhancements applied to various milling techniques in order to overcome the previously mentioned drawbacks.</w:t>
      </w:r>
    </w:p>
    <w:p w:rsidR="005E6266" w:rsidRPr="005E6266" w:rsidRDefault="005E6266" w:rsidP="005E6266">
      <w:pPr>
        <w:spacing w:before="120" w:after="120" w:line="360" w:lineRule="auto"/>
        <w:ind w:firstLine="720"/>
        <w:jc w:val="both"/>
        <w:rPr>
          <w:rFonts w:ascii="Times New Roman" w:hAnsi="Times New Roman"/>
          <w:szCs w:val="24"/>
          <w:lang w:val="en-US"/>
        </w:rPr>
      </w:pPr>
      <w:r w:rsidRPr="005E6266">
        <w:rPr>
          <w:rFonts w:ascii="Times New Roman" w:hAnsi="Times New Roman"/>
          <w:szCs w:val="24"/>
          <w:lang w:val="en-US"/>
        </w:rPr>
        <w:lastRenderedPageBreak/>
        <w:t xml:space="preserve">Given the prevalence of hammer mills, multiple trials have been conducted to tackle the mentioned issues. Outcomes revealed that a hammer mill equipped with an end suction lift mechanism could operate continuously without clogging. This led to higher milling percentages and the production of particles smaller than 400 </w:t>
      </w:r>
      <w:proofErr w:type="spellStart"/>
      <w:r w:rsidRPr="005E6266">
        <w:rPr>
          <w:rFonts w:ascii="Times New Roman" w:hAnsi="Times New Roman"/>
          <w:szCs w:val="24"/>
          <w:lang w:val="en-US"/>
        </w:rPr>
        <w:t>μm</w:t>
      </w:r>
      <w:proofErr w:type="spellEnd"/>
      <w:r w:rsidRPr="005E6266">
        <w:rPr>
          <w:rFonts w:ascii="Times New Roman" w:hAnsi="Times New Roman"/>
          <w:szCs w:val="24"/>
          <w:lang w:val="en-US"/>
        </w:rPr>
        <w:t>, suitable for composite and basic flour used in diverse food preparations. This design incorporated the removal of sieves and the introduction of a mechanism to ensure large particles are reprocessed efficiently (using mechanical separators) for improved milling. Sedimentation chambers were introduced to prevent flour or dust particles from escaping into the environment.</w:t>
      </w:r>
    </w:p>
    <w:p w:rsidR="005E6266" w:rsidRPr="005E6266" w:rsidRDefault="005E6266" w:rsidP="005E6266">
      <w:pPr>
        <w:spacing w:before="120" w:after="120" w:line="360" w:lineRule="auto"/>
        <w:ind w:firstLine="720"/>
        <w:jc w:val="both"/>
        <w:rPr>
          <w:rFonts w:ascii="Times New Roman" w:hAnsi="Times New Roman"/>
          <w:szCs w:val="24"/>
          <w:lang w:val="en-US"/>
        </w:rPr>
      </w:pPr>
      <w:r w:rsidRPr="005E6266">
        <w:rPr>
          <w:rFonts w:ascii="Times New Roman" w:hAnsi="Times New Roman"/>
          <w:szCs w:val="24"/>
          <w:lang w:val="en-US"/>
        </w:rPr>
        <w:t>In this process, cereal grain enters the feed hopper of the hammer mill. Raw material flows unidirectionally into the milling chamber through the hopper. Within the milling chamber, hammers pulverize the material to the desired particle size, assisted by mechanical separators rotating at the same speed as the shaft. A fan induces a mixture of air and particles, which is then vented through overhead ducts. These ducts are designed to enhance the movement of dust-carrying air, minimizing particle sedimentation. As the air passes through a cyclone, particle velocity decreases, causing fine particles to fall, which are then collected and bagged.</w:t>
      </w:r>
    </w:p>
    <w:p w:rsidR="00854146" w:rsidRPr="00DA0C0F" w:rsidRDefault="005E6266" w:rsidP="005E6266">
      <w:pPr>
        <w:spacing w:before="120" w:after="120" w:line="360" w:lineRule="auto"/>
        <w:ind w:firstLine="720"/>
        <w:jc w:val="both"/>
        <w:rPr>
          <w:rFonts w:ascii="Times New Roman" w:hAnsi="Times New Roman"/>
          <w:szCs w:val="24"/>
          <w:lang w:val="en-US"/>
        </w:rPr>
      </w:pPr>
      <w:r w:rsidRPr="005E6266">
        <w:rPr>
          <w:rFonts w:ascii="Times New Roman" w:hAnsi="Times New Roman"/>
          <w:szCs w:val="24"/>
          <w:lang w:val="en-US"/>
        </w:rPr>
        <w:t xml:space="preserve">Air jet milling presents an alternative process to achieve desired particle size reduction in millet flours. This method is based on the fluid energy impact milling principle, allowing for particle sizes no larger than 40 </w:t>
      </w:r>
      <w:proofErr w:type="spellStart"/>
      <w:r w:rsidRPr="005E6266">
        <w:rPr>
          <w:rFonts w:ascii="Times New Roman" w:hAnsi="Times New Roman"/>
          <w:szCs w:val="24"/>
          <w:lang w:val="en-US"/>
        </w:rPr>
        <w:t>μm</w:t>
      </w:r>
      <w:proofErr w:type="spellEnd"/>
      <w:r w:rsidRPr="005E6266">
        <w:rPr>
          <w:rFonts w:ascii="Times New Roman" w:hAnsi="Times New Roman"/>
          <w:szCs w:val="24"/>
          <w:lang w:val="en-US"/>
        </w:rPr>
        <w:t>. By accelerating materials to high-velocity air, super-fine powders are produced through inter-particle impact or collisions, resulting in size reduction. Air jet milling shows promise as a milling technology to be further explored, especially for obtaining millet flours with enhanced physicochemical and functional properties. This method can produce final particle sizes of around 1000 nm, contingent on the processed material, thereby presenting an opportunity for improved flour quality</w:t>
      </w:r>
      <w:r w:rsidR="00854146" w:rsidRPr="00DA0C0F">
        <w:rPr>
          <w:rFonts w:ascii="Times New Roman" w:hAnsi="Times New Roman"/>
          <w:szCs w:val="24"/>
          <w:lang w:val="en-US"/>
        </w:rPr>
        <w:t xml:space="preserve">. </w:t>
      </w:r>
    </w:p>
    <w:p w:rsidR="0017668A" w:rsidRPr="00DA0C0F" w:rsidRDefault="0011036D" w:rsidP="009557BC">
      <w:pPr>
        <w:pStyle w:val="Heading1"/>
        <w:rPr>
          <w:lang w:val="en-US"/>
        </w:rPr>
      </w:pPr>
      <w:r>
        <w:rPr>
          <w:lang w:val="en-US"/>
        </w:rPr>
        <w:t>7</w:t>
      </w:r>
      <w:r w:rsidR="009557BC" w:rsidRPr="00DA0C0F">
        <w:rPr>
          <w:lang w:val="en-US"/>
        </w:rPr>
        <w:t xml:space="preserve">.2.2 </w:t>
      </w:r>
      <w:r w:rsidR="0017668A" w:rsidRPr="00DA0C0F">
        <w:rPr>
          <w:lang w:val="en-US"/>
        </w:rPr>
        <w:t>Germination and Malting of Millets</w:t>
      </w:r>
    </w:p>
    <w:p w:rsidR="0017668A" w:rsidRPr="00DA0C0F" w:rsidRDefault="0017668A"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Germination is a biochemical transformation process (Chauhan and Sarita, 2018) that propels seeds from a dormant to an active state. This progression heightens the grains' nutritional value by reducing anti-nutrients and improving nutrient bioavailability. Malting involves three stages: steeping, germination, and drying. During steeping, grains are immersed in water until they absorb sufficient moisture to initiate metabolic processes for germination. Controlled conditions of temperature (25–30°C), moisture content, and germination period (2–6 days) are maintained for the germination phase. Following germination, drying (kilning) represents the final step in malting. This reduces moisture content and water activity, resulting in a stable product equipped with active enzymes and heightened nutritional attributes. The malted grains can be ground into fine flour, yielding highly nutritious malted flour. Drying temperatures typically range between 50 and 60°C for around 24 hours, or longer based on the drying method employed</w:t>
      </w:r>
      <w:r w:rsidRPr="00DA0C0F">
        <w:rPr>
          <w:rFonts w:ascii="Times New Roman" w:hAnsi="Times New Roman"/>
          <w:szCs w:val="24"/>
          <w:lang w:val="en-US"/>
        </w:rPr>
        <w:t>.</w:t>
      </w:r>
    </w:p>
    <w:p w:rsidR="0017668A" w:rsidRPr="00DA0C0F" w:rsidRDefault="0011036D" w:rsidP="00766431">
      <w:pPr>
        <w:pStyle w:val="Heading1"/>
        <w:rPr>
          <w:lang w:val="en-US"/>
        </w:rPr>
      </w:pPr>
      <w:r>
        <w:rPr>
          <w:lang w:val="en-US"/>
        </w:rPr>
        <w:lastRenderedPageBreak/>
        <w:t>7</w:t>
      </w:r>
      <w:r w:rsidR="00766431" w:rsidRPr="00DA0C0F">
        <w:rPr>
          <w:lang w:val="en-US"/>
        </w:rPr>
        <w:t xml:space="preserve">.2.3 </w:t>
      </w:r>
      <w:r w:rsidR="0017668A" w:rsidRPr="00DA0C0F">
        <w:rPr>
          <w:lang w:val="en-US"/>
        </w:rPr>
        <w:t>Germination and Fermentation of Millets</w:t>
      </w:r>
    </w:p>
    <w:p w:rsidR="0017668A" w:rsidRPr="00DA0C0F" w:rsidRDefault="0017668A"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 xml:space="preserve">Recent advancements and research have explored innovative approaches involving germination and fermentation as alternatives to conventional malting processes, aiming to harness the maximum benefits from millet grains. A study conducted by Inyang and </w:t>
      </w:r>
      <w:proofErr w:type="spellStart"/>
      <w:r w:rsidR="005E6266" w:rsidRPr="005E6266">
        <w:rPr>
          <w:rFonts w:ascii="Times New Roman" w:hAnsi="Times New Roman"/>
          <w:szCs w:val="24"/>
          <w:lang w:val="en-US"/>
        </w:rPr>
        <w:t>Zakari</w:t>
      </w:r>
      <w:proofErr w:type="spellEnd"/>
      <w:r w:rsidR="005E6266" w:rsidRPr="005E6266">
        <w:rPr>
          <w:rFonts w:ascii="Times New Roman" w:hAnsi="Times New Roman"/>
          <w:szCs w:val="24"/>
          <w:lang w:val="en-US"/>
        </w:rPr>
        <w:t xml:space="preserve"> (2008) involved the nutritional and sensory assessment of "</w:t>
      </w:r>
      <w:proofErr w:type="spellStart"/>
      <w:r w:rsidR="005E6266" w:rsidRPr="005E6266">
        <w:rPr>
          <w:rFonts w:ascii="Times New Roman" w:hAnsi="Times New Roman"/>
          <w:szCs w:val="24"/>
          <w:lang w:val="en-US"/>
        </w:rPr>
        <w:t>Fura</w:t>
      </w:r>
      <w:proofErr w:type="spellEnd"/>
      <w:r w:rsidR="005E6266" w:rsidRPr="005E6266">
        <w:rPr>
          <w:rFonts w:ascii="Times New Roman" w:hAnsi="Times New Roman"/>
          <w:szCs w:val="24"/>
          <w:lang w:val="en-US"/>
        </w:rPr>
        <w:t xml:space="preserve">" – a millet-based food product. This process entailed germinating pearl millet grains through soaking for 12 hours followed by sprouting for 48 hours. Subsequently, natural fermentation was carried out for 48 hours at room temperature. The results showcased a significant reduction in phytic acid levels compared to the control. Specifically, phytic acid levels were recorded at 416 mg/100 g for the traditional </w:t>
      </w:r>
      <w:proofErr w:type="spellStart"/>
      <w:r w:rsidR="005E6266" w:rsidRPr="005E6266">
        <w:rPr>
          <w:rFonts w:ascii="Times New Roman" w:hAnsi="Times New Roman"/>
          <w:szCs w:val="24"/>
          <w:lang w:val="en-US"/>
        </w:rPr>
        <w:t>Fura</w:t>
      </w:r>
      <w:proofErr w:type="spellEnd"/>
      <w:r w:rsidR="005E6266" w:rsidRPr="005E6266">
        <w:rPr>
          <w:rFonts w:ascii="Times New Roman" w:hAnsi="Times New Roman"/>
          <w:szCs w:val="24"/>
          <w:lang w:val="en-US"/>
        </w:rPr>
        <w:t xml:space="preserve"> (TF) control, 230 mg/100 g for germinated </w:t>
      </w:r>
      <w:proofErr w:type="spellStart"/>
      <w:r w:rsidR="005E6266" w:rsidRPr="005E6266">
        <w:rPr>
          <w:rFonts w:ascii="Times New Roman" w:hAnsi="Times New Roman"/>
          <w:szCs w:val="24"/>
          <w:lang w:val="en-US"/>
        </w:rPr>
        <w:t>Fura</w:t>
      </w:r>
      <w:proofErr w:type="spellEnd"/>
      <w:r w:rsidR="005E6266" w:rsidRPr="005E6266">
        <w:rPr>
          <w:rFonts w:ascii="Times New Roman" w:hAnsi="Times New Roman"/>
          <w:szCs w:val="24"/>
          <w:lang w:val="en-US"/>
        </w:rPr>
        <w:t xml:space="preserve"> (GF), 266 mg/100 g for fermented </w:t>
      </w:r>
      <w:proofErr w:type="spellStart"/>
      <w:r w:rsidR="005E6266" w:rsidRPr="005E6266">
        <w:rPr>
          <w:rFonts w:ascii="Times New Roman" w:hAnsi="Times New Roman"/>
          <w:szCs w:val="24"/>
          <w:lang w:val="en-US"/>
        </w:rPr>
        <w:t>Fura</w:t>
      </w:r>
      <w:proofErr w:type="spellEnd"/>
      <w:r w:rsidR="005E6266" w:rsidRPr="005E6266">
        <w:rPr>
          <w:rFonts w:ascii="Times New Roman" w:hAnsi="Times New Roman"/>
          <w:szCs w:val="24"/>
          <w:lang w:val="en-US"/>
        </w:rPr>
        <w:t xml:space="preserve"> (FF), and 220 mg/100 g for germinated and fermented </w:t>
      </w:r>
      <w:proofErr w:type="spellStart"/>
      <w:r w:rsidR="005E6266" w:rsidRPr="005E6266">
        <w:rPr>
          <w:rFonts w:ascii="Times New Roman" w:hAnsi="Times New Roman"/>
          <w:szCs w:val="24"/>
          <w:lang w:val="en-US"/>
        </w:rPr>
        <w:t>Fura</w:t>
      </w:r>
      <w:proofErr w:type="spellEnd"/>
      <w:r w:rsidR="005E6266" w:rsidRPr="005E6266">
        <w:rPr>
          <w:rFonts w:ascii="Times New Roman" w:hAnsi="Times New Roman"/>
          <w:szCs w:val="24"/>
          <w:lang w:val="en-US"/>
        </w:rPr>
        <w:t xml:space="preserve"> (GFF). This innovative approach highlighted the potential of germination and fermentation in enhancing the nutritional profile of millet-based products</w:t>
      </w:r>
      <w:r w:rsidRPr="00DA0C0F">
        <w:rPr>
          <w:rFonts w:ascii="Times New Roman" w:hAnsi="Times New Roman"/>
          <w:szCs w:val="24"/>
          <w:lang w:val="en-US"/>
        </w:rPr>
        <w:t>.</w:t>
      </w:r>
    </w:p>
    <w:p w:rsidR="0017668A" w:rsidRPr="00DA0C0F" w:rsidRDefault="0011036D" w:rsidP="00766431">
      <w:pPr>
        <w:pStyle w:val="Heading1"/>
        <w:rPr>
          <w:lang w:val="en-US"/>
        </w:rPr>
      </w:pPr>
      <w:r>
        <w:rPr>
          <w:lang w:val="en-US"/>
        </w:rPr>
        <w:t>7.</w:t>
      </w:r>
      <w:r w:rsidR="00766431" w:rsidRPr="00DA0C0F">
        <w:rPr>
          <w:lang w:val="en-US"/>
        </w:rPr>
        <w:t xml:space="preserve">2.4 </w:t>
      </w:r>
      <w:r w:rsidR="0017668A" w:rsidRPr="00DA0C0F">
        <w:rPr>
          <w:lang w:val="en-US"/>
        </w:rPr>
        <w:t>Popping or Puffing of Millets</w:t>
      </w:r>
    </w:p>
    <w:p w:rsidR="0017668A" w:rsidRPr="00DA0C0F" w:rsidRDefault="0017668A"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When grains are subjected to high temperatures for a brief duration, starch within them undergoes gelatinization while also expanding, leading to a phenomenon known as "Popping." In this process, the grain is rapidly cooked, and the endosperm expands suddenly, causing the outer skin to rupture due to the release of superheated vapor. Similarly, controlled expansion is achieved in a process called "Puffing." These techniques are employed to create oil-free snacks with a desirable taste. Popping and puffing can be executed through various methods. Conventional methods encompass using sand and salt for heat transfer, dry heat, and gun puffing. In recent times, innovative technologies like high temperature short time (HTST) and microwave puffing have gained traction. These techniques offer alternatives for producing expanded snacks with improved sensory qualities and nutritional attributes (Mishra et al., 2014)</w:t>
      </w:r>
      <w:r w:rsidRPr="00DA0C0F">
        <w:rPr>
          <w:rFonts w:ascii="Times New Roman" w:hAnsi="Times New Roman"/>
          <w:szCs w:val="24"/>
          <w:lang w:val="en-US"/>
        </w:rPr>
        <w:t>.</w:t>
      </w:r>
    </w:p>
    <w:p w:rsidR="0017668A" w:rsidRPr="00DA0C0F" w:rsidRDefault="0011036D" w:rsidP="00766431">
      <w:pPr>
        <w:pStyle w:val="Heading1"/>
        <w:rPr>
          <w:lang w:val="en-US"/>
        </w:rPr>
      </w:pPr>
      <w:r>
        <w:rPr>
          <w:lang w:val="en-US"/>
        </w:rPr>
        <w:t>7.</w:t>
      </w:r>
      <w:r w:rsidR="00766431" w:rsidRPr="00DA0C0F">
        <w:rPr>
          <w:lang w:val="en-US"/>
        </w:rPr>
        <w:t xml:space="preserve">2.5 </w:t>
      </w:r>
      <w:r w:rsidR="0017668A" w:rsidRPr="00DA0C0F">
        <w:rPr>
          <w:lang w:val="en-US"/>
        </w:rPr>
        <w:t>High Temperature Short Time (HTST) Popping of Millets</w:t>
      </w:r>
    </w:p>
    <w:p w:rsidR="0017668A" w:rsidRPr="00DA0C0F" w:rsidRDefault="00766431" w:rsidP="000529E2">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5E6266" w:rsidRPr="005E6266">
        <w:rPr>
          <w:rFonts w:ascii="Times New Roman" w:hAnsi="Times New Roman"/>
          <w:szCs w:val="24"/>
          <w:lang w:val="en-US"/>
        </w:rPr>
        <w:t>High Temperature Short Time (HTST) is a process wherein grains are exposed to elevated temperatures, typically between 230 and 270°C, for a very brief duration. In a study conducted by Kumari et al. in 2018, various varieties of pearl millet were subjected to popping to examine their nutritional and popping characteristics. Initially, cleaned pearl millet grains were conditioned by increasing their moisture content to 18% through the addition of water and then allowing them to condition for 6 hours. Subsequently, these conditioned grains were popped at a temperature of 230°C using a grain popper. The popping percentage achieved ranged from 43.0% to 85.0%, varying based on the specific pearl millet varieties used. Greater volume of the popped grains corresponded to a higher puffing index, which ranged from 5.27 to 9.29, contingent upon the varieties. The study also observed a reduction in the content of phytic acid in popped millet as compared to raw millet. These findings underscored the potential of popping pearl millet as an ingredient to produce nutritious and wholesome snacks (Kumari et al., 2018)</w:t>
      </w:r>
      <w:r w:rsidRPr="00DA0C0F">
        <w:rPr>
          <w:rFonts w:ascii="Times New Roman" w:hAnsi="Times New Roman"/>
          <w:szCs w:val="24"/>
          <w:lang w:val="en-US"/>
        </w:rPr>
        <w:t>.</w:t>
      </w:r>
    </w:p>
    <w:p w:rsidR="00892E91" w:rsidRPr="00DA0C0F" w:rsidRDefault="00766431" w:rsidP="00AE37A6">
      <w:pPr>
        <w:pStyle w:val="Heading1"/>
      </w:pPr>
      <w:r w:rsidRPr="00DA0C0F">
        <w:lastRenderedPageBreak/>
        <w:t xml:space="preserve">8. </w:t>
      </w:r>
      <w:r w:rsidR="00DD5F5C" w:rsidRPr="00DA0C0F">
        <w:t>Value-Addition of Millets</w:t>
      </w:r>
    </w:p>
    <w:p w:rsidR="005E6266" w:rsidRPr="005E6266" w:rsidRDefault="00DD5F5C" w:rsidP="005E6266">
      <w:pPr>
        <w:spacing w:before="120" w:after="120" w:line="360" w:lineRule="auto"/>
        <w:jc w:val="both"/>
        <w:rPr>
          <w:rFonts w:ascii="Times New Roman" w:hAnsi="Times New Roman"/>
          <w:szCs w:val="24"/>
        </w:rPr>
      </w:pPr>
      <w:r w:rsidRPr="00DA0C0F">
        <w:rPr>
          <w:rFonts w:ascii="Times New Roman" w:hAnsi="Times New Roman"/>
          <w:szCs w:val="24"/>
        </w:rPr>
        <w:tab/>
      </w:r>
      <w:r w:rsidR="00252008" w:rsidRPr="00252008">
        <w:rPr>
          <w:rFonts w:ascii="Times New Roman" w:hAnsi="Times New Roman"/>
          <w:szCs w:val="24"/>
        </w:rPr>
        <w:t xml:space="preserve">Value-addition involves enhancing raw commodities into higher quality products, meeting consumer preferences. Despite minor global cereal consumption (2%), millets are crucial in arid regions due to nutritional prowess, gluten-free protein, low </w:t>
      </w:r>
      <w:proofErr w:type="spellStart"/>
      <w:r w:rsidR="00252008" w:rsidRPr="00252008">
        <w:rPr>
          <w:rFonts w:ascii="Times New Roman" w:hAnsi="Times New Roman"/>
          <w:szCs w:val="24"/>
        </w:rPr>
        <w:t>glycemic</w:t>
      </w:r>
      <w:proofErr w:type="spellEnd"/>
      <w:r w:rsidR="00252008" w:rsidRPr="00252008">
        <w:rPr>
          <w:rFonts w:ascii="Times New Roman" w:hAnsi="Times New Roman"/>
          <w:szCs w:val="24"/>
        </w:rPr>
        <w:t xml:space="preserve"> index, and bioactive compounds</w:t>
      </w:r>
      <w:r w:rsidR="005E6266" w:rsidRPr="005E6266">
        <w:rPr>
          <w:rFonts w:ascii="Times New Roman" w:hAnsi="Times New Roman"/>
          <w:szCs w:val="24"/>
        </w:rPr>
        <w:t>.</w:t>
      </w:r>
    </w:p>
    <w:p w:rsidR="007E6F22" w:rsidRPr="00DA0C0F" w:rsidRDefault="00987CE0" w:rsidP="005E6266">
      <w:pPr>
        <w:spacing w:before="120" w:after="120" w:line="360" w:lineRule="auto"/>
        <w:ind w:firstLine="720"/>
        <w:jc w:val="both"/>
        <w:rPr>
          <w:rFonts w:ascii="Times New Roman" w:hAnsi="Times New Roman"/>
          <w:szCs w:val="24"/>
        </w:rPr>
      </w:pPr>
      <w:r w:rsidRPr="00987CE0">
        <w:rPr>
          <w:rFonts w:ascii="Times New Roman" w:hAnsi="Times New Roman"/>
          <w:szCs w:val="24"/>
        </w:rPr>
        <w:t>Over time, millets have served both culinary and medicinal roles, showcasing their historical consumption. Recent studies on millet processing and enhancement have unveiled promising avenues, broadening their presence in traditional and convenient health foods. This has led to the innovation of various millet products, encompassing flakes, pops, puffs, and extrudates, alongside roller-dried variations. Furthermore, fermentation and malting techniques have enabled the production of composite flours and infant food formulations. These advancements underscore millets' increasing potential as adaptable and nourishing ingredients</w:t>
      </w:r>
      <w:r>
        <w:rPr>
          <w:rFonts w:ascii="Times New Roman" w:hAnsi="Times New Roman"/>
          <w:szCs w:val="24"/>
        </w:rPr>
        <w:t xml:space="preserve"> </w:t>
      </w:r>
      <w:r w:rsidR="005E6266" w:rsidRPr="005E6266">
        <w:rPr>
          <w:rFonts w:ascii="Times New Roman" w:hAnsi="Times New Roman"/>
          <w:szCs w:val="24"/>
        </w:rPr>
        <w:t>(Mishra et al., 2014).</w:t>
      </w:r>
      <w:r w:rsidR="00AE37A6" w:rsidRPr="00DA0C0F">
        <w:rPr>
          <w:rFonts w:ascii="Times New Roman" w:hAnsi="Times New Roman"/>
          <w:szCs w:val="24"/>
        </w:rPr>
        <w:t xml:space="preserve"> </w:t>
      </w:r>
    </w:p>
    <w:p w:rsidR="00063543" w:rsidRPr="00DA0C0F" w:rsidRDefault="00063543" w:rsidP="00063543">
      <w:pPr>
        <w:pStyle w:val="Heading1"/>
      </w:pPr>
      <w:r w:rsidRPr="00DA0C0F">
        <w:t>8.1 Millet rice</w:t>
      </w:r>
    </w:p>
    <w:p w:rsidR="007E6F22" w:rsidRPr="00DA0C0F" w:rsidRDefault="00063543" w:rsidP="000529E2">
      <w:pPr>
        <w:spacing w:before="120" w:after="120" w:line="360" w:lineRule="auto"/>
        <w:jc w:val="both"/>
        <w:rPr>
          <w:rFonts w:ascii="Times New Roman" w:hAnsi="Times New Roman"/>
          <w:szCs w:val="24"/>
        </w:rPr>
      </w:pPr>
      <w:r w:rsidRPr="00DA0C0F">
        <w:rPr>
          <w:rFonts w:ascii="Times New Roman" w:hAnsi="Times New Roman"/>
          <w:b/>
          <w:szCs w:val="24"/>
        </w:rPr>
        <w:tab/>
      </w:r>
      <w:r w:rsidR="005E6266" w:rsidRPr="005E6266">
        <w:rPr>
          <w:rFonts w:ascii="Times New Roman" w:hAnsi="Times New Roman"/>
          <w:szCs w:val="24"/>
        </w:rPr>
        <w:t xml:space="preserve">Millets are characterized by their mild </w:t>
      </w:r>
      <w:proofErr w:type="spellStart"/>
      <w:r w:rsidR="005E6266" w:rsidRPr="005E6266">
        <w:rPr>
          <w:rFonts w:ascii="Times New Roman" w:hAnsi="Times New Roman"/>
          <w:szCs w:val="24"/>
        </w:rPr>
        <w:t>flavor</w:t>
      </w:r>
      <w:proofErr w:type="spellEnd"/>
      <w:r w:rsidR="005E6266" w:rsidRPr="005E6266">
        <w:rPr>
          <w:rFonts w:ascii="Times New Roman" w:hAnsi="Times New Roman"/>
          <w:szCs w:val="24"/>
        </w:rPr>
        <w:t xml:space="preserve">, which lends itself well to blending with various other food products. To enhance their </w:t>
      </w:r>
      <w:proofErr w:type="spellStart"/>
      <w:r w:rsidR="005E6266" w:rsidRPr="005E6266">
        <w:rPr>
          <w:rFonts w:ascii="Times New Roman" w:hAnsi="Times New Roman"/>
          <w:szCs w:val="24"/>
        </w:rPr>
        <w:t>flavor</w:t>
      </w:r>
      <w:proofErr w:type="spellEnd"/>
      <w:r w:rsidR="005E6266" w:rsidRPr="005E6266">
        <w:rPr>
          <w:rFonts w:ascii="Times New Roman" w:hAnsi="Times New Roman"/>
          <w:szCs w:val="24"/>
        </w:rPr>
        <w:t xml:space="preserve">, millets are frequently combined with different grains and subjected to roasting before cooking. This approach helps to bring out the inherent taste of millets and create a harmonious blend with other ingredients. Notably, the addition of millets to food formulations has yielded promising outcomes. Researchers, as evidenced by Ronda et al. (2015), observed a significant increase in the dietary </w:t>
      </w:r>
      <w:proofErr w:type="spellStart"/>
      <w:r w:rsidR="005E6266" w:rsidRPr="005E6266">
        <w:rPr>
          <w:rFonts w:ascii="Times New Roman" w:hAnsi="Times New Roman"/>
          <w:szCs w:val="24"/>
        </w:rPr>
        <w:t>fiber</w:t>
      </w:r>
      <w:proofErr w:type="spellEnd"/>
      <w:r w:rsidR="005E6266" w:rsidRPr="005E6266">
        <w:rPr>
          <w:rFonts w:ascii="Times New Roman" w:hAnsi="Times New Roman"/>
          <w:szCs w:val="24"/>
        </w:rPr>
        <w:t>, mineral, protein, and antioxidant content of the final product upon incorporating millets into the formulation. This highlights the potential of millets to contribute not only to taste but also to the nutritional profile of food products.</w:t>
      </w:r>
    </w:p>
    <w:p w:rsidR="00063543" w:rsidRPr="00DA0C0F" w:rsidRDefault="00063543" w:rsidP="00063543">
      <w:pPr>
        <w:pStyle w:val="Heading1"/>
      </w:pPr>
      <w:r w:rsidRPr="00DA0C0F">
        <w:t>8.2 Millet ﬂour</w:t>
      </w:r>
    </w:p>
    <w:p w:rsidR="00EC311D" w:rsidRPr="00EC311D" w:rsidRDefault="00063543" w:rsidP="00EC311D">
      <w:pPr>
        <w:spacing w:before="120" w:after="120" w:line="360" w:lineRule="auto"/>
        <w:jc w:val="both"/>
        <w:rPr>
          <w:rFonts w:ascii="Times New Roman" w:hAnsi="Times New Roman"/>
          <w:szCs w:val="24"/>
        </w:rPr>
      </w:pPr>
      <w:r w:rsidRPr="00DA0C0F">
        <w:rPr>
          <w:rFonts w:ascii="Times New Roman" w:hAnsi="Times New Roman"/>
          <w:szCs w:val="24"/>
        </w:rPr>
        <w:tab/>
      </w:r>
      <w:r w:rsidR="00EC311D" w:rsidRPr="00EC311D">
        <w:rPr>
          <w:rFonts w:ascii="Times New Roman" w:hAnsi="Times New Roman"/>
          <w:szCs w:val="24"/>
        </w:rPr>
        <w:t xml:space="preserve">Millets are processed into either coarse or fine flour, finding application in the preparation of chapatis and bakery products, as highlighted by Collar (2016). The inclusion of millet flour in baked goods not only improves their texture but also imparts enhanced </w:t>
      </w:r>
      <w:proofErr w:type="spellStart"/>
      <w:r w:rsidR="00EC311D" w:rsidRPr="00EC311D">
        <w:rPr>
          <w:rFonts w:ascii="Times New Roman" w:hAnsi="Times New Roman"/>
          <w:szCs w:val="24"/>
        </w:rPr>
        <w:t>flavor</w:t>
      </w:r>
      <w:proofErr w:type="spellEnd"/>
      <w:r w:rsidR="00EC311D" w:rsidRPr="00EC311D">
        <w:rPr>
          <w:rFonts w:ascii="Times New Roman" w:hAnsi="Times New Roman"/>
          <w:szCs w:val="24"/>
        </w:rPr>
        <w:t xml:space="preserve"> and heightened nutritional value. Moreover, millets serve as a versatile ingredient for the creation of leavened pancakes, commonly known as </w:t>
      </w:r>
      <w:proofErr w:type="spellStart"/>
      <w:r w:rsidR="00EC311D" w:rsidRPr="00EC311D">
        <w:rPr>
          <w:rFonts w:ascii="Times New Roman" w:hAnsi="Times New Roman"/>
          <w:szCs w:val="24"/>
        </w:rPr>
        <w:t>dosa</w:t>
      </w:r>
      <w:proofErr w:type="spellEnd"/>
      <w:r w:rsidR="00EC311D" w:rsidRPr="00EC311D">
        <w:rPr>
          <w:rFonts w:ascii="Times New Roman" w:hAnsi="Times New Roman"/>
          <w:szCs w:val="24"/>
        </w:rPr>
        <w:t>, as well as thin, unleavened roti.</w:t>
      </w:r>
    </w:p>
    <w:p w:rsidR="00DD5F5C" w:rsidRPr="00DA0C0F" w:rsidRDefault="00EC311D" w:rsidP="00EC311D">
      <w:pPr>
        <w:spacing w:before="120" w:after="120" w:line="360" w:lineRule="auto"/>
        <w:jc w:val="both"/>
        <w:rPr>
          <w:rFonts w:ascii="Times New Roman" w:hAnsi="Times New Roman"/>
          <w:szCs w:val="24"/>
        </w:rPr>
      </w:pPr>
      <w:r w:rsidRPr="00EC311D">
        <w:rPr>
          <w:rFonts w:ascii="Times New Roman" w:hAnsi="Times New Roman"/>
          <w:szCs w:val="24"/>
        </w:rPr>
        <w:t xml:space="preserve">Millets have found their way into diverse segments of the food processing industry, including biscuits, confectionery, beverages, weaning foods, and even fermented products like beer, as noted by </w:t>
      </w:r>
      <w:proofErr w:type="spellStart"/>
      <w:r w:rsidRPr="00EC311D">
        <w:rPr>
          <w:rFonts w:ascii="Times New Roman" w:hAnsi="Times New Roman"/>
          <w:szCs w:val="24"/>
        </w:rPr>
        <w:t>Laminu</w:t>
      </w:r>
      <w:proofErr w:type="spellEnd"/>
      <w:r w:rsidRPr="00EC311D">
        <w:rPr>
          <w:rFonts w:ascii="Times New Roman" w:hAnsi="Times New Roman"/>
          <w:szCs w:val="24"/>
        </w:rPr>
        <w:t xml:space="preserve"> et al. (2011). Interestingly, a trend has emerged where sorghum, maize, and wheat composites are employed for soft biscuits and cookies, while millets are being utilized for cakes and non-wheat bread, yielding positive outcomes, as documented by Hama (2012). Despite their immense potential, progress in the infant weaning food sector has been somewhat sluggish, partly attributed to limitations in industrial malting capacity. A generalized process flowchart depicting the production of composite food products using millets is presented in Figure </w:t>
      </w:r>
      <w:r w:rsidR="00D067E2">
        <w:rPr>
          <w:rFonts w:ascii="Times New Roman" w:hAnsi="Times New Roman"/>
          <w:szCs w:val="24"/>
        </w:rPr>
        <w:t>8</w:t>
      </w:r>
      <w:r w:rsidRPr="00EC311D">
        <w:rPr>
          <w:rFonts w:ascii="Times New Roman" w:hAnsi="Times New Roman"/>
          <w:szCs w:val="24"/>
        </w:rPr>
        <w:t>.</w:t>
      </w:r>
    </w:p>
    <w:p w:rsidR="00DD5F5C" w:rsidRPr="00DA0C0F" w:rsidRDefault="00DD5F5C" w:rsidP="00BF4A46">
      <w:pPr>
        <w:spacing w:before="120" w:after="120" w:line="360" w:lineRule="auto"/>
        <w:jc w:val="center"/>
        <w:rPr>
          <w:rFonts w:ascii="Times New Roman" w:hAnsi="Times New Roman"/>
          <w:szCs w:val="24"/>
        </w:rPr>
      </w:pPr>
      <w:r w:rsidRPr="00DA0C0F">
        <w:rPr>
          <w:rFonts w:ascii="Times New Roman" w:hAnsi="Times New Roman"/>
          <w:noProof/>
          <w:szCs w:val="24"/>
          <w:lang w:val="en-US" w:eastAsia="en-US"/>
        </w:rPr>
        <w:lastRenderedPageBreak/>
        <w:drawing>
          <wp:inline distT="0" distB="0" distL="0" distR="0" wp14:anchorId="09A234EA" wp14:editId="2ED4A39D">
            <wp:extent cx="6202680" cy="3599113"/>
            <wp:effectExtent l="19050" t="19050" r="26670" b="20955"/>
            <wp:docPr id="6930" name="Picture 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666" cy="3600846"/>
                    </a:xfrm>
                    <a:prstGeom prst="rect">
                      <a:avLst/>
                    </a:prstGeom>
                    <a:noFill/>
                    <a:ln w="12700">
                      <a:solidFill>
                        <a:schemeClr val="tx1"/>
                      </a:solidFill>
                    </a:ln>
                  </pic:spPr>
                </pic:pic>
              </a:graphicData>
            </a:graphic>
          </wp:inline>
        </w:drawing>
      </w:r>
    </w:p>
    <w:p w:rsidR="00DD5F5C" w:rsidRPr="00DA0C0F" w:rsidRDefault="00AE37A6" w:rsidP="006E6EA5">
      <w:pPr>
        <w:pStyle w:val="Heading1"/>
        <w:jc w:val="center"/>
        <w:rPr>
          <w:lang w:val="en-US"/>
        </w:rPr>
      </w:pPr>
      <w:r w:rsidRPr="00DA0C0F">
        <w:rPr>
          <w:lang w:val="en-US"/>
        </w:rPr>
        <w:t xml:space="preserve">Fig. </w:t>
      </w:r>
      <w:r w:rsidR="00D067E2">
        <w:rPr>
          <w:lang w:val="en-US"/>
        </w:rPr>
        <w:t>8</w:t>
      </w:r>
      <w:r w:rsidR="00DD5F5C" w:rsidRPr="00DA0C0F">
        <w:rPr>
          <w:lang w:val="en-US"/>
        </w:rPr>
        <w:t>. Schematic diagram for develo</w:t>
      </w:r>
      <w:r w:rsidR="00BF4A46" w:rsidRPr="00DA0C0F">
        <w:rPr>
          <w:lang w:val="en-US"/>
        </w:rPr>
        <w:t>ping millet-based food products</w:t>
      </w:r>
      <w:r w:rsidR="00DD5F5C" w:rsidRPr="00DA0C0F">
        <w:rPr>
          <w:lang w:val="en-US"/>
        </w:rPr>
        <w:t xml:space="preserve"> (Source: Kumar </w:t>
      </w:r>
      <w:r w:rsidR="00DD5F5C" w:rsidRPr="00DA0C0F">
        <w:rPr>
          <w:i/>
          <w:iCs/>
          <w:lang w:val="en-US"/>
        </w:rPr>
        <w:t xml:space="preserve">et al., </w:t>
      </w:r>
      <w:r w:rsidR="00DD5F5C" w:rsidRPr="00DA0C0F">
        <w:rPr>
          <w:lang w:val="en-US"/>
        </w:rPr>
        <w:t>2018)</w:t>
      </w:r>
      <w:r w:rsidR="00BF4A46" w:rsidRPr="00DA0C0F">
        <w:rPr>
          <w:lang w:val="en-US"/>
        </w:rPr>
        <w:t>.</w:t>
      </w:r>
    </w:p>
    <w:p w:rsidR="007E6F22" w:rsidRPr="00DA0C0F" w:rsidRDefault="0011036D" w:rsidP="00063543">
      <w:pPr>
        <w:pStyle w:val="Heading1"/>
      </w:pPr>
      <w:r>
        <w:t>8.3</w:t>
      </w:r>
      <w:r w:rsidR="00063543" w:rsidRPr="00DA0C0F">
        <w:t xml:space="preserve"> </w:t>
      </w:r>
      <w:r w:rsidR="007E6F22" w:rsidRPr="00DA0C0F">
        <w:t xml:space="preserve">Millet </w:t>
      </w:r>
      <w:r w:rsidRPr="00DA0C0F">
        <w:t>f</w:t>
      </w:r>
      <w:r w:rsidR="007E6F22" w:rsidRPr="00DA0C0F">
        <w:t>oods in India</w:t>
      </w:r>
    </w:p>
    <w:p w:rsidR="007E6F22" w:rsidRPr="00DA0C0F" w:rsidRDefault="007E6F22" w:rsidP="00EC311D">
      <w:pPr>
        <w:spacing w:before="120" w:after="120" w:line="360" w:lineRule="auto"/>
        <w:jc w:val="both"/>
        <w:rPr>
          <w:rFonts w:ascii="Times New Roman" w:hAnsi="Times New Roman"/>
          <w:szCs w:val="24"/>
        </w:rPr>
      </w:pPr>
      <w:r w:rsidRPr="00DA0C0F">
        <w:rPr>
          <w:rFonts w:ascii="Times New Roman" w:hAnsi="Times New Roman"/>
          <w:szCs w:val="24"/>
        </w:rPr>
        <w:tab/>
      </w:r>
      <w:r w:rsidR="00EC311D" w:rsidRPr="00EC311D">
        <w:rPr>
          <w:rFonts w:ascii="Times New Roman" w:hAnsi="Times New Roman"/>
          <w:szCs w:val="24"/>
        </w:rPr>
        <w:t xml:space="preserve">Indeed, traditional foods are a cornerstone of Indian cuisine and play a vital role in the diets of both rural and urban households. In rural areas especially, a wide assortment of traditional snacks is crafted from millets like </w:t>
      </w:r>
      <w:proofErr w:type="spellStart"/>
      <w:r w:rsidR="00EC311D" w:rsidRPr="00EC311D">
        <w:rPr>
          <w:rFonts w:ascii="Times New Roman" w:hAnsi="Times New Roman"/>
          <w:szCs w:val="24"/>
        </w:rPr>
        <w:t>ragi</w:t>
      </w:r>
      <w:proofErr w:type="spellEnd"/>
      <w:r w:rsidR="00EC311D" w:rsidRPr="00EC311D">
        <w:rPr>
          <w:rFonts w:ascii="Times New Roman" w:hAnsi="Times New Roman"/>
          <w:szCs w:val="24"/>
        </w:rPr>
        <w:t xml:space="preserve"> and other small millets. Milled versions of these small millets, including </w:t>
      </w:r>
      <w:proofErr w:type="spellStart"/>
      <w:r w:rsidR="00EC311D" w:rsidRPr="00EC311D">
        <w:rPr>
          <w:rFonts w:ascii="Times New Roman" w:hAnsi="Times New Roman"/>
          <w:szCs w:val="24"/>
        </w:rPr>
        <w:t>ragi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panivaragu</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kuthiraivali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thinai</w:t>
      </w:r>
      <w:proofErr w:type="spellEnd"/>
      <w:r w:rsidR="00EC311D" w:rsidRPr="00EC311D">
        <w:rPr>
          <w:rFonts w:ascii="Times New Roman" w:hAnsi="Times New Roman"/>
          <w:szCs w:val="24"/>
        </w:rPr>
        <w:t xml:space="preserve">, </w:t>
      </w:r>
      <w:proofErr w:type="spellStart"/>
      <w:r w:rsidR="00EC311D" w:rsidRPr="00EC311D">
        <w:rPr>
          <w:rFonts w:ascii="Times New Roman" w:hAnsi="Times New Roman"/>
          <w:szCs w:val="24"/>
        </w:rPr>
        <w:t>varagu</w:t>
      </w:r>
      <w:proofErr w:type="spellEnd"/>
      <w:r w:rsidR="00EC311D" w:rsidRPr="00EC311D">
        <w:rPr>
          <w:rFonts w:ascii="Times New Roman" w:hAnsi="Times New Roman"/>
          <w:szCs w:val="24"/>
        </w:rPr>
        <w:t xml:space="preserve">, and </w:t>
      </w:r>
      <w:proofErr w:type="spellStart"/>
      <w:r w:rsidR="00EC311D" w:rsidRPr="00EC311D">
        <w:rPr>
          <w:rFonts w:ascii="Times New Roman" w:hAnsi="Times New Roman"/>
          <w:szCs w:val="24"/>
        </w:rPr>
        <w:t>saamai</w:t>
      </w:r>
      <w:proofErr w:type="spellEnd"/>
      <w:r w:rsidR="00EC311D" w:rsidRPr="00EC311D">
        <w:rPr>
          <w:rFonts w:ascii="Times New Roman" w:hAnsi="Times New Roman"/>
          <w:szCs w:val="24"/>
        </w:rPr>
        <w:t>, exhibit cooking properties similar to rice. This similarity allows them to be used in the preparation of various food items, contributing to the rich culinary diversity of Indian cuisine.</w:t>
      </w:r>
      <w:r w:rsidR="00EC311D">
        <w:rPr>
          <w:rFonts w:ascii="Times New Roman" w:hAnsi="Times New Roman"/>
          <w:szCs w:val="24"/>
        </w:rPr>
        <w:t xml:space="preserve"> </w:t>
      </w:r>
      <w:r w:rsidR="00EC311D" w:rsidRPr="00EC311D">
        <w:rPr>
          <w:rFonts w:ascii="Times New Roman" w:hAnsi="Times New Roman"/>
          <w:szCs w:val="24"/>
        </w:rPr>
        <w:t xml:space="preserve">These small millets have found their way into numerous dishes, offering a range of </w:t>
      </w:r>
      <w:proofErr w:type="spellStart"/>
      <w:r w:rsidR="00EC311D" w:rsidRPr="00EC311D">
        <w:rPr>
          <w:rFonts w:ascii="Times New Roman" w:hAnsi="Times New Roman"/>
          <w:szCs w:val="24"/>
        </w:rPr>
        <w:t>flavors</w:t>
      </w:r>
      <w:proofErr w:type="spellEnd"/>
      <w:r w:rsidR="00EC311D" w:rsidRPr="00EC311D">
        <w:rPr>
          <w:rFonts w:ascii="Times New Roman" w:hAnsi="Times New Roman"/>
          <w:szCs w:val="24"/>
        </w:rPr>
        <w:t>, textures, and nutritional benefits. From breakfast to dinner and everything in between, millets are utilized in an array of culinary creations that cater to both taste and nourishment. This culinary versatility extends from simple porridges and flatbreads to complex snacks and traditional sweets, showcasing the adaptability of millets in meeting the dietary preferences and cultural practices of the Indian population.</w:t>
      </w:r>
      <w:r w:rsidRPr="00DA0C0F">
        <w:rPr>
          <w:rFonts w:ascii="Times New Roman" w:hAnsi="Times New Roman"/>
          <w:szCs w:val="24"/>
        </w:rPr>
        <w:t xml:space="preserve"> </w:t>
      </w:r>
      <w:r w:rsidR="00BF4A46" w:rsidRPr="00DA0C0F">
        <w:rPr>
          <w:rFonts w:ascii="Times New Roman" w:hAnsi="Times New Roman"/>
          <w:szCs w:val="24"/>
        </w:rPr>
        <w:t xml:space="preserve"> </w:t>
      </w:r>
      <w:r w:rsidRPr="00DA0C0F">
        <w:rPr>
          <w:rFonts w:ascii="Times New Roman" w:hAnsi="Times New Roman"/>
          <w:szCs w:val="24"/>
        </w:rPr>
        <w:t xml:space="preserve">The cooking style of these small millets in India are </w:t>
      </w:r>
      <w:proofErr w:type="spellStart"/>
      <w:r w:rsidRPr="00DA0C0F">
        <w:rPr>
          <w:rFonts w:ascii="Times New Roman" w:hAnsi="Times New Roman"/>
          <w:szCs w:val="24"/>
        </w:rPr>
        <w:t>bhat</w:t>
      </w:r>
      <w:proofErr w:type="spellEnd"/>
      <w:r w:rsidRPr="00DA0C0F">
        <w:rPr>
          <w:rFonts w:ascii="Times New Roman" w:hAnsi="Times New Roman"/>
          <w:szCs w:val="24"/>
        </w:rPr>
        <w:t xml:space="preserve">, kheer (sweetened thin porridge), roti/chapatti (unleavened bread), gruel (thin porridge), </w:t>
      </w:r>
      <w:proofErr w:type="spellStart"/>
      <w:r w:rsidRPr="00DA0C0F">
        <w:rPr>
          <w:rFonts w:ascii="Times New Roman" w:hAnsi="Times New Roman"/>
          <w:szCs w:val="24"/>
        </w:rPr>
        <w:t>mudde</w:t>
      </w:r>
      <w:proofErr w:type="spellEnd"/>
      <w:r w:rsidRPr="00DA0C0F">
        <w:rPr>
          <w:rFonts w:ascii="Times New Roman" w:hAnsi="Times New Roman"/>
          <w:szCs w:val="24"/>
        </w:rPr>
        <w:t xml:space="preserve"> (stiff porridge), </w:t>
      </w:r>
      <w:proofErr w:type="spellStart"/>
      <w:r w:rsidRPr="00DA0C0F">
        <w:rPr>
          <w:rFonts w:ascii="Times New Roman" w:hAnsi="Times New Roman"/>
          <w:szCs w:val="24"/>
        </w:rPr>
        <w:t>dosa</w:t>
      </w:r>
      <w:proofErr w:type="spellEnd"/>
      <w:r w:rsidRPr="00DA0C0F">
        <w:rPr>
          <w:rFonts w:ascii="Times New Roman" w:hAnsi="Times New Roman"/>
          <w:szCs w:val="24"/>
        </w:rPr>
        <w:t xml:space="preserve"> (fermented pancake), </w:t>
      </w:r>
      <w:proofErr w:type="spellStart"/>
      <w:r w:rsidRPr="00DA0C0F">
        <w:rPr>
          <w:rFonts w:ascii="Times New Roman" w:hAnsi="Times New Roman"/>
          <w:szCs w:val="24"/>
        </w:rPr>
        <w:t>shavige</w:t>
      </w:r>
      <w:proofErr w:type="spellEnd"/>
      <w:r w:rsidRPr="00DA0C0F">
        <w:rPr>
          <w:rFonts w:ascii="Times New Roman" w:hAnsi="Times New Roman"/>
          <w:szCs w:val="24"/>
        </w:rPr>
        <w:t xml:space="preserve"> (noodles), </w:t>
      </w:r>
      <w:proofErr w:type="spellStart"/>
      <w:r w:rsidRPr="00DA0C0F">
        <w:rPr>
          <w:rFonts w:ascii="Times New Roman" w:hAnsi="Times New Roman"/>
          <w:szCs w:val="24"/>
        </w:rPr>
        <w:t>hurihittu</w:t>
      </w:r>
      <w:proofErr w:type="spellEnd"/>
      <w:r w:rsidRPr="00DA0C0F">
        <w:rPr>
          <w:rFonts w:ascii="Times New Roman" w:hAnsi="Times New Roman"/>
          <w:szCs w:val="24"/>
        </w:rPr>
        <w:t xml:space="preserve"> (popped grain ﬂour), </w:t>
      </w:r>
      <w:proofErr w:type="spellStart"/>
      <w:r w:rsidRPr="00DA0C0F">
        <w:rPr>
          <w:rFonts w:ascii="Times New Roman" w:hAnsi="Times New Roman"/>
          <w:szCs w:val="24"/>
        </w:rPr>
        <w:t>sattu</w:t>
      </w:r>
      <w:proofErr w:type="spellEnd"/>
      <w:r w:rsidRPr="00DA0C0F">
        <w:rPr>
          <w:rFonts w:ascii="Times New Roman" w:hAnsi="Times New Roman"/>
          <w:szCs w:val="24"/>
        </w:rPr>
        <w:t xml:space="preserve">, </w:t>
      </w:r>
      <w:proofErr w:type="spellStart"/>
      <w:r w:rsidRPr="00DA0C0F">
        <w:rPr>
          <w:rFonts w:ascii="Times New Roman" w:hAnsi="Times New Roman"/>
          <w:szCs w:val="24"/>
        </w:rPr>
        <w:t>pappad</w:t>
      </w:r>
      <w:proofErr w:type="spellEnd"/>
      <w:r w:rsidRPr="00DA0C0F">
        <w:rPr>
          <w:rFonts w:ascii="Times New Roman" w:hAnsi="Times New Roman"/>
          <w:szCs w:val="24"/>
        </w:rPr>
        <w:t xml:space="preserve"> (deep fried or roasted), halwa (cooked sweet product), malted beverage and fermented beverages. Many other traditional foods are made from popped </w:t>
      </w:r>
      <w:proofErr w:type="spellStart"/>
      <w:r w:rsidRPr="00DA0C0F">
        <w:rPr>
          <w:rFonts w:ascii="Times New Roman" w:hAnsi="Times New Roman"/>
          <w:szCs w:val="24"/>
        </w:rPr>
        <w:t>ragi</w:t>
      </w:r>
      <w:proofErr w:type="spellEnd"/>
      <w:r w:rsidRPr="00DA0C0F">
        <w:rPr>
          <w:rFonts w:ascii="Times New Roman" w:hAnsi="Times New Roman"/>
          <w:szCs w:val="24"/>
        </w:rPr>
        <w:t xml:space="preserve"> ﬂour mixed with sugar or jaggery or ghee or milk or butter milk and salt. In south India traditional millet products namely, </w:t>
      </w:r>
      <w:proofErr w:type="spellStart"/>
      <w:r w:rsidRPr="00DA0C0F">
        <w:rPr>
          <w:rFonts w:ascii="Times New Roman" w:hAnsi="Times New Roman"/>
          <w:szCs w:val="24"/>
        </w:rPr>
        <w:t>koozh</w:t>
      </w:r>
      <w:proofErr w:type="spellEnd"/>
      <w:r w:rsidRPr="00DA0C0F">
        <w:rPr>
          <w:rFonts w:ascii="Times New Roman" w:hAnsi="Times New Roman"/>
          <w:szCs w:val="24"/>
        </w:rPr>
        <w:t xml:space="preserve">-porridge also called kanji (made from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puttu</w:t>
      </w:r>
      <w:proofErr w:type="spellEnd"/>
      <w:r w:rsidRPr="00DA0C0F">
        <w:rPr>
          <w:rFonts w:ascii="Times New Roman" w:hAnsi="Times New Roman"/>
          <w:szCs w:val="24"/>
        </w:rPr>
        <w:t xml:space="preserve"> (jowar, maize, </w:t>
      </w:r>
      <w:proofErr w:type="spellStart"/>
      <w:r w:rsidRPr="00DA0C0F">
        <w:rPr>
          <w:rFonts w:ascii="Times New Roman" w:hAnsi="Times New Roman"/>
          <w:szCs w:val="24"/>
        </w:rPr>
        <w:t>ragi</w:t>
      </w:r>
      <w:proofErr w:type="spellEnd"/>
      <w:r w:rsidRPr="00DA0C0F">
        <w:rPr>
          <w:rFonts w:ascii="Times New Roman" w:hAnsi="Times New Roman"/>
          <w:szCs w:val="24"/>
        </w:rPr>
        <w:t>), kali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adai</w:t>
      </w:r>
      <w:proofErr w:type="spellEnd"/>
      <w:r w:rsidRPr="00DA0C0F">
        <w:rPr>
          <w:rFonts w:ascii="Times New Roman" w:hAnsi="Times New Roman"/>
          <w:szCs w:val="24"/>
        </w:rPr>
        <w:t>/roti (</w:t>
      </w:r>
      <w:proofErr w:type="spellStart"/>
      <w:r w:rsidRPr="00DA0C0F">
        <w:rPr>
          <w:rFonts w:ascii="Times New Roman" w:hAnsi="Times New Roman"/>
          <w:szCs w:val="24"/>
        </w:rPr>
        <w:t>ragi</w:t>
      </w:r>
      <w:proofErr w:type="spellEnd"/>
      <w:r w:rsidRPr="00DA0C0F">
        <w:rPr>
          <w:rFonts w:ascii="Times New Roman" w:hAnsi="Times New Roman"/>
          <w:szCs w:val="24"/>
        </w:rPr>
        <w:t xml:space="preserve">, bajra, </w:t>
      </w:r>
      <w:proofErr w:type="spellStart"/>
      <w:r w:rsidRPr="00DA0C0F">
        <w:rPr>
          <w:rFonts w:ascii="Times New Roman" w:hAnsi="Times New Roman"/>
          <w:szCs w:val="24"/>
        </w:rPr>
        <w:t>va</w:t>
      </w:r>
      <w:r w:rsidR="00BF4A46" w:rsidRPr="00DA0C0F">
        <w:rPr>
          <w:rFonts w:ascii="Times New Roman" w:hAnsi="Times New Roman"/>
          <w:szCs w:val="24"/>
        </w:rPr>
        <w:t>ragu</w:t>
      </w:r>
      <w:proofErr w:type="spellEnd"/>
      <w:r w:rsidR="00BF4A46" w:rsidRPr="00DA0C0F">
        <w:rPr>
          <w:rFonts w:ascii="Times New Roman" w:hAnsi="Times New Roman"/>
          <w:szCs w:val="24"/>
        </w:rPr>
        <w:t>) are more popular (</w:t>
      </w:r>
      <w:r w:rsidR="00BF4A46" w:rsidRPr="00DA0C0F">
        <w:rPr>
          <w:rFonts w:ascii="Times New Roman" w:hAnsi="Times New Roman"/>
          <w:szCs w:val="24"/>
          <w:lang w:val="en-US"/>
        </w:rPr>
        <w:t xml:space="preserve">Hema </w:t>
      </w:r>
      <w:r w:rsidR="00BF4A46" w:rsidRPr="00DA0C0F">
        <w:rPr>
          <w:rFonts w:ascii="Times New Roman" w:hAnsi="Times New Roman"/>
          <w:i/>
          <w:szCs w:val="24"/>
          <w:lang w:val="en-US"/>
        </w:rPr>
        <w:t>et al.,</w:t>
      </w:r>
      <w:r w:rsidR="00BF4A46" w:rsidRPr="00DA0C0F">
        <w:rPr>
          <w:rFonts w:ascii="Times New Roman" w:hAnsi="Times New Roman"/>
          <w:szCs w:val="24"/>
          <w:lang w:val="en-US"/>
        </w:rPr>
        <w:t xml:space="preserve"> 2022)</w:t>
      </w:r>
      <w:r w:rsidR="00BF4A46" w:rsidRPr="00DA0C0F">
        <w:rPr>
          <w:rFonts w:ascii="Times New Roman" w:hAnsi="Times New Roman"/>
          <w:szCs w:val="24"/>
        </w:rPr>
        <w:t>.</w:t>
      </w:r>
    </w:p>
    <w:p w:rsidR="00EC311D" w:rsidRPr="00EC311D" w:rsidRDefault="007E6F22" w:rsidP="00EC311D">
      <w:pPr>
        <w:spacing w:before="120" w:after="120" w:line="360" w:lineRule="auto"/>
        <w:jc w:val="both"/>
        <w:rPr>
          <w:lang w:val="en-US"/>
        </w:rPr>
      </w:pPr>
      <w:r w:rsidRPr="00DA0C0F">
        <w:rPr>
          <w:rFonts w:ascii="Times New Roman" w:hAnsi="Times New Roman"/>
          <w:szCs w:val="24"/>
        </w:rPr>
        <w:tab/>
      </w:r>
      <w:r w:rsidR="00EC311D" w:rsidRPr="00EC311D">
        <w:rPr>
          <w:rFonts w:ascii="Times New Roman" w:hAnsi="Times New Roman"/>
          <w:szCs w:val="24"/>
          <w:lang w:val="en-US"/>
        </w:rPr>
        <w:t xml:space="preserve">Traditional Indian millet products like </w:t>
      </w:r>
      <w:proofErr w:type="spellStart"/>
      <w:r w:rsidR="00EC311D" w:rsidRPr="00EC311D">
        <w:rPr>
          <w:rFonts w:ascii="Times New Roman" w:hAnsi="Times New Roman"/>
          <w:szCs w:val="24"/>
          <w:lang w:val="en-US"/>
        </w:rPr>
        <w:t>koozh</w:t>
      </w:r>
      <w:proofErr w:type="spellEnd"/>
      <w:r w:rsidR="00EC311D" w:rsidRPr="00EC311D">
        <w:rPr>
          <w:rFonts w:ascii="Times New Roman" w:hAnsi="Times New Roman"/>
          <w:szCs w:val="24"/>
          <w:lang w:val="en-US"/>
        </w:rPr>
        <w:t xml:space="preserve"> (porridge), </w:t>
      </w:r>
      <w:proofErr w:type="spellStart"/>
      <w:r w:rsidR="00EC311D" w:rsidRPr="00EC311D">
        <w:rPr>
          <w:rFonts w:ascii="Times New Roman" w:hAnsi="Times New Roman"/>
          <w:szCs w:val="24"/>
          <w:lang w:val="en-US"/>
        </w:rPr>
        <w:t>puttu</w:t>
      </w:r>
      <w:proofErr w:type="spellEnd"/>
      <w:r w:rsidR="00EC311D" w:rsidRPr="00EC311D">
        <w:rPr>
          <w:rFonts w:ascii="Times New Roman" w:hAnsi="Times New Roman"/>
          <w:szCs w:val="24"/>
          <w:lang w:val="en-US"/>
        </w:rPr>
        <w:t xml:space="preserve"> (steamed cake), and kali (porridge) are particularly popular in South India. Indian flatbreads or chapattis, a staple in North India, can be </w:t>
      </w:r>
      <w:r w:rsidR="00EC311D" w:rsidRPr="00EC311D">
        <w:rPr>
          <w:rFonts w:ascii="Times New Roman" w:hAnsi="Times New Roman"/>
          <w:szCs w:val="24"/>
          <w:lang w:val="en-US"/>
        </w:rPr>
        <w:lastRenderedPageBreak/>
        <w:t>prepared using millet flour or composite blends with wheat flour to create softer chapattis with improved shelf stability. These gluten-free alternatives are suitable for individuals with celiac disease or those sensitive to gluten-associated health risks.</w:t>
      </w:r>
    </w:p>
    <w:p w:rsidR="00EC311D" w:rsidRPr="00EC311D" w:rsidRDefault="00EC311D" w:rsidP="00EC311D">
      <w:pPr>
        <w:spacing w:before="120" w:after="120" w:line="360" w:lineRule="auto"/>
        <w:ind w:firstLine="720"/>
        <w:jc w:val="both"/>
        <w:rPr>
          <w:rFonts w:ascii="Times New Roman" w:hAnsi="Times New Roman"/>
          <w:szCs w:val="24"/>
          <w:lang w:val="en-US"/>
        </w:rPr>
      </w:pPr>
      <w:r w:rsidRPr="00EC311D">
        <w:rPr>
          <w:rFonts w:ascii="Times New Roman" w:hAnsi="Times New Roman"/>
          <w:szCs w:val="24"/>
          <w:lang w:val="en-US"/>
        </w:rPr>
        <w:t xml:space="preserve">Rice derived from decorticated </w:t>
      </w:r>
      <w:proofErr w:type="spellStart"/>
      <w:r w:rsidRPr="00EC311D">
        <w:rPr>
          <w:rFonts w:ascii="Times New Roman" w:hAnsi="Times New Roman"/>
          <w:szCs w:val="24"/>
          <w:lang w:val="en-US"/>
        </w:rPr>
        <w:t>saamai</w:t>
      </w:r>
      <w:proofErr w:type="spellEnd"/>
      <w:r w:rsidRPr="00EC311D">
        <w:rPr>
          <w:rFonts w:ascii="Times New Roman" w:hAnsi="Times New Roman"/>
          <w:szCs w:val="24"/>
          <w:lang w:val="en-US"/>
        </w:rPr>
        <w:t xml:space="preserve">, </w:t>
      </w:r>
      <w:proofErr w:type="spellStart"/>
      <w:r w:rsidRPr="00EC311D">
        <w:rPr>
          <w:rFonts w:ascii="Times New Roman" w:hAnsi="Times New Roman"/>
          <w:szCs w:val="24"/>
          <w:lang w:val="en-US"/>
        </w:rPr>
        <w:t>thinai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is also widely consumed. Local sweet products like </w:t>
      </w:r>
      <w:proofErr w:type="spellStart"/>
      <w:r w:rsidRPr="00EC311D">
        <w:rPr>
          <w:rFonts w:ascii="Times New Roman" w:hAnsi="Times New Roman"/>
          <w:szCs w:val="24"/>
          <w:lang w:val="en-US"/>
        </w:rPr>
        <w:t>hurakki</w:t>
      </w:r>
      <w:proofErr w:type="spellEnd"/>
      <w:r w:rsidRPr="00EC311D">
        <w:rPr>
          <w:rFonts w:ascii="Times New Roman" w:hAnsi="Times New Roman"/>
          <w:szCs w:val="24"/>
          <w:lang w:val="en-US"/>
        </w:rPr>
        <w:t xml:space="preserve"> </w:t>
      </w:r>
      <w:proofErr w:type="spellStart"/>
      <w:r w:rsidRPr="00EC311D">
        <w:rPr>
          <w:rFonts w:ascii="Times New Roman" w:hAnsi="Times New Roman"/>
          <w:szCs w:val="24"/>
          <w:lang w:val="en-US"/>
        </w:rPr>
        <w:t>holige</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halubai</w:t>
      </w:r>
      <w:proofErr w:type="spellEnd"/>
      <w:r w:rsidRPr="00EC311D">
        <w:rPr>
          <w:rFonts w:ascii="Times New Roman" w:hAnsi="Times New Roman"/>
          <w:szCs w:val="24"/>
          <w:lang w:val="en-US"/>
        </w:rPr>
        <w:t xml:space="preserve">, as well as savory offerings like </w:t>
      </w:r>
      <w:proofErr w:type="spellStart"/>
      <w:r w:rsidRPr="00EC311D">
        <w:rPr>
          <w:rFonts w:ascii="Times New Roman" w:hAnsi="Times New Roman"/>
          <w:szCs w:val="24"/>
          <w:lang w:val="en-US"/>
        </w:rPr>
        <w:t>chakkali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hurihittu</w:t>
      </w:r>
      <w:proofErr w:type="spellEnd"/>
      <w:r w:rsidRPr="00EC311D">
        <w:rPr>
          <w:rFonts w:ascii="Times New Roman" w:hAnsi="Times New Roman"/>
          <w:szCs w:val="24"/>
          <w:lang w:val="en-US"/>
        </w:rPr>
        <w:t>, hold cultural significance. Fermented and malted millet beverages are also popular choices.</w:t>
      </w:r>
    </w:p>
    <w:p w:rsidR="00EC311D" w:rsidRPr="00EC311D" w:rsidRDefault="00EC311D" w:rsidP="00EC311D">
      <w:pPr>
        <w:spacing w:before="120" w:after="120" w:line="360" w:lineRule="auto"/>
        <w:ind w:firstLine="720"/>
        <w:jc w:val="both"/>
        <w:rPr>
          <w:rFonts w:ascii="Times New Roman" w:hAnsi="Times New Roman"/>
          <w:szCs w:val="24"/>
          <w:lang w:val="en-US"/>
        </w:rPr>
      </w:pP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for instance, is commonly consumed in the form of flour-based foods such as roti (unleavened pancake), </w:t>
      </w:r>
      <w:proofErr w:type="spellStart"/>
      <w:r w:rsidRPr="00EC311D">
        <w:rPr>
          <w:rFonts w:ascii="Times New Roman" w:hAnsi="Times New Roman"/>
          <w:szCs w:val="24"/>
          <w:lang w:val="en-US"/>
        </w:rPr>
        <w:t>mudde</w:t>
      </w:r>
      <w:proofErr w:type="spellEnd"/>
      <w:r w:rsidRPr="00EC311D">
        <w:rPr>
          <w:rFonts w:ascii="Times New Roman" w:hAnsi="Times New Roman"/>
          <w:szCs w:val="24"/>
          <w:lang w:val="en-US"/>
        </w:rPr>
        <w:t xml:space="preserve"> (stiff porridge), and </w:t>
      </w:r>
      <w:proofErr w:type="spellStart"/>
      <w:r w:rsidRPr="00EC311D">
        <w:rPr>
          <w:rFonts w:ascii="Times New Roman" w:hAnsi="Times New Roman"/>
          <w:szCs w:val="24"/>
          <w:lang w:val="en-US"/>
        </w:rPr>
        <w:t>ambli</w:t>
      </w:r>
      <w:proofErr w:type="spellEnd"/>
      <w:r w:rsidRPr="00EC311D">
        <w:rPr>
          <w:rFonts w:ascii="Times New Roman" w:hAnsi="Times New Roman"/>
          <w:szCs w:val="24"/>
          <w:lang w:val="en-US"/>
        </w:rPr>
        <w:t xml:space="preserve"> (thin porridge), each offering distinct characteristics. </w:t>
      </w:r>
      <w:proofErr w:type="spellStart"/>
      <w:r w:rsidRPr="00EC311D">
        <w:rPr>
          <w:rFonts w:ascii="Times New Roman" w:hAnsi="Times New Roman"/>
          <w:szCs w:val="24"/>
          <w:lang w:val="en-US"/>
        </w:rPr>
        <w:t>Ambli</w:t>
      </w:r>
      <w:proofErr w:type="spellEnd"/>
      <w:r w:rsidRPr="00EC311D">
        <w:rPr>
          <w:rFonts w:ascii="Times New Roman" w:hAnsi="Times New Roman"/>
          <w:szCs w:val="24"/>
          <w:lang w:val="en-US"/>
        </w:rPr>
        <w:t xml:space="preserve"> is typically mildly fermented by mixing millet flour with water and a small amount of buttermilk, then allowing it to ferment overnight for a soothing summer beverage.</w:t>
      </w:r>
    </w:p>
    <w:p w:rsidR="00F25AEC" w:rsidRPr="00EC311D" w:rsidRDefault="00EC311D" w:rsidP="00EC311D">
      <w:pPr>
        <w:spacing w:before="120" w:after="120" w:line="360" w:lineRule="auto"/>
        <w:ind w:firstLine="720"/>
        <w:jc w:val="both"/>
        <w:rPr>
          <w:rFonts w:ascii="Times New Roman" w:hAnsi="Times New Roman"/>
          <w:szCs w:val="24"/>
          <w:lang w:val="en-US"/>
        </w:rPr>
      </w:pPr>
      <w:r w:rsidRPr="00EC311D">
        <w:rPr>
          <w:rFonts w:ascii="Times New Roman" w:hAnsi="Times New Roman"/>
          <w:szCs w:val="24"/>
          <w:lang w:val="en-US"/>
        </w:rPr>
        <w:t xml:space="preserve">Millet-based alternatives to conventionally rice-based dishes like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have also gained traction. These include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made from batter prepared by soaking, grinding, and fermenting </w:t>
      </w:r>
      <w:proofErr w:type="spellStart"/>
      <w:r w:rsidRPr="00EC311D">
        <w:rPr>
          <w:rFonts w:ascii="Times New Roman" w:hAnsi="Times New Roman"/>
          <w:szCs w:val="24"/>
          <w:lang w:val="en-US"/>
        </w:rPr>
        <w:t>varagu</w:t>
      </w:r>
      <w:proofErr w:type="spellEnd"/>
      <w:r w:rsidRPr="00EC311D">
        <w:rPr>
          <w:rFonts w:ascii="Times New Roman" w:hAnsi="Times New Roman"/>
          <w:szCs w:val="24"/>
          <w:lang w:val="en-US"/>
        </w:rPr>
        <w:t xml:space="preserve"> grains, black gram dal, and </w:t>
      </w:r>
      <w:proofErr w:type="spellStart"/>
      <w:r w:rsidRPr="00EC311D">
        <w:rPr>
          <w:rFonts w:ascii="Times New Roman" w:hAnsi="Times New Roman"/>
          <w:szCs w:val="24"/>
          <w:lang w:val="en-US"/>
        </w:rPr>
        <w:t>methi</w:t>
      </w:r>
      <w:proofErr w:type="spellEnd"/>
      <w:r w:rsidRPr="00EC311D">
        <w:rPr>
          <w:rFonts w:ascii="Times New Roman" w:hAnsi="Times New Roman"/>
          <w:szCs w:val="24"/>
          <w:lang w:val="en-US"/>
        </w:rPr>
        <w:t xml:space="preserve"> seeds.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prepared by soaking </w:t>
      </w:r>
      <w:proofErr w:type="spellStart"/>
      <w:r w:rsidRPr="00EC311D">
        <w:rPr>
          <w:rFonts w:ascii="Times New Roman" w:hAnsi="Times New Roman"/>
          <w:szCs w:val="24"/>
          <w:lang w:val="en-US"/>
        </w:rPr>
        <w:t>kodo</w:t>
      </w:r>
      <w:proofErr w:type="spellEnd"/>
      <w:r w:rsidRPr="00EC311D">
        <w:rPr>
          <w:rFonts w:ascii="Times New Roman" w:hAnsi="Times New Roman"/>
          <w:szCs w:val="24"/>
          <w:lang w:val="en-US"/>
        </w:rPr>
        <w:t xml:space="preserve"> millet and black gram in specific ratios is soft and well-received. Additionally, ready-to-use mixes for </w:t>
      </w:r>
      <w:proofErr w:type="spellStart"/>
      <w:r w:rsidRPr="00EC311D">
        <w:rPr>
          <w:rFonts w:ascii="Times New Roman" w:hAnsi="Times New Roman"/>
          <w:szCs w:val="24"/>
          <w:lang w:val="en-US"/>
        </w:rPr>
        <w:t>idli</w:t>
      </w:r>
      <w:proofErr w:type="spellEnd"/>
      <w:r w:rsidRPr="00EC311D">
        <w:rPr>
          <w:rFonts w:ascii="Times New Roman" w:hAnsi="Times New Roman"/>
          <w:szCs w:val="24"/>
          <w:lang w:val="en-US"/>
        </w:rPr>
        <w:t xml:space="preserve"> and </w:t>
      </w:r>
      <w:proofErr w:type="spellStart"/>
      <w:r w:rsidRPr="00EC311D">
        <w:rPr>
          <w:rFonts w:ascii="Times New Roman" w:hAnsi="Times New Roman"/>
          <w:szCs w:val="24"/>
          <w:lang w:val="en-US"/>
        </w:rPr>
        <w:t>dosa</w:t>
      </w:r>
      <w:proofErr w:type="spellEnd"/>
      <w:r w:rsidRPr="00EC311D">
        <w:rPr>
          <w:rFonts w:ascii="Times New Roman" w:hAnsi="Times New Roman"/>
          <w:szCs w:val="24"/>
          <w:lang w:val="en-US"/>
        </w:rPr>
        <w:t xml:space="preserve"> made from </w:t>
      </w:r>
      <w:proofErr w:type="spellStart"/>
      <w:r w:rsidRPr="00EC311D">
        <w:rPr>
          <w:rFonts w:ascii="Times New Roman" w:hAnsi="Times New Roman"/>
          <w:szCs w:val="24"/>
          <w:lang w:val="en-US"/>
        </w:rPr>
        <w:t>ragi</w:t>
      </w:r>
      <w:proofErr w:type="spellEnd"/>
      <w:r w:rsidRPr="00EC311D">
        <w:rPr>
          <w:rFonts w:ascii="Times New Roman" w:hAnsi="Times New Roman"/>
          <w:szCs w:val="24"/>
          <w:lang w:val="en-US"/>
        </w:rPr>
        <w:t xml:space="preserve"> are now available in the market, showcasing the nutritional value and versatility of millets in traditional Indian cuisine.</w:t>
      </w:r>
    </w:p>
    <w:p w:rsidR="002A7628" w:rsidRPr="00DA0C0F" w:rsidRDefault="00F25AEC" w:rsidP="00F25AEC">
      <w:pPr>
        <w:pStyle w:val="Heading1"/>
        <w:rPr>
          <w:lang w:val="en-US"/>
        </w:rPr>
      </w:pPr>
      <w:r w:rsidRPr="00DA0C0F">
        <w:t xml:space="preserve">8.4 </w:t>
      </w:r>
      <w:r w:rsidR="002A7628" w:rsidRPr="00DA0C0F">
        <w:rPr>
          <w:lang w:val="en-US"/>
        </w:rPr>
        <w:t>Breakfast Cereals and Expanded Millet</w:t>
      </w:r>
    </w:p>
    <w:p w:rsidR="00F25AEC" w:rsidRPr="00DA0C0F" w:rsidRDefault="00F25AEC" w:rsidP="00EC311D">
      <w:pPr>
        <w:spacing w:before="120" w:after="120" w:line="360" w:lineRule="auto"/>
        <w:jc w:val="both"/>
        <w:rPr>
          <w:rFonts w:ascii="Times New Roman" w:hAnsi="Times New Roman"/>
          <w:szCs w:val="24"/>
          <w:lang w:val="en-US"/>
        </w:rPr>
      </w:pPr>
      <w:r w:rsidRPr="00DA0C0F">
        <w:rPr>
          <w:rFonts w:ascii="Times New Roman" w:hAnsi="Times New Roman"/>
          <w:szCs w:val="24"/>
          <w:lang w:val="en-US"/>
        </w:rPr>
        <w:tab/>
      </w:r>
      <w:r w:rsidR="00EC311D" w:rsidRPr="00EC311D">
        <w:rPr>
          <w:rFonts w:ascii="Times New Roman" w:hAnsi="Times New Roman"/>
          <w:szCs w:val="24"/>
          <w:lang w:val="en-US"/>
        </w:rPr>
        <w:t>Breakfast cereals are indeed a popular choice for ready-to-eat meals, and cereal flakes constitute a prominent category within this segment. While corn and oats have been the primary sources for cereal flakes, there's a growing interest in utilizing millets for the preparation of ready-to-eat cereals as well. Various processing techniques are employed in the production of these cereals from millets, including extrusion, flaking, puffing, and granule formation. These processes aim to create convenient and nutritious breakfast options from millet grains.</w:t>
      </w:r>
      <w:r w:rsidR="00EC311D">
        <w:rPr>
          <w:rFonts w:ascii="Times New Roman" w:hAnsi="Times New Roman"/>
          <w:szCs w:val="24"/>
          <w:lang w:val="en-US"/>
        </w:rPr>
        <w:t xml:space="preserve"> </w:t>
      </w:r>
      <w:r w:rsidR="00EC311D" w:rsidRPr="00EC311D">
        <w:rPr>
          <w:rFonts w:ascii="Times New Roman" w:hAnsi="Times New Roman"/>
          <w:szCs w:val="24"/>
          <w:lang w:val="en-US"/>
        </w:rPr>
        <w:t>One innovative product arising from millets is the expanded grain. This novel creation holds great potential as a food item that can appeal to a wider audience, including those who might not be familiar with traditional millet consumption. The expanded millet possesses a porous and crisp texture, with the seed coat removed. This feature opens up the possibility of seasoning the expanded millet with various spices, condiments, or even coating it with complementary ingredients to create a delightful snack. These adaptations not only enhance the taste but also make expanded millets a versatile and convenient snack option for different consumer preferences</w:t>
      </w:r>
      <w:r w:rsidR="00EC311D">
        <w:rPr>
          <w:rFonts w:ascii="Times New Roman" w:hAnsi="Times New Roman"/>
          <w:szCs w:val="24"/>
          <w:lang w:val="en-US"/>
        </w:rPr>
        <w:t xml:space="preserve"> </w:t>
      </w:r>
      <w:r w:rsidRPr="00DA0C0F">
        <w:rPr>
          <w:rFonts w:ascii="Times New Roman" w:hAnsi="Times New Roman"/>
          <w:szCs w:val="24"/>
          <w:lang w:val="en-US"/>
        </w:rPr>
        <w:t>(</w:t>
      </w:r>
      <w:proofErr w:type="spellStart"/>
      <w:r w:rsidR="00EC311D" w:rsidRPr="00DA0C0F">
        <w:rPr>
          <w:rFonts w:ascii="Times New Roman" w:hAnsi="Times New Roman"/>
          <w:szCs w:val="24"/>
          <w:lang w:val="en-US"/>
        </w:rPr>
        <w:t>Desikachar</w:t>
      </w:r>
      <w:proofErr w:type="spellEnd"/>
      <w:r w:rsidR="00EC311D" w:rsidRPr="00DA0C0F">
        <w:rPr>
          <w:rFonts w:ascii="Times New Roman" w:hAnsi="Times New Roman"/>
          <w:szCs w:val="24"/>
          <w:lang w:val="en-US"/>
        </w:rPr>
        <w:t>, 1975</w:t>
      </w:r>
      <w:r w:rsidR="00EC311D">
        <w:rPr>
          <w:rFonts w:ascii="Times New Roman" w:hAnsi="Times New Roman"/>
          <w:szCs w:val="24"/>
          <w:lang w:val="en-US"/>
        </w:rPr>
        <w:t xml:space="preserve"> and </w:t>
      </w:r>
      <w:proofErr w:type="spellStart"/>
      <w:r w:rsidRPr="00DA0C0F">
        <w:rPr>
          <w:rFonts w:ascii="Times New Roman" w:hAnsi="Times New Roman"/>
          <w:szCs w:val="24"/>
          <w:lang w:val="en-US"/>
        </w:rPr>
        <w:t>Malleshi</w:t>
      </w:r>
      <w:proofErr w:type="spellEnd"/>
      <w:r w:rsidRPr="00DA0C0F">
        <w:rPr>
          <w:rFonts w:ascii="Times New Roman" w:hAnsi="Times New Roman"/>
          <w:szCs w:val="24"/>
          <w:lang w:val="en-US"/>
        </w:rPr>
        <w:t>, 2007).</w:t>
      </w:r>
    </w:p>
    <w:tbl>
      <w:tblPr>
        <w:tblStyle w:val="TableGrid"/>
        <w:tblW w:w="0" w:type="auto"/>
        <w:tblLook w:val="04A0" w:firstRow="1" w:lastRow="0" w:firstColumn="1" w:lastColumn="0" w:noHBand="0" w:noVBand="1"/>
      </w:tblPr>
      <w:tblGrid>
        <w:gridCol w:w="5038"/>
        <w:gridCol w:w="5038"/>
      </w:tblGrid>
      <w:tr w:rsidR="00F25AEC" w:rsidRPr="00DA0C0F" w:rsidTr="00F25AEC">
        <w:trPr>
          <w:trHeight w:val="3811"/>
        </w:trPr>
        <w:tc>
          <w:tcPr>
            <w:tcW w:w="5151" w:type="dxa"/>
          </w:tcPr>
          <w:p w:rsidR="00F25AEC" w:rsidRPr="00DA0C0F" w:rsidRDefault="00F25AEC" w:rsidP="00F25AEC">
            <w:pPr>
              <w:pStyle w:val="NormalWeb"/>
              <w:spacing w:before="4" w:beforeAutospacing="0" w:after="0" w:afterAutospacing="0"/>
              <w:ind w:left="58"/>
              <w:jc w:val="center"/>
            </w:pPr>
            <w:r w:rsidRPr="00DA0C0F">
              <w:rPr>
                <w:kern w:val="24"/>
              </w:rPr>
              <w:lastRenderedPageBreak/>
              <w:t xml:space="preserve">Finger millet flour (200 g), pearl millet flour  </w:t>
            </w:r>
            <w:proofErr w:type="gramStart"/>
            <w:r w:rsidRPr="00DA0C0F">
              <w:rPr>
                <w:kern w:val="24"/>
              </w:rPr>
              <w:t xml:space="preserve">   (</w:t>
            </w:r>
            <w:proofErr w:type="gramEnd"/>
            <w:r w:rsidRPr="00DA0C0F">
              <w:rPr>
                <w:kern w:val="24"/>
              </w:rPr>
              <w:t>120 g) and wheat flour (300 g)</w:t>
            </w:r>
          </w:p>
          <w:p w:rsidR="00F25AEC" w:rsidRPr="00DA0C0F" w:rsidRDefault="00F25AEC" w:rsidP="00F25AEC">
            <w:pPr>
              <w:pStyle w:val="NormalWeb"/>
              <w:spacing w:before="4" w:beforeAutospacing="0" w:after="0" w:afterAutospacing="0"/>
              <w:ind w:left="58"/>
              <w:jc w:val="center"/>
            </w:pPr>
            <w:r w:rsidRPr="00DA0C0F">
              <w:rPr>
                <w:kern w:val="24"/>
              </w:rPr>
              <w:t>↓</w:t>
            </w:r>
          </w:p>
          <w:p w:rsidR="00F25AEC" w:rsidRPr="00DA0C0F" w:rsidRDefault="00F25AEC" w:rsidP="00F25AEC">
            <w:pPr>
              <w:pStyle w:val="NormalWeb"/>
              <w:spacing w:before="4" w:beforeAutospacing="0" w:after="0" w:afterAutospacing="0"/>
              <w:ind w:left="58"/>
              <w:jc w:val="center"/>
            </w:pPr>
            <w:r w:rsidRPr="00DA0C0F">
              <w:rPr>
                <w:kern w:val="24"/>
              </w:rPr>
              <w:t>Pasta mixer-extruder</w:t>
            </w:r>
          </w:p>
          <w:p w:rsidR="00F25AEC" w:rsidRPr="00DA0C0F" w:rsidRDefault="00F25AEC" w:rsidP="00F25AEC">
            <w:pPr>
              <w:pStyle w:val="NormalWeb"/>
              <w:spacing w:before="5" w:beforeAutospacing="0" w:after="0" w:afterAutospacing="0"/>
              <w:ind w:left="230" w:right="216"/>
              <w:jc w:val="center"/>
            </w:pPr>
            <w:r w:rsidRPr="00DA0C0F">
              <w:rPr>
                <w:kern w:val="24"/>
              </w:rPr>
              <w:t>↓</w:t>
            </w:r>
          </w:p>
          <w:p w:rsidR="00F25AEC" w:rsidRPr="00DA0C0F" w:rsidRDefault="00F25AEC" w:rsidP="00F25AEC">
            <w:pPr>
              <w:pStyle w:val="NormalWeb"/>
              <w:spacing w:before="5" w:beforeAutospacing="0" w:after="0" w:afterAutospacing="0"/>
              <w:ind w:left="230" w:right="216"/>
              <w:jc w:val="center"/>
            </w:pPr>
            <w:r w:rsidRPr="00DA0C0F">
              <w:rPr>
                <w:kern w:val="24"/>
              </w:rPr>
              <w:t>34 ml/ 100 g of water to composite flour</w:t>
            </w:r>
          </w:p>
          <w:p w:rsidR="00F25AEC" w:rsidRPr="00DA0C0F" w:rsidRDefault="00F25AEC" w:rsidP="00F25AEC">
            <w:pPr>
              <w:pStyle w:val="NormalWeb"/>
              <w:spacing w:before="4" w:beforeAutospacing="0" w:after="0" w:afterAutospacing="0"/>
              <w:ind w:left="216" w:right="216"/>
              <w:jc w:val="center"/>
            </w:pPr>
            <w:r w:rsidRPr="00DA0C0F">
              <w:rPr>
                <w:kern w:val="24"/>
              </w:rPr>
              <w:t>↓</w:t>
            </w:r>
          </w:p>
          <w:p w:rsidR="00F25AEC" w:rsidRPr="00DA0C0F" w:rsidRDefault="00F25AEC" w:rsidP="00F25AEC">
            <w:pPr>
              <w:pStyle w:val="NormalWeb"/>
              <w:spacing w:before="16" w:beforeAutospacing="0" w:after="0" w:afterAutospacing="0"/>
              <w:jc w:val="center"/>
            </w:pPr>
            <w:r w:rsidRPr="00DA0C0F">
              <w:rPr>
                <w:kern w:val="24"/>
              </w:rPr>
              <w:t>Cold extrusion</w:t>
            </w:r>
          </w:p>
          <w:p w:rsidR="00F25AEC" w:rsidRPr="00DA0C0F" w:rsidRDefault="00F25AEC" w:rsidP="00F25AEC">
            <w:pPr>
              <w:pStyle w:val="NormalWeb"/>
              <w:spacing w:before="18" w:beforeAutospacing="0" w:after="0" w:afterAutospacing="0"/>
              <w:jc w:val="center"/>
            </w:pPr>
            <w:r w:rsidRPr="00DA0C0F">
              <w:rPr>
                <w:kern w:val="24"/>
              </w:rPr>
              <w:t>↓</w:t>
            </w:r>
          </w:p>
          <w:p w:rsidR="00F25AEC" w:rsidRPr="00DA0C0F" w:rsidRDefault="00F25AEC" w:rsidP="00F25AEC">
            <w:pPr>
              <w:pStyle w:val="NormalWeb"/>
              <w:spacing w:before="6" w:beforeAutospacing="0" w:after="0" w:afterAutospacing="0"/>
              <w:ind w:left="230" w:right="216"/>
              <w:jc w:val="center"/>
            </w:pPr>
            <w:r w:rsidRPr="00DA0C0F">
              <w:rPr>
                <w:kern w:val="24"/>
              </w:rPr>
              <w:t>Extruded pasta dried at 60°C for 3- 4 h to attain moisture content to about 9% (</w:t>
            </w:r>
            <w:proofErr w:type="spellStart"/>
            <w:r w:rsidRPr="00DA0C0F">
              <w:rPr>
                <w:kern w:val="24"/>
              </w:rPr>
              <w:t>db</w:t>
            </w:r>
            <w:proofErr w:type="spellEnd"/>
            <w:r w:rsidRPr="00DA0C0F">
              <w:rPr>
                <w:kern w:val="24"/>
              </w:rPr>
              <w:t>)</w:t>
            </w:r>
          </w:p>
          <w:p w:rsidR="00F25AEC" w:rsidRPr="00DA0C0F" w:rsidRDefault="00F25AEC" w:rsidP="00F25AEC">
            <w:pPr>
              <w:pStyle w:val="NormalWeb"/>
              <w:spacing w:before="6" w:beforeAutospacing="0" w:after="0" w:afterAutospacing="0"/>
              <w:ind w:left="230" w:right="216"/>
              <w:jc w:val="center"/>
              <w:rPr>
                <w:b/>
              </w:rPr>
            </w:pPr>
            <w:r w:rsidRPr="00DA0C0F">
              <w:rPr>
                <w:b/>
                <w:kern w:val="24"/>
              </w:rPr>
              <w:t>Fig. 1</w:t>
            </w:r>
            <w:r w:rsidR="006E6EA5" w:rsidRPr="00DA0C0F">
              <w:rPr>
                <w:b/>
                <w:kern w:val="24"/>
              </w:rPr>
              <w:t>6</w:t>
            </w:r>
            <w:r w:rsidRPr="00DA0C0F">
              <w:rPr>
                <w:b/>
                <w:kern w:val="24"/>
              </w:rPr>
              <w:t xml:space="preserve">. </w:t>
            </w:r>
            <w:r w:rsidR="005A3260" w:rsidRPr="00DA0C0F">
              <w:rPr>
                <w:b/>
                <w:kern w:val="24"/>
              </w:rPr>
              <w:t xml:space="preserve">Flowchart for preparation of </w:t>
            </w:r>
            <w:r w:rsidRPr="00DA0C0F">
              <w:rPr>
                <w:b/>
                <w:kern w:val="24"/>
              </w:rPr>
              <w:t>for millet pasta</w:t>
            </w:r>
          </w:p>
          <w:p w:rsidR="00F25AEC" w:rsidRPr="00DA0C0F" w:rsidRDefault="00F25AEC" w:rsidP="00F25AEC">
            <w:pPr>
              <w:pStyle w:val="NormalWeb"/>
              <w:spacing w:before="6" w:beforeAutospacing="0" w:after="0" w:afterAutospacing="0"/>
              <w:ind w:left="230" w:right="216"/>
              <w:jc w:val="center"/>
              <w:rPr>
                <w:kern w:val="24"/>
              </w:rPr>
            </w:pPr>
            <w:r w:rsidRPr="00DA0C0F">
              <w:rPr>
                <w:kern w:val="24"/>
              </w:rPr>
              <w:t xml:space="preserve">(Gull </w:t>
            </w:r>
            <w:r w:rsidRPr="00DA0C0F">
              <w:rPr>
                <w:i/>
                <w:iCs/>
                <w:kern w:val="24"/>
              </w:rPr>
              <w:t xml:space="preserve">et al., </w:t>
            </w:r>
            <w:r w:rsidR="00922F6D" w:rsidRPr="00DA0C0F">
              <w:rPr>
                <w:kern w:val="24"/>
              </w:rPr>
              <w:t>2015</w:t>
            </w:r>
            <w:r w:rsidRPr="00DA0C0F">
              <w:rPr>
                <w:kern w:val="24"/>
              </w:rPr>
              <w:t>)</w:t>
            </w:r>
          </w:p>
          <w:p w:rsidR="00F25AEC" w:rsidRPr="00DA0C0F" w:rsidRDefault="00F25AEC" w:rsidP="00F25AEC">
            <w:pPr>
              <w:pStyle w:val="NormalWeb"/>
              <w:spacing w:before="0" w:beforeAutospacing="0" w:after="0" w:afterAutospacing="0"/>
            </w:pPr>
          </w:p>
        </w:tc>
        <w:tc>
          <w:tcPr>
            <w:tcW w:w="5151" w:type="dxa"/>
          </w:tcPr>
          <w:p w:rsidR="00F25AEC" w:rsidRPr="00DA0C0F" w:rsidRDefault="00F25AEC" w:rsidP="00F25AEC">
            <w:pPr>
              <w:pStyle w:val="NormalWeb"/>
              <w:spacing w:before="4" w:beforeAutospacing="0" w:after="0" w:afterAutospacing="0"/>
              <w:ind w:left="58"/>
              <w:jc w:val="center"/>
              <w:rPr>
                <w:sz w:val="16"/>
              </w:rPr>
            </w:pPr>
            <w:r w:rsidRPr="00DA0C0F">
              <w:rPr>
                <w:kern w:val="24"/>
                <w:sz w:val="22"/>
                <w:szCs w:val="36"/>
              </w:rPr>
              <w:t> </w:t>
            </w:r>
            <w:proofErr w:type="spellStart"/>
            <w:r w:rsidRPr="00DA0C0F">
              <w:rPr>
                <w:kern w:val="24"/>
                <w:szCs w:val="40"/>
              </w:rPr>
              <w:t>Browntop</w:t>
            </w:r>
            <w:proofErr w:type="spellEnd"/>
            <w:r w:rsidRPr="00DA0C0F">
              <w:rPr>
                <w:kern w:val="24"/>
                <w:szCs w:val="40"/>
              </w:rPr>
              <w:t xml:space="preserve"> millet </w:t>
            </w:r>
          </w:p>
          <w:p w:rsidR="00F25AEC" w:rsidRPr="00DA0C0F" w:rsidRDefault="00F25AEC" w:rsidP="00F25AEC">
            <w:pPr>
              <w:pStyle w:val="NormalWeb"/>
              <w:spacing w:before="4" w:beforeAutospacing="0" w:after="0" w:afterAutospacing="0"/>
              <w:ind w:left="58"/>
              <w:jc w:val="center"/>
              <w:rPr>
                <w:sz w:val="16"/>
              </w:rPr>
            </w:pPr>
            <w:r w:rsidRPr="00DA0C0F">
              <w:rPr>
                <w:kern w:val="24"/>
                <w:szCs w:val="40"/>
              </w:rPr>
              <w:t>↓</w:t>
            </w:r>
          </w:p>
          <w:p w:rsidR="00F25AEC" w:rsidRPr="00DA0C0F" w:rsidRDefault="00F25AEC" w:rsidP="00F25AEC">
            <w:pPr>
              <w:pStyle w:val="NormalWeb"/>
              <w:spacing w:before="5" w:beforeAutospacing="0" w:after="0" w:afterAutospacing="0"/>
              <w:ind w:left="230" w:right="216"/>
              <w:jc w:val="center"/>
              <w:rPr>
                <w:sz w:val="16"/>
              </w:rPr>
            </w:pPr>
            <w:r w:rsidRPr="00DA0C0F">
              <w:rPr>
                <w:kern w:val="24"/>
                <w:szCs w:val="40"/>
              </w:rPr>
              <w:t>Cleaning</w:t>
            </w:r>
          </w:p>
          <w:p w:rsidR="00F25AEC" w:rsidRPr="00DA0C0F" w:rsidRDefault="00F25AEC" w:rsidP="00F25AEC">
            <w:pPr>
              <w:pStyle w:val="NormalWeb"/>
              <w:spacing w:before="5" w:beforeAutospacing="0" w:after="0" w:afterAutospacing="0"/>
              <w:ind w:left="230" w:right="216"/>
              <w:jc w:val="center"/>
              <w:rPr>
                <w:sz w:val="16"/>
              </w:rPr>
            </w:pPr>
            <w:r w:rsidRPr="00DA0C0F">
              <w:rPr>
                <w:kern w:val="24"/>
                <w:szCs w:val="40"/>
              </w:rPr>
              <w:t>↓</w:t>
            </w:r>
          </w:p>
          <w:p w:rsidR="00F25AEC" w:rsidRPr="00DA0C0F" w:rsidRDefault="00F25AEC" w:rsidP="00F25AEC">
            <w:pPr>
              <w:pStyle w:val="NormalWeb"/>
              <w:spacing w:before="4" w:beforeAutospacing="0" w:after="0" w:afterAutospacing="0"/>
              <w:ind w:left="216" w:right="216"/>
              <w:jc w:val="center"/>
              <w:rPr>
                <w:sz w:val="16"/>
              </w:rPr>
            </w:pPr>
            <w:r w:rsidRPr="00DA0C0F">
              <w:rPr>
                <w:kern w:val="24"/>
                <w:szCs w:val="40"/>
              </w:rPr>
              <w:t xml:space="preserve">Grinding and sieving (80 mesh) </w:t>
            </w:r>
          </w:p>
          <w:p w:rsidR="00F25AEC" w:rsidRPr="00DA0C0F" w:rsidRDefault="00F25AEC" w:rsidP="00F25AEC">
            <w:pPr>
              <w:pStyle w:val="NormalWeb"/>
              <w:spacing w:before="4" w:beforeAutospacing="0" w:after="0" w:afterAutospacing="0"/>
              <w:ind w:left="216" w:right="216"/>
              <w:jc w:val="center"/>
              <w:rPr>
                <w:sz w:val="16"/>
              </w:rPr>
            </w:pPr>
            <w:r w:rsidRPr="00DA0C0F">
              <w:rPr>
                <w:kern w:val="24"/>
                <w:szCs w:val="40"/>
              </w:rPr>
              <w:t>↓</w:t>
            </w:r>
          </w:p>
          <w:p w:rsidR="00F25AEC" w:rsidRPr="00DA0C0F" w:rsidRDefault="00F25AEC" w:rsidP="00F25AEC">
            <w:pPr>
              <w:pStyle w:val="NormalWeb"/>
              <w:spacing w:before="16" w:beforeAutospacing="0" w:after="0" w:afterAutospacing="0"/>
              <w:jc w:val="center"/>
              <w:rPr>
                <w:sz w:val="16"/>
              </w:rPr>
            </w:pPr>
            <w:r w:rsidRPr="00DA0C0F">
              <w:rPr>
                <w:kern w:val="24"/>
                <w:szCs w:val="40"/>
              </w:rPr>
              <w:t>Extrude at 150 °C, 360 rpm and 20%               (feed moisture)</w:t>
            </w:r>
          </w:p>
          <w:p w:rsidR="00F25AEC" w:rsidRPr="00DA0C0F" w:rsidRDefault="00F25AEC" w:rsidP="00F25AEC">
            <w:pPr>
              <w:pStyle w:val="NormalWeb"/>
              <w:spacing w:before="18" w:beforeAutospacing="0" w:after="0" w:afterAutospacing="0"/>
              <w:jc w:val="center"/>
              <w:rPr>
                <w:sz w:val="16"/>
              </w:rPr>
            </w:pPr>
            <w:r w:rsidRPr="00DA0C0F">
              <w:rPr>
                <w:kern w:val="24"/>
                <w:szCs w:val="40"/>
              </w:rPr>
              <w:t>↓</w:t>
            </w:r>
          </w:p>
          <w:p w:rsidR="00F25AEC" w:rsidRPr="00DA0C0F" w:rsidRDefault="00F25AEC" w:rsidP="00F25AEC">
            <w:pPr>
              <w:pStyle w:val="NormalWeb"/>
              <w:spacing w:before="6" w:beforeAutospacing="0" w:after="0" w:afterAutospacing="0"/>
              <w:ind w:left="230" w:right="216"/>
              <w:jc w:val="center"/>
              <w:rPr>
                <w:sz w:val="16"/>
              </w:rPr>
            </w:pPr>
            <w:proofErr w:type="spellStart"/>
            <w:r w:rsidRPr="00DA0C0F">
              <w:rPr>
                <w:kern w:val="24"/>
                <w:szCs w:val="40"/>
              </w:rPr>
              <w:t>Browntop</w:t>
            </w:r>
            <w:proofErr w:type="spellEnd"/>
            <w:r w:rsidRPr="00DA0C0F">
              <w:rPr>
                <w:kern w:val="24"/>
                <w:szCs w:val="40"/>
              </w:rPr>
              <w:t xml:space="preserve"> millet extrudates</w:t>
            </w:r>
          </w:p>
          <w:p w:rsidR="00F25AEC" w:rsidRPr="00DA0C0F" w:rsidRDefault="00F25AEC" w:rsidP="00F25AEC">
            <w:pPr>
              <w:pStyle w:val="NormalWeb"/>
              <w:spacing w:before="6" w:beforeAutospacing="0" w:after="0" w:afterAutospacing="0"/>
              <w:ind w:left="230" w:right="216"/>
              <w:jc w:val="center"/>
              <w:rPr>
                <w:b/>
                <w:sz w:val="16"/>
              </w:rPr>
            </w:pPr>
            <w:r w:rsidRPr="00DA0C0F">
              <w:rPr>
                <w:b/>
                <w:kern w:val="24"/>
                <w:szCs w:val="40"/>
              </w:rPr>
              <w:t>Fig. 1</w:t>
            </w:r>
            <w:r w:rsidR="006E6EA5" w:rsidRPr="00DA0C0F">
              <w:rPr>
                <w:b/>
                <w:kern w:val="24"/>
                <w:szCs w:val="40"/>
              </w:rPr>
              <w:t>7</w:t>
            </w:r>
            <w:r w:rsidRPr="00DA0C0F">
              <w:rPr>
                <w:b/>
                <w:kern w:val="24"/>
                <w:szCs w:val="40"/>
              </w:rPr>
              <w:t xml:space="preserve">. </w:t>
            </w:r>
            <w:r w:rsidR="005A3260" w:rsidRPr="00DA0C0F">
              <w:rPr>
                <w:b/>
                <w:kern w:val="24"/>
              </w:rPr>
              <w:t xml:space="preserve">Flowchart for preparation of </w:t>
            </w:r>
            <w:r w:rsidRPr="00DA0C0F">
              <w:rPr>
                <w:b/>
                <w:kern w:val="24"/>
              </w:rPr>
              <w:t xml:space="preserve">for </w:t>
            </w:r>
            <w:proofErr w:type="spellStart"/>
            <w:r w:rsidRPr="00DA0C0F">
              <w:rPr>
                <w:b/>
                <w:kern w:val="24"/>
              </w:rPr>
              <w:t>b</w:t>
            </w:r>
            <w:r w:rsidRPr="00DA0C0F">
              <w:rPr>
                <w:b/>
                <w:kern w:val="24"/>
                <w:szCs w:val="40"/>
              </w:rPr>
              <w:t>rowntop</w:t>
            </w:r>
            <w:proofErr w:type="spellEnd"/>
            <w:r w:rsidRPr="00DA0C0F">
              <w:rPr>
                <w:b/>
                <w:kern w:val="24"/>
                <w:szCs w:val="40"/>
              </w:rPr>
              <w:t xml:space="preserve"> millet extrudates</w:t>
            </w:r>
          </w:p>
          <w:p w:rsidR="00F25AEC" w:rsidRPr="00DA0C0F" w:rsidRDefault="00F25AEC" w:rsidP="00F25AEC">
            <w:pPr>
              <w:pStyle w:val="NormalWeb"/>
              <w:spacing w:before="6" w:beforeAutospacing="0" w:after="0" w:afterAutospacing="0"/>
              <w:ind w:left="230" w:right="216"/>
              <w:jc w:val="center"/>
              <w:rPr>
                <w:kern w:val="24"/>
                <w:szCs w:val="40"/>
              </w:rPr>
            </w:pPr>
            <w:r w:rsidRPr="00DA0C0F">
              <w:rPr>
                <w:kern w:val="24"/>
                <w:szCs w:val="40"/>
              </w:rPr>
              <w:t xml:space="preserve">(Sirisha </w:t>
            </w:r>
            <w:r w:rsidRPr="00DA0C0F">
              <w:rPr>
                <w:i/>
                <w:iCs/>
                <w:kern w:val="24"/>
                <w:szCs w:val="40"/>
              </w:rPr>
              <w:t xml:space="preserve">et al., </w:t>
            </w:r>
            <w:r w:rsidR="00922F6D" w:rsidRPr="00DA0C0F">
              <w:rPr>
                <w:kern w:val="24"/>
                <w:szCs w:val="40"/>
              </w:rPr>
              <w:t>2022</w:t>
            </w:r>
            <w:r w:rsidRPr="00DA0C0F">
              <w:rPr>
                <w:kern w:val="24"/>
                <w:szCs w:val="40"/>
              </w:rPr>
              <w:t>)</w:t>
            </w:r>
          </w:p>
        </w:tc>
      </w:tr>
    </w:tbl>
    <w:p w:rsidR="00922F6D" w:rsidRPr="00DA0C0F" w:rsidRDefault="00922F6D" w:rsidP="00922F6D">
      <w:pPr>
        <w:spacing w:after="0" w:line="360" w:lineRule="auto"/>
        <w:jc w:val="both"/>
      </w:pPr>
    </w:p>
    <w:tbl>
      <w:tblPr>
        <w:tblStyle w:val="TableGrid"/>
        <w:tblW w:w="0" w:type="auto"/>
        <w:tblLook w:val="04A0" w:firstRow="1" w:lastRow="0" w:firstColumn="1" w:lastColumn="0" w:noHBand="0" w:noVBand="1"/>
      </w:tblPr>
      <w:tblGrid>
        <w:gridCol w:w="5013"/>
        <w:gridCol w:w="5063"/>
      </w:tblGrid>
      <w:tr w:rsidR="00922F6D" w:rsidRPr="00DA0C0F" w:rsidTr="00922F6D">
        <w:tc>
          <w:tcPr>
            <w:tcW w:w="5151" w:type="dxa"/>
          </w:tcPr>
          <w:p w:rsidR="00922F6D" w:rsidRPr="00DA0C0F" w:rsidRDefault="00922F6D" w:rsidP="00922F6D">
            <w:pPr>
              <w:pStyle w:val="NormalWeb"/>
              <w:spacing w:before="4" w:beforeAutospacing="0" w:after="0" w:afterAutospacing="0"/>
              <w:ind w:left="58" w:right="-114"/>
              <w:jc w:val="center"/>
              <w:rPr>
                <w:sz w:val="18"/>
              </w:rPr>
            </w:pPr>
            <w:r w:rsidRPr="00DA0C0F">
              <w:rPr>
                <w:kern w:val="24"/>
                <w:szCs w:val="36"/>
              </w:rPr>
              <w:t xml:space="preserve">Sorghum (100 g), </w:t>
            </w:r>
            <w:proofErr w:type="spellStart"/>
            <w:r w:rsidRPr="00DA0C0F">
              <w:rPr>
                <w:kern w:val="24"/>
                <w:szCs w:val="36"/>
              </w:rPr>
              <w:t>kodo</w:t>
            </w:r>
            <w:proofErr w:type="spellEnd"/>
            <w:r w:rsidRPr="00DA0C0F">
              <w:rPr>
                <w:kern w:val="24"/>
                <w:szCs w:val="36"/>
              </w:rPr>
              <w:t xml:space="preserve"> millet (100 g), rice (100 g), dhal (100 g), green gram whole (100 g), soya bean (100 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 xml:space="preserve">Cleaning, washing, drying, grinding </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 xml:space="preserve">Sieving </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Mixing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salt (20 g)</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Mixing well</w:t>
            </w:r>
          </w:p>
          <w:p w:rsidR="00922F6D" w:rsidRPr="00DA0C0F" w:rsidRDefault="00922F6D" w:rsidP="00922F6D">
            <w:pPr>
              <w:pStyle w:val="NormalWeb"/>
              <w:spacing w:before="4" w:beforeAutospacing="0" w:after="0" w:afterAutospacing="0"/>
              <w:ind w:left="58"/>
              <w:jc w:val="center"/>
              <w:rPr>
                <w:sz w:val="18"/>
              </w:rPr>
            </w:pPr>
            <w:r w:rsidRPr="00DA0C0F">
              <w:rPr>
                <w:kern w:val="24"/>
                <w:szCs w:val="36"/>
              </w:rPr>
              <w:t>↓</w:t>
            </w:r>
          </w:p>
          <w:p w:rsidR="00922F6D" w:rsidRPr="00DA0C0F" w:rsidRDefault="00922F6D" w:rsidP="00922F6D">
            <w:pPr>
              <w:pStyle w:val="NormalWeb"/>
              <w:spacing w:before="4" w:beforeAutospacing="0" w:after="0" w:afterAutospacing="0"/>
              <w:ind w:left="58"/>
              <w:jc w:val="center"/>
              <w:rPr>
                <w:kern w:val="24"/>
                <w:szCs w:val="36"/>
              </w:rPr>
            </w:pPr>
            <w:r w:rsidRPr="00DA0C0F">
              <w:rPr>
                <w:kern w:val="24"/>
                <w:szCs w:val="36"/>
              </w:rPr>
              <w:t xml:space="preserve">Instant </w:t>
            </w:r>
            <w:proofErr w:type="spellStart"/>
            <w:r w:rsidRPr="00DA0C0F">
              <w:rPr>
                <w:kern w:val="24"/>
                <w:szCs w:val="36"/>
              </w:rPr>
              <w:t>adai</w:t>
            </w:r>
            <w:proofErr w:type="spellEnd"/>
            <w:r w:rsidRPr="00DA0C0F">
              <w:rPr>
                <w:kern w:val="24"/>
                <w:szCs w:val="36"/>
              </w:rPr>
              <w:t xml:space="preserve"> or crepe mix  (kind of </w:t>
            </w:r>
            <w:proofErr w:type="spellStart"/>
            <w:r w:rsidRPr="00DA0C0F">
              <w:rPr>
                <w:kern w:val="24"/>
                <w:szCs w:val="36"/>
              </w:rPr>
              <w:t>dosa</w:t>
            </w:r>
            <w:proofErr w:type="spellEnd"/>
            <w:r w:rsidRPr="00DA0C0F">
              <w:rPr>
                <w:kern w:val="24"/>
                <w:szCs w:val="36"/>
              </w:rPr>
              <w:t>)</w:t>
            </w:r>
          </w:p>
          <w:p w:rsidR="00922F6D" w:rsidRPr="00DA0C0F" w:rsidRDefault="00922F6D" w:rsidP="00922F6D">
            <w:pPr>
              <w:pStyle w:val="NormalWeb"/>
              <w:spacing w:before="4" w:beforeAutospacing="0" w:after="0" w:afterAutospacing="0"/>
              <w:ind w:left="58"/>
              <w:jc w:val="center"/>
              <w:rPr>
                <w:sz w:val="18"/>
              </w:rPr>
            </w:pPr>
          </w:p>
          <w:p w:rsidR="00922F6D" w:rsidRPr="00DA0C0F" w:rsidRDefault="00922F6D" w:rsidP="00922F6D">
            <w:pPr>
              <w:pStyle w:val="NormalWeb"/>
              <w:spacing w:before="6" w:beforeAutospacing="0" w:after="0" w:afterAutospacing="0"/>
              <w:ind w:left="230" w:right="216"/>
              <w:jc w:val="center"/>
              <w:rPr>
                <w:b/>
                <w:sz w:val="18"/>
              </w:rPr>
            </w:pPr>
            <w:r w:rsidRPr="00DA0C0F">
              <w:rPr>
                <w:b/>
                <w:kern w:val="24"/>
                <w:szCs w:val="36"/>
              </w:rPr>
              <w:t>Fig. 1</w:t>
            </w:r>
            <w:r w:rsidR="006E6EA5" w:rsidRPr="00DA0C0F">
              <w:rPr>
                <w:b/>
                <w:kern w:val="24"/>
                <w:szCs w:val="36"/>
              </w:rPr>
              <w:t>8</w:t>
            </w:r>
            <w:r w:rsidRPr="00DA0C0F">
              <w:rPr>
                <w:b/>
                <w:kern w:val="24"/>
                <w:szCs w:val="36"/>
              </w:rPr>
              <w:t xml:space="preserve">. </w:t>
            </w:r>
            <w:r w:rsidR="005A3260" w:rsidRPr="00DA0C0F">
              <w:rPr>
                <w:b/>
                <w:kern w:val="24"/>
              </w:rPr>
              <w:t xml:space="preserve">Flowchart for preparation of </w:t>
            </w:r>
            <w:r w:rsidRPr="00DA0C0F">
              <w:rPr>
                <w:b/>
                <w:kern w:val="24"/>
              </w:rPr>
              <w:t>for i</w:t>
            </w:r>
            <w:r w:rsidRPr="00DA0C0F">
              <w:rPr>
                <w:b/>
                <w:kern w:val="24"/>
                <w:szCs w:val="36"/>
              </w:rPr>
              <w:t xml:space="preserve">nstant </w:t>
            </w:r>
            <w:proofErr w:type="spellStart"/>
            <w:r w:rsidRPr="00DA0C0F">
              <w:rPr>
                <w:b/>
                <w:kern w:val="24"/>
                <w:szCs w:val="36"/>
              </w:rPr>
              <w:t>adai</w:t>
            </w:r>
            <w:proofErr w:type="spellEnd"/>
            <w:r w:rsidRPr="00DA0C0F">
              <w:rPr>
                <w:b/>
                <w:kern w:val="24"/>
                <w:szCs w:val="36"/>
              </w:rPr>
              <w:t xml:space="preserve"> or crepe mix </w:t>
            </w:r>
          </w:p>
          <w:p w:rsidR="00922F6D" w:rsidRPr="00DA0C0F" w:rsidRDefault="00922F6D" w:rsidP="00922F6D">
            <w:pPr>
              <w:pStyle w:val="NormalWeb"/>
              <w:spacing w:before="6" w:beforeAutospacing="0" w:after="0" w:afterAutospacing="0"/>
              <w:ind w:left="230" w:right="216"/>
              <w:jc w:val="center"/>
              <w:rPr>
                <w:kern w:val="24"/>
                <w:szCs w:val="36"/>
              </w:rPr>
            </w:pPr>
            <w:r w:rsidRPr="00DA0C0F">
              <w:rPr>
                <w:kern w:val="24"/>
                <w:szCs w:val="36"/>
              </w:rPr>
              <w:t>(</w:t>
            </w:r>
            <w:proofErr w:type="spellStart"/>
            <w:r w:rsidRPr="00DA0C0F">
              <w:rPr>
                <w:kern w:val="24"/>
                <w:szCs w:val="36"/>
              </w:rPr>
              <w:t>Balasasirekha</w:t>
            </w:r>
            <w:proofErr w:type="spellEnd"/>
            <w:r w:rsidRPr="00DA0C0F">
              <w:rPr>
                <w:kern w:val="24"/>
                <w:szCs w:val="36"/>
              </w:rPr>
              <w:t xml:space="preserve"> and </w:t>
            </w:r>
            <w:proofErr w:type="spellStart"/>
            <w:r w:rsidRPr="00DA0C0F">
              <w:rPr>
                <w:kern w:val="24"/>
                <w:szCs w:val="36"/>
              </w:rPr>
              <w:t>Santhoshini</w:t>
            </w:r>
            <w:proofErr w:type="spellEnd"/>
            <w:r w:rsidRPr="00DA0C0F">
              <w:rPr>
                <w:kern w:val="24"/>
                <w:szCs w:val="36"/>
              </w:rPr>
              <w:t>, 2016)</w:t>
            </w:r>
          </w:p>
        </w:tc>
        <w:tc>
          <w:tcPr>
            <w:tcW w:w="5151" w:type="dxa"/>
          </w:tcPr>
          <w:p w:rsidR="00922F6D" w:rsidRPr="00DA0C0F" w:rsidRDefault="00922F6D" w:rsidP="00922F6D">
            <w:pPr>
              <w:pStyle w:val="NormalWeb"/>
              <w:spacing w:before="5" w:beforeAutospacing="0" w:after="0" w:afterAutospacing="0"/>
              <w:ind w:left="-142" w:right="-162"/>
              <w:rPr>
                <w:kern w:val="24"/>
                <w:szCs w:val="36"/>
              </w:rPr>
            </w:pPr>
            <w:r w:rsidRPr="00DA0C0F">
              <w:rPr>
                <w:rFonts w:cstheme="minorBidi"/>
                <w:kern w:val="24"/>
                <w:szCs w:val="36"/>
              </w:rPr>
              <w:t xml:space="preserve"> Finger millet flour (600 g), black gram flour (300 g)</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tabs>
                <w:tab w:val="left" w:pos="3828"/>
              </w:tabs>
              <w:spacing w:before="6" w:beforeAutospacing="0" w:after="0" w:afterAutospacing="0"/>
              <w:ind w:left="709" w:right="972" w:hanging="433"/>
              <w:jc w:val="center"/>
              <w:rPr>
                <w:sz w:val="18"/>
              </w:rPr>
            </w:pPr>
            <w:r w:rsidRPr="00DA0C0F">
              <w:rPr>
                <w:rFonts w:cstheme="minorBidi"/>
                <w:kern w:val="24"/>
                <w:szCs w:val="36"/>
              </w:rPr>
              <w:t xml:space="preserve">Adding </w:t>
            </w:r>
            <w:proofErr w:type="spellStart"/>
            <w:r w:rsidRPr="00DA0C0F">
              <w:rPr>
                <w:rFonts w:cstheme="minorBidi"/>
                <w:kern w:val="24"/>
                <w:szCs w:val="36"/>
              </w:rPr>
              <w:t>papad</w:t>
            </w:r>
            <w:proofErr w:type="spellEnd"/>
            <w:r w:rsidRPr="00DA0C0F">
              <w:rPr>
                <w:rFonts w:cstheme="minorBidi"/>
                <w:kern w:val="24"/>
                <w:szCs w:val="36"/>
              </w:rPr>
              <w:t xml:space="preserve"> </w:t>
            </w:r>
            <w:proofErr w:type="spellStart"/>
            <w:r w:rsidRPr="00DA0C0F">
              <w:rPr>
                <w:rFonts w:cstheme="minorBidi"/>
                <w:kern w:val="24"/>
                <w:szCs w:val="36"/>
              </w:rPr>
              <w:t>khar</w:t>
            </w:r>
            <w:proofErr w:type="spellEnd"/>
            <w:r w:rsidRPr="00DA0C0F">
              <w:rPr>
                <w:rFonts w:cstheme="minorBidi"/>
                <w:kern w:val="24"/>
                <w:szCs w:val="36"/>
              </w:rPr>
              <w:t xml:space="preserve"> (seasoning) 25 g</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6" w:beforeAutospacing="0" w:after="0" w:afterAutospacing="0"/>
              <w:ind w:left="709" w:right="122" w:hanging="425"/>
              <w:jc w:val="center"/>
              <w:rPr>
                <w:sz w:val="18"/>
              </w:rPr>
            </w:pPr>
            <w:r w:rsidRPr="00DA0C0F">
              <w:rPr>
                <w:rFonts w:cstheme="minorBidi"/>
                <w:kern w:val="24"/>
                <w:szCs w:val="36"/>
              </w:rPr>
              <w:t xml:space="preserve">Adding coarsely pounded cumin, pepper and red </w:t>
            </w:r>
            <w:proofErr w:type="spellStart"/>
            <w:r w:rsidRPr="00DA0C0F">
              <w:rPr>
                <w:rFonts w:cstheme="minorBidi"/>
                <w:kern w:val="24"/>
                <w:szCs w:val="36"/>
              </w:rPr>
              <w:t>chilli</w:t>
            </w:r>
            <w:proofErr w:type="spellEnd"/>
            <w:r w:rsidRPr="00DA0C0F">
              <w:rPr>
                <w:rFonts w:cstheme="minorBidi"/>
                <w:kern w:val="24"/>
                <w:szCs w:val="36"/>
              </w:rPr>
              <w:t xml:space="preserve"> (5 g) and salt (50 g) </w:t>
            </w:r>
          </w:p>
          <w:p w:rsidR="00922F6D" w:rsidRPr="00DA0C0F" w:rsidRDefault="00922F6D" w:rsidP="00922F6D">
            <w:pPr>
              <w:pStyle w:val="NormalWeb"/>
              <w:spacing w:before="6" w:beforeAutospacing="0" w:after="0" w:afterAutospacing="0"/>
              <w:ind w:left="1426" w:right="1426"/>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284" w:right="122"/>
              <w:jc w:val="center"/>
              <w:rPr>
                <w:sz w:val="18"/>
              </w:rPr>
            </w:pPr>
            <w:r w:rsidRPr="00DA0C0F">
              <w:rPr>
                <w:rFonts w:cstheme="minorBidi"/>
                <w:kern w:val="24"/>
                <w:szCs w:val="36"/>
              </w:rPr>
              <w:t>Making dough with hot water and kneading with oil (30 min)</w:t>
            </w:r>
          </w:p>
          <w:p w:rsidR="00922F6D" w:rsidRPr="00DA0C0F" w:rsidRDefault="00922F6D" w:rsidP="00922F6D">
            <w:pPr>
              <w:pStyle w:val="NormalWeb"/>
              <w:spacing w:before="6"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426" w:right="-20"/>
              <w:jc w:val="center"/>
              <w:rPr>
                <w:sz w:val="18"/>
              </w:rPr>
            </w:pPr>
            <w:r w:rsidRPr="00DA0C0F">
              <w:rPr>
                <w:rFonts w:cstheme="minorBidi"/>
                <w:kern w:val="24"/>
                <w:szCs w:val="36"/>
              </w:rPr>
              <w:t>Dividing the dough into balls</w:t>
            </w:r>
          </w:p>
          <w:p w:rsidR="00922F6D" w:rsidRPr="00DA0C0F" w:rsidRDefault="00922F6D" w:rsidP="00922F6D">
            <w:pPr>
              <w:pStyle w:val="NormalWeb"/>
              <w:spacing w:before="6"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spacing w:before="5" w:beforeAutospacing="0" w:after="0" w:afterAutospacing="0"/>
              <w:ind w:left="426" w:right="122"/>
              <w:jc w:val="center"/>
              <w:rPr>
                <w:sz w:val="18"/>
              </w:rPr>
            </w:pPr>
            <w:r w:rsidRPr="00DA0C0F">
              <w:rPr>
                <w:rFonts w:cstheme="minorBidi"/>
                <w:kern w:val="24"/>
                <w:szCs w:val="36"/>
              </w:rPr>
              <w:t xml:space="preserve">Pressing </w:t>
            </w:r>
            <w:proofErr w:type="spellStart"/>
            <w:r w:rsidRPr="00DA0C0F">
              <w:rPr>
                <w:rFonts w:cstheme="minorBidi"/>
                <w:kern w:val="24"/>
                <w:szCs w:val="36"/>
              </w:rPr>
              <w:t>papad</w:t>
            </w:r>
            <w:proofErr w:type="spellEnd"/>
            <w:r w:rsidRPr="00DA0C0F">
              <w:rPr>
                <w:rFonts w:cstheme="minorBidi"/>
                <w:kern w:val="24"/>
                <w:szCs w:val="36"/>
              </w:rPr>
              <w:t xml:space="preserve"> press</w:t>
            </w:r>
            <w:r w:rsidRPr="00DA0C0F">
              <w:rPr>
                <w:rFonts w:cstheme="minorBidi"/>
                <w:kern w:val="24"/>
                <w:sz w:val="44"/>
                <w:szCs w:val="56"/>
              </w:rPr>
              <w:t xml:space="preserve"> </w:t>
            </w:r>
            <w:r w:rsidRPr="00DA0C0F">
              <w:rPr>
                <w:rFonts w:cstheme="minorBidi"/>
                <w:kern w:val="24"/>
                <w:szCs w:val="36"/>
              </w:rPr>
              <w:t>and drying in sun/shade</w:t>
            </w:r>
          </w:p>
          <w:p w:rsidR="00922F6D" w:rsidRPr="00DA0C0F" w:rsidRDefault="00922F6D" w:rsidP="00922F6D">
            <w:pPr>
              <w:pStyle w:val="NormalWeb"/>
              <w:spacing w:before="5" w:beforeAutospacing="0" w:after="0" w:afterAutospacing="0"/>
              <w:jc w:val="center"/>
              <w:rPr>
                <w:sz w:val="18"/>
              </w:rPr>
            </w:pPr>
            <w:r w:rsidRPr="00DA0C0F">
              <w:rPr>
                <w:rFonts w:cstheme="minorBidi"/>
                <w:kern w:val="24"/>
                <w:szCs w:val="36"/>
              </w:rPr>
              <w:t>↓</w:t>
            </w:r>
          </w:p>
          <w:p w:rsidR="00922F6D" w:rsidRPr="00DA0C0F" w:rsidRDefault="00922F6D" w:rsidP="00922F6D">
            <w:pPr>
              <w:pStyle w:val="NormalWeb"/>
              <w:tabs>
                <w:tab w:val="left" w:pos="4395"/>
                <w:tab w:val="left" w:pos="4800"/>
              </w:tabs>
              <w:spacing w:before="6" w:beforeAutospacing="0" w:after="0" w:afterAutospacing="0"/>
              <w:ind w:left="1426" w:right="122" w:hanging="1426"/>
              <w:jc w:val="center"/>
              <w:rPr>
                <w:rFonts w:cstheme="minorBidi"/>
                <w:kern w:val="24"/>
                <w:szCs w:val="36"/>
              </w:rPr>
            </w:pPr>
            <w:r w:rsidRPr="00DA0C0F">
              <w:rPr>
                <w:rFonts w:cstheme="minorBidi"/>
                <w:kern w:val="24"/>
                <w:szCs w:val="36"/>
              </w:rPr>
              <w:t xml:space="preserve">Deep frying/ roasting finger millet </w:t>
            </w:r>
            <w:proofErr w:type="spellStart"/>
            <w:r w:rsidRPr="00DA0C0F">
              <w:rPr>
                <w:rFonts w:cstheme="minorBidi"/>
                <w:kern w:val="24"/>
                <w:szCs w:val="36"/>
              </w:rPr>
              <w:t>papads</w:t>
            </w:r>
            <w:proofErr w:type="spellEnd"/>
          </w:p>
          <w:p w:rsidR="00922F6D" w:rsidRPr="00DA0C0F" w:rsidRDefault="00922F6D" w:rsidP="00922F6D">
            <w:pPr>
              <w:pStyle w:val="NormalWeb"/>
              <w:tabs>
                <w:tab w:val="left" w:pos="4395"/>
                <w:tab w:val="left" w:pos="4800"/>
              </w:tabs>
              <w:spacing w:before="6" w:beforeAutospacing="0" w:after="0" w:afterAutospacing="0"/>
              <w:ind w:left="1426" w:right="122" w:hanging="1426"/>
              <w:jc w:val="center"/>
              <w:rPr>
                <w:sz w:val="18"/>
              </w:rPr>
            </w:pPr>
          </w:p>
          <w:p w:rsidR="00922F6D" w:rsidRPr="00DA0C0F" w:rsidRDefault="00922F6D" w:rsidP="006E6EA5">
            <w:pPr>
              <w:pStyle w:val="NormalWeb"/>
              <w:spacing w:before="7" w:beforeAutospacing="0" w:after="0" w:afterAutospacing="0"/>
              <w:ind w:left="58"/>
              <w:jc w:val="center"/>
              <w:rPr>
                <w:kern w:val="24"/>
                <w:szCs w:val="36"/>
              </w:rPr>
            </w:pPr>
            <w:r w:rsidRPr="00DA0C0F">
              <w:rPr>
                <w:kern w:val="24"/>
                <w:szCs w:val="36"/>
              </w:rPr>
              <w:t> </w:t>
            </w:r>
            <w:r w:rsidRPr="00DA0C0F">
              <w:rPr>
                <w:b/>
                <w:kern w:val="24"/>
                <w:szCs w:val="36"/>
              </w:rPr>
              <w:t>Fig. 1</w:t>
            </w:r>
            <w:r w:rsidR="006E6EA5" w:rsidRPr="00DA0C0F">
              <w:rPr>
                <w:b/>
                <w:kern w:val="24"/>
                <w:szCs w:val="36"/>
              </w:rPr>
              <w:t>9</w:t>
            </w:r>
            <w:r w:rsidRPr="00DA0C0F">
              <w:rPr>
                <w:b/>
                <w:kern w:val="24"/>
                <w:szCs w:val="36"/>
              </w:rPr>
              <w:t xml:space="preserve">. </w:t>
            </w:r>
            <w:r w:rsidR="005A3260" w:rsidRPr="00DA0C0F">
              <w:rPr>
                <w:b/>
                <w:kern w:val="24"/>
              </w:rPr>
              <w:t xml:space="preserve">Flowchart for preparation of </w:t>
            </w:r>
            <w:r w:rsidRPr="00DA0C0F">
              <w:rPr>
                <w:b/>
                <w:kern w:val="24"/>
              </w:rPr>
              <w:t>for f</w:t>
            </w:r>
            <w:r w:rsidRPr="00DA0C0F">
              <w:rPr>
                <w:b/>
                <w:kern w:val="24"/>
                <w:szCs w:val="36"/>
              </w:rPr>
              <w:t xml:space="preserve">inger millet </w:t>
            </w:r>
            <w:proofErr w:type="spellStart"/>
            <w:r w:rsidRPr="00DA0C0F">
              <w:rPr>
                <w:b/>
                <w:kern w:val="24"/>
                <w:szCs w:val="36"/>
              </w:rPr>
              <w:t>papad</w:t>
            </w:r>
            <w:proofErr w:type="spellEnd"/>
            <w:r w:rsidRPr="00DA0C0F">
              <w:rPr>
                <w:kern w:val="24"/>
                <w:szCs w:val="36"/>
              </w:rPr>
              <w:t xml:space="preserve"> (Prabhakar </w:t>
            </w:r>
            <w:r w:rsidRPr="00DA0C0F">
              <w:rPr>
                <w:i/>
                <w:iCs/>
                <w:kern w:val="24"/>
                <w:szCs w:val="36"/>
              </w:rPr>
              <w:t>et al.,</w:t>
            </w:r>
            <w:r w:rsidRPr="00DA0C0F">
              <w:rPr>
                <w:kern w:val="24"/>
                <w:szCs w:val="36"/>
              </w:rPr>
              <w:t xml:space="preserve"> 2016)</w:t>
            </w:r>
          </w:p>
        </w:tc>
      </w:tr>
    </w:tbl>
    <w:p w:rsidR="00A84DAB" w:rsidRPr="00DA0C0F" w:rsidRDefault="00A84DAB" w:rsidP="00A84DAB">
      <w:pPr>
        <w:spacing w:after="0" w:line="360" w:lineRule="auto"/>
        <w:jc w:val="both"/>
        <w:rPr>
          <w:rFonts w:ascii="Times New Roman" w:hAnsi="Times New Roman"/>
          <w:szCs w:val="24"/>
          <w:lang w:val="en-US"/>
        </w:rPr>
      </w:pPr>
    </w:p>
    <w:tbl>
      <w:tblPr>
        <w:tblStyle w:val="TableGrid"/>
        <w:tblW w:w="0" w:type="auto"/>
        <w:tblLook w:val="04A0" w:firstRow="1" w:lastRow="0" w:firstColumn="1" w:lastColumn="0" w:noHBand="0" w:noVBand="1"/>
      </w:tblPr>
      <w:tblGrid>
        <w:gridCol w:w="5038"/>
        <w:gridCol w:w="5038"/>
      </w:tblGrid>
      <w:tr w:rsidR="00DA0C0F" w:rsidRPr="00DA0C0F" w:rsidTr="00A84DAB">
        <w:trPr>
          <w:trHeight w:val="3811"/>
        </w:trPr>
        <w:tc>
          <w:tcPr>
            <w:tcW w:w="5151" w:type="dxa"/>
          </w:tcPr>
          <w:p w:rsidR="00A84DAB" w:rsidRPr="00DA0C0F" w:rsidRDefault="00A84DAB" w:rsidP="00A84DAB">
            <w:pPr>
              <w:pStyle w:val="NormalWeb"/>
              <w:spacing w:before="4" w:beforeAutospacing="0" w:after="0" w:afterAutospacing="0"/>
              <w:ind w:left="58"/>
              <w:jc w:val="center"/>
              <w:rPr>
                <w:sz w:val="18"/>
              </w:rPr>
            </w:pPr>
            <w:r w:rsidRPr="00DA0C0F">
              <w:rPr>
                <w:rFonts w:eastAsia="Calibri"/>
                <w:kern w:val="24"/>
                <w:szCs w:val="36"/>
                <w:lang w:val="en-IN"/>
              </w:rPr>
              <w:t>Foxtail millet flour (50 %) +wheat flour (50% )</w:t>
            </w:r>
          </w:p>
          <w:p w:rsidR="00A84DAB" w:rsidRPr="00DA0C0F" w:rsidRDefault="00A84DAB" w:rsidP="00A84DAB">
            <w:pPr>
              <w:pStyle w:val="NormalWeb"/>
              <w:spacing w:before="4" w:beforeAutospacing="0" w:after="0" w:afterAutospacing="0"/>
              <w:ind w:left="58"/>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 xml:space="preserve">Mixing </w:t>
            </w:r>
            <w:r w:rsidRPr="00DA0C0F">
              <w:rPr>
                <w:rFonts w:eastAsia="Calibri"/>
                <w:kern w:val="24"/>
                <w:szCs w:val="36"/>
                <w:lang w:val="en-IN"/>
              </w:rPr>
              <w:t>thoroughly with water (35%), guar gum (1%) and edible oil (1%)</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kern w:val="24"/>
                <w:szCs w:val="36"/>
              </w:rPr>
              <w:t>Cold extrusion</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rFonts w:eastAsia="Calibri"/>
                <w:kern w:val="24"/>
                <w:szCs w:val="36"/>
                <w:lang w:val="en-IN"/>
              </w:rPr>
              <w:t>Tray drying at 5</w:t>
            </w:r>
            <w:r w:rsidRPr="00DA0C0F">
              <w:rPr>
                <w:rFonts w:eastAsia="Calibri" w:cstheme="minorBidi"/>
                <w:kern w:val="24"/>
                <w:szCs w:val="36"/>
                <w:lang w:val="en-IN"/>
              </w:rPr>
              <w:t>0ºC for 3 h</w:t>
            </w:r>
          </w:p>
          <w:p w:rsidR="00A84DAB" w:rsidRPr="00DA0C0F" w:rsidRDefault="00A84DAB" w:rsidP="00A84DAB">
            <w:pPr>
              <w:pStyle w:val="NormalWeb"/>
              <w:spacing w:before="16" w:beforeAutospacing="0" w:after="0" w:afterAutospacing="0"/>
              <w:jc w:val="center"/>
            </w:pPr>
            <w:r w:rsidRPr="00DA0C0F">
              <w:rPr>
                <w:kern w:val="24"/>
                <w:sz w:val="36"/>
                <w:szCs w:val="36"/>
              </w:rPr>
              <w:t>↓</w:t>
            </w:r>
          </w:p>
          <w:p w:rsidR="00A84DAB" w:rsidRPr="00DA0C0F" w:rsidRDefault="00A84DAB" w:rsidP="00A84DAB">
            <w:pPr>
              <w:pStyle w:val="NormalWeb"/>
              <w:spacing w:before="6" w:beforeAutospacing="0" w:after="0" w:afterAutospacing="0"/>
              <w:ind w:left="230" w:right="216"/>
              <w:jc w:val="center"/>
              <w:rPr>
                <w:sz w:val="18"/>
              </w:rPr>
            </w:pPr>
            <w:r w:rsidRPr="00DA0C0F">
              <w:rPr>
                <w:rFonts w:eastAsia="Calibri"/>
                <w:kern w:val="24"/>
                <w:szCs w:val="36"/>
                <w:lang w:val="en-IN"/>
              </w:rPr>
              <w:t xml:space="preserve">Foxtail Millet Enriched Rice Analogue </w:t>
            </w:r>
          </w:p>
          <w:p w:rsidR="00A84DAB" w:rsidRPr="00DA0C0F" w:rsidRDefault="00A84DAB" w:rsidP="006E6EA5">
            <w:pPr>
              <w:pStyle w:val="Heading1"/>
              <w:jc w:val="center"/>
              <w:outlineLvl w:val="0"/>
              <w:rPr>
                <w:szCs w:val="24"/>
                <w:lang w:val="en-US"/>
              </w:rPr>
            </w:pPr>
            <w:r w:rsidRPr="00DA0C0F">
              <w:rPr>
                <w:szCs w:val="36"/>
              </w:rPr>
              <w:t>Fig</w:t>
            </w:r>
            <w:r w:rsidR="006E6EA5" w:rsidRPr="00DA0C0F">
              <w:rPr>
                <w:szCs w:val="36"/>
              </w:rPr>
              <w:t>.</w:t>
            </w:r>
            <w:r w:rsidRPr="00DA0C0F">
              <w:rPr>
                <w:szCs w:val="36"/>
              </w:rPr>
              <w:t xml:space="preserve"> </w:t>
            </w:r>
            <w:r w:rsidR="006E6EA5" w:rsidRPr="00DA0C0F">
              <w:rPr>
                <w:szCs w:val="36"/>
              </w:rPr>
              <w:t>20</w:t>
            </w:r>
            <w:r w:rsidRPr="00DA0C0F">
              <w:rPr>
                <w:szCs w:val="36"/>
              </w:rPr>
              <w:t xml:space="preserve">. </w:t>
            </w:r>
            <w:r w:rsidR="005A3260" w:rsidRPr="00DA0C0F">
              <w:t xml:space="preserve">Flowchart for preparation of </w:t>
            </w:r>
            <w:r w:rsidRPr="00DA0C0F">
              <w:t>for fo</w:t>
            </w:r>
            <w:r w:rsidRPr="00DA0C0F">
              <w:rPr>
                <w:rFonts w:eastAsia="Calibri"/>
                <w:szCs w:val="36"/>
              </w:rPr>
              <w:t xml:space="preserve">xtail Millet </w:t>
            </w:r>
            <w:r w:rsidRPr="00DA0C0F">
              <w:rPr>
                <w:szCs w:val="24"/>
                <w:lang w:val="en-US"/>
              </w:rPr>
              <w:t>rice analogue</w:t>
            </w:r>
          </w:p>
        </w:tc>
        <w:tc>
          <w:tcPr>
            <w:tcW w:w="5151" w:type="dxa"/>
          </w:tcPr>
          <w:p w:rsidR="00A84DAB" w:rsidRPr="00DA0C0F" w:rsidRDefault="00A84DAB" w:rsidP="00A84DAB">
            <w:pPr>
              <w:pStyle w:val="NormalWeb"/>
              <w:spacing w:before="4" w:beforeAutospacing="0" w:after="0" w:afterAutospacing="0"/>
              <w:ind w:left="58"/>
              <w:jc w:val="center"/>
              <w:rPr>
                <w:sz w:val="18"/>
              </w:rPr>
            </w:pPr>
            <w:r w:rsidRPr="00DA0C0F">
              <w:rPr>
                <w:rFonts w:eastAsia="Calibri"/>
                <w:kern w:val="24"/>
                <w:szCs w:val="36"/>
                <w:lang w:val="en-IN"/>
              </w:rPr>
              <w:t>600 g millet flour +400 g refined flour+ 100 g sugar</w:t>
            </w:r>
          </w:p>
          <w:p w:rsidR="00A84DAB" w:rsidRPr="00DA0C0F" w:rsidRDefault="00A84DAB" w:rsidP="00A84DAB">
            <w:pPr>
              <w:pStyle w:val="NormalWeb"/>
              <w:spacing w:before="4" w:beforeAutospacing="0" w:after="0" w:afterAutospacing="0"/>
              <w:ind w:left="58"/>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 xml:space="preserve">Mixing </w:t>
            </w:r>
            <w:r w:rsidRPr="00DA0C0F">
              <w:rPr>
                <w:rFonts w:eastAsia="Calibri"/>
                <w:kern w:val="24"/>
                <w:szCs w:val="36"/>
                <w:lang w:val="en-IN"/>
              </w:rPr>
              <w:t xml:space="preserve">thoroughly with 700 ml of water </w:t>
            </w:r>
            <w:r w:rsidRPr="00DA0C0F">
              <w:rPr>
                <w:rFonts w:eastAsia="Calibri"/>
                <w:kern w:val="24"/>
                <w:szCs w:val="36"/>
              </w:rPr>
              <w:t>and 100 ml of oil for 10 min</w:t>
            </w:r>
          </w:p>
          <w:p w:rsidR="00A84DAB" w:rsidRPr="00DA0C0F" w:rsidRDefault="00A84DAB" w:rsidP="00A84DAB">
            <w:pPr>
              <w:pStyle w:val="NormalWeb"/>
              <w:spacing w:before="5" w:beforeAutospacing="0" w:after="0" w:afterAutospacing="0"/>
              <w:ind w:left="230" w:right="216"/>
              <w:jc w:val="center"/>
              <w:rPr>
                <w:sz w:val="18"/>
              </w:rPr>
            </w:pPr>
            <w:r w:rsidRPr="00DA0C0F">
              <w:rPr>
                <w:kern w:val="24"/>
                <w:szCs w:val="36"/>
              </w:rPr>
              <w:t>↓</w:t>
            </w:r>
          </w:p>
          <w:p w:rsidR="00A84DAB" w:rsidRPr="00DA0C0F" w:rsidRDefault="00A84DAB" w:rsidP="00A84DAB">
            <w:pPr>
              <w:pStyle w:val="NormalWeb"/>
              <w:spacing w:before="16" w:beforeAutospacing="0" w:after="0" w:afterAutospacing="0"/>
              <w:jc w:val="center"/>
              <w:rPr>
                <w:sz w:val="18"/>
              </w:rPr>
            </w:pPr>
            <w:r w:rsidRPr="00DA0C0F">
              <w:rPr>
                <w:kern w:val="24"/>
                <w:szCs w:val="36"/>
              </w:rPr>
              <w:t>Shaping 180 g of mixed material into a pizza shape</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w:t>
            </w:r>
          </w:p>
          <w:p w:rsidR="00A84DAB" w:rsidRPr="00DA0C0F" w:rsidRDefault="00A84DAB" w:rsidP="00A84DAB">
            <w:pPr>
              <w:pStyle w:val="NormalWeb"/>
              <w:spacing w:before="4" w:beforeAutospacing="0" w:after="0" w:afterAutospacing="0"/>
              <w:ind w:left="216" w:right="216"/>
              <w:jc w:val="center"/>
              <w:rPr>
                <w:sz w:val="18"/>
              </w:rPr>
            </w:pPr>
            <w:r w:rsidRPr="00DA0C0F">
              <w:rPr>
                <w:kern w:val="24"/>
                <w:szCs w:val="36"/>
              </w:rPr>
              <w:t>Proofing for 15-20 min and baking at 16</w:t>
            </w:r>
            <w:r w:rsidRPr="00DA0C0F">
              <w:rPr>
                <w:rFonts w:eastAsia="Calibri" w:cstheme="minorBidi"/>
                <w:kern w:val="24"/>
                <w:szCs w:val="36"/>
                <w:lang w:val="en-IN"/>
              </w:rPr>
              <w:t xml:space="preserve">0ºC </w:t>
            </w:r>
          </w:p>
          <w:p w:rsidR="00A84DAB" w:rsidRPr="00DA0C0F" w:rsidRDefault="00A84DAB" w:rsidP="00A84DAB">
            <w:pPr>
              <w:pStyle w:val="NormalWeb"/>
              <w:spacing w:before="16" w:beforeAutospacing="0" w:after="0" w:afterAutospacing="0"/>
              <w:jc w:val="center"/>
              <w:rPr>
                <w:sz w:val="18"/>
              </w:rPr>
            </w:pPr>
            <w:r w:rsidRPr="00DA0C0F">
              <w:rPr>
                <w:kern w:val="24"/>
                <w:szCs w:val="36"/>
              </w:rPr>
              <w:t>↓</w:t>
            </w:r>
          </w:p>
          <w:p w:rsidR="00A84DAB" w:rsidRPr="00DA0C0F" w:rsidRDefault="00A84DAB" w:rsidP="00A84DAB">
            <w:pPr>
              <w:pStyle w:val="NormalWeb"/>
              <w:spacing w:before="5" w:beforeAutospacing="0" w:after="0" w:afterAutospacing="0"/>
              <w:ind w:left="230" w:right="216"/>
              <w:jc w:val="center"/>
              <w:rPr>
                <w:sz w:val="18"/>
              </w:rPr>
            </w:pPr>
            <w:r w:rsidRPr="00DA0C0F">
              <w:rPr>
                <w:rFonts w:eastAsia="Calibri"/>
                <w:kern w:val="24"/>
                <w:szCs w:val="36"/>
              </w:rPr>
              <w:t>Millet pizza base</w:t>
            </w:r>
          </w:p>
          <w:p w:rsidR="00A84DAB" w:rsidRPr="00DA0C0F" w:rsidRDefault="00A84DAB" w:rsidP="006E6EA5">
            <w:pPr>
              <w:pStyle w:val="Heading1"/>
              <w:jc w:val="center"/>
              <w:outlineLvl w:val="0"/>
              <w:rPr>
                <w:sz w:val="18"/>
                <w:szCs w:val="24"/>
                <w:lang w:val="en-US"/>
              </w:rPr>
            </w:pPr>
            <w:r w:rsidRPr="00DA0C0F">
              <w:rPr>
                <w:szCs w:val="36"/>
              </w:rPr>
              <w:t>Fig. 2</w:t>
            </w:r>
            <w:r w:rsidR="006E6EA5" w:rsidRPr="00DA0C0F">
              <w:rPr>
                <w:szCs w:val="36"/>
              </w:rPr>
              <w:t>1</w:t>
            </w:r>
            <w:r w:rsidRPr="00DA0C0F">
              <w:rPr>
                <w:szCs w:val="36"/>
              </w:rPr>
              <w:t xml:space="preserve">. </w:t>
            </w:r>
            <w:r w:rsidR="005A3260" w:rsidRPr="00DA0C0F">
              <w:t xml:space="preserve">Flowchart for preparation of </w:t>
            </w:r>
            <w:r w:rsidRPr="00DA0C0F">
              <w:t>for m</w:t>
            </w:r>
            <w:r w:rsidRPr="00DA0C0F">
              <w:rPr>
                <w:rFonts w:eastAsia="Calibri"/>
                <w:szCs w:val="36"/>
              </w:rPr>
              <w:t>illet Pizza Base</w:t>
            </w:r>
          </w:p>
        </w:tc>
      </w:tr>
    </w:tbl>
    <w:p w:rsidR="00E91BBA" w:rsidRPr="00DA0C0F" w:rsidRDefault="00E91BBA" w:rsidP="000529E2">
      <w:pPr>
        <w:spacing w:before="120" w:after="120" w:line="360" w:lineRule="auto"/>
        <w:jc w:val="both"/>
        <w:rPr>
          <w:rFonts w:ascii="Times New Roman" w:hAnsi="Times New Roman"/>
          <w:szCs w:val="24"/>
          <w:lang w:val="en-US"/>
        </w:rPr>
      </w:pPr>
      <w:r w:rsidRPr="00DA0C0F">
        <w:rPr>
          <w:rFonts w:ascii="Times New Roman" w:hAnsi="Times New Roman"/>
          <w:noProof/>
          <w:szCs w:val="24"/>
          <w:lang w:val="en-US" w:eastAsia="en-US"/>
        </w:rPr>
        <w:lastRenderedPageBreak/>
        <mc:AlternateContent>
          <mc:Choice Requires="wps">
            <w:drawing>
              <wp:anchor distT="0" distB="0" distL="114300" distR="114300" simplePos="0" relativeHeight="251679744" behindDoc="0" locked="0" layoutInCell="1" allowOverlap="1" wp14:anchorId="6EBB7312" wp14:editId="283A6EA7">
                <wp:simplePos x="0" y="0"/>
                <wp:positionH relativeFrom="column">
                  <wp:posOffset>-102870</wp:posOffset>
                </wp:positionH>
                <wp:positionV relativeFrom="paragraph">
                  <wp:posOffset>20955</wp:posOffset>
                </wp:positionV>
                <wp:extent cx="6578600" cy="628650"/>
                <wp:effectExtent l="0" t="0" r="0" b="0"/>
                <wp:wrapNone/>
                <wp:docPr id="6" name="Rectangle 5"/>
                <wp:cNvGraphicFramePr/>
                <a:graphic xmlns:a="http://schemas.openxmlformats.org/drawingml/2006/main">
                  <a:graphicData uri="http://schemas.microsoft.com/office/word/2010/wordprocessingShape">
                    <wps:wsp>
                      <wps:cNvSpPr/>
                      <wps:spPr>
                        <a:xfrm>
                          <a:off x="0" y="0"/>
                          <a:ext cx="6578600" cy="628650"/>
                        </a:xfrm>
                        <a:prstGeom prst="rect">
                          <a:avLst/>
                        </a:prstGeom>
                        <a:noFill/>
                      </wps:spPr>
                      <wps:txbx>
                        <w:txbxContent>
                          <w:p w:rsidR="00A70AD3" w:rsidRPr="00E91BBA" w:rsidRDefault="00A70AD3" w:rsidP="00E91BBA">
                            <w:pPr>
                              <w:pStyle w:val="NormalWeb"/>
                              <w:spacing w:before="0" w:beforeAutospacing="0" w:after="0" w:afterAutospacing="0"/>
                              <w:rPr>
                                <w:sz w:val="18"/>
                              </w:rPr>
                            </w:pPr>
                            <w:r w:rsidRPr="00E91BBA">
                              <w:rPr>
                                <w:rFonts w:eastAsia="+mn-ea"/>
                                <w:b/>
                                <w:bCs/>
                                <w:color w:val="000000"/>
                                <w:kern w:val="24"/>
                                <w:szCs w:val="36"/>
                              </w:rPr>
                              <w:t xml:space="preserve">Contributors : </w:t>
                            </w:r>
                            <w:r w:rsidRPr="00E91BBA">
                              <w:rPr>
                                <w:rFonts w:eastAsia="+mn-ea"/>
                                <w:color w:val="000000"/>
                                <w:kern w:val="24"/>
                                <w:szCs w:val="36"/>
                              </w:rPr>
                              <w:t>Er. Sudha Devi G , Dr. Udaykumar, Dr. Sharanagouda Hiregoudar Dr. Ambrish, G</w:t>
                            </w:r>
                          </w:p>
                          <w:p w:rsidR="00A70AD3" w:rsidRDefault="00A70AD3" w:rsidP="00E91BBA">
                            <w:pPr>
                              <w:pStyle w:val="NormalWeb"/>
                              <w:spacing w:before="0" w:beforeAutospacing="0" w:after="0" w:afterAutospacing="0"/>
                              <w:rPr>
                                <w:rFonts w:eastAsia="+mn-ea"/>
                                <w:color w:val="000000"/>
                                <w:kern w:val="24"/>
                                <w:szCs w:val="36"/>
                              </w:rPr>
                            </w:pPr>
                            <w:r w:rsidRPr="00E91BBA">
                              <w:rPr>
                                <w:rFonts w:eastAsia="+mn-ea"/>
                                <w:b/>
                                <w:bCs/>
                                <w:color w:val="000000"/>
                                <w:kern w:val="24"/>
                                <w:szCs w:val="36"/>
                              </w:rPr>
                              <w:t xml:space="preserve">Institute: </w:t>
                            </w:r>
                            <w:r w:rsidRPr="00E91BBA">
                              <w:rPr>
                                <w:rFonts w:eastAsia="+mn-ea"/>
                                <w:color w:val="000000"/>
                                <w:kern w:val="24"/>
                                <w:szCs w:val="36"/>
                              </w:rPr>
                              <w:t>PFE, CAE, UAS Raichur</w:t>
                            </w:r>
                          </w:p>
                          <w:p w:rsidR="00A70AD3" w:rsidRDefault="00A70AD3" w:rsidP="00E91BBA">
                            <w:pPr>
                              <w:pStyle w:val="NormalWeb"/>
                              <w:spacing w:before="0" w:beforeAutospacing="0" w:after="0" w:afterAutospacing="0"/>
                              <w:rPr>
                                <w:rFonts w:eastAsia="+mn-ea"/>
                                <w:color w:val="000000"/>
                                <w:kern w:val="24"/>
                                <w:szCs w:val="36"/>
                              </w:rPr>
                            </w:pPr>
                          </w:p>
                          <w:p w:rsidR="00A70AD3" w:rsidRDefault="00A70AD3" w:rsidP="00E91BBA">
                            <w:pPr>
                              <w:pStyle w:val="NormalWeb"/>
                              <w:spacing w:before="0" w:beforeAutospacing="0" w:after="0" w:afterAutospacing="0"/>
                              <w:rPr>
                                <w:rFonts w:eastAsia="+mn-ea"/>
                                <w:color w:val="000000"/>
                                <w:kern w:val="24"/>
                                <w:szCs w:val="36"/>
                              </w:rPr>
                            </w:pPr>
                          </w:p>
                          <w:p w:rsidR="00A70AD3" w:rsidRDefault="00A70AD3" w:rsidP="00E91BBA">
                            <w:pPr>
                              <w:pStyle w:val="NormalWeb"/>
                              <w:spacing w:before="0" w:beforeAutospacing="0" w:after="0" w:afterAutospacing="0"/>
                              <w:rPr>
                                <w:sz w:val="18"/>
                              </w:rPr>
                            </w:pPr>
                          </w:p>
                          <w:p w:rsidR="00A70AD3" w:rsidRPr="00E91BBA" w:rsidRDefault="00A70AD3" w:rsidP="00E91BBA">
                            <w:pPr>
                              <w:pStyle w:val="NormalWeb"/>
                              <w:spacing w:before="0" w:beforeAutospacing="0" w:after="0" w:afterAutospacing="0"/>
                              <w:rPr>
                                <w:sz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BB7312" id="Rectangle 5" o:spid="_x0000_s1026" style="position:absolute;left:0;text-align:left;margin-left:-8.1pt;margin-top:1.65pt;width:518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" filled="f" stroked="f">
                <v:textbox>
                  <w:txbxContent>
                    <w:p w:rsidR="00A70AD3" w:rsidRPr="00E91BBA" w:rsidRDefault="00A70AD3" w:rsidP="00E91BBA">
                      <w:pPr>
                        <w:pStyle w:val="NormalWeb"/>
                        <w:spacing w:before="0" w:beforeAutospacing="0" w:after="0" w:afterAutospacing="0"/>
                        <w:rPr>
                          <w:sz w:val="18"/>
                        </w:rPr>
                      </w:pPr>
                      <w:r w:rsidRPr="00E91BBA">
                        <w:rPr>
                          <w:rFonts w:eastAsia="+mn-ea"/>
                          <w:b/>
                          <w:bCs/>
                          <w:color w:val="000000"/>
                          <w:kern w:val="24"/>
                          <w:szCs w:val="36"/>
                        </w:rPr>
                        <w:t xml:space="preserve">Contributors : </w:t>
                      </w:r>
                      <w:r w:rsidRPr="00E91BBA">
                        <w:rPr>
                          <w:rFonts w:eastAsia="+mn-ea"/>
                          <w:color w:val="000000"/>
                          <w:kern w:val="24"/>
                          <w:szCs w:val="36"/>
                        </w:rPr>
                        <w:t>Er. Sudha Devi G , Dr. Udaykumar, Dr. Sharanagouda Hiregoudar Dr. Ambrish, G</w:t>
                      </w:r>
                    </w:p>
                    <w:p w:rsidR="00A70AD3" w:rsidRDefault="00A70AD3" w:rsidP="00E91BBA">
                      <w:pPr>
                        <w:pStyle w:val="NormalWeb"/>
                        <w:spacing w:before="0" w:beforeAutospacing="0" w:after="0" w:afterAutospacing="0"/>
                        <w:rPr>
                          <w:rFonts w:eastAsia="+mn-ea"/>
                          <w:color w:val="000000"/>
                          <w:kern w:val="24"/>
                          <w:szCs w:val="36"/>
                        </w:rPr>
                      </w:pPr>
                      <w:r w:rsidRPr="00E91BBA">
                        <w:rPr>
                          <w:rFonts w:eastAsia="+mn-ea"/>
                          <w:b/>
                          <w:bCs/>
                          <w:color w:val="000000"/>
                          <w:kern w:val="24"/>
                          <w:szCs w:val="36"/>
                        </w:rPr>
                        <w:t xml:space="preserve">Institute: </w:t>
                      </w:r>
                      <w:r w:rsidRPr="00E91BBA">
                        <w:rPr>
                          <w:rFonts w:eastAsia="+mn-ea"/>
                          <w:color w:val="000000"/>
                          <w:kern w:val="24"/>
                          <w:szCs w:val="36"/>
                        </w:rPr>
                        <w:t>PFE, CAE, UAS Raichur</w:t>
                      </w:r>
                    </w:p>
                    <w:p w:rsidR="00A70AD3" w:rsidRDefault="00A70AD3" w:rsidP="00E91BBA">
                      <w:pPr>
                        <w:pStyle w:val="NormalWeb"/>
                        <w:spacing w:before="0" w:beforeAutospacing="0" w:after="0" w:afterAutospacing="0"/>
                        <w:rPr>
                          <w:rFonts w:eastAsia="+mn-ea"/>
                          <w:color w:val="000000"/>
                          <w:kern w:val="24"/>
                          <w:szCs w:val="36"/>
                        </w:rPr>
                      </w:pPr>
                    </w:p>
                    <w:p w:rsidR="00A70AD3" w:rsidRDefault="00A70AD3" w:rsidP="00E91BBA">
                      <w:pPr>
                        <w:pStyle w:val="NormalWeb"/>
                        <w:spacing w:before="0" w:beforeAutospacing="0" w:after="0" w:afterAutospacing="0"/>
                        <w:rPr>
                          <w:rFonts w:eastAsia="+mn-ea"/>
                          <w:color w:val="000000"/>
                          <w:kern w:val="24"/>
                          <w:szCs w:val="36"/>
                        </w:rPr>
                      </w:pPr>
                    </w:p>
                    <w:p w:rsidR="00A70AD3" w:rsidRDefault="00A70AD3" w:rsidP="00E91BBA">
                      <w:pPr>
                        <w:pStyle w:val="NormalWeb"/>
                        <w:spacing w:before="0" w:beforeAutospacing="0" w:after="0" w:afterAutospacing="0"/>
                        <w:rPr>
                          <w:sz w:val="18"/>
                        </w:rPr>
                      </w:pPr>
                    </w:p>
                    <w:p w:rsidR="00A70AD3" w:rsidRPr="00E91BBA" w:rsidRDefault="00A70AD3" w:rsidP="00E91BBA">
                      <w:pPr>
                        <w:pStyle w:val="NormalWeb"/>
                        <w:spacing w:before="0" w:beforeAutospacing="0" w:after="0" w:afterAutospacing="0"/>
                        <w:rPr>
                          <w:sz w:val="18"/>
                        </w:rPr>
                      </w:pPr>
                    </w:p>
                  </w:txbxContent>
                </v:textbox>
              </v:rect>
            </w:pict>
          </mc:Fallback>
        </mc:AlternateContent>
      </w:r>
    </w:p>
    <w:p w:rsidR="00D51541" w:rsidRDefault="00D51541" w:rsidP="00A84DAB">
      <w:pPr>
        <w:pStyle w:val="Heading1"/>
        <w:rPr>
          <w:lang w:val="en-US"/>
        </w:rPr>
      </w:pPr>
    </w:p>
    <w:p w:rsidR="00D51541" w:rsidRPr="00D51541" w:rsidRDefault="00A84DAB" w:rsidP="00D51541">
      <w:pPr>
        <w:pStyle w:val="Heading1"/>
        <w:rPr>
          <w:lang w:val="en-US"/>
        </w:rPr>
      </w:pPr>
      <w:r w:rsidRPr="00DA0C0F">
        <w:rPr>
          <w:lang w:val="en-US"/>
        </w:rPr>
        <w:t xml:space="preserve">8.5 </w:t>
      </w:r>
      <w:r w:rsidR="000B7F5E" w:rsidRPr="00DA0C0F">
        <w:rPr>
          <w:lang w:val="en-US"/>
        </w:rPr>
        <w:t>Weaning and Supplementary Foods</w:t>
      </w:r>
    </w:p>
    <w:p w:rsidR="000547DA" w:rsidRPr="000547DA" w:rsidRDefault="00A84DAB" w:rsidP="000547DA">
      <w:pPr>
        <w:spacing w:line="360" w:lineRule="auto"/>
        <w:jc w:val="both"/>
        <w:rPr>
          <w:rFonts w:ascii="Times New Roman" w:hAnsi="Times New Roman"/>
          <w:lang w:val="en-US"/>
        </w:rPr>
      </w:pPr>
      <w:r w:rsidRPr="00DA0C0F">
        <w:rPr>
          <w:lang w:val="en-US"/>
        </w:rPr>
        <w:tab/>
      </w:r>
      <w:r w:rsidR="000547DA" w:rsidRPr="000547DA">
        <w:rPr>
          <w:rFonts w:ascii="Times New Roman" w:hAnsi="Times New Roman"/>
          <w:lang w:val="en-US"/>
        </w:rPr>
        <w:t>"Malted Weaning Food" (MWF) is a popular and nutritious option for introducing infants to solid foods during the weaning period. This food is prepared by blending two parts of malted millet with one part of malted green gram. Malted millet and green gram have complementary nutritional profiles that enhance the overall nutritional quality of the food. The resulting MWF offers superior nutritional content and desirable textural properties.</w:t>
      </w:r>
    </w:p>
    <w:p w:rsidR="000B7F5E" w:rsidRPr="00DA0C0F" w:rsidRDefault="000547DA" w:rsidP="000547DA">
      <w:pPr>
        <w:spacing w:line="360" w:lineRule="auto"/>
        <w:ind w:firstLine="720"/>
        <w:jc w:val="both"/>
        <w:rPr>
          <w:rFonts w:ascii="Times New Roman" w:hAnsi="Times New Roman"/>
          <w:lang w:val="en-US"/>
        </w:rPr>
      </w:pPr>
      <w:r w:rsidRPr="000547DA">
        <w:rPr>
          <w:rFonts w:ascii="Times New Roman" w:hAnsi="Times New Roman"/>
          <w:lang w:val="en-US"/>
        </w:rPr>
        <w:t>When MWF is reconstituted with water and heated to boiling, it forms a nutrient-dense slurry with a relatively low bulk. Compared to roller-dried weaning foods, MWF contains twice the amount of nutrients under similar consistency. This makes MWF an excellent choice for providing essential nutrients to infants during their transition from a solely milk-based diet to solid foods.</w:t>
      </w:r>
      <w:r>
        <w:rPr>
          <w:rFonts w:ascii="Times New Roman" w:hAnsi="Times New Roman"/>
          <w:lang w:val="en-US"/>
        </w:rPr>
        <w:t xml:space="preserve"> </w:t>
      </w:r>
      <w:r w:rsidRPr="000547DA">
        <w:rPr>
          <w:rFonts w:ascii="Times New Roman" w:hAnsi="Times New Roman"/>
          <w:lang w:val="en-US"/>
        </w:rPr>
        <w:t xml:space="preserve">It's crucial to select locally available and cost-effective food sources for weaning food formulations. </w:t>
      </w:r>
      <w:proofErr w:type="spellStart"/>
      <w:r w:rsidRPr="000547DA">
        <w:rPr>
          <w:rFonts w:ascii="Times New Roman" w:hAnsi="Times New Roman"/>
          <w:lang w:val="en-US"/>
        </w:rPr>
        <w:t>Ragi</w:t>
      </w:r>
      <w:proofErr w:type="spellEnd"/>
      <w:r w:rsidRPr="000547DA">
        <w:rPr>
          <w:rFonts w:ascii="Times New Roman" w:hAnsi="Times New Roman"/>
          <w:lang w:val="en-US"/>
        </w:rPr>
        <w:t>, a type of millet, is often considered an ideal choice due to its nutritional benefits, ease of availability, and affordability. The nutrient content of MWF is tailored to address the nutritional needs of infants and young children during their critical growth phases.</w:t>
      </w:r>
      <w:r>
        <w:rPr>
          <w:rFonts w:ascii="Times New Roman" w:hAnsi="Times New Roman"/>
          <w:lang w:val="en-US"/>
        </w:rPr>
        <w:t xml:space="preserve"> </w:t>
      </w:r>
      <w:r w:rsidRPr="000547DA">
        <w:rPr>
          <w:rFonts w:ascii="Times New Roman" w:hAnsi="Times New Roman"/>
          <w:lang w:val="en-US"/>
        </w:rPr>
        <w:t>Supplementary foods like MWF play a vital role in ensuring that infants and young children receive adequate nutrition as they transition to consuming a variety of foods beyond breast milk or breast milk substitutes. These foods are specifically designed to address nutrient deficiencies that might exist in the base staple foods, ensuring optimal growth and development during this important stage of life</w:t>
      </w:r>
      <w:r>
        <w:rPr>
          <w:rFonts w:ascii="Times New Roman" w:hAnsi="Times New Roman"/>
          <w:lang w:val="en-US"/>
        </w:rPr>
        <w:t xml:space="preserve"> </w:t>
      </w:r>
      <w:r w:rsidR="005A3260" w:rsidRPr="00DA0C0F">
        <w:rPr>
          <w:rFonts w:ascii="Times New Roman" w:hAnsi="Times New Roman"/>
          <w:lang w:val="en-US"/>
        </w:rPr>
        <w:t xml:space="preserve">(Mal </w:t>
      </w:r>
      <w:r w:rsidR="005A3260" w:rsidRPr="00DA0C0F">
        <w:rPr>
          <w:rFonts w:ascii="Times New Roman" w:hAnsi="Times New Roman"/>
          <w:i/>
          <w:lang w:val="en-US"/>
        </w:rPr>
        <w:t>et al.</w:t>
      </w:r>
      <w:r w:rsidR="005A3260" w:rsidRPr="00DA0C0F">
        <w:rPr>
          <w:rFonts w:ascii="Times New Roman" w:hAnsi="Times New Roman"/>
          <w:lang w:val="en-US"/>
        </w:rPr>
        <w:t xml:space="preserve"> 2010)</w:t>
      </w:r>
      <w:r w:rsidR="000B7F5E" w:rsidRPr="00DA0C0F">
        <w:rPr>
          <w:rFonts w:ascii="Times New Roman" w:hAnsi="Times New Roman"/>
          <w:lang w:val="en-US"/>
        </w:rPr>
        <w:t>.</w:t>
      </w:r>
    </w:p>
    <w:tbl>
      <w:tblPr>
        <w:tblStyle w:val="TableGrid"/>
        <w:tblW w:w="0" w:type="auto"/>
        <w:tblLook w:val="04A0" w:firstRow="1" w:lastRow="0" w:firstColumn="1" w:lastColumn="0" w:noHBand="0" w:noVBand="1"/>
      </w:tblPr>
      <w:tblGrid>
        <w:gridCol w:w="5030"/>
        <w:gridCol w:w="5046"/>
      </w:tblGrid>
      <w:tr w:rsidR="005A3260" w:rsidRPr="00DA0C0F" w:rsidTr="005A3260">
        <w:tc>
          <w:tcPr>
            <w:tcW w:w="5151" w:type="dxa"/>
          </w:tcPr>
          <w:p w:rsidR="005A3260" w:rsidRPr="00DA0C0F" w:rsidRDefault="005A3260" w:rsidP="005A3260">
            <w:pPr>
              <w:spacing w:line="360" w:lineRule="auto"/>
              <w:jc w:val="center"/>
              <w:rPr>
                <w:rFonts w:ascii="Times New Roman" w:hAnsi="Times New Roman"/>
                <w:szCs w:val="28"/>
                <w:lang w:val="en-US"/>
              </w:rPr>
            </w:pPr>
            <w:proofErr w:type="spellStart"/>
            <w:r w:rsidRPr="00DA0C0F">
              <w:rPr>
                <w:rFonts w:ascii="Times New Roman" w:hAnsi="Times New Roman"/>
                <w:szCs w:val="28"/>
                <w:lang w:val="en-US"/>
              </w:rPr>
              <w:t>Ragi</w:t>
            </w:r>
            <w:proofErr w:type="spellEnd"/>
            <w:r w:rsidRPr="00DA0C0F">
              <w:rPr>
                <w:rFonts w:ascii="Times New Roman" w:hAnsi="Times New Roman"/>
                <w:szCs w:val="28"/>
                <w:lang w:val="en-US"/>
              </w:rPr>
              <w:t xml:space="preserve"> grain (70%) + wheat (15%) + green gram (15%)</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Soaking (12-16 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 xml:space="preserve">Sprouting green gram (24 h), wheat and </w:t>
            </w:r>
            <w:proofErr w:type="spellStart"/>
            <w:r w:rsidRPr="00DA0C0F">
              <w:rPr>
                <w:rFonts w:ascii="Times New Roman" w:hAnsi="Times New Roman"/>
                <w:szCs w:val="28"/>
                <w:lang w:val="en-US"/>
              </w:rPr>
              <w:t>ragi</w:t>
            </w:r>
            <w:proofErr w:type="spellEnd"/>
            <w:r w:rsidRPr="00DA0C0F">
              <w:rPr>
                <w:rFonts w:ascii="Times New Roman" w:hAnsi="Times New Roman"/>
                <w:szCs w:val="28"/>
                <w:lang w:val="en-US"/>
              </w:rPr>
              <w:t xml:space="preserve"> (48 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Oven drying at 60°C</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Conditioning (5% moisture, 10 min)</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Milling and sieving (60 mesh)</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en-US"/>
              </w:rPr>
              <w:t>↓</w:t>
            </w:r>
          </w:p>
          <w:p w:rsidR="005A3260" w:rsidRPr="00DA0C0F" w:rsidRDefault="005A3260" w:rsidP="005A3260">
            <w:pPr>
              <w:spacing w:line="360" w:lineRule="auto"/>
              <w:jc w:val="center"/>
              <w:rPr>
                <w:rFonts w:ascii="Times New Roman" w:hAnsi="Times New Roman"/>
                <w:szCs w:val="28"/>
                <w:lang w:val="en-US"/>
              </w:rPr>
            </w:pPr>
            <w:proofErr w:type="spellStart"/>
            <w:r w:rsidRPr="00DA0C0F">
              <w:rPr>
                <w:rFonts w:ascii="Times New Roman" w:hAnsi="Times New Roman"/>
                <w:b/>
                <w:bCs/>
                <w:szCs w:val="28"/>
                <w:lang w:val="en-US"/>
              </w:rPr>
              <w:lastRenderedPageBreak/>
              <w:t>Ragi</w:t>
            </w:r>
            <w:proofErr w:type="spellEnd"/>
            <w:r w:rsidRPr="00DA0C0F">
              <w:rPr>
                <w:rFonts w:ascii="Times New Roman" w:hAnsi="Times New Roman"/>
                <w:b/>
                <w:bCs/>
                <w:szCs w:val="28"/>
                <w:lang w:val="en-US"/>
              </w:rPr>
              <w:t xml:space="preserve"> malt</w:t>
            </w:r>
          </w:p>
          <w:p w:rsidR="005A3260" w:rsidRPr="00DA0C0F" w:rsidRDefault="005A3260" w:rsidP="005A3260">
            <w:pPr>
              <w:spacing w:line="360" w:lineRule="auto"/>
              <w:jc w:val="center"/>
              <w:rPr>
                <w:rFonts w:ascii="Times New Roman" w:hAnsi="Times New Roman"/>
                <w:b/>
                <w:szCs w:val="28"/>
                <w:lang w:val="en-US"/>
              </w:rPr>
            </w:pPr>
            <w:r w:rsidRPr="00DA0C0F">
              <w:rPr>
                <w:rFonts w:ascii="Times New Roman" w:hAnsi="Times New Roman"/>
                <w:b/>
                <w:szCs w:val="28"/>
                <w:lang w:val="en-US"/>
              </w:rPr>
              <w:t>Fig. 2</w:t>
            </w:r>
            <w:r w:rsidR="006E6EA5" w:rsidRPr="00DA0C0F">
              <w:rPr>
                <w:rFonts w:ascii="Times New Roman" w:hAnsi="Times New Roman"/>
                <w:b/>
                <w:szCs w:val="28"/>
                <w:lang w:val="en-US"/>
              </w:rPr>
              <w:t>2</w:t>
            </w:r>
            <w:r w:rsidRPr="00DA0C0F">
              <w:rPr>
                <w:rFonts w:ascii="Times New Roman" w:hAnsi="Times New Roman"/>
                <w:b/>
                <w:szCs w:val="28"/>
                <w:lang w:val="en-US"/>
              </w:rPr>
              <w:t>. Flowchart for preparation of r</w:t>
            </w:r>
            <w:r w:rsidRPr="00DA0C0F">
              <w:rPr>
                <w:rFonts w:ascii="Times New Roman" w:hAnsi="Times New Roman"/>
                <w:b/>
                <w:szCs w:val="28"/>
                <w:lang w:val="da-DK"/>
              </w:rPr>
              <w:t>agi malt</w:t>
            </w:r>
          </w:p>
          <w:p w:rsidR="005A3260" w:rsidRPr="00DA0C0F" w:rsidRDefault="005A3260" w:rsidP="005A3260">
            <w:pPr>
              <w:spacing w:line="360" w:lineRule="auto"/>
              <w:jc w:val="center"/>
              <w:rPr>
                <w:rFonts w:ascii="Times New Roman" w:hAnsi="Times New Roman"/>
                <w:szCs w:val="28"/>
                <w:lang w:val="en-US"/>
              </w:rPr>
            </w:pPr>
            <w:r w:rsidRPr="00DA0C0F">
              <w:rPr>
                <w:rFonts w:ascii="Times New Roman" w:hAnsi="Times New Roman"/>
                <w:szCs w:val="28"/>
                <w:lang w:val="da-DK"/>
              </w:rPr>
              <w:t xml:space="preserve">(Sarkar </w:t>
            </w:r>
            <w:r w:rsidRPr="00DA0C0F">
              <w:rPr>
                <w:rFonts w:ascii="Times New Roman" w:hAnsi="Times New Roman"/>
                <w:i/>
                <w:iCs/>
                <w:szCs w:val="28"/>
                <w:lang w:val="da-DK"/>
              </w:rPr>
              <w:t xml:space="preserve">et al., </w:t>
            </w:r>
            <w:r w:rsidRPr="00DA0C0F">
              <w:rPr>
                <w:rFonts w:ascii="Times New Roman" w:hAnsi="Times New Roman"/>
                <w:szCs w:val="28"/>
                <w:lang w:val="da-DK"/>
              </w:rPr>
              <w:t>2015)</w:t>
            </w:r>
          </w:p>
        </w:tc>
        <w:tc>
          <w:tcPr>
            <w:tcW w:w="5151" w:type="dxa"/>
          </w:tcPr>
          <w:p w:rsidR="005A3260" w:rsidRPr="00DA0C0F" w:rsidRDefault="005A3260" w:rsidP="005A3260">
            <w:pPr>
              <w:pStyle w:val="NormalWeb"/>
              <w:spacing w:before="8" w:beforeAutospacing="0" w:after="0" w:afterAutospacing="0"/>
              <w:ind w:left="58" w:right="216"/>
              <w:jc w:val="center"/>
              <w:rPr>
                <w:sz w:val="18"/>
              </w:rPr>
            </w:pPr>
            <w:proofErr w:type="spellStart"/>
            <w:r w:rsidRPr="00DA0C0F">
              <w:rPr>
                <w:kern w:val="24"/>
                <w:szCs w:val="36"/>
              </w:rPr>
              <w:lastRenderedPageBreak/>
              <w:t>Ragi</w:t>
            </w:r>
            <w:proofErr w:type="spellEnd"/>
            <w:r w:rsidRPr="00DA0C0F">
              <w:rPr>
                <w:kern w:val="24"/>
                <w:szCs w:val="36"/>
              </w:rPr>
              <w:t xml:space="preserve"> grain  </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Soaking (8-12 h)</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 xml:space="preserve"> ↓</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Grounding in a colloidal ball mill and filtering to get millet milk</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rPr>
              <w:t>↓</w:t>
            </w:r>
          </w:p>
          <w:p w:rsidR="005A3260" w:rsidRPr="00DA0C0F" w:rsidRDefault="005A3260" w:rsidP="005A3260">
            <w:pPr>
              <w:pStyle w:val="NormalWeb"/>
              <w:spacing w:before="8" w:beforeAutospacing="0" w:after="0" w:afterAutospacing="0"/>
              <w:ind w:left="58" w:right="216"/>
              <w:jc w:val="center"/>
              <w:rPr>
                <w:sz w:val="18"/>
              </w:rPr>
            </w:pPr>
            <w:r w:rsidRPr="00DA0C0F">
              <w:rPr>
                <w:kern w:val="24"/>
                <w:szCs w:val="36"/>
                <w:lang w:val="sv-SE"/>
              </w:rPr>
              <w:t>Maltodextrin (30%)</w:t>
            </w:r>
          </w:p>
          <w:p w:rsidR="005A3260" w:rsidRPr="00DA0C0F" w:rsidRDefault="005A3260" w:rsidP="005A3260">
            <w:pPr>
              <w:pStyle w:val="NormalWeb"/>
              <w:spacing w:before="4" w:beforeAutospacing="0" w:after="0" w:afterAutospacing="0"/>
              <w:jc w:val="center"/>
              <w:rPr>
                <w:sz w:val="18"/>
              </w:rPr>
            </w:pPr>
            <w:r w:rsidRPr="00DA0C0F">
              <w:rPr>
                <w:kern w:val="24"/>
                <w:szCs w:val="36"/>
              </w:rPr>
              <w:t>↓</w:t>
            </w:r>
          </w:p>
          <w:p w:rsidR="005A3260" w:rsidRPr="00DA0C0F" w:rsidRDefault="005A3260" w:rsidP="005A3260">
            <w:pPr>
              <w:pStyle w:val="NormalWeb"/>
              <w:spacing w:before="3" w:beforeAutospacing="0" w:after="0" w:afterAutospacing="0"/>
              <w:ind w:left="86"/>
              <w:jc w:val="center"/>
              <w:rPr>
                <w:sz w:val="18"/>
              </w:rPr>
            </w:pPr>
            <w:r w:rsidRPr="00DA0C0F">
              <w:rPr>
                <w:kern w:val="24"/>
                <w:szCs w:val="36"/>
              </w:rPr>
              <w:t xml:space="preserve">Spray drying at feed rate of 0.4 kg/h, </w:t>
            </w:r>
            <w:r w:rsidRPr="00DA0C0F">
              <w:rPr>
                <w:kern w:val="24"/>
                <w:szCs w:val="36"/>
                <w:lang w:val="sv-SE"/>
              </w:rPr>
              <w:t xml:space="preserve">120°C inlet temperature  </w:t>
            </w:r>
            <w:r w:rsidRPr="00DA0C0F">
              <w:rPr>
                <w:kern w:val="24"/>
                <w:szCs w:val="36"/>
              </w:rPr>
              <w:t>and outlet air temperature of 95°C</w:t>
            </w:r>
          </w:p>
          <w:p w:rsidR="005A3260" w:rsidRPr="00DA0C0F" w:rsidRDefault="005A3260" w:rsidP="005A3260">
            <w:pPr>
              <w:pStyle w:val="NormalWeb"/>
              <w:spacing w:before="4" w:beforeAutospacing="0" w:after="0" w:afterAutospacing="0"/>
              <w:jc w:val="center"/>
              <w:rPr>
                <w:sz w:val="18"/>
              </w:rPr>
            </w:pPr>
            <w:r w:rsidRPr="00DA0C0F">
              <w:rPr>
                <w:kern w:val="24"/>
                <w:szCs w:val="36"/>
              </w:rPr>
              <w:t>↓</w:t>
            </w:r>
          </w:p>
          <w:p w:rsidR="005A3260" w:rsidRPr="00DA0C0F" w:rsidRDefault="005A3260" w:rsidP="005A3260">
            <w:pPr>
              <w:pStyle w:val="NormalWeb"/>
              <w:spacing w:before="8" w:beforeAutospacing="0" w:after="0" w:afterAutospacing="0"/>
              <w:ind w:left="259" w:right="245"/>
              <w:jc w:val="center"/>
              <w:rPr>
                <w:b/>
                <w:bCs/>
                <w:kern w:val="24"/>
                <w:szCs w:val="36"/>
              </w:rPr>
            </w:pPr>
            <w:proofErr w:type="spellStart"/>
            <w:r w:rsidRPr="00DA0C0F">
              <w:rPr>
                <w:b/>
                <w:bCs/>
                <w:kern w:val="24"/>
                <w:szCs w:val="36"/>
              </w:rPr>
              <w:t>Ragi</w:t>
            </w:r>
            <w:proofErr w:type="spellEnd"/>
            <w:r w:rsidRPr="00DA0C0F">
              <w:rPr>
                <w:b/>
                <w:bCs/>
                <w:kern w:val="24"/>
                <w:szCs w:val="36"/>
              </w:rPr>
              <w:t xml:space="preserve"> milk powder</w:t>
            </w:r>
          </w:p>
          <w:p w:rsidR="005A3260" w:rsidRPr="00DA0C0F" w:rsidRDefault="005A3260" w:rsidP="005A3260">
            <w:pPr>
              <w:pStyle w:val="NormalWeb"/>
              <w:spacing w:before="8" w:beforeAutospacing="0" w:after="0" w:afterAutospacing="0"/>
              <w:ind w:left="259" w:right="245"/>
              <w:jc w:val="center"/>
              <w:rPr>
                <w:sz w:val="18"/>
              </w:rPr>
            </w:pPr>
          </w:p>
          <w:p w:rsidR="005A3260" w:rsidRPr="00DA0C0F" w:rsidRDefault="005A3260" w:rsidP="005A3260">
            <w:pPr>
              <w:pStyle w:val="NormalWeb"/>
              <w:spacing w:before="8" w:beforeAutospacing="0" w:after="0" w:afterAutospacing="0"/>
              <w:ind w:left="259" w:right="245"/>
              <w:jc w:val="center"/>
              <w:rPr>
                <w:b/>
                <w:sz w:val="18"/>
              </w:rPr>
            </w:pPr>
            <w:r w:rsidRPr="00DA0C0F">
              <w:rPr>
                <w:b/>
                <w:kern w:val="24"/>
                <w:szCs w:val="36"/>
              </w:rPr>
              <w:t>Fig. 2</w:t>
            </w:r>
            <w:r w:rsidR="00DA0C0F">
              <w:rPr>
                <w:b/>
                <w:kern w:val="24"/>
                <w:szCs w:val="36"/>
              </w:rPr>
              <w:t>3</w:t>
            </w:r>
            <w:r w:rsidRPr="00DA0C0F">
              <w:rPr>
                <w:b/>
                <w:kern w:val="24"/>
                <w:szCs w:val="36"/>
              </w:rPr>
              <w:t xml:space="preserve">. </w:t>
            </w:r>
            <w:r w:rsidRPr="00DA0C0F">
              <w:rPr>
                <w:b/>
                <w:kern w:val="24"/>
              </w:rPr>
              <w:t>Flowchart for preparation of r</w:t>
            </w:r>
            <w:r w:rsidRPr="00DA0C0F">
              <w:rPr>
                <w:b/>
                <w:kern w:val="24"/>
                <w:szCs w:val="36"/>
                <w:lang w:val="da-DK"/>
              </w:rPr>
              <w:t xml:space="preserve">agi milk powder </w:t>
            </w:r>
          </w:p>
          <w:p w:rsidR="005A3260" w:rsidRPr="00DA0C0F" w:rsidRDefault="005A3260" w:rsidP="005A3260">
            <w:pPr>
              <w:pStyle w:val="NormalWeb"/>
              <w:spacing w:before="8" w:beforeAutospacing="0" w:after="0" w:afterAutospacing="0"/>
              <w:ind w:left="259" w:right="245"/>
              <w:jc w:val="center"/>
              <w:rPr>
                <w:kern w:val="24"/>
                <w:szCs w:val="36"/>
                <w:lang w:val="da-DK"/>
              </w:rPr>
            </w:pPr>
            <w:r w:rsidRPr="00DA0C0F">
              <w:rPr>
                <w:kern w:val="24"/>
                <w:szCs w:val="36"/>
                <w:lang w:val="da-DK"/>
              </w:rPr>
              <w:t>(</w:t>
            </w:r>
            <w:proofErr w:type="spellStart"/>
            <w:r w:rsidRPr="00DA0C0F">
              <w:rPr>
                <w:kern w:val="24"/>
                <w:szCs w:val="36"/>
              </w:rPr>
              <w:t>Anitha</w:t>
            </w:r>
            <w:proofErr w:type="spellEnd"/>
            <w:r w:rsidRPr="00DA0C0F">
              <w:rPr>
                <w:kern w:val="24"/>
                <w:szCs w:val="36"/>
              </w:rPr>
              <w:t xml:space="preserve"> and </w:t>
            </w:r>
            <w:proofErr w:type="spellStart"/>
            <w:r w:rsidRPr="00DA0C0F">
              <w:rPr>
                <w:kern w:val="24"/>
                <w:szCs w:val="36"/>
              </w:rPr>
              <w:t>Sellamuthu</w:t>
            </w:r>
            <w:proofErr w:type="spellEnd"/>
            <w:r w:rsidRPr="00DA0C0F">
              <w:rPr>
                <w:kern w:val="24"/>
                <w:szCs w:val="36"/>
              </w:rPr>
              <w:t>, 2021</w:t>
            </w:r>
            <w:r w:rsidRPr="00DA0C0F">
              <w:rPr>
                <w:kern w:val="24"/>
                <w:szCs w:val="36"/>
                <w:lang w:val="da-DK"/>
              </w:rPr>
              <w:t>)</w:t>
            </w:r>
          </w:p>
          <w:p w:rsidR="005A3260" w:rsidRPr="00DA0C0F" w:rsidRDefault="005A3260" w:rsidP="005A3260">
            <w:pPr>
              <w:spacing w:line="360" w:lineRule="auto"/>
              <w:jc w:val="both"/>
              <w:rPr>
                <w:rFonts w:ascii="Times New Roman" w:hAnsi="Times New Roman"/>
                <w:szCs w:val="28"/>
                <w:lang w:val="en-US"/>
              </w:rPr>
            </w:pPr>
          </w:p>
        </w:tc>
      </w:tr>
    </w:tbl>
    <w:p w:rsidR="001813EC" w:rsidRPr="00DA0C0F" w:rsidRDefault="001813EC" w:rsidP="000547DA">
      <w:pPr>
        <w:pStyle w:val="NormalWeb"/>
        <w:spacing w:before="120" w:beforeAutospacing="0" w:after="120" w:afterAutospacing="0" w:line="360" w:lineRule="auto"/>
        <w:ind w:right="429"/>
        <w:rPr>
          <w:b/>
          <w:kern w:val="24"/>
        </w:rPr>
      </w:pPr>
    </w:p>
    <w:tbl>
      <w:tblPr>
        <w:tblStyle w:val="TableGrid"/>
        <w:tblW w:w="0" w:type="auto"/>
        <w:tblInd w:w="-34" w:type="dxa"/>
        <w:tblLook w:val="04A0" w:firstRow="1" w:lastRow="0" w:firstColumn="1" w:lastColumn="0" w:noHBand="0" w:noVBand="1"/>
      </w:tblPr>
      <w:tblGrid>
        <w:gridCol w:w="4975"/>
        <w:gridCol w:w="5135"/>
      </w:tblGrid>
      <w:tr w:rsidR="00DA0C0F" w:rsidRPr="00DA0C0F" w:rsidTr="002F4A71">
        <w:trPr>
          <w:trHeight w:val="5228"/>
        </w:trPr>
        <w:tc>
          <w:tcPr>
            <w:tcW w:w="5104" w:type="dxa"/>
          </w:tcPr>
          <w:p w:rsidR="001813EC" w:rsidRPr="00DA0C0F" w:rsidRDefault="001813EC" w:rsidP="001813EC">
            <w:pPr>
              <w:pStyle w:val="NormalWeb"/>
              <w:spacing w:before="4" w:beforeAutospacing="0" w:after="0" w:afterAutospacing="0"/>
              <w:ind w:left="58"/>
              <w:jc w:val="center"/>
              <w:rPr>
                <w:sz w:val="18"/>
              </w:rPr>
            </w:pPr>
            <w:proofErr w:type="spellStart"/>
            <w:r w:rsidRPr="00DA0C0F">
              <w:rPr>
                <w:kern w:val="24"/>
                <w:szCs w:val="36"/>
              </w:rPr>
              <w:t>Kodo</w:t>
            </w:r>
            <w:proofErr w:type="spellEnd"/>
            <w:r w:rsidRPr="00DA0C0F">
              <w:rPr>
                <w:kern w:val="24"/>
                <w:szCs w:val="36"/>
              </w:rPr>
              <w:t xml:space="preserve"> millet (400g)</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Cleaning, washing and sun drying (2 h)</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16" w:right="216"/>
              <w:jc w:val="center"/>
              <w:rPr>
                <w:sz w:val="18"/>
              </w:rPr>
            </w:pPr>
            <w:r w:rsidRPr="00DA0C0F">
              <w:rPr>
                <w:kern w:val="24"/>
                <w:szCs w:val="36"/>
              </w:rPr>
              <w:t>Roasting</w:t>
            </w:r>
            <w:r w:rsidRPr="00DA0C0F">
              <w:rPr>
                <w:spacing w:val="-13"/>
                <w:kern w:val="24"/>
                <w:szCs w:val="36"/>
              </w:rPr>
              <w:t xml:space="preserve"> </w:t>
            </w:r>
            <w:r w:rsidRPr="00DA0C0F">
              <w:rPr>
                <w:kern w:val="24"/>
                <w:szCs w:val="36"/>
              </w:rPr>
              <w:t>(110°C for 3</w:t>
            </w:r>
            <w:r w:rsidRPr="00DA0C0F">
              <w:rPr>
                <w:spacing w:val="-13"/>
                <w:kern w:val="24"/>
                <w:szCs w:val="36"/>
              </w:rPr>
              <w:t xml:space="preserve"> </w:t>
            </w:r>
            <w:r w:rsidRPr="00DA0C0F">
              <w:rPr>
                <w:kern w:val="24"/>
                <w:szCs w:val="36"/>
              </w:rPr>
              <w:t xml:space="preserve">min), powdering and sieving </w:t>
            </w:r>
          </w:p>
          <w:p w:rsidR="001813EC" w:rsidRPr="00DA0C0F" w:rsidRDefault="001813EC" w:rsidP="002F4A71">
            <w:pPr>
              <w:pStyle w:val="NormalWeb"/>
              <w:spacing w:before="0" w:beforeAutospacing="0" w:after="0" w:afterAutospacing="0"/>
              <w:ind w:left="216" w:right="216"/>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raw rice flour (400 g ) and black gram flour   (200 g) and salt (0.75 g)</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water (50 ml)</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Adding thick</w:t>
            </w:r>
            <w:r w:rsidRPr="00DA0C0F">
              <w:rPr>
                <w:spacing w:val="-16"/>
                <w:kern w:val="24"/>
                <w:szCs w:val="36"/>
              </w:rPr>
              <w:t xml:space="preserve"> </w:t>
            </w:r>
            <w:r w:rsidRPr="00DA0C0F">
              <w:rPr>
                <w:kern w:val="24"/>
                <w:szCs w:val="36"/>
              </w:rPr>
              <w:t>batter to boiling water (200 mL)</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Cooking for</w:t>
            </w:r>
            <w:r w:rsidRPr="00DA0C0F">
              <w:rPr>
                <w:spacing w:val="-26"/>
                <w:kern w:val="24"/>
                <w:szCs w:val="36"/>
              </w:rPr>
              <w:t xml:space="preserve"> </w:t>
            </w:r>
            <w:r w:rsidRPr="00DA0C0F">
              <w:rPr>
                <w:kern w:val="24"/>
                <w:szCs w:val="36"/>
              </w:rPr>
              <w:t>5 min</w:t>
            </w:r>
          </w:p>
          <w:p w:rsidR="001813EC" w:rsidRPr="00DA0C0F" w:rsidRDefault="001813EC" w:rsidP="002F4A71">
            <w:pPr>
              <w:pStyle w:val="NormalWeb"/>
              <w:spacing w:before="0" w:beforeAutospacing="0" w:after="0" w:afterAutospacing="0"/>
              <w:jc w:val="center"/>
              <w:rPr>
                <w:sz w:val="18"/>
              </w:rPr>
            </w:pPr>
            <w:r w:rsidRPr="00DA0C0F">
              <w:rPr>
                <w:kern w:val="24"/>
                <w:szCs w:val="36"/>
              </w:rPr>
              <w:t>↓</w:t>
            </w:r>
          </w:p>
          <w:p w:rsidR="001813EC" w:rsidRPr="00DA0C0F" w:rsidRDefault="001813EC" w:rsidP="002F4A71">
            <w:pPr>
              <w:pStyle w:val="NormalWeb"/>
              <w:spacing w:before="0" w:beforeAutospacing="0" w:after="0" w:afterAutospacing="0"/>
              <w:ind w:left="230" w:right="216"/>
              <w:jc w:val="center"/>
              <w:rPr>
                <w:sz w:val="18"/>
              </w:rPr>
            </w:pPr>
            <w:r w:rsidRPr="00DA0C0F">
              <w:rPr>
                <w:kern w:val="24"/>
                <w:szCs w:val="36"/>
              </w:rPr>
              <w:t xml:space="preserve">Millet gruel mix </w:t>
            </w:r>
          </w:p>
          <w:p w:rsidR="001813EC" w:rsidRPr="00DA0C0F" w:rsidRDefault="001813EC" w:rsidP="002F4A71">
            <w:pPr>
              <w:pStyle w:val="NormalWeb"/>
              <w:spacing w:before="0" w:beforeAutospacing="0" w:after="0" w:afterAutospacing="0"/>
              <w:ind w:left="230" w:right="216"/>
              <w:jc w:val="center"/>
              <w:rPr>
                <w:b/>
                <w:sz w:val="18"/>
              </w:rPr>
            </w:pPr>
            <w:r w:rsidRPr="00DA0C0F">
              <w:rPr>
                <w:b/>
                <w:kern w:val="24"/>
                <w:szCs w:val="36"/>
              </w:rPr>
              <w:t>Fig. 2</w:t>
            </w:r>
            <w:r w:rsidR="006E6EA5" w:rsidRPr="00DA0C0F">
              <w:rPr>
                <w:b/>
                <w:kern w:val="24"/>
                <w:szCs w:val="36"/>
              </w:rPr>
              <w:t>4</w:t>
            </w:r>
            <w:r w:rsidRPr="00DA0C0F">
              <w:rPr>
                <w:b/>
                <w:kern w:val="24"/>
                <w:szCs w:val="36"/>
              </w:rPr>
              <w:t>. Instant gruel mix</w:t>
            </w:r>
          </w:p>
          <w:p w:rsidR="001813EC" w:rsidRPr="00DA0C0F" w:rsidRDefault="001813EC" w:rsidP="002F4A71">
            <w:pPr>
              <w:pStyle w:val="NormalWeb"/>
              <w:spacing w:before="0" w:beforeAutospacing="0" w:after="0" w:afterAutospacing="0" w:line="360" w:lineRule="auto"/>
              <w:ind w:right="429"/>
              <w:jc w:val="center"/>
              <w:rPr>
                <w:b/>
                <w:kern w:val="24"/>
              </w:rPr>
            </w:pPr>
            <w:r w:rsidRPr="00DA0C0F">
              <w:rPr>
                <w:kern w:val="24"/>
                <w:szCs w:val="36"/>
              </w:rPr>
              <w:t>(</w:t>
            </w:r>
            <w:proofErr w:type="spellStart"/>
            <w:r w:rsidRPr="00DA0C0F">
              <w:rPr>
                <w:kern w:val="24"/>
                <w:szCs w:val="36"/>
              </w:rPr>
              <w:t>Thirumangaimannan</w:t>
            </w:r>
            <w:proofErr w:type="spellEnd"/>
            <w:r w:rsidRPr="00DA0C0F">
              <w:rPr>
                <w:kern w:val="24"/>
                <w:szCs w:val="36"/>
              </w:rPr>
              <w:t xml:space="preserve"> and </w:t>
            </w:r>
            <w:proofErr w:type="spellStart"/>
            <w:r w:rsidRPr="00DA0C0F">
              <w:rPr>
                <w:kern w:val="24"/>
                <w:szCs w:val="36"/>
              </w:rPr>
              <w:t>Gurumurthy</w:t>
            </w:r>
            <w:proofErr w:type="spellEnd"/>
            <w:r w:rsidRPr="00DA0C0F">
              <w:rPr>
                <w:kern w:val="24"/>
                <w:szCs w:val="36"/>
              </w:rPr>
              <w:t>, 2013)</w:t>
            </w:r>
          </w:p>
        </w:tc>
        <w:tc>
          <w:tcPr>
            <w:tcW w:w="5232" w:type="dxa"/>
          </w:tcPr>
          <w:p w:rsidR="001813EC" w:rsidRPr="00DA0C0F" w:rsidRDefault="001813EC" w:rsidP="001813EC">
            <w:pPr>
              <w:pStyle w:val="NormalWeb"/>
              <w:spacing w:before="1" w:beforeAutospacing="0" w:after="0" w:afterAutospacing="0"/>
              <w:ind w:left="1037" w:right="1037"/>
              <w:jc w:val="center"/>
              <w:rPr>
                <w:sz w:val="18"/>
              </w:rPr>
            </w:pPr>
            <w:r w:rsidRPr="00DA0C0F">
              <w:rPr>
                <w:kern w:val="24"/>
                <w:szCs w:val="36"/>
              </w:rPr>
              <w:t>Pearl millet (1 kg)</w:t>
            </w:r>
          </w:p>
          <w:p w:rsidR="001813EC" w:rsidRPr="00DA0C0F" w:rsidRDefault="001813EC" w:rsidP="001813EC">
            <w:pPr>
              <w:pStyle w:val="NormalWeb"/>
              <w:spacing w:before="17"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Cleaning and  pearling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Roasting (90°C for 5</w:t>
            </w:r>
            <w:r w:rsidRPr="00DA0C0F">
              <w:rPr>
                <w:spacing w:val="-13"/>
                <w:kern w:val="24"/>
                <w:szCs w:val="36"/>
              </w:rPr>
              <w:t xml:space="preserve"> </w:t>
            </w:r>
            <w:r w:rsidRPr="00DA0C0F">
              <w:rPr>
                <w:kern w:val="24"/>
                <w:szCs w:val="36"/>
              </w:rPr>
              <w:t>min)</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Sieving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Adding sugar (½ kg), pepper (10g), dry ginger with cardamom</w:t>
            </w:r>
            <w:r w:rsidRPr="00DA0C0F">
              <w:rPr>
                <w:spacing w:val="-26"/>
                <w:kern w:val="24"/>
                <w:szCs w:val="36"/>
              </w:rPr>
              <w:t xml:space="preserve"> </w:t>
            </w:r>
            <w:r w:rsidRPr="00DA0C0F">
              <w:rPr>
                <w:kern w:val="24"/>
                <w:szCs w:val="36"/>
              </w:rPr>
              <w:t>(5g)</w:t>
            </w:r>
          </w:p>
          <w:p w:rsidR="001813EC" w:rsidRPr="00DA0C0F" w:rsidRDefault="001813EC" w:rsidP="001813EC">
            <w:pPr>
              <w:pStyle w:val="NormalWeb"/>
              <w:spacing w:before="4" w:beforeAutospacing="0" w:after="0" w:afterAutospacing="0"/>
              <w:ind w:left="1037" w:right="1037"/>
              <w:jc w:val="center"/>
              <w:rPr>
                <w:sz w:val="18"/>
              </w:rPr>
            </w:pPr>
            <w:r w:rsidRPr="00DA0C0F">
              <w:rPr>
                <w:kern w:val="24"/>
                <w:szCs w:val="36"/>
              </w:rPr>
              <w:t>↓</w:t>
            </w:r>
          </w:p>
          <w:p w:rsidR="001813EC" w:rsidRPr="00DA0C0F" w:rsidRDefault="001813EC" w:rsidP="001813EC">
            <w:pPr>
              <w:pStyle w:val="NormalWeb"/>
              <w:spacing w:before="4" w:beforeAutospacing="0" w:after="0" w:afterAutospacing="0"/>
              <w:ind w:left="1037" w:right="1037"/>
              <w:jc w:val="center"/>
            </w:pPr>
            <w:r w:rsidRPr="00DA0C0F">
              <w:rPr>
                <w:kern w:val="24"/>
                <w:szCs w:val="36"/>
              </w:rPr>
              <w:t>Pulverizin</w:t>
            </w:r>
            <w:r w:rsidRPr="00DA0C0F">
              <w:rPr>
                <w:kern w:val="24"/>
                <w:sz w:val="36"/>
                <w:szCs w:val="36"/>
              </w:rPr>
              <w:t>g</w:t>
            </w:r>
          </w:p>
          <w:p w:rsidR="001813EC" w:rsidRPr="00DA0C0F" w:rsidRDefault="001813EC" w:rsidP="001813EC">
            <w:pPr>
              <w:pStyle w:val="NormalWeb"/>
              <w:spacing w:before="18" w:beforeAutospacing="0" w:after="0" w:afterAutospacing="0"/>
              <w:jc w:val="center"/>
              <w:rPr>
                <w:sz w:val="18"/>
              </w:rPr>
            </w:pPr>
            <w:r w:rsidRPr="00DA0C0F">
              <w:rPr>
                <w:kern w:val="24"/>
                <w:szCs w:val="36"/>
              </w:rPr>
              <w:t>↓</w:t>
            </w:r>
          </w:p>
          <w:p w:rsidR="001813EC" w:rsidRPr="00DA0C0F" w:rsidRDefault="001813EC" w:rsidP="001813EC">
            <w:pPr>
              <w:pStyle w:val="NormalWeb"/>
              <w:spacing w:before="6" w:beforeAutospacing="0" w:after="0" w:afterAutospacing="0"/>
              <w:ind w:left="1037" w:right="1037"/>
              <w:jc w:val="center"/>
              <w:rPr>
                <w:sz w:val="18"/>
              </w:rPr>
            </w:pPr>
            <w:proofErr w:type="spellStart"/>
            <w:r w:rsidRPr="00DA0C0F">
              <w:rPr>
                <w:i/>
                <w:iCs/>
                <w:kern w:val="24"/>
                <w:szCs w:val="36"/>
              </w:rPr>
              <w:t>Sathu</w:t>
            </w:r>
            <w:proofErr w:type="spellEnd"/>
            <w:r w:rsidRPr="00DA0C0F">
              <w:rPr>
                <w:i/>
                <w:iCs/>
                <w:spacing w:val="-18"/>
                <w:kern w:val="24"/>
                <w:szCs w:val="36"/>
              </w:rPr>
              <w:t xml:space="preserve"> </w:t>
            </w:r>
            <w:proofErr w:type="spellStart"/>
            <w:r w:rsidRPr="00DA0C0F">
              <w:rPr>
                <w:i/>
                <w:iCs/>
                <w:kern w:val="24"/>
                <w:szCs w:val="36"/>
              </w:rPr>
              <w:t>maavu</w:t>
            </w:r>
            <w:proofErr w:type="spellEnd"/>
          </w:p>
          <w:p w:rsidR="001813EC" w:rsidRPr="00DA0C0F" w:rsidRDefault="001813EC" w:rsidP="001813EC">
            <w:pPr>
              <w:pStyle w:val="NormalWeb"/>
              <w:spacing w:before="7" w:beforeAutospacing="0" w:after="0" w:afterAutospacing="0"/>
              <w:ind w:left="58"/>
              <w:jc w:val="center"/>
              <w:rPr>
                <w:b/>
                <w:sz w:val="18"/>
              </w:rPr>
            </w:pPr>
            <w:r w:rsidRPr="00DA0C0F">
              <w:rPr>
                <w:b/>
                <w:kern w:val="24"/>
                <w:szCs w:val="36"/>
              </w:rPr>
              <w:t> Fig. 2</w:t>
            </w:r>
            <w:r w:rsidR="006E6EA5" w:rsidRPr="00DA0C0F">
              <w:rPr>
                <w:b/>
                <w:kern w:val="24"/>
                <w:szCs w:val="36"/>
              </w:rPr>
              <w:t>5</w:t>
            </w:r>
            <w:r w:rsidRPr="00DA0C0F">
              <w:rPr>
                <w:b/>
                <w:kern w:val="24"/>
                <w:szCs w:val="36"/>
              </w:rPr>
              <w:t xml:space="preserve">. Instant health mix </w:t>
            </w:r>
          </w:p>
          <w:p w:rsidR="001813EC" w:rsidRPr="00DA0C0F" w:rsidRDefault="001813EC" w:rsidP="002F4A71">
            <w:pPr>
              <w:pStyle w:val="NormalWeb"/>
              <w:spacing w:before="7" w:beforeAutospacing="0" w:after="0" w:afterAutospacing="0"/>
              <w:ind w:left="58"/>
              <w:jc w:val="center"/>
              <w:rPr>
                <w:kern w:val="24"/>
                <w:szCs w:val="36"/>
              </w:rPr>
            </w:pPr>
            <w:r w:rsidRPr="00DA0C0F">
              <w:rPr>
                <w:kern w:val="24"/>
                <w:szCs w:val="36"/>
              </w:rPr>
              <w:t xml:space="preserve">(Vijayakumar and </w:t>
            </w:r>
            <w:proofErr w:type="spellStart"/>
            <w:r w:rsidRPr="00DA0C0F">
              <w:rPr>
                <w:kern w:val="24"/>
                <w:szCs w:val="36"/>
              </w:rPr>
              <w:t>Mohankumar</w:t>
            </w:r>
            <w:proofErr w:type="spellEnd"/>
            <w:r w:rsidRPr="00DA0C0F">
              <w:rPr>
                <w:kern w:val="24"/>
                <w:szCs w:val="36"/>
              </w:rPr>
              <w:t>, 2009)</w:t>
            </w:r>
          </w:p>
        </w:tc>
      </w:tr>
    </w:tbl>
    <w:p w:rsidR="00FF61E7" w:rsidRPr="00DA0C0F" w:rsidRDefault="00FF61E7" w:rsidP="002F4A71">
      <w:pPr>
        <w:tabs>
          <w:tab w:val="left" w:pos="1812"/>
        </w:tabs>
        <w:spacing w:before="120" w:after="120" w:line="360" w:lineRule="auto"/>
        <w:ind w:left="-142"/>
        <w:jc w:val="center"/>
        <w:rPr>
          <w:rFonts w:ascii="Times New Roman" w:hAnsi="Times New Roman"/>
          <w:szCs w:val="24"/>
          <w:lang w:val="en-US" w:eastAsia="en-US"/>
        </w:rPr>
      </w:pPr>
    </w:p>
    <w:p w:rsidR="002B78EF" w:rsidRPr="00DA0C0F" w:rsidRDefault="000D576E" w:rsidP="000D576E">
      <w:pPr>
        <w:pStyle w:val="Heading1"/>
        <w:jc w:val="both"/>
        <w:rPr>
          <w:lang w:eastAsia="en-US"/>
        </w:rPr>
      </w:pPr>
      <w:r w:rsidRPr="00DA0C0F">
        <w:rPr>
          <w:lang w:eastAsia="en-US"/>
        </w:rPr>
        <w:t xml:space="preserve">10. </w:t>
      </w:r>
      <w:r w:rsidR="002B78EF" w:rsidRPr="00DA0C0F">
        <w:rPr>
          <w:lang w:eastAsia="en-US"/>
        </w:rPr>
        <w:t xml:space="preserve">Millet processing technologies and millet-based </w:t>
      </w:r>
      <w:proofErr w:type="gramStart"/>
      <w:r w:rsidR="002B78EF" w:rsidRPr="00DA0C0F">
        <w:rPr>
          <w:lang w:eastAsia="en-US"/>
        </w:rPr>
        <w:t>value added</w:t>
      </w:r>
      <w:proofErr w:type="gramEnd"/>
      <w:r w:rsidR="002B78EF" w:rsidRPr="00DA0C0F">
        <w:rPr>
          <w:lang w:eastAsia="en-US"/>
        </w:rPr>
        <w:t xml:space="preserve"> products developed in the department of processing and food engineering, CAE, </w:t>
      </w:r>
      <w:proofErr w:type="spellStart"/>
      <w:r w:rsidR="002B78EF" w:rsidRPr="00DA0C0F">
        <w:rPr>
          <w:lang w:eastAsia="en-US"/>
        </w:rPr>
        <w:t>Raichur</w:t>
      </w:r>
      <w:proofErr w:type="spellEnd"/>
    </w:p>
    <w:p w:rsidR="002B78EF" w:rsidRPr="00DA0C0F" w:rsidRDefault="002B78EF" w:rsidP="000D576E">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Fractionation and characterization of foxtail millet and its applicability in extruded products</w:t>
      </w:r>
    </w:p>
    <w:p w:rsidR="002B78EF" w:rsidRPr="00DA0C0F" w:rsidRDefault="002B78EF" w:rsidP="000D576E">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Development of rubber roll </w:t>
      </w:r>
      <w:proofErr w:type="spellStart"/>
      <w:r w:rsidRPr="00DA0C0F">
        <w:rPr>
          <w:rFonts w:ascii="Times New Roman" w:hAnsi="Times New Roman"/>
          <w:szCs w:val="24"/>
          <w:lang w:val="en-US" w:eastAsia="en-US"/>
        </w:rPr>
        <w:t>dehusker</w:t>
      </w:r>
      <w:proofErr w:type="spellEnd"/>
      <w:r w:rsidRPr="00DA0C0F">
        <w:rPr>
          <w:rFonts w:ascii="Times New Roman" w:hAnsi="Times New Roman"/>
          <w:szCs w:val="24"/>
          <w:lang w:val="en-US" w:eastAsia="en-US"/>
        </w:rPr>
        <w:t xml:space="preserve"> cum grader for foxtail millet</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Milllet</w:t>
      </w:r>
      <w:proofErr w:type="spellEnd"/>
      <w:r w:rsidRPr="00DA0C0F">
        <w:rPr>
          <w:rFonts w:ascii="Times New Roman" w:hAnsi="Times New Roman"/>
          <w:szCs w:val="24"/>
          <w:lang w:val="en-US" w:eastAsia="en-US"/>
        </w:rPr>
        <w:t xml:space="preserve"> enriched rice analogues</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Effects of different retail and wholesale packaging materials on the shelf life of </w:t>
      </w:r>
      <w:proofErr w:type="spellStart"/>
      <w:r w:rsidRPr="00DA0C0F">
        <w:rPr>
          <w:rFonts w:ascii="Times New Roman" w:hAnsi="Times New Roman"/>
          <w:szCs w:val="24"/>
          <w:lang w:val="en-US" w:eastAsia="en-US"/>
        </w:rPr>
        <w:t>dehusked</w:t>
      </w:r>
      <w:proofErr w:type="spellEnd"/>
      <w:r w:rsidRPr="00DA0C0F">
        <w:rPr>
          <w:rFonts w:ascii="Times New Roman" w:hAnsi="Times New Roman"/>
          <w:szCs w:val="24"/>
          <w:lang w:val="en-US" w:eastAsia="en-US"/>
        </w:rPr>
        <w:t xml:space="preserve"> foxtail millet </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Effect of gamma irradiation on nutritional quality parameters of </w:t>
      </w:r>
      <w:proofErr w:type="spellStart"/>
      <w:r w:rsidRPr="00DA0C0F">
        <w:rPr>
          <w:rFonts w:ascii="Times New Roman" w:hAnsi="Times New Roman"/>
          <w:szCs w:val="24"/>
          <w:lang w:val="en-US" w:eastAsia="en-US"/>
        </w:rPr>
        <w:t>dehusked</w:t>
      </w:r>
      <w:proofErr w:type="spellEnd"/>
      <w:r w:rsidRPr="00DA0C0F">
        <w:rPr>
          <w:rFonts w:ascii="Times New Roman" w:hAnsi="Times New Roman"/>
          <w:szCs w:val="24"/>
          <w:lang w:val="en-US" w:eastAsia="en-US"/>
        </w:rPr>
        <w:t xml:space="preserve"> foxtail millet (</w:t>
      </w:r>
      <w:proofErr w:type="spellStart"/>
      <w:r w:rsidRPr="00DA0C0F">
        <w:rPr>
          <w:rFonts w:ascii="Times New Roman" w:hAnsi="Times New Roman"/>
          <w:i/>
          <w:szCs w:val="24"/>
          <w:lang w:val="en-US" w:eastAsia="en-US"/>
        </w:rPr>
        <w:t>Setaria</w:t>
      </w:r>
      <w:proofErr w:type="spellEnd"/>
      <w:r w:rsidRPr="00DA0C0F">
        <w:rPr>
          <w:rFonts w:ascii="Times New Roman" w:hAnsi="Times New Roman"/>
          <w:i/>
          <w:szCs w:val="24"/>
          <w:lang w:val="en-US" w:eastAsia="en-US"/>
        </w:rPr>
        <w:t xml:space="preserve"> </w:t>
      </w:r>
      <w:proofErr w:type="spellStart"/>
      <w:r w:rsidRPr="00DA0C0F">
        <w:rPr>
          <w:rFonts w:ascii="Times New Roman" w:hAnsi="Times New Roman"/>
          <w:i/>
          <w:szCs w:val="24"/>
          <w:lang w:val="en-US" w:eastAsia="en-US"/>
        </w:rPr>
        <w:t>italica</w:t>
      </w:r>
      <w:proofErr w:type="spellEnd"/>
      <w:r w:rsidRPr="00DA0C0F">
        <w:rPr>
          <w:rFonts w:ascii="Times New Roman" w:hAnsi="Times New Roman"/>
          <w:szCs w:val="24"/>
          <w:lang w:val="en-US" w:eastAsia="en-US"/>
        </w:rPr>
        <w:t xml:space="preserve"> (L.) </w:t>
      </w:r>
      <w:proofErr w:type="spellStart"/>
      <w:r w:rsidRPr="00DA0C0F">
        <w:rPr>
          <w:rFonts w:ascii="Times New Roman" w:hAnsi="Times New Roman"/>
          <w:szCs w:val="24"/>
          <w:lang w:val="en-US" w:eastAsia="en-US"/>
        </w:rPr>
        <w:t>Beauv</w:t>
      </w:r>
      <w:proofErr w:type="spellEnd"/>
      <w:r w:rsidRPr="00DA0C0F">
        <w:rPr>
          <w:rFonts w:ascii="Times New Roman" w:hAnsi="Times New Roman"/>
          <w:szCs w:val="24"/>
          <w:lang w:val="en-US" w:eastAsia="en-US"/>
        </w:rPr>
        <w:t xml:space="preserve">.) </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Studies on enhancing the shelf life of foxtail millet flour</w:t>
      </w:r>
    </w:p>
    <w:p w:rsidR="002B78EF" w:rsidRPr="00DA0C0F" w:rsidRDefault="002B78EF"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Millet processing unit ( 1 TPH)</w:t>
      </w:r>
    </w:p>
    <w:p w:rsidR="00E11CDD" w:rsidRPr="00DA0C0F" w:rsidRDefault="00FE0214"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The University of agricultural Sciences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 xml:space="preserve">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NABARD organized a “Millet Conclave” on 26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27 August 2022 at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w:t>
      </w:r>
    </w:p>
    <w:p w:rsidR="00A11A63" w:rsidRPr="00DA0C0F" w:rsidRDefault="00FE0214" w:rsidP="000529E2">
      <w:pPr>
        <w:pStyle w:val="ListParagraph"/>
        <w:numPr>
          <w:ilvl w:val="0"/>
          <w:numId w:val="3"/>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lastRenderedPageBreak/>
        <w:t xml:space="preserve">Finance Minister Nirmala Sitharaman announced providing Rs 25 crore under the NABARD’s rural infrastructure development fund UAS, </w:t>
      </w:r>
      <w:proofErr w:type="spellStart"/>
      <w:r w:rsidRPr="00DA0C0F">
        <w:rPr>
          <w:rFonts w:ascii="Times New Roman" w:hAnsi="Times New Roman"/>
          <w:szCs w:val="24"/>
          <w:lang w:val="en-US" w:eastAsia="en-US"/>
        </w:rPr>
        <w:t>Raichur</w:t>
      </w:r>
      <w:proofErr w:type="spellEnd"/>
      <w:r w:rsidRPr="00DA0C0F">
        <w:rPr>
          <w:rFonts w:ascii="Times New Roman" w:hAnsi="Times New Roman"/>
          <w:szCs w:val="24"/>
          <w:lang w:val="en-US" w:eastAsia="en-US"/>
        </w:rPr>
        <w:t xml:space="preserve">, Karnataka, for establishment of </w:t>
      </w:r>
      <w:r w:rsidRPr="00DA0C0F">
        <w:rPr>
          <w:rFonts w:ascii="Times New Roman" w:hAnsi="Times New Roman"/>
          <w:bCs/>
          <w:szCs w:val="24"/>
          <w:lang w:val="en-US" w:eastAsia="en-US"/>
        </w:rPr>
        <w:t xml:space="preserve">incubation </w:t>
      </w:r>
      <w:proofErr w:type="spellStart"/>
      <w:r w:rsidRPr="00DA0C0F">
        <w:rPr>
          <w:rFonts w:ascii="Times New Roman" w:hAnsi="Times New Roman"/>
          <w:bCs/>
          <w:szCs w:val="24"/>
          <w:lang w:val="en-US" w:eastAsia="en-US"/>
        </w:rPr>
        <w:t>centre</w:t>
      </w:r>
      <w:proofErr w:type="spellEnd"/>
      <w:r w:rsidRPr="00DA0C0F">
        <w:rPr>
          <w:rFonts w:ascii="Times New Roman" w:hAnsi="Times New Roman"/>
          <w:bCs/>
          <w:szCs w:val="24"/>
          <w:lang w:val="en-US" w:eastAsia="en-US"/>
        </w:rPr>
        <w:t xml:space="preserve"> for processing and value addition for promotion of millets.</w:t>
      </w:r>
    </w:p>
    <w:p w:rsidR="005B1C37" w:rsidRPr="00DA0C0F" w:rsidRDefault="005B1C37" w:rsidP="005B1C37">
      <w:pPr>
        <w:pStyle w:val="Heading1"/>
        <w:rPr>
          <w:rFonts w:cs="Times New Roman"/>
          <w:lang w:eastAsia="en-US"/>
        </w:rPr>
      </w:pPr>
      <w:r w:rsidRPr="00DA0C0F">
        <w:rPr>
          <w:rFonts w:cs="Times New Roman"/>
          <w:bCs w:val="0"/>
          <w:szCs w:val="24"/>
          <w:lang w:val="en-US" w:eastAsia="en-US"/>
        </w:rPr>
        <w:t xml:space="preserve">11.  </w:t>
      </w:r>
      <w:r w:rsidRPr="00DA0C0F">
        <w:rPr>
          <w:rFonts w:cs="Times New Roman"/>
          <w:lang w:eastAsia="en-US"/>
        </w:rPr>
        <w:t>CFTRI, Mysuru millet based value added products</w:t>
      </w:r>
    </w:p>
    <w:tbl>
      <w:tblPr>
        <w:tblStyle w:val="TableGrid"/>
        <w:tblW w:w="981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962"/>
      </w:tblGrid>
      <w:tr w:rsidR="00DA0C0F" w:rsidRPr="00DA0C0F" w:rsidTr="00806C90">
        <w:trPr>
          <w:trHeight w:val="4959"/>
        </w:trPr>
        <w:tc>
          <w:tcPr>
            <w:tcW w:w="4851" w:type="dxa"/>
          </w:tcPr>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Bread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&amp; Bajra)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Convenience Flour for </w:t>
            </w:r>
            <w:proofErr w:type="spellStart"/>
            <w:r w:rsidRPr="00DA0C0F">
              <w:rPr>
                <w:rFonts w:ascii="Times New Roman" w:hAnsi="Times New Roman"/>
                <w:lang w:eastAsia="en-US"/>
              </w:rPr>
              <w:t>Mudde</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Cookies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&amp; Bajra)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Decorticated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Expanded Bajra</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Snack</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Expanded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Flaked Jowar RTE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Germinated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Drink Mix</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Vermicelli</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Pasta</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Sweet Mix (Halva)</w:t>
            </w:r>
          </w:p>
        </w:tc>
        <w:tc>
          <w:tcPr>
            <w:tcW w:w="4962" w:type="dxa"/>
          </w:tcPr>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w:t>
            </w:r>
            <w:proofErr w:type="spellStart"/>
            <w:r w:rsidRPr="00DA0C0F">
              <w:rPr>
                <w:rFonts w:ascii="Times New Roman" w:hAnsi="Times New Roman"/>
                <w:lang w:eastAsia="en-US"/>
              </w:rPr>
              <w:t>Pappad</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Roti</w:t>
            </w:r>
          </w:p>
          <w:p w:rsidR="005B1C37" w:rsidRPr="00DA0C0F" w:rsidRDefault="005B1C37" w:rsidP="00806C90">
            <w:pPr>
              <w:pStyle w:val="ListParagraph"/>
              <w:numPr>
                <w:ilvl w:val="0"/>
                <w:numId w:val="23"/>
              </w:numPr>
              <w:spacing w:line="360" w:lineRule="auto"/>
              <w:rPr>
                <w:rFonts w:ascii="Times New Roman" w:hAnsi="Times New Roman"/>
                <w:lang w:eastAsia="en-US"/>
              </w:rPr>
            </w:pP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Rusk</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Instant Beverage from </w:t>
            </w:r>
            <w:proofErr w:type="spellStart"/>
            <w:r w:rsidRPr="00DA0C0F">
              <w:rPr>
                <w:rFonts w:ascii="Times New Roman" w:hAnsi="Times New Roman"/>
                <w:lang w:eastAsia="en-US"/>
              </w:rPr>
              <w:t>Ragi</w:t>
            </w:r>
            <w:proofErr w:type="spellEnd"/>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Instant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Semolina/Porridge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Jowar Flakes</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 xml:space="preserve">Malted </w:t>
            </w:r>
            <w:proofErr w:type="spellStart"/>
            <w:r w:rsidRPr="00DA0C0F">
              <w:rPr>
                <w:rFonts w:ascii="Times New Roman" w:hAnsi="Times New Roman"/>
                <w:lang w:eastAsia="en-US"/>
              </w:rPr>
              <w:t>Ragi</w:t>
            </w:r>
            <w:proofErr w:type="spellEnd"/>
            <w:r w:rsidRPr="00DA0C0F">
              <w:rPr>
                <w:rFonts w:ascii="Times New Roman" w:hAnsi="Times New Roman"/>
                <w:lang w:eastAsia="en-US"/>
              </w:rPr>
              <w:t xml:space="preserve"> Flour-Enzyme Rich</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Millet based Upma &amp; Halwa Mix</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Millet Semolina (Coarse &amp; Fine)</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Multigrain Drink Mix</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Shelf Stable Bajra Flour</w:t>
            </w:r>
          </w:p>
          <w:p w:rsidR="005B1C37" w:rsidRPr="00DA0C0F" w:rsidRDefault="005B1C37" w:rsidP="00806C90">
            <w:pPr>
              <w:pStyle w:val="ListParagraph"/>
              <w:numPr>
                <w:ilvl w:val="0"/>
                <w:numId w:val="23"/>
              </w:numPr>
              <w:spacing w:line="360" w:lineRule="auto"/>
              <w:rPr>
                <w:rFonts w:ascii="Times New Roman" w:hAnsi="Times New Roman"/>
                <w:lang w:eastAsia="en-US"/>
              </w:rPr>
            </w:pPr>
            <w:r w:rsidRPr="00DA0C0F">
              <w:rPr>
                <w:rFonts w:ascii="Times New Roman" w:hAnsi="Times New Roman"/>
                <w:lang w:eastAsia="en-US"/>
              </w:rPr>
              <w:t>Shelf Stable Jowar Flour</w:t>
            </w:r>
          </w:p>
        </w:tc>
      </w:tr>
    </w:tbl>
    <w:p w:rsidR="000D576E" w:rsidRPr="00DA0C0F" w:rsidRDefault="000D576E" w:rsidP="000D576E">
      <w:pPr>
        <w:pStyle w:val="Heading1"/>
        <w:rPr>
          <w:lang w:eastAsia="en-US"/>
        </w:rPr>
      </w:pPr>
      <w:r w:rsidRPr="00DA0C0F">
        <w:rPr>
          <w:lang w:eastAsia="en-US"/>
        </w:rPr>
        <w:t>1</w:t>
      </w:r>
      <w:r w:rsidR="005B1C37" w:rsidRPr="00DA0C0F">
        <w:rPr>
          <w:lang w:eastAsia="en-US"/>
        </w:rPr>
        <w:t>2</w:t>
      </w:r>
      <w:r w:rsidRPr="00DA0C0F">
        <w:rPr>
          <w:lang w:eastAsia="en-US"/>
        </w:rPr>
        <w:t xml:space="preserve">. </w:t>
      </w:r>
      <w:r w:rsidR="00B52498" w:rsidRPr="00DA0C0F">
        <w:rPr>
          <w:lang w:eastAsia="en-US"/>
        </w:rPr>
        <w:t xml:space="preserve">NIFTEM-IIFPT patented millet </w:t>
      </w:r>
      <w:r w:rsidR="005B1C37" w:rsidRPr="00DA0C0F">
        <w:rPr>
          <w:lang w:eastAsia="en-US"/>
        </w:rPr>
        <w:t xml:space="preserve">based </w:t>
      </w:r>
      <w:r w:rsidR="00B52498" w:rsidRPr="00DA0C0F">
        <w:rPr>
          <w:lang w:eastAsia="en-US"/>
        </w:rPr>
        <w:t>value added products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917"/>
      </w:tblGrid>
      <w:tr w:rsidR="00DA0C0F" w:rsidRPr="00DA0C0F" w:rsidTr="00714BF7">
        <w:tc>
          <w:tcPr>
            <w:tcW w:w="4819" w:type="dxa"/>
          </w:tcPr>
          <w:p w:rsidR="00581B78"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Arka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Mushoom</w:t>
            </w:r>
            <w:proofErr w:type="spellEnd"/>
            <w:r w:rsidRPr="00DA0C0F">
              <w:rPr>
                <w:rFonts w:ascii="Times New Roman" w:hAnsi="Times New Roman"/>
                <w:szCs w:val="24"/>
                <w:lang w:val="en-US" w:eastAsia="en-US"/>
              </w:rPr>
              <w:t xml:space="preserve">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Cookies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Cookies from </w:t>
            </w: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Kutki</w:t>
            </w:r>
            <w:proofErr w:type="spellEnd"/>
            <w:r w:rsidRPr="00DA0C0F">
              <w:rPr>
                <w:rFonts w:ascii="Times New Roman" w:hAnsi="Times New Roman"/>
                <w:szCs w:val="24"/>
                <w:lang w:val="en-US" w:eastAsia="en-US"/>
              </w:rPr>
              <w:t xml:space="preserve"> Millets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Fermented, Functional Food Product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 Free Chapatti Mix</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 Free Potato-millet Cookies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Gluten-Free Breads</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Idli</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Dosa</w:t>
            </w:r>
            <w:proofErr w:type="spellEnd"/>
            <w:r w:rsidRPr="00DA0C0F">
              <w:rPr>
                <w:rFonts w:ascii="Times New Roman" w:hAnsi="Times New Roman"/>
                <w:szCs w:val="24"/>
                <w:lang w:val="en-US" w:eastAsia="en-US"/>
              </w:rPr>
              <w:t xml:space="preserve"> Dry Mix</w:t>
            </w:r>
          </w:p>
          <w:p w:rsidR="000D576E"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Kheer and Halwa Mix</w:t>
            </w:r>
          </w:p>
        </w:tc>
        <w:tc>
          <w:tcPr>
            <w:tcW w:w="4962" w:type="dxa"/>
          </w:tcPr>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Flaking Machine</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Millet Milk Powder</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Millet Edible Film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Multi-Grain Flour with Low Glycemic </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Multi-grain Semolina, Gluten Free Cookies and RTE Extruded Snack</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Non-Dairy Millet Ice Cream</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Sprouted Pearl Millet </w:t>
            </w:r>
            <w:r w:rsidR="00DF2667" w:rsidRPr="00DA0C0F">
              <w:rPr>
                <w:rFonts w:ascii="Times New Roman" w:hAnsi="Times New Roman"/>
                <w:szCs w:val="24"/>
                <w:lang w:val="en-US" w:eastAsia="en-US"/>
              </w:rPr>
              <w:t>and</w:t>
            </w:r>
            <w:r w:rsidRPr="00DA0C0F">
              <w:rPr>
                <w:rFonts w:ascii="Times New Roman" w:hAnsi="Times New Roman"/>
                <w:szCs w:val="24"/>
                <w:lang w:val="en-US" w:eastAsia="en-US"/>
              </w:rPr>
              <w:t xml:space="preserve"> Green Gram Pasta</w:t>
            </w:r>
          </w:p>
          <w:p w:rsidR="00A11A63" w:rsidRPr="00DA0C0F" w:rsidRDefault="00A11A63" w:rsidP="00806C90">
            <w:pPr>
              <w:pStyle w:val="ListParagraph"/>
              <w:numPr>
                <w:ilvl w:val="0"/>
                <w:numId w:val="22"/>
              </w:numPr>
              <w:tabs>
                <w:tab w:val="left" w:pos="1812"/>
              </w:tabs>
              <w:spacing w:line="360" w:lineRule="auto"/>
              <w:jc w:val="both"/>
              <w:rPr>
                <w:rFonts w:ascii="Times New Roman" w:hAnsi="Times New Roman"/>
                <w:szCs w:val="24"/>
                <w:lang w:val="en-US" w:eastAsia="en-US"/>
              </w:rPr>
            </w:pPr>
            <w:r w:rsidRPr="00DA0C0F">
              <w:rPr>
                <w:rFonts w:ascii="Times New Roman" w:hAnsi="Times New Roman"/>
                <w:szCs w:val="24"/>
                <w:lang w:val="en-US" w:eastAsia="en-US"/>
              </w:rPr>
              <w:t>Value Added Sorghum and Millets Products</w:t>
            </w:r>
          </w:p>
        </w:tc>
      </w:tr>
    </w:tbl>
    <w:p w:rsidR="000D576E" w:rsidRPr="00DA0C0F" w:rsidRDefault="000D576E" w:rsidP="005B1C37">
      <w:pPr>
        <w:pStyle w:val="Heading1"/>
        <w:rPr>
          <w:lang w:eastAsia="en-US"/>
        </w:rPr>
      </w:pPr>
      <w:r w:rsidRPr="00DA0C0F">
        <w:rPr>
          <w:lang w:eastAsia="en-US"/>
        </w:rPr>
        <w:lastRenderedPageBreak/>
        <w:t>1</w:t>
      </w:r>
      <w:r w:rsidR="00CC16DA" w:rsidRPr="00DA0C0F">
        <w:rPr>
          <w:lang w:eastAsia="en-US"/>
        </w:rPr>
        <w:t>3</w:t>
      </w:r>
      <w:r w:rsidRPr="00DA0C0F">
        <w:rPr>
          <w:lang w:eastAsia="en-US"/>
        </w:rPr>
        <w:t xml:space="preserve">. </w:t>
      </w:r>
      <w:r w:rsidR="00B52498" w:rsidRPr="00DA0C0F">
        <w:rPr>
          <w:lang w:eastAsia="en-US"/>
        </w:rPr>
        <w:t xml:space="preserve">A </w:t>
      </w:r>
      <w:r w:rsidR="009E709B">
        <w:rPr>
          <w:lang w:eastAsia="en-US"/>
        </w:rPr>
        <w:t>c</w:t>
      </w:r>
      <w:r w:rsidR="00B52498" w:rsidRPr="00DA0C0F">
        <w:rPr>
          <w:lang w:eastAsia="en-US"/>
        </w:rPr>
        <w:t xml:space="preserve">entre of </w:t>
      </w:r>
      <w:r w:rsidR="009E709B" w:rsidRPr="00DA0C0F">
        <w:rPr>
          <w:lang w:eastAsia="en-US"/>
        </w:rPr>
        <w:t>excellence on small millets</w:t>
      </w:r>
      <w:r w:rsidR="00B52498" w:rsidRPr="00DA0C0F">
        <w:rPr>
          <w:lang w:eastAsia="en-US"/>
        </w:rPr>
        <w:t xml:space="preserve">, UAS Bangalore </w:t>
      </w:r>
      <w:r w:rsidR="009E709B" w:rsidRPr="00DA0C0F">
        <w:rPr>
          <w:lang w:eastAsia="en-US"/>
        </w:rPr>
        <w:t>millet-based products</w:t>
      </w:r>
    </w:p>
    <w:tbl>
      <w:tblPr>
        <w:tblW w:w="10067" w:type="dxa"/>
        <w:tblInd w:w="360" w:type="dxa"/>
        <w:tblCellMar>
          <w:left w:w="0" w:type="dxa"/>
          <w:right w:w="0" w:type="dxa"/>
        </w:tblCellMar>
        <w:tblLook w:val="0420" w:firstRow="1" w:lastRow="0" w:firstColumn="0" w:lastColumn="0" w:noHBand="0" w:noVBand="1"/>
      </w:tblPr>
      <w:tblGrid>
        <w:gridCol w:w="4920"/>
        <w:gridCol w:w="5147"/>
      </w:tblGrid>
      <w:tr w:rsidR="00DA0C0F" w:rsidRPr="00DA0C0F" w:rsidTr="00D51444">
        <w:trPr>
          <w:trHeight w:val="6176"/>
        </w:trPr>
        <w:tc>
          <w:tcPr>
            <w:tcW w:w="4920" w:type="dxa"/>
            <w:shd w:val="clear" w:color="auto" w:fill="FFFFFF"/>
            <w:tcMar>
              <w:top w:w="72" w:type="dxa"/>
              <w:left w:w="144" w:type="dxa"/>
              <w:bottom w:w="72" w:type="dxa"/>
              <w:right w:w="144" w:type="dxa"/>
            </w:tcMar>
            <w:hideMark/>
          </w:tcPr>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butter biscuit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Small millet churmuri</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phulka</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burfi</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Proso</w:t>
            </w:r>
            <w:proofErr w:type="spellEnd"/>
            <w:r w:rsidRPr="00DA0C0F">
              <w:rPr>
                <w:rFonts w:ascii="Times New Roman" w:hAnsi="Times New Roman"/>
                <w:szCs w:val="24"/>
                <w:lang w:val="en-US" w:eastAsia="en-US"/>
              </w:rPr>
              <w:t xml:space="preserve"> millet </w:t>
            </w:r>
            <w:proofErr w:type="spellStart"/>
            <w:r w:rsidRPr="00DA0C0F">
              <w:rPr>
                <w:rFonts w:ascii="Times New Roman" w:hAnsi="Times New Roman"/>
                <w:szCs w:val="24"/>
                <w:lang w:val="en-US" w:eastAsia="en-US"/>
              </w:rPr>
              <w:t>rava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idli</w:t>
            </w:r>
            <w:proofErr w:type="spellEnd"/>
            <w:r w:rsidRPr="00DA0C0F">
              <w:rPr>
                <w:rFonts w:ascii="Times New Roman" w:hAnsi="Times New Roman"/>
                <w:szCs w:val="24"/>
                <w:lang w:val="en-US"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idli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Little millet </w:t>
            </w:r>
            <w:proofErr w:type="spellStart"/>
            <w:r w:rsidRPr="00DA0C0F">
              <w:rPr>
                <w:rFonts w:ascii="Times New Roman" w:hAnsi="Times New Roman"/>
                <w:szCs w:val="24"/>
                <w:lang w:val="en-US" w:eastAsia="en-US"/>
              </w:rPr>
              <w:t>ohmo</w:t>
            </w:r>
            <w:proofErr w:type="spellEnd"/>
            <w:r w:rsidRPr="00DA0C0F">
              <w:rPr>
                <w:rFonts w:ascii="Times New Roman" w:hAnsi="Times New Roman"/>
                <w:szCs w:val="24"/>
                <w:lang w:val="en-US" w:eastAsia="en-US"/>
              </w:rPr>
              <w:t xml:space="preserve"> biscuit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puliogare</w:t>
            </w:r>
            <w:proofErr w:type="spellEnd"/>
            <w:r w:rsidRPr="00DA0C0F">
              <w:rPr>
                <w:rFonts w:ascii="Times New Roman" w:hAnsi="Times New Roman"/>
                <w:szCs w:val="24"/>
                <w:lang w:val="en-US"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Proso</w:t>
            </w:r>
            <w:proofErr w:type="spellEnd"/>
            <w:r w:rsidRPr="00DA0C0F">
              <w:rPr>
                <w:rFonts w:ascii="Times New Roman" w:hAnsi="Times New Roman"/>
                <w:szCs w:val="24"/>
                <w:lang w:val="en-US" w:eastAsia="en-US"/>
              </w:rPr>
              <w:t xml:space="preserve"> millet </w:t>
            </w:r>
            <w:proofErr w:type="spellStart"/>
            <w:r w:rsidRPr="00DA0C0F">
              <w:rPr>
                <w:rFonts w:ascii="Times New Roman" w:hAnsi="Times New Roman"/>
                <w:szCs w:val="24"/>
                <w:lang w:val="en-US" w:eastAsia="en-US"/>
              </w:rPr>
              <w:t>vangibath</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pulav</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Little millet upma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millet curd rice</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Foxtail millet </w:t>
            </w:r>
            <w:proofErr w:type="spellStart"/>
            <w:r w:rsidRPr="00DA0C0F">
              <w:rPr>
                <w:rFonts w:ascii="Times New Roman" w:hAnsi="Times New Roman"/>
                <w:szCs w:val="24"/>
                <w:lang w:val="en-US" w:eastAsia="en-US"/>
              </w:rPr>
              <w:t>rotti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Small millet pasta</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Foxtail millet flakes</w:t>
            </w:r>
          </w:p>
        </w:tc>
        <w:tc>
          <w:tcPr>
            <w:tcW w:w="5147" w:type="dxa"/>
            <w:shd w:val="clear" w:color="auto" w:fill="FFFFFF"/>
            <w:tcMar>
              <w:top w:w="72" w:type="dxa"/>
              <w:left w:w="144" w:type="dxa"/>
              <w:bottom w:w="72" w:type="dxa"/>
              <w:right w:w="144" w:type="dxa"/>
            </w:tcMar>
            <w:hideMark/>
          </w:tcPr>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Foxtail millet melting moments</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eastAsia="en-US"/>
              </w:rPr>
              <w:t>Proso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rava</w:t>
            </w:r>
            <w:proofErr w:type="spellEnd"/>
            <w:r w:rsidRPr="00DA0C0F">
              <w:rPr>
                <w:rFonts w:ascii="Times New Roman" w:hAnsi="Times New Roman"/>
                <w:szCs w:val="24"/>
                <w:lang w:eastAsia="en-US"/>
              </w:rPr>
              <w:t xml:space="preserve"> </w:t>
            </w:r>
            <w:proofErr w:type="spellStart"/>
            <w:r w:rsidRPr="00DA0C0F">
              <w:rPr>
                <w:rFonts w:ascii="Times New Roman" w:hAnsi="Times New Roman"/>
                <w:szCs w:val="24"/>
                <w:lang w:eastAsia="en-US"/>
              </w:rPr>
              <w:t>idli</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Barnyard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Foxtail millet </w:t>
            </w:r>
            <w:proofErr w:type="spellStart"/>
            <w:r w:rsidRPr="00DA0C0F">
              <w:rPr>
                <w:rFonts w:ascii="Times New Roman" w:hAnsi="Times New Roman"/>
                <w:szCs w:val="24"/>
                <w:lang w:eastAsia="en-US"/>
              </w:rPr>
              <w:t>vaemicelli</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Little millet onion </w:t>
            </w:r>
            <w:proofErr w:type="spellStart"/>
            <w:r w:rsidRPr="00DA0C0F">
              <w:rPr>
                <w:rFonts w:ascii="Times New Roman" w:hAnsi="Times New Roman"/>
                <w:szCs w:val="24"/>
                <w:lang w:eastAsia="en-US"/>
              </w:rPr>
              <w:t>pakoda</w:t>
            </w:r>
            <w:proofErr w:type="spellEnd"/>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Little millet flakes</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Little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eastAsia="en-US"/>
              </w:rPr>
              <w:t>Kodo</w:t>
            </w:r>
            <w:proofErr w:type="spellEnd"/>
            <w:r w:rsidRPr="00DA0C0F">
              <w:rPr>
                <w:rFonts w:ascii="Times New Roman" w:hAnsi="Times New Roman"/>
                <w:szCs w:val="24"/>
                <w:lang w:eastAsia="en-US"/>
              </w:rPr>
              <w:t xml:space="preserve"> millet rusk</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Barnyard millet doughnut</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Barnyard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w:t>
            </w:r>
            <w:proofErr w:type="spellStart"/>
            <w:r w:rsidRPr="00DA0C0F">
              <w:rPr>
                <w:rFonts w:ascii="Times New Roman" w:hAnsi="Times New Roman"/>
                <w:szCs w:val="24"/>
                <w:lang w:eastAsia="en-US"/>
              </w:rPr>
              <w:t>proso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little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w:t>
            </w:r>
            <w:proofErr w:type="spellStart"/>
            <w:r w:rsidRPr="00DA0C0F">
              <w:rPr>
                <w:rFonts w:ascii="Times New Roman" w:hAnsi="Times New Roman"/>
                <w:szCs w:val="24"/>
                <w:lang w:eastAsia="en-US"/>
              </w:rPr>
              <w:t>kodo</w:t>
            </w:r>
            <w:proofErr w:type="spellEnd"/>
            <w:r w:rsidRPr="00DA0C0F">
              <w:rPr>
                <w:rFonts w:ascii="Times New Roman" w:hAnsi="Times New Roman"/>
                <w:szCs w:val="24"/>
                <w:lang w:eastAsia="en-US"/>
              </w:rPr>
              <w:t xml:space="preserve">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foxtail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p w:rsidR="00B52498" w:rsidRPr="00DA0C0F" w:rsidRDefault="00B52498" w:rsidP="00D51444">
            <w:pPr>
              <w:pStyle w:val="ListParagraph"/>
              <w:numPr>
                <w:ilvl w:val="0"/>
                <w:numId w:val="21"/>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eastAsia="en-US"/>
              </w:rPr>
              <w:t xml:space="preserve">Instant barnyard millet </w:t>
            </w:r>
            <w:proofErr w:type="spellStart"/>
            <w:r w:rsidRPr="00DA0C0F">
              <w:rPr>
                <w:rFonts w:ascii="Times New Roman" w:hAnsi="Times New Roman"/>
                <w:szCs w:val="24"/>
                <w:lang w:eastAsia="en-US"/>
              </w:rPr>
              <w:t>dosa</w:t>
            </w:r>
            <w:proofErr w:type="spellEnd"/>
            <w:r w:rsidRPr="00DA0C0F">
              <w:rPr>
                <w:rFonts w:ascii="Times New Roman" w:hAnsi="Times New Roman"/>
                <w:szCs w:val="24"/>
                <w:lang w:eastAsia="en-US"/>
              </w:rPr>
              <w:t xml:space="preserve"> mix</w:t>
            </w:r>
          </w:p>
        </w:tc>
      </w:tr>
    </w:tbl>
    <w:p w:rsidR="00B52498" w:rsidRPr="00DA0C0F" w:rsidRDefault="000D576E" w:rsidP="000D576E">
      <w:pPr>
        <w:pStyle w:val="Heading1"/>
        <w:rPr>
          <w:lang w:val="en-US" w:eastAsia="en-US"/>
        </w:rPr>
      </w:pPr>
      <w:r w:rsidRPr="00DA0C0F">
        <w:rPr>
          <w:lang w:val="en-US" w:eastAsia="en-US"/>
        </w:rPr>
        <w:t>1</w:t>
      </w:r>
      <w:r w:rsidR="00CC16DA" w:rsidRPr="00DA0C0F">
        <w:rPr>
          <w:lang w:val="en-US" w:eastAsia="en-US"/>
        </w:rPr>
        <w:t>4</w:t>
      </w:r>
      <w:r w:rsidRPr="00DA0C0F">
        <w:rPr>
          <w:lang w:val="en-US" w:eastAsia="en-US"/>
        </w:rPr>
        <w:t xml:space="preserve">. </w:t>
      </w:r>
      <w:r w:rsidR="00B52498" w:rsidRPr="00DA0C0F">
        <w:rPr>
          <w:lang w:val="en-US" w:eastAsia="en-US"/>
        </w:rPr>
        <w:t xml:space="preserve">ICAR-Indian Institute of Millets Research (IIMR), Hyderabad </w:t>
      </w:r>
      <w:r w:rsidR="009E709B">
        <w:rPr>
          <w:lang w:val="en-US" w:eastAsia="en-US"/>
        </w:rPr>
        <w:t>m</w:t>
      </w:r>
      <w:r w:rsidR="00B52498" w:rsidRPr="00DA0C0F">
        <w:rPr>
          <w:lang w:val="en-US" w:eastAsia="en-US"/>
        </w:rPr>
        <w:t xml:space="preserve">illet </w:t>
      </w:r>
      <w:r w:rsidR="009E709B">
        <w:rPr>
          <w:lang w:val="en-US" w:eastAsia="en-US"/>
        </w:rPr>
        <w:t xml:space="preserve">– based </w:t>
      </w:r>
      <w:r w:rsidR="00B52498" w:rsidRPr="00DA0C0F">
        <w:rPr>
          <w:lang w:val="en-US" w:eastAsia="en-US"/>
        </w:rPr>
        <w:t>value added product technologies developed</w:t>
      </w:r>
    </w:p>
    <w:tbl>
      <w:tblPr>
        <w:tblStyle w:val="TableGrid"/>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103"/>
      </w:tblGrid>
      <w:tr w:rsidR="00DA0C0F" w:rsidRPr="00DA0C0F" w:rsidTr="00714BF7">
        <w:tc>
          <w:tcPr>
            <w:tcW w:w="4961" w:type="dxa"/>
          </w:tcPr>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Pearl millet flakes (thin)</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extruded snack</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Lassi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cake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cake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based energy bar</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pizza base</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vermicelli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Zinc rich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Iron rich jowar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Iron rich jowar vermicelli</w:t>
            </w:r>
          </w:p>
        </w:tc>
        <w:tc>
          <w:tcPr>
            <w:tcW w:w="5103" w:type="dxa"/>
          </w:tcPr>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muffins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Jowar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Almond based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Jeera based jowar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proofErr w:type="spellStart"/>
            <w:r w:rsidRPr="00DA0C0F">
              <w:rPr>
                <w:rFonts w:ascii="Times New Roman" w:hAnsi="Times New Roman"/>
                <w:szCs w:val="24"/>
                <w:lang w:val="en-US" w:eastAsia="en-US"/>
              </w:rPr>
              <w:t>Ragi</w:t>
            </w:r>
            <w:proofErr w:type="spellEnd"/>
            <w:r w:rsidRPr="00DA0C0F">
              <w:rPr>
                <w:rFonts w:ascii="Times New Roman" w:hAnsi="Times New Roman"/>
                <w:szCs w:val="24"/>
                <w:lang w:val="en-US" w:eastAsia="en-US"/>
              </w:rPr>
              <w:t xml:space="preserve"> muffins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vermicelli</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Foxtail millet pasta</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w:t>
            </w:r>
            <w:proofErr w:type="spellStart"/>
            <w:r w:rsidRPr="00DA0C0F">
              <w:rPr>
                <w:rFonts w:ascii="Times New Roman" w:hAnsi="Times New Roman"/>
                <w:szCs w:val="24"/>
                <w:lang w:val="en-US" w:eastAsia="en-US"/>
              </w:rPr>
              <w:t>khakha</w:t>
            </w:r>
            <w:proofErr w:type="spellEnd"/>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Multi millet bread</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w:t>
            </w:r>
            <w:proofErr w:type="spellStart"/>
            <w:r w:rsidRPr="00DA0C0F">
              <w:rPr>
                <w:rFonts w:ascii="Times New Roman" w:hAnsi="Times New Roman"/>
                <w:szCs w:val="24"/>
                <w:lang w:val="en-US" w:eastAsia="en-US"/>
              </w:rPr>
              <w:t>choco</w:t>
            </w:r>
            <w:proofErr w:type="spellEnd"/>
            <w:r w:rsidRPr="00DA0C0F">
              <w:rPr>
                <w:rFonts w:ascii="Times New Roman" w:hAnsi="Times New Roman"/>
                <w:szCs w:val="24"/>
                <w:lang w:val="en-US" w:eastAsia="en-US"/>
              </w:rPr>
              <w:t xml:space="preserve"> chip cookies</w:t>
            </w:r>
          </w:p>
          <w:p w:rsidR="00A11A63" w:rsidRPr="00DA0C0F" w:rsidRDefault="00A11A63" w:rsidP="00D51444">
            <w:pPr>
              <w:pStyle w:val="ListParagraph"/>
              <w:numPr>
                <w:ilvl w:val="0"/>
                <w:numId w:val="20"/>
              </w:numPr>
              <w:tabs>
                <w:tab w:val="left" w:pos="1812"/>
              </w:tabs>
              <w:spacing w:before="120" w:after="120" w:line="360" w:lineRule="auto"/>
              <w:jc w:val="both"/>
              <w:rPr>
                <w:rFonts w:ascii="Times New Roman" w:hAnsi="Times New Roman"/>
                <w:szCs w:val="24"/>
                <w:lang w:val="en-US" w:eastAsia="en-US"/>
              </w:rPr>
            </w:pPr>
            <w:r w:rsidRPr="00DA0C0F">
              <w:rPr>
                <w:rFonts w:ascii="Times New Roman" w:hAnsi="Times New Roman"/>
                <w:szCs w:val="24"/>
                <w:lang w:val="en-US" w:eastAsia="en-US"/>
              </w:rPr>
              <w:t xml:space="preserve">Jowar instant </w:t>
            </w:r>
            <w:proofErr w:type="spellStart"/>
            <w:r w:rsidRPr="00DA0C0F">
              <w:rPr>
                <w:rFonts w:ascii="Times New Roman" w:hAnsi="Times New Roman"/>
                <w:szCs w:val="24"/>
                <w:lang w:val="en-US" w:eastAsia="en-US"/>
              </w:rPr>
              <w:t>khichidi</w:t>
            </w:r>
            <w:proofErr w:type="spellEnd"/>
            <w:r w:rsidRPr="00DA0C0F">
              <w:rPr>
                <w:rFonts w:ascii="Times New Roman" w:hAnsi="Times New Roman"/>
                <w:szCs w:val="24"/>
                <w:lang w:val="en-US" w:eastAsia="en-US"/>
              </w:rPr>
              <w:t xml:space="preserve"> mix</w:t>
            </w:r>
          </w:p>
        </w:tc>
      </w:tr>
    </w:tbl>
    <w:p w:rsidR="00A11A63" w:rsidRPr="00DA0C0F" w:rsidRDefault="00A11A63" w:rsidP="000D576E">
      <w:pPr>
        <w:pStyle w:val="ListParagraph"/>
        <w:tabs>
          <w:tab w:val="left" w:pos="1812"/>
        </w:tabs>
        <w:spacing w:before="120" w:after="120" w:line="360" w:lineRule="auto"/>
        <w:ind w:left="360"/>
        <w:jc w:val="center"/>
        <w:rPr>
          <w:rFonts w:ascii="Times New Roman" w:hAnsi="Times New Roman"/>
          <w:b/>
          <w:bCs/>
          <w:szCs w:val="24"/>
          <w:lang w:val="en-US" w:eastAsia="en-US"/>
        </w:rPr>
      </w:pPr>
    </w:p>
    <w:p w:rsidR="00581B78" w:rsidRPr="00DA0C0F" w:rsidRDefault="00581B78" w:rsidP="000529E2">
      <w:pPr>
        <w:pStyle w:val="ListParagraph"/>
        <w:tabs>
          <w:tab w:val="left" w:pos="1812"/>
        </w:tabs>
        <w:spacing w:before="120" w:after="120" w:line="360" w:lineRule="auto"/>
        <w:ind w:left="0"/>
        <w:jc w:val="both"/>
        <w:rPr>
          <w:rFonts w:ascii="Times New Roman" w:hAnsi="Times New Roman"/>
          <w:b/>
          <w:bCs/>
          <w:szCs w:val="24"/>
          <w:lang w:val="en-US" w:eastAsia="en-US"/>
        </w:rPr>
      </w:pPr>
    </w:p>
    <w:p w:rsidR="005B1C37" w:rsidRPr="00DA0C0F" w:rsidRDefault="005B1C37" w:rsidP="000529E2">
      <w:pPr>
        <w:pStyle w:val="ListParagraph"/>
        <w:tabs>
          <w:tab w:val="left" w:pos="1812"/>
        </w:tabs>
        <w:spacing w:before="120" w:after="120" w:line="360" w:lineRule="auto"/>
        <w:ind w:left="0"/>
        <w:jc w:val="both"/>
        <w:rPr>
          <w:rFonts w:ascii="Times New Roman" w:hAnsi="Times New Roman"/>
          <w:b/>
          <w:bCs/>
          <w:szCs w:val="24"/>
          <w:lang w:val="en-US" w:eastAsia="en-US"/>
        </w:rPr>
      </w:pPr>
    </w:p>
    <w:p w:rsidR="00806C90" w:rsidRPr="00DA0C0F" w:rsidRDefault="00CC16DA" w:rsidP="00806C90">
      <w:pPr>
        <w:pStyle w:val="Heading1"/>
        <w:spacing w:line="360" w:lineRule="auto"/>
        <w:rPr>
          <w:lang w:val="en-US" w:eastAsia="en-US"/>
        </w:rPr>
      </w:pPr>
      <w:r w:rsidRPr="00DA0C0F">
        <w:rPr>
          <w:lang w:val="en-US" w:eastAsia="en-US"/>
        </w:rPr>
        <w:lastRenderedPageBreak/>
        <w:t xml:space="preserve">15. </w:t>
      </w:r>
      <w:r w:rsidR="00581B78" w:rsidRPr="00DA0C0F">
        <w:rPr>
          <w:lang w:val="en-US" w:eastAsia="en-US"/>
        </w:rPr>
        <w:t xml:space="preserve">Codex </w:t>
      </w:r>
      <w:proofErr w:type="spellStart"/>
      <w:r w:rsidR="00581B78" w:rsidRPr="00DA0C0F">
        <w:rPr>
          <w:lang w:val="en-US" w:eastAsia="en-US"/>
        </w:rPr>
        <w:t>alimentarius</w:t>
      </w:r>
      <w:proofErr w:type="spellEnd"/>
      <w:r w:rsidR="00581B78" w:rsidRPr="00DA0C0F">
        <w:rPr>
          <w:lang w:val="en-US" w:eastAsia="en-US"/>
        </w:rPr>
        <w:t xml:space="preserve"> international standards for millet </w:t>
      </w:r>
    </w:p>
    <w:p w:rsidR="00806C90" w:rsidRPr="00DA0C0F" w:rsidRDefault="00806C90" w:rsidP="00806C90">
      <w:pPr>
        <w:pStyle w:val="Heading1"/>
        <w:rPr>
          <w:lang w:val="en-US" w:eastAsia="en-US"/>
        </w:rPr>
      </w:pPr>
      <w:r w:rsidRPr="00DA0C0F">
        <w:rPr>
          <w:lang w:val="en-US" w:eastAsia="en-US"/>
        </w:rPr>
        <w:t xml:space="preserve">Table </w:t>
      </w:r>
      <w:r w:rsidR="00D067E2">
        <w:rPr>
          <w:lang w:val="en-US" w:eastAsia="en-US"/>
        </w:rPr>
        <w:t>5</w:t>
      </w:r>
      <w:r w:rsidRPr="00DA0C0F">
        <w:rPr>
          <w:lang w:val="en-US" w:eastAsia="en-US"/>
        </w:rPr>
        <w:t xml:space="preserve">. Codex </w:t>
      </w:r>
      <w:proofErr w:type="spellStart"/>
      <w:r w:rsidRPr="00DA0C0F">
        <w:rPr>
          <w:lang w:val="en-US" w:eastAsia="en-US"/>
        </w:rPr>
        <w:t>alimentarius</w:t>
      </w:r>
      <w:proofErr w:type="spellEnd"/>
      <w:r w:rsidRPr="00DA0C0F">
        <w:rPr>
          <w:lang w:val="en-US" w:eastAsia="en-US"/>
        </w:rPr>
        <w:t xml:space="preserve"> international standards for pearl millet grains</w:t>
      </w:r>
    </w:p>
    <w:tbl>
      <w:tblPr>
        <w:tblW w:w="9796" w:type="dxa"/>
        <w:tblCellMar>
          <w:left w:w="0" w:type="dxa"/>
          <w:right w:w="0" w:type="dxa"/>
        </w:tblCellMar>
        <w:tblLook w:val="01E0" w:firstRow="1" w:lastRow="1" w:firstColumn="1" w:lastColumn="1" w:noHBand="0" w:noVBand="0"/>
      </w:tblPr>
      <w:tblGrid>
        <w:gridCol w:w="3134"/>
        <w:gridCol w:w="3827"/>
        <w:gridCol w:w="2835"/>
      </w:tblGrid>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rPr>
                <w:rFonts w:ascii="Times New Roman" w:hAnsi="Times New Roman"/>
                <w:szCs w:val="24"/>
                <w:lang w:val="en-US" w:eastAsia="en-US"/>
              </w:rPr>
            </w:pPr>
            <w:r w:rsidRPr="00DA0C0F">
              <w:rPr>
                <w:rFonts w:ascii="Times New Roman" w:hAnsi="Times New Roman"/>
                <w:b/>
                <w:bCs/>
                <w:szCs w:val="24"/>
                <w:lang w:val="en-US" w:eastAsia="en-US"/>
              </w:rPr>
              <w:t>Factor/description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Limit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Method of analysis</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Appearance</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Buyer preference</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Visual examination</w:t>
            </w:r>
          </w:p>
        </w:tc>
      </w:tr>
      <w:tr w:rsidR="00DA0C0F" w:rsidRPr="00DA0C0F" w:rsidTr="00D51444">
        <w:trPr>
          <w:trHeight w:val="411"/>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Brown, white or green</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1000 kernel weight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7"/>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5.0 to 10.0 g</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r>
      <w:tr w:rsidR="00DA0C0F" w:rsidRPr="00DA0C0F" w:rsidTr="00D51444">
        <w:trPr>
          <w:trHeight w:val="423"/>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8"/>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4.0 to 8.0 g</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 xml:space="preserve">1 </w:t>
            </w:r>
            <w:proofErr w:type="spellStart"/>
            <w:r w:rsidRPr="00DA0C0F">
              <w:rPr>
                <w:rFonts w:ascii="Times New Roman" w:hAnsi="Times New Roman"/>
                <w:b/>
                <w:bCs/>
                <w:szCs w:val="24"/>
                <w:lang w:val="en-US" w:eastAsia="en-US"/>
              </w:rPr>
              <w:t>litre</w:t>
            </w:r>
            <w:proofErr w:type="spellEnd"/>
            <w:r w:rsidRPr="00DA0C0F">
              <w:rPr>
                <w:rFonts w:ascii="Times New Roman" w:hAnsi="Times New Roman"/>
                <w:b/>
                <w:bCs/>
                <w:szCs w:val="24"/>
                <w:lang w:val="en-US" w:eastAsia="en-US"/>
              </w:rPr>
              <w:t xml:space="preserve"> weight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750 to 820 g</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Ash</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0.8 to 1.0% on a dry matter basis</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AOAC 923.03</w:t>
            </w:r>
          </w:p>
        </w:tc>
      </w:tr>
      <w:tr w:rsidR="00DA0C0F" w:rsidRPr="00DA0C0F" w:rsidTr="00D51444">
        <w:trPr>
          <w:trHeight w:val="92"/>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9"/>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5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P</w:t>
            </w:r>
            <w:r w:rsidR="00D51444" w:rsidRPr="00DA0C0F">
              <w:rPr>
                <w:rFonts w:ascii="Times New Roman" w:hAnsi="Times New Roman"/>
                <w:b/>
                <w:bCs/>
                <w:szCs w:val="24"/>
                <w:lang w:val="en-US" w:eastAsia="en-US"/>
              </w:rPr>
              <w:t>rotein</w:t>
            </w:r>
            <w:r w:rsidRPr="00DA0C0F">
              <w:rPr>
                <w:rFonts w:ascii="Times New Roman" w:hAnsi="Times New Roman"/>
                <w:b/>
                <w:bCs/>
                <w:szCs w:val="24"/>
                <w:lang w:val="en-US" w:eastAsia="en-US"/>
              </w:rPr>
              <w:t xml:space="preserve"> </w:t>
            </w:r>
            <w:r w:rsidRPr="00DA0C0F">
              <w:rPr>
                <w:rFonts w:ascii="Times New Roman" w:hAnsi="Times New Roman"/>
                <w:szCs w:val="24"/>
                <w:lang w:val="en-US" w:eastAsia="en-US"/>
              </w:rPr>
              <w:t>(N x 5.7)</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8.0% on a dry matter basis</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AOAC 920.87</w:t>
            </w: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Decortication</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Max: 20%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None defined</w:t>
            </w:r>
          </w:p>
        </w:tc>
      </w:tr>
      <w:tr w:rsidR="00DA0C0F" w:rsidRPr="00DA0C0F" w:rsidTr="00D51444">
        <w:trPr>
          <w:trHeight w:val="423"/>
        </w:trPr>
        <w:tc>
          <w:tcPr>
            <w:tcW w:w="3134"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 xml:space="preserve">Crude </w:t>
            </w:r>
            <w:proofErr w:type="spellStart"/>
            <w:r w:rsidRPr="00DA0C0F">
              <w:rPr>
                <w:rFonts w:ascii="Times New Roman" w:hAnsi="Times New Roman"/>
                <w:b/>
                <w:bCs/>
                <w:szCs w:val="24"/>
                <w:lang w:val="en-US" w:eastAsia="en-US"/>
              </w:rPr>
              <w:t>fibre</w:t>
            </w:r>
            <w:proofErr w:type="spellEnd"/>
          </w:p>
        </w:tc>
        <w:tc>
          <w:tcPr>
            <w:tcW w:w="3827"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 5498:1981</w:t>
            </w:r>
          </w:p>
        </w:tc>
      </w:tr>
      <w:tr w:rsidR="00DA0C0F" w:rsidRPr="00DA0C0F" w:rsidTr="00D51444">
        <w:trPr>
          <w:trHeight w:val="401"/>
        </w:trPr>
        <w:tc>
          <w:tcPr>
            <w:tcW w:w="3134"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0"/>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3.0 to 4.5%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35"/>
        </w:trPr>
        <w:tc>
          <w:tcPr>
            <w:tcW w:w="3134"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1"/>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Max: 2.0%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423"/>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284"/>
              <w:rPr>
                <w:rFonts w:ascii="Times New Roman" w:hAnsi="Times New Roman"/>
                <w:szCs w:val="24"/>
                <w:lang w:val="en-US" w:eastAsia="en-US"/>
              </w:rPr>
            </w:pPr>
            <w:r w:rsidRPr="00DA0C0F">
              <w:rPr>
                <w:rFonts w:ascii="Times New Roman" w:hAnsi="Times New Roman"/>
                <w:b/>
                <w:bCs/>
                <w:szCs w:val="24"/>
                <w:lang w:val="en-US" w:eastAsia="en-US"/>
              </w:rPr>
              <w:t>Fat</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D51444" w:rsidRPr="00DA0C0F" w:rsidRDefault="00D51444"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AOAC </w:t>
            </w:r>
            <w:r w:rsidR="00B52498" w:rsidRPr="00DA0C0F">
              <w:rPr>
                <w:rFonts w:ascii="Times New Roman" w:hAnsi="Times New Roman"/>
                <w:szCs w:val="24"/>
                <w:lang w:val="en-US" w:eastAsia="en-US"/>
              </w:rPr>
              <w:t xml:space="preserve">945.38f; 920.39c </w:t>
            </w:r>
          </w:p>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 5986:1983</w:t>
            </w:r>
          </w:p>
        </w:tc>
      </w:tr>
      <w:tr w:rsidR="00DA0C0F" w:rsidRPr="00DA0C0F" w:rsidTr="00D51444">
        <w:trPr>
          <w:trHeight w:val="47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2"/>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Whole millet grains</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3.5 to 6.0%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r w:rsidR="00DA0C0F" w:rsidRPr="00DA0C0F" w:rsidTr="00D51444">
        <w:trPr>
          <w:trHeight w:val="546"/>
        </w:trPr>
        <w:tc>
          <w:tcPr>
            <w:tcW w:w="3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numPr>
                <w:ilvl w:val="1"/>
                <w:numId w:val="13"/>
              </w:numPr>
              <w:tabs>
                <w:tab w:val="left" w:pos="1812"/>
              </w:tabs>
              <w:spacing w:after="0" w:line="360" w:lineRule="auto"/>
              <w:ind w:left="284"/>
              <w:rPr>
                <w:rFonts w:ascii="Times New Roman" w:hAnsi="Times New Roman"/>
                <w:szCs w:val="24"/>
                <w:lang w:val="en-US" w:eastAsia="en-US"/>
              </w:rPr>
            </w:pPr>
            <w:r w:rsidRPr="00DA0C0F">
              <w:rPr>
                <w:rFonts w:ascii="Times New Roman" w:hAnsi="Times New Roman"/>
                <w:szCs w:val="24"/>
                <w:lang w:val="en-US" w:eastAsia="en-US"/>
              </w:rPr>
              <w:t>Decorticated millet grains</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2.0 to 4.0% on a dry matter basis</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B52498" w:rsidRPr="00DA0C0F" w:rsidRDefault="00B52498" w:rsidP="00CC16DA">
            <w:pPr>
              <w:pStyle w:val="ListParagraph"/>
              <w:tabs>
                <w:tab w:val="left" w:pos="1812"/>
              </w:tabs>
              <w:spacing w:after="0" w:line="360" w:lineRule="auto"/>
              <w:ind w:left="360"/>
              <w:jc w:val="both"/>
              <w:rPr>
                <w:rFonts w:ascii="Times New Roman" w:hAnsi="Times New Roman"/>
                <w:szCs w:val="24"/>
                <w:lang w:val="en-US" w:eastAsia="en-US"/>
              </w:rPr>
            </w:pPr>
          </w:p>
        </w:tc>
      </w:tr>
    </w:tbl>
    <w:p w:rsidR="00912AF5" w:rsidRPr="00DA0C0F" w:rsidRDefault="00912AF5" w:rsidP="00CC16DA">
      <w:pPr>
        <w:pStyle w:val="ListParagraph"/>
        <w:tabs>
          <w:tab w:val="left" w:pos="1812"/>
        </w:tabs>
        <w:spacing w:before="120" w:after="120" w:line="360" w:lineRule="auto"/>
        <w:ind w:left="0"/>
        <w:jc w:val="both"/>
        <w:rPr>
          <w:rFonts w:ascii="Times New Roman" w:hAnsi="Times New Roman"/>
          <w:szCs w:val="24"/>
          <w:lang w:val="en-US" w:eastAsia="en-US"/>
        </w:rPr>
      </w:pPr>
      <w:r w:rsidRPr="00DA0C0F">
        <w:rPr>
          <w:rFonts w:ascii="Times New Roman" w:hAnsi="Times New Roman"/>
          <w:szCs w:val="24"/>
          <w:lang w:val="en-US" w:eastAsia="en-US"/>
        </w:rPr>
        <w:t>Source: www.fao.org/fao-who-codexalimentarius/en</w:t>
      </w:r>
    </w:p>
    <w:p w:rsidR="00581B78" w:rsidRPr="00DA0C0F" w:rsidRDefault="00CC16DA" w:rsidP="00CC16DA">
      <w:pPr>
        <w:pStyle w:val="Heading1"/>
        <w:rPr>
          <w:lang w:val="en-US" w:eastAsia="en-US"/>
        </w:rPr>
      </w:pPr>
      <w:r w:rsidRPr="00DA0C0F">
        <w:rPr>
          <w:lang w:val="en-US" w:eastAsia="en-US"/>
        </w:rPr>
        <w:t xml:space="preserve">16. Use of </w:t>
      </w:r>
      <w:r w:rsidR="009E709B" w:rsidRPr="00DA0C0F">
        <w:rPr>
          <w:lang w:val="en-US" w:eastAsia="en-US"/>
        </w:rPr>
        <w:t xml:space="preserve">millets in nutraceutical and functional food </w:t>
      </w:r>
    </w:p>
    <w:p w:rsidR="000547DA" w:rsidRPr="000547DA" w:rsidRDefault="00581B78" w:rsidP="000547DA">
      <w:pPr>
        <w:tabs>
          <w:tab w:val="left" w:pos="851"/>
        </w:tabs>
        <w:spacing w:before="120" w:after="120" w:line="360" w:lineRule="auto"/>
        <w:jc w:val="both"/>
        <w:rPr>
          <w:rFonts w:ascii="Times New Roman" w:hAnsi="Times New Roman"/>
          <w:szCs w:val="24"/>
          <w:lang w:val="en-US" w:eastAsia="en-US"/>
        </w:rPr>
      </w:pPr>
      <w:r w:rsidRPr="000547DA">
        <w:rPr>
          <w:rFonts w:ascii="Times New Roman" w:hAnsi="Times New Roman"/>
          <w:szCs w:val="24"/>
          <w:lang w:val="en-US" w:eastAsia="en-US"/>
        </w:rPr>
        <w:tab/>
      </w:r>
      <w:r w:rsidR="000547DA" w:rsidRPr="000547DA">
        <w:rPr>
          <w:rFonts w:ascii="Times New Roman" w:hAnsi="Times New Roman"/>
          <w:szCs w:val="24"/>
          <w:lang w:val="en-US" w:eastAsia="en-US"/>
        </w:rPr>
        <w:t>The term "nutraceutical" is a combination of "nutrient" (a nourishing food component) and "pharmaceutical" (a medical drug). Coined in 1989 by the Foundation for Innovation in Medicine, it refers to any substance that is derived from food and offers potential medical or health benefits, including disease prevention and treatment. Nutraceuticals can encompass a wide range of compounds found in foods that contribute to health and well-being. Health Canada defines a nutraceutical as a product created from foods but sold in forms like pills, powders, or other medicinal formats not commonly associated with regular foods. Examples include phytochemicals, vitamins, minerals, amino acids, and bioflavonoids.</w:t>
      </w:r>
    </w:p>
    <w:p w:rsidR="000547DA" w:rsidRPr="000547DA" w:rsidRDefault="000547DA" w:rsidP="000547DA">
      <w:pPr>
        <w:tabs>
          <w:tab w:val="left" w:pos="851"/>
        </w:tabs>
        <w:spacing w:before="120" w:after="120" w:line="360" w:lineRule="auto"/>
        <w:jc w:val="both"/>
        <w:rPr>
          <w:rFonts w:ascii="Times New Roman" w:hAnsi="Times New Roman"/>
          <w:szCs w:val="24"/>
          <w:lang w:val="en-US" w:eastAsia="en-US"/>
        </w:rPr>
      </w:pPr>
      <w:r>
        <w:rPr>
          <w:rFonts w:ascii="Times New Roman" w:hAnsi="Times New Roman"/>
          <w:szCs w:val="24"/>
          <w:lang w:val="en-US" w:eastAsia="en-US"/>
        </w:rPr>
        <w:tab/>
      </w:r>
      <w:r w:rsidRPr="000547DA">
        <w:rPr>
          <w:rFonts w:ascii="Times New Roman" w:hAnsi="Times New Roman"/>
          <w:szCs w:val="24"/>
          <w:lang w:val="en-US" w:eastAsia="en-US"/>
        </w:rPr>
        <w:t xml:space="preserve">On the other hand, the American Dietetic Association defines "functional food" as any food or food ingredient that has been modified to offer health benefits beyond the conventional nutrients it contains. These foods are typically part of a regular diet and are believed to have positive effects on health. While functional foods may help reduce the risk of certain diseases or alleviate their symptoms, they are </w:t>
      </w:r>
      <w:r w:rsidRPr="000547DA">
        <w:rPr>
          <w:rFonts w:ascii="Times New Roman" w:hAnsi="Times New Roman"/>
          <w:szCs w:val="24"/>
          <w:lang w:val="en-US" w:eastAsia="en-US"/>
        </w:rPr>
        <w:lastRenderedPageBreak/>
        <w:t>generally not considered a guarantee for disease prevention. They may also contribute to improved physical performance.</w:t>
      </w:r>
    </w:p>
    <w:p w:rsidR="00D51444" w:rsidRPr="00DA0C0F" w:rsidRDefault="000547DA" w:rsidP="000547DA">
      <w:pPr>
        <w:pStyle w:val="ListParagraph"/>
        <w:tabs>
          <w:tab w:val="left" w:pos="851"/>
        </w:tabs>
        <w:spacing w:before="120" w:after="120" w:line="360" w:lineRule="auto"/>
        <w:ind w:left="0"/>
        <w:jc w:val="both"/>
        <w:rPr>
          <w:rFonts w:ascii="Times New Roman" w:hAnsi="Times New Roman"/>
          <w:szCs w:val="24"/>
          <w:lang w:val="en-US" w:eastAsia="en-US"/>
        </w:rPr>
      </w:pPr>
      <w:r w:rsidRPr="000547DA">
        <w:rPr>
          <w:rFonts w:ascii="Times New Roman" w:hAnsi="Times New Roman"/>
          <w:szCs w:val="24"/>
          <w:lang w:val="en-US" w:eastAsia="en-US"/>
        </w:rPr>
        <w:t>Both nutraceuticals and functional foods underline the connection between nutrition and health, focusing on the potential benefits that certain foods or food components can provide beyond basic nourishment.</w:t>
      </w:r>
      <w:r w:rsidR="00912AF5" w:rsidRPr="00DA0C0F">
        <w:rPr>
          <w:rFonts w:ascii="Times New Roman" w:hAnsi="Times New Roman"/>
          <w:szCs w:val="24"/>
          <w:lang w:val="en-US" w:eastAsia="en-US"/>
        </w:rPr>
        <w:t xml:space="preserve"> </w:t>
      </w:r>
    </w:p>
    <w:p w:rsidR="007E147A" w:rsidRPr="00DA0C0F" w:rsidRDefault="007E147A" w:rsidP="00806C90">
      <w:pPr>
        <w:pStyle w:val="Heading1"/>
        <w:rPr>
          <w:lang w:val="en-US" w:eastAsia="en-US"/>
        </w:rPr>
      </w:pPr>
      <w:r w:rsidRPr="00DA0C0F">
        <w:rPr>
          <w:lang w:val="en-US" w:eastAsia="en-US"/>
        </w:rPr>
        <w:t xml:space="preserve">Table </w:t>
      </w:r>
      <w:r w:rsidR="00D067E2">
        <w:rPr>
          <w:lang w:val="en-US" w:eastAsia="en-US"/>
        </w:rPr>
        <w:t>6</w:t>
      </w:r>
      <w:r w:rsidRPr="00DA0C0F">
        <w:rPr>
          <w:lang w:val="en-US" w:eastAsia="en-US"/>
        </w:rPr>
        <w:t xml:space="preserve">.  Disorders and </w:t>
      </w:r>
      <w:r w:rsidR="009E709B" w:rsidRPr="00DA0C0F">
        <w:rPr>
          <w:lang w:val="en-US" w:eastAsia="en-US"/>
        </w:rPr>
        <w:t>nutraceuticals</w:t>
      </w:r>
    </w:p>
    <w:tbl>
      <w:tblPr>
        <w:tblW w:w="10209" w:type="dxa"/>
        <w:tblCellMar>
          <w:left w:w="0" w:type="dxa"/>
          <w:right w:w="0" w:type="dxa"/>
        </w:tblCellMar>
        <w:tblLook w:val="0420" w:firstRow="1" w:lastRow="0" w:firstColumn="0" w:lastColumn="0" w:noHBand="0" w:noVBand="1"/>
      </w:tblPr>
      <w:tblGrid>
        <w:gridCol w:w="2520"/>
        <w:gridCol w:w="4570"/>
        <w:gridCol w:w="3119"/>
      </w:tblGrid>
      <w:tr w:rsidR="00DA0C0F" w:rsidRPr="00DA0C0F" w:rsidTr="00806C90">
        <w:trPr>
          <w:trHeight w:val="161"/>
        </w:trPr>
        <w:tc>
          <w:tcPr>
            <w:tcW w:w="2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06C90">
            <w:pPr>
              <w:pStyle w:val="ListParagraph"/>
              <w:tabs>
                <w:tab w:val="left" w:pos="1812"/>
              </w:tabs>
              <w:spacing w:after="0"/>
              <w:ind w:left="57"/>
              <w:jc w:val="center"/>
              <w:rPr>
                <w:rFonts w:ascii="Times New Roman" w:hAnsi="Times New Roman"/>
                <w:szCs w:val="24"/>
                <w:lang w:val="en-US" w:eastAsia="en-US"/>
              </w:rPr>
            </w:pPr>
            <w:r w:rsidRPr="00DA0C0F">
              <w:rPr>
                <w:rFonts w:ascii="Times New Roman" w:hAnsi="Times New Roman"/>
                <w:b/>
                <w:bCs/>
                <w:szCs w:val="24"/>
                <w:lang w:val="en-US" w:eastAsia="en-US"/>
              </w:rPr>
              <w:t>Disorder</w:t>
            </w:r>
          </w:p>
        </w:tc>
        <w:tc>
          <w:tcPr>
            <w:tcW w:w="45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06C90">
            <w:pPr>
              <w:pStyle w:val="ListParagraph"/>
              <w:tabs>
                <w:tab w:val="left" w:pos="1812"/>
              </w:tabs>
              <w:spacing w:after="0"/>
              <w:ind w:left="57"/>
              <w:jc w:val="center"/>
              <w:rPr>
                <w:rFonts w:ascii="Times New Roman" w:hAnsi="Times New Roman"/>
                <w:szCs w:val="24"/>
                <w:lang w:val="en-US" w:eastAsia="en-US"/>
              </w:rPr>
            </w:pPr>
            <w:r w:rsidRPr="00DA0C0F">
              <w:rPr>
                <w:rFonts w:ascii="Times New Roman" w:hAnsi="Times New Roman"/>
                <w:b/>
                <w:bCs/>
                <w:szCs w:val="24"/>
                <w:lang w:val="en-US" w:eastAsia="en-US"/>
              </w:rPr>
              <w:t>Nutraceutical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06C90">
            <w:pPr>
              <w:pStyle w:val="ListParagraph"/>
              <w:tabs>
                <w:tab w:val="left" w:pos="1812"/>
              </w:tabs>
              <w:spacing w:after="0"/>
              <w:ind w:left="57"/>
              <w:jc w:val="center"/>
              <w:rPr>
                <w:rFonts w:ascii="Times New Roman" w:hAnsi="Times New Roman"/>
                <w:szCs w:val="24"/>
                <w:lang w:val="en-US" w:eastAsia="en-US"/>
              </w:rPr>
            </w:pPr>
            <w:r w:rsidRPr="00DA0C0F">
              <w:rPr>
                <w:rFonts w:ascii="Times New Roman" w:hAnsi="Times New Roman"/>
                <w:b/>
                <w:bCs/>
                <w:szCs w:val="24"/>
                <w:lang w:val="en-US" w:eastAsia="en-US"/>
              </w:rPr>
              <w:t>Reference</w:t>
            </w:r>
          </w:p>
        </w:tc>
      </w:tr>
      <w:tr w:rsidR="00DA0C0F" w:rsidRPr="00DA0C0F" w:rsidTr="00806C90">
        <w:trPr>
          <w:trHeight w:val="1371"/>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Cardiovascular disorder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Antioxidants, dietary fibers, omega-3 polyunsaturated fatty acids (N-3 </w:t>
            </w:r>
            <w:proofErr w:type="spellStart"/>
            <w:r w:rsidRPr="00DA0C0F">
              <w:rPr>
                <w:rFonts w:ascii="Times New Roman" w:hAnsi="Times New Roman"/>
                <w:szCs w:val="24"/>
                <w:lang w:val="en-US" w:eastAsia="en-US"/>
              </w:rPr>
              <w:t>pufas</w:t>
            </w:r>
            <w:proofErr w:type="spellEnd"/>
            <w:r w:rsidRPr="00DA0C0F">
              <w:rPr>
                <w:rFonts w:ascii="Times New Roman" w:hAnsi="Times New Roman"/>
                <w:szCs w:val="24"/>
                <w:lang w:val="en-US" w:eastAsia="en-US"/>
              </w:rPr>
              <w:t>), polyphenols , α-lipoic acid, magnesium, vitamin B</w:t>
            </w:r>
            <w:r w:rsidRPr="00DA0C0F">
              <w:rPr>
                <w:rFonts w:ascii="Times New Roman" w:hAnsi="Times New Roman"/>
                <w:szCs w:val="24"/>
                <w:vertAlign w:val="subscript"/>
                <w:lang w:val="en-US" w:eastAsia="en-US"/>
              </w:rPr>
              <w:t>6</w:t>
            </w:r>
            <w:r w:rsidRPr="00DA0C0F">
              <w:rPr>
                <w:rFonts w:ascii="Times New Roman" w:hAnsi="Times New Roman"/>
                <w:szCs w:val="24"/>
                <w:lang w:val="en-US" w:eastAsia="en-US"/>
              </w:rPr>
              <w:t xml:space="preserve"> (pyridoxine), vitamin C, </w:t>
            </w:r>
            <w:proofErr w:type="spellStart"/>
            <w:r w:rsidRPr="00DA0C0F">
              <w:rPr>
                <w:rFonts w:ascii="Times New Roman" w:hAnsi="Times New Roman"/>
                <w:szCs w:val="24"/>
                <w:lang w:val="en-US" w:eastAsia="en-US"/>
              </w:rPr>
              <w:t>nacetyl</w:t>
            </w:r>
            <w:proofErr w:type="spellEnd"/>
            <w:r w:rsidRPr="00DA0C0F">
              <w:rPr>
                <w:rFonts w:ascii="Times New Roman" w:hAnsi="Times New Roman"/>
                <w:szCs w:val="24"/>
                <w:lang w:val="en-US" w:eastAsia="en-US"/>
              </w:rPr>
              <w:t xml:space="preserve"> cysteine, Mg, K  and lignin.</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Garg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(2001) and Shukla  and Singh (2009)</w:t>
            </w:r>
          </w:p>
        </w:tc>
      </w:tr>
      <w:tr w:rsidR="00DA0C0F" w:rsidRPr="00DA0C0F" w:rsidTr="00806C90">
        <w:trPr>
          <w:trHeight w:val="90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Obesity</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Chitosan, vitamin C, linoleic acid, capsaicin and psyllium fiber</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BF2A69"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Li</w:t>
            </w:r>
            <w:r w:rsidR="007E147A" w:rsidRPr="00DA0C0F">
              <w:rPr>
                <w:rFonts w:ascii="Times New Roman" w:hAnsi="Times New Roman"/>
                <w:szCs w:val="24"/>
                <w:lang w:val="en-US" w:eastAsia="en-US"/>
              </w:rPr>
              <w:t xml:space="preserve">  and Zhang (2001) and Bell and </w:t>
            </w:r>
            <w:proofErr w:type="spellStart"/>
            <w:r w:rsidR="007E147A" w:rsidRPr="00DA0C0F">
              <w:rPr>
                <w:rFonts w:ascii="Times New Roman" w:hAnsi="Times New Roman"/>
                <w:szCs w:val="24"/>
                <w:lang w:val="en-US" w:eastAsia="en-US"/>
              </w:rPr>
              <w:t>Goodrick</w:t>
            </w:r>
            <w:proofErr w:type="spellEnd"/>
            <w:r w:rsidR="007E147A" w:rsidRPr="00DA0C0F">
              <w:rPr>
                <w:rFonts w:ascii="Times New Roman" w:hAnsi="Times New Roman"/>
                <w:szCs w:val="24"/>
                <w:lang w:val="en-US" w:eastAsia="en-US"/>
              </w:rPr>
              <w:t xml:space="preserve"> (2002)</w:t>
            </w:r>
          </w:p>
        </w:tc>
      </w:tr>
      <w:tr w:rsidR="00DA0C0F" w:rsidRPr="00DA0C0F" w:rsidTr="00806C90">
        <w:trPr>
          <w:trHeight w:val="782"/>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Diabetes</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E147A"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Phytoestrogens, isoflavones, omega-3 fatty acids, docosahexaenoic acid, lipoic acid, dietary fibers from psyllium.</w:t>
            </w:r>
          </w:p>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Magnesium, </w:t>
            </w:r>
            <w:proofErr w:type="spellStart"/>
            <w:r w:rsidRPr="00DA0C0F">
              <w:rPr>
                <w:rFonts w:ascii="Times New Roman" w:hAnsi="Times New Roman"/>
                <w:szCs w:val="24"/>
                <w:lang w:val="en-US" w:eastAsia="en-US"/>
              </w:rPr>
              <w:t>c</w:t>
            </w:r>
            <w:r w:rsidR="00810BCA" w:rsidRPr="00DA0C0F">
              <w:rPr>
                <w:rFonts w:ascii="Times New Roman" w:hAnsi="Times New Roman"/>
                <w:szCs w:val="24"/>
                <w:lang w:val="en-US" w:eastAsia="en-US"/>
              </w:rPr>
              <w:t>h</w:t>
            </w:r>
            <w:r w:rsidRPr="00DA0C0F">
              <w:rPr>
                <w:rFonts w:ascii="Times New Roman" w:hAnsi="Times New Roman"/>
                <w:szCs w:val="24"/>
                <w:lang w:val="en-US" w:eastAsia="en-US"/>
              </w:rPr>
              <w:t>omium</w:t>
            </w:r>
            <w:proofErr w:type="spellEnd"/>
            <w:r w:rsidRPr="00DA0C0F">
              <w:rPr>
                <w:rFonts w:ascii="Times New Roman" w:hAnsi="Times New Roman"/>
                <w:szCs w:val="24"/>
                <w:lang w:val="en-US" w:eastAsia="en-US"/>
              </w:rPr>
              <w:t xml:space="preserve"> picolinate, calcium and vitamin D</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McCarty (2005)</w:t>
            </w:r>
          </w:p>
        </w:tc>
      </w:tr>
      <w:tr w:rsidR="00DA0C0F" w:rsidRPr="00DA0C0F" w:rsidTr="00806C90">
        <w:trPr>
          <w:trHeight w:val="960"/>
        </w:trPr>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06C90">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Cancer</w:t>
            </w:r>
          </w:p>
        </w:tc>
        <w:tc>
          <w:tcPr>
            <w:tcW w:w="45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r w:rsidRPr="00DA0C0F">
              <w:rPr>
                <w:rFonts w:ascii="Times New Roman" w:hAnsi="Times New Roman"/>
                <w:szCs w:val="24"/>
                <w:lang w:val="en-US" w:eastAsia="en-US"/>
              </w:rPr>
              <w:t xml:space="preserve">Phyto-estrogens, carotenoids,  retinoids, saponins, </w:t>
            </w:r>
            <w:proofErr w:type="spellStart"/>
            <w:r w:rsidRPr="00DA0C0F">
              <w:rPr>
                <w:rFonts w:ascii="Times New Roman" w:hAnsi="Times New Roman"/>
                <w:szCs w:val="24"/>
                <w:lang w:val="en-US" w:eastAsia="en-US"/>
              </w:rPr>
              <w:t>proanthocyanidins</w:t>
            </w:r>
            <w:proofErr w:type="spellEnd"/>
            <w:r w:rsidRPr="00DA0C0F">
              <w:rPr>
                <w:rFonts w:ascii="Times New Roman" w:hAnsi="Times New Roman"/>
                <w:szCs w:val="24"/>
                <w:lang w:val="en-US" w:eastAsia="en-US"/>
              </w:rPr>
              <w:t>, ellagic acid, ferulic, caffeic, gallic acids and limonene</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before="120" w:after="120"/>
              <w:ind w:left="57"/>
              <w:jc w:val="both"/>
              <w:rPr>
                <w:rFonts w:ascii="Times New Roman" w:hAnsi="Times New Roman"/>
                <w:szCs w:val="24"/>
                <w:lang w:val="en-US" w:eastAsia="en-US"/>
              </w:rPr>
            </w:pPr>
            <w:proofErr w:type="spellStart"/>
            <w:r w:rsidRPr="00DA0C0F">
              <w:rPr>
                <w:rFonts w:ascii="Times New Roman" w:hAnsi="Times New Roman"/>
                <w:szCs w:val="24"/>
                <w:lang w:val="en-US" w:eastAsia="en-US"/>
              </w:rPr>
              <w:t>Gulcin</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(2006)</w:t>
            </w:r>
          </w:p>
        </w:tc>
      </w:tr>
    </w:tbl>
    <w:p w:rsidR="007E147A" w:rsidRPr="00DA0C0F" w:rsidRDefault="006C3CCC" w:rsidP="006C3CCC">
      <w:pPr>
        <w:pStyle w:val="Heading1"/>
        <w:rPr>
          <w:lang w:val="en-US" w:eastAsia="en-US"/>
        </w:rPr>
      </w:pPr>
      <w:r w:rsidRPr="00DA0C0F">
        <w:rPr>
          <w:lang w:val="en-US" w:eastAsia="en-US"/>
        </w:rPr>
        <w:t xml:space="preserve">Table </w:t>
      </w:r>
      <w:r w:rsidR="00D067E2">
        <w:rPr>
          <w:lang w:val="en-US" w:eastAsia="en-US"/>
        </w:rPr>
        <w:t>7</w:t>
      </w:r>
      <w:r w:rsidR="007E147A" w:rsidRPr="00DA0C0F">
        <w:rPr>
          <w:lang w:val="en-US" w:eastAsia="en-US"/>
        </w:rPr>
        <w:t>.  Food type and nutraceuticals</w:t>
      </w:r>
    </w:p>
    <w:tbl>
      <w:tblPr>
        <w:tblW w:w="10209" w:type="dxa"/>
        <w:tblCellMar>
          <w:left w:w="0" w:type="dxa"/>
          <w:right w:w="0" w:type="dxa"/>
        </w:tblCellMar>
        <w:tblLook w:val="0420" w:firstRow="1" w:lastRow="0" w:firstColumn="0" w:lastColumn="0" w:noHBand="0" w:noVBand="1"/>
      </w:tblPr>
      <w:tblGrid>
        <w:gridCol w:w="2554"/>
        <w:gridCol w:w="4536"/>
        <w:gridCol w:w="3119"/>
      </w:tblGrid>
      <w:tr w:rsidR="00DA0C0F" w:rsidRPr="00DA0C0F" w:rsidTr="006C3CCC">
        <w:trPr>
          <w:trHeight w:val="340"/>
        </w:trPr>
        <w:tc>
          <w:tcPr>
            <w:tcW w:w="2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center"/>
              <w:rPr>
                <w:rFonts w:ascii="Times New Roman" w:hAnsi="Times New Roman"/>
                <w:szCs w:val="24"/>
                <w:lang w:val="en-US" w:eastAsia="en-US"/>
              </w:rPr>
            </w:pPr>
            <w:r w:rsidRPr="00DA0C0F">
              <w:rPr>
                <w:rFonts w:ascii="Times New Roman" w:hAnsi="Times New Roman"/>
                <w:b/>
                <w:bCs/>
                <w:szCs w:val="24"/>
                <w:lang w:val="en-US" w:eastAsia="en-US"/>
              </w:rPr>
              <w:t>Food type</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center"/>
              <w:rPr>
                <w:rFonts w:ascii="Times New Roman" w:hAnsi="Times New Roman"/>
                <w:szCs w:val="24"/>
                <w:lang w:val="en-US" w:eastAsia="en-US"/>
              </w:rPr>
            </w:pPr>
            <w:r w:rsidRPr="00DA0C0F">
              <w:rPr>
                <w:rFonts w:ascii="Times New Roman" w:hAnsi="Times New Roman"/>
                <w:b/>
                <w:bCs/>
                <w:szCs w:val="24"/>
                <w:lang w:val="en-US" w:eastAsia="en-US"/>
              </w:rPr>
              <w:t>Nutraceutical</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center"/>
              <w:rPr>
                <w:rFonts w:ascii="Times New Roman" w:hAnsi="Times New Roman"/>
                <w:szCs w:val="24"/>
                <w:lang w:val="en-US" w:eastAsia="en-US"/>
              </w:rPr>
            </w:pPr>
            <w:r w:rsidRPr="00DA0C0F">
              <w:rPr>
                <w:rFonts w:ascii="Times New Roman" w:hAnsi="Times New Roman"/>
                <w:b/>
                <w:bCs/>
                <w:szCs w:val="24"/>
                <w:lang w:val="en-US" w:eastAsia="en-US"/>
              </w:rPr>
              <w:t>Reference</w:t>
            </w:r>
          </w:p>
        </w:tc>
      </w:tr>
      <w:tr w:rsidR="00DA0C0F" w:rsidRPr="00DA0C0F" w:rsidTr="00BF2A69">
        <w:trPr>
          <w:trHeight w:val="815"/>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Immune boosters</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proofErr w:type="spellStart"/>
            <w:r w:rsidRPr="00DA0C0F">
              <w:rPr>
                <w:rFonts w:ascii="Times New Roman" w:hAnsi="Times New Roman"/>
                <w:szCs w:val="24"/>
                <w:lang w:val="en-US" w:eastAsia="en-US"/>
              </w:rPr>
              <w:t>Sulphides</w:t>
            </w:r>
            <w:proofErr w:type="spellEnd"/>
            <w:r w:rsidRPr="00DA0C0F">
              <w:rPr>
                <w:rFonts w:ascii="Times New Roman" w:hAnsi="Times New Roman"/>
                <w:szCs w:val="24"/>
                <w:lang w:val="en-US" w:eastAsia="en-US"/>
              </w:rPr>
              <w:t xml:space="preserve">/thiols, </w:t>
            </w:r>
            <w:proofErr w:type="spellStart"/>
            <w:r w:rsidRPr="00DA0C0F">
              <w:rPr>
                <w:rFonts w:ascii="Times New Roman" w:hAnsi="Times New Roman"/>
                <w:szCs w:val="24"/>
                <w:lang w:val="en-US" w:eastAsia="en-US"/>
              </w:rPr>
              <w:t>phyto</w:t>
            </w:r>
            <w:proofErr w:type="spellEnd"/>
            <w:r w:rsidRPr="00DA0C0F">
              <w:rPr>
                <w:rFonts w:ascii="Times New Roman" w:hAnsi="Times New Roman"/>
                <w:szCs w:val="24"/>
                <w:lang w:val="en-US" w:eastAsia="en-US"/>
              </w:rPr>
              <w:t>-estrogens, isoflavones</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 xml:space="preserve">(Chanda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BF2A69">
        <w:trPr>
          <w:trHeight w:val="1340"/>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Pregnant women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l-GR" w:eastAsia="en-US"/>
              </w:rPr>
              <w:t>Β-</w:t>
            </w:r>
            <w:r w:rsidRPr="00DA0C0F">
              <w:rPr>
                <w:rFonts w:ascii="Times New Roman" w:hAnsi="Times New Roman"/>
                <w:szCs w:val="24"/>
                <w:lang w:val="en-US" w:eastAsia="en-US"/>
              </w:rPr>
              <w:t xml:space="preserve">carotene, vitamin A, </w:t>
            </w:r>
            <w:proofErr w:type="spellStart"/>
            <w:r w:rsidRPr="00DA0C0F">
              <w:rPr>
                <w:rFonts w:ascii="Times New Roman" w:hAnsi="Times New Roman"/>
                <w:szCs w:val="24"/>
                <w:lang w:val="en-US" w:eastAsia="en-US"/>
              </w:rPr>
              <w:t>thiomin</w:t>
            </w:r>
            <w:proofErr w:type="spellEnd"/>
            <w:r w:rsidRPr="00DA0C0F">
              <w:rPr>
                <w:rFonts w:ascii="Times New Roman" w:hAnsi="Times New Roman"/>
                <w:szCs w:val="24"/>
                <w:lang w:val="en-US" w:eastAsia="en-US"/>
              </w:rPr>
              <w:t>, riboflavin, niacin, vitamin C, fiber, vitamin E, thiamine, niacin, riboflavin, pantothenic acid and pyridoxine. Minerals like magnesium, manganese, iron, calcium and phosphorous</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proofErr w:type="spellStart"/>
            <w:r w:rsidRPr="00DA0C0F">
              <w:rPr>
                <w:rFonts w:ascii="Times New Roman" w:hAnsi="Times New Roman"/>
                <w:szCs w:val="24"/>
                <w:lang w:val="en-US" w:eastAsia="en-US"/>
              </w:rPr>
              <w:t>Wassells</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8116BB">
        <w:trPr>
          <w:trHeight w:val="146"/>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Malnutrition</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 xml:space="preserve">Calcium, phosphorus, potassium, iron, magnesium, thiamine, niacin and riboflavin, fibers,  polyphenols, valine, methionine, tryptophan and cysteine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proofErr w:type="spellStart"/>
            <w:r w:rsidRPr="00DA0C0F">
              <w:rPr>
                <w:rFonts w:ascii="Times New Roman" w:hAnsi="Times New Roman"/>
                <w:szCs w:val="24"/>
                <w:lang w:val="en-US" w:eastAsia="en-US"/>
              </w:rPr>
              <w:t>Charalampopoulos</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et al</w:t>
            </w:r>
            <w:r w:rsidRPr="00DA0C0F">
              <w:rPr>
                <w:rFonts w:ascii="Times New Roman" w:hAnsi="Times New Roman"/>
                <w:szCs w:val="24"/>
                <w:lang w:val="en-US" w:eastAsia="en-US"/>
              </w:rPr>
              <w:t>., 2002 )</w:t>
            </w:r>
          </w:p>
        </w:tc>
      </w:tr>
      <w:tr w:rsidR="00DA0C0F" w:rsidRPr="00DA0C0F" w:rsidTr="008116BB">
        <w:trPr>
          <w:trHeight w:val="214"/>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Weaning food</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Calcium and zinc</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 xml:space="preserve">(Usman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2016)</w:t>
            </w:r>
          </w:p>
        </w:tc>
      </w:tr>
      <w:tr w:rsidR="00DA0C0F" w:rsidRPr="00DA0C0F" w:rsidTr="008116BB">
        <w:trPr>
          <w:trHeight w:val="142"/>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proofErr w:type="spellStart"/>
            <w:r w:rsidRPr="00DA0C0F">
              <w:rPr>
                <w:rFonts w:ascii="Times New Roman" w:hAnsi="Times New Roman"/>
                <w:szCs w:val="24"/>
                <w:lang w:val="en-US" w:eastAsia="en-US"/>
              </w:rPr>
              <w:t>Anameic</w:t>
            </w:r>
            <w:proofErr w:type="spellEnd"/>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Essential fatty acids, vitamin D, K, B</w:t>
            </w:r>
            <w:r w:rsidRPr="00DA0C0F">
              <w:rPr>
                <w:rFonts w:ascii="Times New Roman" w:hAnsi="Times New Roman"/>
                <w:szCs w:val="24"/>
                <w:vertAlign w:val="subscript"/>
                <w:lang w:val="en-US" w:eastAsia="en-US"/>
              </w:rPr>
              <w:t>12</w:t>
            </w:r>
            <w:r w:rsidRPr="00DA0C0F">
              <w:rPr>
                <w:rFonts w:ascii="Times New Roman" w:hAnsi="Times New Roman"/>
                <w:szCs w:val="24"/>
                <w:lang w:val="en-US" w:eastAsia="en-US"/>
              </w:rPr>
              <w:t xml:space="preserve"> , Fe, iodine and  </w:t>
            </w:r>
            <w:proofErr w:type="spellStart"/>
            <w:r w:rsidRPr="00DA0C0F">
              <w:rPr>
                <w:rFonts w:ascii="Times New Roman" w:hAnsi="Times New Roman"/>
                <w:szCs w:val="24"/>
                <w:lang w:val="en-US" w:eastAsia="en-US"/>
              </w:rPr>
              <w:t>flouride</w:t>
            </w:r>
            <w:proofErr w:type="spellEnd"/>
            <w:r w:rsidRPr="00DA0C0F">
              <w:rPr>
                <w:rFonts w:ascii="Times New Roman" w:hAnsi="Times New Roman"/>
                <w:szCs w:val="24"/>
                <w:lang w:val="en-US" w:eastAsia="en-US"/>
              </w:rPr>
              <w:t xml:space="preserve"> </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8116BB"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r w:rsidR="007E147A" w:rsidRPr="00DA0C0F">
              <w:rPr>
                <w:rFonts w:ascii="Times New Roman" w:hAnsi="Times New Roman"/>
                <w:szCs w:val="24"/>
                <w:lang w:val="en-US" w:eastAsia="en-US"/>
              </w:rPr>
              <w:t xml:space="preserve">Pandey </w:t>
            </w:r>
            <w:r w:rsidR="007E147A" w:rsidRPr="00DA0C0F">
              <w:rPr>
                <w:rFonts w:ascii="Times New Roman" w:hAnsi="Times New Roman"/>
                <w:i/>
                <w:iCs/>
                <w:szCs w:val="24"/>
                <w:lang w:val="en-US" w:eastAsia="en-US"/>
              </w:rPr>
              <w:t xml:space="preserve">et al., </w:t>
            </w:r>
            <w:r w:rsidR="007E147A" w:rsidRPr="00DA0C0F">
              <w:rPr>
                <w:rFonts w:ascii="Times New Roman" w:hAnsi="Times New Roman"/>
                <w:szCs w:val="24"/>
                <w:lang w:val="en-US" w:eastAsia="en-US"/>
              </w:rPr>
              <w:t>2010)</w:t>
            </w:r>
          </w:p>
        </w:tc>
      </w:tr>
      <w:tr w:rsidR="00DA0C0F" w:rsidRPr="00DA0C0F" w:rsidTr="00BF2A69">
        <w:trPr>
          <w:trHeight w:val="338"/>
        </w:trPr>
        <w:tc>
          <w:tcPr>
            <w:tcW w:w="255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8116BB">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lastRenderedPageBreak/>
              <w:t>Sports</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Whey proteins, branched chain amino acids, n omega-3 polyunsaturated fatty acid, calcium and vitamin D, iron, zinc, magnesium, β-carotene and selenium, conjugated linoleic acid</w:t>
            </w:r>
            <w:r w:rsidRPr="00DA0C0F">
              <w:rPr>
                <w:rFonts w:ascii="Times New Roman" w:hAnsi="Times New Roman"/>
                <w:i/>
                <w:iCs/>
                <w:szCs w:val="24"/>
                <w:lang w:val="en-US" w:eastAsia="en-US"/>
              </w:rPr>
              <w:t xml:space="preserve">, </w:t>
            </w:r>
            <w:r w:rsidRPr="00DA0C0F">
              <w:rPr>
                <w:rFonts w:ascii="Times New Roman" w:hAnsi="Times New Roman"/>
                <w:szCs w:val="24"/>
                <w:lang w:val="el-GR" w:eastAsia="en-US"/>
              </w:rPr>
              <w:t>β-</w:t>
            </w:r>
            <w:r w:rsidRPr="00DA0C0F">
              <w:rPr>
                <w:rFonts w:ascii="Times New Roman" w:hAnsi="Times New Roman"/>
                <w:szCs w:val="24"/>
                <w:lang w:val="en-US" w:eastAsia="en-US"/>
              </w:rPr>
              <w:t xml:space="preserve">hydroxy </w:t>
            </w:r>
            <w:r w:rsidRPr="00DA0C0F">
              <w:rPr>
                <w:rFonts w:ascii="Times New Roman" w:hAnsi="Times New Roman"/>
                <w:szCs w:val="24"/>
                <w:lang w:val="el-GR" w:eastAsia="en-US"/>
              </w:rPr>
              <w:t>β-</w:t>
            </w:r>
            <w:proofErr w:type="spellStart"/>
            <w:r w:rsidRPr="00DA0C0F">
              <w:rPr>
                <w:rFonts w:ascii="Times New Roman" w:hAnsi="Times New Roman"/>
                <w:szCs w:val="24"/>
                <w:lang w:val="en-US" w:eastAsia="en-US"/>
              </w:rPr>
              <w:t>methylbutyrate</w:t>
            </w:r>
            <w:proofErr w:type="spellEnd"/>
            <w:r w:rsidRPr="00DA0C0F">
              <w:rPr>
                <w:rFonts w:ascii="Times New Roman" w:hAnsi="Times New Roman"/>
                <w:szCs w:val="24"/>
                <w:lang w:val="en-US" w:eastAsia="en-US"/>
              </w:rPr>
              <w:t>, methoxy-</w:t>
            </w:r>
            <w:proofErr w:type="spellStart"/>
            <w:r w:rsidRPr="00DA0C0F">
              <w:rPr>
                <w:rFonts w:ascii="Times New Roman" w:hAnsi="Times New Roman"/>
                <w:szCs w:val="24"/>
                <w:lang w:val="en-US" w:eastAsia="en-US"/>
              </w:rPr>
              <w:t>isolavone</w:t>
            </w:r>
            <w:proofErr w:type="spellEnd"/>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994366" w:rsidRPr="00DA0C0F" w:rsidRDefault="007E147A" w:rsidP="00DA0C0F">
            <w:pPr>
              <w:pStyle w:val="ListParagraph"/>
              <w:tabs>
                <w:tab w:val="left" w:pos="1812"/>
              </w:tabs>
              <w:spacing w:after="0" w:line="240" w:lineRule="auto"/>
              <w:ind w:left="57"/>
              <w:jc w:val="both"/>
              <w:rPr>
                <w:rFonts w:ascii="Times New Roman" w:hAnsi="Times New Roman"/>
                <w:szCs w:val="24"/>
                <w:lang w:val="en-US" w:eastAsia="en-US"/>
              </w:rPr>
            </w:pPr>
            <w:r w:rsidRPr="00DA0C0F">
              <w:rPr>
                <w:rFonts w:ascii="Times New Roman" w:hAnsi="Times New Roman"/>
                <w:szCs w:val="24"/>
                <w:lang w:val="en-US" w:eastAsia="en-US"/>
              </w:rPr>
              <w:t>(</w:t>
            </w:r>
            <w:r w:rsidR="008116BB" w:rsidRPr="00DA0C0F">
              <w:rPr>
                <w:rFonts w:ascii="Times New Roman" w:hAnsi="Times New Roman"/>
                <w:szCs w:val="24"/>
                <w:lang w:val="en-US" w:eastAsia="en-US"/>
              </w:rPr>
              <w:t>D’</w:t>
            </w:r>
            <w:r w:rsidRPr="00DA0C0F">
              <w:rPr>
                <w:rFonts w:ascii="Times New Roman" w:hAnsi="Times New Roman"/>
                <w:szCs w:val="24"/>
                <w:lang w:val="en-US" w:eastAsia="en-US"/>
              </w:rPr>
              <w:t>Angelo and Tafuri, 2020)</w:t>
            </w:r>
          </w:p>
        </w:tc>
      </w:tr>
    </w:tbl>
    <w:p w:rsidR="00912AF5" w:rsidRPr="00DA0C0F" w:rsidRDefault="007E147A" w:rsidP="00806C90">
      <w:pPr>
        <w:pStyle w:val="ListParagraph"/>
        <w:tabs>
          <w:tab w:val="left" w:pos="1812"/>
        </w:tabs>
        <w:spacing w:before="120" w:after="120"/>
        <w:ind w:left="0"/>
        <w:jc w:val="both"/>
        <w:rPr>
          <w:rFonts w:ascii="Times New Roman" w:hAnsi="Times New Roman"/>
          <w:szCs w:val="24"/>
          <w:lang w:val="en-US" w:eastAsia="en-US"/>
        </w:rPr>
      </w:pPr>
      <w:r w:rsidRPr="00DA0C0F">
        <w:rPr>
          <w:rFonts w:ascii="Times New Roman" w:hAnsi="Times New Roman"/>
          <w:b/>
          <w:bCs/>
          <w:szCs w:val="24"/>
          <w:lang w:val="en-US" w:eastAsia="en-US"/>
        </w:rPr>
        <w:t xml:space="preserve">Table </w:t>
      </w:r>
      <w:r w:rsidR="00D067E2">
        <w:rPr>
          <w:rFonts w:ascii="Times New Roman" w:hAnsi="Times New Roman"/>
          <w:b/>
          <w:bCs/>
          <w:szCs w:val="24"/>
          <w:lang w:val="en-US" w:eastAsia="en-US"/>
        </w:rPr>
        <w:t>8</w:t>
      </w:r>
      <w:r w:rsidRPr="00DA0C0F">
        <w:rPr>
          <w:rFonts w:ascii="Times New Roman" w:hAnsi="Times New Roman"/>
          <w:b/>
          <w:bCs/>
          <w:szCs w:val="24"/>
          <w:lang w:val="en-US" w:eastAsia="en-US"/>
        </w:rPr>
        <w:t xml:space="preserve">. </w:t>
      </w:r>
      <w:proofErr w:type="gramStart"/>
      <w:r w:rsidRPr="00DA0C0F">
        <w:rPr>
          <w:rFonts w:ascii="Times New Roman" w:hAnsi="Times New Roman"/>
          <w:b/>
          <w:bCs/>
          <w:szCs w:val="24"/>
          <w:lang w:val="en-US" w:eastAsia="en-US"/>
        </w:rPr>
        <w:t>Nutraceuticals  and</w:t>
      </w:r>
      <w:proofErr w:type="gramEnd"/>
      <w:r w:rsidRPr="00DA0C0F">
        <w:rPr>
          <w:rFonts w:ascii="Times New Roman" w:hAnsi="Times New Roman"/>
          <w:b/>
          <w:bCs/>
          <w:szCs w:val="24"/>
          <w:lang w:val="en-US" w:eastAsia="en-US"/>
        </w:rPr>
        <w:t xml:space="preserve"> sources (V</w:t>
      </w:r>
      <w:r w:rsidR="009615F3" w:rsidRPr="00DA0C0F">
        <w:rPr>
          <w:rFonts w:ascii="Times New Roman" w:hAnsi="Times New Roman"/>
          <w:b/>
          <w:bCs/>
          <w:szCs w:val="24"/>
          <w:lang w:val="en-US" w:eastAsia="en-US"/>
        </w:rPr>
        <w:t>a</w:t>
      </w:r>
      <w:r w:rsidRPr="00DA0C0F">
        <w:rPr>
          <w:rFonts w:ascii="Times New Roman" w:hAnsi="Times New Roman"/>
          <w:b/>
          <w:bCs/>
          <w:szCs w:val="24"/>
          <w:lang w:val="en-US" w:eastAsia="en-US"/>
        </w:rPr>
        <w:t xml:space="preserve">rma </w:t>
      </w:r>
      <w:r w:rsidRPr="00DA0C0F">
        <w:rPr>
          <w:rFonts w:ascii="Times New Roman" w:hAnsi="Times New Roman"/>
          <w:b/>
          <w:bCs/>
          <w:i/>
          <w:iCs/>
          <w:szCs w:val="24"/>
          <w:lang w:val="en-US" w:eastAsia="en-US"/>
        </w:rPr>
        <w:t xml:space="preserve">et al., </w:t>
      </w:r>
      <w:r w:rsidR="009615F3" w:rsidRPr="00DA0C0F">
        <w:rPr>
          <w:rFonts w:ascii="Times New Roman" w:hAnsi="Times New Roman"/>
          <w:b/>
          <w:bCs/>
          <w:szCs w:val="24"/>
          <w:lang w:val="en-US" w:eastAsia="en-US"/>
        </w:rPr>
        <w:t>2016</w:t>
      </w:r>
      <w:r w:rsidRPr="00DA0C0F">
        <w:rPr>
          <w:rFonts w:ascii="Times New Roman" w:hAnsi="Times New Roman"/>
          <w:b/>
          <w:bCs/>
          <w:szCs w:val="24"/>
          <w:lang w:val="en-US" w:eastAsia="en-US"/>
        </w:rPr>
        <w:t>)</w:t>
      </w:r>
    </w:p>
    <w:tbl>
      <w:tblPr>
        <w:tblW w:w="7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60"/>
        <w:gridCol w:w="3910"/>
      </w:tblGrid>
      <w:tr w:rsidR="00DA0C0F" w:rsidRPr="00DA0C0F" w:rsidTr="00DA0C0F">
        <w:trPr>
          <w:trHeight w:val="36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Chemical  constituents</w:t>
            </w:r>
          </w:p>
        </w:tc>
        <w:tc>
          <w:tcPr>
            <w:tcW w:w="3910" w:type="dxa"/>
            <w:shd w:val="clear" w:color="auto" w:fill="FFFFFF"/>
            <w:tcMar>
              <w:top w:w="15" w:type="dxa"/>
              <w:left w:w="15" w:type="dxa"/>
              <w:bottom w:w="0" w:type="dxa"/>
              <w:right w:w="15" w:type="dxa"/>
            </w:tcMar>
            <w:vAlign w:val="center"/>
            <w:hideMark/>
          </w:tcPr>
          <w:p w:rsidR="00994366" w:rsidRPr="00DA0C0F" w:rsidRDefault="007E147A" w:rsidP="00DA0C0F">
            <w:pPr>
              <w:pStyle w:val="ListParagraph"/>
              <w:tabs>
                <w:tab w:val="left" w:pos="1812"/>
              </w:tabs>
              <w:spacing w:after="0" w:line="360" w:lineRule="auto"/>
              <w:ind w:left="360"/>
              <w:jc w:val="center"/>
              <w:rPr>
                <w:rFonts w:ascii="Times New Roman" w:hAnsi="Times New Roman"/>
                <w:szCs w:val="24"/>
                <w:lang w:val="en-US" w:eastAsia="en-US"/>
              </w:rPr>
            </w:pPr>
            <w:r w:rsidRPr="00DA0C0F">
              <w:rPr>
                <w:rFonts w:ascii="Times New Roman" w:hAnsi="Times New Roman"/>
                <w:b/>
                <w:bCs/>
                <w:szCs w:val="24"/>
                <w:lang w:val="en-US" w:eastAsia="en-US"/>
              </w:rPr>
              <w:t>Source</w:t>
            </w:r>
          </w:p>
        </w:tc>
      </w:tr>
      <w:tr w:rsidR="00DA0C0F" w:rsidRPr="00DA0C0F" w:rsidTr="00DA0C0F">
        <w:trPr>
          <w:trHeight w:val="75"/>
        </w:trPr>
        <w:tc>
          <w:tcPr>
            <w:tcW w:w="7670" w:type="dxa"/>
            <w:gridSpan w:val="2"/>
            <w:shd w:val="clear" w:color="auto" w:fill="auto"/>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Carotenoids</w:t>
            </w:r>
          </w:p>
        </w:tc>
      </w:tr>
      <w:tr w:rsidR="00DA0C0F" w:rsidRPr="00DA0C0F" w:rsidTr="00DA0C0F">
        <w:trPr>
          <w:trHeight w:val="209"/>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Lemonene</w:t>
            </w:r>
            <w:proofErr w:type="spellEnd"/>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Guava, papaya, </w:t>
            </w:r>
            <w:proofErr w:type="spellStart"/>
            <w:r w:rsidRPr="00DA0C0F">
              <w:rPr>
                <w:rFonts w:ascii="Times New Roman" w:hAnsi="Times New Roman"/>
                <w:szCs w:val="24"/>
                <w:lang w:val="en-US" w:eastAsia="en-US"/>
              </w:rPr>
              <w:t>watermelon,tomato</w:t>
            </w:r>
            <w:proofErr w:type="spellEnd"/>
          </w:p>
        </w:tc>
      </w:tr>
      <w:tr w:rsidR="00DA0C0F" w:rsidRPr="00DA0C0F" w:rsidTr="00DA0C0F">
        <w:trPr>
          <w:trHeight w:val="20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β-Carotene</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Vegetables, fruits, oats, Carrots</w:t>
            </w:r>
          </w:p>
        </w:tc>
      </w:tr>
      <w:tr w:rsidR="00DA0C0F" w:rsidRPr="00DA0C0F" w:rsidTr="00DA0C0F">
        <w:trPr>
          <w:trHeight w:val="192"/>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Lutein</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Spinach, corn, avocado, egg yolk</w:t>
            </w:r>
          </w:p>
        </w:tc>
      </w:tr>
      <w:tr w:rsidR="00DA0C0F" w:rsidRPr="00DA0C0F" w:rsidTr="00DA0C0F">
        <w:trPr>
          <w:trHeight w:val="48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Tocotrienol</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Palm oil, different grains</w:t>
            </w:r>
          </w:p>
        </w:tc>
      </w:tr>
      <w:tr w:rsidR="00DA0C0F" w:rsidRPr="00DA0C0F" w:rsidTr="00DA0C0F">
        <w:trPr>
          <w:trHeight w:val="600"/>
        </w:trPr>
        <w:tc>
          <w:tcPr>
            <w:tcW w:w="376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Saponins</w:t>
            </w:r>
          </w:p>
        </w:tc>
        <w:tc>
          <w:tcPr>
            <w:tcW w:w="3910" w:type="dxa"/>
            <w:shd w:val="clear" w:color="auto" w:fill="FFFFFF"/>
            <w:tcMar>
              <w:top w:w="15" w:type="dxa"/>
              <w:left w:w="15" w:type="dxa"/>
              <w:bottom w:w="0" w:type="dxa"/>
              <w:right w:w="15" w:type="dxa"/>
            </w:tcMar>
            <w:vAlign w:val="cente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Beans like soya beans, chickpeas</w:t>
            </w:r>
          </w:p>
        </w:tc>
      </w:tr>
      <w:tr w:rsidR="00DA0C0F" w:rsidRPr="00DA0C0F" w:rsidTr="00DA0C0F">
        <w:trPr>
          <w:trHeight w:val="258"/>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Polyphenolic Compounds</w:t>
            </w:r>
          </w:p>
        </w:tc>
      </w:tr>
      <w:tr w:rsidR="00DA0C0F" w:rsidRPr="00DA0C0F" w:rsidTr="00DA0C0F">
        <w:trPr>
          <w:trHeight w:val="273"/>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Flavonones</w:t>
            </w:r>
            <w:proofErr w:type="spellEnd"/>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All citrus fruits</w:t>
            </w:r>
          </w:p>
        </w:tc>
      </w:tr>
      <w:tr w:rsidR="00DA0C0F" w:rsidRPr="00DA0C0F" w:rsidTr="00DA0C0F">
        <w:trPr>
          <w:trHeight w:val="45"/>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Flavones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 Fruits, </w:t>
            </w:r>
            <w:proofErr w:type="spellStart"/>
            <w:r w:rsidRPr="00DA0C0F">
              <w:rPr>
                <w:rFonts w:ascii="Times New Roman" w:hAnsi="Times New Roman"/>
                <w:szCs w:val="24"/>
                <w:lang w:val="en-US" w:eastAsia="en-US"/>
              </w:rPr>
              <w:t>soyabean</w:t>
            </w:r>
            <w:proofErr w:type="spellEnd"/>
            <w:r w:rsidRPr="00DA0C0F">
              <w:rPr>
                <w:rFonts w:ascii="Times New Roman" w:hAnsi="Times New Roman"/>
                <w:szCs w:val="24"/>
                <w:lang w:val="en-US" w:eastAsia="en-US"/>
              </w:rPr>
              <w:t>, vegetables</w:t>
            </w:r>
          </w:p>
        </w:tc>
      </w:tr>
      <w:tr w:rsidR="00DA0C0F" w:rsidRPr="00DA0C0F" w:rsidTr="00DA0C0F">
        <w:trPr>
          <w:trHeight w:val="472"/>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Flavonols</w:t>
            </w:r>
            <w:proofErr w:type="spellEnd"/>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Broccoli, tea, onions, fruits</w:t>
            </w:r>
          </w:p>
        </w:tc>
      </w:tr>
      <w:tr w:rsidR="00DA0C0F" w:rsidRPr="00DA0C0F" w:rsidTr="00DA0C0F">
        <w:trPr>
          <w:trHeight w:val="215"/>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Curcumin</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Turmeric root</w:t>
            </w:r>
          </w:p>
        </w:tc>
      </w:tr>
      <w:tr w:rsidR="00DA0C0F" w:rsidRPr="00DA0C0F" w:rsidTr="00DA0C0F">
        <w:trPr>
          <w:trHeight w:val="45"/>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Resveratrol</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Grapes, raisins, berries, peanuts</w:t>
            </w:r>
          </w:p>
        </w:tc>
      </w:tr>
      <w:tr w:rsidR="00DA0C0F" w:rsidRPr="00DA0C0F" w:rsidTr="00DA0C0F">
        <w:trPr>
          <w:trHeight w:val="56"/>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Glucosinolates</w:t>
            </w:r>
            <w:proofErr w:type="spellEnd"/>
          </w:p>
        </w:tc>
        <w:tc>
          <w:tcPr>
            <w:tcW w:w="3910" w:type="dxa"/>
            <w:shd w:val="clear" w:color="auto" w:fill="auto"/>
            <w:tcMar>
              <w:top w:w="15" w:type="dxa"/>
              <w:left w:w="15" w:type="dxa"/>
              <w:bottom w:w="0" w:type="dxa"/>
              <w:right w:w="15" w:type="dxa"/>
            </w:tcMar>
            <w:hideMark/>
          </w:tcPr>
          <w:p w:rsidR="00994366" w:rsidRPr="00DA0C0F" w:rsidRDefault="009615F3"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w:t>
            </w:r>
            <w:r w:rsidR="007E147A" w:rsidRPr="00DA0C0F">
              <w:rPr>
                <w:rFonts w:ascii="Times New Roman" w:hAnsi="Times New Roman"/>
                <w:szCs w:val="24"/>
                <w:lang w:val="en-US" w:eastAsia="en-US"/>
              </w:rPr>
              <w:t>ruciferous</w:t>
            </w:r>
          </w:p>
        </w:tc>
      </w:tr>
      <w:tr w:rsidR="00DA0C0F" w:rsidRPr="00DA0C0F" w:rsidTr="00DA0C0F">
        <w:trPr>
          <w:trHeight w:val="448"/>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Limonoids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Citrus fruits</w:t>
            </w:r>
          </w:p>
        </w:tc>
      </w:tr>
      <w:tr w:rsidR="00DA0C0F" w:rsidRPr="00DA0C0F" w:rsidTr="00DA0C0F">
        <w:trPr>
          <w:trHeight w:val="448"/>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Prebiotics/ Probiotics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i/>
                <w:iCs/>
                <w:szCs w:val="24"/>
                <w:lang w:val="en-US" w:eastAsia="en-US"/>
              </w:rPr>
              <w:t xml:space="preserve">Lactobacilli, </w:t>
            </w:r>
            <w:proofErr w:type="spellStart"/>
            <w:r w:rsidRPr="00DA0C0F">
              <w:rPr>
                <w:rFonts w:ascii="Times New Roman" w:hAnsi="Times New Roman"/>
                <w:i/>
                <w:iCs/>
                <w:szCs w:val="24"/>
                <w:lang w:val="en-US" w:eastAsia="en-US"/>
              </w:rPr>
              <w:t>bifidobacteria</w:t>
            </w:r>
            <w:proofErr w:type="spellEnd"/>
          </w:p>
        </w:tc>
      </w:tr>
      <w:tr w:rsidR="00DA0C0F" w:rsidRPr="00DA0C0F" w:rsidTr="00DA0C0F">
        <w:trPr>
          <w:trHeight w:val="25"/>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Phytoestrogens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Isoflavones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Legumes, beans like soy beans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Lignans</w:t>
            </w:r>
          </w:p>
        </w:tc>
        <w:tc>
          <w:tcPr>
            <w:tcW w:w="391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Vegetables, rye and flaxseed</w:t>
            </w:r>
          </w:p>
        </w:tc>
      </w:tr>
      <w:tr w:rsidR="00DA0C0F" w:rsidRPr="00DA0C0F" w:rsidTr="00DA0C0F">
        <w:trPr>
          <w:trHeight w:val="45"/>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 xml:space="preserve">Dietary </w:t>
            </w:r>
            <w:proofErr w:type="spellStart"/>
            <w:r w:rsidRPr="00DA0C0F">
              <w:rPr>
                <w:rFonts w:ascii="Times New Roman" w:hAnsi="Times New Roman"/>
                <w:b/>
                <w:bCs/>
                <w:szCs w:val="24"/>
                <w:lang w:val="en-US" w:eastAsia="en-US"/>
              </w:rPr>
              <w:t>fibre</w:t>
            </w:r>
            <w:proofErr w:type="spellEnd"/>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Soluble </w:t>
            </w:r>
            <w:proofErr w:type="spellStart"/>
            <w:r w:rsidRPr="00DA0C0F">
              <w:rPr>
                <w:rFonts w:ascii="Times New Roman" w:hAnsi="Times New Roman"/>
                <w:szCs w:val="24"/>
                <w:lang w:val="en-US" w:eastAsia="en-US"/>
              </w:rPr>
              <w:t>fibre</w:t>
            </w:r>
            <w:proofErr w:type="spellEnd"/>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Legumes, cereals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 xml:space="preserve">Insoluble </w:t>
            </w:r>
            <w:proofErr w:type="spellStart"/>
            <w:r w:rsidRPr="00DA0C0F">
              <w:rPr>
                <w:rFonts w:ascii="Times New Roman" w:hAnsi="Times New Roman"/>
                <w:szCs w:val="24"/>
                <w:lang w:val="en-US" w:eastAsia="en-US"/>
              </w:rPr>
              <w:t>fibre</w:t>
            </w:r>
            <w:proofErr w:type="spellEnd"/>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Whole grain, corn bran, nuts foods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proofErr w:type="spellStart"/>
            <w:r w:rsidRPr="00DA0C0F">
              <w:rPr>
                <w:rFonts w:ascii="Times New Roman" w:hAnsi="Times New Roman"/>
                <w:szCs w:val="24"/>
                <w:lang w:val="en-US" w:eastAsia="en-US"/>
              </w:rPr>
              <w:t>Sulphides</w:t>
            </w:r>
            <w:proofErr w:type="spellEnd"/>
            <w:r w:rsidRPr="00DA0C0F">
              <w:rPr>
                <w:rFonts w:ascii="Times New Roman" w:hAnsi="Times New Roman"/>
                <w:szCs w:val="24"/>
                <w:lang w:val="en-US" w:eastAsia="en-US"/>
              </w:rPr>
              <w:t>/Thiols</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Cruciferous vegetables</w:t>
            </w:r>
          </w:p>
        </w:tc>
      </w:tr>
      <w:tr w:rsidR="00DA0C0F" w:rsidRPr="00DA0C0F" w:rsidTr="00DA0C0F">
        <w:trPr>
          <w:trHeight w:val="77"/>
        </w:trPr>
        <w:tc>
          <w:tcPr>
            <w:tcW w:w="7670" w:type="dxa"/>
            <w:gridSpan w:val="2"/>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
                <w:bCs/>
                <w:szCs w:val="24"/>
                <w:lang w:val="en-US" w:eastAsia="en-US"/>
              </w:rPr>
              <w:t>Fatty Acids</w:t>
            </w:r>
          </w:p>
        </w:tc>
      </w:tr>
      <w:tr w:rsidR="00DA0C0F" w:rsidRPr="00DA0C0F" w:rsidTr="00DA0C0F">
        <w:trPr>
          <w:trHeight w:val="45"/>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Omega 3 fatty acids</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Fish and flax seed</w:t>
            </w:r>
          </w:p>
        </w:tc>
      </w:tr>
      <w:tr w:rsidR="00DA0C0F" w:rsidRPr="00DA0C0F" w:rsidTr="00DA0C0F">
        <w:trPr>
          <w:trHeight w:val="273"/>
        </w:trPr>
        <w:tc>
          <w:tcPr>
            <w:tcW w:w="376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Monosaturated acids fatty</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Present in tree nuts</w:t>
            </w:r>
          </w:p>
        </w:tc>
      </w:tr>
      <w:tr w:rsidR="00DA0C0F" w:rsidRPr="00DA0C0F" w:rsidTr="00DA0C0F">
        <w:trPr>
          <w:trHeight w:val="147"/>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Cs/>
                <w:szCs w:val="24"/>
                <w:lang w:val="en-US" w:eastAsia="en-US"/>
              </w:rPr>
              <w:t>Minerals like Zn, Ca, cu, K</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Food</w:t>
            </w:r>
          </w:p>
        </w:tc>
      </w:tr>
      <w:tr w:rsidR="00DA0C0F" w:rsidRPr="00DA0C0F" w:rsidTr="00DA0C0F">
        <w:trPr>
          <w:trHeight w:val="278"/>
        </w:trPr>
        <w:tc>
          <w:tcPr>
            <w:tcW w:w="3760" w:type="dxa"/>
            <w:shd w:val="clear" w:color="auto" w:fill="auto"/>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bCs/>
                <w:szCs w:val="24"/>
                <w:lang w:val="en-US" w:eastAsia="en-US"/>
              </w:rPr>
              <w:lastRenderedPageBreak/>
              <w:t>Polyols sugar alcohols</w:t>
            </w:r>
          </w:p>
        </w:tc>
        <w:tc>
          <w:tcPr>
            <w:tcW w:w="3910" w:type="dxa"/>
            <w:shd w:val="clear" w:color="auto" w:fill="FFFFFF"/>
            <w:tcMar>
              <w:top w:w="15" w:type="dxa"/>
              <w:left w:w="15" w:type="dxa"/>
              <w:bottom w:w="0" w:type="dxa"/>
              <w:right w:w="15" w:type="dxa"/>
            </w:tcMar>
            <w:hideMark/>
          </w:tcPr>
          <w:p w:rsidR="00994366" w:rsidRPr="00DA0C0F" w:rsidRDefault="007E147A" w:rsidP="009615F3">
            <w:pPr>
              <w:pStyle w:val="ListParagraph"/>
              <w:tabs>
                <w:tab w:val="left" w:pos="1812"/>
              </w:tabs>
              <w:spacing w:after="0" w:line="360" w:lineRule="auto"/>
              <w:ind w:left="360"/>
              <w:jc w:val="both"/>
              <w:rPr>
                <w:rFonts w:ascii="Times New Roman" w:hAnsi="Times New Roman"/>
                <w:szCs w:val="24"/>
                <w:lang w:val="en-US" w:eastAsia="en-US"/>
              </w:rPr>
            </w:pPr>
            <w:r w:rsidRPr="00DA0C0F">
              <w:rPr>
                <w:rFonts w:ascii="Times New Roman" w:hAnsi="Times New Roman"/>
                <w:szCs w:val="24"/>
                <w:lang w:val="en-US" w:eastAsia="en-US"/>
              </w:rPr>
              <w:t>Food</w:t>
            </w:r>
          </w:p>
        </w:tc>
      </w:tr>
    </w:tbl>
    <w:p w:rsidR="007E147A" w:rsidRPr="00DA0C0F" w:rsidRDefault="007E147A" w:rsidP="009615F3">
      <w:pPr>
        <w:pStyle w:val="Heading1"/>
        <w:rPr>
          <w:lang w:val="en-US" w:eastAsia="en-US"/>
        </w:rPr>
      </w:pPr>
      <w:proofErr w:type="gramStart"/>
      <w:r w:rsidRPr="00DA0C0F">
        <w:rPr>
          <w:lang w:val="en-US" w:eastAsia="en-US"/>
        </w:rPr>
        <w:t xml:space="preserve">Table  </w:t>
      </w:r>
      <w:r w:rsidR="00D067E2">
        <w:rPr>
          <w:lang w:val="en-US" w:eastAsia="en-US"/>
        </w:rPr>
        <w:t>9</w:t>
      </w:r>
      <w:proofErr w:type="gramEnd"/>
      <w:r w:rsidRPr="00DA0C0F">
        <w:rPr>
          <w:lang w:val="en-US" w:eastAsia="en-US"/>
        </w:rPr>
        <w:t xml:space="preserve">. Some commercially marketed nutraceuticals (Sachdeva </w:t>
      </w:r>
      <w:r w:rsidRPr="00DA0C0F">
        <w:rPr>
          <w:i/>
          <w:iCs/>
          <w:lang w:val="en-US" w:eastAsia="en-US"/>
        </w:rPr>
        <w:t xml:space="preserve">et al., </w:t>
      </w:r>
      <w:r w:rsidRPr="00DA0C0F">
        <w:rPr>
          <w:lang w:val="en-US" w:eastAsia="en-US"/>
        </w:rPr>
        <w:t>2020)</w:t>
      </w:r>
    </w:p>
    <w:tbl>
      <w:tblPr>
        <w:tblW w:w="10080" w:type="dxa"/>
        <w:tblCellMar>
          <w:left w:w="0" w:type="dxa"/>
          <w:right w:w="0" w:type="dxa"/>
        </w:tblCellMar>
        <w:tblLook w:val="01E0" w:firstRow="1" w:lastRow="1" w:firstColumn="1" w:lastColumn="1" w:noHBand="0" w:noVBand="0"/>
      </w:tblPr>
      <w:tblGrid>
        <w:gridCol w:w="1631"/>
        <w:gridCol w:w="2070"/>
        <w:gridCol w:w="2410"/>
        <w:gridCol w:w="3969"/>
      </w:tblGrid>
      <w:tr w:rsidR="00DA0C0F" w:rsidRPr="00DA0C0F" w:rsidTr="00632822">
        <w:trPr>
          <w:trHeight w:val="76"/>
        </w:trPr>
        <w:tc>
          <w:tcPr>
            <w:tcW w:w="163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Category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Product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Claim</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Manufacturer</w:t>
            </w:r>
          </w:p>
        </w:tc>
      </w:tr>
      <w:tr w:rsidR="00DA0C0F" w:rsidRPr="00DA0C0F" w:rsidTr="00632822">
        <w:trPr>
          <w:trHeight w:val="25"/>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Calcium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Coral Calcium</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DA0C0F">
            <w:pPr>
              <w:pStyle w:val="ListParagraph"/>
              <w:tabs>
                <w:tab w:val="left" w:pos="1812"/>
              </w:tabs>
              <w:spacing w:after="0" w:line="360" w:lineRule="auto"/>
              <w:ind w:left="57" w:right="57"/>
              <w:jc w:val="both"/>
              <w:rPr>
                <w:rFonts w:ascii="Times New Roman" w:hAnsi="Times New Roman"/>
                <w:szCs w:val="24"/>
                <w:lang w:val="en-US" w:eastAsia="en-US"/>
              </w:rPr>
            </w:pPr>
            <w:r w:rsidRPr="00DA0C0F">
              <w:rPr>
                <w:rFonts w:ascii="Times New Roman" w:hAnsi="Times New Roman"/>
                <w:szCs w:val="24"/>
                <w:lang w:val="en-US" w:eastAsia="en-US"/>
              </w:rPr>
              <w:t>Calcium and trace minerals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Nature's answer, Hauppauge, NY, USA</w:t>
            </w:r>
          </w:p>
        </w:tc>
      </w:tr>
      <w:tr w:rsidR="00DA0C0F" w:rsidRPr="00DA0C0F" w:rsidTr="00632822">
        <w:trPr>
          <w:trHeight w:val="434"/>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Calcirol</w:t>
            </w:r>
            <w:proofErr w:type="spellEnd"/>
            <w:r w:rsidRPr="00DA0C0F">
              <w:rPr>
                <w:rFonts w:ascii="Times New Roman" w:hAnsi="Times New Roman"/>
                <w:szCs w:val="24"/>
                <w:lang w:val="en-US" w:eastAsia="en-US"/>
              </w:rPr>
              <w:t xml:space="preserve"> D-3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Calcium and vitamins</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Cadilla</w:t>
            </w:r>
            <w:proofErr w:type="spellEnd"/>
            <w:r w:rsidRPr="00DA0C0F">
              <w:rPr>
                <w:rFonts w:ascii="Times New Roman" w:hAnsi="Times New Roman"/>
                <w:szCs w:val="24"/>
                <w:lang w:val="en-US" w:eastAsia="en-US"/>
              </w:rPr>
              <w:t xml:space="preserve"> healthcare limited, Ahmedabad, India</w:t>
            </w:r>
          </w:p>
        </w:tc>
      </w:tr>
      <w:tr w:rsidR="00DA0C0F" w:rsidRPr="00DA0C0F" w:rsidTr="00632822">
        <w:trPr>
          <w:trHeight w:val="380"/>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 xml:space="preserve">Immune Booster and </w:t>
            </w:r>
            <w:proofErr w:type="spellStart"/>
            <w:r w:rsidRPr="00DA0C0F">
              <w:rPr>
                <w:rFonts w:ascii="Times New Roman" w:hAnsi="Times New Roman"/>
                <w:szCs w:val="24"/>
                <w:lang w:val="en-US" w:eastAsia="en-US"/>
              </w:rPr>
              <w:t>immuno</w:t>
            </w:r>
            <w:proofErr w:type="spellEnd"/>
            <w:r w:rsidRPr="00DA0C0F">
              <w:rPr>
                <w:rFonts w:ascii="Times New Roman" w:hAnsi="Times New Roman"/>
                <w:szCs w:val="24"/>
                <w:lang w:val="en-US" w:eastAsia="en-US"/>
              </w:rPr>
              <w:t xml:space="preserve"> modulator</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Celestial </w:t>
            </w:r>
            <w:proofErr w:type="spellStart"/>
            <w:r w:rsidRPr="00DA0C0F">
              <w:rPr>
                <w:rFonts w:ascii="Times New Roman" w:hAnsi="Times New Roman"/>
                <w:szCs w:val="24"/>
                <w:lang w:val="en-US" w:eastAsia="en-US"/>
              </w:rPr>
              <w:t>Healthtone</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Dry fruit extract</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Celestial Biolabs Ltd., India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Chyawanprash</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Amla</w:t>
            </w:r>
            <w:proofErr w:type="spellEnd"/>
            <w:r w:rsidRPr="00DA0C0F">
              <w:rPr>
                <w:rFonts w:ascii="Times New Roman" w:hAnsi="Times New Roman"/>
                <w:szCs w:val="24"/>
                <w:lang w:val="en-US" w:eastAsia="en-US"/>
              </w:rPr>
              <w:t xml:space="preserve">, Ashwagandha, </w:t>
            </w:r>
            <w:proofErr w:type="spellStart"/>
            <w:r w:rsidRPr="00DA0C0F">
              <w:rPr>
                <w:rFonts w:ascii="Times New Roman" w:hAnsi="Times New Roman"/>
                <w:szCs w:val="24"/>
                <w:lang w:val="en-US" w:eastAsia="en-US"/>
              </w:rPr>
              <w:t>Pippali</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Dabur India Ltd., India</w:t>
            </w:r>
          </w:p>
        </w:tc>
      </w:tr>
      <w:tr w:rsidR="00DA0C0F" w:rsidRPr="00DA0C0F" w:rsidTr="00632822">
        <w:trPr>
          <w:trHeight w:val="571"/>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Amiriprash</w:t>
            </w:r>
            <w:proofErr w:type="spellEnd"/>
            <w:r w:rsidRPr="00DA0C0F">
              <w:rPr>
                <w:rFonts w:ascii="Times New Roman" w:hAnsi="Times New Roman"/>
                <w:szCs w:val="24"/>
                <w:lang w:val="en-US" w:eastAsia="en-US"/>
              </w:rPr>
              <w:t xml:space="preserve"> (Gold)</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Chyawanprash</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Avaleha</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Swarnabhasma</w:t>
            </w:r>
            <w:proofErr w:type="spellEnd"/>
            <w:r w:rsidRPr="00DA0C0F">
              <w:rPr>
                <w:rFonts w:ascii="Times New Roman" w:hAnsi="Times New Roman"/>
                <w:szCs w:val="24"/>
                <w:lang w:val="en-US" w:eastAsia="en-US"/>
              </w:rPr>
              <w:t xml:space="preserve"> and </w:t>
            </w:r>
            <w:proofErr w:type="spellStart"/>
            <w:r w:rsidRPr="00DA0C0F">
              <w:rPr>
                <w:rFonts w:ascii="Times New Roman" w:hAnsi="Times New Roman"/>
                <w:szCs w:val="24"/>
                <w:lang w:val="en-US" w:eastAsia="en-US"/>
              </w:rPr>
              <w:t>RasSindur</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UAP Pharma Pvt. Ltd., India</w:t>
            </w:r>
          </w:p>
        </w:tc>
      </w:tr>
      <w:tr w:rsidR="00DA0C0F" w:rsidRPr="00DA0C0F" w:rsidTr="00632822">
        <w:trPr>
          <w:trHeight w:val="737"/>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Immulina</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Bioactive microalgae complex</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Nordic </w:t>
            </w:r>
            <w:proofErr w:type="spellStart"/>
            <w:r w:rsidRPr="00DA0C0F">
              <w:rPr>
                <w:rFonts w:ascii="Times New Roman" w:hAnsi="Times New Roman"/>
                <w:szCs w:val="24"/>
                <w:lang w:val="en-US" w:eastAsia="en-US"/>
              </w:rPr>
              <w:t>Phytopharma</w:t>
            </w:r>
            <w:proofErr w:type="spellEnd"/>
            <w:r w:rsidRPr="00DA0C0F">
              <w:rPr>
                <w:rFonts w:ascii="Times New Roman" w:hAnsi="Times New Roman"/>
                <w:szCs w:val="24"/>
                <w:lang w:val="en-US" w:eastAsia="en-US"/>
              </w:rPr>
              <w:t xml:space="preserve"> Group, </w:t>
            </w:r>
            <w:proofErr w:type="spellStart"/>
            <w:r w:rsidRPr="00DA0C0F">
              <w:rPr>
                <w:rFonts w:ascii="Times New Roman" w:hAnsi="Times New Roman"/>
                <w:szCs w:val="24"/>
                <w:lang w:val="en-US" w:eastAsia="en-US"/>
              </w:rPr>
              <w:t>Havdrup</w:t>
            </w:r>
            <w:proofErr w:type="spellEnd"/>
            <w:r w:rsidRPr="00DA0C0F">
              <w:rPr>
                <w:rFonts w:ascii="Times New Roman" w:hAnsi="Times New Roman"/>
                <w:szCs w:val="24"/>
                <w:lang w:val="en-US" w:eastAsia="en-US"/>
              </w:rPr>
              <w:t>, Denmark</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Emergen</w:t>
            </w:r>
            <w:proofErr w:type="spellEnd"/>
            <w:r w:rsidRPr="00DA0C0F">
              <w:rPr>
                <w:rFonts w:ascii="Times New Roman" w:hAnsi="Times New Roman"/>
                <w:szCs w:val="24"/>
                <w:lang w:val="en-US" w:eastAsia="en-US"/>
              </w:rPr>
              <w:t>-C</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Alacer</w:t>
            </w:r>
            <w:proofErr w:type="spellEnd"/>
            <w:r w:rsidRPr="00DA0C0F">
              <w:rPr>
                <w:rFonts w:ascii="Times New Roman" w:hAnsi="Times New Roman"/>
                <w:szCs w:val="24"/>
                <w:lang w:val="en-US" w:eastAsia="en-US"/>
              </w:rPr>
              <w:t xml:space="preserve"> Corp. California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Ester C</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Ester-C, Bohemia, NY</w:t>
            </w:r>
          </w:p>
        </w:tc>
      </w:tr>
      <w:tr w:rsidR="00DA0C0F" w:rsidRPr="00DA0C0F" w:rsidTr="00632822">
        <w:trPr>
          <w:trHeight w:val="737"/>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Prebiotics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Cereals, drink mixes and cereal bars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Kashi Company, La Jolla, CA, USA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Ensure Fiber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 digestive health</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Abbott Nutrition, Columbus, OH, USA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Builder's Bar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Clif</w:t>
            </w:r>
            <w:proofErr w:type="spellEnd"/>
            <w:r w:rsidRPr="00DA0C0F">
              <w:rPr>
                <w:rFonts w:ascii="Times New Roman" w:hAnsi="Times New Roman"/>
                <w:szCs w:val="24"/>
                <w:lang w:val="en-US" w:eastAsia="en-US"/>
              </w:rPr>
              <w:t xml:space="preserve"> Bar Inc., Berkeley, CA, USA</w:t>
            </w:r>
          </w:p>
        </w:tc>
      </w:tr>
      <w:tr w:rsidR="00DA0C0F" w:rsidRPr="00DA0C0F" w:rsidTr="00632822">
        <w:trPr>
          <w:trHeight w:val="737"/>
        </w:trPr>
        <w:tc>
          <w:tcPr>
            <w:tcW w:w="163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Helios Nutrition's Organic Kefir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E147A"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Bifidogenesis, calcium absorption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7E147A"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Lifeway Foods, Morton Grove, IL, USA</w:t>
            </w:r>
          </w:p>
        </w:tc>
      </w:tr>
      <w:tr w:rsidR="00DA0C0F" w:rsidRPr="00DA0C0F" w:rsidTr="00632822">
        <w:trPr>
          <w:trHeight w:val="737"/>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Low-fat ice cream sandwiches</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Fiber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Skinny Cow, Nestle SA, Vevey, Switzerland</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Probiotics</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DanActive</w:t>
            </w:r>
            <w:proofErr w:type="spellEnd"/>
            <w:r w:rsidRPr="00DA0C0F">
              <w:rPr>
                <w:rFonts w:ascii="Times New Roman" w:hAnsi="Times New Roman"/>
                <w:szCs w:val="24"/>
                <w:vertAlign w:val="superscript"/>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i/>
                <w:iCs/>
                <w:szCs w:val="24"/>
                <w:lang w:val="en-US" w:eastAsia="en-US"/>
              </w:rPr>
              <w:t xml:space="preserve">L </w:t>
            </w:r>
            <w:proofErr w:type="spellStart"/>
            <w:r w:rsidRPr="00DA0C0F">
              <w:rPr>
                <w:rFonts w:ascii="Times New Roman" w:hAnsi="Times New Roman"/>
                <w:i/>
                <w:iCs/>
                <w:szCs w:val="24"/>
                <w:lang w:val="en-US" w:eastAsia="en-US"/>
              </w:rPr>
              <w:t>casei</w:t>
            </w:r>
            <w:proofErr w:type="spellEnd"/>
            <w:r w:rsidRPr="00DA0C0F">
              <w:rPr>
                <w:rFonts w:ascii="Times New Roman" w:hAnsi="Times New Roman"/>
                <w:i/>
                <w:iCs/>
                <w:szCs w:val="24"/>
                <w:lang w:val="en-US" w:eastAsia="en-US"/>
              </w:rPr>
              <w:t xml:space="preserve"> </w:t>
            </w:r>
            <w:r w:rsidRPr="00DA0C0F">
              <w:rPr>
                <w:rFonts w:ascii="Times New Roman" w:hAnsi="Times New Roman"/>
                <w:szCs w:val="24"/>
                <w:lang w:val="en-US" w:eastAsia="en-US"/>
              </w:rPr>
              <w:t>DN114001</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Danone Inc., Paris, France</w:t>
            </w:r>
          </w:p>
        </w:tc>
      </w:tr>
      <w:tr w:rsidR="00DA0C0F" w:rsidRPr="00DA0C0F" w:rsidTr="00632822">
        <w:trPr>
          <w:trHeight w:val="368"/>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Nutritional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Weight smart™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Vitamins and trace elements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Bayercooperation</w:t>
            </w:r>
            <w:proofErr w:type="spellEnd"/>
            <w:r w:rsidRPr="00DA0C0F">
              <w:rPr>
                <w:rFonts w:ascii="Times New Roman" w:hAnsi="Times New Roman"/>
                <w:szCs w:val="24"/>
                <w:lang w:val="en-US" w:eastAsia="en-US"/>
              </w:rPr>
              <w:t>, Morristown, NL, USA</w:t>
            </w:r>
          </w:p>
        </w:tc>
      </w:tr>
      <w:tr w:rsidR="00DA0C0F" w:rsidRPr="00DA0C0F" w:rsidTr="00632822">
        <w:trPr>
          <w:trHeight w:val="406"/>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GRD</w:t>
            </w:r>
            <w:r w:rsidRPr="00DA0C0F">
              <w:rPr>
                <w:rFonts w:ascii="Times New Roman" w:hAnsi="Times New Roman"/>
                <w:szCs w:val="24"/>
                <w:vertAlign w:val="superscript"/>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Proteins, vitamins, minerals and carbohydrates</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Zydus </w:t>
            </w:r>
            <w:proofErr w:type="spellStart"/>
            <w:r w:rsidRPr="00DA0C0F">
              <w:rPr>
                <w:rFonts w:ascii="Times New Roman" w:hAnsi="Times New Roman"/>
                <w:szCs w:val="24"/>
                <w:lang w:val="en-US" w:eastAsia="en-US"/>
              </w:rPr>
              <w:t>Cadila</w:t>
            </w:r>
            <w:proofErr w:type="spellEnd"/>
            <w:r w:rsidRPr="00DA0C0F">
              <w:rPr>
                <w:rFonts w:ascii="Times New Roman" w:hAnsi="Times New Roman"/>
                <w:szCs w:val="24"/>
                <w:lang w:val="en-US" w:eastAsia="en-US"/>
              </w:rPr>
              <w:t xml:space="preserve"> Ltd., Ahmedabad, India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7E147A" w:rsidRPr="00DA0C0F" w:rsidRDefault="007E147A"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Proplus</w:t>
            </w:r>
            <w:proofErr w:type="spellEnd"/>
            <w:r w:rsidRPr="00DA0C0F">
              <w:rPr>
                <w:rFonts w:ascii="Times New Roman" w:hAnsi="Times New Roman"/>
                <w:szCs w:val="24"/>
                <w:vertAlign w:val="superscript"/>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Soy proteins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7E147A"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Campbell soup company, Camden, NJ,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Physical health and immune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Nutricafe</w:t>
            </w:r>
            <w:proofErr w:type="spellEnd"/>
            <w:r w:rsidRPr="00DA0C0F">
              <w:rPr>
                <w:rFonts w:ascii="Times New Roman" w:hAnsi="Times New Roman"/>
                <w:szCs w:val="24"/>
                <w:lang w:val="en-US" w:eastAsia="en-US"/>
              </w:rPr>
              <w:t xml:space="preserve"> -Organic          performance coffee</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Cordyceps and Ganoderma</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EnerHealth</w:t>
            </w:r>
            <w:proofErr w:type="spellEnd"/>
            <w:r w:rsidRPr="00DA0C0F">
              <w:rPr>
                <w:rFonts w:ascii="Times New Roman" w:hAnsi="Times New Roman"/>
                <w:szCs w:val="24"/>
                <w:lang w:val="en-US" w:eastAsia="en-US"/>
              </w:rPr>
              <w:t xml:space="preserve"> Botanicals, Longmont, CO,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Dietary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Olivenol</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Natural antioxidant </w:t>
            </w:r>
            <w:proofErr w:type="spellStart"/>
            <w:r w:rsidRPr="00DA0C0F">
              <w:rPr>
                <w:rFonts w:ascii="Times New Roman" w:hAnsi="Times New Roman"/>
                <w:szCs w:val="24"/>
                <w:lang w:val="en-US" w:eastAsia="en-US"/>
              </w:rPr>
              <w:t>hydroxytyrosol</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Cre</w:t>
            </w:r>
            <w:proofErr w:type="spellEnd"/>
            <w:r w:rsidRPr="00DA0C0F">
              <w:rPr>
                <w:rFonts w:ascii="Times New Roman" w:hAnsi="Times New Roman"/>
                <w:szCs w:val="24"/>
                <w:lang w:val="en-US" w:eastAsia="en-US"/>
              </w:rPr>
              <w:t xml:space="preserve"> Agri, Hayward, CA,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 xml:space="preserve">  Neuropathic pain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PNer</w:t>
            </w:r>
            <w:proofErr w:type="spellEnd"/>
            <w:r w:rsidRPr="00DA0C0F">
              <w:rPr>
                <w:rFonts w:ascii="Times New Roman" w:hAnsi="Times New Roman"/>
                <w:szCs w:val="24"/>
                <w:lang w:val="en-US" w:eastAsia="en-US"/>
              </w:rPr>
              <w:t xml:space="preserve"> plus™</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 and other natural supplement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NeuroHelp</w:t>
            </w:r>
            <w:proofErr w:type="spellEnd"/>
            <w:r w:rsidRPr="00DA0C0F">
              <w:rPr>
                <w:rFonts w:ascii="Times New Roman" w:hAnsi="Times New Roman"/>
                <w:szCs w:val="24"/>
                <w:lang w:val="en-US" w:eastAsia="en-US"/>
              </w:rPr>
              <w:t>, San Antonio, Texas, USA</w:t>
            </w:r>
          </w:p>
        </w:tc>
      </w:tr>
      <w:tr w:rsidR="00DA0C0F" w:rsidRPr="00DA0C0F" w:rsidTr="00632822">
        <w:trPr>
          <w:trHeight w:val="368"/>
        </w:trPr>
        <w:tc>
          <w:tcPr>
            <w:tcW w:w="16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Protein supplements</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T</w:t>
            </w:r>
            <w:r w:rsidR="00810BCA" w:rsidRPr="00DA0C0F">
              <w:rPr>
                <w:rFonts w:ascii="Times New Roman" w:hAnsi="Times New Roman"/>
                <w:szCs w:val="24"/>
                <w:lang w:val="en-US" w:eastAsia="en-US"/>
              </w:rPr>
              <w:t>h</w:t>
            </w:r>
            <w:r w:rsidRPr="00DA0C0F">
              <w:rPr>
                <w:rFonts w:ascii="Times New Roman" w:hAnsi="Times New Roman"/>
                <w:szCs w:val="24"/>
                <w:lang w:val="en-US" w:eastAsia="en-US"/>
              </w:rPr>
              <w:t>eptin</w:t>
            </w:r>
            <w:proofErr w:type="spellEnd"/>
            <w:r w:rsidRPr="00DA0C0F">
              <w:rPr>
                <w:rFonts w:ascii="Times New Roman" w:hAnsi="Times New Roman"/>
                <w:szCs w:val="24"/>
                <w:lang w:val="en-US" w:eastAsia="en-US"/>
              </w:rPr>
              <w:t>® Diskettes</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Proteina</w:t>
            </w:r>
            <w:proofErr w:type="spellEnd"/>
            <w:r w:rsidRPr="00DA0C0F">
              <w:rPr>
                <w:rFonts w:ascii="Times New Roman" w:hAnsi="Times New Roman"/>
                <w:szCs w:val="24"/>
                <w:lang w:val="en-US" w:eastAsia="en-US"/>
              </w:rPr>
              <w:t xml:space="preserve"> and Vitamin</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Raptakos</w:t>
            </w:r>
            <w:proofErr w:type="spellEnd"/>
            <w:r w:rsidRPr="00DA0C0F">
              <w:rPr>
                <w:rFonts w:ascii="Times New Roman" w:hAnsi="Times New Roman"/>
                <w:szCs w:val="24"/>
                <w:lang w:val="en-US" w:eastAsia="en-US"/>
              </w:rPr>
              <w:t>, Brett and Co. Ltd., Mumbai, India</w:t>
            </w:r>
          </w:p>
        </w:tc>
      </w:tr>
      <w:tr w:rsidR="00DA0C0F" w:rsidRPr="00DA0C0F" w:rsidTr="00632822">
        <w:trPr>
          <w:trHeight w:val="368"/>
        </w:trPr>
        <w:tc>
          <w:tcPr>
            <w:tcW w:w="1631" w:type="dxa"/>
            <w:vMerge/>
            <w:tcBorders>
              <w:top w:val="single" w:sz="8" w:space="0" w:color="000000"/>
              <w:left w:val="single" w:sz="8" w:space="0" w:color="000000"/>
              <w:bottom w:val="single" w:sz="8" w:space="0" w:color="000000"/>
              <w:right w:val="single" w:sz="8" w:space="0" w:color="000000"/>
            </w:tcBorders>
            <w:vAlign w:val="center"/>
            <w:hideMark/>
          </w:tcPr>
          <w:p w:rsidR="008F22B3"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Proteinex</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Carbohydrates, minerals, proteins and vitamins.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Pfizer Ltd., Mumbai, India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Energy drink</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Rox</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581B78"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Caffeine, </w:t>
            </w:r>
            <w:r w:rsidR="008F22B3" w:rsidRPr="00DA0C0F">
              <w:rPr>
                <w:rFonts w:ascii="Times New Roman" w:hAnsi="Times New Roman"/>
                <w:szCs w:val="24"/>
                <w:lang w:val="en-US" w:eastAsia="en-US"/>
              </w:rPr>
              <w:t>glucuronolactone and taurine.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Rox</w:t>
            </w:r>
            <w:proofErr w:type="spellEnd"/>
            <w:r w:rsidRPr="00DA0C0F">
              <w:rPr>
                <w:rFonts w:ascii="Times New Roman" w:hAnsi="Times New Roman"/>
                <w:szCs w:val="24"/>
                <w:lang w:val="en-US" w:eastAsia="en-US"/>
              </w:rPr>
              <w:t xml:space="preserve"> America, Spartanburg, SA,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 xml:space="preserve">  Meal replacement beverage</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Snapple-a-day™</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Vitamins and minerals</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Snapple beverage group, White Plains, NY,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Amino acid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WelLife</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Granulated-L-glutamine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DaesangAmerica</w:t>
            </w:r>
            <w:proofErr w:type="spellEnd"/>
            <w:r w:rsidRPr="00DA0C0F">
              <w:rPr>
                <w:rFonts w:ascii="Times New Roman" w:hAnsi="Times New Roman"/>
                <w:szCs w:val="24"/>
                <w:lang w:val="en-US" w:eastAsia="en-US"/>
              </w:rPr>
              <w:t xml:space="preserve"> Inc., </w:t>
            </w:r>
            <w:proofErr w:type="spellStart"/>
            <w:r w:rsidRPr="00DA0C0F">
              <w:rPr>
                <w:rFonts w:ascii="Times New Roman" w:hAnsi="Times New Roman"/>
                <w:szCs w:val="24"/>
                <w:lang w:val="en-US" w:eastAsia="en-US"/>
              </w:rPr>
              <w:t>Hackensach</w:t>
            </w:r>
            <w:proofErr w:type="spellEnd"/>
            <w:r w:rsidRPr="00DA0C0F">
              <w:rPr>
                <w:rFonts w:ascii="Times New Roman" w:hAnsi="Times New Roman"/>
                <w:szCs w:val="24"/>
                <w:lang w:val="en-US" w:eastAsia="en-US"/>
              </w:rPr>
              <w:t>, NJ, USA</w:t>
            </w:r>
          </w:p>
        </w:tc>
      </w:tr>
      <w:tr w:rsidR="00DA0C0F" w:rsidRPr="00DA0C0F" w:rsidTr="00632822">
        <w:trPr>
          <w:trHeight w:val="534"/>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Neurotonic</w:t>
            </w:r>
            <w:proofErr w:type="spellEnd"/>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Biovinca</w:t>
            </w:r>
            <w:proofErr w:type="spellEnd"/>
            <w:r w:rsidRPr="00DA0C0F">
              <w:rPr>
                <w:rFonts w:ascii="Times New Roman" w:hAnsi="Times New Roman"/>
                <w:szCs w:val="24"/>
                <w:lang w:val="en-US" w:eastAsia="en-US"/>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Vinpocetine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Cyvex</w:t>
            </w:r>
            <w:proofErr w:type="spellEnd"/>
            <w:r w:rsidRPr="00DA0C0F">
              <w:rPr>
                <w:rFonts w:ascii="Times New Roman" w:hAnsi="Times New Roman"/>
                <w:szCs w:val="24"/>
                <w:lang w:val="en-US" w:eastAsia="en-US"/>
              </w:rPr>
              <w:t xml:space="preserve"> nutrition, Irvine, CA,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Anti-depressant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Pure Red </w:t>
            </w:r>
            <w:proofErr w:type="spellStart"/>
            <w:r w:rsidRPr="00DA0C0F">
              <w:rPr>
                <w:rFonts w:ascii="Times New Roman" w:hAnsi="Times New Roman"/>
                <w:szCs w:val="24"/>
                <w:lang w:val="en-US" w:eastAsia="en-US"/>
              </w:rPr>
              <w:t>Reishi</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i/>
                <w:szCs w:val="24"/>
                <w:lang w:val="en-US" w:eastAsia="en-US"/>
              </w:rPr>
            </w:pPr>
            <w:r w:rsidRPr="00DA0C0F">
              <w:rPr>
                <w:rFonts w:ascii="Times New Roman" w:hAnsi="Times New Roman"/>
                <w:i/>
                <w:szCs w:val="24"/>
                <w:lang w:val="en-US" w:eastAsia="en-US"/>
              </w:rPr>
              <w:t>G. Lucidum</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Terrasoul</w:t>
            </w:r>
            <w:proofErr w:type="spellEnd"/>
            <w:r w:rsidRPr="00DA0C0F">
              <w:rPr>
                <w:rFonts w:ascii="Times New Roman" w:hAnsi="Times New Roman"/>
                <w:szCs w:val="24"/>
                <w:lang w:val="en-US" w:eastAsia="en-US"/>
              </w:rPr>
              <w:t xml:space="preserve"> Superfoods, Fort Worth, TX,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Physical health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Shiitake Gold</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i/>
                <w:szCs w:val="24"/>
                <w:lang w:val="en-US" w:eastAsia="en-US"/>
              </w:rPr>
            </w:pPr>
            <w:r w:rsidRPr="00DA0C0F">
              <w:rPr>
                <w:rFonts w:ascii="Times New Roman" w:hAnsi="Times New Roman"/>
                <w:i/>
                <w:szCs w:val="24"/>
                <w:lang w:val="en-US" w:eastAsia="en-US"/>
              </w:rPr>
              <w:t xml:space="preserve">L </w:t>
            </w:r>
            <w:proofErr w:type="spellStart"/>
            <w:r w:rsidRPr="00DA0C0F">
              <w:rPr>
                <w:rFonts w:ascii="Times New Roman" w:hAnsi="Times New Roman"/>
                <w:i/>
                <w:szCs w:val="24"/>
                <w:lang w:val="en-US" w:eastAsia="en-US"/>
              </w:rPr>
              <w:t>edodes</w:t>
            </w:r>
            <w:proofErr w:type="spellEnd"/>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Aloha </w:t>
            </w:r>
            <w:proofErr w:type="spellStart"/>
            <w:r w:rsidRPr="00DA0C0F">
              <w:rPr>
                <w:rFonts w:ascii="Times New Roman" w:hAnsi="Times New Roman"/>
                <w:szCs w:val="24"/>
                <w:lang w:val="en-US" w:eastAsia="en-US"/>
              </w:rPr>
              <w:t>Medicinals</w:t>
            </w:r>
            <w:proofErr w:type="spellEnd"/>
            <w:r w:rsidRPr="00DA0C0F">
              <w:rPr>
                <w:rFonts w:ascii="Times New Roman" w:hAnsi="Times New Roman"/>
                <w:szCs w:val="24"/>
                <w:lang w:val="en-US" w:eastAsia="en-US"/>
              </w:rPr>
              <w:t xml:space="preserve"> Inc., Carson City, NV, USA</w:t>
            </w:r>
          </w:p>
        </w:tc>
      </w:tr>
      <w:tr w:rsidR="00DA0C0F" w:rsidRPr="00DA0C0F" w:rsidTr="00632822">
        <w:trPr>
          <w:trHeight w:val="368"/>
        </w:trPr>
        <w:tc>
          <w:tcPr>
            <w:tcW w:w="1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4366" w:rsidRPr="00DA0C0F" w:rsidRDefault="008F22B3" w:rsidP="00632822">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Immunity supplement</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Immune </w:t>
            </w:r>
            <w:proofErr w:type="spellStart"/>
            <w:r w:rsidRPr="00DA0C0F">
              <w:rPr>
                <w:rFonts w:ascii="Times New Roman" w:hAnsi="Times New Roman"/>
                <w:szCs w:val="24"/>
                <w:lang w:val="en-US" w:eastAsia="en-US"/>
              </w:rPr>
              <w:t>Assistcomplete</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Blend of A. </w:t>
            </w:r>
            <w:proofErr w:type="spellStart"/>
            <w:r w:rsidRPr="00DA0C0F">
              <w:rPr>
                <w:rFonts w:ascii="Times New Roman" w:hAnsi="Times New Roman"/>
                <w:szCs w:val="24"/>
                <w:lang w:val="en-US" w:eastAsia="en-US"/>
              </w:rPr>
              <w:t>blazei</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Coriolusversicolor</w:t>
            </w:r>
            <w:proofErr w:type="spellEnd"/>
            <w:r w:rsidRPr="00DA0C0F">
              <w:rPr>
                <w:rFonts w:ascii="Times New Roman" w:hAnsi="Times New Roman"/>
                <w:szCs w:val="24"/>
                <w:lang w:val="en-US" w:eastAsia="en-US"/>
              </w:rPr>
              <w:t xml:space="preserve">, </w:t>
            </w:r>
            <w:r w:rsidRPr="00DA0C0F">
              <w:rPr>
                <w:rFonts w:ascii="Times New Roman" w:hAnsi="Times New Roman"/>
                <w:i/>
                <w:szCs w:val="24"/>
                <w:lang w:val="en-US" w:eastAsia="en-US"/>
              </w:rPr>
              <w:t xml:space="preserve">L. </w:t>
            </w:r>
            <w:proofErr w:type="spellStart"/>
            <w:r w:rsidRPr="00DA0C0F">
              <w:rPr>
                <w:rFonts w:ascii="Times New Roman" w:hAnsi="Times New Roman"/>
                <w:i/>
                <w:szCs w:val="24"/>
                <w:lang w:val="en-US" w:eastAsia="en-US"/>
              </w:rPr>
              <w:t>edodes</w:t>
            </w:r>
            <w:proofErr w:type="spellEnd"/>
            <w:r w:rsidRPr="00DA0C0F">
              <w:rPr>
                <w:rFonts w:ascii="Times New Roman" w:hAnsi="Times New Roman"/>
                <w:i/>
                <w:szCs w:val="24"/>
                <w:lang w:val="en-US" w:eastAsia="en-US"/>
              </w:rPr>
              <w:t>,</w:t>
            </w:r>
            <w:r w:rsidRPr="00DA0C0F">
              <w:rPr>
                <w:rFonts w:ascii="Times New Roman" w:hAnsi="Times New Roman"/>
                <w:szCs w:val="24"/>
                <w:lang w:val="en-US" w:eastAsia="en-US"/>
              </w:rPr>
              <w:t xml:space="preserve"> </w:t>
            </w:r>
            <w:proofErr w:type="spellStart"/>
            <w:r w:rsidRPr="00DA0C0F">
              <w:rPr>
                <w:rFonts w:ascii="Times New Roman" w:hAnsi="Times New Roman"/>
                <w:i/>
                <w:szCs w:val="24"/>
                <w:lang w:val="en-US" w:eastAsia="en-US"/>
              </w:rPr>
              <w:t>Grifola</w:t>
            </w:r>
            <w:proofErr w:type="spellEnd"/>
            <w:r w:rsidRPr="00DA0C0F">
              <w:rPr>
                <w:rFonts w:ascii="Times New Roman" w:hAnsi="Times New Roman"/>
                <w:i/>
                <w:szCs w:val="24"/>
                <w:lang w:val="en-US" w:eastAsia="en-US"/>
              </w:rPr>
              <w:t xml:space="preserve"> </w:t>
            </w:r>
            <w:proofErr w:type="spellStart"/>
            <w:r w:rsidRPr="00DA0C0F">
              <w:rPr>
                <w:rFonts w:ascii="Times New Roman" w:hAnsi="Times New Roman"/>
                <w:i/>
                <w:szCs w:val="24"/>
                <w:lang w:val="en-US" w:eastAsia="en-US"/>
              </w:rPr>
              <w:lastRenderedPageBreak/>
              <w:t>frondosa</w:t>
            </w:r>
            <w:proofErr w:type="spellEnd"/>
            <w:r w:rsidRPr="00DA0C0F">
              <w:rPr>
                <w:rFonts w:ascii="Times New Roman" w:hAnsi="Times New Roman"/>
                <w:i/>
                <w:szCs w:val="24"/>
                <w:lang w:val="en-US" w:eastAsia="en-US"/>
              </w:rPr>
              <w:t xml:space="preserve"> and G. lucidum.</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rsidR="00994366" w:rsidRPr="00DA0C0F" w:rsidRDefault="008F22B3" w:rsidP="00632822">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lastRenderedPageBreak/>
              <w:t xml:space="preserve">Aloha </w:t>
            </w:r>
            <w:proofErr w:type="spellStart"/>
            <w:r w:rsidRPr="00DA0C0F">
              <w:rPr>
                <w:rFonts w:ascii="Times New Roman" w:hAnsi="Times New Roman"/>
                <w:szCs w:val="24"/>
                <w:lang w:val="en-US" w:eastAsia="en-US"/>
              </w:rPr>
              <w:t>Medicinals</w:t>
            </w:r>
            <w:proofErr w:type="spellEnd"/>
            <w:r w:rsidRPr="00DA0C0F">
              <w:rPr>
                <w:rFonts w:ascii="Times New Roman" w:hAnsi="Times New Roman"/>
                <w:szCs w:val="24"/>
                <w:lang w:val="en-US" w:eastAsia="en-US"/>
              </w:rPr>
              <w:t xml:space="preserve"> Inc., Carson City, NV, USA</w:t>
            </w:r>
          </w:p>
        </w:tc>
      </w:tr>
    </w:tbl>
    <w:p w:rsidR="008F22B3" w:rsidRPr="00DA0C0F" w:rsidRDefault="008F22B3" w:rsidP="00632822">
      <w:pPr>
        <w:pStyle w:val="Heading1"/>
        <w:rPr>
          <w:lang w:val="en-US" w:eastAsia="en-US"/>
        </w:rPr>
      </w:pPr>
      <w:proofErr w:type="gramStart"/>
      <w:r w:rsidRPr="00DA0C0F">
        <w:rPr>
          <w:lang w:val="en-US" w:eastAsia="en-US"/>
        </w:rPr>
        <w:t xml:space="preserve">Table  </w:t>
      </w:r>
      <w:r w:rsidR="00632822" w:rsidRPr="00DA0C0F">
        <w:rPr>
          <w:lang w:val="en-US" w:eastAsia="en-US"/>
        </w:rPr>
        <w:t>1</w:t>
      </w:r>
      <w:r w:rsidR="00D067E2">
        <w:rPr>
          <w:lang w:val="en-US" w:eastAsia="en-US"/>
        </w:rPr>
        <w:t>0</w:t>
      </w:r>
      <w:proofErr w:type="gramEnd"/>
      <w:r w:rsidRPr="00DA0C0F">
        <w:rPr>
          <w:lang w:val="en-US" w:eastAsia="en-US"/>
        </w:rPr>
        <w:t>. Functional properties of millets</w:t>
      </w:r>
    </w:p>
    <w:tbl>
      <w:tblPr>
        <w:tblW w:w="10080" w:type="dxa"/>
        <w:tblCellMar>
          <w:left w:w="0" w:type="dxa"/>
          <w:right w:w="0" w:type="dxa"/>
        </w:tblCellMar>
        <w:tblLook w:val="01E0" w:firstRow="1" w:lastRow="1" w:firstColumn="1" w:lastColumn="1" w:noHBand="0" w:noVBand="0"/>
      </w:tblPr>
      <w:tblGrid>
        <w:gridCol w:w="1699"/>
        <w:gridCol w:w="3278"/>
        <w:gridCol w:w="3260"/>
        <w:gridCol w:w="1843"/>
      </w:tblGrid>
      <w:tr w:rsidR="00DA0C0F" w:rsidRPr="00DA0C0F" w:rsidTr="00541598">
        <w:trPr>
          <w:trHeight w:val="360"/>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Functional component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Potential health</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Reference</w:t>
            </w:r>
          </w:p>
        </w:tc>
      </w:tr>
      <w:tr w:rsidR="00DA0C0F" w:rsidRPr="00DA0C0F" w:rsidTr="00541598">
        <w:trPr>
          <w:trHeight w:val="1061"/>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Pearl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Phytonutrient – lignin, flavonoid, apigenin, myricetin,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w:t>
            </w:r>
            <w:r w:rsidR="00632822" w:rsidRPr="00DA0C0F">
              <w:rPr>
                <w:rFonts w:ascii="Times New Roman" w:hAnsi="Times New Roman"/>
                <w:szCs w:val="24"/>
                <w:lang w:val="en-US" w:eastAsia="en-US"/>
              </w:rPr>
              <w:t xml:space="preserve">revent hormone-dependent cancer </w:t>
            </w:r>
            <w:r w:rsidRPr="00DA0C0F">
              <w:rPr>
                <w:rFonts w:ascii="Times New Roman" w:hAnsi="Times New Roman"/>
                <w:szCs w:val="24"/>
                <w:lang w:val="en-US" w:eastAsia="en-US"/>
              </w:rPr>
              <w:t>and cardiac arrests, anti-fungal,  anti-ulcerative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Bora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541598">
        <w:trPr>
          <w:trHeight w:val="820"/>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Finger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Gallocatechin</w:t>
            </w:r>
            <w:proofErr w:type="spellEnd"/>
            <w:r w:rsidRPr="00DA0C0F">
              <w:rPr>
                <w:rFonts w:ascii="Times New Roman" w:hAnsi="Times New Roman"/>
                <w:szCs w:val="24"/>
                <w:lang w:val="en-US" w:eastAsia="en-US"/>
              </w:rPr>
              <w:t xml:space="preserve">, epicatechin, epigallocatechin, taxifolin, vitexin, tricin, myricetin, </w:t>
            </w:r>
            <w:proofErr w:type="spellStart"/>
            <w:r w:rsidRPr="00DA0C0F">
              <w:rPr>
                <w:rFonts w:ascii="Times New Roman" w:hAnsi="Times New Roman"/>
                <w:szCs w:val="24"/>
                <w:lang w:val="en-US" w:eastAsia="en-US"/>
              </w:rPr>
              <w:t>leuteolin</w:t>
            </w:r>
            <w:proofErr w:type="spellEnd"/>
            <w:r w:rsidRPr="00DA0C0F">
              <w:rPr>
                <w:rFonts w:ascii="Times New Roman" w:hAnsi="Times New Roman"/>
                <w:szCs w:val="24"/>
                <w:lang w:val="en-US" w:eastAsia="en-US"/>
              </w:rPr>
              <w:t xml:space="preserve">, quercetin, 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diadzein</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pyrocyanidin</w:t>
            </w:r>
            <w:proofErr w:type="spellEnd"/>
            <w:r w:rsidRPr="00DA0C0F">
              <w:rPr>
                <w:rFonts w:ascii="Times New Roman" w:hAnsi="Times New Roman"/>
                <w:szCs w:val="24"/>
                <w:lang w:val="en-US" w:eastAsia="en-US"/>
              </w:rPr>
              <w:t xml:space="preserve"> B</w:t>
            </w:r>
            <w:r w:rsidRPr="00DA0C0F">
              <w:rPr>
                <w:rFonts w:ascii="Times New Roman" w:hAnsi="Times New Roman"/>
                <w:szCs w:val="24"/>
                <w:vertAlign w:val="subscript"/>
                <w:lang w:val="en-US" w:eastAsia="en-US"/>
              </w:rPr>
              <w:t>1</w:t>
            </w:r>
            <w:r w:rsidRPr="00DA0C0F">
              <w:rPr>
                <w:rFonts w:ascii="Times New Roman" w:hAnsi="Times New Roman"/>
                <w:szCs w:val="24"/>
                <w:lang w:val="en-US" w:eastAsia="en-US"/>
              </w:rPr>
              <w:t xml:space="preserve"> and B</w:t>
            </w:r>
            <w:r w:rsidRPr="00DA0C0F">
              <w:rPr>
                <w:rFonts w:ascii="Times New Roman" w:hAnsi="Times New Roman"/>
                <w:szCs w:val="24"/>
                <w:vertAlign w:val="subscript"/>
                <w:lang w:val="en-US" w:eastAsia="en-US"/>
              </w:rPr>
              <w:t>2</w:t>
            </w:r>
            <w:r w:rsidRPr="00DA0C0F">
              <w:rPr>
                <w:rFonts w:ascii="Times New Roman" w:hAnsi="Times New Roman"/>
                <w:szCs w:val="24"/>
                <w:lang w:val="en-US" w:eastAsia="en-US"/>
              </w:rPr>
              <w:t>,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w:t>
            </w:r>
            <w:proofErr w:type="spellStart"/>
            <w:r w:rsidRPr="00DA0C0F">
              <w:rPr>
                <w:rFonts w:ascii="Times New Roman" w:hAnsi="Times New Roman"/>
                <w:szCs w:val="24"/>
                <w:lang w:val="en-US" w:eastAsia="en-US"/>
              </w:rPr>
              <w:t>turmogenic</w:t>
            </w:r>
            <w:proofErr w:type="spellEnd"/>
            <w:r w:rsidRPr="00DA0C0F">
              <w:rPr>
                <w:rFonts w:ascii="Times New Roman" w:hAnsi="Times New Roman"/>
                <w:szCs w:val="24"/>
                <w:lang w:val="en-US" w:eastAsia="en-US"/>
              </w:rPr>
              <w:t>, anti-diabetic, anti- microbial and antioxidant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Chandrasekara</w:t>
            </w:r>
            <w:proofErr w:type="spellEnd"/>
            <w:r w:rsidRPr="00DA0C0F">
              <w:rPr>
                <w:rFonts w:ascii="Times New Roman" w:hAnsi="Times New Roman"/>
                <w:szCs w:val="24"/>
                <w:lang w:val="en-US" w:eastAsia="en-US"/>
              </w:rPr>
              <w:t xml:space="preserve"> and Shahidi (2011)</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Foxtail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Catechin,quercetin</w:t>
            </w:r>
            <w:proofErr w:type="spellEnd"/>
            <w:r w:rsidRPr="00DA0C0F">
              <w:rPr>
                <w:rFonts w:ascii="Times New Roman" w:hAnsi="Times New Roman"/>
                <w:szCs w:val="24"/>
                <w:lang w:val="en-US" w:eastAsia="en-US"/>
              </w:rPr>
              <w:t xml:space="preserve">, 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ferulic acid, chlorogenic acid, caffeic acid, p-coumaric acid, syringic acid, xanthophylls, zeaxanthin, ferulic and p-coumaric</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Body detoxication, antioxidant property and anti-proliferative activity</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F22B3"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Zhang and Liu (2015) and Pradeep and</w:t>
            </w:r>
          </w:p>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(2018)</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Kodo</w:t>
            </w:r>
            <w:proofErr w:type="spellEnd"/>
            <w:r w:rsidRPr="00DA0C0F">
              <w:rPr>
                <w:rFonts w:ascii="Times New Roman" w:hAnsi="Times New Roman"/>
                <w:szCs w:val="24"/>
                <w:lang w:val="en-US" w:eastAsia="en-US"/>
              </w:rPr>
              <w:t xml:space="preserv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w:t>
            </w:r>
            <w:proofErr w:type="spellStart"/>
            <w:r w:rsidRPr="00DA0C0F">
              <w:rPr>
                <w:rFonts w:ascii="Times New Roman" w:hAnsi="Times New Roman"/>
                <w:szCs w:val="24"/>
                <w:lang w:val="en-US" w:eastAsia="en-US"/>
              </w:rPr>
              <w:t>kempherol</w:t>
            </w:r>
            <w:proofErr w:type="spellEnd"/>
            <w:r w:rsidRPr="00DA0C0F">
              <w:rPr>
                <w:rFonts w:ascii="Times New Roman" w:hAnsi="Times New Roman"/>
                <w:szCs w:val="24"/>
                <w:lang w:val="en-US" w:eastAsia="en-US"/>
              </w:rPr>
              <w:t xml:space="preserve">, vitexin, </w:t>
            </w:r>
            <w:proofErr w:type="spellStart"/>
            <w:r w:rsidRPr="00DA0C0F">
              <w:rPr>
                <w:rFonts w:ascii="Times New Roman" w:hAnsi="Times New Roman"/>
                <w:szCs w:val="24"/>
                <w:lang w:val="en-US" w:eastAsia="en-US"/>
              </w:rPr>
              <w:t>isovitexin</w:t>
            </w:r>
            <w:proofErr w:type="spellEnd"/>
            <w:r w:rsidRPr="00DA0C0F">
              <w:rPr>
                <w:rFonts w:ascii="Times New Roman" w:hAnsi="Times New Roman"/>
                <w:szCs w:val="24"/>
                <w:lang w:val="en-US" w:eastAsia="en-US"/>
              </w:rPr>
              <w:t xml:space="preserve">, </w:t>
            </w:r>
            <w:proofErr w:type="spellStart"/>
            <w:r w:rsidRPr="00DA0C0F">
              <w:rPr>
                <w:rFonts w:ascii="Times New Roman" w:hAnsi="Times New Roman"/>
                <w:szCs w:val="24"/>
                <w:lang w:val="en-US" w:eastAsia="en-US"/>
              </w:rPr>
              <w:t>leutolin</w:t>
            </w:r>
            <w:proofErr w:type="spellEnd"/>
            <w:r w:rsidRPr="00DA0C0F">
              <w:rPr>
                <w:rFonts w:ascii="Times New Roman" w:hAnsi="Times New Roman"/>
                <w:szCs w:val="24"/>
                <w:lang w:val="en-US" w:eastAsia="en-US"/>
              </w:rPr>
              <w:t>, quercetin, ferulic acid and catechin, naringin, taxifolin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Antit</w:t>
            </w:r>
            <w:r w:rsidR="00810BCA" w:rsidRPr="00DA0C0F">
              <w:rPr>
                <w:rFonts w:ascii="Times New Roman" w:hAnsi="Times New Roman"/>
                <w:szCs w:val="24"/>
                <w:lang w:val="en-US" w:eastAsia="en-US"/>
              </w:rPr>
              <w:t>h</w:t>
            </w:r>
            <w:r w:rsidRPr="00DA0C0F">
              <w:rPr>
                <w:rFonts w:ascii="Times New Roman" w:hAnsi="Times New Roman"/>
                <w:szCs w:val="24"/>
                <w:lang w:val="en-US" w:eastAsia="en-US"/>
              </w:rPr>
              <w:t>ombotic</w:t>
            </w:r>
            <w:proofErr w:type="spellEnd"/>
            <w:r w:rsidRPr="00DA0C0F">
              <w:rPr>
                <w:rFonts w:ascii="Times New Roman" w:hAnsi="Times New Roman"/>
                <w:szCs w:val="24"/>
                <w:lang w:val="en-US" w:eastAsia="en-US"/>
              </w:rPr>
              <w:t>,</w:t>
            </w:r>
          </w:p>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anti-allergic, antimicrobial,</w:t>
            </w:r>
          </w:p>
          <w:p w:rsidR="00994366" w:rsidRPr="00DA0C0F" w:rsidRDefault="007F6BEE"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anti-inﬂammatory, antiviral, </w:t>
            </w:r>
            <w:r w:rsidR="008F22B3" w:rsidRPr="00DA0C0F">
              <w:rPr>
                <w:rFonts w:ascii="Times New Roman" w:hAnsi="Times New Roman"/>
                <w:szCs w:val="24"/>
                <w:lang w:val="en-US" w:eastAsia="en-US"/>
              </w:rPr>
              <w:t>anticarcinogenic</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Bora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(2019)</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t>Barnyard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Luteolin, tricin, </w:t>
            </w:r>
            <w:r w:rsidR="008B5606" w:rsidRPr="00DA0C0F">
              <w:rPr>
                <w:rFonts w:ascii="Times New Roman" w:hAnsi="Times New Roman"/>
                <w:szCs w:val="24"/>
                <w:lang w:val="en-US" w:eastAsia="en-US"/>
              </w:rPr>
              <w:t xml:space="preserve">                       </w:t>
            </w:r>
            <w:r w:rsidRPr="00DA0C0F">
              <w:rPr>
                <w:rFonts w:ascii="Times New Roman" w:hAnsi="Times New Roman"/>
                <w:szCs w:val="24"/>
                <w:lang w:val="en-US" w:eastAsia="en-US"/>
              </w:rPr>
              <w:t xml:space="preserve">n-(p-coumaroyl) serotonin, </w:t>
            </w:r>
            <w:r w:rsidR="008B5606" w:rsidRPr="00DA0C0F">
              <w:rPr>
                <w:rFonts w:ascii="Times New Roman" w:hAnsi="Times New Roman"/>
                <w:szCs w:val="24"/>
                <w:lang w:val="en-US" w:eastAsia="en-US"/>
              </w:rPr>
              <w:t xml:space="preserve">     </w:t>
            </w:r>
            <w:r w:rsidRPr="00DA0C0F">
              <w:rPr>
                <w:rFonts w:ascii="Times New Roman" w:hAnsi="Times New Roman"/>
                <w:szCs w:val="24"/>
                <w:lang w:val="en-US" w:eastAsia="en-US"/>
              </w:rPr>
              <w:t>p-coumaric and chlorogenic acids</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Anti-diabetic,</w:t>
            </w:r>
          </w:p>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 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Anis and </w:t>
            </w: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(2020)</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proofErr w:type="spellStart"/>
            <w:r w:rsidRPr="00DA0C0F">
              <w:rPr>
                <w:rFonts w:ascii="Times New Roman" w:hAnsi="Times New Roman"/>
                <w:szCs w:val="24"/>
                <w:lang w:val="en-US" w:eastAsia="en-US"/>
              </w:rPr>
              <w:t>Porso</w:t>
            </w:r>
            <w:proofErr w:type="spellEnd"/>
            <w:r w:rsidRPr="00DA0C0F">
              <w:rPr>
                <w:rFonts w:ascii="Times New Roman" w:hAnsi="Times New Roman"/>
                <w:szCs w:val="24"/>
                <w:lang w:val="en-US" w:eastAsia="en-US"/>
              </w:rPr>
              <w:t xml:space="preserv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w:t>
            </w:r>
            <w:proofErr w:type="spellStart"/>
            <w:r w:rsidRPr="00DA0C0F">
              <w:rPr>
                <w:rFonts w:ascii="Times New Roman" w:hAnsi="Times New Roman"/>
                <w:szCs w:val="24"/>
                <w:lang w:val="en-US" w:eastAsia="en-US"/>
              </w:rPr>
              <w:t>kempherol,myricetin</w:t>
            </w:r>
            <w:proofErr w:type="spellEnd"/>
            <w:r w:rsidRPr="00DA0C0F">
              <w:rPr>
                <w:rFonts w:ascii="Times New Roman" w:hAnsi="Times New Roman"/>
                <w:szCs w:val="24"/>
                <w:lang w:val="en-US" w:eastAsia="en-US"/>
              </w:rPr>
              <w:t>,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Anti-diabetic,</w:t>
            </w:r>
          </w:p>
          <w:p w:rsidR="007F6BEE"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anti-rheumatic,</w:t>
            </w:r>
          </w:p>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 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Chandrasekara</w:t>
            </w:r>
            <w:proofErr w:type="spellEnd"/>
            <w:r w:rsidRPr="00DA0C0F">
              <w:rPr>
                <w:rFonts w:ascii="Times New Roman" w:hAnsi="Times New Roman"/>
                <w:szCs w:val="24"/>
                <w:lang w:val="en-US" w:eastAsia="en-US"/>
              </w:rPr>
              <w:t xml:space="preserve"> and Shahidi (2011)</w:t>
            </w:r>
          </w:p>
        </w:tc>
      </w:tr>
      <w:tr w:rsidR="00DA0C0F" w:rsidRPr="00DA0C0F" w:rsidTr="00541598">
        <w:trPr>
          <w:trHeight w:val="595"/>
        </w:trPr>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632822">
            <w:pPr>
              <w:pStyle w:val="ListParagraph"/>
              <w:tabs>
                <w:tab w:val="left" w:pos="1812"/>
              </w:tabs>
              <w:spacing w:before="120" w:after="120" w:line="360" w:lineRule="auto"/>
              <w:ind w:left="57" w:right="57"/>
              <w:rPr>
                <w:rFonts w:ascii="Times New Roman" w:hAnsi="Times New Roman"/>
                <w:szCs w:val="24"/>
                <w:lang w:val="en-US" w:eastAsia="en-US"/>
              </w:rPr>
            </w:pPr>
            <w:r w:rsidRPr="00DA0C0F">
              <w:rPr>
                <w:rFonts w:ascii="Times New Roman" w:hAnsi="Times New Roman"/>
                <w:szCs w:val="24"/>
                <w:lang w:val="en-US" w:eastAsia="en-US"/>
              </w:rPr>
              <w:lastRenderedPageBreak/>
              <w:t>Little millet</w:t>
            </w:r>
          </w:p>
        </w:tc>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8F22B3"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Apigenin, ferulic and </w:t>
            </w:r>
            <w:r w:rsidR="00541598" w:rsidRPr="00DA0C0F">
              <w:rPr>
                <w:rFonts w:ascii="Times New Roman" w:hAnsi="Times New Roman"/>
                <w:szCs w:val="24"/>
                <w:lang w:val="en-US" w:eastAsia="en-US"/>
              </w:rPr>
              <w:t xml:space="preserve">              </w:t>
            </w:r>
            <w:r w:rsidRPr="00DA0C0F">
              <w:rPr>
                <w:rFonts w:ascii="Times New Roman" w:hAnsi="Times New Roman"/>
                <w:i/>
                <w:szCs w:val="24"/>
                <w:lang w:val="en-US" w:eastAsia="en-US"/>
              </w:rPr>
              <w:t>p-</w:t>
            </w:r>
            <w:r w:rsidRPr="00DA0C0F">
              <w:rPr>
                <w:rFonts w:ascii="Times New Roman" w:hAnsi="Times New Roman"/>
                <w:szCs w:val="24"/>
                <w:lang w:val="en-US" w:eastAsia="en-US"/>
              </w:rPr>
              <w:t>coumaric, ferulic acid and catechin</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994366" w:rsidRPr="00DA0C0F" w:rsidRDefault="00C90CFB" w:rsidP="00DA0C0F">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Anti</w:t>
            </w:r>
            <w:r w:rsidR="007F6BEE" w:rsidRPr="00DA0C0F">
              <w:rPr>
                <w:rFonts w:ascii="Times New Roman" w:hAnsi="Times New Roman"/>
                <w:szCs w:val="24"/>
                <w:lang w:val="en-US" w:eastAsia="en-US"/>
              </w:rPr>
              <w:t>-diabetic,</w:t>
            </w:r>
            <w:r w:rsidR="00541598" w:rsidRPr="00DA0C0F">
              <w:rPr>
                <w:rFonts w:ascii="Times New Roman" w:hAnsi="Times New Roman"/>
                <w:szCs w:val="24"/>
                <w:lang w:val="en-US" w:eastAsia="en-US"/>
              </w:rPr>
              <w:t xml:space="preserve"> </w:t>
            </w:r>
            <w:r w:rsidR="007F6BEE" w:rsidRPr="00DA0C0F">
              <w:rPr>
                <w:rFonts w:ascii="Times New Roman" w:hAnsi="Times New Roman"/>
                <w:szCs w:val="24"/>
                <w:lang w:val="en-US" w:eastAsia="en-US"/>
              </w:rPr>
              <w:t>anti-</w:t>
            </w:r>
            <w:r w:rsidR="008F22B3" w:rsidRPr="00DA0C0F">
              <w:rPr>
                <w:rFonts w:ascii="Times New Roman" w:hAnsi="Times New Roman"/>
                <w:szCs w:val="24"/>
                <w:lang w:val="en-US" w:eastAsia="en-US"/>
              </w:rPr>
              <w:t xml:space="preserve">rheumatic, </w:t>
            </w:r>
            <w:r w:rsidR="007F6BEE" w:rsidRPr="00DA0C0F">
              <w:rPr>
                <w:rFonts w:ascii="Times New Roman" w:hAnsi="Times New Roman"/>
                <w:szCs w:val="24"/>
                <w:lang w:val="en-US" w:eastAsia="en-US"/>
              </w:rPr>
              <w:t xml:space="preserve">       anti-</w:t>
            </w:r>
            <w:r w:rsidR="008F22B3" w:rsidRPr="00DA0C0F">
              <w:rPr>
                <w:rFonts w:ascii="Times New Roman" w:hAnsi="Times New Roman"/>
                <w:szCs w:val="24"/>
                <w:lang w:val="en-US" w:eastAsia="en-US"/>
              </w:rPr>
              <w:t>cancerous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8F22B3"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Pradeep and</w:t>
            </w:r>
          </w:p>
          <w:p w:rsidR="00994366" w:rsidRPr="00DA0C0F" w:rsidRDefault="008F22B3" w:rsidP="00632822">
            <w:pPr>
              <w:pStyle w:val="ListParagraph"/>
              <w:tabs>
                <w:tab w:val="left" w:pos="1812"/>
              </w:tabs>
              <w:spacing w:before="120" w:after="12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Sreerama</w:t>
            </w:r>
            <w:proofErr w:type="spellEnd"/>
            <w:r w:rsidRPr="00DA0C0F">
              <w:rPr>
                <w:rFonts w:ascii="Times New Roman" w:hAnsi="Times New Roman"/>
                <w:szCs w:val="24"/>
                <w:lang w:val="en-US" w:eastAsia="en-US"/>
              </w:rPr>
              <w:t xml:space="preserve"> (2018)</w:t>
            </w:r>
          </w:p>
        </w:tc>
      </w:tr>
    </w:tbl>
    <w:p w:rsidR="008F22B3" w:rsidRPr="00DA0C0F" w:rsidRDefault="008F22B3" w:rsidP="005A309B">
      <w:pPr>
        <w:pStyle w:val="Heading1"/>
        <w:rPr>
          <w:lang w:val="en-US" w:eastAsia="en-US"/>
        </w:rPr>
      </w:pPr>
      <w:r w:rsidRPr="00DA0C0F">
        <w:rPr>
          <w:lang w:val="en-US" w:eastAsia="en-US"/>
        </w:rPr>
        <w:t xml:space="preserve">Table </w:t>
      </w:r>
      <w:r w:rsidR="005A309B" w:rsidRPr="00DA0C0F">
        <w:rPr>
          <w:lang w:val="en-US" w:eastAsia="en-US"/>
        </w:rPr>
        <w:t>1</w:t>
      </w:r>
      <w:r w:rsidR="00D067E2">
        <w:rPr>
          <w:lang w:val="en-US" w:eastAsia="en-US"/>
        </w:rPr>
        <w:t>1</w:t>
      </w:r>
      <w:r w:rsidRPr="00DA0C0F">
        <w:rPr>
          <w:lang w:val="en-US" w:eastAsia="en-US"/>
        </w:rPr>
        <w:t>. Composition of millet by-products generated by processing industries</w:t>
      </w:r>
    </w:p>
    <w:tbl>
      <w:tblPr>
        <w:tblW w:w="10080" w:type="dxa"/>
        <w:tblLayout w:type="fixed"/>
        <w:tblCellMar>
          <w:left w:w="0" w:type="dxa"/>
          <w:right w:w="0" w:type="dxa"/>
        </w:tblCellMar>
        <w:tblLook w:val="01E0" w:firstRow="1" w:lastRow="1" w:firstColumn="1" w:lastColumn="1" w:noHBand="0" w:noVBand="0"/>
      </w:tblPr>
      <w:tblGrid>
        <w:gridCol w:w="1433"/>
        <w:gridCol w:w="1701"/>
        <w:gridCol w:w="2410"/>
        <w:gridCol w:w="2693"/>
        <w:gridCol w:w="1843"/>
      </w:tblGrid>
      <w:tr w:rsidR="00DA0C0F" w:rsidRPr="00DA0C0F" w:rsidTr="00DA0C37">
        <w:trPr>
          <w:trHeight w:val="218"/>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By-product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Variety</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Composition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Application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b/>
                <w:bCs/>
                <w:szCs w:val="24"/>
                <w:lang w:val="en-US" w:eastAsia="en-US"/>
              </w:rPr>
              <w:t>References</w:t>
            </w:r>
          </w:p>
        </w:tc>
      </w:tr>
      <w:tr w:rsidR="00DA0C0F" w:rsidRPr="00DA0C0F" w:rsidTr="00DA0C37">
        <w:trPr>
          <w:trHeight w:val="789"/>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541598"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 xml:space="preserve">Seed </w:t>
            </w:r>
            <w:r w:rsidR="008F22B3" w:rsidRPr="00DA0C0F">
              <w:rPr>
                <w:rFonts w:ascii="Times New Roman" w:hAnsi="Times New Roman"/>
                <w:b/>
                <w:bCs/>
                <w:szCs w:val="24"/>
                <w:lang w:val="en-US" w:eastAsia="en-US"/>
              </w:rPr>
              <w:t>coat matter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Finger millet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Dietary ﬁber, calcium , iron and zinc</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Potential cereal food product development to enhance physical and functional properties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Amritha</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(2018)</w:t>
            </w:r>
          </w:p>
        </w:tc>
      </w:tr>
      <w:tr w:rsidR="00DA0C0F" w:rsidRPr="00DA0C0F" w:rsidTr="00DA0C37">
        <w:trPr>
          <w:trHeight w:val="390"/>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Bran</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Foxtail millet</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541598"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Oil, </w:t>
            </w:r>
            <w:r w:rsidR="008F22B3" w:rsidRPr="00DA0C0F">
              <w:rPr>
                <w:rFonts w:ascii="Times New Roman" w:hAnsi="Times New Roman"/>
                <w:szCs w:val="24"/>
                <w:lang w:val="en-US" w:eastAsia="en-US"/>
              </w:rPr>
              <w:t>fermen</w:t>
            </w:r>
            <w:bookmarkStart w:id="3" w:name="_GoBack"/>
            <w:r w:rsidR="008F22B3" w:rsidRPr="00DA0C0F">
              <w:rPr>
                <w:rFonts w:ascii="Times New Roman" w:hAnsi="Times New Roman"/>
                <w:szCs w:val="24"/>
                <w:lang w:val="en-US" w:eastAsia="en-US"/>
              </w:rPr>
              <w:t>table</w:t>
            </w:r>
            <w:bookmarkEnd w:id="3"/>
            <w:r w:rsidR="008F22B3" w:rsidRPr="00DA0C0F">
              <w:rPr>
                <w:rFonts w:ascii="Times New Roman" w:hAnsi="Times New Roman"/>
                <w:szCs w:val="24"/>
                <w:lang w:val="en-US" w:eastAsia="en-US"/>
              </w:rPr>
              <w:t xml:space="preserve"> sugars, protein, dietary ﬁber and vitamin</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Food packaging, healthcare</w:t>
            </w:r>
            <w:r w:rsidR="00810BCA" w:rsidRPr="00DA0C0F">
              <w:rPr>
                <w:rFonts w:ascii="Times New Roman" w:hAnsi="Times New Roman"/>
                <w:szCs w:val="24"/>
                <w:lang w:val="en-US" w:eastAsia="en-US"/>
              </w:rPr>
              <w:t xml:space="preserve"> and</w:t>
            </w:r>
            <w:r w:rsidRPr="00DA0C0F">
              <w:rPr>
                <w:rFonts w:ascii="Times New Roman" w:hAnsi="Times New Roman"/>
                <w:szCs w:val="24"/>
                <w:lang w:val="en-US" w:eastAsia="en-US"/>
              </w:rPr>
              <w:t xml:space="preserve"> synthesis of chemicals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 xml:space="preserve">Chu </w:t>
            </w:r>
            <w:r w:rsidRPr="00DA0C0F">
              <w:rPr>
                <w:rFonts w:ascii="Times New Roman" w:hAnsi="Times New Roman"/>
                <w:i/>
                <w:iCs/>
                <w:szCs w:val="24"/>
                <w:lang w:val="en-US" w:eastAsia="en-US"/>
              </w:rPr>
              <w:t>et al</w:t>
            </w:r>
            <w:r w:rsidRPr="00DA0C0F">
              <w:rPr>
                <w:rFonts w:ascii="Times New Roman" w:hAnsi="Times New Roman"/>
                <w:szCs w:val="24"/>
                <w:lang w:val="en-US" w:eastAsia="en-US"/>
              </w:rPr>
              <w:t>. (2019)</w:t>
            </w:r>
          </w:p>
        </w:tc>
      </w:tr>
      <w:tr w:rsidR="00DA0C0F" w:rsidRPr="00DA0C0F" w:rsidTr="00DA0C37">
        <w:trPr>
          <w:trHeight w:val="583"/>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Husk</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Cellulose and ash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Concrete industries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proofErr w:type="spellStart"/>
            <w:r w:rsidRPr="00DA0C0F">
              <w:rPr>
                <w:rFonts w:ascii="Times New Roman" w:hAnsi="Times New Roman"/>
                <w:szCs w:val="24"/>
                <w:lang w:val="en-US" w:eastAsia="en-US"/>
              </w:rPr>
              <w:t>Bheel</w:t>
            </w:r>
            <w:proofErr w:type="spellEnd"/>
            <w:r w:rsidRPr="00DA0C0F">
              <w:rPr>
                <w:rFonts w:ascii="Times New Roman" w:hAnsi="Times New Roman"/>
                <w:szCs w:val="24"/>
                <w:lang w:val="en-US" w:eastAsia="en-US"/>
              </w:rPr>
              <w:t xml:space="preserve"> </w:t>
            </w:r>
            <w:r w:rsidRPr="00DA0C0F">
              <w:rPr>
                <w:rFonts w:ascii="Times New Roman" w:hAnsi="Times New Roman"/>
                <w:i/>
                <w:iCs/>
                <w:szCs w:val="24"/>
                <w:lang w:val="en-US" w:eastAsia="en-US"/>
              </w:rPr>
              <w:t xml:space="preserve">et al. </w:t>
            </w:r>
            <w:r w:rsidRPr="00DA0C0F">
              <w:rPr>
                <w:rFonts w:ascii="Times New Roman" w:hAnsi="Times New Roman"/>
                <w:szCs w:val="24"/>
                <w:lang w:val="en-US" w:eastAsia="en-US"/>
              </w:rPr>
              <w:t>(2021)</w:t>
            </w:r>
          </w:p>
        </w:tc>
      </w:tr>
      <w:tr w:rsidR="00DA0C0F" w:rsidRPr="00DA0C0F" w:rsidTr="00DA0C37">
        <w:trPr>
          <w:trHeight w:val="55"/>
        </w:trPr>
        <w:tc>
          <w:tcPr>
            <w:tcW w:w="14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rPr>
                <w:rFonts w:ascii="Times New Roman" w:hAnsi="Times New Roman"/>
                <w:szCs w:val="24"/>
                <w:lang w:val="en-US" w:eastAsia="en-US"/>
              </w:rPr>
            </w:pPr>
            <w:r w:rsidRPr="00DA0C0F">
              <w:rPr>
                <w:rFonts w:ascii="Times New Roman" w:hAnsi="Times New Roman"/>
                <w:b/>
                <w:bCs/>
                <w:szCs w:val="24"/>
                <w:lang w:val="en-US" w:eastAsia="en-US"/>
              </w:rPr>
              <w:t>Broken grains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All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Same as raw millet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DA0C0F">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Feed, millet analogues, fortification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94366" w:rsidRPr="00DA0C0F" w:rsidRDefault="008F22B3" w:rsidP="00541598">
            <w:pPr>
              <w:pStyle w:val="ListParagraph"/>
              <w:tabs>
                <w:tab w:val="left" w:pos="1812"/>
              </w:tabs>
              <w:spacing w:after="0" w:line="360" w:lineRule="auto"/>
              <w:ind w:left="57" w:right="57"/>
              <w:jc w:val="center"/>
              <w:rPr>
                <w:rFonts w:ascii="Times New Roman" w:hAnsi="Times New Roman"/>
                <w:szCs w:val="24"/>
                <w:lang w:val="en-US" w:eastAsia="en-US"/>
              </w:rPr>
            </w:pPr>
            <w:r w:rsidRPr="00DA0C0F">
              <w:rPr>
                <w:rFonts w:ascii="Times New Roman" w:hAnsi="Times New Roman"/>
                <w:szCs w:val="24"/>
                <w:lang w:val="en-US" w:eastAsia="en-US"/>
              </w:rPr>
              <w:t>Hanna and Wright (1995)</w:t>
            </w:r>
          </w:p>
        </w:tc>
      </w:tr>
    </w:tbl>
    <w:p w:rsidR="00346C17" w:rsidRPr="00DA0C0F" w:rsidRDefault="00346C17" w:rsidP="00DA0C37">
      <w:pPr>
        <w:spacing w:after="0" w:line="360" w:lineRule="auto"/>
        <w:jc w:val="both"/>
        <w:rPr>
          <w:rFonts w:ascii="Times New Roman" w:eastAsiaTheme="majorEastAsia" w:hAnsi="Times New Roman"/>
          <w:lang w:val="en-US"/>
        </w:rPr>
      </w:pPr>
    </w:p>
    <w:p w:rsidR="008969C0" w:rsidRPr="00DA0C0F" w:rsidRDefault="00DA0C37" w:rsidP="008969C0">
      <w:pPr>
        <w:rPr>
          <w:rFonts w:ascii="Times New Roman" w:eastAsiaTheme="majorEastAsia" w:hAnsi="Times New Roman"/>
          <w:lang w:val="en-US"/>
        </w:rPr>
      </w:pPr>
      <w:r>
        <w:rPr>
          <w:rFonts w:ascii="Times New Roman" w:eastAsiaTheme="majorEastAsia" w:hAnsi="Times New Roman"/>
          <w:b/>
          <w:bCs/>
        </w:rPr>
        <w:t>17</w:t>
      </w:r>
      <w:r w:rsidR="008969C0" w:rsidRPr="00DA0C0F">
        <w:rPr>
          <w:rFonts w:ascii="Times New Roman" w:eastAsiaTheme="majorEastAsia" w:hAnsi="Times New Roman"/>
          <w:b/>
          <w:bCs/>
        </w:rPr>
        <w:t>.  Conclusion</w:t>
      </w:r>
    </w:p>
    <w:p w:rsidR="00994366" w:rsidRPr="008C51FA" w:rsidRDefault="000547DA" w:rsidP="008C51FA">
      <w:pPr>
        <w:spacing w:before="120" w:after="120" w:line="360" w:lineRule="auto"/>
        <w:ind w:firstLine="720"/>
        <w:jc w:val="both"/>
        <w:rPr>
          <w:rFonts w:ascii="Times New Roman" w:eastAsiaTheme="majorEastAsia" w:hAnsi="Times New Roman"/>
          <w:bCs/>
          <w:lang w:val="en-US"/>
        </w:rPr>
      </w:pPr>
      <w:r w:rsidRPr="008C51FA">
        <w:rPr>
          <w:rFonts w:ascii="Times New Roman" w:eastAsiaTheme="majorEastAsia" w:hAnsi="Times New Roman"/>
          <w:bCs/>
          <w:lang w:val="en-US"/>
        </w:rPr>
        <w:t>The absence of suitable primary processing techniques for producing Ready-to-Cook (RTC) products and secondary processing methods for creating Ready-to-Eat (RTE) value-added products has been a major constraint in realizing the full potential of millets in diversified food applications and enhancing economic viability.</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Despite the challenges posed by the complex processing of millet grains, there are significant opportunities driven by consumer demand for healthier food options. This demand provides a platform for the development of appropriate processing technologies and the creation of innovative products, while also encouraging the mechanization of processing procedures.</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Promoting the diverse nutritional and ecological advantages of millets to various stakeholders, including consumers, producers, value chain participants, and policymakers, is a timely effort that can strengthen the connections within the food sector.</w:t>
      </w:r>
      <w:r w:rsidR="008C51FA" w:rsidRPr="008C51FA">
        <w:rPr>
          <w:rFonts w:ascii="Times New Roman" w:eastAsiaTheme="majorEastAsia" w:hAnsi="Times New Roman"/>
          <w:bCs/>
          <w:lang w:val="en-US"/>
        </w:rPr>
        <w:t xml:space="preserve"> </w:t>
      </w:r>
      <w:r w:rsidRPr="008C51FA">
        <w:rPr>
          <w:rFonts w:ascii="Times New Roman" w:eastAsiaTheme="majorEastAsia" w:hAnsi="Times New Roman"/>
          <w:bCs/>
          <w:lang w:val="en-US"/>
        </w:rPr>
        <w:t>In line with these considerations, a proposal for an International Year of Millets in 2023 was initiated by the Government of India. This proposal gained support from members of the Food and Agriculture Organization (FAO) Governing Bodies and was endorsed by the 75th Session of the United Nations General Assembly. The International Year of Millets serves as an important opportunity to raise awareness about the benefits of millets, encourage research and innovation, and foster collaboration across nations to advance millet-related initiatives</w:t>
      </w:r>
      <w:r w:rsidR="00656FBE" w:rsidRPr="008C51FA">
        <w:rPr>
          <w:rFonts w:ascii="Times New Roman" w:eastAsiaTheme="majorEastAsia" w:hAnsi="Times New Roman"/>
          <w:lang w:val="en-US"/>
        </w:rPr>
        <w:t>.</w:t>
      </w:r>
    </w:p>
    <w:p w:rsidR="008969C0" w:rsidRPr="00DA0C0F" w:rsidRDefault="00F35537" w:rsidP="008969C0">
      <w:pPr>
        <w:pStyle w:val="Heading1"/>
        <w:rPr>
          <w:rFonts w:eastAsia="Calibri"/>
          <w:lang w:val="en-US" w:eastAsia="en-US" w:bidi="mr-IN"/>
        </w:rPr>
      </w:pPr>
      <w:r>
        <w:lastRenderedPageBreak/>
        <w:t>17</w:t>
      </w:r>
      <w:r w:rsidR="008969C0" w:rsidRPr="00DA0C0F">
        <w:t xml:space="preserve">. </w:t>
      </w:r>
      <w:r w:rsidR="00972B72">
        <w:rPr>
          <w:rFonts w:eastAsia="Calibri"/>
          <w:lang w:val="en-US" w:eastAsia="en-US" w:bidi="mr-IN"/>
        </w:rPr>
        <w:t>References</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Amadou</w:t>
      </w:r>
      <w:proofErr w:type="spellEnd"/>
      <w:r w:rsidRPr="00DA0C0F">
        <w:rPr>
          <w:rFonts w:ascii="Times New Roman" w:eastAsia="Calibri" w:hAnsi="Times New Roman"/>
          <w:szCs w:val="24"/>
          <w:lang w:val="en-US" w:eastAsia="en-US" w:bidi="mr-IN"/>
        </w:rPr>
        <w:t xml:space="preserve">, I., </w:t>
      </w:r>
      <w:proofErr w:type="spellStart"/>
      <w:r w:rsidRPr="00DA0C0F">
        <w:rPr>
          <w:rFonts w:ascii="Times New Roman" w:eastAsia="Calibri" w:hAnsi="Times New Roman"/>
          <w:szCs w:val="24"/>
          <w:lang w:val="en-US" w:eastAsia="en-US" w:bidi="mr-IN"/>
        </w:rPr>
        <w:t>Amza</w:t>
      </w:r>
      <w:proofErr w:type="spellEnd"/>
      <w:r w:rsidRPr="00DA0C0F">
        <w:rPr>
          <w:rFonts w:ascii="Times New Roman" w:eastAsia="Calibri" w:hAnsi="Times New Roman"/>
          <w:szCs w:val="24"/>
          <w:lang w:val="en-US" w:eastAsia="en-US" w:bidi="mr-IN"/>
        </w:rPr>
        <w:t xml:space="preserve">, T., Shi, Y. H. and Le, G. W., 2011, Chemical analysis and antioxidant properties of foxtail millet bran extracts.  </w:t>
      </w:r>
      <w:r w:rsidRPr="00DA0C0F">
        <w:rPr>
          <w:rFonts w:ascii="Times New Roman" w:eastAsia="Calibri" w:hAnsi="Times New Roman"/>
          <w:i/>
          <w:szCs w:val="24"/>
          <w:lang w:val="en-US" w:eastAsia="en-US" w:bidi="mr-IN"/>
        </w:rPr>
        <w:t>Journal of Science and Technology</w:t>
      </w:r>
      <w:r w:rsidRPr="00DA0C0F">
        <w:rPr>
          <w:rFonts w:ascii="Times New Roman" w:eastAsia="Calibri" w:hAnsi="Times New Roman"/>
          <w:szCs w:val="24"/>
          <w:lang w:val="en-US" w:eastAsia="en-US" w:bidi="mr-IN"/>
        </w:rPr>
        <w:t>, 33(5):1-13.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Amritha</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G</w:t>
      </w:r>
      <w:r w:rsidR="00832F98">
        <w:rPr>
          <w:rFonts w:ascii="Times New Roman" w:eastAsia="Calibri" w:hAnsi="Times New Roman"/>
          <w:szCs w:val="24"/>
          <w:lang w:val="en-US" w:eastAsia="en-US" w:bidi="mr-IN"/>
        </w:rPr>
        <w:t xml:space="preserve">. </w:t>
      </w:r>
      <w:r w:rsidRPr="00DA0C0F">
        <w:rPr>
          <w:rFonts w:ascii="Times New Roman" w:eastAsia="Calibri" w:hAnsi="Times New Roman"/>
          <w:szCs w:val="24"/>
          <w:lang w:val="en-US" w:eastAsia="en-US" w:bidi="mr-IN"/>
        </w:rPr>
        <w:t>K</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Dharmaraj</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U</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Halami</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P</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M</w:t>
      </w:r>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Venkateswaran</w:t>
      </w:r>
      <w:proofErr w:type="spellEnd"/>
      <w:r w:rsidR="00832F98">
        <w:rPr>
          <w:rFonts w:ascii="Times New Roman" w:eastAsia="Calibri" w:hAnsi="Times New Roman"/>
          <w:szCs w:val="24"/>
          <w:lang w:val="en-US" w:eastAsia="en-US" w:bidi="mr-IN"/>
        </w:rPr>
        <w:t>,</w:t>
      </w:r>
      <w:r w:rsidRPr="00DA0C0F">
        <w:rPr>
          <w:rFonts w:ascii="Times New Roman" w:eastAsia="Calibri" w:hAnsi="Times New Roman"/>
          <w:szCs w:val="24"/>
          <w:lang w:val="en-US" w:eastAsia="en-US" w:bidi="mr-IN"/>
        </w:rPr>
        <w:t xml:space="preserve"> G</w:t>
      </w:r>
      <w:r w:rsidR="00832F98">
        <w:rPr>
          <w:rFonts w:ascii="Times New Roman" w:eastAsia="Calibri" w:hAnsi="Times New Roman"/>
          <w:szCs w:val="24"/>
          <w:lang w:val="en-US" w:eastAsia="en-US" w:bidi="mr-IN"/>
        </w:rPr>
        <w:t>., 2018,</w:t>
      </w:r>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Dephytinization</w:t>
      </w:r>
      <w:proofErr w:type="spellEnd"/>
      <w:r w:rsidRPr="00DA0C0F">
        <w:rPr>
          <w:rFonts w:ascii="Times New Roman" w:eastAsia="Calibri" w:hAnsi="Times New Roman"/>
          <w:szCs w:val="24"/>
          <w:lang w:val="en-US" w:eastAsia="en-US" w:bidi="mr-IN"/>
        </w:rPr>
        <w:t xml:space="preserve"> of seed coat matter of ﬁnger millet </w:t>
      </w:r>
      <w:r w:rsidRPr="00DA0C0F">
        <w:rPr>
          <w:rFonts w:ascii="Times New Roman" w:eastAsia="Calibri" w:hAnsi="Times New Roman"/>
          <w:i/>
          <w:szCs w:val="24"/>
          <w:lang w:val="en-US" w:eastAsia="en-US" w:bidi="mr-IN"/>
        </w:rPr>
        <w:t>(</w:t>
      </w:r>
      <w:proofErr w:type="spellStart"/>
      <w:r w:rsidRPr="00DA0C0F">
        <w:rPr>
          <w:rFonts w:ascii="Times New Roman" w:eastAsia="Calibri" w:hAnsi="Times New Roman"/>
          <w:i/>
          <w:szCs w:val="24"/>
          <w:lang w:val="en-US" w:eastAsia="en-US" w:bidi="mr-IN"/>
        </w:rPr>
        <w:t>Eleusine</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coracana</w:t>
      </w:r>
      <w:proofErr w:type="spellEnd"/>
      <w:r w:rsidRPr="00DA0C0F">
        <w:rPr>
          <w:rFonts w:ascii="Times New Roman" w:eastAsia="Calibri" w:hAnsi="Times New Roman"/>
          <w:i/>
          <w:szCs w:val="24"/>
          <w:lang w:val="en-US" w:eastAsia="en-US" w:bidi="mr-IN"/>
        </w:rPr>
        <w:t>)</w:t>
      </w:r>
      <w:r w:rsidRPr="00DA0C0F">
        <w:rPr>
          <w:rFonts w:ascii="Times New Roman" w:eastAsia="Calibri" w:hAnsi="Times New Roman"/>
          <w:szCs w:val="24"/>
          <w:lang w:val="en-US" w:eastAsia="en-US" w:bidi="mr-IN"/>
        </w:rPr>
        <w:t xml:space="preserve"> by Lactobacillus </w:t>
      </w:r>
      <w:proofErr w:type="spellStart"/>
      <w:r w:rsidRPr="00DA0C0F">
        <w:rPr>
          <w:rFonts w:ascii="Times New Roman" w:eastAsia="Calibri" w:hAnsi="Times New Roman"/>
          <w:szCs w:val="24"/>
          <w:lang w:val="en-US" w:eastAsia="en-US" w:bidi="mr-IN"/>
        </w:rPr>
        <w:t>pentosus</w:t>
      </w:r>
      <w:proofErr w:type="spellEnd"/>
      <w:r w:rsidRPr="00DA0C0F">
        <w:rPr>
          <w:rFonts w:ascii="Times New Roman" w:eastAsia="Calibri" w:hAnsi="Times New Roman"/>
          <w:szCs w:val="24"/>
          <w:lang w:val="en-US" w:eastAsia="en-US" w:bidi="mr-IN"/>
        </w:rPr>
        <w:t xml:space="preserve"> CFR3 to improve zinc bioavailability. </w:t>
      </w:r>
      <w:r w:rsidR="003D2331" w:rsidRPr="003D2331">
        <w:rPr>
          <w:rFonts w:ascii="Times New Roman" w:eastAsia="Calibri" w:hAnsi="Times New Roman"/>
          <w:i/>
          <w:iCs/>
          <w:szCs w:val="24"/>
          <w:lang w:eastAsia="en-US" w:bidi="mr-IN"/>
        </w:rPr>
        <w:t xml:space="preserve">Food science and </w:t>
      </w:r>
      <w:proofErr w:type="gramStart"/>
      <w:r w:rsidR="003D2331" w:rsidRPr="003D2331">
        <w:rPr>
          <w:rFonts w:ascii="Times New Roman" w:eastAsia="Calibri" w:hAnsi="Times New Roman"/>
          <w:i/>
          <w:iCs/>
          <w:szCs w:val="24"/>
          <w:lang w:eastAsia="en-US" w:bidi="mr-IN"/>
        </w:rPr>
        <w:t>Technology</w:t>
      </w:r>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87</w:t>
      </w:r>
      <w:proofErr w:type="gramEnd"/>
      <w:r w:rsidRPr="00DA0C0F">
        <w:rPr>
          <w:rFonts w:ascii="Times New Roman" w:eastAsia="Calibri" w:hAnsi="Times New Roman"/>
          <w:szCs w:val="24"/>
          <w:lang w:val="en-US" w:eastAsia="en-US" w:bidi="mr-IN"/>
        </w:rPr>
        <w:t>(2):562–566.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Anis, M.</w:t>
      </w:r>
      <w:r w:rsidR="00832F98">
        <w:rPr>
          <w:rFonts w:ascii="Times New Roman" w:eastAsia="Calibri" w:hAnsi="Times New Roman"/>
          <w:szCs w:val="24"/>
          <w:lang w:eastAsia="en-US" w:bidi="mr-IN"/>
        </w:rPr>
        <w:t xml:space="preserve"> </w:t>
      </w:r>
      <w:r w:rsidRPr="00DA0C0F">
        <w:rPr>
          <w:rFonts w:ascii="Times New Roman" w:eastAsia="Calibri" w:hAnsi="Times New Roman"/>
          <w:szCs w:val="24"/>
          <w:lang w:eastAsia="en-US" w:bidi="mr-IN"/>
        </w:rPr>
        <w:t xml:space="preserve">A. and </w:t>
      </w:r>
      <w:proofErr w:type="spellStart"/>
      <w:r w:rsidRPr="00DA0C0F">
        <w:rPr>
          <w:rFonts w:ascii="Times New Roman" w:eastAsia="Calibri" w:hAnsi="Times New Roman"/>
          <w:szCs w:val="24"/>
          <w:lang w:eastAsia="en-US" w:bidi="mr-IN"/>
        </w:rPr>
        <w:t>Sreerama</w:t>
      </w:r>
      <w:proofErr w:type="spellEnd"/>
      <w:r w:rsidRPr="00DA0C0F">
        <w:rPr>
          <w:rFonts w:ascii="Times New Roman" w:eastAsia="Calibri" w:hAnsi="Times New Roman"/>
          <w:szCs w:val="24"/>
          <w:lang w:eastAsia="en-US" w:bidi="mr-IN"/>
        </w:rPr>
        <w:t>, Y.</w:t>
      </w:r>
      <w:r w:rsidR="00832F98">
        <w:rPr>
          <w:rFonts w:ascii="Times New Roman" w:eastAsia="Calibri" w:hAnsi="Times New Roman"/>
          <w:szCs w:val="24"/>
          <w:lang w:eastAsia="en-US" w:bidi="mr-IN"/>
        </w:rPr>
        <w:t xml:space="preserve"> N., 2020,</w:t>
      </w:r>
      <w:r w:rsidRPr="00DA0C0F">
        <w:rPr>
          <w:rFonts w:ascii="Times New Roman" w:eastAsia="Calibri" w:hAnsi="Times New Roman"/>
          <w:szCs w:val="24"/>
          <w:lang w:eastAsia="en-US" w:bidi="mr-IN"/>
        </w:rPr>
        <w:t xml:space="preserve"> Inhibition of protein glycoxidation and advanced glycation end-product formation by barnyard millet (</w:t>
      </w:r>
      <w:proofErr w:type="spellStart"/>
      <w:r w:rsidRPr="00832F98">
        <w:rPr>
          <w:rFonts w:ascii="Times New Roman" w:eastAsia="Calibri" w:hAnsi="Times New Roman"/>
          <w:i/>
          <w:szCs w:val="24"/>
          <w:lang w:eastAsia="en-US" w:bidi="mr-IN"/>
        </w:rPr>
        <w:t>Echinochloa</w:t>
      </w:r>
      <w:proofErr w:type="spellEnd"/>
      <w:r w:rsidRPr="00832F98">
        <w:rPr>
          <w:rFonts w:ascii="Times New Roman" w:eastAsia="Calibri" w:hAnsi="Times New Roman"/>
          <w:i/>
          <w:szCs w:val="24"/>
          <w:lang w:eastAsia="en-US" w:bidi="mr-IN"/>
        </w:rPr>
        <w:t xml:space="preserve"> </w:t>
      </w:r>
      <w:proofErr w:type="spellStart"/>
      <w:r w:rsidRPr="00832F98">
        <w:rPr>
          <w:rFonts w:ascii="Times New Roman" w:eastAsia="Calibri" w:hAnsi="Times New Roman"/>
          <w:i/>
          <w:szCs w:val="24"/>
          <w:lang w:eastAsia="en-US" w:bidi="mr-IN"/>
        </w:rPr>
        <w:t>frumentacea</w:t>
      </w:r>
      <w:proofErr w:type="spellEnd"/>
      <w:r w:rsidRPr="00DA0C0F">
        <w:rPr>
          <w:rFonts w:ascii="Times New Roman" w:eastAsia="Calibri" w:hAnsi="Times New Roman"/>
          <w:szCs w:val="24"/>
          <w:lang w:eastAsia="en-US" w:bidi="mr-IN"/>
        </w:rPr>
        <w:t>) phenolics.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832F98">
        <w:rPr>
          <w:rFonts w:ascii="Times New Roman" w:eastAsia="Calibri" w:hAnsi="Times New Roman"/>
          <w:iCs/>
          <w:szCs w:val="24"/>
          <w:lang w:eastAsia="en-US" w:bidi="mr-IN"/>
        </w:rPr>
        <w:t>315</w:t>
      </w:r>
      <w:r w:rsidRPr="00DA0C0F">
        <w:rPr>
          <w:rFonts w:ascii="Times New Roman" w:eastAsia="Calibri" w:hAnsi="Times New Roman"/>
          <w:szCs w:val="24"/>
          <w:lang w:eastAsia="en-US" w:bidi="mr-IN"/>
        </w:rPr>
        <w:t>, p.126265. doi.org/10.1016/j.foodchem.2020.126265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Anitha</w:t>
      </w:r>
      <w:proofErr w:type="spellEnd"/>
      <w:r w:rsidRPr="00DA0C0F">
        <w:rPr>
          <w:rFonts w:ascii="Times New Roman" w:eastAsia="Calibri" w:hAnsi="Times New Roman"/>
          <w:szCs w:val="24"/>
          <w:lang w:eastAsia="en-US" w:bidi="mr-IN"/>
        </w:rPr>
        <w:t xml:space="preserve">, D. P. M. and </w:t>
      </w:r>
      <w:proofErr w:type="spellStart"/>
      <w:r w:rsidRPr="00DA0C0F">
        <w:rPr>
          <w:rFonts w:ascii="Times New Roman" w:eastAsia="Calibri" w:hAnsi="Times New Roman"/>
          <w:szCs w:val="24"/>
          <w:lang w:eastAsia="en-US" w:bidi="mr-IN"/>
        </w:rPr>
        <w:t>Sellamuthu</w:t>
      </w:r>
      <w:proofErr w:type="spellEnd"/>
      <w:r w:rsidRPr="00DA0C0F">
        <w:rPr>
          <w:rFonts w:ascii="Times New Roman" w:eastAsia="Calibri" w:hAnsi="Times New Roman"/>
          <w:szCs w:val="24"/>
          <w:lang w:eastAsia="en-US" w:bidi="mr-IN"/>
        </w:rPr>
        <w:t>, P. S., 2022, Microencapsulation of probiotics in finger millet milk complex to improve encapsulation efficiency and viability. </w:t>
      </w:r>
      <w:r w:rsidRPr="00DA0C0F">
        <w:rPr>
          <w:rFonts w:ascii="Times New Roman" w:eastAsia="Calibri" w:hAnsi="Times New Roman"/>
          <w:i/>
          <w:iCs/>
          <w:szCs w:val="24"/>
          <w:lang w:eastAsia="en-US" w:bidi="mr-IN"/>
        </w:rPr>
        <w:t>Food Science and Technology International</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28</w:t>
      </w:r>
      <w:r w:rsidRPr="00DA0C0F">
        <w:rPr>
          <w:rFonts w:ascii="Times New Roman" w:eastAsia="Calibri" w:hAnsi="Times New Roman"/>
          <w:szCs w:val="24"/>
          <w:lang w:eastAsia="en-US" w:bidi="mr-IN"/>
        </w:rPr>
        <w:t>(3):216-232.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i/>
          <w:szCs w:val="24"/>
          <w:lang w:val="en-US" w:eastAsia="en-US" w:bidi="mr-IN"/>
        </w:rPr>
      </w:pPr>
      <w:r w:rsidRPr="00DA0C0F">
        <w:rPr>
          <w:rFonts w:ascii="Times New Roman" w:eastAsia="Calibri" w:hAnsi="Times New Roman"/>
          <w:szCs w:val="24"/>
          <w:lang w:val="en-US" w:eastAsia="en-US" w:bidi="mr-IN"/>
        </w:rPr>
        <w:t>AOAC, 2005, Official methods of analysis (16</w:t>
      </w:r>
      <w:r w:rsidRPr="00DA0C0F">
        <w:rPr>
          <w:rFonts w:ascii="Times New Roman" w:eastAsia="Calibri" w:hAnsi="Times New Roman"/>
          <w:szCs w:val="24"/>
          <w:vertAlign w:val="superscript"/>
          <w:lang w:val="en-US" w:eastAsia="en-US" w:bidi="mr-IN"/>
        </w:rPr>
        <w:t>th</w:t>
      </w:r>
      <w:r w:rsidRPr="00DA0C0F">
        <w:rPr>
          <w:rFonts w:ascii="Times New Roman" w:eastAsia="Calibri" w:hAnsi="Times New Roman"/>
          <w:szCs w:val="24"/>
          <w:lang w:val="en-US" w:eastAsia="en-US" w:bidi="mr-IN"/>
        </w:rPr>
        <w:t xml:space="preserve"> Edi.). </w:t>
      </w:r>
      <w:r w:rsidRPr="00DA0C0F">
        <w:rPr>
          <w:rFonts w:ascii="Times New Roman" w:eastAsia="Calibri" w:hAnsi="Times New Roman"/>
          <w:i/>
          <w:szCs w:val="24"/>
          <w:lang w:val="en-US" w:eastAsia="en-US" w:bidi="mr-IN"/>
        </w:rPr>
        <w:t xml:space="preserve">Association of official analytical chemists, </w:t>
      </w:r>
      <w:r w:rsidRPr="00DA0C0F">
        <w:rPr>
          <w:rFonts w:ascii="Times New Roman" w:eastAsia="Calibri" w:hAnsi="Times New Roman"/>
          <w:szCs w:val="24"/>
          <w:lang w:val="en-US" w:eastAsia="en-US" w:bidi="mr-IN"/>
        </w:rPr>
        <w:t>Washington</w:t>
      </w:r>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DC.</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Balasubramanian, S., Kaur, J. and Singh, D., 2014, Optimization of weaning mix based on malted and extruded pearl millet and barley. </w:t>
      </w:r>
      <w:r w:rsidRPr="00DA0C0F">
        <w:rPr>
          <w:rFonts w:ascii="Times New Roman" w:eastAsia="Calibri" w:hAnsi="Times New Roman"/>
          <w:i/>
          <w:szCs w:val="24"/>
          <w:lang w:val="en-US" w:eastAsia="en-US" w:bidi="mr-IN"/>
        </w:rPr>
        <w:t>Journal of Food Science and Technology</w:t>
      </w:r>
      <w:r w:rsidRPr="00DA0C0F">
        <w:rPr>
          <w:rFonts w:ascii="Times New Roman" w:eastAsia="Calibri" w:hAnsi="Times New Roman"/>
          <w:szCs w:val="24"/>
          <w:lang w:val="en-US" w:eastAsia="en-US" w:bidi="mr-IN"/>
        </w:rPr>
        <w:t>, 51(4):682-690.</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Balasasirekha</w:t>
      </w:r>
      <w:proofErr w:type="spellEnd"/>
      <w:r w:rsidRPr="00DA0C0F">
        <w:rPr>
          <w:rFonts w:ascii="Times New Roman" w:eastAsia="Calibri" w:hAnsi="Times New Roman"/>
          <w:szCs w:val="24"/>
          <w:lang w:val="en-US" w:eastAsia="en-US" w:bidi="mr-IN"/>
        </w:rPr>
        <w:t xml:space="preserve">, R. and </w:t>
      </w:r>
      <w:proofErr w:type="spellStart"/>
      <w:r w:rsidRPr="00DA0C0F">
        <w:rPr>
          <w:rFonts w:ascii="Times New Roman" w:eastAsia="Calibri" w:hAnsi="Times New Roman"/>
          <w:szCs w:val="24"/>
          <w:lang w:val="en-US" w:eastAsia="en-US" w:bidi="mr-IN"/>
        </w:rPr>
        <w:t>Santhoshini</w:t>
      </w:r>
      <w:proofErr w:type="spellEnd"/>
      <w:r w:rsidRPr="00DA0C0F">
        <w:rPr>
          <w:rFonts w:ascii="Times New Roman" w:eastAsia="Calibri" w:hAnsi="Times New Roman"/>
          <w:szCs w:val="24"/>
          <w:lang w:val="en-US" w:eastAsia="en-US" w:bidi="mr-IN"/>
        </w:rPr>
        <w:t xml:space="preserve">, P., 2016, Development of RTE Millet Mixes with Dehydrated Vegetable Peel. </w:t>
      </w:r>
      <w:r w:rsidRPr="00DA0C0F">
        <w:rPr>
          <w:rFonts w:ascii="Times New Roman" w:eastAsia="Calibri" w:hAnsi="Times New Roman"/>
          <w:i/>
          <w:szCs w:val="24"/>
          <w:lang w:val="en-US" w:eastAsia="en-US" w:bidi="mr-IN"/>
        </w:rPr>
        <w:t>International Journal of Current Microbiology and Applied Sciences</w:t>
      </w:r>
      <w:r w:rsidRPr="00DA0C0F">
        <w:rPr>
          <w:rFonts w:ascii="Times New Roman" w:eastAsia="Calibri" w:hAnsi="Times New Roman"/>
          <w:szCs w:val="24"/>
          <w:lang w:val="en-US" w:eastAsia="en-US" w:bidi="mr-IN"/>
        </w:rPr>
        <w:t>, 5(11):24-37.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Bell, S. J. and </w:t>
      </w:r>
      <w:proofErr w:type="spellStart"/>
      <w:r w:rsidRPr="00DA0C0F">
        <w:rPr>
          <w:rFonts w:ascii="Times New Roman" w:eastAsia="Calibri" w:hAnsi="Times New Roman"/>
          <w:szCs w:val="24"/>
          <w:lang w:eastAsia="en-US" w:bidi="mr-IN"/>
        </w:rPr>
        <w:t>Goodrick</w:t>
      </w:r>
      <w:proofErr w:type="spellEnd"/>
      <w:r w:rsidRPr="00DA0C0F">
        <w:rPr>
          <w:rFonts w:ascii="Times New Roman" w:eastAsia="Calibri" w:hAnsi="Times New Roman"/>
          <w:szCs w:val="24"/>
          <w:lang w:eastAsia="en-US" w:bidi="mr-IN"/>
        </w:rPr>
        <w:t>, G. K., 2002, A functional food product for the management of weight. </w:t>
      </w:r>
      <w:r w:rsidRPr="00DA0C0F">
        <w:rPr>
          <w:rFonts w:ascii="Times New Roman" w:eastAsia="Calibri" w:hAnsi="Times New Roman"/>
          <w:i/>
          <w:iCs/>
          <w:szCs w:val="24"/>
          <w:lang w:eastAsia="en-US" w:bidi="mr-IN"/>
        </w:rPr>
        <w:t xml:space="preserve">Critical </w:t>
      </w:r>
      <w:r w:rsidR="00832F98" w:rsidRPr="00DA0C0F">
        <w:rPr>
          <w:rFonts w:ascii="Times New Roman" w:eastAsia="Calibri" w:hAnsi="Times New Roman"/>
          <w:i/>
          <w:iCs/>
          <w:szCs w:val="24"/>
          <w:lang w:eastAsia="en-US" w:bidi="mr-IN"/>
        </w:rPr>
        <w:t>Reviews in Food Science and Nutrition</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42</w:t>
      </w:r>
      <w:r w:rsidRPr="00DA0C0F">
        <w:rPr>
          <w:rFonts w:ascii="Times New Roman" w:eastAsia="Calibri" w:hAnsi="Times New Roman"/>
          <w:szCs w:val="24"/>
          <w:lang w:eastAsia="en-US" w:bidi="mr-IN"/>
        </w:rPr>
        <w:t>(2):163-178.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Bheel</w:t>
      </w:r>
      <w:proofErr w:type="spellEnd"/>
      <w:r w:rsidRPr="00DA0C0F">
        <w:rPr>
          <w:rFonts w:ascii="Times New Roman" w:eastAsia="Calibri" w:hAnsi="Times New Roman"/>
          <w:szCs w:val="24"/>
          <w:lang w:eastAsia="en-US" w:bidi="mr-IN"/>
        </w:rPr>
        <w:t xml:space="preserve">, N., Ali, M. O. A., Kirgiz, M. S., de Sousa </w:t>
      </w:r>
      <w:proofErr w:type="spellStart"/>
      <w:r w:rsidRPr="00DA0C0F">
        <w:rPr>
          <w:rFonts w:ascii="Times New Roman" w:eastAsia="Calibri" w:hAnsi="Times New Roman"/>
          <w:szCs w:val="24"/>
          <w:lang w:eastAsia="en-US" w:bidi="mr-IN"/>
        </w:rPr>
        <w:t>Galdino</w:t>
      </w:r>
      <w:proofErr w:type="spellEnd"/>
      <w:r w:rsidRPr="00DA0C0F">
        <w:rPr>
          <w:rFonts w:ascii="Times New Roman" w:eastAsia="Calibri" w:hAnsi="Times New Roman"/>
          <w:szCs w:val="24"/>
          <w:lang w:eastAsia="en-US" w:bidi="mr-IN"/>
        </w:rPr>
        <w:t>, A. G. and Kumar, A., 2021, Fresh and mechanical properties of concrete made of binary substitution of millet husk ash and wheat straw ash for cement and fine aggregate. </w:t>
      </w:r>
      <w:r w:rsidRPr="00DA0C0F">
        <w:rPr>
          <w:rFonts w:ascii="Times New Roman" w:eastAsia="Calibri" w:hAnsi="Times New Roman"/>
          <w:i/>
          <w:iCs/>
          <w:szCs w:val="24"/>
          <w:lang w:eastAsia="en-US" w:bidi="mr-IN"/>
        </w:rPr>
        <w:t>Journal of Materials Research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13(2</w:t>
      </w:r>
      <w:r w:rsidRPr="00DA0C0F">
        <w:rPr>
          <w:rFonts w:ascii="Times New Roman" w:eastAsia="Calibri" w:hAnsi="Times New Roman"/>
          <w:i/>
          <w:iCs/>
          <w:szCs w:val="24"/>
          <w:lang w:eastAsia="en-US" w:bidi="mr-IN"/>
        </w:rPr>
        <w:t>):</w:t>
      </w:r>
      <w:r w:rsidRPr="00DA0C0F">
        <w:rPr>
          <w:rFonts w:ascii="Times New Roman" w:eastAsia="Calibri" w:hAnsi="Times New Roman"/>
          <w:szCs w:val="24"/>
          <w:lang w:eastAsia="en-US" w:bidi="mr-IN"/>
        </w:rPr>
        <w:t>872-893.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Bora, P., </w:t>
      </w:r>
      <w:proofErr w:type="spellStart"/>
      <w:r w:rsidRPr="00DA0C0F">
        <w:rPr>
          <w:rFonts w:ascii="Times New Roman" w:eastAsia="Calibri" w:hAnsi="Times New Roman"/>
          <w:szCs w:val="24"/>
          <w:lang w:val="en-US" w:eastAsia="en-US" w:bidi="mr-IN"/>
        </w:rPr>
        <w:t>Ragaee</w:t>
      </w:r>
      <w:proofErr w:type="spellEnd"/>
      <w:r w:rsidRPr="00DA0C0F">
        <w:rPr>
          <w:rFonts w:ascii="Times New Roman" w:eastAsia="Calibri" w:hAnsi="Times New Roman"/>
          <w:szCs w:val="24"/>
          <w:lang w:val="en-US" w:eastAsia="en-US" w:bidi="mr-IN"/>
        </w:rPr>
        <w:t xml:space="preserve">, S. and </w:t>
      </w:r>
      <w:proofErr w:type="spellStart"/>
      <w:r w:rsidRPr="00DA0C0F">
        <w:rPr>
          <w:rFonts w:ascii="Times New Roman" w:eastAsia="Calibri" w:hAnsi="Times New Roman"/>
          <w:szCs w:val="24"/>
          <w:lang w:val="en-US" w:eastAsia="en-US" w:bidi="mr-IN"/>
        </w:rPr>
        <w:t>Marcone</w:t>
      </w:r>
      <w:proofErr w:type="spellEnd"/>
      <w:r w:rsidRPr="00DA0C0F">
        <w:rPr>
          <w:rFonts w:ascii="Times New Roman" w:eastAsia="Calibri" w:hAnsi="Times New Roman"/>
          <w:szCs w:val="24"/>
          <w:lang w:val="en-US" w:eastAsia="en-US" w:bidi="mr-IN"/>
        </w:rPr>
        <w:t>, M., 2019, Effect of parboiling on decortication yield of millet grains and phenolic acids and in vitro digestibility of selected millet products. </w:t>
      </w:r>
      <w:r w:rsidRPr="00DA0C0F">
        <w:rPr>
          <w:rFonts w:ascii="Times New Roman" w:eastAsia="Calibri" w:hAnsi="Times New Roman"/>
          <w:i/>
          <w:szCs w:val="24"/>
          <w:lang w:val="en-US" w:eastAsia="en-US" w:bidi="mr-IN"/>
        </w:rPr>
        <w:t>Food Chemistry</w:t>
      </w:r>
      <w:r w:rsidRPr="00DA0C0F">
        <w:rPr>
          <w:rFonts w:ascii="Times New Roman" w:eastAsia="Calibri" w:hAnsi="Times New Roman"/>
          <w:szCs w:val="24"/>
          <w:lang w:val="en-US" w:eastAsia="en-US" w:bidi="mr-IN"/>
        </w:rPr>
        <w:t>, 274(2):18-725.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Chandrasekara</w:t>
      </w:r>
      <w:proofErr w:type="spellEnd"/>
      <w:r w:rsidRPr="00DA0C0F">
        <w:rPr>
          <w:rFonts w:ascii="Times New Roman" w:eastAsia="Calibri" w:hAnsi="Times New Roman"/>
          <w:szCs w:val="24"/>
          <w:lang w:val="en-US" w:eastAsia="en-US" w:bidi="mr-IN"/>
        </w:rPr>
        <w:t xml:space="preserve">, A. and Shahidi, F., 2012, </w:t>
      </w:r>
      <w:proofErr w:type="spellStart"/>
      <w:r w:rsidRPr="00DA0C0F">
        <w:rPr>
          <w:rFonts w:ascii="Times New Roman" w:eastAsia="Calibri" w:hAnsi="Times New Roman"/>
          <w:szCs w:val="24"/>
          <w:lang w:val="en-US" w:eastAsia="en-US" w:bidi="mr-IN"/>
        </w:rPr>
        <w:t>Bioaccessibility</w:t>
      </w:r>
      <w:proofErr w:type="spellEnd"/>
      <w:r w:rsidRPr="00DA0C0F">
        <w:rPr>
          <w:rFonts w:ascii="Times New Roman" w:eastAsia="Calibri" w:hAnsi="Times New Roman"/>
          <w:szCs w:val="24"/>
          <w:lang w:val="en-US" w:eastAsia="en-US" w:bidi="mr-IN"/>
        </w:rPr>
        <w:t xml:space="preserve"> and antioxidant potential of millet grain phenolics as affected by simulated in vitro digestion and microbial fermentation. </w:t>
      </w:r>
      <w:r w:rsidRPr="00DA0C0F">
        <w:rPr>
          <w:rFonts w:ascii="Times New Roman" w:eastAsia="Calibri" w:hAnsi="Times New Roman"/>
          <w:i/>
          <w:iCs/>
          <w:szCs w:val="24"/>
          <w:lang w:val="en-US" w:eastAsia="en-US" w:bidi="mr-IN"/>
        </w:rPr>
        <w:t>Journal of Functional Foods</w:t>
      </w:r>
      <w:r w:rsidRPr="00DA0C0F">
        <w:rPr>
          <w:rFonts w:ascii="Times New Roman" w:eastAsia="Calibri" w:hAnsi="Times New Roman"/>
          <w:szCs w:val="24"/>
          <w:lang w:val="en-US" w:eastAsia="en-US" w:bidi="mr-IN"/>
        </w:rPr>
        <w:t>, </w:t>
      </w:r>
      <w:r w:rsidRPr="00DA0C0F">
        <w:rPr>
          <w:rFonts w:ascii="Times New Roman" w:eastAsia="Calibri" w:hAnsi="Times New Roman"/>
          <w:iCs/>
          <w:szCs w:val="24"/>
          <w:lang w:val="en-US" w:eastAsia="en-US" w:bidi="mr-IN"/>
        </w:rPr>
        <w:t>4</w:t>
      </w:r>
      <w:r w:rsidRPr="00DA0C0F">
        <w:rPr>
          <w:rFonts w:ascii="Times New Roman" w:eastAsia="Calibri" w:hAnsi="Times New Roman"/>
          <w:szCs w:val="24"/>
          <w:lang w:val="en-US" w:eastAsia="en-US" w:bidi="mr-IN"/>
        </w:rPr>
        <w:t>(1):226-237.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Charalampopoulos</w:t>
      </w:r>
      <w:proofErr w:type="spellEnd"/>
      <w:r w:rsidRPr="00DA0C0F">
        <w:rPr>
          <w:rFonts w:ascii="Times New Roman" w:eastAsia="Calibri" w:hAnsi="Times New Roman"/>
          <w:szCs w:val="24"/>
          <w:lang w:eastAsia="en-US" w:bidi="mr-IN"/>
        </w:rPr>
        <w:t xml:space="preserve">, D., Wang, R., </w:t>
      </w:r>
      <w:proofErr w:type="spellStart"/>
      <w:r w:rsidRPr="00DA0C0F">
        <w:rPr>
          <w:rFonts w:ascii="Times New Roman" w:eastAsia="Calibri" w:hAnsi="Times New Roman"/>
          <w:szCs w:val="24"/>
          <w:lang w:eastAsia="en-US" w:bidi="mr-IN"/>
        </w:rPr>
        <w:t>Pandiella</w:t>
      </w:r>
      <w:proofErr w:type="spellEnd"/>
      <w:r w:rsidRPr="00DA0C0F">
        <w:rPr>
          <w:rFonts w:ascii="Times New Roman" w:eastAsia="Calibri" w:hAnsi="Times New Roman"/>
          <w:szCs w:val="24"/>
          <w:lang w:eastAsia="en-US" w:bidi="mr-IN"/>
        </w:rPr>
        <w:t>, S.S. and Webb, C., 2002, Application of cereals and cereal components in functional foods: a review. </w:t>
      </w:r>
      <w:r w:rsidRPr="00DA0C0F">
        <w:rPr>
          <w:rFonts w:ascii="Times New Roman" w:eastAsia="Calibri" w:hAnsi="Times New Roman"/>
          <w:i/>
          <w:iCs/>
          <w:szCs w:val="24"/>
          <w:lang w:eastAsia="en-US" w:bidi="mr-IN"/>
        </w:rPr>
        <w:t>International Journal of Food Microbiology</w:t>
      </w:r>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79</w:t>
      </w:r>
      <w:r w:rsidRPr="00DA0C0F">
        <w:rPr>
          <w:rFonts w:ascii="Times New Roman" w:eastAsia="Calibri" w:hAnsi="Times New Roman"/>
          <w:szCs w:val="24"/>
          <w:lang w:eastAsia="en-US" w:bidi="mr-IN"/>
        </w:rPr>
        <w:t>(1-2):131-141.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Chauhan, E. S. and Sarita, 2018, Effects of processing (germination and popping) on the nutritional and anti-nutritional properties of ﬁnger millet (</w:t>
      </w:r>
      <w:proofErr w:type="spellStart"/>
      <w:r w:rsidRPr="00DA0C0F">
        <w:rPr>
          <w:rFonts w:ascii="Times New Roman" w:eastAsia="Calibri" w:hAnsi="Times New Roman"/>
          <w:i/>
          <w:szCs w:val="24"/>
          <w:lang w:val="en-US" w:eastAsia="en-US" w:bidi="mr-IN"/>
        </w:rPr>
        <w:t>Eleusine</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Coracana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bCs/>
          <w:i/>
          <w:szCs w:val="24"/>
          <w:lang w:eastAsia="en-US" w:bidi="mr-IN"/>
        </w:rPr>
        <w:t>Current Research in Nutrition and Food Science,</w:t>
      </w:r>
      <w:r w:rsidRPr="00DA0C0F">
        <w:rPr>
          <w:rFonts w:ascii="Times New Roman" w:eastAsia="Calibri" w:hAnsi="Times New Roman"/>
          <w:szCs w:val="24"/>
          <w:lang w:val="en-US" w:eastAsia="en-US" w:bidi="mr-IN"/>
        </w:rPr>
        <w:t xml:space="preserve"> 6(2): 566–572.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Chanda, S., Tiwari, R.K., Kumar, A. and Singh, K., 2019, Nutraceuticals inspiring the current therapy for lifestyle diseases. </w:t>
      </w:r>
      <w:r w:rsidRPr="00DA0C0F">
        <w:rPr>
          <w:rFonts w:ascii="Times New Roman" w:eastAsia="Calibri" w:hAnsi="Times New Roman"/>
          <w:i/>
          <w:iCs/>
          <w:szCs w:val="24"/>
          <w:lang w:eastAsia="en-US" w:bidi="mr-IN"/>
        </w:rPr>
        <w:t>Advances in pharmacological sciences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2019</w:t>
      </w:r>
      <w:r w:rsidRPr="00DA0C0F">
        <w:rPr>
          <w:rFonts w:ascii="Times New Roman" w:eastAsia="Calibri" w:hAnsi="Times New Roman"/>
          <w:szCs w:val="24"/>
          <w:lang w:eastAsia="en-US" w:bidi="mr-IN"/>
        </w:rPr>
        <w:t xml:space="preserve">. </w:t>
      </w:r>
      <w:hyperlink r:id="rId18" w:history="1">
        <w:r w:rsidRPr="00DA0C0F">
          <w:rPr>
            <w:rStyle w:val="Hyperlink"/>
            <w:rFonts w:ascii="Times New Roman" w:eastAsia="Calibri" w:hAnsi="Times New Roman"/>
            <w:color w:val="auto"/>
            <w:szCs w:val="24"/>
            <w:lang w:eastAsia="en-US" w:bidi="mr-IN"/>
          </w:rPr>
          <w:t>https://doi.org/10.1155/2019/6908716</w:t>
        </w:r>
      </w:hyperlink>
      <w:r w:rsidRPr="00DA0C0F">
        <w:rPr>
          <w:rFonts w:ascii="Times New Roman" w:eastAsia="Calibri" w:hAnsi="Times New Roman"/>
          <w:szCs w:val="24"/>
          <w:lang w:eastAsia="en-US" w:bidi="mr-IN"/>
        </w:rPr>
        <w:t>.</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lastRenderedPageBreak/>
        <w:t xml:space="preserve">Chu, J., Zhao, H., Lu, Z., Lu, F., </w:t>
      </w:r>
      <w:proofErr w:type="spellStart"/>
      <w:r w:rsidRPr="00DA0C0F">
        <w:rPr>
          <w:rFonts w:ascii="Times New Roman" w:eastAsia="Calibri" w:hAnsi="Times New Roman"/>
          <w:szCs w:val="24"/>
          <w:lang w:eastAsia="en-US" w:bidi="mr-IN"/>
        </w:rPr>
        <w:t>Bie</w:t>
      </w:r>
      <w:proofErr w:type="spellEnd"/>
      <w:r w:rsidRPr="00DA0C0F">
        <w:rPr>
          <w:rFonts w:ascii="Times New Roman" w:eastAsia="Calibri" w:hAnsi="Times New Roman"/>
          <w:szCs w:val="24"/>
          <w:lang w:eastAsia="en-US" w:bidi="mr-IN"/>
        </w:rPr>
        <w:t xml:space="preserve">, X. and Zhang, C., 2019, Improved physicochemical and functional properties of dietary </w:t>
      </w:r>
      <w:proofErr w:type="spellStart"/>
      <w:r w:rsidRPr="00DA0C0F">
        <w:rPr>
          <w:rFonts w:ascii="Times New Roman" w:eastAsia="Calibri" w:hAnsi="Times New Roman"/>
          <w:szCs w:val="24"/>
          <w:lang w:eastAsia="en-US" w:bidi="mr-IN"/>
        </w:rPr>
        <w:t>fiber</w:t>
      </w:r>
      <w:proofErr w:type="spellEnd"/>
      <w:r w:rsidRPr="00DA0C0F">
        <w:rPr>
          <w:rFonts w:ascii="Times New Roman" w:eastAsia="Calibri" w:hAnsi="Times New Roman"/>
          <w:szCs w:val="24"/>
          <w:lang w:eastAsia="en-US" w:bidi="mr-IN"/>
        </w:rPr>
        <w:t xml:space="preserve"> from millet bran fermented by </w:t>
      </w:r>
      <w:r w:rsidRPr="00DA0C0F">
        <w:rPr>
          <w:rFonts w:ascii="Times New Roman" w:eastAsia="Calibri" w:hAnsi="Times New Roman"/>
          <w:i/>
          <w:szCs w:val="24"/>
          <w:lang w:eastAsia="en-US" w:bidi="mr-IN"/>
        </w:rPr>
        <w:t>Bacillus natto</w:t>
      </w:r>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294</w:t>
      </w:r>
      <w:r w:rsidRPr="00DA0C0F">
        <w:rPr>
          <w:rFonts w:ascii="Times New Roman" w:eastAsia="Calibri" w:hAnsi="Times New Roman"/>
          <w:szCs w:val="24"/>
          <w:lang w:eastAsia="en-US" w:bidi="mr-IN"/>
        </w:rPr>
        <w:t>(1):79-86.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Collar, C. 2016, Impact of </w:t>
      </w:r>
      <w:proofErr w:type="spellStart"/>
      <w:r w:rsidRPr="00DA0C0F">
        <w:rPr>
          <w:rFonts w:ascii="Times New Roman" w:eastAsia="Calibri" w:hAnsi="Times New Roman"/>
          <w:szCs w:val="24"/>
          <w:lang w:val="en-US" w:eastAsia="en-US" w:bidi="mr-IN"/>
        </w:rPr>
        <w:t>visco</w:t>
      </w:r>
      <w:proofErr w:type="spellEnd"/>
      <w:r w:rsidRPr="00DA0C0F">
        <w:rPr>
          <w:rFonts w:ascii="Times New Roman" w:eastAsia="Calibri" w:hAnsi="Times New Roman"/>
          <w:szCs w:val="24"/>
          <w:lang w:val="en-US" w:eastAsia="en-US" w:bidi="mr-IN"/>
        </w:rPr>
        <w:t xml:space="preserve">-metric proﬁle of composite dough matrices on starch digestibility and ﬁrming and retrogradation kinetics of breads thereof: additive and interactive effects of non-wheat ﬂours. </w:t>
      </w:r>
      <w:r w:rsidRPr="00DA0C0F">
        <w:rPr>
          <w:rFonts w:ascii="Times New Roman" w:eastAsia="Calibri" w:hAnsi="Times New Roman"/>
          <w:i/>
          <w:iCs/>
          <w:szCs w:val="24"/>
          <w:lang w:val="en-US" w:eastAsia="en-US" w:bidi="mr-IN"/>
        </w:rPr>
        <w:t xml:space="preserve">Journal of </w:t>
      </w:r>
      <w:r w:rsidRPr="00DA0C0F">
        <w:rPr>
          <w:rFonts w:ascii="Times New Roman" w:eastAsia="Calibri" w:hAnsi="Times New Roman"/>
          <w:i/>
          <w:szCs w:val="24"/>
          <w:lang w:val="en-US" w:eastAsia="en-US" w:bidi="mr-IN"/>
        </w:rPr>
        <w:t>Cereal Sciences,</w:t>
      </w:r>
      <w:r w:rsidRPr="00DA0C0F">
        <w:rPr>
          <w:rFonts w:ascii="Times New Roman" w:eastAsia="Calibri" w:hAnsi="Times New Roman"/>
          <w:szCs w:val="24"/>
          <w:lang w:val="en-US" w:eastAsia="en-US" w:bidi="mr-IN"/>
        </w:rPr>
        <w:t xml:space="preserve"> 69(1):32–39.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D’Angelo, S. and Tafuri, D., 2020, Nutraceutical: their role in improving sports performance. </w:t>
      </w:r>
      <w:r w:rsidRPr="00DA0C0F">
        <w:rPr>
          <w:rFonts w:ascii="Times New Roman" w:eastAsia="Calibri" w:hAnsi="Times New Roman"/>
          <w:i/>
          <w:iCs/>
          <w:szCs w:val="24"/>
          <w:lang w:eastAsia="en-US" w:bidi="mr-IN"/>
        </w:rPr>
        <w:t>Sport Science</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13</w:t>
      </w:r>
      <w:r w:rsidRPr="00DA0C0F">
        <w:rPr>
          <w:rFonts w:ascii="Times New Roman" w:eastAsia="Calibri" w:hAnsi="Times New Roman"/>
          <w:szCs w:val="24"/>
          <w:lang w:eastAsia="en-US" w:bidi="mr-IN"/>
        </w:rPr>
        <w:t>(1):7-12.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Dayakar</w:t>
      </w:r>
      <w:proofErr w:type="spellEnd"/>
      <w:r w:rsidRPr="00DA0C0F">
        <w:rPr>
          <w:rFonts w:ascii="Times New Roman" w:eastAsia="Calibri" w:hAnsi="Times New Roman"/>
          <w:szCs w:val="24"/>
          <w:lang w:val="en-US" w:eastAsia="en-US" w:bidi="mr-IN"/>
        </w:rPr>
        <w:t xml:space="preserve">, R. B., </w:t>
      </w:r>
      <w:proofErr w:type="spellStart"/>
      <w:r w:rsidRPr="00DA0C0F">
        <w:rPr>
          <w:rFonts w:ascii="Times New Roman" w:eastAsia="Calibri" w:hAnsi="Times New Roman"/>
          <w:szCs w:val="24"/>
          <w:lang w:val="en-US" w:eastAsia="en-US" w:bidi="mr-IN"/>
        </w:rPr>
        <w:t>Bhaskarachary</w:t>
      </w:r>
      <w:proofErr w:type="spellEnd"/>
      <w:r w:rsidRPr="00DA0C0F">
        <w:rPr>
          <w:rFonts w:ascii="Times New Roman" w:eastAsia="Calibri" w:hAnsi="Times New Roman"/>
          <w:szCs w:val="24"/>
          <w:lang w:val="en-US" w:eastAsia="en-US" w:bidi="mr-IN"/>
        </w:rPr>
        <w:t xml:space="preserve">, K., Arlene Christina, G. D., Sudha Devi, G. and </w:t>
      </w:r>
      <w:proofErr w:type="spellStart"/>
      <w:r w:rsidRPr="00DA0C0F">
        <w:rPr>
          <w:rFonts w:ascii="Times New Roman" w:eastAsia="Calibri" w:hAnsi="Times New Roman"/>
          <w:szCs w:val="24"/>
          <w:lang w:val="en-US" w:eastAsia="en-US" w:bidi="mr-IN"/>
        </w:rPr>
        <w:t>Tonapi</w:t>
      </w:r>
      <w:proofErr w:type="spellEnd"/>
      <w:r w:rsidRPr="00DA0C0F">
        <w:rPr>
          <w:rFonts w:ascii="Times New Roman" w:eastAsia="Calibri" w:hAnsi="Times New Roman"/>
          <w:szCs w:val="24"/>
          <w:lang w:val="en-US" w:eastAsia="en-US" w:bidi="mr-IN"/>
        </w:rPr>
        <w:t>, A., 2017, Nutritional and health beneﬁts of millets. ICAR. Indian Institute of Millets Research (IIMR), Hyderabad, p 112.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Ganesan, S., 2015, Design and development of double chamber centrifugal dehuller for millets. (</w:t>
      </w:r>
      <w:r w:rsidRPr="00DA0C0F">
        <w:rPr>
          <w:rFonts w:ascii="Times New Roman" w:eastAsia="Calibri" w:hAnsi="Times New Roman"/>
          <w:i/>
          <w:szCs w:val="24"/>
          <w:lang w:val="en-US" w:eastAsia="en-US" w:bidi="mr-IN"/>
        </w:rPr>
        <w:t>Thesis</w:t>
      </w:r>
      <w:r w:rsidRPr="00DA0C0F">
        <w:rPr>
          <w:rFonts w:ascii="Times New Roman" w:eastAsia="Calibri" w:hAnsi="Times New Roman"/>
          <w:szCs w:val="24"/>
          <w:lang w:val="en-US" w:eastAsia="en-US" w:bidi="mr-IN"/>
        </w:rPr>
        <w:t>). Tamil Nadu Agricultural University, Coimbatore.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Gesudaraj</w:t>
      </w:r>
      <w:proofErr w:type="spellEnd"/>
      <w:r w:rsidRPr="00DA0C0F">
        <w:rPr>
          <w:rFonts w:ascii="Times New Roman" w:eastAsia="Calibri" w:hAnsi="Times New Roman"/>
          <w:szCs w:val="24"/>
          <w:lang w:val="en-US" w:eastAsia="en-US" w:bidi="mr-IN"/>
        </w:rPr>
        <w:t xml:space="preserve">, M., 2012, Development and performance evaluation of </w:t>
      </w:r>
      <w:proofErr w:type="spellStart"/>
      <w:r w:rsidRPr="00DA0C0F">
        <w:rPr>
          <w:rFonts w:ascii="Times New Roman" w:eastAsia="Calibri" w:hAnsi="Times New Roman"/>
          <w:szCs w:val="24"/>
          <w:lang w:val="en-US" w:eastAsia="en-US" w:bidi="mr-IN"/>
        </w:rPr>
        <w:t>dehusker</w:t>
      </w:r>
      <w:proofErr w:type="spellEnd"/>
      <w:r w:rsidRPr="00DA0C0F">
        <w:rPr>
          <w:rFonts w:ascii="Times New Roman" w:eastAsia="Calibri" w:hAnsi="Times New Roman"/>
          <w:szCs w:val="24"/>
          <w:lang w:val="en-US" w:eastAsia="en-US" w:bidi="mr-IN"/>
        </w:rPr>
        <w:t xml:space="preserve"> for foxtail millet. (</w:t>
      </w:r>
      <w:r w:rsidRPr="00DA0C0F">
        <w:rPr>
          <w:rFonts w:ascii="Times New Roman" w:eastAsia="Calibri" w:hAnsi="Times New Roman"/>
          <w:i/>
          <w:szCs w:val="24"/>
          <w:lang w:val="en-US" w:eastAsia="en-US" w:bidi="mr-IN"/>
        </w:rPr>
        <w:t>Thesis</w:t>
      </w:r>
      <w:r w:rsidRPr="00DA0C0F">
        <w:rPr>
          <w:rFonts w:ascii="Times New Roman" w:eastAsia="Calibri" w:hAnsi="Times New Roman"/>
          <w:szCs w:val="24"/>
          <w:lang w:val="en-US" w:eastAsia="en-US" w:bidi="mr-IN"/>
        </w:rPr>
        <w:t xml:space="preserve">). UAS, </w:t>
      </w:r>
      <w:proofErr w:type="spellStart"/>
      <w:r w:rsidRPr="00DA0C0F">
        <w:rPr>
          <w:rFonts w:ascii="Times New Roman" w:eastAsia="Calibri" w:hAnsi="Times New Roman"/>
          <w:szCs w:val="24"/>
          <w:lang w:val="en-US" w:eastAsia="en-US" w:bidi="mr-IN"/>
        </w:rPr>
        <w:t>Raichur</w:t>
      </w:r>
      <w:proofErr w:type="spellEnd"/>
      <w:r w:rsidRPr="00DA0C0F">
        <w:rPr>
          <w:rFonts w:ascii="Times New Roman" w:eastAsia="Calibri" w:hAnsi="Times New Roman"/>
          <w:szCs w:val="24"/>
          <w:lang w:val="en-US" w:eastAsia="en-US" w:bidi="mr-IN"/>
        </w:rPr>
        <w:t>, India.</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Gülcin</w:t>
      </w:r>
      <w:proofErr w:type="spellEnd"/>
      <w:r w:rsidRPr="00DA0C0F">
        <w:rPr>
          <w:rFonts w:ascii="Times New Roman" w:eastAsia="Calibri" w:hAnsi="Times New Roman"/>
          <w:szCs w:val="24"/>
          <w:lang w:eastAsia="en-US" w:bidi="mr-IN"/>
        </w:rPr>
        <w:t>, İ., 2006, Antioxidant and antiradical activities of L-carnitine. </w:t>
      </w:r>
      <w:r w:rsidRPr="00DA0C0F">
        <w:rPr>
          <w:rFonts w:ascii="Times New Roman" w:eastAsia="Calibri" w:hAnsi="Times New Roman"/>
          <w:i/>
          <w:iCs/>
          <w:szCs w:val="24"/>
          <w:lang w:eastAsia="en-US" w:bidi="mr-IN"/>
        </w:rPr>
        <w:t>Life sciences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78</w:t>
      </w:r>
      <w:r w:rsidRPr="00DA0C0F">
        <w:rPr>
          <w:rFonts w:ascii="Times New Roman" w:eastAsia="Calibri" w:hAnsi="Times New Roman"/>
          <w:szCs w:val="24"/>
          <w:lang w:eastAsia="en-US" w:bidi="mr-IN"/>
        </w:rPr>
        <w:t>(8):803-811.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Gull, A., Prasad, K. and Kumar, P., 2015, Effect of millet flours and carrot pomace on cooking qualities, </w:t>
      </w:r>
      <w:proofErr w:type="spellStart"/>
      <w:r w:rsidRPr="00DA0C0F">
        <w:rPr>
          <w:rFonts w:ascii="Times New Roman" w:eastAsia="Calibri" w:hAnsi="Times New Roman"/>
          <w:szCs w:val="24"/>
          <w:lang w:eastAsia="en-US" w:bidi="mr-IN"/>
        </w:rPr>
        <w:t>color</w:t>
      </w:r>
      <w:proofErr w:type="spellEnd"/>
      <w:r w:rsidRPr="00DA0C0F">
        <w:rPr>
          <w:rFonts w:ascii="Times New Roman" w:eastAsia="Calibri" w:hAnsi="Times New Roman"/>
          <w:szCs w:val="24"/>
          <w:lang w:eastAsia="en-US" w:bidi="mr-IN"/>
        </w:rPr>
        <w:t xml:space="preserve"> and texture of developed pasta. </w:t>
      </w:r>
      <w:r w:rsidRPr="00DA0C0F">
        <w:rPr>
          <w:rFonts w:ascii="Times New Roman" w:eastAsia="Calibri" w:hAnsi="Times New Roman"/>
          <w:i/>
          <w:iCs/>
          <w:szCs w:val="24"/>
          <w:lang w:eastAsia="en-US" w:bidi="mr-IN"/>
        </w:rPr>
        <w:t>LWT-Food Science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63</w:t>
      </w:r>
      <w:r w:rsidRPr="00DA0C0F">
        <w:rPr>
          <w:rFonts w:ascii="Times New Roman" w:eastAsia="Calibri" w:hAnsi="Times New Roman"/>
          <w:szCs w:val="24"/>
          <w:lang w:eastAsia="en-US" w:bidi="mr-IN"/>
        </w:rPr>
        <w:t>(1):470-474.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Hama, F., </w:t>
      </w:r>
      <w:proofErr w:type="spellStart"/>
      <w:r w:rsidRPr="00DA0C0F">
        <w:rPr>
          <w:rFonts w:ascii="Times New Roman" w:eastAsia="Calibri" w:hAnsi="Times New Roman"/>
          <w:szCs w:val="24"/>
          <w:lang w:val="en-US" w:eastAsia="en-US" w:bidi="mr-IN"/>
        </w:rPr>
        <w:t>Icard‐Vernière</w:t>
      </w:r>
      <w:proofErr w:type="spellEnd"/>
      <w:r w:rsidRPr="00DA0C0F">
        <w:rPr>
          <w:rFonts w:ascii="Times New Roman" w:eastAsia="Calibri" w:hAnsi="Times New Roman"/>
          <w:szCs w:val="24"/>
          <w:lang w:val="en-US" w:eastAsia="en-US" w:bidi="mr-IN"/>
        </w:rPr>
        <w:t>, C., Guyot, J. P., Rochette, I., Diawara, B. and Mouquet‐</w:t>
      </w:r>
      <w:proofErr w:type="spellStart"/>
      <w:r w:rsidRPr="00DA0C0F">
        <w:rPr>
          <w:rFonts w:ascii="Times New Roman" w:eastAsia="Calibri" w:hAnsi="Times New Roman"/>
          <w:szCs w:val="24"/>
          <w:lang w:val="en-US" w:eastAsia="en-US" w:bidi="mr-IN"/>
        </w:rPr>
        <w:t>Rivier</w:t>
      </w:r>
      <w:proofErr w:type="spellEnd"/>
      <w:r w:rsidRPr="00DA0C0F">
        <w:rPr>
          <w:rFonts w:ascii="Times New Roman" w:eastAsia="Calibri" w:hAnsi="Times New Roman"/>
          <w:szCs w:val="24"/>
          <w:lang w:val="en-US" w:eastAsia="en-US" w:bidi="mr-IN"/>
        </w:rPr>
        <w:t>, C., 2012. Potential of non‐GMO biofortified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glaucum</w:t>
      </w:r>
      <w:proofErr w:type="spellEnd"/>
      <w:r w:rsidRPr="00DA0C0F">
        <w:rPr>
          <w:rFonts w:ascii="Times New Roman" w:eastAsia="Calibri" w:hAnsi="Times New Roman"/>
          <w:szCs w:val="24"/>
          <w:lang w:val="en-US" w:eastAsia="en-US" w:bidi="mr-IN"/>
        </w:rPr>
        <w:t xml:space="preserve">) for increasing iron and zinc content and their estimated bioavailability during abrasive decortication. </w:t>
      </w:r>
      <w:r w:rsidRPr="00DA0C0F">
        <w:rPr>
          <w:rFonts w:ascii="Times New Roman" w:eastAsia="Calibri" w:hAnsi="Times New Roman"/>
          <w:i/>
          <w:szCs w:val="24"/>
          <w:lang w:val="en-US" w:eastAsia="en-US" w:bidi="mr-IN"/>
        </w:rPr>
        <w:t>International Journal of Food Science and Technology</w:t>
      </w:r>
      <w:r w:rsidRPr="00DA0C0F">
        <w:rPr>
          <w:rFonts w:ascii="Times New Roman" w:eastAsia="Calibri" w:hAnsi="Times New Roman"/>
          <w:szCs w:val="24"/>
          <w:lang w:val="en-US" w:eastAsia="en-US" w:bidi="mr-IN"/>
        </w:rPr>
        <w:t>, 47(8):1660-1668.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Hanna, W. W. and Wright, D., 1995, January. Planting date, rust, and cultivar maturity effects on agronomic characteristics of pearl millet. In </w:t>
      </w:r>
      <w:r w:rsidRPr="00DA0C0F">
        <w:rPr>
          <w:rFonts w:ascii="Times New Roman" w:eastAsia="Calibri" w:hAnsi="Times New Roman"/>
          <w:i/>
          <w:iCs/>
          <w:szCs w:val="24"/>
          <w:lang w:eastAsia="en-US" w:bidi="mr-IN"/>
        </w:rPr>
        <w:t>Proceedings of the First National Grain Pearl Millet Symposium</w:t>
      </w:r>
      <w:r w:rsidRPr="00DA0C0F">
        <w:rPr>
          <w:rFonts w:ascii="Times New Roman" w:eastAsia="Calibri" w:hAnsi="Times New Roman"/>
          <w:szCs w:val="24"/>
          <w:lang w:eastAsia="en-US" w:bidi="mr-IN"/>
        </w:rPr>
        <w:t> (pp. 17-18).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Hassan, Z. M., </w:t>
      </w:r>
      <w:proofErr w:type="spellStart"/>
      <w:r w:rsidRPr="00DA0C0F">
        <w:rPr>
          <w:rFonts w:ascii="Times New Roman" w:eastAsia="Calibri" w:hAnsi="Times New Roman"/>
          <w:szCs w:val="24"/>
          <w:lang w:eastAsia="en-US" w:bidi="mr-IN"/>
        </w:rPr>
        <w:t>Sebola</w:t>
      </w:r>
      <w:proofErr w:type="spellEnd"/>
      <w:r w:rsidRPr="00DA0C0F">
        <w:rPr>
          <w:rFonts w:ascii="Times New Roman" w:eastAsia="Calibri" w:hAnsi="Times New Roman"/>
          <w:szCs w:val="24"/>
          <w:lang w:eastAsia="en-US" w:bidi="mr-IN"/>
        </w:rPr>
        <w:t xml:space="preserve">, N. A. and </w:t>
      </w:r>
      <w:proofErr w:type="spellStart"/>
      <w:r w:rsidRPr="00DA0C0F">
        <w:rPr>
          <w:rFonts w:ascii="Times New Roman" w:eastAsia="Calibri" w:hAnsi="Times New Roman"/>
          <w:szCs w:val="24"/>
          <w:lang w:eastAsia="en-US" w:bidi="mr-IN"/>
        </w:rPr>
        <w:t>Mabelebele</w:t>
      </w:r>
      <w:proofErr w:type="spellEnd"/>
      <w:r w:rsidRPr="00DA0C0F">
        <w:rPr>
          <w:rFonts w:ascii="Times New Roman" w:eastAsia="Calibri" w:hAnsi="Times New Roman"/>
          <w:szCs w:val="24"/>
          <w:lang w:eastAsia="en-US" w:bidi="mr-IN"/>
        </w:rPr>
        <w:t>, M., 2021, The nutritional use of millet grain for food and feed: a review. </w:t>
      </w:r>
      <w:r w:rsidRPr="00DA0C0F">
        <w:rPr>
          <w:rFonts w:ascii="Times New Roman" w:eastAsia="Calibri" w:hAnsi="Times New Roman"/>
          <w:i/>
          <w:iCs/>
          <w:szCs w:val="24"/>
          <w:lang w:eastAsia="en-US" w:bidi="mr-IN"/>
        </w:rPr>
        <w:t>Agriculture and Food Security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10</w:t>
      </w:r>
      <w:r w:rsidRPr="00DA0C0F">
        <w:rPr>
          <w:rFonts w:ascii="Times New Roman" w:eastAsia="Calibri" w:hAnsi="Times New Roman"/>
          <w:szCs w:val="24"/>
          <w:lang w:eastAsia="en-US" w:bidi="mr-IN"/>
        </w:rPr>
        <w:t>(1):1-14.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Hema, V., </w:t>
      </w:r>
      <w:proofErr w:type="spellStart"/>
      <w:r w:rsidRPr="00DA0C0F">
        <w:rPr>
          <w:rFonts w:ascii="Times New Roman" w:eastAsia="Calibri" w:hAnsi="Times New Roman"/>
          <w:szCs w:val="24"/>
          <w:lang w:val="en-US" w:eastAsia="en-US" w:bidi="mr-IN"/>
        </w:rPr>
        <w:t>Ramaprabha</w:t>
      </w:r>
      <w:proofErr w:type="spellEnd"/>
      <w:r w:rsidRPr="00DA0C0F">
        <w:rPr>
          <w:rFonts w:ascii="Times New Roman" w:eastAsia="Calibri" w:hAnsi="Times New Roman"/>
          <w:szCs w:val="24"/>
          <w:lang w:val="en-US" w:eastAsia="en-US" w:bidi="mr-IN"/>
        </w:rPr>
        <w:t xml:space="preserve">, M., Saraswathi, R., </w:t>
      </w:r>
      <w:proofErr w:type="spellStart"/>
      <w:r w:rsidRPr="00DA0C0F">
        <w:rPr>
          <w:rFonts w:ascii="Times New Roman" w:eastAsia="Calibri" w:hAnsi="Times New Roman"/>
          <w:szCs w:val="24"/>
          <w:lang w:val="en-US" w:eastAsia="en-US" w:bidi="mr-IN"/>
        </w:rPr>
        <w:t>Chakkaravarthy</w:t>
      </w:r>
      <w:proofErr w:type="spellEnd"/>
      <w:r w:rsidRPr="00DA0C0F">
        <w:rPr>
          <w:rFonts w:ascii="Times New Roman" w:eastAsia="Calibri" w:hAnsi="Times New Roman"/>
          <w:szCs w:val="24"/>
          <w:lang w:val="en-US" w:eastAsia="en-US" w:bidi="mr-IN"/>
        </w:rPr>
        <w:t xml:space="preserve">, P.N. and </w:t>
      </w:r>
      <w:proofErr w:type="spellStart"/>
      <w:r w:rsidRPr="00DA0C0F">
        <w:rPr>
          <w:rFonts w:ascii="Times New Roman" w:eastAsia="Calibri" w:hAnsi="Times New Roman"/>
          <w:szCs w:val="24"/>
          <w:lang w:val="en-US" w:eastAsia="en-US" w:bidi="mr-IN"/>
        </w:rPr>
        <w:t>Sinija</w:t>
      </w:r>
      <w:proofErr w:type="spellEnd"/>
      <w:r w:rsidRPr="00DA0C0F">
        <w:rPr>
          <w:rFonts w:ascii="Times New Roman" w:eastAsia="Calibri" w:hAnsi="Times New Roman"/>
          <w:szCs w:val="24"/>
          <w:lang w:val="en-US" w:eastAsia="en-US" w:bidi="mr-IN"/>
        </w:rPr>
        <w:t>, V.R., 2022, Millet Food Products. In Handbook of Millets-Processing, Quality, and Nutrition Status (pp. 265-299).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http://niftem-t.ac.in/olapp/pmfme/web/material.php</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Inyang, C. U. and </w:t>
      </w:r>
      <w:proofErr w:type="spellStart"/>
      <w:r w:rsidRPr="00DA0C0F">
        <w:rPr>
          <w:rFonts w:ascii="Times New Roman" w:eastAsia="Calibri" w:hAnsi="Times New Roman"/>
          <w:szCs w:val="24"/>
          <w:lang w:val="en-US" w:eastAsia="en-US" w:bidi="mr-IN"/>
        </w:rPr>
        <w:t>Zakari</w:t>
      </w:r>
      <w:proofErr w:type="spellEnd"/>
      <w:r w:rsidRPr="00DA0C0F">
        <w:rPr>
          <w:rFonts w:ascii="Times New Roman" w:eastAsia="Calibri" w:hAnsi="Times New Roman"/>
          <w:szCs w:val="24"/>
          <w:lang w:val="en-US" w:eastAsia="en-US" w:bidi="mr-IN"/>
        </w:rPr>
        <w:t>, U. M., 2008, Effect of germination and fermentation of pearl millet on proximate, chemical and sensory properties of instant “</w:t>
      </w:r>
      <w:proofErr w:type="spellStart"/>
      <w:r w:rsidRPr="00DA0C0F">
        <w:rPr>
          <w:rFonts w:ascii="Times New Roman" w:eastAsia="Calibri" w:hAnsi="Times New Roman"/>
          <w:szCs w:val="24"/>
          <w:lang w:val="en-US" w:eastAsia="en-US" w:bidi="mr-IN"/>
        </w:rPr>
        <w:t>Fura</w:t>
      </w:r>
      <w:proofErr w:type="spellEnd"/>
      <w:r w:rsidRPr="00DA0C0F">
        <w:rPr>
          <w:rFonts w:ascii="Times New Roman" w:eastAsia="Calibri" w:hAnsi="Times New Roman"/>
          <w:szCs w:val="24"/>
          <w:lang w:val="en-US" w:eastAsia="en-US" w:bidi="mr-IN"/>
        </w:rPr>
        <w:t xml:space="preserve">”-a Nigerian cereal food. </w:t>
      </w:r>
      <w:r w:rsidRPr="00DA0C0F">
        <w:rPr>
          <w:rFonts w:ascii="Times New Roman" w:eastAsia="Calibri" w:hAnsi="Times New Roman"/>
          <w:i/>
          <w:szCs w:val="24"/>
          <w:lang w:val="en-US" w:eastAsia="en-US" w:bidi="mr-IN"/>
        </w:rPr>
        <w:t>Pakistan Journal of Nutrition</w:t>
      </w:r>
      <w:r w:rsidRPr="00DA0C0F">
        <w:rPr>
          <w:rFonts w:ascii="Times New Roman" w:eastAsia="Calibri" w:hAnsi="Times New Roman"/>
          <w:szCs w:val="24"/>
          <w:lang w:val="en-US" w:eastAsia="en-US" w:bidi="mr-IN"/>
        </w:rPr>
        <w:t>, 7(1):9-12.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Kar, N., 2007, Processing and value addition of small millets with special reference to </w:t>
      </w:r>
      <w:proofErr w:type="spellStart"/>
      <w:r w:rsidRPr="00DA0C0F">
        <w:rPr>
          <w:rFonts w:ascii="Times New Roman" w:eastAsia="Calibri" w:hAnsi="Times New Roman"/>
          <w:szCs w:val="24"/>
          <w:lang w:val="en-US" w:eastAsia="en-US" w:bidi="mr-IN"/>
        </w:rPr>
        <w:t>Paspalum</w:t>
      </w:r>
      <w:proofErr w:type="spellEnd"/>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Setaria</w:t>
      </w:r>
      <w:proofErr w:type="spellEnd"/>
      <w:r w:rsidRPr="00DA0C0F">
        <w:rPr>
          <w:rFonts w:ascii="Times New Roman" w:eastAsia="Calibri" w:hAnsi="Times New Roman"/>
          <w:szCs w:val="24"/>
          <w:lang w:val="en-US" w:eastAsia="en-US" w:bidi="mr-IN"/>
        </w:rPr>
        <w:t xml:space="preserve"> AND Panicum sp. In: </w:t>
      </w:r>
      <w:proofErr w:type="spellStart"/>
      <w:r w:rsidRPr="00DA0C0F">
        <w:rPr>
          <w:rFonts w:ascii="Times New Roman" w:eastAsia="Calibri" w:hAnsi="Times New Roman"/>
          <w:szCs w:val="24"/>
          <w:lang w:val="en-US" w:eastAsia="en-US" w:bidi="mr-IN"/>
        </w:rPr>
        <w:t>Krishne</w:t>
      </w:r>
      <w:proofErr w:type="spellEnd"/>
      <w:r w:rsidRPr="00DA0C0F">
        <w:rPr>
          <w:rFonts w:ascii="Times New Roman" w:eastAsia="Calibri" w:hAnsi="Times New Roman"/>
          <w:szCs w:val="24"/>
          <w:lang w:val="en-US" w:eastAsia="en-US" w:bidi="mr-IN"/>
        </w:rPr>
        <w:t xml:space="preserve"> Gowda KT, </w:t>
      </w:r>
      <w:proofErr w:type="spellStart"/>
      <w:r w:rsidRPr="00DA0C0F">
        <w:rPr>
          <w:rFonts w:ascii="Times New Roman" w:eastAsia="Calibri" w:hAnsi="Times New Roman"/>
          <w:szCs w:val="24"/>
          <w:lang w:val="en-US" w:eastAsia="en-US" w:bidi="mr-IN"/>
        </w:rPr>
        <w:t>Seetharam</w:t>
      </w:r>
      <w:proofErr w:type="spellEnd"/>
      <w:r w:rsidRPr="00DA0C0F">
        <w:rPr>
          <w:rFonts w:ascii="Times New Roman" w:eastAsia="Calibri" w:hAnsi="Times New Roman"/>
          <w:szCs w:val="24"/>
          <w:lang w:val="en-US" w:eastAsia="en-US" w:bidi="mr-IN"/>
        </w:rPr>
        <w:t xml:space="preserve"> A (eds) Food uses of small millets and avenues for further processing and value addition. Project Coordination Cell, All India Coordinated Small Millets Improvement Project, ICAR, UAS, GKVK, Bangalore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Krishnappa, S., Saravanan, S. and Natarajan, V., 2022, Development and performance evaluation of foxtail millet (</w:t>
      </w:r>
      <w:proofErr w:type="spellStart"/>
      <w:r w:rsidRPr="00DA0C0F">
        <w:rPr>
          <w:rFonts w:ascii="Times New Roman" w:eastAsia="Calibri" w:hAnsi="Times New Roman"/>
          <w:i/>
          <w:szCs w:val="24"/>
          <w:lang w:val="en-US" w:eastAsia="en-US" w:bidi="mr-IN"/>
        </w:rPr>
        <w:t>Setaria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italica</w:t>
      </w:r>
      <w:proofErr w:type="spellEnd"/>
      <w:r w:rsidRPr="00DA0C0F">
        <w:rPr>
          <w:rFonts w:ascii="Times New Roman" w:eastAsia="Calibri" w:hAnsi="Times New Roman"/>
          <w:i/>
          <w:szCs w:val="24"/>
          <w:lang w:val="en-US" w:eastAsia="en-US" w:bidi="mr-IN"/>
        </w:rPr>
        <w:t xml:space="preserve"> L</w:t>
      </w:r>
      <w:r w:rsidRPr="00DA0C0F">
        <w:rPr>
          <w:rFonts w:ascii="Times New Roman" w:eastAsia="Calibri" w:hAnsi="Times New Roman"/>
          <w:szCs w:val="24"/>
          <w:lang w:val="en-US" w:eastAsia="en-US" w:bidi="mr-IN"/>
        </w:rPr>
        <w:t xml:space="preserve">.) dehuller. </w:t>
      </w:r>
      <w:r w:rsidRPr="00DA0C0F">
        <w:rPr>
          <w:rFonts w:ascii="Times New Roman" w:eastAsia="Calibri" w:hAnsi="Times New Roman"/>
          <w:i/>
          <w:szCs w:val="24"/>
          <w:lang w:val="en-US" w:eastAsia="en-US" w:bidi="mr-IN"/>
        </w:rPr>
        <w:t>Journal of Food Process Engineering,</w:t>
      </w:r>
      <w:r w:rsidRPr="00DA0C0F">
        <w:rPr>
          <w:rFonts w:ascii="Times New Roman" w:eastAsia="Calibri" w:hAnsi="Times New Roman"/>
          <w:szCs w:val="24"/>
          <w:lang w:val="en-US" w:eastAsia="en-US" w:bidi="mr-IN"/>
        </w:rPr>
        <w:t xml:space="preserve"> </w:t>
      </w:r>
      <w:proofErr w:type="gramStart"/>
      <w:r w:rsidRPr="00DA0C0F">
        <w:rPr>
          <w:rFonts w:ascii="Times New Roman" w:eastAsia="Calibri" w:hAnsi="Times New Roman"/>
          <w:szCs w:val="24"/>
          <w:lang w:val="en-US" w:eastAsia="en-US" w:bidi="mr-IN"/>
        </w:rPr>
        <w:t>p.e</w:t>
      </w:r>
      <w:proofErr w:type="gramEnd"/>
      <w:r w:rsidRPr="00DA0C0F">
        <w:rPr>
          <w:rFonts w:ascii="Times New Roman" w:eastAsia="Calibri" w:hAnsi="Times New Roman"/>
          <w:szCs w:val="24"/>
          <w:lang w:val="en-US" w:eastAsia="en-US" w:bidi="mr-IN"/>
        </w:rPr>
        <w:t>13937.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lastRenderedPageBreak/>
        <w:t>Kumari, R., Singh, K., Jha, S. K., Singh, R., Sarkar, S. K. and Bhatia, N., 2018, Nutritional composition and popping characteristics of some selected varieties of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glaucum</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Indian Journal of Agricultural Sciences</w:t>
      </w:r>
      <w:r w:rsidRPr="00DA0C0F">
        <w:rPr>
          <w:rFonts w:ascii="Times New Roman" w:eastAsia="Calibri" w:hAnsi="Times New Roman"/>
          <w:szCs w:val="24"/>
          <w:lang w:val="en-US" w:eastAsia="en-US" w:bidi="mr-IN"/>
        </w:rPr>
        <w:t>, 88(2):1222–1226.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Laminu</w:t>
      </w:r>
      <w:proofErr w:type="spellEnd"/>
      <w:r w:rsidRPr="00DA0C0F">
        <w:rPr>
          <w:rFonts w:ascii="Times New Roman" w:eastAsia="Calibri" w:hAnsi="Times New Roman"/>
          <w:szCs w:val="24"/>
          <w:lang w:val="en-US" w:eastAsia="en-US" w:bidi="mr-IN"/>
        </w:rPr>
        <w:t xml:space="preserve">, H. H., </w:t>
      </w:r>
      <w:proofErr w:type="spellStart"/>
      <w:r w:rsidRPr="00DA0C0F">
        <w:rPr>
          <w:rFonts w:ascii="Times New Roman" w:eastAsia="Calibri" w:hAnsi="Times New Roman"/>
          <w:szCs w:val="24"/>
          <w:lang w:val="en-US" w:eastAsia="en-US" w:bidi="mr-IN"/>
        </w:rPr>
        <w:t>Modu</w:t>
      </w:r>
      <w:proofErr w:type="spellEnd"/>
      <w:r w:rsidRPr="00DA0C0F">
        <w:rPr>
          <w:rFonts w:ascii="Times New Roman" w:eastAsia="Calibri" w:hAnsi="Times New Roman"/>
          <w:szCs w:val="24"/>
          <w:lang w:val="en-US" w:eastAsia="en-US" w:bidi="mr-IN"/>
        </w:rPr>
        <w:t xml:space="preserve">, S. and </w:t>
      </w:r>
      <w:proofErr w:type="spellStart"/>
      <w:r w:rsidRPr="00DA0C0F">
        <w:rPr>
          <w:rFonts w:ascii="Times New Roman" w:eastAsia="Calibri" w:hAnsi="Times New Roman"/>
          <w:szCs w:val="24"/>
          <w:lang w:val="en-US" w:eastAsia="en-US" w:bidi="mr-IN"/>
        </w:rPr>
        <w:t>Numan</w:t>
      </w:r>
      <w:proofErr w:type="spellEnd"/>
      <w:r w:rsidRPr="00DA0C0F">
        <w:rPr>
          <w:rFonts w:ascii="Times New Roman" w:eastAsia="Calibri" w:hAnsi="Times New Roman"/>
          <w:szCs w:val="24"/>
          <w:lang w:val="en-US" w:eastAsia="en-US" w:bidi="mr-IN"/>
        </w:rPr>
        <w:t>, A. I., 2011, Production, in vitro protein digestibility, phytate content and acceptability of weaning foods prepared from pearl millet (</w:t>
      </w:r>
      <w:proofErr w:type="spellStart"/>
      <w:r w:rsidRPr="00DA0C0F">
        <w:rPr>
          <w:rFonts w:ascii="Times New Roman" w:eastAsia="Calibri" w:hAnsi="Times New Roman"/>
          <w:i/>
          <w:szCs w:val="24"/>
          <w:lang w:val="en-US" w:eastAsia="en-US" w:bidi="mr-IN"/>
        </w:rPr>
        <w:t>Pennisetum</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typhoideum</w:t>
      </w:r>
      <w:proofErr w:type="spellEnd"/>
      <w:r w:rsidRPr="00DA0C0F">
        <w:rPr>
          <w:rFonts w:ascii="Times New Roman" w:eastAsia="Calibri" w:hAnsi="Times New Roman"/>
          <w:szCs w:val="24"/>
          <w:lang w:val="en-US" w:eastAsia="en-US" w:bidi="mr-IN"/>
        </w:rPr>
        <w:t>) and cowpea (</w:t>
      </w:r>
      <w:r w:rsidRPr="00DA0C0F">
        <w:rPr>
          <w:rFonts w:ascii="Times New Roman" w:eastAsia="Calibri" w:hAnsi="Times New Roman"/>
          <w:i/>
          <w:szCs w:val="24"/>
          <w:lang w:val="en-US" w:eastAsia="en-US" w:bidi="mr-IN"/>
        </w:rPr>
        <w:t xml:space="preserve">Vigna </w:t>
      </w:r>
      <w:proofErr w:type="spellStart"/>
      <w:r w:rsidRPr="00DA0C0F">
        <w:rPr>
          <w:rFonts w:ascii="Times New Roman" w:eastAsia="Calibri" w:hAnsi="Times New Roman"/>
          <w:i/>
          <w:szCs w:val="24"/>
          <w:lang w:val="en-US" w:eastAsia="en-US" w:bidi="mr-IN"/>
        </w:rPr>
        <w:t>unguiculata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International Journal of Nutrition and Metabolism</w:t>
      </w:r>
      <w:r w:rsidRPr="00DA0C0F">
        <w:rPr>
          <w:rFonts w:ascii="Times New Roman" w:eastAsia="Calibri" w:hAnsi="Times New Roman"/>
          <w:szCs w:val="24"/>
          <w:lang w:val="en-US" w:eastAsia="en-US" w:bidi="mr-IN"/>
        </w:rPr>
        <w:t>, 3(9):109-113.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Li, S. Q. and Zhang, Q. H., 2001, Advances in the development of functional foods from buckwheat. </w:t>
      </w:r>
      <w:r w:rsidRPr="00DA0C0F">
        <w:rPr>
          <w:rFonts w:ascii="Times New Roman" w:eastAsia="Calibri" w:hAnsi="Times New Roman"/>
          <w:i/>
          <w:szCs w:val="24"/>
          <w:lang w:val="en-US" w:eastAsia="en-US" w:bidi="mr-IN"/>
        </w:rPr>
        <w:t>Critical Reviews in Food Science and Nutrition</w:t>
      </w:r>
      <w:r w:rsidRPr="00DA0C0F">
        <w:rPr>
          <w:rFonts w:ascii="Times New Roman" w:eastAsia="Calibri" w:hAnsi="Times New Roman"/>
          <w:szCs w:val="24"/>
          <w:lang w:val="en-US" w:eastAsia="en-US" w:bidi="mr-IN"/>
        </w:rPr>
        <w:t>, 41(6): 451-464.</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Mala, Roopa Bai, R. S., </w:t>
      </w:r>
      <w:proofErr w:type="spellStart"/>
      <w:r w:rsidRPr="00DA0C0F">
        <w:rPr>
          <w:rFonts w:ascii="Times New Roman" w:eastAsia="Calibri" w:hAnsi="Times New Roman"/>
          <w:szCs w:val="24"/>
          <w:lang w:val="en-US" w:eastAsia="en-US" w:bidi="mr-IN"/>
        </w:rPr>
        <w:t>Nidoni</w:t>
      </w:r>
      <w:proofErr w:type="spellEnd"/>
      <w:r w:rsidRPr="00DA0C0F">
        <w:rPr>
          <w:rFonts w:ascii="Times New Roman" w:eastAsia="Calibri" w:hAnsi="Times New Roman"/>
          <w:szCs w:val="24"/>
          <w:lang w:val="en-US" w:eastAsia="en-US" w:bidi="mr-IN"/>
        </w:rPr>
        <w:t xml:space="preserve">, U., </w:t>
      </w:r>
      <w:proofErr w:type="spellStart"/>
      <w:r w:rsidRPr="00DA0C0F">
        <w:rPr>
          <w:rFonts w:ascii="Times New Roman" w:eastAsia="Calibri" w:hAnsi="Times New Roman"/>
          <w:szCs w:val="24"/>
          <w:lang w:val="en-US" w:eastAsia="en-US" w:bidi="mr-IN"/>
        </w:rPr>
        <w:t>Sharanagouda</w:t>
      </w:r>
      <w:proofErr w:type="spellEnd"/>
      <w:r w:rsidRPr="00DA0C0F">
        <w:rPr>
          <w:rFonts w:ascii="Times New Roman" w:eastAsia="Calibri" w:hAnsi="Times New Roman"/>
          <w:szCs w:val="24"/>
          <w:lang w:val="en-US" w:eastAsia="en-US" w:bidi="mr-IN"/>
        </w:rPr>
        <w:t xml:space="preserve">, H. and </w:t>
      </w:r>
      <w:proofErr w:type="spellStart"/>
      <w:r w:rsidRPr="00DA0C0F">
        <w:rPr>
          <w:rFonts w:ascii="Times New Roman" w:eastAsia="Calibri" w:hAnsi="Times New Roman"/>
          <w:szCs w:val="24"/>
          <w:lang w:val="en-US" w:eastAsia="en-US" w:bidi="mr-IN"/>
        </w:rPr>
        <w:t>Hanchinal</w:t>
      </w:r>
      <w:proofErr w:type="spellEnd"/>
      <w:r w:rsidRPr="00DA0C0F">
        <w:rPr>
          <w:rFonts w:ascii="Times New Roman" w:eastAsia="Calibri" w:hAnsi="Times New Roman"/>
          <w:szCs w:val="24"/>
          <w:lang w:val="en-US" w:eastAsia="en-US" w:bidi="mr-IN"/>
        </w:rPr>
        <w:t xml:space="preserve">, S. G., 2019, Effect of Gamma Irradiation on Nutritional Quality Parameters of </w:t>
      </w:r>
      <w:proofErr w:type="spellStart"/>
      <w:r w:rsidRPr="00DA0C0F">
        <w:rPr>
          <w:rFonts w:ascii="Times New Roman" w:eastAsia="Calibri" w:hAnsi="Times New Roman"/>
          <w:szCs w:val="24"/>
          <w:lang w:val="en-US" w:eastAsia="en-US" w:bidi="mr-IN"/>
        </w:rPr>
        <w:t>Dehusked</w:t>
      </w:r>
      <w:proofErr w:type="spellEnd"/>
      <w:r w:rsidRPr="00DA0C0F">
        <w:rPr>
          <w:rFonts w:ascii="Times New Roman" w:eastAsia="Calibri" w:hAnsi="Times New Roman"/>
          <w:szCs w:val="24"/>
          <w:lang w:val="en-US" w:eastAsia="en-US" w:bidi="mr-IN"/>
        </w:rPr>
        <w:t xml:space="preserve"> Foxtail Millet (</w:t>
      </w:r>
      <w:proofErr w:type="spellStart"/>
      <w:r w:rsidRPr="00DA0C0F">
        <w:rPr>
          <w:rFonts w:ascii="Times New Roman" w:eastAsia="Calibri" w:hAnsi="Times New Roman"/>
          <w:i/>
          <w:szCs w:val="24"/>
          <w:lang w:val="en-US" w:eastAsia="en-US" w:bidi="mr-IN"/>
        </w:rPr>
        <w:t>Setaria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italica</w:t>
      </w:r>
      <w:proofErr w:type="spellEnd"/>
      <w:r w:rsidRPr="00DA0C0F">
        <w:rPr>
          <w:rFonts w:ascii="Times New Roman" w:eastAsia="Calibri" w:hAnsi="Times New Roman"/>
          <w:i/>
          <w:szCs w:val="24"/>
          <w:lang w:val="en-US" w:eastAsia="en-US" w:bidi="mr-IN"/>
        </w:rPr>
        <w:t xml:space="preserve"> (L.) </w:t>
      </w:r>
      <w:proofErr w:type="spellStart"/>
      <w:r w:rsidRPr="00DA0C0F">
        <w:rPr>
          <w:rFonts w:ascii="Times New Roman" w:eastAsia="Calibri" w:hAnsi="Times New Roman"/>
          <w:szCs w:val="24"/>
          <w:lang w:val="en-US" w:eastAsia="en-US" w:bidi="mr-IN"/>
        </w:rPr>
        <w:t>Beauv</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 xml:space="preserve">International Journal of Current Microbiology and Applied Sciences, </w:t>
      </w:r>
      <w:r w:rsidRPr="00DA0C0F">
        <w:rPr>
          <w:rFonts w:ascii="Times New Roman" w:eastAsia="Calibri" w:hAnsi="Times New Roman"/>
          <w:szCs w:val="24"/>
          <w:lang w:val="en-US" w:eastAsia="en-US" w:bidi="mr-IN"/>
        </w:rPr>
        <w:t>8(11):568-579.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Malleshi</w:t>
      </w:r>
      <w:proofErr w:type="spellEnd"/>
      <w:r w:rsidRPr="00DA0C0F">
        <w:rPr>
          <w:rFonts w:ascii="Times New Roman" w:eastAsia="Calibri" w:hAnsi="Times New Roman"/>
          <w:szCs w:val="24"/>
          <w:lang w:val="en-US" w:eastAsia="en-US" w:bidi="mr-IN"/>
        </w:rPr>
        <w:t xml:space="preserve">, N. G., 2007, Nutritional and technological features of </w:t>
      </w:r>
      <w:proofErr w:type="spellStart"/>
      <w:r w:rsidRPr="00DA0C0F">
        <w:rPr>
          <w:rFonts w:ascii="Times New Roman" w:eastAsia="Calibri" w:hAnsi="Times New Roman"/>
          <w:szCs w:val="24"/>
          <w:lang w:val="en-US" w:eastAsia="en-US" w:bidi="mr-IN"/>
        </w:rPr>
        <w:t>Ragi</w:t>
      </w:r>
      <w:proofErr w:type="spellEnd"/>
      <w:r w:rsidRPr="00DA0C0F">
        <w:rPr>
          <w:rFonts w:ascii="Times New Roman" w:eastAsia="Calibri" w:hAnsi="Times New Roman"/>
          <w:szCs w:val="24"/>
          <w:lang w:val="en-US" w:eastAsia="en-US" w:bidi="mr-IN"/>
        </w:rPr>
        <w:t xml:space="preserve"> (ﬁnger millet) and processing for value addition. In: </w:t>
      </w:r>
      <w:proofErr w:type="spellStart"/>
      <w:r w:rsidRPr="00DA0C0F">
        <w:rPr>
          <w:rFonts w:ascii="Times New Roman" w:eastAsia="Calibri" w:hAnsi="Times New Roman"/>
          <w:szCs w:val="24"/>
          <w:lang w:val="en-US" w:eastAsia="en-US" w:bidi="mr-IN"/>
        </w:rPr>
        <w:t>Krishne</w:t>
      </w:r>
      <w:proofErr w:type="spellEnd"/>
      <w:r w:rsidRPr="00DA0C0F">
        <w:rPr>
          <w:rFonts w:ascii="Times New Roman" w:eastAsia="Calibri" w:hAnsi="Times New Roman"/>
          <w:szCs w:val="24"/>
          <w:lang w:val="en-US" w:eastAsia="en-US" w:bidi="mr-IN"/>
        </w:rPr>
        <w:t xml:space="preserve"> Gowda KT, </w:t>
      </w:r>
      <w:proofErr w:type="spellStart"/>
      <w:r w:rsidRPr="00DA0C0F">
        <w:rPr>
          <w:rFonts w:ascii="Times New Roman" w:eastAsia="Calibri" w:hAnsi="Times New Roman"/>
          <w:szCs w:val="24"/>
          <w:lang w:val="en-US" w:eastAsia="en-US" w:bidi="mr-IN"/>
        </w:rPr>
        <w:t>Seetharam</w:t>
      </w:r>
      <w:proofErr w:type="spellEnd"/>
      <w:r w:rsidRPr="00DA0C0F">
        <w:rPr>
          <w:rFonts w:ascii="Times New Roman" w:eastAsia="Calibri" w:hAnsi="Times New Roman"/>
          <w:szCs w:val="24"/>
          <w:lang w:val="en-US" w:eastAsia="en-US" w:bidi="mr-IN"/>
        </w:rPr>
        <w:t xml:space="preserve"> A (eds) Food uses of small millets and avenues for further processing and value addition. Project Coordination Cell, All India </w:t>
      </w:r>
      <w:proofErr w:type="spellStart"/>
      <w:r w:rsidRPr="00DA0C0F">
        <w:rPr>
          <w:rFonts w:ascii="Times New Roman" w:eastAsia="Calibri" w:hAnsi="Times New Roman"/>
          <w:szCs w:val="24"/>
          <w:lang w:val="en-US" w:eastAsia="en-US" w:bidi="mr-IN"/>
        </w:rPr>
        <w:t>Coordi</w:t>
      </w:r>
      <w:proofErr w:type="spellEnd"/>
      <w:r w:rsidRPr="00DA0C0F">
        <w:rPr>
          <w:rFonts w:ascii="Times New Roman" w:eastAsia="Calibri" w:hAnsi="Times New Roman"/>
          <w:szCs w:val="24"/>
          <w:lang w:val="en-US" w:eastAsia="en-US" w:bidi="mr-IN"/>
        </w:rPr>
        <w:t xml:space="preserve">- </w:t>
      </w:r>
      <w:proofErr w:type="spellStart"/>
      <w:r w:rsidRPr="00DA0C0F">
        <w:rPr>
          <w:rFonts w:ascii="Times New Roman" w:eastAsia="Calibri" w:hAnsi="Times New Roman"/>
          <w:szCs w:val="24"/>
          <w:lang w:val="en-US" w:eastAsia="en-US" w:bidi="mr-IN"/>
        </w:rPr>
        <w:t>nated</w:t>
      </w:r>
      <w:proofErr w:type="spellEnd"/>
      <w:r w:rsidRPr="00DA0C0F">
        <w:rPr>
          <w:rFonts w:ascii="Times New Roman" w:eastAsia="Calibri" w:hAnsi="Times New Roman"/>
          <w:szCs w:val="24"/>
          <w:lang w:val="en-US" w:eastAsia="en-US" w:bidi="mr-IN"/>
        </w:rPr>
        <w:t xml:space="preserve"> Small Millets Improvement Project, ICAR, UAS, GKVK, Bangalore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McCarty, M. F., 2005, Nutraceutical resources for diabetes prevention–an update. </w:t>
      </w:r>
      <w:r w:rsidRPr="00DA0C0F">
        <w:rPr>
          <w:rFonts w:ascii="Times New Roman" w:eastAsia="Calibri" w:hAnsi="Times New Roman"/>
          <w:i/>
          <w:iCs/>
          <w:szCs w:val="24"/>
          <w:lang w:eastAsia="en-US" w:bidi="mr-IN"/>
        </w:rPr>
        <w:t>Medical Hypotheses</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64</w:t>
      </w:r>
      <w:r w:rsidRPr="00DA0C0F">
        <w:rPr>
          <w:rFonts w:ascii="Times New Roman" w:eastAsia="Calibri" w:hAnsi="Times New Roman"/>
          <w:szCs w:val="24"/>
          <w:lang w:eastAsia="en-US" w:bidi="mr-IN"/>
        </w:rPr>
        <w:t>(1):151-158.</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Mishra, G., Joshi, D. C. and Panda, B. K., 2014, Popping and puffing of cereal grains: a review. </w:t>
      </w:r>
      <w:r w:rsidRPr="00DA0C0F">
        <w:rPr>
          <w:rFonts w:ascii="Times New Roman" w:eastAsia="Calibri" w:hAnsi="Times New Roman"/>
          <w:i/>
          <w:szCs w:val="24"/>
          <w:lang w:val="en-US" w:eastAsia="en-US" w:bidi="mr-IN"/>
        </w:rPr>
        <w:t xml:space="preserve">Journal of Grain Processing </w:t>
      </w:r>
      <w:proofErr w:type="gramStart"/>
      <w:r w:rsidRPr="00DA0C0F">
        <w:rPr>
          <w:rFonts w:ascii="Times New Roman" w:eastAsia="Calibri" w:hAnsi="Times New Roman"/>
          <w:i/>
          <w:szCs w:val="24"/>
          <w:lang w:val="en-US" w:eastAsia="en-US" w:bidi="mr-IN"/>
        </w:rPr>
        <w:t>And</w:t>
      </w:r>
      <w:proofErr w:type="gramEnd"/>
      <w:r w:rsidRPr="00DA0C0F">
        <w:rPr>
          <w:rFonts w:ascii="Times New Roman" w:eastAsia="Calibri" w:hAnsi="Times New Roman"/>
          <w:i/>
          <w:szCs w:val="24"/>
          <w:lang w:val="en-US" w:eastAsia="en-US" w:bidi="mr-IN"/>
        </w:rPr>
        <w:t xml:space="preserve"> Storage</w:t>
      </w:r>
      <w:r w:rsidRPr="00DA0C0F">
        <w:rPr>
          <w:rFonts w:ascii="Times New Roman" w:eastAsia="Calibri" w:hAnsi="Times New Roman"/>
          <w:szCs w:val="24"/>
          <w:lang w:val="en-US" w:eastAsia="en-US" w:bidi="mr-IN"/>
        </w:rPr>
        <w:t>, 1(2):34-46.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Muyanja</w:t>
      </w:r>
      <w:proofErr w:type="spellEnd"/>
      <w:r w:rsidRPr="00DA0C0F">
        <w:rPr>
          <w:rFonts w:ascii="Times New Roman" w:eastAsia="Calibri" w:hAnsi="Times New Roman"/>
          <w:szCs w:val="24"/>
          <w:lang w:eastAsia="en-US" w:bidi="mr-IN"/>
        </w:rPr>
        <w:t xml:space="preserve">, C. M. B. K., </w:t>
      </w:r>
      <w:proofErr w:type="spellStart"/>
      <w:r w:rsidRPr="00DA0C0F">
        <w:rPr>
          <w:rFonts w:ascii="Times New Roman" w:eastAsia="Calibri" w:hAnsi="Times New Roman"/>
          <w:szCs w:val="24"/>
          <w:lang w:eastAsia="en-US" w:bidi="mr-IN"/>
        </w:rPr>
        <w:t>Kikafunda</w:t>
      </w:r>
      <w:proofErr w:type="spellEnd"/>
      <w:r w:rsidRPr="00DA0C0F">
        <w:rPr>
          <w:rFonts w:ascii="Times New Roman" w:eastAsia="Calibri" w:hAnsi="Times New Roman"/>
          <w:szCs w:val="24"/>
          <w:lang w:eastAsia="en-US" w:bidi="mr-IN"/>
        </w:rPr>
        <w:t xml:space="preserve">, J. K., </w:t>
      </w:r>
      <w:proofErr w:type="spellStart"/>
      <w:r w:rsidRPr="00DA0C0F">
        <w:rPr>
          <w:rFonts w:ascii="Times New Roman" w:eastAsia="Calibri" w:hAnsi="Times New Roman"/>
          <w:szCs w:val="24"/>
          <w:lang w:eastAsia="en-US" w:bidi="mr-IN"/>
        </w:rPr>
        <w:t>Narvhus</w:t>
      </w:r>
      <w:proofErr w:type="spellEnd"/>
      <w:r w:rsidRPr="00DA0C0F">
        <w:rPr>
          <w:rFonts w:ascii="Times New Roman" w:eastAsia="Calibri" w:hAnsi="Times New Roman"/>
          <w:szCs w:val="24"/>
          <w:lang w:eastAsia="en-US" w:bidi="mr-IN"/>
        </w:rPr>
        <w:t xml:space="preserve">, J. A., </w:t>
      </w:r>
      <w:proofErr w:type="spellStart"/>
      <w:r w:rsidRPr="00DA0C0F">
        <w:rPr>
          <w:rFonts w:ascii="Times New Roman" w:eastAsia="Calibri" w:hAnsi="Times New Roman"/>
          <w:szCs w:val="24"/>
          <w:lang w:eastAsia="en-US" w:bidi="mr-IN"/>
        </w:rPr>
        <w:t>Helgetun</w:t>
      </w:r>
      <w:proofErr w:type="spellEnd"/>
      <w:r w:rsidRPr="00DA0C0F">
        <w:rPr>
          <w:rFonts w:ascii="Times New Roman" w:eastAsia="Calibri" w:hAnsi="Times New Roman"/>
          <w:szCs w:val="24"/>
          <w:lang w:eastAsia="en-US" w:bidi="mr-IN"/>
        </w:rPr>
        <w:t xml:space="preserve">, K. and </w:t>
      </w:r>
      <w:proofErr w:type="spellStart"/>
      <w:r w:rsidRPr="00DA0C0F">
        <w:rPr>
          <w:rFonts w:ascii="Times New Roman" w:eastAsia="Calibri" w:hAnsi="Times New Roman"/>
          <w:szCs w:val="24"/>
          <w:lang w:eastAsia="en-US" w:bidi="mr-IN"/>
        </w:rPr>
        <w:t>Langsrud</w:t>
      </w:r>
      <w:proofErr w:type="spellEnd"/>
      <w:r w:rsidRPr="00DA0C0F">
        <w:rPr>
          <w:rFonts w:ascii="Times New Roman" w:eastAsia="Calibri" w:hAnsi="Times New Roman"/>
          <w:szCs w:val="24"/>
          <w:lang w:eastAsia="en-US" w:bidi="mr-IN"/>
        </w:rPr>
        <w:t xml:space="preserve">, T., 2003, Production methods and composition of </w:t>
      </w:r>
      <w:proofErr w:type="spellStart"/>
      <w:r w:rsidRPr="00DA0C0F">
        <w:rPr>
          <w:rFonts w:ascii="Times New Roman" w:eastAsia="Calibri" w:hAnsi="Times New Roman"/>
          <w:szCs w:val="24"/>
          <w:lang w:eastAsia="en-US" w:bidi="mr-IN"/>
        </w:rPr>
        <w:t>Bushera</w:t>
      </w:r>
      <w:proofErr w:type="spellEnd"/>
      <w:r w:rsidRPr="00DA0C0F">
        <w:rPr>
          <w:rFonts w:ascii="Times New Roman" w:eastAsia="Calibri" w:hAnsi="Times New Roman"/>
          <w:szCs w:val="24"/>
          <w:lang w:eastAsia="en-US" w:bidi="mr-IN"/>
        </w:rPr>
        <w:t>: A Ugandan traditional fermented cereal beverage. </w:t>
      </w:r>
      <w:r w:rsidRPr="00DA0C0F">
        <w:rPr>
          <w:rFonts w:ascii="Times New Roman" w:eastAsia="Calibri" w:hAnsi="Times New Roman"/>
          <w:i/>
          <w:iCs/>
          <w:szCs w:val="24"/>
          <w:lang w:eastAsia="en-US" w:bidi="mr-IN"/>
        </w:rPr>
        <w:t>African Journal of Food, Agriculture, Nutrition and Development</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3</w:t>
      </w:r>
      <w:r w:rsidRPr="00DA0C0F">
        <w:rPr>
          <w:rFonts w:ascii="Times New Roman" w:eastAsia="Calibri" w:hAnsi="Times New Roman"/>
          <w:szCs w:val="24"/>
          <w:lang w:eastAsia="en-US" w:bidi="mr-IN"/>
        </w:rPr>
        <w:t>(1):10-19.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Naik, M., </w:t>
      </w:r>
      <w:proofErr w:type="spellStart"/>
      <w:r w:rsidRPr="00DA0C0F">
        <w:rPr>
          <w:rFonts w:ascii="Times New Roman" w:eastAsia="Calibri" w:hAnsi="Times New Roman"/>
          <w:szCs w:val="24"/>
          <w:lang w:val="en-US" w:eastAsia="en-US" w:bidi="mr-IN"/>
        </w:rPr>
        <w:t>Modupalli</w:t>
      </w:r>
      <w:proofErr w:type="spellEnd"/>
      <w:r w:rsidRPr="00DA0C0F">
        <w:rPr>
          <w:rFonts w:ascii="Times New Roman" w:eastAsia="Calibri" w:hAnsi="Times New Roman"/>
          <w:szCs w:val="24"/>
          <w:lang w:val="en-US" w:eastAsia="en-US" w:bidi="mr-IN"/>
        </w:rPr>
        <w:t>, N., Sunil, C.K., Rawson, A. and Natarajan, V., 2022, Major Millet Processing. In Handbook of Millets-Processing, Quality, and Nutrition Status, pp. 63-80.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eastAsia="en-US" w:bidi="mr-IN"/>
        </w:rPr>
        <w:t xml:space="preserve">Pandey, S. and Singh, A., 2013. A cross sectional study of nutritional </w:t>
      </w:r>
      <w:proofErr w:type="spellStart"/>
      <w:r w:rsidRPr="00DA0C0F">
        <w:rPr>
          <w:rFonts w:ascii="Times New Roman" w:eastAsia="Calibri" w:hAnsi="Times New Roman"/>
          <w:szCs w:val="24"/>
          <w:lang w:eastAsia="en-US" w:bidi="mr-IN"/>
        </w:rPr>
        <w:t>anemia</w:t>
      </w:r>
      <w:proofErr w:type="spellEnd"/>
      <w:r w:rsidRPr="00DA0C0F">
        <w:rPr>
          <w:rFonts w:ascii="Times New Roman" w:eastAsia="Calibri" w:hAnsi="Times New Roman"/>
          <w:szCs w:val="24"/>
          <w:lang w:eastAsia="en-US" w:bidi="mr-IN"/>
        </w:rPr>
        <w:t xml:space="preserve"> among medical students in a medical college, at Bilaspur, Chhattisgarh. </w:t>
      </w:r>
      <w:r w:rsidRPr="00DA0C0F">
        <w:rPr>
          <w:rFonts w:ascii="Times New Roman" w:eastAsia="Calibri" w:hAnsi="Times New Roman"/>
          <w:i/>
          <w:iCs/>
          <w:szCs w:val="24"/>
          <w:lang w:eastAsia="en-US" w:bidi="mr-IN"/>
        </w:rPr>
        <w:t>National Journal of Medical Research</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3</w:t>
      </w:r>
      <w:r w:rsidRPr="00DA0C0F">
        <w:rPr>
          <w:rFonts w:ascii="Times New Roman" w:eastAsia="Calibri" w:hAnsi="Times New Roman"/>
          <w:szCs w:val="24"/>
          <w:lang w:eastAsia="en-US" w:bidi="mr-IN"/>
        </w:rPr>
        <w:t>(02):143-146.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Prabhakar, B., More, D. R., </w:t>
      </w:r>
      <w:proofErr w:type="spellStart"/>
      <w:r w:rsidRPr="00DA0C0F">
        <w:rPr>
          <w:rFonts w:ascii="Times New Roman" w:eastAsia="Calibri" w:hAnsi="Times New Roman"/>
          <w:szCs w:val="24"/>
          <w:lang w:eastAsia="en-US" w:bidi="mr-IN"/>
        </w:rPr>
        <w:t>Shivashankar</w:t>
      </w:r>
      <w:proofErr w:type="spellEnd"/>
      <w:r w:rsidRPr="00DA0C0F">
        <w:rPr>
          <w:rFonts w:ascii="Times New Roman" w:eastAsia="Calibri" w:hAnsi="Times New Roman"/>
          <w:szCs w:val="24"/>
          <w:lang w:eastAsia="en-US" w:bidi="mr-IN"/>
        </w:rPr>
        <w:t xml:space="preserve">, S., </w:t>
      </w:r>
      <w:proofErr w:type="spellStart"/>
      <w:r w:rsidRPr="00DA0C0F">
        <w:rPr>
          <w:rFonts w:ascii="Times New Roman" w:eastAsia="Calibri" w:hAnsi="Times New Roman"/>
          <w:szCs w:val="24"/>
          <w:lang w:eastAsia="en-US" w:bidi="mr-IN"/>
        </w:rPr>
        <w:t>Mallesh</w:t>
      </w:r>
      <w:proofErr w:type="spellEnd"/>
      <w:r w:rsidRPr="00DA0C0F">
        <w:rPr>
          <w:rFonts w:ascii="Times New Roman" w:eastAsia="Calibri" w:hAnsi="Times New Roman"/>
          <w:szCs w:val="24"/>
          <w:lang w:eastAsia="en-US" w:bidi="mr-IN"/>
        </w:rPr>
        <w:t xml:space="preserve">, S. and </w:t>
      </w:r>
      <w:proofErr w:type="spellStart"/>
      <w:r w:rsidRPr="00DA0C0F">
        <w:rPr>
          <w:rFonts w:ascii="Times New Roman" w:eastAsia="Calibri" w:hAnsi="Times New Roman"/>
          <w:szCs w:val="24"/>
          <w:lang w:eastAsia="en-US" w:bidi="mr-IN"/>
        </w:rPr>
        <w:t>Babu</w:t>
      </w:r>
      <w:proofErr w:type="spellEnd"/>
      <w:r w:rsidRPr="00DA0C0F">
        <w:rPr>
          <w:rFonts w:ascii="Times New Roman" w:eastAsia="Calibri" w:hAnsi="Times New Roman"/>
          <w:szCs w:val="24"/>
          <w:lang w:eastAsia="en-US" w:bidi="mr-IN"/>
        </w:rPr>
        <w:t xml:space="preserve">, G. N., 2016, </w:t>
      </w:r>
      <w:proofErr w:type="spellStart"/>
      <w:r w:rsidRPr="00DA0C0F">
        <w:rPr>
          <w:rFonts w:ascii="Times New Roman" w:eastAsia="Calibri" w:hAnsi="Times New Roman"/>
          <w:szCs w:val="24"/>
          <w:lang w:eastAsia="en-US" w:bidi="mr-IN"/>
        </w:rPr>
        <w:t>Physico</w:t>
      </w:r>
      <w:proofErr w:type="spellEnd"/>
      <w:r w:rsidRPr="00DA0C0F">
        <w:rPr>
          <w:rFonts w:ascii="Times New Roman" w:eastAsia="Calibri" w:hAnsi="Times New Roman"/>
          <w:szCs w:val="24"/>
          <w:lang w:eastAsia="en-US" w:bidi="mr-IN"/>
        </w:rPr>
        <w:t xml:space="preserve">-chemical and sensory evaluation of sorghum-finger millet </w:t>
      </w:r>
      <w:proofErr w:type="spellStart"/>
      <w:r w:rsidRPr="00DA0C0F">
        <w:rPr>
          <w:rFonts w:ascii="Times New Roman" w:eastAsia="Calibri" w:hAnsi="Times New Roman"/>
          <w:szCs w:val="24"/>
          <w:lang w:eastAsia="en-US" w:bidi="mr-IN"/>
        </w:rPr>
        <w:t>papad</w:t>
      </w:r>
      <w:proofErr w:type="spellEnd"/>
      <w:r w:rsidRPr="00DA0C0F">
        <w:rPr>
          <w:rFonts w:ascii="Times New Roman" w:eastAsia="Calibri" w:hAnsi="Times New Roman"/>
          <w:szCs w:val="24"/>
          <w:lang w:eastAsia="en-US" w:bidi="mr-IN"/>
        </w:rPr>
        <w:t>. </w:t>
      </w:r>
      <w:r w:rsidRPr="00DA0C0F">
        <w:rPr>
          <w:rFonts w:ascii="Times New Roman" w:eastAsia="Calibri" w:hAnsi="Times New Roman"/>
          <w:i/>
          <w:iCs/>
          <w:szCs w:val="24"/>
          <w:lang w:eastAsia="en-US" w:bidi="mr-IN"/>
        </w:rPr>
        <w:t>International Journal of Food and Fermentation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6</w:t>
      </w:r>
      <w:r w:rsidRPr="00DA0C0F">
        <w:rPr>
          <w:rFonts w:ascii="Times New Roman" w:eastAsia="Calibri" w:hAnsi="Times New Roman"/>
          <w:szCs w:val="24"/>
          <w:lang w:eastAsia="en-US" w:bidi="mr-IN"/>
        </w:rPr>
        <w:t>(2):387-392.</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Pradeep, P. M. and </w:t>
      </w:r>
      <w:proofErr w:type="spellStart"/>
      <w:r w:rsidRPr="00DA0C0F">
        <w:rPr>
          <w:rFonts w:ascii="Times New Roman" w:eastAsia="Calibri" w:hAnsi="Times New Roman"/>
          <w:szCs w:val="24"/>
          <w:lang w:eastAsia="en-US" w:bidi="mr-IN"/>
        </w:rPr>
        <w:t>Sreerama</w:t>
      </w:r>
      <w:proofErr w:type="spellEnd"/>
      <w:r w:rsidRPr="00DA0C0F">
        <w:rPr>
          <w:rFonts w:ascii="Times New Roman" w:eastAsia="Calibri" w:hAnsi="Times New Roman"/>
          <w:szCs w:val="24"/>
          <w:lang w:eastAsia="en-US" w:bidi="mr-IN"/>
        </w:rPr>
        <w:t>, Y. N., 2018, Phenolic antioxidants of foxtail and little millet cultivars and their inhibitory effects on α-amylase and α-glucosidase activities. </w:t>
      </w:r>
      <w:r w:rsidRPr="00DA0C0F">
        <w:rPr>
          <w:rFonts w:ascii="Times New Roman" w:eastAsia="Calibri" w:hAnsi="Times New Roman"/>
          <w:i/>
          <w:iCs/>
          <w:szCs w:val="24"/>
          <w:lang w:eastAsia="en-US" w:bidi="mr-IN"/>
        </w:rPr>
        <w:t>Food Chemistry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247(1)</w:t>
      </w:r>
      <w:r w:rsidRPr="00DA0C0F">
        <w:rPr>
          <w:rFonts w:ascii="Times New Roman" w:eastAsia="Calibri" w:hAnsi="Times New Roman"/>
          <w:szCs w:val="24"/>
          <w:lang w:eastAsia="en-US" w:bidi="mr-IN"/>
        </w:rPr>
        <w:t>:46-55.</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Protonotariou</w:t>
      </w:r>
      <w:proofErr w:type="spellEnd"/>
      <w:r w:rsidRPr="00DA0C0F">
        <w:rPr>
          <w:rFonts w:ascii="Times New Roman" w:eastAsia="Calibri" w:hAnsi="Times New Roman"/>
          <w:szCs w:val="24"/>
          <w:lang w:val="en-US" w:eastAsia="en-US" w:bidi="mr-IN"/>
        </w:rPr>
        <w:t xml:space="preserve">, S., </w:t>
      </w:r>
      <w:proofErr w:type="spellStart"/>
      <w:r w:rsidRPr="00DA0C0F">
        <w:rPr>
          <w:rFonts w:ascii="Times New Roman" w:eastAsia="Calibri" w:hAnsi="Times New Roman"/>
          <w:szCs w:val="24"/>
          <w:lang w:val="en-US" w:eastAsia="en-US" w:bidi="mr-IN"/>
        </w:rPr>
        <w:t>Drakos</w:t>
      </w:r>
      <w:proofErr w:type="spellEnd"/>
      <w:r w:rsidRPr="00DA0C0F">
        <w:rPr>
          <w:rFonts w:ascii="Times New Roman" w:eastAsia="Calibri" w:hAnsi="Times New Roman"/>
          <w:szCs w:val="24"/>
          <w:lang w:val="en-US" w:eastAsia="en-US" w:bidi="mr-IN"/>
        </w:rPr>
        <w:t xml:space="preserve">, A., </w:t>
      </w:r>
      <w:proofErr w:type="spellStart"/>
      <w:r w:rsidRPr="00DA0C0F">
        <w:rPr>
          <w:rFonts w:ascii="Times New Roman" w:eastAsia="Calibri" w:hAnsi="Times New Roman"/>
          <w:szCs w:val="24"/>
          <w:lang w:val="en-US" w:eastAsia="en-US" w:bidi="mr-IN"/>
        </w:rPr>
        <w:t>Evageliou</w:t>
      </w:r>
      <w:proofErr w:type="spellEnd"/>
      <w:r w:rsidRPr="00DA0C0F">
        <w:rPr>
          <w:rFonts w:ascii="Times New Roman" w:eastAsia="Calibri" w:hAnsi="Times New Roman"/>
          <w:szCs w:val="24"/>
          <w:lang w:val="en-US" w:eastAsia="en-US" w:bidi="mr-IN"/>
        </w:rPr>
        <w:t xml:space="preserve">, V., </w:t>
      </w:r>
      <w:proofErr w:type="spellStart"/>
      <w:r w:rsidRPr="00DA0C0F">
        <w:rPr>
          <w:rFonts w:ascii="Times New Roman" w:eastAsia="Calibri" w:hAnsi="Times New Roman"/>
          <w:szCs w:val="24"/>
          <w:lang w:val="en-US" w:eastAsia="en-US" w:bidi="mr-IN"/>
        </w:rPr>
        <w:t>Ritzoulis</w:t>
      </w:r>
      <w:proofErr w:type="spellEnd"/>
      <w:r w:rsidRPr="00DA0C0F">
        <w:rPr>
          <w:rFonts w:ascii="Times New Roman" w:eastAsia="Calibri" w:hAnsi="Times New Roman"/>
          <w:szCs w:val="24"/>
          <w:lang w:val="en-US" w:eastAsia="en-US" w:bidi="mr-IN"/>
        </w:rPr>
        <w:t>, C., Mandala, I., 2014, Sieving fractionation and</w:t>
      </w:r>
      <w:bookmarkStart w:id="4" w:name="_bookmark542"/>
      <w:bookmarkEnd w:id="4"/>
      <w:r w:rsidRPr="00DA0C0F">
        <w:rPr>
          <w:rFonts w:ascii="Times New Roman" w:eastAsia="Calibri" w:hAnsi="Times New Roman"/>
          <w:szCs w:val="24"/>
          <w:lang w:val="en-US" w:eastAsia="en-US" w:bidi="mr-IN"/>
        </w:rPr>
        <w:t xml:space="preserve"> jet mill </w:t>
      </w:r>
      <w:proofErr w:type="spellStart"/>
      <w:r w:rsidRPr="00DA0C0F">
        <w:rPr>
          <w:rFonts w:ascii="Times New Roman" w:eastAsia="Calibri" w:hAnsi="Times New Roman"/>
          <w:szCs w:val="24"/>
          <w:lang w:val="en-US" w:eastAsia="en-US" w:bidi="mr-IN"/>
        </w:rPr>
        <w:t>micronization</w:t>
      </w:r>
      <w:proofErr w:type="spellEnd"/>
      <w:r w:rsidRPr="00DA0C0F">
        <w:rPr>
          <w:rFonts w:ascii="Times New Roman" w:eastAsia="Calibri" w:hAnsi="Times New Roman"/>
          <w:szCs w:val="24"/>
          <w:lang w:val="en-US" w:eastAsia="en-US" w:bidi="mr-IN"/>
        </w:rPr>
        <w:t xml:space="preserve"> affect the functional properties of wheat ﬂour. </w:t>
      </w:r>
      <w:r w:rsidRPr="00DA0C0F">
        <w:rPr>
          <w:rFonts w:ascii="Times New Roman" w:eastAsia="Calibri" w:hAnsi="Times New Roman"/>
          <w:i/>
          <w:iCs/>
          <w:szCs w:val="24"/>
          <w:shd w:val="clear" w:color="auto" w:fill="FFFFFF"/>
          <w:lang w:val="en-US" w:eastAsia="en-US" w:bidi="mr-IN"/>
        </w:rPr>
        <w:t>Journal of</w:t>
      </w:r>
      <w:r w:rsidRPr="00DA0C0F">
        <w:rPr>
          <w:rFonts w:ascii="Times New Roman" w:eastAsia="Calibri" w:hAnsi="Times New Roman"/>
          <w:i/>
          <w:szCs w:val="24"/>
          <w:lang w:val="en-US" w:eastAsia="en-US" w:bidi="mr-IN"/>
        </w:rPr>
        <w:t xml:space="preserve"> Food Engineering,</w:t>
      </w:r>
      <w:r w:rsidRPr="00DA0C0F">
        <w:rPr>
          <w:rFonts w:ascii="Times New Roman" w:eastAsia="Calibri" w:hAnsi="Times New Roman"/>
          <w:szCs w:val="24"/>
          <w:lang w:val="en-US" w:eastAsia="en-US" w:bidi="mr-IN"/>
        </w:rPr>
        <w:t xml:space="preserve"> 134 (1):24–29.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val="en-US" w:eastAsia="en-US" w:bidi="mr-IN"/>
        </w:rPr>
        <w:t>Ramashia</w:t>
      </w:r>
      <w:proofErr w:type="spellEnd"/>
      <w:r w:rsidRPr="00DA0C0F">
        <w:rPr>
          <w:rFonts w:ascii="Times New Roman" w:eastAsia="Calibri" w:hAnsi="Times New Roman"/>
          <w:szCs w:val="24"/>
          <w:lang w:val="en-US" w:eastAsia="en-US" w:bidi="mr-IN"/>
        </w:rPr>
        <w:t xml:space="preserve">, S. E., </w:t>
      </w:r>
      <w:proofErr w:type="spellStart"/>
      <w:r w:rsidRPr="00DA0C0F">
        <w:rPr>
          <w:rFonts w:ascii="Times New Roman" w:eastAsia="Calibri" w:hAnsi="Times New Roman"/>
          <w:szCs w:val="24"/>
          <w:lang w:val="en-US" w:eastAsia="en-US" w:bidi="mr-IN"/>
        </w:rPr>
        <w:t>Anyasi</w:t>
      </w:r>
      <w:proofErr w:type="spellEnd"/>
      <w:r w:rsidRPr="00DA0C0F">
        <w:rPr>
          <w:rFonts w:ascii="Times New Roman" w:eastAsia="Calibri" w:hAnsi="Times New Roman"/>
          <w:szCs w:val="24"/>
          <w:lang w:val="en-US" w:eastAsia="en-US" w:bidi="mr-IN"/>
        </w:rPr>
        <w:t xml:space="preserve">, T. A., </w:t>
      </w:r>
      <w:proofErr w:type="spellStart"/>
      <w:r w:rsidRPr="00DA0C0F">
        <w:rPr>
          <w:rFonts w:ascii="Times New Roman" w:eastAsia="Calibri" w:hAnsi="Times New Roman"/>
          <w:szCs w:val="24"/>
          <w:lang w:val="en-US" w:eastAsia="en-US" w:bidi="mr-IN"/>
        </w:rPr>
        <w:t>Gwata</w:t>
      </w:r>
      <w:proofErr w:type="spellEnd"/>
      <w:r w:rsidRPr="00DA0C0F">
        <w:rPr>
          <w:rFonts w:ascii="Times New Roman" w:eastAsia="Calibri" w:hAnsi="Times New Roman"/>
          <w:szCs w:val="24"/>
          <w:lang w:val="en-US" w:eastAsia="en-US" w:bidi="mr-IN"/>
        </w:rPr>
        <w:t xml:space="preserve">, E. T., </w:t>
      </w:r>
      <w:proofErr w:type="spellStart"/>
      <w:r w:rsidRPr="00DA0C0F">
        <w:rPr>
          <w:rFonts w:ascii="Times New Roman" w:eastAsia="Calibri" w:hAnsi="Times New Roman"/>
          <w:szCs w:val="24"/>
          <w:lang w:val="en-US" w:eastAsia="en-US" w:bidi="mr-IN"/>
        </w:rPr>
        <w:t>Meddows</w:t>
      </w:r>
      <w:proofErr w:type="spellEnd"/>
      <w:r w:rsidRPr="00DA0C0F">
        <w:rPr>
          <w:rFonts w:ascii="Times New Roman" w:eastAsia="Calibri" w:hAnsi="Times New Roman"/>
          <w:szCs w:val="24"/>
          <w:lang w:val="en-US" w:eastAsia="en-US" w:bidi="mr-IN"/>
        </w:rPr>
        <w:t xml:space="preserve">-Taylor, S. and </w:t>
      </w:r>
      <w:proofErr w:type="spellStart"/>
      <w:r w:rsidRPr="00DA0C0F">
        <w:rPr>
          <w:rFonts w:ascii="Times New Roman" w:eastAsia="Calibri" w:hAnsi="Times New Roman"/>
          <w:szCs w:val="24"/>
          <w:lang w:val="en-US" w:eastAsia="en-US" w:bidi="mr-IN"/>
        </w:rPr>
        <w:t>Jideani</w:t>
      </w:r>
      <w:proofErr w:type="spellEnd"/>
      <w:r w:rsidRPr="00DA0C0F">
        <w:rPr>
          <w:rFonts w:ascii="Times New Roman" w:eastAsia="Calibri" w:hAnsi="Times New Roman"/>
          <w:szCs w:val="24"/>
          <w:lang w:val="en-US" w:eastAsia="en-US" w:bidi="mr-IN"/>
        </w:rPr>
        <w:t xml:space="preserve">, A. I. O., 2019, Processing, nutritional composition and health benefits of finger millet in </w:t>
      </w:r>
      <w:proofErr w:type="spellStart"/>
      <w:r w:rsidRPr="00DA0C0F">
        <w:rPr>
          <w:rFonts w:ascii="Times New Roman" w:eastAsia="Calibri" w:hAnsi="Times New Roman"/>
          <w:szCs w:val="24"/>
          <w:lang w:val="en-US" w:eastAsia="en-US" w:bidi="mr-IN"/>
        </w:rPr>
        <w:t>sub-saharan</w:t>
      </w:r>
      <w:proofErr w:type="spellEnd"/>
      <w:r w:rsidRPr="00DA0C0F">
        <w:rPr>
          <w:rFonts w:ascii="Times New Roman" w:eastAsia="Calibri" w:hAnsi="Times New Roman"/>
          <w:szCs w:val="24"/>
          <w:lang w:val="en-US" w:eastAsia="en-US" w:bidi="mr-IN"/>
        </w:rPr>
        <w:t xml:space="preserve"> Africa. </w:t>
      </w:r>
      <w:r w:rsidRPr="00DA0C0F">
        <w:rPr>
          <w:rFonts w:ascii="Times New Roman" w:eastAsia="Calibri" w:hAnsi="Times New Roman"/>
          <w:i/>
          <w:iCs/>
          <w:szCs w:val="24"/>
          <w:shd w:val="clear" w:color="auto" w:fill="FFFFFF"/>
          <w:lang w:val="en-US" w:eastAsia="en-US" w:bidi="mr-IN"/>
        </w:rPr>
        <w:t>Journal of Food Science and Technology</w:t>
      </w:r>
      <w:r w:rsidRPr="00DA0C0F">
        <w:rPr>
          <w:rFonts w:ascii="Times New Roman" w:eastAsia="Calibri" w:hAnsi="Times New Roman"/>
          <w:bCs/>
          <w:i/>
          <w:szCs w:val="24"/>
          <w:lang w:val="en-US" w:eastAsia="en-US" w:bidi="mr-IN"/>
        </w:rPr>
        <w:t xml:space="preserve">, </w:t>
      </w:r>
      <w:r w:rsidRPr="00DA0C0F">
        <w:rPr>
          <w:rFonts w:ascii="Times New Roman" w:eastAsia="Calibri" w:hAnsi="Times New Roman"/>
          <w:szCs w:val="24"/>
          <w:lang w:val="en-US" w:eastAsia="en-US" w:bidi="mr-IN"/>
        </w:rPr>
        <w:t>39(1): 253-266.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Ravindra, U., </w:t>
      </w:r>
      <w:proofErr w:type="spellStart"/>
      <w:r w:rsidRPr="00DA0C0F">
        <w:rPr>
          <w:rFonts w:ascii="Times New Roman" w:eastAsia="Calibri" w:hAnsi="Times New Roman"/>
          <w:szCs w:val="24"/>
          <w:lang w:val="en-US" w:eastAsia="en-US" w:bidi="mr-IN"/>
        </w:rPr>
        <w:t>Vijayakumari</w:t>
      </w:r>
      <w:proofErr w:type="spellEnd"/>
      <w:r w:rsidRPr="00DA0C0F">
        <w:rPr>
          <w:rFonts w:ascii="Times New Roman" w:eastAsia="Calibri" w:hAnsi="Times New Roman"/>
          <w:szCs w:val="24"/>
          <w:lang w:val="en-US" w:eastAsia="en-US" w:bidi="mr-IN"/>
        </w:rPr>
        <w:t>, J</w:t>
      </w:r>
      <w:r w:rsidR="00832F98">
        <w:rPr>
          <w:rFonts w:ascii="Times New Roman" w:eastAsia="Calibri" w:hAnsi="Times New Roman"/>
          <w:szCs w:val="24"/>
          <w:lang w:val="en-US" w:eastAsia="en-US" w:bidi="mr-IN"/>
        </w:rPr>
        <w:t xml:space="preserve">., Sharan, S., </w:t>
      </w:r>
      <w:proofErr w:type="spellStart"/>
      <w:r w:rsidR="00832F98">
        <w:rPr>
          <w:rFonts w:ascii="Times New Roman" w:eastAsia="Calibri" w:hAnsi="Times New Roman"/>
          <w:szCs w:val="24"/>
          <w:lang w:val="en-US" w:eastAsia="en-US" w:bidi="mr-IN"/>
        </w:rPr>
        <w:t>Raghuprasad</w:t>
      </w:r>
      <w:proofErr w:type="spellEnd"/>
      <w:r w:rsidR="00832F98">
        <w:rPr>
          <w:rFonts w:ascii="Times New Roman" w:eastAsia="Calibri" w:hAnsi="Times New Roman"/>
          <w:szCs w:val="24"/>
          <w:lang w:val="en-US" w:eastAsia="en-US" w:bidi="mr-IN"/>
        </w:rPr>
        <w:t xml:space="preserve">, K. and </w:t>
      </w:r>
      <w:proofErr w:type="spellStart"/>
      <w:r w:rsidR="00832F98">
        <w:rPr>
          <w:rFonts w:ascii="Times New Roman" w:eastAsia="Calibri" w:hAnsi="Times New Roman"/>
          <w:szCs w:val="24"/>
          <w:lang w:val="en-US" w:eastAsia="en-US" w:bidi="mr-IN"/>
        </w:rPr>
        <w:t>Kavaloor</w:t>
      </w:r>
      <w:proofErr w:type="spellEnd"/>
      <w:r w:rsidR="00832F98">
        <w:rPr>
          <w:rFonts w:ascii="Times New Roman" w:eastAsia="Calibri" w:hAnsi="Times New Roman"/>
          <w:szCs w:val="24"/>
          <w:lang w:val="en-US" w:eastAsia="en-US" w:bidi="mr-IN"/>
        </w:rPr>
        <w:t>, R., 2008,</w:t>
      </w:r>
      <w:r w:rsidRPr="00DA0C0F">
        <w:rPr>
          <w:rFonts w:ascii="Times New Roman" w:eastAsia="Calibri" w:hAnsi="Times New Roman"/>
          <w:szCs w:val="24"/>
          <w:lang w:val="en-US" w:eastAsia="en-US" w:bidi="mr-IN"/>
        </w:rPr>
        <w:t xml:space="preserve"> A comparative study of postharvest processing methods for lit- </w:t>
      </w:r>
      <w:proofErr w:type="spellStart"/>
      <w:r w:rsidRPr="00DA0C0F">
        <w:rPr>
          <w:rFonts w:ascii="Times New Roman" w:eastAsia="Calibri" w:hAnsi="Times New Roman"/>
          <w:szCs w:val="24"/>
          <w:lang w:val="en-US" w:eastAsia="en-US" w:bidi="mr-IN"/>
        </w:rPr>
        <w:t>tle</w:t>
      </w:r>
      <w:proofErr w:type="spellEnd"/>
      <w:r w:rsidRPr="00DA0C0F">
        <w:rPr>
          <w:rFonts w:ascii="Times New Roman" w:eastAsia="Calibri" w:hAnsi="Times New Roman"/>
          <w:szCs w:val="24"/>
          <w:lang w:val="en-US" w:eastAsia="en-US" w:bidi="mr-IN"/>
        </w:rPr>
        <w:t xml:space="preserve"> millet (</w:t>
      </w:r>
      <w:bookmarkStart w:id="5" w:name="_bookmark46"/>
      <w:bookmarkEnd w:id="5"/>
      <w:r w:rsidRPr="00DA0C0F">
        <w:rPr>
          <w:rFonts w:ascii="Times New Roman" w:eastAsia="Calibri" w:hAnsi="Times New Roman"/>
          <w:i/>
          <w:szCs w:val="24"/>
          <w:lang w:val="en-US" w:eastAsia="en-US" w:bidi="mr-IN"/>
        </w:rPr>
        <w:t xml:space="preserve">Panicum </w:t>
      </w:r>
      <w:proofErr w:type="spellStart"/>
      <w:r w:rsidRPr="00DA0C0F">
        <w:rPr>
          <w:rFonts w:ascii="Times New Roman" w:eastAsia="Calibri" w:hAnsi="Times New Roman"/>
          <w:i/>
          <w:szCs w:val="24"/>
          <w:lang w:val="en-US" w:eastAsia="en-US" w:bidi="mr-IN"/>
        </w:rPr>
        <w:t>miliare</w:t>
      </w:r>
      <w:proofErr w:type="spellEnd"/>
      <w:r w:rsidRPr="00DA0C0F">
        <w:rPr>
          <w:rFonts w:ascii="Times New Roman" w:eastAsia="Calibri" w:hAnsi="Times New Roman"/>
          <w:i/>
          <w:szCs w:val="24"/>
          <w:lang w:val="en-US" w:eastAsia="en-US" w:bidi="mr-IN"/>
        </w:rPr>
        <w:t xml:space="preserve"> </w:t>
      </w:r>
      <w:r w:rsidRPr="00DA0C0F">
        <w:rPr>
          <w:rFonts w:ascii="Times New Roman" w:eastAsia="Calibri" w:hAnsi="Times New Roman"/>
          <w:szCs w:val="24"/>
          <w:lang w:val="en-US" w:eastAsia="en-US" w:bidi="mr-IN"/>
        </w:rPr>
        <w:t xml:space="preserve">L.). </w:t>
      </w:r>
      <w:r w:rsidRPr="00DA0C0F">
        <w:rPr>
          <w:rFonts w:ascii="Times New Roman" w:eastAsia="Calibri" w:hAnsi="Times New Roman"/>
          <w:i/>
          <w:szCs w:val="24"/>
          <w:lang w:val="en-US" w:eastAsia="en-US" w:bidi="mr-IN"/>
        </w:rPr>
        <w:t xml:space="preserve">Tropical Agricultural </w:t>
      </w:r>
      <w:r w:rsidRPr="00DA0C0F">
        <w:rPr>
          <w:rFonts w:ascii="Times New Roman" w:eastAsia="Calibri" w:hAnsi="Times New Roman"/>
          <w:i/>
          <w:szCs w:val="24"/>
          <w:lang w:val="en-US" w:eastAsia="en-US" w:bidi="mr-IN"/>
        </w:rPr>
        <w:lastRenderedPageBreak/>
        <w:t>Research</w:t>
      </w:r>
      <w:r w:rsidRPr="00DA0C0F">
        <w:rPr>
          <w:rFonts w:ascii="Times New Roman" w:eastAsia="Calibri" w:hAnsi="Times New Roman"/>
          <w:szCs w:val="24"/>
          <w:lang w:val="en-US" w:eastAsia="en-US" w:bidi="mr-IN"/>
        </w:rPr>
        <w:t xml:space="preserve">, </w:t>
      </w:r>
      <w:r w:rsidRPr="00832F98">
        <w:rPr>
          <w:rFonts w:ascii="Times New Roman" w:eastAsia="Calibri" w:hAnsi="Times New Roman"/>
          <w:szCs w:val="24"/>
          <w:lang w:val="en-US" w:eastAsia="en-US" w:bidi="mr-IN"/>
        </w:rPr>
        <w:t>20</w:t>
      </w:r>
      <w:r w:rsidRPr="00DA0C0F">
        <w:rPr>
          <w:rFonts w:ascii="Times New Roman" w:eastAsia="Calibri" w:hAnsi="Times New Roman"/>
          <w:szCs w:val="24"/>
          <w:lang w:val="en-US" w:eastAsia="en-US" w:bidi="mr-IN"/>
        </w:rPr>
        <w:t xml:space="preserve">:115-122. </w:t>
      </w:r>
      <w:hyperlink r:id="rId19">
        <w:r w:rsidRPr="00DA0C0F">
          <w:rPr>
            <w:rStyle w:val="Hyperlink"/>
            <w:rFonts w:ascii="Times New Roman" w:eastAsia="Calibri" w:hAnsi="Times New Roman"/>
            <w:color w:val="auto"/>
            <w:szCs w:val="24"/>
            <w:lang w:val="en-US" w:eastAsia="en-US" w:bidi="mr-IN"/>
          </w:rPr>
          <w:t>www.pgia.ac.lk/files/Annual_congress/journel/v20/11_</w:t>
        </w:r>
      </w:hyperlink>
      <w:bookmarkStart w:id="6" w:name="_bookmark47"/>
      <w:bookmarkEnd w:id="6"/>
      <w:r w:rsidRPr="00DA0C0F">
        <w:rPr>
          <w:rFonts w:ascii="Times New Roman" w:eastAsia="Calibri" w:hAnsi="Times New Roman"/>
          <w:szCs w:val="24"/>
          <w:lang w:val="en-US" w:eastAsia="en-US" w:bidi="mr-IN"/>
        </w:rPr>
        <w:fldChar w:fldCharType="begin"/>
      </w:r>
      <w:r w:rsidRPr="00DA0C0F">
        <w:rPr>
          <w:rFonts w:ascii="Times New Roman" w:eastAsia="Calibri" w:hAnsi="Times New Roman"/>
          <w:szCs w:val="24"/>
          <w:lang w:val="en-US" w:eastAsia="en-US" w:bidi="mr-IN"/>
        </w:rPr>
        <w:instrText xml:space="preserve"> HYPERLINK "http://www.pgia.ac.lk/files/Annual_congress/journel/v20/11_Usha_Ravindra.pdf" \h </w:instrText>
      </w:r>
      <w:r w:rsidRPr="00DA0C0F">
        <w:rPr>
          <w:rFonts w:ascii="Times New Roman" w:eastAsia="Calibri" w:hAnsi="Times New Roman"/>
          <w:szCs w:val="24"/>
          <w:lang w:val="en-US" w:eastAsia="en-US" w:bidi="mr-IN"/>
        </w:rPr>
        <w:fldChar w:fldCharType="separate"/>
      </w:r>
      <w:r w:rsidRPr="00DA0C0F">
        <w:rPr>
          <w:rStyle w:val="Hyperlink"/>
          <w:rFonts w:ascii="Times New Roman" w:eastAsia="Calibri" w:hAnsi="Times New Roman"/>
          <w:color w:val="auto"/>
          <w:szCs w:val="24"/>
          <w:lang w:val="en-US" w:eastAsia="en-US" w:bidi="mr-IN"/>
        </w:rPr>
        <w:t xml:space="preserve"> Usha_Ravindra.pdf</w:t>
      </w:r>
      <w:r w:rsidRPr="00DA0C0F">
        <w:rPr>
          <w:rFonts w:ascii="Times New Roman" w:eastAsia="Calibri" w:hAnsi="Times New Roman"/>
          <w:szCs w:val="24"/>
          <w:lang w:val="en-US" w:eastAsia="en-US" w:bidi="mr-IN"/>
        </w:rPr>
        <w:fldChar w:fldCharType="end"/>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Ronda, F., Abebe, W., Perez-</w:t>
      </w:r>
      <w:proofErr w:type="spellStart"/>
      <w:r w:rsidRPr="00DA0C0F">
        <w:rPr>
          <w:rFonts w:ascii="Times New Roman" w:eastAsia="Calibri" w:hAnsi="Times New Roman"/>
          <w:szCs w:val="24"/>
          <w:lang w:val="en-US" w:eastAsia="en-US" w:bidi="mr-IN"/>
        </w:rPr>
        <w:t>Quirce</w:t>
      </w:r>
      <w:proofErr w:type="spellEnd"/>
      <w:r w:rsidRPr="00DA0C0F">
        <w:rPr>
          <w:rFonts w:ascii="Times New Roman" w:eastAsia="Calibri" w:hAnsi="Times New Roman"/>
          <w:szCs w:val="24"/>
          <w:lang w:val="en-US" w:eastAsia="en-US" w:bidi="mr-IN"/>
        </w:rPr>
        <w:t xml:space="preserve">, S. and Collar, C., 2015, Suitability of </w:t>
      </w:r>
      <w:proofErr w:type="spellStart"/>
      <w:r w:rsidRPr="00DA0C0F">
        <w:rPr>
          <w:rFonts w:ascii="Times New Roman" w:eastAsia="Calibri" w:hAnsi="Times New Roman"/>
          <w:szCs w:val="24"/>
          <w:lang w:val="en-US" w:eastAsia="en-US" w:bidi="mr-IN"/>
        </w:rPr>
        <w:t>tef</w:t>
      </w:r>
      <w:proofErr w:type="spellEnd"/>
      <w:r w:rsidRPr="00DA0C0F">
        <w:rPr>
          <w:rFonts w:ascii="Times New Roman" w:eastAsia="Calibri" w:hAnsi="Times New Roman"/>
          <w:szCs w:val="24"/>
          <w:lang w:val="en-US" w:eastAsia="en-US" w:bidi="mr-IN"/>
        </w:rPr>
        <w:t xml:space="preserve"> varieties in mixed wheat ﬂour bread matrices: a </w:t>
      </w:r>
      <w:proofErr w:type="spellStart"/>
      <w:r w:rsidRPr="00DA0C0F">
        <w:rPr>
          <w:rFonts w:ascii="Times New Roman" w:eastAsia="Calibri" w:hAnsi="Times New Roman"/>
          <w:szCs w:val="24"/>
          <w:lang w:val="en-US" w:eastAsia="en-US" w:bidi="mr-IN"/>
        </w:rPr>
        <w:t>physico</w:t>
      </w:r>
      <w:proofErr w:type="spellEnd"/>
      <w:r w:rsidRPr="00DA0C0F">
        <w:rPr>
          <w:rFonts w:ascii="Times New Roman" w:eastAsia="Calibri" w:hAnsi="Times New Roman"/>
          <w:szCs w:val="24"/>
          <w:lang w:val="en-US" w:eastAsia="en-US" w:bidi="mr-IN"/>
        </w:rPr>
        <w:t xml:space="preserve">-chemical and nutritional approach. </w:t>
      </w:r>
      <w:r w:rsidRPr="00DA0C0F">
        <w:rPr>
          <w:rFonts w:ascii="Times New Roman" w:eastAsia="Calibri" w:hAnsi="Times New Roman"/>
          <w:i/>
          <w:iCs/>
          <w:szCs w:val="24"/>
          <w:shd w:val="clear" w:color="auto" w:fill="FFFFFF"/>
          <w:lang w:val="en-US" w:eastAsia="en-US" w:bidi="mr-IN"/>
        </w:rPr>
        <w:t>Journal of</w:t>
      </w:r>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val="en-US" w:eastAsia="en-US" w:bidi="mr-IN"/>
        </w:rPr>
        <w:t xml:space="preserve">Cereal </w:t>
      </w:r>
      <w:r w:rsidRPr="00DA0C0F">
        <w:rPr>
          <w:rFonts w:ascii="Times New Roman" w:eastAsia="Calibri" w:hAnsi="Times New Roman"/>
          <w:i/>
          <w:iCs/>
          <w:szCs w:val="24"/>
          <w:shd w:val="clear" w:color="auto" w:fill="FFFFFF"/>
          <w:lang w:val="en-US" w:eastAsia="en-US" w:bidi="mr-IN"/>
        </w:rPr>
        <w:t>Science,</w:t>
      </w:r>
      <w:r w:rsidRPr="00DA0C0F">
        <w:rPr>
          <w:rFonts w:ascii="Times New Roman" w:eastAsia="Calibri" w:hAnsi="Times New Roman"/>
          <w:szCs w:val="24"/>
          <w:lang w:val="en-US" w:eastAsia="en-US" w:bidi="mr-IN"/>
        </w:rPr>
        <w:t xml:space="preserve"> 64(1):139–146.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Sachdeva, V., Roy, A. and </w:t>
      </w:r>
      <w:proofErr w:type="spellStart"/>
      <w:r w:rsidRPr="00DA0C0F">
        <w:rPr>
          <w:rFonts w:ascii="Times New Roman" w:eastAsia="Calibri" w:hAnsi="Times New Roman"/>
          <w:szCs w:val="24"/>
          <w:lang w:eastAsia="en-US" w:bidi="mr-IN"/>
        </w:rPr>
        <w:t>Bharadvaja</w:t>
      </w:r>
      <w:proofErr w:type="spellEnd"/>
      <w:r w:rsidRPr="00DA0C0F">
        <w:rPr>
          <w:rFonts w:ascii="Times New Roman" w:eastAsia="Calibri" w:hAnsi="Times New Roman"/>
          <w:szCs w:val="24"/>
          <w:lang w:eastAsia="en-US" w:bidi="mr-IN"/>
        </w:rPr>
        <w:t>, N., 2020, Current prospects of nutraceuticals: A review. </w:t>
      </w:r>
      <w:r w:rsidRPr="00DA0C0F">
        <w:rPr>
          <w:rFonts w:ascii="Times New Roman" w:eastAsia="Calibri" w:hAnsi="Times New Roman"/>
          <w:i/>
          <w:iCs/>
          <w:szCs w:val="24"/>
          <w:lang w:eastAsia="en-US" w:bidi="mr-IN"/>
        </w:rPr>
        <w:t>Current pharmaceutical biotechnology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21</w:t>
      </w:r>
      <w:r w:rsidRPr="00DA0C0F">
        <w:rPr>
          <w:rFonts w:ascii="Times New Roman" w:eastAsia="Calibri" w:hAnsi="Times New Roman"/>
          <w:szCs w:val="24"/>
          <w:lang w:eastAsia="en-US" w:bidi="mr-IN"/>
        </w:rPr>
        <w:t>(10):884-896.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S</w:t>
      </w:r>
      <w:r w:rsidRPr="00DA0C0F">
        <w:rPr>
          <w:rFonts w:ascii="Times New Roman" w:hAnsi="Times New Roman"/>
          <w:szCs w:val="24"/>
        </w:rPr>
        <w:t>ahay,</w:t>
      </w:r>
      <w:r w:rsidRPr="00DA0C0F">
        <w:rPr>
          <w:rFonts w:ascii="Times New Roman" w:hAnsi="Times New Roman"/>
          <w:spacing w:val="-6"/>
          <w:szCs w:val="24"/>
        </w:rPr>
        <w:t xml:space="preserve"> </w:t>
      </w:r>
      <w:r w:rsidRPr="00DA0C0F">
        <w:rPr>
          <w:rFonts w:ascii="Times New Roman" w:hAnsi="Times New Roman"/>
          <w:szCs w:val="24"/>
        </w:rPr>
        <w:t>K. and Singh,</w:t>
      </w:r>
      <w:r w:rsidRPr="00DA0C0F">
        <w:rPr>
          <w:rFonts w:ascii="Times New Roman" w:hAnsi="Times New Roman"/>
          <w:spacing w:val="-6"/>
          <w:szCs w:val="24"/>
        </w:rPr>
        <w:t xml:space="preserve"> </w:t>
      </w:r>
      <w:r w:rsidRPr="00DA0C0F">
        <w:rPr>
          <w:rFonts w:ascii="Times New Roman" w:hAnsi="Times New Roman"/>
          <w:szCs w:val="24"/>
        </w:rPr>
        <w:t>K.</w:t>
      </w:r>
      <w:r w:rsidRPr="00DA0C0F">
        <w:rPr>
          <w:rFonts w:ascii="Times New Roman" w:hAnsi="Times New Roman"/>
          <w:spacing w:val="-5"/>
          <w:szCs w:val="24"/>
        </w:rPr>
        <w:t xml:space="preserve">, </w:t>
      </w:r>
      <w:r w:rsidRPr="00DA0C0F">
        <w:rPr>
          <w:rFonts w:ascii="Times New Roman" w:hAnsi="Times New Roman"/>
          <w:szCs w:val="24"/>
        </w:rPr>
        <w:t xml:space="preserve">2004, </w:t>
      </w:r>
      <w:r w:rsidRPr="00DA0C0F">
        <w:rPr>
          <w:rFonts w:ascii="Times New Roman" w:hAnsi="Times New Roman"/>
          <w:i/>
          <w:szCs w:val="24"/>
        </w:rPr>
        <w:t>Unit</w:t>
      </w:r>
      <w:r w:rsidRPr="00DA0C0F">
        <w:rPr>
          <w:rFonts w:ascii="Times New Roman" w:hAnsi="Times New Roman"/>
          <w:i/>
          <w:spacing w:val="-5"/>
          <w:szCs w:val="24"/>
        </w:rPr>
        <w:t xml:space="preserve"> </w:t>
      </w:r>
      <w:r w:rsidRPr="00DA0C0F">
        <w:rPr>
          <w:rFonts w:ascii="Times New Roman" w:hAnsi="Times New Roman"/>
          <w:i/>
          <w:szCs w:val="24"/>
        </w:rPr>
        <w:t>operations</w:t>
      </w:r>
      <w:r w:rsidRPr="00DA0C0F">
        <w:rPr>
          <w:rFonts w:ascii="Times New Roman" w:hAnsi="Times New Roman"/>
          <w:i/>
          <w:spacing w:val="-5"/>
          <w:szCs w:val="24"/>
        </w:rPr>
        <w:t xml:space="preserve"> </w:t>
      </w:r>
      <w:r w:rsidRPr="00DA0C0F">
        <w:rPr>
          <w:rFonts w:ascii="Times New Roman" w:hAnsi="Times New Roman"/>
          <w:i/>
          <w:szCs w:val="24"/>
        </w:rPr>
        <w:t>of</w:t>
      </w:r>
      <w:r w:rsidRPr="00DA0C0F">
        <w:rPr>
          <w:rFonts w:ascii="Times New Roman" w:hAnsi="Times New Roman"/>
          <w:i/>
          <w:spacing w:val="-6"/>
          <w:szCs w:val="24"/>
        </w:rPr>
        <w:t xml:space="preserve"> </w:t>
      </w:r>
      <w:r w:rsidRPr="00DA0C0F">
        <w:rPr>
          <w:rFonts w:ascii="Times New Roman" w:hAnsi="Times New Roman"/>
          <w:i/>
          <w:szCs w:val="24"/>
        </w:rPr>
        <w:t>agricultural</w:t>
      </w:r>
      <w:r w:rsidRPr="00DA0C0F">
        <w:rPr>
          <w:rFonts w:ascii="Times New Roman" w:hAnsi="Times New Roman"/>
          <w:i/>
          <w:spacing w:val="-5"/>
          <w:szCs w:val="24"/>
        </w:rPr>
        <w:t xml:space="preserve"> </w:t>
      </w:r>
      <w:r w:rsidRPr="00DA0C0F">
        <w:rPr>
          <w:rFonts w:ascii="Times New Roman" w:hAnsi="Times New Roman"/>
          <w:i/>
          <w:szCs w:val="24"/>
        </w:rPr>
        <w:t>processing</w:t>
      </w:r>
      <w:r w:rsidRPr="00DA0C0F">
        <w:rPr>
          <w:rFonts w:ascii="Times New Roman" w:hAnsi="Times New Roman"/>
          <w:szCs w:val="24"/>
        </w:rPr>
        <w:t>.</w:t>
      </w:r>
      <w:bookmarkStart w:id="7" w:name="_bookmark49"/>
      <w:bookmarkEnd w:id="7"/>
      <w:r w:rsidRPr="00DA0C0F">
        <w:rPr>
          <w:rFonts w:ascii="Times New Roman" w:eastAsia="Calibri" w:hAnsi="Times New Roman"/>
          <w:szCs w:val="24"/>
          <w:lang w:eastAsia="en-US" w:bidi="mr-IN"/>
        </w:rPr>
        <w:t xml:space="preserve"> </w:t>
      </w:r>
      <w:r w:rsidRPr="00DA0C0F">
        <w:rPr>
          <w:rFonts w:ascii="Times New Roman" w:hAnsi="Times New Roman"/>
          <w:szCs w:val="24"/>
        </w:rPr>
        <w:t>Delhi, India: Vikas Publishing House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Sarkar, P., </w:t>
      </w:r>
      <w:proofErr w:type="spellStart"/>
      <w:r w:rsidRPr="00DA0C0F">
        <w:rPr>
          <w:rFonts w:ascii="Times New Roman" w:eastAsia="Calibri" w:hAnsi="Times New Roman"/>
          <w:szCs w:val="24"/>
          <w:lang w:eastAsia="en-US" w:bidi="mr-IN"/>
        </w:rPr>
        <w:t>Dhumal</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Panigrahi</w:t>
      </w:r>
      <w:proofErr w:type="spellEnd"/>
      <w:r w:rsidRPr="00DA0C0F">
        <w:rPr>
          <w:rFonts w:ascii="Times New Roman" w:eastAsia="Calibri" w:hAnsi="Times New Roman"/>
          <w:szCs w:val="24"/>
          <w:lang w:eastAsia="en-US" w:bidi="mr-IN"/>
        </w:rPr>
        <w:t>, S. S., and Choudhary, R.</w:t>
      </w:r>
      <w:r w:rsidR="00832F98">
        <w:rPr>
          <w:rFonts w:ascii="Times New Roman" w:eastAsia="Calibri" w:hAnsi="Times New Roman"/>
          <w:szCs w:val="24"/>
          <w:lang w:eastAsia="en-US" w:bidi="mr-IN"/>
        </w:rPr>
        <w:t>,</w:t>
      </w:r>
      <w:r w:rsidRPr="00DA0C0F">
        <w:rPr>
          <w:rFonts w:ascii="Times New Roman" w:eastAsia="Calibri" w:hAnsi="Times New Roman"/>
          <w:szCs w:val="24"/>
          <w:lang w:eastAsia="en-US" w:bidi="mr-IN"/>
        </w:rPr>
        <w:t xml:space="preserve"> 2015, Traditional and ayurvedic foods of Indian origin. </w:t>
      </w:r>
      <w:r w:rsidRPr="00DA0C0F">
        <w:rPr>
          <w:rFonts w:ascii="Times New Roman" w:eastAsia="Calibri" w:hAnsi="Times New Roman"/>
          <w:i/>
          <w:szCs w:val="24"/>
          <w:lang w:eastAsia="en-US" w:bidi="mr-IN"/>
        </w:rPr>
        <w:t>Journal of Ethnic Foods</w:t>
      </w:r>
      <w:r w:rsidRPr="00DA0C0F">
        <w:rPr>
          <w:rFonts w:ascii="Times New Roman" w:eastAsia="Calibri" w:hAnsi="Times New Roman"/>
          <w:szCs w:val="24"/>
          <w:lang w:eastAsia="en-US" w:bidi="mr-IN"/>
        </w:rPr>
        <w:t xml:space="preserve">, 2(3): 97-109. </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Shukla, S., Mehta, A., John, J., Singh, S., Mehta, P. and Vyas, S.P., 2009, Antioxidant activity and total phenolic content of ethanolic extract of </w:t>
      </w:r>
      <w:proofErr w:type="spellStart"/>
      <w:r w:rsidRPr="00DA0C0F">
        <w:rPr>
          <w:rFonts w:ascii="Times New Roman" w:eastAsia="Calibri" w:hAnsi="Times New Roman"/>
          <w:i/>
          <w:szCs w:val="24"/>
          <w:lang w:eastAsia="en-US" w:bidi="mr-IN"/>
        </w:rPr>
        <w:t>Caesalpinia</w:t>
      </w:r>
      <w:proofErr w:type="spellEnd"/>
      <w:r w:rsidRPr="00DA0C0F">
        <w:rPr>
          <w:rFonts w:ascii="Times New Roman" w:eastAsia="Calibri" w:hAnsi="Times New Roman"/>
          <w:i/>
          <w:szCs w:val="24"/>
          <w:lang w:eastAsia="en-US" w:bidi="mr-IN"/>
        </w:rPr>
        <w:t xml:space="preserve"> </w:t>
      </w:r>
      <w:proofErr w:type="spellStart"/>
      <w:r w:rsidRPr="00DA0C0F">
        <w:rPr>
          <w:rFonts w:ascii="Times New Roman" w:eastAsia="Calibri" w:hAnsi="Times New Roman"/>
          <w:i/>
          <w:szCs w:val="24"/>
          <w:lang w:eastAsia="en-US" w:bidi="mr-IN"/>
        </w:rPr>
        <w:t>bonducella</w:t>
      </w:r>
      <w:proofErr w:type="spellEnd"/>
      <w:r w:rsidRPr="00DA0C0F">
        <w:rPr>
          <w:rFonts w:ascii="Times New Roman" w:eastAsia="Calibri" w:hAnsi="Times New Roman"/>
          <w:szCs w:val="24"/>
          <w:lang w:eastAsia="en-US" w:bidi="mr-IN"/>
        </w:rPr>
        <w:t xml:space="preserve"> seeds. </w:t>
      </w:r>
      <w:r w:rsidRPr="00DA0C0F">
        <w:rPr>
          <w:rFonts w:ascii="Times New Roman" w:eastAsia="Calibri" w:hAnsi="Times New Roman"/>
          <w:i/>
          <w:iCs/>
          <w:szCs w:val="24"/>
          <w:lang w:eastAsia="en-US" w:bidi="mr-IN"/>
        </w:rPr>
        <w:t>Food and chemical Toxicology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47</w:t>
      </w:r>
      <w:r w:rsidRPr="00DA0C0F">
        <w:rPr>
          <w:rFonts w:ascii="Times New Roman" w:eastAsia="Calibri" w:hAnsi="Times New Roman"/>
          <w:szCs w:val="24"/>
          <w:lang w:eastAsia="en-US" w:bidi="mr-IN"/>
        </w:rPr>
        <w:t>(8):1848-1851.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 xml:space="preserve">Sirisha, K. S., </w:t>
      </w:r>
      <w:proofErr w:type="spellStart"/>
      <w:r w:rsidRPr="00DA0C0F">
        <w:rPr>
          <w:rFonts w:ascii="Times New Roman" w:eastAsia="Calibri" w:hAnsi="Times New Roman"/>
          <w:szCs w:val="24"/>
          <w:lang w:val="en-US" w:eastAsia="en-US" w:bidi="mr-IN"/>
        </w:rPr>
        <w:t>Hymavathi</w:t>
      </w:r>
      <w:proofErr w:type="spellEnd"/>
      <w:r w:rsidRPr="00DA0C0F">
        <w:rPr>
          <w:rFonts w:ascii="Times New Roman" w:eastAsia="Calibri" w:hAnsi="Times New Roman"/>
          <w:szCs w:val="24"/>
          <w:lang w:val="en-US" w:eastAsia="en-US" w:bidi="mr-IN"/>
        </w:rPr>
        <w:t xml:space="preserve">, S. and Rani, R. N., 2022, Nutritional properties of </w:t>
      </w:r>
      <w:proofErr w:type="spellStart"/>
      <w:r w:rsidRPr="00DA0C0F">
        <w:rPr>
          <w:rFonts w:ascii="Times New Roman" w:eastAsia="Calibri" w:hAnsi="Times New Roman"/>
          <w:szCs w:val="24"/>
          <w:lang w:val="en-US" w:eastAsia="en-US" w:bidi="mr-IN"/>
        </w:rPr>
        <w:t>browntop</w:t>
      </w:r>
      <w:proofErr w:type="spellEnd"/>
      <w:r w:rsidRPr="00DA0C0F">
        <w:rPr>
          <w:rFonts w:ascii="Times New Roman" w:eastAsia="Calibri" w:hAnsi="Times New Roman"/>
          <w:szCs w:val="24"/>
          <w:lang w:val="en-US" w:eastAsia="en-US" w:bidi="mr-IN"/>
        </w:rPr>
        <w:t xml:space="preserve"> millet (</w:t>
      </w:r>
      <w:proofErr w:type="spellStart"/>
      <w:r w:rsidRPr="00DA0C0F">
        <w:rPr>
          <w:rFonts w:ascii="Times New Roman" w:eastAsia="Calibri" w:hAnsi="Times New Roman"/>
          <w:i/>
          <w:szCs w:val="24"/>
          <w:lang w:val="en-US" w:eastAsia="en-US" w:bidi="mr-IN"/>
        </w:rPr>
        <w:t>Brachiaria</w:t>
      </w:r>
      <w:proofErr w:type="spellEnd"/>
      <w:r w:rsidRPr="00DA0C0F">
        <w:rPr>
          <w:rFonts w:ascii="Times New Roman" w:eastAsia="Calibri" w:hAnsi="Times New Roman"/>
          <w:i/>
          <w:szCs w:val="24"/>
          <w:lang w:val="en-US" w:eastAsia="en-US" w:bidi="mr-IN"/>
        </w:rPr>
        <w:t xml:space="preserve"> </w:t>
      </w:r>
      <w:proofErr w:type="spellStart"/>
      <w:r w:rsidRPr="00DA0C0F">
        <w:rPr>
          <w:rFonts w:ascii="Times New Roman" w:eastAsia="Calibri" w:hAnsi="Times New Roman"/>
          <w:i/>
          <w:szCs w:val="24"/>
          <w:lang w:val="en-US" w:eastAsia="en-US" w:bidi="mr-IN"/>
        </w:rPr>
        <w:t>ramosa</w:t>
      </w:r>
      <w:proofErr w:type="spellEnd"/>
      <w:r w:rsidRPr="00DA0C0F">
        <w:rPr>
          <w:rFonts w:ascii="Times New Roman" w:eastAsia="Calibri" w:hAnsi="Times New Roman"/>
          <w:szCs w:val="24"/>
          <w:lang w:val="en-US" w:eastAsia="en-US" w:bidi="mr-IN"/>
        </w:rPr>
        <w:t xml:space="preserve">). </w:t>
      </w:r>
      <w:r w:rsidRPr="00DA0C0F">
        <w:rPr>
          <w:rFonts w:ascii="Times New Roman" w:eastAsia="Calibri" w:hAnsi="Times New Roman"/>
          <w:i/>
          <w:szCs w:val="24"/>
          <w:lang w:eastAsia="en-US" w:bidi="mr-IN"/>
        </w:rPr>
        <w:t xml:space="preserve">The Pharma Innovation Journal, </w:t>
      </w:r>
      <w:r w:rsidRPr="00DA0C0F">
        <w:rPr>
          <w:rFonts w:ascii="Times New Roman" w:eastAsia="Calibri" w:hAnsi="Times New Roman"/>
          <w:szCs w:val="24"/>
          <w:lang w:eastAsia="en-US" w:bidi="mr-IN"/>
        </w:rPr>
        <w:t>11(1): 729-733</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Srinivas, A., 2022. Millet Milling Technologies. In Handbook of Millets-Processing, Quality and Nutrition Status (pp. 173-203). Springer, Singapore.</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eastAsia="Calibri" w:hAnsi="Times New Roman"/>
          <w:szCs w:val="24"/>
          <w:lang w:eastAsia="en-US" w:bidi="mr-IN"/>
        </w:rPr>
        <w:t>Thirumangaimannan</w:t>
      </w:r>
      <w:proofErr w:type="spellEnd"/>
      <w:r w:rsidRPr="00DA0C0F">
        <w:rPr>
          <w:rFonts w:ascii="Times New Roman" w:eastAsia="Calibri" w:hAnsi="Times New Roman"/>
          <w:szCs w:val="24"/>
          <w:lang w:eastAsia="en-US" w:bidi="mr-IN"/>
        </w:rPr>
        <w:t xml:space="preserve">, G. and </w:t>
      </w:r>
      <w:proofErr w:type="spellStart"/>
      <w:r w:rsidRPr="00DA0C0F">
        <w:rPr>
          <w:rFonts w:ascii="Times New Roman" w:eastAsia="Calibri" w:hAnsi="Times New Roman"/>
          <w:szCs w:val="24"/>
          <w:lang w:eastAsia="en-US" w:bidi="mr-IN"/>
        </w:rPr>
        <w:t>Gurumurthy</w:t>
      </w:r>
      <w:proofErr w:type="spellEnd"/>
      <w:r w:rsidRPr="00DA0C0F">
        <w:rPr>
          <w:rFonts w:ascii="Times New Roman" w:eastAsia="Calibri" w:hAnsi="Times New Roman"/>
          <w:szCs w:val="24"/>
          <w:lang w:eastAsia="en-US" w:bidi="mr-IN"/>
        </w:rPr>
        <w:t xml:space="preserve">, K., 2013, A study on the fermentation pattern of common millets in </w:t>
      </w:r>
      <w:proofErr w:type="spellStart"/>
      <w:r w:rsidRPr="00DA0C0F">
        <w:rPr>
          <w:rFonts w:ascii="Times New Roman" w:eastAsia="Calibri" w:hAnsi="Times New Roman"/>
          <w:szCs w:val="24"/>
          <w:lang w:eastAsia="en-US" w:bidi="mr-IN"/>
        </w:rPr>
        <w:t>Koozh</w:t>
      </w:r>
      <w:proofErr w:type="spellEnd"/>
      <w:r w:rsidRPr="00DA0C0F">
        <w:rPr>
          <w:rFonts w:ascii="Times New Roman" w:eastAsia="Calibri" w:hAnsi="Times New Roman"/>
          <w:szCs w:val="24"/>
          <w:lang w:eastAsia="en-US" w:bidi="mr-IN"/>
        </w:rPr>
        <w:t xml:space="preserve"> preparation–a traditional South Indian food. </w:t>
      </w:r>
      <w:r w:rsidRPr="00DA0C0F">
        <w:rPr>
          <w:rFonts w:ascii="Times New Roman" w:eastAsia="Calibri" w:hAnsi="Times New Roman"/>
          <w:i/>
          <w:szCs w:val="24"/>
          <w:lang w:eastAsia="en-US" w:bidi="mr-IN"/>
        </w:rPr>
        <w:t xml:space="preserve">Indian Journal of Traditional Knowledge, </w:t>
      </w:r>
      <w:r w:rsidRPr="00DA0C0F">
        <w:rPr>
          <w:rFonts w:ascii="Times New Roman" w:eastAsia="Calibri" w:hAnsi="Times New Roman"/>
          <w:szCs w:val="24"/>
          <w:lang w:eastAsia="en-US" w:bidi="mr-IN"/>
        </w:rPr>
        <w:t>12(3):512-517.</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proofErr w:type="spellStart"/>
      <w:r w:rsidRPr="00DA0C0F">
        <w:rPr>
          <w:rFonts w:ascii="Times New Roman" w:eastAsia="Calibri" w:hAnsi="Times New Roman"/>
          <w:szCs w:val="24"/>
          <w:lang w:eastAsia="en-US" w:bidi="mr-IN"/>
        </w:rPr>
        <w:t>Tou</w:t>
      </w:r>
      <w:proofErr w:type="spellEnd"/>
      <w:r w:rsidRPr="00DA0C0F">
        <w:rPr>
          <w:rFonts w:ascii="Times New Roman" w:eastAsia="Calibri" w:hAnsi="Times New Roman"/>
          <w:szCs w:val="24"/>
          <w:lang w:eastAsia="en-US" w:bidi="mr-IN"/>
        </w:rPr>
        <w:t>, E. H., Mouquet-</w:t>
      </w:r>
      <w:proofErr w:type="spellStart"/>
      <w:r w:rsidRPr="00DA0C0F">
        <w:rPr>
          <w:rFonts w:ascii="Times New Roman" w:eastAsia="Calibri" w:hAnsi="Times New Roman"/>
          <w:szCs w:val="24"/>
          <w:lang w:eastAsia="en-US" w:bidi="mr-IN"/>
        </w:rPr>
        <w:t>Rivier</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Picq</w:t>
      </w:r>
      <w:proofErr w:type="spellEnd"/>
      <w:r w:rsidRPr="00DA0C0F">
        <w:rPr>
          <w:rFonts w:ascii="Times New Roman" w:eastAsia="Calibri" w:hAnsi="Times New Roman"/>
          <w:szCs w:val="24"/>
          <w:lang w:eastAsia="en-US" w:bidi="mr-IN"/>
        </w:rPr>
        <w:t xml:space="preserve">, C., </w:t>
      </w:r>
      <w:proofErr w:type="spellStart"/>
      <w:r w:rsidRPr="00DA0C0F">
        <w:rPr>
          <w:rFonts w:ascii="Times New Roman" w:eastAsia="Calibri" w:hAnsi="Times New Roman"/>
          <w:szCs w:val="24"/>
          <w:lang w:eastAsia="en-US" w:bidi="mr-IN"/>
        </w:rPr>
        <w:t>Traoré</w:t>
      </w:r>
      <w:proofErr w:type="spellEnd"/>
      <w:r w:rsidRPr="00DA0C0F">
        <w:rPr>
          <w:rFonts w:ascii="Times New Roman" w:eastAsia="Calibri" w:hAnsi="Times New Roman"/>
          <w:szCs w:val="24"/>
          <w:lang w:eastAsia="en-US" w:bidi="mr-IN"/>
        </w:rPr>
        <w:t xml:space="preserve">, A.S., </w:t>
      </w:r>
      <w:proofErr w:type="spellStart"/>
      <w:r w:rsidRPr="00DA0C0F">
        <w:rPr>
          <w:rFonts w:ascii="Times New Roman" w:eastAsia="Calibri" w:hAnsi="Times New Roman"/>
          <w:szCs w:val="24"/>
          <w:lang w:eastAsia="en-US" w:bidi="mr-IN"/>
        </w:rPr>
        <w:t>Trèche</w:t>
      </w:r>
      <w:proofErr w:type="spellEnd"/>
      <w:r w:rsidRPr="00DA0C0F">
        <w:rPr>
          <w:rFonts w:ascii="Times New Roman" w:eastAsia="Calibri" w:hAnsi="Times New Roman"/>
          <w:szCs w:val="24"/>
          <w:lang w:eastAsia="en-US" w:bidi="mr-IN"/>
        </w:rPr>
        <w:t>, S. and Guyot, J. P., 2007, Improving the nutritional quality of ben-</w:t>
      </w:r>
      <w:proofErr w:type="spellStart"/>
      <w:r w:rsidRPr="00DA0C0F">
        <w:rPr>
          <w:rFonts w:ascii="Times New Roman" w:eastAsia="Calibri" w:hAnsi="Times New Roman"/>
          <w:szCs w:val="24"/>
          <w:lang w:eastAsia="en-US" w:bidi="mr-IN"/>
        </w:rPr>
        <w:t>saalga</w:t>
      </w:r>
      <w:proofErr w:type="spellEnd"/>
      <w:r w:rsidRPr="00DA0C0F">
        <w:rPr>
          <w:rFonts w:ascii="Times New Roman" w:eastAsia="Calibri" w:hAnsi="Times New Roman"/>
          <w:szCs w:val="24"/>
          <w:lang w:eastAsia="en-US" w:bidi="mr-IN"/>
        </w:rPr>
        <w:t>, a traditional fermented millet-based gruel, by co-fermenting millet with groundnut and modifying the processing method. </w:t>
      </w:r>
      <w:r w:rsidRPr="00DA0C0F">
        <w:rPr>
          <w:rFonts w:ascii="Times New Roman" w:eastAsia="Calibri" w:hAnsi="Times New Roman"/>
          <w:i/>
          <w:iCs/>
          <w:szCs w:val="24"/>
          <w:lang w:eastAsia="en-US" w:bidi="mr-IN"/>
        </w:rPr>
        <w:t>LWT-Food science and Technology</w:t>
      </w:r>
      <w:r w:rsidRPr="00DA0C0F">
        <w:rPr>
          <w:rFonts w:ascii="Times New Roman" w:eastAsia="Calibri" w:hAnsi="Times New Roman"/>
          <w:szCs w:val="24"/>
          <w:lang w:eastAsia="en-US" w:bidi="mr-IN"/>
        </w:rPr>
        <w:t>, </w:t>
      </w:r>
      <w:r w:rsidRPr="00DA0C0F">
        <w:rPr>
          <w:rFonts w:ascii="Times New Roman" w:eastAsia="Calibri" w:hAnsi="Times New Roman"/>
          <w:iCs/>
          <w:szCs w:val="24"/>
          <w:lang w:eastAsia="en-US" w:bidi="mr-IN"/>
        </w:rPr>
        <w:t>40</w:t>
      </w:r>
      <w:r w:rsidRPr="00DA0C0F">
        <w:rPr>
          <w:rFonts w:ascii="Times New Roman" w:eastAsia="Calibri" w:hAnsi="Times New Roman"/>
          <w:szCs w:val="24"/>
          <w:lang w:eastAsia="en-US" w:bidi="mr-IN"/>
        </w:rPr>
        <w:t>(9):1561-1569.</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eastAsia="en-US" w:bidi="mr-IN"/>
        </w:rPr>
      </w:pPr>
      <w:r w:rsidRPr="00DA0C0F">
        <w:rPr>
          <w:rFonts w:ascii="Times New Roman" w:eastAsia="Calibri" w:hAnsi="Times New Roman"/>
          <w:szCs w:val="24"/>
          <w:lang w:eastAsia="en-US" w:bidi="mr-IN"/>
        </w:rPr>
        <w:t xml:space="preserve">Usman, M. A., </w:t>
      </w:r>
      <w:proofErr w:type="spellStart"/>
      <w:r w:rsidRPr="00DA0C0F">
        <w:rPr>
          <w:rFonts w:ascii="Times New Roman" w:eastAsia="Calibri" w:hAnsi="Times New Roman"/>
          <w:szCs w:val="24"/>
          <w:lang w:eastAsia="en-US" w:bidi="mr-IN"/>
        </w:rPr>
        <w:t>Bolade</w:t>
      </w:r>
      <w:proofErr w:type="spellEnd"/>
      <w:r w:rsidRPr="00DA0C0F">
        <w:rPr>
          <w:rFonts w:ascii="Times New Roman" w:eastAsia="Calibri" w:hAnsi="Times New Roman"/>
          <w:szCs w:val="24"/>
          <w:lang w:eastAsia="en-US" w:bidi="mr-IN"/>
        </w:rPr>
        <w:t>, M. K. and James, S., 2016, Functional properties of weaning food blends from selected sorghum (</w:t>
      </w:r>
      <w:r w:rsidRPr="00DA0C0F">
        <w:rPr>
          <w:rFonts w:ascii="Times New Roman" w:eastAsia="Calibri" w:hAnsi="Times New Roman"/>
          <w:i/>
          <w:szCs w:val="24"/>
          <w:lang w:eastAsia="en-US" w:bidi="mr-IN"/>
        </w:rPr>
        <w:t xml:space="preserve">Sorghum </w:t>
      </w:r>
      <w:proofErr w:type="spellStart"/>
      <w:r w:rsidRPr="00DA0C0F">
        <w:rPr>
          <w:rFonts w:ascii="Times New Roman" w:eastAsia="Calibri" w:hAnsi="Times New Roman"/>
          <w:i/>
          <w:szCs w:val="24"/>
          <w:lang w:eastAsia="en-US" w:bidi="mr-IN"/>
        </w:rPr>
        <w:t>bicolor</w:t>
      </w:r>
      <w:proofErr w:type="spellEnd"/>
      <w:r w:rsidRPr="00DA0C0F">
        <w:rPr>
          <w:rFonts w:ascii="Times New Roman" w:eastAsia="Calibri" w:hAnsi="Times New Roman"/>
          <w:i/>
          <w:szCs w:val="24"/>
          <w:lang w:eastAsia="en-US" w:bidi="mr-IN"/>
        </w:rPr>
        <w:t xml:space="preserve"> (L.) </w:t>
      </w:r>
      <w:proofErr w:type="spellStart"/>
      <w:r w:rsidRPr="00DA0C0F">
        <w:rPr>
          <w:rFonts w:ascii="Times New Roman" w:eastAsia="Calibri" w:hAnsi="Times New Roman"/>
          <w:i/>
          <w:szCs w:val="24"/>
          <w:lang w:eastAsia="en-US" w:bidi="mr-IN"/>
        </w:rPr>
        <w:t>Moench</w:t>
      </w:r>
      <w:proofErr w:type="spellEnd"/>
      <w:r w:rsidRPr="00DA0C0F">
        <w:rPr>
          <w:rFonts w:ascii="Times New Roman" w:eastAsia="Calibri" w:hAnsi="Times New Roman"/>
          <w:szCs w:val="24"/>
          <w:lang w:eastAsia="en-US" w:bidi="mr-IN"/>
        </w:rPr>
        <w:t xml:space="preserve">) varieties and soybean (Glycine max). </w:t>
      </w:r>
      <w:r w:rsidRPr="00DA0C0F">
        <w:rPr>
          <w:rFonts w:ascii="Times New Roman" w:eastAsia="Calibri" w:hAnsi="Times New Roman"/>
          <w:i/>
          <w:szCs w:val="24"/>
          <w:lang w:eastAsia="en-US" w:bidi="mr-IN"/>
        </w:rPr>
        <w:t>African Journal of Food Science,</w:t>
      </w:r>
      <w:r w:rsidRPr="00DA0C0F">
        <w:rPr>
          <w:rFonts w:ascii="Times New Roman" w:eastAsia="Calibri" w:hAnsi="Times New Roman"/>
          <w:szCs w:val="24"/>
          <w:lang w:eastAsia="en-US" w:bidi="mr-IN"/>
        </w:rPr>
        <w:t xml:space="preserve"> 10(8):112-121.</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r w:rsidRPr="00DA0C0F">
        <w:rPr>
          <w:rFonts w:ascii="Times New Roman" w:eastAsia="Calibri" w:hAnsi="Times New Roman"/>
          <w:szCs w:val="24"/>
          <w:lang w:val="en-US" w:eastAsia="en-US" w:bidi="mr-IN"/>
        </w:rPr>
        <w:t>Varma, K. and Gopi, S., Concomitant Use of Natural Supplements on Hormonal Growth and Disorders from Recent Clinical Perspectives and Trend. In Clinical Studies on Nutraceuticals and Dietary Supplements (pp. 129-140). CRC Press.</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proofErr w:type="spellStart"/>
      <w:r w:rsidRPr="00DA0C0F">
        <w:rPr>
          <w:rFonts w:ascii="Times New Roman" w:hAnsi="Times New Roman"/>
        </w:rPr>
        <w:t>Wanjala</w:t>
      </w:r>
      <w:proofErr w:type="spellEnd"/>
      <w:r w:rsidRPr="00DA0C0F">
        <w:rPr>
          <w:rFonts w:ascii="Times New Roman" w:hAnsi="Times New Roman"/>
        </w:rPr>
        <w:t xml:space="preserve">, W. G., Onyango, A., </w:t>
      </w:r>
      <w:proofErr w:type="spellStart"/>
      <w:r w:rsidRPr="00DA0C0F">
        <w:rPr>
          <w:rFonts w:ascii="Times New Roman" w:hAnsi="Times New Roman"/>
        </w:rPr>
        <w:t>Makayoto</w:t>
      </w:r>
      <w:proofErr w:type="spellEnd"/>
      <w:r w:rsidRPr="00DA0C0F">
        <w:rPr>
          <w:rFonts w:ascii="Times New Roman" w:hAnsi="Times New Roman"/>
        </w:rPr>
        <w:t>, M. and Onyango, C., 2016, Indigenous technical knowledge and formulations of thick (ugali) and thin (uji) porridges consumed in Kenya. </w:t>
      </w:r>
      <w:r w:rsidRPr="00DA0C0F">
        <w:rPr>
          <w:rFonts w:ascii="Times New Roman" w:hAnsi="Times New Roman"/>
          <w:i/>
          <w:iCs/>
        </w:rPr>
        <w:t>African Journal of Food Science</w:t>
      </w:r>
      <w:r w:rsidRPr="00DA0C0F">
        <w:rPr>
          <w:rFonts w:ascii="Times New Roman" w:hAnsi="Times New Roman"/>
        </w:rPr>
        <w:t>, </w:t>
      </w:r>
      <w:r w:rsidRPr="00DA0C0F">
        <w:rPr>
          <w:rFonts w:ascii="Times New Roman" w:hAnsi="Times New Roman"/>
          <w:iCs/>
        </w:rPr>
        <w:t>10</w:t>
      </w:r>
      <w:r w:rsidRPr="00DA0C0F">
        <w:rPr>
          <w:rFonts w:ascii="Times New Roman" w:hAnsi="Times New Roman"/>
        </w:rPr>
        <w:t>(12):385-396.</w:t>
      </w:r>
    </w:p>
    <w:p w:rsidR="008969C0" w:rsidRPr="00DA0C0F" w:rsidRDefault="00A70AD3"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0" w:history="1">
        <w:r w:rsidR="008969C0" w:rsidRPr="00DA0C0F">
          <w:rPr>
            <w:rFonts w:ascii="Times New Roman" w:eastAsia="Calibri" w:hAnsi="Times New Roman"/>
            <w:szCs w:val="24"/>
            <w:u w:val="single"/>
            <w:lang w:val="en-US" w:eastAsia="en-US" w:bidi="mr-IN"/>
          </w:rPr>
          <w:t>www.apeda.gov.in</w:t>
        </w:r>
      </w:hyperlink>
      <w:r w:rsidR="008969C0" w:rsidRPr="00DA0C0F">
        <w:rPr>
          <w:rFonts w:ascii="Times New Roman" w:eastAsia="Calibri" w:hAnsi="Times New Roman"/>
          <w:szCs w:val="24"/>
          <w:lang w:val="en-US" w:eastAsia="en-US" w:bidi="mr-IN"/>
        </w:rPr>
        <w:t xml:space="preserve"> (</w:t>
      </w:r>
      <w:r w:rsidR="008969C0" w:rsidRPr="00DA0C0F">
        <w:rPr>
          <w:rFonts w:ascii="Times New Roman" w:eastAsia="Calibri" w:hAnsi="Times New Roman"/>
          <w:bCs/>
          <w:szCs w:val="24"/>
          <w:lang w:val="en-US" w:eastAsia="en-US" w:bidi="mr-IN"/>
        </w:rPr>
        <w:t>viewed on 03/11/2022)</w:t>
      </w:r>
    </w:p>
    <w:p w:rsidR="008969C0" w:rsidRPr="00DA0C0F" w:rsidRDefault="00A70AD3"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1" w:history="1">
        <w:r w:rsidR="008969C0" w:rsidRPr="00DA0C0F">
          <w:rPr>
            <w:rStyle w:val="Hyperlink"/>
            <w:rFonts w:ascii="Times New Roman" w:eastAsia="Calibri" w:hAnsi="Times New Roman"/>
            <w:bCs/>
            <w:color w:val="auto"/>
            <w:szCs w:val="24"/>
            <w:lang w:val="en-US" w:eastAsia="en-US" w:bidi="mr-IN"/>
          </w:rPr>
          <w:t>www.cftri.res.in/Millets</w:t>
        </w:r>
      </w:hyperlink>
      <w:r w:rsidR="008969C0" w:rsidRPr="00DA0C0F">
        <w:rPr>
          <w:rFonts w:ascii="Times New Roman" w:eastAsia="Calibri" w:hAnsi="Times New Roman"/>
          <w:bCs/>
          <w:szCs w:val="24"/>
          <w:lang w:val="en-US" w:eastAsia="en-US" w:bidi="mr-IN"/>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08/11/2022)</w:t>
      </w:r>
    </w:p>
    <w:p w:rsidR="008969C0" w:rsidRPr="00DA0C0F" w:rsidRDefault="00A70AD3"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2" w:anchor="search/millet" w:history="1">
        <w:r w:rsidR="008969C0" w:rsidRPr="00DA0C0F">
          <w:rPr>
            <w:rStyle w:val="Hyperlink"/>
            <w:rFonts w:ascii="Times New Roman" w:eastAsia="Calibri" w:hAnsi="Times New Roman"/>
            <w:color w:val="auto"/>
            <w:szCs w:val="24"/>
            <w:lang w:val="en-US" w:eastAsia="en-US" w:bidi="mr-IN"/>
          </w:rPr>
          <w:t>www.fao.org/faostat/en/#search/millet</w:t>
        </w:r>
      </w:hyperlink>
      <w:r w:rsidR="008969C0" w:rsidRPr="00DA0C0F">
        <w:rPr>
          <w:rFonts w:ascii="Times New Roman" w:eastAsia="Calibri" w:hAnsi="Times New Roman"/>
          <w:szCs w:val="24"/>
          <w:u w:val="single"/>
          <w:lang w:val="en-US" w:eastAsia="en-US" w:bidi="mr-IN"/>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03/11/2022)</w:t>
      </w:r>
    </w:p>
    <w:p w:rsidR="008969C0" w:rsidRPr="00DA0C0F" w:rsidRDefault="00A70AD3"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3" w:history="1">
        <w:r w:rsidR="008969C0" w:rsidRPr="00DA0C0F">
          <w:rPr>
            <w:rStyle w:val="Hyperlink"/>
            <w:rFonts w:ascii="Times New Roman" w:hAnsi="Times New Roman"/>
            <w:color w:val="auto"/>
            <w:szCs w:val="24"/>
            <w:lang w:val="en-US" w:eastAsia="en-US"/>
          </w:rPr>
          <w:t>www.fao.org/fao-who-codexalimentarius/en</w:t>
        </w:r>
      </w:hyperlink>
      <w:r w:rsidR="008969C0" w:rsidRPr="00DA0C0F">
        <w:rPr>
          <w:rFonts w:ascii="Times New Roman" w:hAnsi="Times New Roman"/>
          <w:szCs w:val="24"/>
          <w:lang w:val="en-US" w:eastAsia="en-US"/>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06/11/2022)</w:t>
      </w:r>
    </w:p>
    <w:p w:rsidR="008969C0" w:rsidRPr="00DA0C0F" w:rsidRDefault="00A70AD3" w:rsidP="008969C0">
      <w:pPr>
        <w:autoSpaceDE w:val="0"/>
        <w:autoSpaceDN w:val="0"/>
        <w:adjustRightInd w:val="0"/>
        <w:spacing w:before="120" w:after="0"/>
        <w:ind w:left="720" w:hanging="720"/>
        <w:jc w:val="both"/>
        <w:rPr>
          <w:rFonts w:ascii="Times New Roman" w:eastAsia="Calibri" w:hAnsi="Times New Roman"/>
          <w:szCs w:val="24"/>
          <w:lang w:val="en-US" w:eastAsia="en-US" w:bidi="mr-IN"/>
        </w:rPr>
      </w:pPr>
      <w:hyperlink r:id="rId24" w:history="1">
        <w:r w:rsidR="008969C0" w:rsidRPr="00DA0C0F">
          <w:rPr>
            <w:rStyle w:val="Hyperlink"/>
            <w:rFonts w:ascii="Times New Roman" w:hAnsi="Times New Roman"/>
            <w:color w:val="auto"/>
            <w:szCs w:val="24"/>
            <w:lang w:val="en-US"/>
          </w:rPr>
          <w:t>www.icrisat.org</w:t>
        </w:r>
      </w:hyperlink>
      <w:r w:rsidR="008969C0" w:rsidRPr="00DA0C0F">
        <w:rPr>
          <w:rFonts w:ascii="Times New Roman" w:hAnsi="Times New Roman"/>
          <w:szCs w:val="24"/>
          <w:u w:val="single"/>
          <w:lang w:val="en-US"/>
        </w:rPr>
        <w:t xml:space="preserve"> </w:t>
      </w:r>
      <w:r w:rsidR="008969C0" w:rsidRPr="00DA0C0F">
        <w:rPr>
          <w:rFonts w:ascii="Times New Roman" w:eastAsia="Calibri" w:hAnsi="Times New Roman"/>
          <w:szCs w:val="24"/>
          <w:lang w:val="en-US" w:eastAsia="en-US" w:bidi="mr-IN"/>
        </w:rPr>
        <w:t>(</w:t>
      </w:r>
      <w:r w:rsidR="008969C0" w:rsidRPr="00DA0C0F">
        <w:rPr>
          <w:rFonts w:ascii="Times New Roman" w:eastAsia="Calibri" w:hAnsi="Times New Roman"/>
          <w:bCs/>
          <w:szCs w:val="24"/>
          <w:lang w:val="en-US" w:eastAsia="en-US" w:bidi="mr-IN"/>
        </w:rPr>
        <w:t>viewed on 03/11/2022)</w:t>
      </w:r>
    </w:p>
    <w:p w:rsidR="008969C0" w:rsidRPr="00DA0C0F" w:rsidRDefault="00A70AD3"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hyperlink r:id="rId25" w:history="1">
        <w:r w:rsidR="008969C0" w:rsidRPr="00DA0C0F">
          <w:rPr>
            <w:rFonts w:ascii="Times New Roman" w:eastAsia="Calibri" w:hAnsi="Times New Roman"/>
            <w:szCs w:val="24"/>
            <w:u w:val="single"/>
            <w:lang w:val="en-US" w:eastAsia="en-US" w:bidi="mr-IN"/>
          </w:rPr>
          <w:t>www.indiastat.com</w:t>
        </w:r>
      </w:hyperlink>
      <w:r w:rsidR="008969C0" w:rsidRPr="00DA0C0F">
        <w:rPr>
          <w:rFonts w:ascii="Times New Roman" w:eastAsia="Calibri" w:hAnsi="Times New Roman"/>
          <w:szCs w:val="24"/>
          <w:lang w:val="en-US" w:eastAsia="en-US" w:bidi="mr-IN"/>
        </w:rPr>
        <w:t xml:space="preserve"> (</w:t>
      </w:r>
      <w:r w:rsidR="008969C0" w:rsidRPr="00DA0C0F">
        <w:rPr>
          <w:rFonts w:ascii="Times New Roman" w:eastAsia="Calibri" w:hAnsi="Times New Roman"/>
          <w:bCs/>
          <w:szCs w:val="24"/>
          <w:lang w:val="en-US" w:eastAsia="en-US" w:bidi="mr-IN"/>
        </w:rPr>
        <w:t>viewed on 03/11/2022)</w:t>
      </w:r>
    </w:p>
    <w:p w:rsidR="008969C0" w:rsidRPr="00DA0C0F" w:rsidRDefault="008969C0" w:rsidP="008969C0">
      <w:pPr>
        <w:autoSpaceDE w:val="0"/>
        <w:autoSpaceDN w:val="0"/>
        <w:adjustRightInd w:val="0"/>
        <w:spacing w:before="120" w:after="0"/>
        <w:ind w:left="720" w:hanging="720"/>
        <w:jc w:val="both"/>
        <w:rPr>
          <w:rFonts w:ascii="Times New Roman" w:hAnsi="Times New Roman"/>
        </w:rPr>
      </w:pPr>
      <w:proofErr w:type="spellStart"/>
      <w:r w:rsidRPr="00DA0C0F">
        <w:rPr>
          <w:rFonts w:ascii="Times New Roman" w:hAnsi="Times New Roman"/>
        </w:rPr>
        <w:t>Yenagi</w:t>
      </w:r>
      <w:proofErr w:type="spellEnd"/>
      <w:r w:rsidRPr="00DA0C0F">
        <w:rPr>
          <w:rFonts w:ascii="Times New Roman" w:hAnsi="Times New Roman"/>
        </w:rPr>
        <w:t xml:space="preserve">, N. B., </w:t>
      </w:r>
      <w:proofErr w:type="spellStart"/>
      <w:r w:rsidRPr="00DA0C0F">
        <w:rPr>
          <w:rFonts w:ascii="Times New Roman" w:hAnsi="Times New Roman"/>
        </w:rPr>
        <w:t>Handigol</w:t>
      </w:r>
      <w:proofErr w:type="spellEnd"/>
      <w:r w:rsidRPr="00DA0C0F">
        <w:rPr>
          <w:rFonts w:ascii="Times New Roman" w:hAnsi="Times New Roman"/>
        </w:rPr>
        <w:t xml:space="preserve">, J. A., Ravi, S. B., Mal, B. and </w:t>
      </w:r>
      <w:proofErr w:type="spellStart"/>
      <w:r w:rsidRPr="00DA0C0F">
        <w:rPr>
          <w:rFonts w:ascii="Times New Roman" w:hAnsi="Times New Roman"/>
        </w:rPr>
        <w:t>Padulosi</w:t>
      </w:r>
      <w:proofErr w:type="spellEnd"/>
      <w:r w:rsidRPr="00DA0C0F">
        <w:rPr>
          <w:rFonts w:ascii="Times New Roman" w:hAnsi="Times New Roman"/>
        </w:rPr>
        <w:t xml:space="preserve">, S., 2010, Nutritional and technological advancements in the promotion of ethnic and novel foods using the genetic diversity of minor millets in India. </w:t>
      </w:r>
      <w:r w:rsidRPr="00DA0C0F">
        <w:rPr>
          <w:rFonts w:ascii="Times New Roman" w:hAnsi="Times New Roman"/>
          <w:i/>
        </w:rPr>
        <w:t>Indian Journal of Plant Genetic Resources</w:t>
      </w:r>
      <w:r w:rsidRPr="00DA0C0F">
        <w:rPr>
          <w:rFonts w:ascii="Times New Roman" w:hAnsi="Times New Roman"/>
        </w:rPr>
        <w:t>, 23(1):82-86.</w:t>
      </w:r>
    </w:p>
    <w:p w:rsidR="008969C0" w:rsidRPr="00DA0C0F" w:rsidRDefault="008969C0" w:rsidP="008969C0">
      <w:pPr>
        <w:autoSpaceDE w:val="0"/>
        <w:autoSpaceDN w:val="0"/>
        <w:adjustRightInd w:val="0"/>
        <w:spacing w:before="120" w:after="0"/>
        <w:ind w:left="720" w:hanging="720"/>
        <w:jc w:val="both"/>
        <w:rPr>
          <w:rFonts w:ascii="Times New Roman" w:eastAsia="Calibri" w:hAnsi="Times New Roman"/>
          <w:bCs/>
          <w:szCs w:val="24"/>
          <w:lang w:val="en-US" w:eastAsia="en-US" w:bidi="mr-IN"/>
        </w:rPr>
      </w:pPr>
      <w:r w:rsidRPr="00DA0C0F">
        <w:rPr>
          <w:rFonts w:ascii="Times New Roman" w:eastAsia="Calibri" w:hAnsi="Times New Roman"/>
          <w:bCs/>
          <w:szCs w:val="24"/>
          <w:lang w:val="en-US" w:eastAsia="en-US" w:bidi="mr-IN"/>
        </w:rPr>
        <w:t xml:space="preserve">Zhang, L. Z. and Liu, R. H., 2015, Phenolic and carotenoid profiles and antiproliferative activity of foxtail millet. </w:t>
      </w:r>
      <w:r w:rsidRPr="00DA0C0F">
        <w:rPr>
          <w:rFonts w:ascii="Times New Roman" w:eastAsia="Calibri" w:hAnsi="Times New Roman"/>
          <w:bCs/>
          <w:i/>
          <w:szCs w:val="24"/>
          <w:lang w:val="en-US" w:eastAsia="en-US" w:bidi="mr-IN"/>
        </w:rPr>
        <w:t>Food Chemistry</w:t>
      </w:r>
      <w:r w:rsidRPr="00DA0C0F">
        <w:rPr>
          <w:rFonts w:ascii="Times New Roman" w:eastAsia="Calibri" w:hAnsi="Times New Roman"/>
          <w:bCs/>
          <w:szCs w:val="24"/>
          <w:lang w:val="en-US" w:eastAsia="en-US" w:bidi="mr-IN"/>
        </w:rPr>
        <w:t>, 174(1):495-501.</w:t>
      </w:r>
    </w:p>
    <w:p w:rsidR="00994366" w:rsidRPr="00DA0C0F" w:rsidRDefault="00994366" w:rsidP="000529E2">
      <w:pPr>
        <w:pStyle w:val="Default"/>
        <w:spacing w:before="120" w:after="120" w:line="360" w:lineRule="auto"/>
        <w:rPr>
          <w:color w:val="auto"/>
        </w:rPr>
      </w:pPr>
    </w:p>
    <w:sectPr w:rsidR="00994366" w:rsidRPr="00DA0C0F" w:rsidSect="007175E6">
      <w:footerReference w:type="default" r:id="rId26"/>
      <w:pgSz w:w="12240" w:h="15840"/>
      <w:pgMar w:top="567" w:right="1077" w:bottom="397" w:left="1077" w:header="397"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5D7" w:rsidRDefault="005E05D7" w:rsidP="00EE4F5B">
      <w:pPr>
        <w:spacing w:after="0" w:line="240" w:lineRule="auto"/>
      </w:pPr>
      <w:r>
        <w:separator/>
      </w:r>
    </w:p>
  </w:endnote>
  <w:endnote w:type="continuationSeparator" w:id="0">
    <w:p w:rsidR="005E05D7" w:rsidRDefault="005E05D7" w:rsidP="00EE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b/>
        <w:sz w:val="22"/>
      </w:rPr>
      <w:id w:val="-1076427925"/>
      <w:docPartObj>
        <w:docPartGallery w:val="Page Numbers (Bottom of Page)"/>
        <w:docPartUnique/>
      </w:docPartObj>
    </w:sdtPr>
    <w:sdtEndPr>
      <w:rPr>
        <w:noProof/>
        <w:sz w:val="24"/>
        <w:vertAlign w:val="subscript"/>
      </w:rPr>
    </w:sdtEndPr>
    <w:sdtContent>
      <w:p w:rsidR="00A70AD3" w:rsidRPr="004F15B2" w:rsidRDefault="00A70AD3">
        <w:pPr>
          <w:pStyle w:val="Footer"/>
          <w:jc w:val="center"/>
          <w:rPr>
            <w:rFonts w:ascii="Times New Roman" w:hAnsi="Times New Roman"/>
            <w:b/>
            <w:vertAlign w:val="subscript"/>
          </w:rPr>
        </w:pPr>
        <w:r w:rsidRPr="004F15B2">
          <w:rPr>
            <w:rFonts w:ascii="Times New Roman" w:hAnsi="Times New Roman"/>
            <w:b/>
            <w:vertAlign w:val="subscript"/>
          </w:rPr>
          <w:fldChar w:fldCharType="begin"/>
        </w:r>
        <w:r w:rsidRPr="004F15B2">
          <w:rPr>
            <w:rFonts w:ascii="Times New Roman" w:hAnsi="Times New Roman"/>
            <w:b/>
            <w:vertAlign w:val="subscript"/>
          </w:rPr>
          <w:instrText xml:space="preserve"> PAGE   \* MERGEFORMAT </w:instrText>
        </w:r>
        <w:r w:rsidRPr="004F15B2">
          <w:rPr>
            <w:rFonts w:ascii="Times New Roman" w:hAnsi="Times New Roman"/>
            <w:b/>
            <w:vertAlign w:val="subscript"/>
          </w:rPr>
          <w:fldChar w:fldCharType="separate"/>
        </w:r>
        <w:r>
          <w:rPr>
            <w:rFonts w:ascii="Times New Roman" w:hAnsi="Times New Roman"/>
            <w:b/>
            <w:noProof/>
            <w:vertAlign w:val="subscript"/>
          </w:rPr>
          <w:t>53</w:t>
        </w:r>
        <w:r w:rsidRPr="004F15B2">
          <w:rPr>
            <w:rFonts w:ascii="Times New Roman" w:hAnsi="Times New Roman"/>
            <w:b/>
            <w:noProof/>
            <w:vertAlign w:val="subscript"/>
          </w:rPr>
          <w:fldChar w:fldCharType="end"/>
        </w:r>
      </w:p>
    </w:sdtContent>
  </w:sdt>
  <w:p w:rsidR="00A70AD3" w:rsidRDefault="00A70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5D7" w:rsidRDefault="005E05D7" w:rsidP="00EE4F5B">
      <w:pPr>
        <w:spacing w:after="0" w:line="240" w:lineRule="auto"/>
      </w:pPr>
      <w:r>
        <w:separator/>
      </w:r>
    </w:p>
  </w:footnote>
  <w:footnote w:type="continuationSeparator" w:id="0">
    <w:p w:rsidR="005E05D7" w:rsidRDefault="005E05D7" w:rsidP="00EE4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041"/>
    <w:multiLevelType w:val="hybridMultilevel"/>
    <w:tmpl w:val="1C88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D264C1"/>
    <w:multiLevelType w:val="hybridMultilevel"/>
    <w:tmpl w:val="014E53C8"/>
    <w:lvl w:ilvl="0" w:tplc="A1F01326">
      <w:start w:val="1"/>
      <w:numFmt w:val="bullet"/>
      <w:lvlText w:val="•"/>
      <w:lvlJc w:val="left"/>
      <w:pPr>
        <w:tabs>
          <w:tab w:val="num" w:pos="720"/>
        </w:tabs>
        <w:ind w:left="720" w:hanging="360"/>
      </w:pPr>
      <w:rPr>
        <w:rFonts w:ascii="Arial" w:hAnsi="Arial" w:hint="default"/>
      </w:rPr>
    </w:lvl>
    <w:lvl w:ilvl="1" w:tplc="1B2015E8">
      <w:start w:val="1"/>
      <w:numFmt w:val="bullet"/>
      <w:lvlText w:val="•"/>
      <w:lvlJc w:val="left"/>
      <w:pPr>
        <w:tabs>
          <w:tab w:val="num" w:pos="1440"/>
        </w:tabs>
        <w:ind w:left="1440" w:hanging="360"/>
      </w:pPr>
      <w:rPr>
        <w:rFonts w:ascii="Arial" w:hAnsi="Arial" w:hint="default"/>
      </w:rPr>
    </w:lvl>
    <w:lvl w:ilvl="2" w:tplc="B7DC1EAE" w:tentative="1">
      <w:start w:val="1"/>
      <w:numFmt w:val="bullet"/>
      <w:lvlText w:val="•"/>
      <w:lvlJc w:val="left"/>
      <w:pPr>
        <w:tabs>
          <w:tab w:val="num" w:pos="2160"/>
        </w:tabs>
        <w:ind w:left="2160" w:hanging="360"/>
      </w:pPr>
      <w:rPr>
        <w:rFonts w:ascii="Arial" w:hAnsi="Arial" w:hint="default"/>
      </w:rPr>
    </w:lvl>
    <w:lvl w:ilvl="3" w:tplc="5C6E7318" w:tentative="1">
      <w:start w:val="1"/>
      <w:numFmt w:val="bullet"/>
      <w:lvlText w:val="•"/>
      <w:lvlJc w:val="left"/>
      <w:pPr>
        <w:tabs>
          <w:tab w:val="num" w:pos="2880"/>
        </w:tabs>
        <w:ind w:left="2880" w:hanging="360"/>
      </w:pPr>
      <w:rPr>
        <w:rFonts w:ascii="Arial" w:hAnsi="Arial" w:hint="default"/>
      </w:rPr>
    </w:lvl>
    <w:lvl w:ilvl="4" w:tplc="CBAC2866" w:tentative="1">
      <w:start w:val="1"/>
      <w:numFmt w:val="bullet"/>
      <w:lvlText w:val="•"/>
      <w:lvlJc w:val="left"/>
      <w:pPr>
        <w:tabs>
          <w:tab w:val="num" w:pos="3600"/>
        </w:tabs>
        <w:ind w:left="3600" w:hanging="360"/>
      </w:pPr>
      <w:rPr>
        <w:rFonts w:ascii="Arial" w:hAnsi="Arial" w:hint="default"/>
      </w:rPr>
    </w:lvl>
    <w:lvl w:ilvl="5" w:tplc="1AAA6F6E" w:tentative="1">
      <w:start w:val="1"/>
      <w:numFmt w:val="bullet"/>
      <w:lvlText w:val="•"/>
      <w:lvlJc w:val="left"/>
      <w:pPr>
        <w:tabs>
          <w:tab w:val="num" w:pos="4320"/>
        </w:tabs>
        <w:ind w:left="4320" w:hanging="360"/>
      </w:pPr>
      <w:rPr>
        <w:rFonts w:ascii="Arial" w:hAnsi="Arial" w:hint="default"/>
      </w:rPr>
    </w:lvl>
    <w:lvl w:ilvl="6" w:tplc="5FC8D18E" w:tentative="1">
      <w:start w:val="1"/>
      <w:numFmt w:val="bullet"/>
      <w:lvlText w:val="•"/>
      <w:lvlJc w:val="left"/>
      <w:pPr>
        <w:tabs>
          <w:tab w:val="num" w:pos="5040"/>
        </w:tabs>
        <w:ind w:left="5040" w:hanging="360"/>
      </w:pPr>
      <w:rPr>
        <w:rFonts w:ascii="Arial" w:hAnsi="Arial" w:hint="default"/>
      </w:rPr>
    </w:lvl>
    <w:lvl w:ilvl="7" w:tplc="DEE6AF88" w:tentative="1">
      <w:start w:val="1"/>
      <w:numFmt w:val="bullet"/>
      <w:lvlText w:val="•"/>
      <w:lvlJc w:val="left"/>
      <w:pPr>
        <w:tabs>
          <w:tab w:val="num" w:pos="5760"/>
        </w:tabs>
        <w:ind w:left="5760" w:hanging="360"/>
      </w:pPr>
      <w:rPr>
        <w:rFonts w:ascii="Arial" w:hAnsi="Arial" w:hint="default"/>
      </w:rPr>
    </w:lvl>
    <w:lvl w:ilvl="8" w:tplc="7682D81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2495C"/>
    <w:multiLevelType w:val="hybridMultilevel"/>
    <w:tmpl w:val="0FFEBE5C"/>
    <w:lvl w:ilvl="0" w:tplc="87CE5940">
      <w:start w:val="1"/>
      <w:numFmt w:val="bullet"/>
      <w:lvlText w:val="•"/>
      <w:lvlJc w:val="left"/>
      <w:pPr>
        <w:tabs>
          <w:tab w:val="num" w:pos="720"/>
        </w:tabs>
        <w:ind w:left="720" w:hanging="360"/>
      </w:pPr>
      <w:rPr>
        <w:rFonts w:ascii="Arial" w:hAnsi="Arial" w:hint="default"/>
      </w:rPr>
    </w:lvl>
    <w:lvl w:ilvl="1" w:tplc="48C2B192">
      <w:start w:val="1"/>
      <w:numFmt w:val="bullet"/>
      <w:lvlText w:val="•"/>
      <w:lvlJc w:val="left"/>
      <w:pPr>
        <w:tabs>
          <w:tab w:val="num" w:pos="1440"/>
        </w:tabs>
        <w:ind w:left="1440" w:hanging="360"/>
      </w:pPr>
      <w:rPr>
        <w:rFonts w:ascii="Arial" w:hAnsi="Arial" w:hint="default"/>
      </w:rPr>
    </w:lvl>
    <w:lvl w:ilvl="2" w:tplc="A030F74E" w:tentative="1">
      <w:start w:val="1"/>
      <w:numFmt w:val="bullet"/>
      <w:lvlText w:val="•"/>
      <w:lvlJc w:val="left"/>
      <w:pPr>
        <w:tabs>
          <w:tab w:val="num" w:pos="2160"/>
        </w:tabs>
        <w:ind w:left="2160" w:hanging="360"/>
      </w:pPr>
      <w:rPr>
        <w:rFonts w:ascii="Arial" w:hAnsi="Arial" w:hint="default"/>
      </w:rPr>
    </w:lvl>
    <w:lvl w:ilvl="3" w:tplc="127C7A08" w:tentative="1">
      <w:start w:val="1"/>
      <w:numFmt w:val="bullet"/>
      <w:lvlText w:val="•"/>
      <w:lvlJc w:val="left"/>
      <w:pPr>
        <w:tabs>
          <w:tab w:val="num" w:pos="2880"/>
        </w:tabs>
        <w:ind w:left="2880" w:hanging="360"/>
      </w:pPr>
      <w:rPr>
        <w:rFonts w:ascii="Arial" w:hAnsi="Arial" w:hint="default"/>
      </w:rPr>
    </w:lvl>
    <w:lvl w:ilvl="4" w:tplc="F4FE4168" w:tentative="1">
      <w:start w:val="1"/>
      <w:numFmt w:val="bullet"/>
      <w:lvlText w:val="•"/>
      <w:lvlJc w:val="left"/>
      <w:pPr>
        <w:tabs>
          <w:tab w:val="num" w:pos="3600"/>
        </w:tabs>
        <w:ind w:left="3600" w:hanging="360"/>
      </w:pPr>
      <w:rPr>
        <w:rFonts w:ascii="Arial" w:hAnsi="Arial" w:hint="default"/>
      </w:rPr>
    </w:lvl>
    <w:lvl w:ilvl="5" w:tplc="C46263E2" w:tentative="1">
      <w:start w:val="1"/>
      <w:numFmt w:val="bullet"/>
      <w:lvlText w:val="•"/>
      <w:lvlJc w:val="left"/>
      <w:pPr>
        <w:tabs>
          <w:tab w:val="num" w:pos="4320"/>
        </w:tabs>
        <w:ind w:left="4320" w:hanging="360"/>
      </w:pPr>
      <w:rPr>
        <w:rFonts w:ascii="Arial" w:hAnsi="Arial" w:hint="default"/>
      </w:rPr>
    </w:lvl>
    <w:lvl w:ilvl="6" w:tplc="383CAA86" w:tentative="1">
      <w:start w:val="1"/>
      <w:numFmt w:val="bullet"/>
      <w:lvlText w:val="•"/>
      <w:lvlJc w:val="left"/>
      <w:pPr>
        <w:tabs>
          <w:tab w:val="num" w:pos="5040"/>
        </w:tabs>
        <w:ind w:left="5040" w:hanging="360"/>
      </w:pPr>
      <w:rPr>
        <w:rFonts w:ascii="Arial" w:hAnsi="Arial" w:hint="default"/>
      </w:rPr>
    </w:lvl>
    <w:lvl w:ilvl="7" w:tplc="82AECAF6" w:tentative="1">
      <w:start w:val="1"/>
      <w:numFmt w:val="bullet"/>
      <w:lvlText w:val="•"/>
      <w:lvlJc w:val="left"/>
      <w:pPr>
        <w:tabs>
          <w:tab w:val="num" w:pos="5760"/>
        </w:tabs>
        <w:ind w:left="5760" w:hanging="360"/>
      </w:pPr>
      <w:rPr>
        <w:rFonts w:ascii="Arial" w:hAnsi="Arial" w:hint="default"/>
      </w:rPr>
    </w:lvl>
    <w:lvl w:ilvl="8" w:tplc="C29EC8D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EA2891"/>
    <w:multiLevelType w:val="hybridMultilevel"/>
    <w:tmpl w:val="FDE2677C"/>
    <w:lvl w:ilvl="0" w:tplc="6C86BC72">
      <w:start w:val="1"/>
      <w:numFmt w:val="bullet"/>
      <w:lvlText w:val="•"/>
      <w:lvlJc w:val="left"/>
      <w:pPr>
        <w:tabs>
          <w:tab w:val="num" w:pos="720"/>
        </w:tabs>
        <w:ind w:left="720" w:hanging="360"/>
      </w:pPr>
      <w:rPr>
        <w:rFonts w:ascii="Arial" w:hAnsi="Arial" w:hint="default"/>
      </w:rPr>
    </w:lvl>
    <w:lvl w:ilvl="1" w:tplc="1C182C32" w:tentative="1">
      <w:start w:val="1"/>
      <w:numFmt w:val="bullet"/>
      <w:lvlText w:val="•"/>
      <w:lvlJc w:val="left"/>
      <w:pPr>
        <w:tabs>
          <w:tab w:val="num" w:pos="1440"/>
        </w:tabs>
        <w:ind w:left="1440" w:hanging="360"/>
      </w:pPr>
      <w:rPr>
        <w:rFonts w:ascii="Arial" w:hAnsi="Arial" w:hint="default"/>
      </w:rPr>
    </w:lvl>
    <w:lvl w:ilvl="2" w:tplc="CC00B7A2" w:tentative="1">
      <w:start w:val="1"/>
      <w:numFmt w:val="bullet"/>
      <w:lvlText w:val="•"/>
      <w:lvlJc w:val="left"/>
      <w:pPr>
        <w:tabs>
          <w:tab w:val="num" w:pos="2160"/>
        </w:tabs>
        <w:ind w:left="2160" w:hanging="360"/>
      </w:pPr>
      <w:rPr>
        <w:rFonts w:ascii="Arial" w:hAnsi="Arial" w:hint="default"/>
      </w:rPr>
    </w:lvl>
    <w:lvl w:ilvl="3" w:tplc="34FABD68" w:tentative="1">
      <w:start w:val="1"/>
      <w:numFmt w:val="bullet"/>
      <w:lvlText w:val="•"/>
      <w:lvlJc w:val="left"/>
      <w:pPr>
        <w:tabs>
          <w:tab w:val="num" w:pos="2880"/>
        </w:tabs>
        <w:ind w:left="2880" w:hanging="360"/>
      </w:pPr>
      <w:rPr>
        <w:rFonts w:ascii="Arial" w:hAnsi="Arial" w:hint="default"/>
      </w:rPr>
    </w:lvl>
    <w:lvl w:ilvl="4" w:tplc="DD6AD9F8" w:tentative="1">
      <w:start w:val="1"/>
      <w:numFmt w:val="bullet"/>
      <w:lvlText w:val="•"/>
      <w:lvlJc w:val="left"/>
      <w:pPr>
        <w:tabs>
          <w:tab w:val="num" w:pos="3600"/>
        </w:tabs>
        <w:ind w:left="3600" w:hanging="360"/>
      </w:pPr>
      <w:rPr>
        <w:rFonts w:ascii="Arial" w:hAnsi="Arial" w:hint="default"/>
      </w:rPr>
    </w:lvl>
    <w:lvl w:ilvl="5" w:tplc="9BD4BCD0" w:tentative="1">
      <w:start w:val="1"/>
      <w:numFmt w:val="bullet"/>
      <w:lvlText w:val="•"/>
      <w:lvlJc w:val="left"/>
      <w:pPr>
        <w:tabs>
          <w:tab w:val="num" w:pos="4320"/>
        </w:tabs>
        <w:ind w:left="4320" w:hanging="360"/>
      </w:pPr>
      <w:rPr>
        <w:rFonts w:ascii="Arial" w:hAnsi="Arial" w:hint="default"/>
      </w:rPr>
    </w:lvl>
    <w:lvl w:ilvl="6" w:tplc="2AE6392E" w:tentative="1">
      <w:start w:val="1"/>
      <w:numFmt w:val="bullet"/>
      <w:lvlText w:val="•"/>
      <w:lvlJc w:val="left"/>
      <w:pPr>
        <w:tabs>
          <w:tab w:val="num" w:pos="5040"/>
        </w:tabs>
        <w:ind w:left="5040" w:hanging="360"/>
      </w:pPr>
      <w:rPr>
        <w:rFonts w:ascii="Arial" w:hAnsi="Arial" w:hint="default"/>
      </w:rPr>
    </w:lvl>
    <w:lvl w:ilvl="7" w:tplc="ECE012B6" w:tentative="1">
      <w:start w:val="1"/>
      <w:numFmt w:val="bullet"/>
      <w:lvlText w:val="•"/>
      <w:lvlJc w:val="left"/>
      <w:pPr>
        <w:tabs>
          <w:tab w:val="num" w:pos="5760"/>
        </w:tabs>
        <w:ind w:left="5760" w:hanging="360"/>
      </w:pPr>
      <w:rPr>
        <w:rFonts w:ascii="Arial" w:hAnsi="Arial" w:hint="default"/>
      </w:rPr>
    </w:lvl>
    <w:lvl w:ilvl="8" w:tplc="316C44F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0F3481"/>
    <w:multiLevelType w:val="hybridMultilevel"/>
    <w:tmpl w:val="F3B8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23863"/>
    <w:multiLevelType w:val="hybridMultilevel"/>
    <w:tmpl w:val="F4E0D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49170D"/>
    <w:multiLevelType w:val="multilevel"/>
    <w:tmpl w:val="999A4550"/>
    <w:lvl w:ilvl="0">
      <w:start w:val="1"/>
      <w:numFmt w:val="decimal"/>
      <w:lvlText w:val="%1"/>
      <w:lvlJc w:val="left"/>
      <w:pPr>
        <w:ind w:left="461" w:hanging="350"/>
      </w:pPr>
      <w:rPr>
        <w:rFonts w:ascii="Trebuchet MS" w:eastAsia="Trebuchet MS" w:hAnsi="Trebuchet MS" w:cs="Trebuchet MS" w:hint="default"/>
        <w:w w:val="109"/>
        <w:sz w:val="20"/>
        <w:szCs w:val="20"/>
        <w:lang w:val="en-US" w:eastAsia="en-US" w:bidi="ar-SA"/>
      </w:rPr>
    </w:lvl>
    <w:lvl w:ilvl="1">
      <w:start w:val="1"/>
      <w:numFmt w:val="decimal"/>
      <w:lvlText w:val="%1.%2"/>
      <w:lvlJc w:val="left"/>
      <w:pPr>
        <w:ind w:left="623" w:hanging="511"/>
      </w:pPr>
      <w:rPr>
        <w:rFonts w:ascii="Trebuchet MS" w:eastAsia="Trebuchet MS" w:hAnsi="Trebuchet MS" w:cs="Trebuchet MS" w:hint="default"/>
        <w:w w:val="96"/>
        <w:sz w:val="20"/>
        <w:szCs w:val="20"/>
        <w:lang w:val="en-US" w:eastAsia="en-US" w:bidi="ar-SA"/>
      </w:rPr>
    </w:lvl>
    <w:lvl w:ilvl="2">
      <w:start w:val="1"/>
      <w:numFmt w:val="decimal"/>
      <w:lvlText w:val="%1.%2.%3"/>
      <w:lvlJc w:val="left"/>
      <w:pPr>
        <w:ind w:left="788" w:hanging="676"/>
      </w:pPr>
      <w:rPr>
        <w:rFonts w:ascii="Trebuchet MS" w:eastAsia="Trebuchet MS" w:hAnsi="Trebuchet MS" w:cs="Trebuchet MS" w:hint="default"/>
        <w:w w:val="94"/>
        <w:sz w:val="20"/>
        <w:szCs w:val="20"/>
        <w:lang w:val="en-US" w:eastAsia="en-US" w:bidi="ar-SA"/>
      </w:rPr>
    </w:lvl>
    <w:lvl w:ilvl="3">
      <w:numFmt w:val="bullet"/>
      <w:lvlText w:val="•"/>
      <w:lvlJc w:val="left"/>
      <w:pPr>
        <w:ind w:left="780" w:hanging="676"/>
      </w:pPr>
      <w:rPr>
        <w:rFonts w:hint="default"/>
        <w:lang w:val="en-US" w:eastAsia="en-US" w:bidi="ar-SA"/>
      </w:rPr>
    </w:lvl>
    <w:lvl w:ilvl="4">
      <w:numFmt w:val="bullet"/>
      <w:lvlText w:val="•"/>
      <w:lvlJc w:val="left"/>
      <w:pPr>
        <w:ind w:left="637" w:hanging="676"/>
      </w:pPr>
      <w:rPr>
        <w:rFonts w:hint="default"/>
        <w:lang w:val="en-US" w:eastAsia="en-US" w:bidi="ar-SA"/>
      </w:rPr>
    </w:lvl>
    <w:lvl w:ilvl="5">
      <w:numFmt w:val="bullet"/>
      <w:lvlText w:val="•"/>
      <w:lvlJc w:val="left"/>
      <w:pPr>
        <w:ind w:left="495" w:hanging="676"/>
      </w:pPr>
      <w:rPr>
        <w:rFonts w:hint="default"/>
        <w:lang w:val="en-US" w:eastAsia="en-US" w:bidi="ar-SA"/>
      </w:rPr>
    </w:lvl>
    <w:lvl w:ilvl="6">
      <w:numFmt w:val="bullet"/>
      <w:lvlText w:val="•"/>
      <w:lvlJc w:val="left"/>
      <w:pPr>
        <w:ind w:left="353" w:hanging="676"/>
      </w:pPr>
      <w:rPr>
        <w:rFonts w:hint="default"/>
        <w:lang w:val="en-US" w:eastAsia="en-US" w:bidi="ar-SA"/>
      </w:rPr>
    </w:lvl>
    <w:lvl w:ilvl="7">
      <w:numFmt w:val="bullet"/>
      <w:lvlText w:val="•"/>
      <w:lvlJc w:val="left"/>
      <w:pPr>
        <w:ind w:left="211" w:hanging="676"/>
      </w:pPr>
      <w:rPr>
        <w:rFonts w:hint="default"/>
        <w:lang w:val="en-US" w:eastAsia="en-US" w:bidi="ar-SA"/>
      </w:rPr>
    </w:lvl>
    <w:lvl w:ilvl="8">
      <w:numFmt w:val="bullet"/>
      <w:lvlText w:val="•"/>
      <w:lvlJc w:val="left"/>
      <w:pPr>
        <w:ind w:left="69" w:hanging="676"/>
      </w:pPr>
      <w:rPr>
        <w:rFonts w:hint="default"/>
        <w:lang w:val="en-US" w:eastAsia="en-US" w:bidi="ar-SA"/>
      </w:rPr>
    </w:lvl>
  </w:abstractNum>
  <w:abstractNum w:abstractNumId="7" w15:restartNumberingAfterBreak="0">
    <w:nsid w:val="17AD0C7E"/>
    <w:multiLevelType w:val="hybridMultilevel"/>
    <w:tmpl w:val="C318E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BE3108"/>
    <w:multiLevelType w:val="hybridMultilevel"/>
    <w:tmpl w:val="8E6C6FE4"/>
    <w:lvl w:ilvl="0" w:tplc="DF44B794">
      <w:start w:val="1"/>
      <w:numFmt w:val="bullet"/>
      <w:lvlText w:val="•"/>
      <w:lvlJc w:val="left"/>
      <w:pPr>
        <w:tabs>
          <w:tab w:val="num" w:pos="720"/>
        </w:tabs>
        <w:ind w:left="720" w:hanging="360"/>
      </w:pPr>
      <w:rPr>
        <w:rFonts w:ascii="Arial" w:hAnsi="Arial" w:hint="default"/>
      </w:rPr>
    </w:lvl>
    <w:lvl w:ilvl="1" w:tplc="235039F2">
      <w:start w:val="1"/>
      <w:numFmt w:val="bullet"/>
      <w:lvlText w:val="•"/>
      <w:lvlJc w:val="left"/>
      <w:pPr>
        <w:tabs>
          <w:tab w:val="num" w:pos="1440"/>
        </w:tabs>
        <w:ind w:left="1440" w:hanging="360"/>
      </w:pPr>
      <w:rPr>
        <w:rFonts w:ascii="Arial" w:hAnsi="Arial" w:hint="default"/>
      </w:rPr>
    </w:lvl>
    <w:lvl w:ilvl="2" w:tplc="852C7A08" w:tentative="1">
      <w:start w:val="1"/>
      <w:numFmt w:val="bullet"/>
      <w:lvlText w:val="•"/>
      <w:lvlJc w:val="left"/>
      <w:pPr>
        <w:tabs>
          <w:tab w:val="num" w:pos="2160"/>
        </w:tabs>
        <w:ind w:left="2160" w:hanging="360"/>
      </w:pPr>
      <w:rPr>
        <w:rFonts w:ascii="Arial" w:hAnsi="Arial" w:hint="default"/>
      </w:rPr>
    </w:lvl>
    <w:lvl w:ilvl="3" w:tplc="F7A86F9A" w:tentative="1">
      <w:start w:val="1"/>
      <w:numFmt w:val="bullet"/>
      <w:lvlText w:val="•"/>
      <w:lvlJc w:val="left"/>
      <w:pPr>
        <w:tabs>
          <w:tab w:val="num" w:pos="2880"/>
        </w:tabs>
        <w:ind w:left="2880" w:hanging="360"/>
      </w:pPr>
      <w:rPr>
        <w:rFonts w:ascii="Arial" w:hAnsi="Arial" w:hint="default"/>
      </w:rPr>
    </w:lvl>
    <w:lvl w:ilvl="4" w:tplc="F39C6C90" w:tentative="1">
      <w:start w:val="1"/>
      <w:numFmt w:val="bullet"/>
      <w:lvlText w:val="•"/>
      <w:lvlJc w:val="left"/>
      <w:pPr>
        <w:tabs>
          <w:tab w:val="num" w:pos="3600"/>
        </w:tabs>
        <w:ind w:left="3600" w:hanging="360"/>
      </w:pPr>
      <w:rPr>
        <w:rFonts w:ascii="Arial" w:hAnsi="Arial" w:hint="default"/>
      </w:rPr>
    </w:lvl>
    <w:lvl w:ilvl="5" w:tplc="6FB610A2" w:tentative="1">
      <w:start w:val="1"/>
      <w:numFmt w:val="bullet"/>
      <w:lvlText w:val="•"/>
      <w:lvlJc w:val="left"/>
      <w:pPr>
        <w:tabs>
          <w:tab w:val="num" w:pos="4320"/>
        </w:tabs>
        <w:ind w:left="4320" w:hanging="360"/>
      </w:pPr>
      <w:rPr>
        <w:rFonts w:ascii="Arial" w:hAnsi="Arial" w:hint="default"/>
      </w:rPr>
    </w:lvl>
    <w:lvl w:ilvl="6" w:tplc="940610A2" w:tentative="1">
      <w:start w:val="1"/>
      <w:numFmt w:val="bullet"/>
      <w:lvlText w:val="•"/>
      <w:lvlJc w:val="left"/>
      <w:pPr>
        <w:tabs>
          <w:tab w:val="num" w:pos="5040"/>
        </w:tabs>
        <w:ind w:left="5040" w:hanging="360"/>
      </w:pPr>
      <w:rPr>
        <w:rFonts w:ascii="Arial" w:hAnsi="Arial" w:hint="default"/>
      </w:rPr>
    </w:lvl>
    <w:lvl w:ilvl="7" w:tplc="7E7CFF80" w:tentative="1">
      <w:start w:val="1"/>
      <w:numFmt w:val="bullet"/>
      <w:lvlText w:val="•"/>
      <w:lvlJc w:val="left"/>
      <w:pPr>
        <w:tabs>
          <w:tab w:val="num" w:pos="5760"/>
        </w:tabs>
        <w:ind w:left="5760" w:hanging="360"/>
      </w:pPr>
      <w:rPr>
        <w:rFonts w:ascii="Arial" w:hAnsi="Arial" w:hint="default"/>
      </w:rPr>
    </w:lvl>
    <w:lvl w:ilvl="8" w:tplc="800CD66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B23160"/>
    <w:multiLevelType w:val="hybridMultilevel"/>
    <w:tmpl w:val="BA3AE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D6DD2"/>
    <w:multiLevelType w:val="hybridMultilevel"/>
    <w:tmpl w:val="AE6C00A2"/>
    <w:lvl w:ilvl="0" w:tplc="9C722950">
      <w:start w:val="1"/>
      <w:numFmt w:val="bullet"/>
      <w:lvlText w:val="•"/>
      <w:lvlJc w:val="left"/>
      <w:pPr>
        <w:tabs>
          <w:tab w:val="num" w:pos="720"/>
        </w:tabs>
        <w:ind w:left="720" w:hanging="360"/>
      </w:pPr>
      <w:rPr>
        <w:rFonts w:ascii="Arial" w:hAnsi="Arial" w:hint="default"/>
      </w:rPr>
    </w:lvl>
    <w:lvl w:ilvl="1" w:tplc="4888FFB2" w:tentative="1">
      <w:start w:val="1"/>
      <w:numFmt w:val="bullet"/>
      <w:lvlText w:val="•"/>
      <w:lvlJc w:val="left"/>
      <w:pPr>
        <w:tabs>
          <w:tab w:val="num" w:pos="1440"/>
        </w:tabs>
        <w:ind w:left="1440" w:hanging="360"/>
      </w:pPr>
      <w:rPr>
        <w:rFonts w:ascii="Arial" w:hAnsi="Arial" w:hint="default"/>
      </w:rPr>
    </w:lvl>
    <w:lvl w:ilvl="2" w:tplc="180C0A9A" w:tentative="1">
      <w:start w:val="1"/>
      <w:numFmt w:val="bullet"/>
      <w:lvlText w:val="•"/>
      <w:lvlJc w:val="left"/>
      <w:pPr>
        <w:tabs>
          <w:tab w:val="num" w:pos="2160"/>
        </w:tabs>
        <w:ind w:left="2160" w:hanging="360"/>
      </w:pPr>
      <w:rPr>
        <w:rFonts w:ascii="Arial" w:hAnsi="Arial" w:hint="default"/>
      </w:rPr>
    </w:lvl>
    <w:lvl w:ilvl="3" w:tplc="0AA26522" w:tentative="1">
      <w:start w:val="1"/>
      <w:numFmt w:val="bullet"/>
      <w:lvlText w:val="•"/>
      <w:lvlJc w:val="left"/>
      <w:pPr>
        <w:tabs>
          <w:tab w:val="num" w:pos="2880"/>
        </w:tabs>
        <w:ind w:left="2880" w:hanging="360"/>
      </w:pPr>
      <w:rPr>
        <w:rFonts w:ascii="Arial" w:hAnsi="Arial" w:hint="default"/>
      </w:rPr>
    </w:lvl>
    <w:lvl w:ilvl="4" w:tplc="305A679A" w:tentative="1">
      <w:start w:val="1"/>
      <w:numFmt w:val="bullet"/>
      <w:lvlText w:val="•"/>
      <w:lvlJc w:val="left"/>
      <w:pPr>
        <w:tabs>
          <w:tab w:val="num" w:pos="3600"/>
        </w:tabs>
        <w:ind w:left="3600" w:hanging="360"/>
      </w:pPr>
      <w:rPr>
        <w:rFonts w:ascii="Arial" w:hAnsi="Arial" w:hint="default"/>
      </w:rPr>
    </w:lvl>
    <w:lvl w:ilvl="5" w:tplc="E99EEF40" w:tentative="1">
      <w:start w:val="1"/>
      <w:numFmt w:val="bullet"/>
      <w:lvlText w:val="•"/>
      <w:lvlJc w:val="left"/>
      <w:pPr>
        <w:tabs>
          <w:tab w:val="num" w:pos="4320"/>
        </w:tabs>
        <w:ind w:left="4320" w:hanging="360"/>
      </w:pPr>
      <w:rPr>
        <w:rFonts w:ascii="Arial" w:hAnsi="Arial" w:hint="default"/>
      </w:rPr>
    </w:lvl>
    <w:lvl w:ilvl="6" w:tplc="0FE4EBFC" w:tentative="1">
      <w:start w:val="1"/>
      <w:numFmt w:val="bullet"/>
      <w:lvlText w:val="•"/>
      <w:lvlJc w:val="left"/>
      <w:pPr>
        <w:tabs>
          <w:tab w:val="num" w:pos="5040"/>
        </w:tabs>
        <w:ind w:left="5040" w:hanging="360"/>
      </w:pPr>
      <w:rPr>
        <w:rFonts w:ascii="Arial" w:hAnsi="Arial" w:hint="default"/>
      </w:rPr>
    </w:lvl>
    <w:lvl w:ilvl="7" w:tplc="A830BB04" w:tentative="1">
      <w:start w:val="1"/>
      <w:numFmt w:val="bullet"/>
      <w:lvlText w:val="•"/>
      <w:lvlJc w:val="left"/>
      <w:pPr>
        <w:tabs>
          <w:tab w:val="num" w:pos="5760"/>
        </w:tabs>
        <w:ind w:left="5760" w:hanging="360"/>
      </w:pPr>
      <w:rPr>
        <w:rFonts w:ascii="Arial" w:hAnsi="Arial" w:hint="default"/>
      </w:rPr>
    </w:lvl>
    <w:lvl w:ilvl="8" w:tplc="3F8EB6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C44377"/>
    <w:multiLevelType w:val="hybridMultilevel"/>
    <w:tmpl w:val="FD5C4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F5125"/>
    <w:multiLevelType w:val="hybridMultilevel"/>
    <w:tmpl w:val="6DFE16DE"/>
    <w:lvl w:ilvl="0" w:tplc="85A46D62">
      <w:start w:val="1"/>
      <w:numFmt w:val="bullet"/>
      <w:lvlText w:val="•"/>
      <w:lvlJc w:val="left"/>
      <w:pPr>
        <w:tabs>
          <w:tab w:val="num" w:pos="720"/>
        </w:tabs>
        <w:ind w:left="720" w:hanging="360"/>
      </w:pPr>
      <w:rPr>
        <w:rFonts w:ascii="Arial" w:hAnsi="Arial" w:hint="default"/>
      </w:rPr>
    </w:lvl>
    <w:lvl w:ilvl="1" w:tplc="CA445118" w:tentative="1">
      <w:start w:val="1"/>
      <w:numFmt w:val="bullet"/>
      <w:lvlText w:val="•"/>
      <w:lvlJc w:val="left"/>
      <w:pPr>
        <w:tabs>
          <w:tab w:val="num" w:pos="1440"/>
        </w:tabs>
        <w:ind w:left="1440" w:hanging="360"/>
      </w:pPr>
      <w:rPr>
        <w:rFonts w:ascii="Arial" w:hAnsi="Arial" w:hint="default"/>
      </w:rPr>
    </w:lvl>
    <w:lvl w:ilvl="2" w:tplc="697C1DF8" w:tentative="1">
      <w:start w:val="1"/>
      <w:numFmt w:val="bullet"/>
      <w:lvlText w:val="•"/>
      <w:lvlJc w:val="left"/>
      <w:pPr>
        <w:tabs>
          <w:tab w:val="num" w:pos="2160"/>
        </w:tabs>
        <w:ind w:left="2160" w:hanging="360"/>
      </w:pPr>
      <w:rPr>
        <w:rFonts w:ascii="Arial" w:hAnsi="Arial" w:hint="default"/>
      </w:rPr>
    </w:lvl>
    <w:lvl w:ilvl="3" w:tplc="23D651C8" w:tentative="1">
      <w:start w:val="1"/>
      <w:numFmt w:val="bullet"/>
      <w:lvlText w:val="•"/>
      <w:lvlJc w:val="left"/>
      <w:pPr>
        <w:tabs>
          <w:tab w:val="num" w:pos="2880"/>
        </w:tabs>
        <w:ind w:left="2880" w:hanging="360"/>
      </w:pPr>
      <w:rPr>
        <w:rFonts w:ascii="Arial" w:hAnsi="Arial" w:hint="default"/>
      </w:rPr>
    </w:lvl>
    <w:lvl w:ilvl="4" w:tplc="D938E76A" w:tentative="1">
      <w:start w:val="1"/>
      <w:numFmt w:val="bullet"/>
      <w:lvlText w:val="•"/>
      <w:lvlJc w:val="left"/>
      <w:pPr>
        <w:tabs>
          <w:tab w:val="num" w:pos="3600"/>
        </w:tabs>
        <w:ind w:left="3600" w:hanging="360"/>
      </w:pPr>
      <w:rPr>
        <w:rFonts w:ascii="Arial" w:hAnsi="Arial" w:hint="default"/>
      </w:rPr>
    </w:lvl>
    <w:lvl w:ilvl="5" w:tplc="80F47952" w:tentative="1">
      <w:start w:val="1"/>
      <w:numFmt w:val="bullet"/>
      <w:lvlText w:val="•"/>
      <w:lvlJc w:val="left"/>
      <w:pPr>
        <w:tabs>
          <w:tab w:val="num" w:pos="4320"/>
        </w:tabs>
        <w:ind w:left="4320" w:hanging="360"/>
      </w:pPr>
      <w:rPr>
        <w:rFonts w:ascii="Arial" w:hAnsi="Arial" w:hint="default"/>
      </w:rPr>
    </w:lvl>
    <w:lvl w:ilvl="6" w:tplc="DCF2D396" w:tentative="1">
      <w:start w:val="1"/>
      <w:numFmt w:val="bullet"/>
      <w:lvlText w:val="•"/>
      <w:lvlJc w:val="left"/>
      <w:pPr>
        <w:tabs>
          <w:tab w:val="num" w:pos="5040"/>
        </w:tabs>
        <w:ind w:left="5040" w:hanging="360"/>
      </w:pPr>
      <w:rPr>
        <w:rFonts w:ascii="Arial" w:hAnsi="Arial" w:hint="default"/>
      </w:rPr>
    </w:lvl>
    <w:lvl w:ilvl="7" w:tplc="CA00E160" w:tentative="1">
      <w:start w:val="1"/>
      <w:numFmt w:val="bullet"/>
      <w:lvlText w:val="•"/>
      <w:lvlJc w:val="left"/>
      <w:pPr>
        <w:tabs>
          <w:tab w:val="num" w:pos="5760"/>
        </w:tabs>
        <w:ind w:left="5760" w:hanging="360"/>
      </w:pPr>
      <w:rPr>
        <w:rFonts w:ascii="Arial" w:hAnsi="Arial" w:hint="default"/>
      </w:rPr>
    </w:lvl>
    <w:lvl w:ilvl="8" w:tplc="A1DAA4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5E4B74"/>
    <w:multiLevelType w:val="hybridMultilevel"/>
    <w:tmpl w:val="D8A49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005DBE"/>
    <w:multiLevelType w:val="hybridMultilevel"/>
    <w:tmpl w:val="F478688E"/>
    <w:lvl w:ilvl="0" w:tplc="AF7C95A0">
      <w:start w:val="1"/>
      <w:numFmt w:val="bullet"/>
      <w:lvlText w:val="•"/>
      <w:lvlJc w:val="left"/>
      <w:pPr>
        <w:tabs>
          <w:tab w:val="num" w:pos="720"/>
        </w:tabs>
        <w:ind w:left="720" w:hanging="360"/>
      </w:pPr>
      <w:rPr>
        <w:rFonts w:ascii="Arial" w:hAnsi="Arial" w:hint="default"/>
      </w:rPr>
    </w:lvl>
    <w:lvl w:ilvl="1" w:tplc="AC3ABB3C">
      <w:start w:val="1"/>
      <w:numFmt w:val="bullet"/>
      <w:lvlText w:val="•"/>
      <w:lvlJc w:val="left"/>
      <w:pPr>
        <w:tabs>
          <w:tab w:val="num" w:pos="1440"/>
        </w:tabs>
        <w:ind w:left="1440" w:hanging="360"/>
      </w:pPr>
      <w:rPr>
        <w:rFonts w:ascii="Arial" w:hAnsi="Arial" w:hint="default"/>
      </w:rPr>
    </w:lvl>
    <w:lvl w:ilvl="2" w:tplc="81E6BEF0" w:tentative="1">
      <w:start w:val="1"/>
      <w:numFmt w:val="bullet"/>
      <w:lvlText w:val="•"/>
      <w:lvlJc w:val="left"/>
      <w:pPr>
        <w:tabs>
          <w:tab w:val="num" w:pos="2160"/>
        </w:tabs>
        <w:ind w:left="2160" w:hanging="360"/>
      </w:pPr>
      <w:rPr>
        <w:rFonts w:ascii="Arial" w:hAnsi="Arial" w:hint="default"/>
      </w:rPr>
    </w:lvl>
    <w:lvl w:ilvl="3" w:tplc="866C4D6A" w:tentative="1">
      <w:start w:val="1"/>
      <w:numFmt w:val="bullet"/>
      <w:lvlText w:val="•"/>
      <w:lvlJc w:val="left"/>
      <w:pPr>
        <w:tabs>
          <w:tab w:val="num" w:pos="2880"/>
        </w:tabs>
        <w:ind w:left="2880" w:hanging="360"/>
      </w:pPr>
      <w:rPr>
        <w:rFonts w:ascii="Arial" w:hAnsi="Arial" w:hint="default"/>
      </w:rPr>
    </w:lvl>
    <w:lvl w:ilvl="4" w:tplc="3736895E" w:tentative="1">
      <w:start w:val="1"/>
      <w:numFmt w:val="bullet"/>
      <w:lvlText w:val="•"/>
      <w:lvlJc w:val="left"/>
      <w:pPr>
        <w:tabs>
          <w:tab w:val="num" w:pos="3600"/>
        </w:tabs>
        <w:ind w:left="3600" w:hanging="360"/>
      </w:pPr>
      <w:rPr>
        <w:rFonts w:ascii="Arial" w:hAnsi="Arial" w:hint="default"/>
      </w:rPr>
    </w:lvl>
    <w:lvl w:ilvl="5" w:tplc="6CC65CC2" w:tentative="1">
      <w:start w:val="1"/>
      <w:numFmt w:val="bullet"/>
      <w:lvlText w:val="•"/>
      <w:lvlJc w:val="left"/>
      <w:pPr>
        <w:tabs>
          <w:tab w:val="num" w:pos="4320"/>
        </w:tabs>
        <w:ind w:left="4320" w:hanging="360"/>
      </w:pPr>
      <w:rPr>
        <w:rFonts w:ascii="Arial" w:hAnsi="Arial" w:hint="default"/>
      </w:rPr>
    </w:lvl>
    <w:lvl w:ilvl="6" w:tplc="0E145B54" w:tentative="1">
      <w:start w:val="1"/>
      <w:numFmt w:val="bullet"/>
      <w:lvlText w:val="•"/>
      <w:lvlJc w:val="left"/>
      <w:pPr>
        <w:tabs>
          <w:tab w:val="num" w:pos="5040"/>
        </w:tabs>
        <w:ind w:left="5040" w:hanging="360"/>
      </w:pPr>
      <w:rPr>
        <w:rFonts w:ascii="Arial" w:hAnsi="Arial" w:hint="default"/>
      </w:rPr>
    </w:lvl>
    <w:lvl w:ilvl="7" w:tplc="2870D76E" w:tentative="1">
      <w:start w:val="1"/>
      <w:numFmt w:val="bullet"/>
      <w:lvlText w:val="•"/>
      <w:lvlJc w:val="left"/>
      <w:pPr>
        <w:tabs>
          <w:tab w:val="num" w:pos="5760"/>
        </w:tabs>
        <w:ind w:left="5760" w:hanging="360"/>
      </w:pPr>
      <w:rPr>
        <w:rFonts w:ascii="Arial" w:hAnsi="Arial" w:hint="default"/>
      </w:rPr>
    </w:lvl>
    <w:lvl w:ilvl="8" w:tplc="46CA4B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4E3DD5"/>
    <w:multiLevelType w:val="multilevel"/>
    <w:tmpl w:val="59E066F2"/>
    <w:lvl w:ilvl="0">
      <w:start w:val="3"/>
      <w:numFmt w:val="decimal"/>
      <w:lvlText w:val="%1"/>
      <w:lvlJc w:val="left"/>
      <w:pPr>
        <w:ind w:left="112" w:hanging="676"/>
      </w:pPr>
      <w:rPr>
        <w:rFonts w:hint="default"/>
        <w:lang w:val="en-US" w:eastAsia="en-US" w:bidi="ar-SA"/>
      </w:rPr>
    </w:lvl>
    <w:lvl w:ilvl="1">
      <w:start w:val="1"/>
      <w:numFmt w:val="decimal"/>
      <w:lvlText w:val="%1.%2"/>
      <w:lvlJc w:val="left"/>
      <w:pPr>
        <w:ind w:left="112" w:hanging="676"/>
      </w:pPr>
      <w:rPr>
        <w:rFonts w:hint="default"/>
        <w:lang w:val="en-US" w:eastAsia="en-US" w:bidi="ar-SA"/>
      </w:rPr>
    </w:lvl>
    <w:lvl w:ilvl="2">
      <w:start w:val="3"/>
      <w:numFmt w:val="decimal"/>
      <w:lvlText w:val="%1.%2.%3"/>
      <w:lvlJc w:val="left"/>
      <w:pPr>
        <w:ind w:left="112" w:hanging="676"/>
      </w:pPr>
      <w:rPr>
        <w:rFonts w:ascii="Trebuchet MS" w:eastAsia="Trebuchet MS" w:hAnsi="Trebuchet MS" w:cs="Trebuchet MS" w:hint="default"/>
        <w:w w:val="94"/>
        <w:sz w:val="20"/>
        <w:szCs w:val="20"/>
        <w:lang w:val="en-US" w:eastAsia="en-US" w:bidi="ar-SA"/>
      </w:rPr>
    </w:lvl>
    <w:lvl w:ilvl="3">
      <w:numFmt w:val="bullet"/>
      <w:lvlText w:val="•"/>
      <w:lvlJc w:val="left"/>
      <w:pPr>
        <w:ind w:left="1586" w:hanging="676"/>
      </w:pPr>
      <w:rPr>
        <w:rFonts w:hint="default"/>
        <w:lang w:val="en-US" w:eastAsia="en-US" w:bidi="ar-SA"/>
      </w:rPr>
    </w:lvl>
    <w:lvl w:ilvl="4">
      <w:numFmt w:val="bullet"/>
      <w:lvlText w:val="•"/>
      <w:lvlJc w:val="left"/>
      <w:pPr>
        <w:ind w:left="2075" w:hanging="676"/>
      </w:pPr>
      <w:rPr>
        <w:rFonts w:hint="default"/>
        <w:lang w:val="en-US" w:eastAsia="en-US" w:bidi="ar-SA"/>
      </w:rPr>
    </w:lvl>
    <w:lvl w:ilvl="5">
      <w:numFmt w:val="bullet"/>
      <w:lvlText w:val="•"/>
      <w:lvlJc w:val="left"/>
      <w:pPr>
        <w:ind w:left="2564" w:hanging="676"/>
      </w:pPr>
      <w:rPr>
        <w:rFonts w:hint="default"/>
        <w:lang w:val="en-US" w:eastAsia="en-US" w:bidi="ar-SA"/>
      </w:rPr>
    </w:lvl>
    <w:lvl w:ilvl="6">
      <w:numFmt w:val="bullet"/>
      <w:lvlText w:val="•"/>
      <w:lvlJc w:val="left"/>
      <w:pPr>
        <w:ind w:left="3053" w:hanging="676"/>
      </w:pPr>
      <w:rPr>
        <w:rFonts w:hint="default"/>
        <w:lang w:val="en-US" w:eastAsia="en-US" w:bidi="ar-SA"/>
      </w:rPr>
    </w:lvl>
    <w:lvl w:ilvl="7">
      <w:numFmt w:val="bullet"/>
      <w:lvlText w:val="•"/>
      <w:lvlJc w:val="left"/>
      <w:pPr>
        <w:ind w:left="3542" w:hanging="676"/>
      </w:pPr>
      <w:rPr>
        <w:rFonts w:hint="default"/>
        <w:lang w:val="en-US" w:eastAsia="en-US" w:bidi="ar-SA"/>
      </w:rPr>
    </w:lvl>
    <w:lvl w:ilvl="8">
      <w:numFmt w:val="bullet"/>
      <w:lvlText w:val="•"/>
      <w:lvlJc w:val="left"/>
      <w:pPr>
        <w:ind w:left="4031" w:hanging="676"/>
      </w:pPr>
      <w:rPr>
        <w:rFonts w:hint="default"/>
        <w:lang w:val="en-US" w:eastAsia="en-US" w:bidi="ar-SA"/>
      </w:rPr>
    </w:lvl>
  </w:abstractNum>
  <w:abstractNum w:abstractNumId="16" w15:restartNumberingAfterBreak="0">
    <w:nsid w:val="4CA522AB"/>
    <w:multiLevelType w:val="hybridMultilevel"/>
    <w:tmpl w:val="4ABEDFE0"/>
    <w:lvl w:ilvl="0" w:tplc="0EA89974">
      <w:start w:val="1"/>
      <w:numFmt w:val="bullet"/>
      <w:lvlText w:val="•"/>
      <w:lvlJc w:val="left"/>
      <w:pPr>
        <w:tabs>
          <w:tab w:val="num" w:pos="720"/>
        </w:tabs>
        <w:ind w:left="720" w:hanging="360"/>
      </w:pPr>
      <w:rPr>
        <w:rFonts w:ascii="Arial" w:hAnsi="Arial" w:hint="default"/>
      </w:rPr>
    </w:lvl>
    <w:lvl w:ilvl="1" w:tplc="5D2E3792">
      <w:start w:val="1"/>
      <w:numFmt w:val="bullet"/>
      <w:lvlText w:val="•"/>
      <w:lvlJc w:val="left"/>
      <w:pPr>
        <w:tabs>
          <w:tab w:val="num" w:pos="1440"/>
        </w:tabs>
        <w:ind w:left="1440" w:hanging="360"/>
      </w:pPr>
      <w:rPr>
        <w:rFonts w:ascii="Arial" w:hAnsi="Arial" w:hint="default"/>
      </w:rPr>
    </w:lvl>
    <w:lvl w:ilvl="2" w:tplc="43BAADFE" w:tentative="1">
      <w:start w:val="1"/>
      <w:numFmt w:val="bullet"/>
      <w:lvlText w:val="•"/>
      <w:lvlJc w:val="left"/>
      <w:pPr>
        <w:tabs>
          <w:tab w:val="num" w:pos="2160"/>
        </w:tabs>
        <w:ind w:left="2160" w:hanging="360"/>
      </w:pPr>
      <w:rPr>
        <w:rFonts w:ascii="Arial" w:hAnsi="Arial" w:hint="default"/>
      </w:rPr>
    </w:lvl>
    <w:lvl w:ilvl="3" w:tplc="9C1EC1A4" w:tentative="1">
      <w:start w:val="1"/>
      <w:numFmt w:val="bullet"/>
      <w:lvlText w:val="•"/>
      <w:lvlJc w:val="left"/>
      <w:pPr>
        <w:tabs>
          <w:tab w:val="num" w:pos="2880"/>
        </w:tabs>
        <w:ind w:left="2880" w:hanging="360"/>
      </w:pPr>
      <w:rPr>
        <w:rFonts w:ascii="Arial" w:hAnsi="Arial" w:hint="default"/>
      </w:rPr>
    </w:lvl>
    <w:lvl w:ilvl="4" w:tplc="612AE832" w:tentative="1">
      <w:start w:val="1"/>
      <w:numFmt w:val="bullet"/>
      <w:lvlText w:val="•"/>
      <w:lvlJc w:val="left"/>
      <w:pPr>
        <w:tabs>
          <w:tab w:val="num" w:pos="3600"/>
        </w:tabs>
        <w:ind w:left="3600" w:hanging="360"/>
      </w:pPr>
      <w:rPr>
        <w:rFonts w:ascii="Arial" w:hAnsi="Arial" w:hint="default"/>
      </w:rPr>
    </w:lvl>
    <w:lvl w:ilvl="5" w:tplc="67102DB0" w:tentative="1">
      <w:start w:val="1"/>
      <w:numFmt w:val="bullet"/>
      <w:lvlText w:val="•"/>
      <w:lvlJc w:val="left"/>
      <w:pPr>
        <w:tabs>
          <w:tab w:val="num" w:pos="4320"/>
        </w:tabs>
        <w:ind w:left="4320" w:hanging="360"/>
      </w:pPr>
      <w:rPr>
        <w:rFonts w:ascii="Arial" w:hAnsi="Arial" w:hint="default"/>
      </w:rPr>
    </w:lvl>
    <w:lvl w:ilvl="6" w:tplc="3C7E0AAC" w:tentative="1">
      <w:start w:val="1"/>
      <w:numFmt w:val="bullet"/>
      <w:lvlText w:val="•"/>
      <w:lvlJc w:val="left"/>
      <w:pPr>
        <w:tabs>
          <w:tab w:val="num" w:pos="5040"/>
        </w:tabs>
        <w:ind w:left="5040" w:hanging="360"/>
      </w:pPr>
      <w:rPr>
        <w:rFonts w:ascii="Arial" w:hAnsi="Arial" w:hint="default"/>
      </w:rPr>
    </w:lvl>
    <w:lvl w:ilvl="7" w:tplc="CC6ABDDC" w:tentative="1">
      <w:start w:val="1"/>
      <w:numFmt w:val="bullet"/>
      <w:lvlText w:val="•"/>
      <w:lvlJc w:val="left"/>
      <w:pPr>
        <w:tabs>
          <w:tab w:val="num" w:pos="5760"/>
        </w:tabs>
        <w:ind w:left="5760" w:hanging="360"/>
      </w:pPr>
      <w:rPr>
        <w:rFonts w:ascii="Arial" w:hAnsi="Arial" w:hint="default"/>
      </w:rPr>
    </w:lvl>
    <w:lvl w:ilvl="8" w:tplc="20CEFB4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1A33B3"/>
    <w:multiLevelType w:val="hybridMultilevel"/>
    <w:tmpl w:val="5322AA7C"/>
    <w:lvl w:ilvl="0" w:tplc="D79E5EE2">
      <w:start w:val="1"/>
      <w:numFmt w:val="bullet"/>
      <w:lvlText w:val="•"/>
      <w:lvlJc w:val="left"/>
      <w:pPr>
        <w:tabs>
          <w:tab w:val="num" w:pos="720"/>
        </w:tabs>
        <w:ind w:left="720" w:hanging="360"/>
      </w:pPr>
      <w:rPr>
        <w:rFonts w:ascii="Arial" w:hAnsi="Arial" w:hint="default"/>
      </w:rPr>
    </w:lvl>
    <w:lvl w:ilvl="1" w:tplc="744CFD20" w:tentative="1">
      <w:start w:val="1"/>
      <w:numFmt w:val="bullet"/>
      <w:lvlText w:val="•"/>
      <w:lvlJc w:val="left"/>
      <w:pPr>
        <w:tabs>
          <w:tab w:val="num" w:pos="1440"/>
        </w:tabs>
        <w:ind w:left="1440" w:hanging="360"/>
      </w:pPr>
      <w:rPr>
        <w:rFonts w:ascii="Arial" w:hAnsi="Arial" w:hint="default"/>
      </w:rPr>
    </w:lvl>
    <w:lvl w:ilvl="2" w:tplc="7F2C508E" w:tentative="1">
      <w:start w:val="1"/>
      <w:numFmt w:val="bullet"/>
      <w:lvlText w:val="•"/>
      <w:lvlJc w:val="left"/>
      <w:pPr>
        <w:tabs>
          <w:tab w:val="num" w:pos="2160"/>
        </w:tabs>
        <w:ind w:left="2160" w:hanging="360"/>
      </w:pPr>
      <w:rPr>
        <w:rFonts w:ascii="Arial" w:hAnsi="Arial" w:hint="default"/>
      </w:rPr>
    </w:lvl>
    <w:lvl w:ilvl="3" w:tplc="CD3E47E6" w:tentative="1">
      <w:start w:val="1"/>
      <w:numFmt w:val="bullet"/>
      <w:lvlText w:val="•"/>
      <w:lvlJc w:val="left"/>
      <w:pPr>
        <w:tabs>
          <w:tab w:val="num" w:pos="2880"/>
        </w:tabs>
        <w:ind w:left="2880" w:hanging="360"/>
      </w:pPr>
      <w:rPr>
        <w:rFonts w:ascii="Arial" w:hAnsi="Arial" w:hint="default"/>
      </w:rPr>
    </w:lvl>
    <w:lvl w:ilvl="4" w:tplc="C5C2438A" w:tentative="1">
      <w:start w:val="1"/>
      <w:numFmt w:val="bullet"/>
      <w:lvlText w:val="•"/>
      <w:lvlJc w:val="left"/>
      <w:pPr>
        <w:tabs>
          <w:tab w:val="num" w:pos="3600"/>
        </w:tabs>
        <w:ind w:left="3600" w:hanging="360"/>
      </w:pPr>
      <w:rPr>
        <w:rFonts w:ascii="Arial" w:hAnsi="Arial" w:hint="default"/>
      </w:rPr>
    </w:lvl>
    <w:lvl w:ilvl="5" w:tplc="9B9E6D94" w:tentative="1">
      <w:start w:val="1"/>
      <w:numFmt w:val="bullet"/>
      <w:lvlText w:val="•"/>
      <w:lvlJc w:val="left"/>
      <w:pPr>
        <w:tabs>
          <w:tab w:val="num" w:pos="4320"/>
        </w:tabs>
        <w:ind w:left="4320" w:hanging="360"/>
      </w:pPr>
      <w:rPr>
        <w:rFonts w:ascii="Arial" w:hAnsi="Arial" w:hint="default"/>
      </w:rPr>
    </w:lvl>
    <w:lvl w:ilvl="6" w:tplc="60F2B114" w:tentative="1">
      <w:start w:val="1"/>
      <w:numFmt w:val="bullet"/>
      <w:lvlText w:val="•"/>
      <w:lvlJc w:val="left"/>
      <w:pPr>
        <w:tabs>
          <w:tab w:val="num" w:pos="5040"/>
        </w:tabs>
        <w:ind w:left="5040" w:hanging="360"/>
      </w:pPr>
      <w:rPr>
        <w:rFonts w:ascii="Arial" w:hAnsi="Arial" w:hint="default"/>
      </w:rPr>
    </w:lvl>
    <w:lvl w:ilvl="7" w:tplc="D154FA6A" w:tentative="1">
      <w:start w:val="1"/>
      <w:numFmt w:val="bullet"/>
      <w:lvlText w:val="•"/>
      <w:lvlJc w:val="left"/>
      <w:pPr>
        <w:tabs>
          <w:tab w:val="num" w:pos="5760"/>
        </w:tabs>
        <w:ind w:left="5760" w:hanging="360"/>
      </w:pPr>
      <w:rPr>
        <w:rFonts w:ascii="Arial" w:hAnsi="Arial" w:hint="default"/>
      </w:rPr>
    </w:lvl>
    <w:lvl w:ilvl="8" w:tplc="68D88BF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C27FF9"/>
    <w:multiLevelType w:val="hybridMultilevel"/>
    <w:tmpl w:val="6E9E0B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FCE26B4"/>
    <w:multiLevelType w:val="hybridMultilevel"/>
    <w:tmpl w:val="E40A06F0"/>
    <w:lvl w:ilvl="0" w:tplc="D79E5EE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B61BD3"/>
    <w:multiLevelType w:val="hybridMultilevel"/>
    <w:tmpl w:val="62664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CC769D"/>
    <w:multiLevelType w:val="hybridMultilevel"/>
    <w:tmpl w:val="6D7CA9D0"/>
    <w:lvl w:ilvl="0" w:tplc="339074EC">
      <w:start w:val="1"/>
      <w:numFmt w:val="bullet"/>
      <w:lvlText w:val="•"/>
      <w:lvlJc w:val="left"/>
      <w:pPr>
        <w:tabs>
          <w:tab w:val="num" w:pos="720"/>
        </w:tabs>
        <w:ind w:left="720" w:hanging="360"/>
      </w:pPr>
      <w:rPr>
        <w:rFonts w:ascii="Arial" w:hAnsi="Arial" w:hint="default"/>
      </w:rPr>
    </w:lvl>
    <w:lvl w:ilvl="1" w:tplc="F476F08C" w:tentative="1">
      <w:start w:val="1"/>
      <w:numFmt w:val="bullet"/>
      <w:lvlText w:val="•"/>
      <w:lvlJc w:val="left"/>
      <w:pPr>
        <w:tabs>
          <w:tab w:val="num" w:pos="1440"/>
        </w:tabs>
        <w:ind w:left="1440" w:hanging="360"/>
      </w:pPr>
      <w:rPr>
        <w:rFonts w:ascii="Arial" w:hAnsi="Arial" w:hint="default"/>
      </w:rPr>
    </w:lvl>
    <w:lvl w:ilvl="2" w:tplc="F55442F6" w:tentative="1">
      <w:start w:val="1"/>
      <w:numFmt w:val="bullet"/>
      <w:lvlText w:val="•"/>
      <w:lvlJc w:val="left"/>
      <w:pPr>
        <w:tabs>
          <w:tab w:val="num" w:pos="2160"/>
        </w:tabs>
        <w:ind w:left="2160" w:hanging="360"/>
      </w:pPr>
      <w:rPr>
        <w:rFonts w:ascii="Arial" w:hAnsi="Arial" w:hint="default"/>
      </w:rPr>
    </w:lvl>
    <w:lvl w:ilvl="3" w:tplc="3B383A1A" w:tentative="1">
      <w:start w:val="1"/>
      <w:numFmt w:val="bullet"/>
      <w:lvlText w:val="•"/>
      <w:lvlJc w:val="left"/>
      <w:pPr>
        <w:tabs>
          <w:tab w:val="num" w:pos="2880"/>
        </w:tabs>
        <w:ind w:left="2880" w:hanging="360"/>
      </w:pPr>
      <w:rPr>
        <w:rFonts w:ascii="Arial" w:hAnsi="Arial" w:hint="default"/>
      </w:rPr>
    </w:lvl>
    <w:lvl w:ilvl="4" w:tplc="8124BA0A" w:tentative="1">
      <w:start w:val="1"/>
      <w:numFmt w:val="bullet"/>
      <w:lvlText w:val="•"/>
      <w:lvlJc w:val="left"/>
      <w:pPr>
        <w:tabs>
          <w:tab w:val="num" w:pos="3600"/>
        </w:tabs>
        <w:ind w:left="3600" w:hanging="360"/>
      </w:pPr>
      <w:rPr>
        <w:rFonts w:ascii="Arial" w:hAnsi="Arial" w:hint="default"/>
      </w:rPr>
    </w:lvl>
    <w:lvl w:ilvl="5" w:tplc="7FD8E474" w:tentative="1">
      <w:start w:val="1"/>
      <w:numFmt w:val="bullet"/>
      <w:lvlText w:val="•"/>
      <w:lvlJc w:val="left"/>
      <w:pPr>
        <w:tabs>
          <w:tab w:val="num" w:pos="4320"/>
        </w:tabs>
        <w:ind w:left="4320" w:hanging="360"/>
      </w:pPr>
      <w:rPr>
        <w:rFonts w:ascii="Arial" w:hAnsi="Arial" w:hint="default"/>
      </w:rPr>
    </w:lvl>
    <w:lvl w:ilvl="6" w:tplc="B9520DF2" w:tentative="1">
      <w:start w:val="1"/>
      <w:numFmt w:val="bullet"/>
      <w:lvlText w:val="•"/>
      <w:lvlJc w:val="left"/>
      <w:pPr>
        <w:tabs>
          <w:tab w:val="num" w:pos="5040"/>
        </w:tabs>
        <w:ind w:left="5040" w:hanging="360"/>
      </w:pPr>
      <w:rPr>
        <w:rFonts w:ascii="Arial" w:hAnsi="Arial" w:hint="default"/>
      </w:rPr>
    </w:lvl>
    <w:lvl w:ilvl="7" w:tplc="4198BA18" w:tentative="1">
      <w:start w:val="1"/>
      <w:numFmt w:val="bullet"/>
      <w:lvlText w:val="•"/>
      <w:lvlJc w:val="left"/>
      <w:pPr>
        <w:tabs>
          <w:tab w:val="num" w:pos="5760"/>
        </w:tabs>
        <w:ind w:left="5760" w:hanging="360"/>
      </w:pPr>
      <w:rPr>
        <w:rFonts w:ascii="Arial" w:hAnsi="Arial" w:hint="default"/>
      </w:rPr>
    </w:lvl>
    <w:lvl w:ilvl="8" w:tplc="D8EEE1B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F64DB7"/>
    <w:multiLevelType w:val="hybridMultilevel"/>
    <w:tmpl w:val="3D705AE0"/>
    <w:lvl w:ilvl="0" w:tplc="C406B248">
      <w:start w:val="1"/>
      <w:numFmt w:val="decimal"/>
      <w:lvlText w:val="%1."/>
      <w:lvlJc w:val="left"/>
      <w:pPr>
        <w:tabs>
          <w:tab w:val="num" w:pos="720"/>
        </w:tabs>
        <w:ind w:left="720" w:hanging="360"/>
      </w:pPr>
    </w:lvl>
    <w:lvl w:ilvl="1" w:tplc="E0CA6B64" w:tentative="1">
      <w:start w:val="1"/>
      <w:numFmt w:val="decimal"/>
      <w:lvlText w:val="%2."/>
      <w:lvlJc w:val="left"/>
      <w:pPr>
        <w:tabs>
          <w:tab w:val="num" w:pos="1440"/>
        </w:tabs>
        <w:ind w:left="1440" w:hanging="360"/>
      </w:pPr>
    </w:lvl>
    <w:lvl w:ilvl="2" w:tplc="324883A2" w:tentative="1">
      <w:start w:val="1"/>
      <w:numFmt w:val="decimal"/>
      <w:lvlText w:val="%3."/>
      <w:lvlJc w:val="left"/>
      <w:pPr>
        <w:tabs>
          <w:tab w:val="num" w:pos="2160"/>
        </w:tabs>
        <w:ind w:left="2160" w:hanging="360"/>
      </w:pPr>
    </w:lvl>
    <w:lvl w:ilvl="3" w:tplc="63E26F30" w:tentative="1">
      <w:start w:val="1"/>
      <w:numFmt w:val="decimal"/>
      <w:lvlText w:val="%4."/>
      <w:lvlJc w:val="left"/>
      <w:pPr>
        <w:tabs>
          <w:tab w:val="num" w:pos="2880"/>
        </w:tabs>
        <w:ind w:left="2880" w:hanging="360"/>
      </w:pPr>
    </w:lvl>
    <w:lvl w:ilvl="4" w:tplc="F0A81808" w:tentative="1">
      <w:start w:val="1"/>
      <w:numFmt w:val="decimal"/>
      <w:lvlText w:val="%5."/>
      <w:lvlJc w:val="left"/>
      <w:pPr>
        <w:tabs>
          <w:tab w:val="num" w:pos="3600"/>
        </w:tabs>
        <w:ind w:left="3600" w:hanging="360"/>
      </w:pPr>
    </w:lvl>
    <w:lvl w:ilvl="5" w:tplc="3FFAAD70" w:tentative="1">
      <w:start w:val="1"/>
      <w:numFmt w:val="decimal"/>
      <w:lvlText w:val="%6."/>
      <w:lvlJc w:val="left"/>
      <w:pPr>
        <w:tabs>
          <w:tab w:val="num" w:pos="4320"/>
        </w:tabs>
        <w:ind w:left="4320" w:hanging="360"/>
      </w:pPr>
    </w:lvl>
    <w:lvl w:ilvl="6" w:tplc="52CA9E84" w:tentative="1">
      <w:start w:val="1"/>
      <w:numFmt w:val="decimal"/>
      <w:lvlText w:val="%7."/>
      <w:lvlJc w:val="left"/>
      <w:pPr>
        <w:tabs>
          <w:tab w:val="num" w:pos="5040"/>
        </w:tabs>
        <w:ind w:left="5040" w:hanging="360"/>
      </w:pPr>
    </w:lvl>
    <w:lvl w:ilvl="7" w:tplc="A0A41E06" w:tentative="1">
      <w:start w:val="1"/>
      <w:numFmt w:val="decimal"/>
      <w:lvlText w:val="%8."/>
      <w:lvlJc w:val="left"/>
      <w:pPr>
        <w:tabs>
          <w:tab w:val="num" w:pos="5760"/>
        </w:tabs>
        <w:ind w:left="5760" w:hanging="360"/>
      </w:pPr>
    </w:lvl>
    <w:lvl w:ilvl="8" w:tplc="1C7E68AA" w:tentative="1">
      <w:start w:val="1"/>
      <w:numFmt w:val="decimal"/>
      <w:lvlText w:val="%9."/>
      <w:lvlJc w:val="left"/>
      <w:pPr>
        <w:tabs>
          <w:tab w:val="num" w:pos="6480"/>
        </w:tabs>
        <w:ind w:left="6480" w:hanging="360"/>
      </w:pPr>
    </w:lvl>
  </w:abstractNum>
  <w:abstractNum w:abstractNumId="23" w15:restartNumberingAfterBreak="0">
    <w:nsid w:val="6ECB2022"/>
    <w:multiLevelType w:val="hybridMultilevel"/>
    <w:tmpl w:val="E26AA8FE"/>
    <w:lvl w:ilvl="0" w:tplc="B65A4EBE">
      <w:start w:val="1"/>
      <w:numFmt w:val="bullet"/>
      <w:lvlText w:val="•"/>
      <w:lvlJc w:val="left"/>
      <w:pPr>
        <w:tabs>
          <w:tab w:val="num" w:pos="720"/>
        </w:tabs>
        <w:ind w:left="720" w:hanging="360"/>
      </w:pPr>
      <w:rPr>
        <w:rFonts w:ascii="Arial" w:hAnsi="Arial" w:hint="default"/>
      </w:rPr>
    </w:lvl>
    <w:lvl w:ilvl="1" w:tplc="527273B8">
      <w:start w:val="1"/>
      <w:numFmt w:val="bullet"/>
      <w:lvlText w:val="•"/>
      <w:lvlJc w:val="left"/>
      <w:pPr>
        <w:tabs>
          <w:tab w:val="num" w:pos="1440"/>
        </w:tabs>
        <w:ind w:left="1440" w:hanging="360"/>
      </w:pPr>
      <w:rPr>
        <w:rFonts w:ascii="Arial" w:hAnsi="Arial" w:hint="default"/>
      </w:rPr>
    </w:lvl>
    <w:lvl w:ilvl="2" w:tplc="BB845CC2" w:tentative="1">
      <w:start w:val="1"/>
      <w:numFmt w:val="bullet"/>
      <w:lvlText w:val="•"/>
      <w:lvlJc w:val="left"/>
      <w:pPr>
        <w:tabs>
          <w:tab w:val="num" w:pos="2160"/>
        </w:tabs>
        <w:ind w:left="2160" w:hanging="360"/>
      </w:pPr>
      <w:rPr>
        <w:rFonts w:ascii="Arial" w:hAnsi="Arial" w:hint="default"/>
      </w:rPr>
    </w:lvl>
    <w:lvl w:ilvl="3" w:tplc="127C95EA" w:tentative="1">
      <w:start w:val="1"/>
      <w:numFmt w:val="bullet"/>
      <w:lvlText w:val="•"/>
      <w:lvlJc w:val="left"/>
      <w:pPr>
        <w:tabs>
          <w:tab w:val="num" w:pos="2880"/>
        </w:tabs>
        <w:ind w:left="2880" w:hanging="360"/>
      </w:pPr>
      <w:rPr>
        <w:rFonts w:ascii="Arial" w:hAnsi="Arial" w:hint="default"/>
      </w:rPr>
    </w:lvl>
    <w:lvl w:ilvl="4" w:tplc="D6BEB9AC" w:tentative="1">
      <w:start w:val="1"/>
      <w:numFmt w:val="bullet"/>
      <w:lvlText w:val="•"/>
      <w:lvlJc w:val="left"/>
      <w:pPr>
        <w:tabs>
          <w:tab w:val="num" w:pos="3600"/>
        </w:tabs>
        <w:ind w:left="3600" w:hanging="360"/>
      </w:pPr>
      <w:rPr>
        <w:rFonts w:ascii="Arial" w:hAnsi="Arial" w:hint="default"/>
      </w:rPr>
    </w:lvl>
    <w:lvl w:ilvl="5" w:tplc="AA1EAE90" w:tentative="1">
      <w:start w:val="1"/>
      <w:numFmt w:val="bullet"/>
      <w:lvlText w:val="•"/>
      <w:lvlJc w:val="left"/>
      <w:pPr>
        <w:tabs>
          <w:tab w:val="num" w:pos="4320"/>
        </w:tabs>
        <w:ind w:left="4320" w:hanging="360"/>
      </w:pPr>
      <w:rPr>
        <w:rFonts w:ascii="Arial" w:hAnsi="Arial" w:hint="default"/>
      </w:rPr>
    </w:lvl>
    <w:lvl w:ilvl="6" w:tplc="49D84452" w:tentative="1">
      <w:start w:val="1"/>
      <w:numFmt w:val="bullet"/>
      <w:lvlText w:val="•"/>
      <w:lvlJc w:val="left"/>
      <w:pPr>
        <w:tabs>
          <w:tab w:val="num" w:pos="5040"/>
        </w:tabs>
        <w:ind w:left="5040" w:hanging="360"/>
      </w:pPr>
      <w:rPr>
        <w:rFonts w:ascii="Arial" w:hAnsi="Arial" w:hint="default"/>
      </w:rPr>
    </w:lvl>
    <w:lvl w:ilvl="7" w:tplc="823A60C8" w:tentative="1">
      <w:start w:val="1"/>
      <w:numFmt w:val="bullet"/>
      <w:lvlText w:val="•"/>
      <w:lvlJc w:val="left"/>
      <w:pPr>
        <w:tabs>
          <w:tab w:val="num" w:pos="5760"/>
        </w:tabs>
        <w:ind w:left="5760" w:hanging="360"/>
      </w:pPr>
      <w:rPr>
        <w:rFonts w:ascii="Arial" w:hAnsi="Arial" w:hint="default"/>
      </w:rPr>
    </w:lvl>
    <w:lvl w:ilvl="8" w:tplc="7862A8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7BB1F5B"/>
    <w:multiLevelType w:val="hybridMultilevel"/>
    <w:tmpl w:val="A4C0D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4A651F"/>
    <w:multiLevelType w:val="hybridMultilevel"/>
    <w:tmpl w:val="675226EE"/>
    <w:lvl w:ilvl="0" w:tplc="E6B2CCE6">
      <w:start w:val="1"/>
      <w:numFmt w:val="bullet"/>
      <w:lvlText w:val="•"/>
      <w:lvlJc w:val="left"/>
      <w:pPr>
        <w:tabs>
          <w:tab w:val="num" w:pos="720"/>
        </w:tabs>
        <w:ind w:left="720" w:hanging="360"/>
      </w:pPr>
      <w:rPr>
        <w:rFonts w:ascii="Arial" w:hAnsi="Arial" w:hint="default"/>
      </w:rPr>
    </w:lvl>
    <w:lvl w:ilvl="1" w:tplc="3DCA0182">
      <w:start w:val="1"/>
      <w:numFmt w:val="bullet"/>
      <w:lvlText w:val="•"/>
      <w:lvlJc w:val="left"/>
      <w:pPr>
        <w:tabs>
          <w:tab w:val="num" w:pos="1440"/>
        </w:tabs>
        <w:ind w:left="1440" w:hanging="360"/>
      </w:pPr>
      <w:rPr>
        <w:rFonts w:ascii="Arial" w:hAnsi="Arial" w:hint="default"/>
      </w:rPr>
    </w:lvl>
    <w:lvl w:ilvl="2" w:tplc="3C586DA2" w:tentative="1">
      <w:start w:val="1"/>
      <w:numFmt w:val="bullet"/>
      <w:lvlText w:val="•"/>
      <w:lvlJc w:val="left"/>
      <w:pPr>
        <w:tabs>
          <w:tab w:val="num" w:pos="2160"/>
        </w:tabs>
        <w:ind w:left="2160" w:hanging="360"/>
      </w:pPr>
      <w:rPr>
        <w:rFonts w:ascii="Arial" w:hAnsi="Arial" w:hint="default"/>
      </w:rPr>
    </w:lvl>
    <w:lvl w:ilvl="3" w:tplc="5BCE483C" w:tentative="1">
      <w:start w:val="1"/>
      <w:numFmt w:val="bullet"/>
      <w:lvlText w:val="•"/>
      <w:lvlJc w:val="left"/>
      <w:pPr>
        <w:tabs>
          <w:tab w:val="num" w:pos="2880"/>
        </w:tabs>
        <w:ind w:left="2880" w:hanging="360"/>
      </w:pPr>
      <w:rPr>
        <w:rFonts w:ascii="Arial" w:hAnsi="Arial" w:hint="default"/>
      </w:rPr>
    </w:lvl>
    <w:lvl w:ilvl="4" w:tplc="8116CC90" w:tentative="1">
      <w:start w:val="1"/>
      <w:numFmt w:val="bullet"/>
      <w:lvlText w:val="•"/>
      <w:lvlJc w:val="left"/>
      <w:pPr>
        <w:tabs>
          <w:tab w:val="num" w:pos="3600"/>
        </w:tabs>
        <w:ind w:left="3600" w:hanging="360"/>
      </w:pPr>
      <w:rPr>
        <w:rFonts w:ascii="Arial" w:hAnsi="Arial" w:hint="default"/>
      </w:rPr>
    </w:lvl>
    <w:lvl w:ilvl="5" w:tplc="3F9A46C2" w:tentative="1">
      <w:start w:val="1"/>
      <w:numFmt w:val="bullet"/>
      <w:lvlText w:val="•"/>
      <w:lvlJc w:val="left"/>
      <w:pPr>
        <w:tabs>
          <w:tab w:val="num" w:pos="4320"/>
        </w:tabs>
        <w:ind w:left="4320" w:hanging="360"/>
      </w:pPr>
      <w:rPr>
        <w:rFonts w:ascii="Arial" w:hAnsi="Arial" w:hint="default"/>
      </w:rPr>
    </w:lvl>
    <w:lvl w:ilvl="6" w:tplc="E272D89C" w:tentative="1">
      <w:start w:val="1"/>
      <w:numFmt w:val="bullet"/>
      <w:lvlText w:val="•"/>
      <w:lvlJc w:val="left"/>
      <w:pPr>
        <w:tabs>
          <w:tab w:val="num" w:pos="5040"/>
        </w:tabs>
        <w:ind w:left="5040" w:hanging="360"/>
      </w:pPr>
      <w:rPr>
        <w:rFonts w:ascii="Arial" w:hAnsi="Arial" w:hint="default"/>
      </w:rPr>
    </w:lvl>
    <w:lvl w:ilvl="7" w:tplc="99A0120A" w:tentative="1">
      <w:start w:val="1"/>
      <w:numFmt w:val="bullet"/>
      <w:lvlText w:val="•"/>
      <w:lvlJc w:val="left"/>
      <w:pPr>
        <w:tabs>
          <w:tab w:val="num" w:pos="5760"/>
        </w:tabs>
        <w:ind w:left="5760" w:hanging="360"/>
      </w:pPr>
      <w:rPr>
        <w:rFonts w:ascii="Arial" w:hAnsi="Arial" w:hint="default"/>
      </w:rPr>
    </w:lvl>
    <w:lvl w:ilvl="8" w:tplc="7AD6D70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AA84D16"/>
    <w:multiLevelType w:val="hybridMultilevel"/>
    <w:tmpl w:val="2ECA822E"/>
    <w:lvl w:ilvl="0" w:tplc="B066C538">
      <w:start w:val="1"/>
      <w:numFmt w:val="bullet"/>
      <w:lvlText w:val="•"/>
      <w:lvlJc w:val="left"/>
      <w:pPr>
        <w:tabs>
          <w:tab w:val="num" w:pos="720"/>
        </w:tabs>
        <w:ind w:left="720" w:hanging="360"/>
      </w:pPr>
      <w:rPr>
        <w:rFonts w:ascii="Arial" w:hAnsi="Arial" w:hint="default"/>
      </w:rPr>
    </w:lvl>
    <w:lvl w:ilvl="1" w:tplc="91C23876">
      <w:start w:val="1"/>
      <w:numFmt w:val="bullet"/>
      <w:lvlText w:val="•"/>
      <w:lvlJc w:val="left"/>
      <w:pPr>
        <w:tabs>
          <w:tab w:val="num" w:pos="1440"/>
        </w:tabs>
        <w:ind w:left="1440" w:hanging="360"/>
      </w:pPr>
      <w:rPr>
        <w:rFonts w:ascii="Arial" w:hAnsi="Arial" w:hint="default"/>
      </w:rPr>
    </w:lvl>
    <w:lvl w:ilvl="2" w:tplc="747AEE9C" w:tentative="1">
      <w:start w:val="1"/>
      <w:numFmt w:val="bullet"/>
      <w:lvlText w:val="•"/>
      <w:lvlJc w:val="left"/>
      <w:pPr>
        <w:tabs>
          <w:tab w:val="num" w:pos="2160"/>
        </w:tabs>
        <w:ind w:left="2160" w:hanging="360"/>
      </w:pPr>
      <w:rPr>
        <w:rFonts w:ascii="Arial" w:hAnsi="Arial" w:hint="default"/>
      </w:rPr>
    </w:lvl>
    <w:lvl w:ilvl="3" w:tplc="8F5A10BE" w:tentative="1">
      <w:start w:val="1"/>
      <w:numFmt w:val="bullet"/>
      <w:lvlText w:val="•"/>
      <w:lvlJc w:val="left"/>
      <w:pPr>
        <w:tabs>
          <w:tab w:val="num" w:pos="2880"/>
        </w:tabs>
        <w:ind w:left="2880" w:hanging="360"/>
      </w:pPr>
      <w:rPr>
        <w:rFonts w:ascii="Arial" w:hAnsi="Arial" w:hint="default"/>
      </w:rPr>
    </w:lvl>
    <w:lvl w:ilvl="4" w:tplc="B2A4EAE4" w:tentative="1">
      <w:start w:val="1"/>
      <w:numFmt w:val="bullet"/>
      <w:lvlText w:val="•"/>
      <w:lvlJc w:val="left"/>
      <w:pPr>
        <w:tabs>
          <w:tab w:val="num" w:pos="3600"/>
        </w:tabs>
        <w:ind w:left="3600" w:hanging="360"/>
      </w:pPr>
      <w:rPr>
        <w:rFonts w:ascii="Arial" w:hAnsi="Arial" w:hint="default"/>
      </w:rPr>
    </w:lvl>
    <w:lvl w:ilvl="5" w:tplc="DD22DC96" w:tentative="1">
      <w:start w:val="1"/>
      <w:numFmt w:val="bullet"/>
      <w:lvlText w:val="•"/>
      <w:lvlJc w:val="left"/>
      <w:pPr>
        <w:tabs>
          <w:tab w:val="num" w:pos="4320"/>
        </w:tabs>
        <w:ind w:left="4320" w:hanging="360"/>
      </w:pPr>
      <w:rPr>
        <w:rFonts w:ascii="Arial" w:hAnsi="Arial" w:hint="default"/>
      </w:rPr>
    </w:lvl>
    <w:lvl w:ilvl="6" w:tplc="1C3EB8D2" w:tentative="1">
      <w:start w:val="1"/>
      <w:numFmt w:val="bullet"/>
      <w:lvlText w:val="•"/>
      <w:lvlJc w:val="left"/>
      <w:pPr>
        <w:tabs>
          <w:tab w:val="num" w:pos="5040"/>
        </w:tabs>
        <w:ind w:left="5040" w:hanging="360"/>
      </w:pPr>
      <w:rPr>
        <w:rFonts w:ascii="Arial" w:hAnsi="Arial" w:hint="default"/>
      </w:rPr>
    </w:lvl>
    <w:lvl w:ilvl="7" w:tplc="FD648760" w:tentative="1">
      <w:start w:val="1"/>
      <w:numFmt w:val="bullet"/>
      <w:lvlText w:val="•"/>
      <w:lvlJc w:val="left"/>
      <w:pPr>
        <w:tabs>
          <w:tab w:val="num" w:pos="5760"/>
        </w:tabs>
        <w:ind w:left="5760" w:hanging="360"/>
      </w:pPr>
      <w:rPr>
        <w:rFonts w:ascii="Arial" w:hAnsi="Arial" w:hint="default"/>
      </w:rPr>
    </w:lvl>
    <w:lvl w:ilvl="8" w:tplc="FFF067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B5327B"/>
    <w:multiLevelType w:val="hybridMultilevel"/>
    <w:tmpl w:val="A62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24"/>
  </w:num>
  <w:num w:numId="4">
    <w:abstractNumId w:val="17"/>
  </w:num>
  <w:num w:numId="5">
    <w:abstractNumId w:val="10"/>
  </w:num>
  <w:num w:numId="6">
    <w:abstractNumId w:val="2"/>
  </w:num>
  <w:num w:numId="7">
    <w:abstractNumId w:val="8"/>
  </w:num>
  <w:num w:numId="8">
    <w:abstractNumId w:val="26"/>
  </w:num>
  <w:num w:numId="9">
    <w:abstractNumId w:val="25"/>
  </w:num>
  <w:num w:numId="10">
    <w:abstractNumId w:val="14"/>
  </w:num>
  <w:num w:numId="11">
    <w:abstractNumId w:val="23"/>
  </w:num>
  <w:num w:numId="12">
    <w:abstractNumId w:val="1"/>
  </w:num>
  <w:num w:numId="13">
    <w:abstractNumId w:val="16"/>
  </w:num>
  <w:num w:numId="14">
    <w:abstractNumId w:val="6"/>
  </w:num>
  <w:num w:numId="15">
    <w:abstractNumId w:val="22"/>
  </w:num>
  <w:num w:numId="16">
    <w:abstractNumId w:val="15"/>
  </w:num>
  <w:num w:numId="17">
    <w:abstractNumId w:val="11"/>
  </w:num>
  <w:num w:numId="18">
    <w:abstractNumId w:val="4"/>
  </w:num>
  <w:num w:numId="19">
    <w:abstractNumId w:val="9"/>
  </w:num>
  <w:num w:numId="20">
    <w:abstractNumId w:val="7"/>
  </w:num>
  <w:num w:numId="21">
    <w:abstractNumId w:val="20"/>
  </w:num>
  <w:num w:numId="22">
    <w:abstractNumId w:val="13"/>
  </w:num>
  <w:num w:numId="23">
    <w:abstractNumId w:val="5"/>
  </w:num>
  <w:num w:numId="24">
    <w:abstractNumId w:val="21"/>
  </w:num>
  <w:num w:numId="25">
    <w:abstractNumId w:val="12"/>
  </w:num>
  <w:num w:numId="26">
    <w:abstractNumId w:val="3"/>
  </w:num>
  <w:num w:numId="27">
    <w:abstractNumId w:val="2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5B"/>
    <w:rsid w:val="00001DA2"/>
    <w:rsid w:val="00006416"/>
    <w:rsid w:val="00030E50"/>
    <w:rsid w:val="000522A5"/>
    <w:rsid w:val="000529E2"/>
    <w:rsid w:val="000547DA"/>
    <w:rsid w:val="00063543"/>
    <w:rsid w:val="000B7F5E"/>
    <w:rsid w:val="000C08FB"/>
    <w:rsid w:val="000D161D"/>
    <w:rsid w:val="000D576E"/>
    <w:rsid w:val="0011036D"/>
    <w:rsid w:val="00111E41"/>
    <w:rsid w:val="0012056D"/>
    <w:rsid w:val="00125CB5"/>
    <w:rsid w:val="0012610A"/>
    <w:rsid w:val="00131B2A"/>
    <w:rsid w:val="0013379A"/>
    <w:rsid w:val="00153490"/>
    <w:rsid w:val="00153E6D"/>
    <w:rsid w:val="00176161"/>
    <w:rsid w:val="0017668A"/>
    <w:rsid w:val="001813EC"/>
    <w:rsid w:val="00186E8E"/>
    <w:rsid w:val="001E785D"/>
    <w:rsid w:val="0022113D"/>
    <w:rsid w:val="0022407B"/>
    <w:rsid w:val="00252008"/>
    <w:rsid w:val="00272075"/>
    <w:rsid w:val="00297F30"/>
    <w:rsid w:val="002A1123"/>
    <w:rsid w:val="002A21A5"/>
    <w:rsid w:val="002A7628"/>
    <w:rsid w:val="002B78EF"/>
    <w:rsid w:val="002E42EF"/>
    <w:rsid w:val="002F04AC"/>
    <w:rsid w:val="002F23B1"/>
    <w:rsid w:val="002F3B06"/>
    <w:rsid w:val="002F4A26"/>
    <w:rsid w:val="002F4A71"/>
    <w:rsid w:val="00346AEA"/>
    <w:rsid w:val="00346C17"/>
    <w:rsid w:val="00355746"/>
    <w:rsid w:val="00386234"/>
    <w:rsid w:val="003A66F9"/>
    <w:rsid w:val="003B0119"/>
    <w:rsid w:val="003C1E80"/>
    <w:rsid w:val="003C2BA6"/>
    <w:rsid w:val="003D0167"/>
    <w:rsid w:val="003D2331"/>
    <w:rsid w:val="003D78CE"/>
    <w:rsid w:val="003E39D6"/>
    <w:rsid w:val="003E7F68"/>
    <w:rsid w:val="003F27A1"/>
    <w:rsid w:val="003F7F6F"/>
    <w:rsid w:val="00444FA0"/>
    <w:rsid w:val="004510CA"/>
    <w:rsid w:val="00472110"/>
    <w:rsid w:val="004A2B23"/>
    <w:rsid w:val="004D45EF"/>
    <w:rsid w:val="004E2DA2"/>
    <w:rsid w:val="004F15B2"/>
    <w:rsid w:val="0051177C"/>
    <w:rsid w:val="005302EA"/>
    <w:rsid w:val="005329C9"/>
    <w:rsid w:val="00535125"/>
    <w:rsid w:val="00541598"/>
    <w:rsid w:val="005442C0"/>
    <w:rsid w:val="005523EA"/>
    <w:rsid w:val="0055407F"/>
    <w:rsid w:val="005616C7"/>
    <w:rsid w:val="00562297"/>
    <w:rsid w:val="00581B78"/>
    <w:rsid w:val="00587C18"/>
    <w:rsid w:val="00592029"/>
    <w:rsid w:val="005948B4"/>
    <w:rsid w:val="00596555"/>
    <w:rsid w:val="005A309B"/>
    <w:rsid w:val="005A3260"/>
    <w:rsid w:val="005B1C37"/>
    <w:rsid w:val="005E05D7"/>
    <w:rsid w:val="005E6266"/>
    <w:rsid w:val="005F3356"/>
    <w:rsid w:val="00625709"/>
    <w:rsid w:val="00632822"/>
    <w:rsid w:val="00632BC6"/>
    <w:rsid w:val="0065682F"/>
    <w:rsid w:val="00656FBE"/>
    <w:rsid w:val="00657354"/>
    <w:rsid w:val="0066773F"/>
    <w:rsid w:val="006C0D21"/>
    <w:rsid w:val="006C3CCC"/>
    <w:rsid w:val="006C5DB3"/>
    <w:rsid w:val="006E6EA5"/>
    <w:rsid w:val="00713237"/>
    <w:rsid w:val="00714BF7"/>
    <w:rsid w:val="007175E6"/>
    <w:rsid w:val="00733A93"/>
    <w:rsid w:val="0074325A"/>
    <w:rsid w:val="00766431"/>
    <w:rsid w:val="00776FC5"/>
    <w:rsid w:val="00782F7E"/>
    <w:rsid w:val="007B142B"/>
    <w:rsid w:val="007C3885"/>
    <w:rsid w:val="007E147A"/>
    <w:rsid w:val="007E6F22"/>
    <w:rsid w:val="007F2085"/>
    <w:rsid w:val="007F6BEE"/>
    <w:rsid w:val="00806C90"/>
    <w:rsid w:val="00810BCA"/>
    <w:rsid w:val="008116BB"/>
    <w:rsid w:val="00822736"/>
    <w:rsid w:val="00823DF2"/>
    <w:rsid w:val="00832F98"/>
    <w:rsid w:val="00854146"/>
    <w:rsid w:val="00892E91"/>
    <w:rsid w:val="008969C0"/>
    <w:rsid w:val="008B5606"/>
    <w:rsid w:val="008C51FA"/>
    <w:rsid w:val="008E2151"/>
    <w:rsid w:val="008E27DC"/>
    <w:rsid w:val="008F2095"/>
    <w:rsid w:val="008F22B3"/>
    <w:rsid w:val="00900122"/>
    <w:rsid w:val="009006D6"/>
    <w:rsid w:val="00912AF5"/>
    <w:rsid w:val="00922F6D"/>
    <w:rsid w:val="00926C20"/>
    <w:rsid w:val="009557BC"/>
    <w:rsid w:val="009615F3"/>
    <w:rsid w:val="0097029E"/>
    <w:rsid w:val="00972B72"/>
    <w:rsid w:val="00987CE0"/>
    <w:rsid w:val="00994366"/>
    <w:rsid w:val="009B20C9"/>
    <w:rsid w:val="009B634F"/>
    <w:rsid w:val="009C0A8E"/>
    <w:rsid w:val="009C254D"/>
    <w:rsid w:val="009C6609"/>
    <w:rsid w:val="009E709B"/>
    <w:rsid w:val="009F0D4A"/>
    <w:rsid w:val="00A105E2"/>
    <w:rsid w:val="00A11A63"/>
    <w:rsid w:val="00A15AA9"/>
    <w:rsid w:val="00A32563"/>
    <w:rsid w:val="00A41879"/>
    <w:rsid w:val="00A41D70"/>
    <w:rsid w:val="00A433A0"/>
    <w:rsid w:val="00A51C6D"/>
    <w:rsid w:val="00A64148"/>
    <w:rsid w:val="00A70AD3"/>
    <w:rsid w:val="00A7397C"/>
    <w:rsid w:val="00A827D5"/>
    <w:rsid w:val="00A84DAB"/>
    <w:rsid w:val="00A95783"/>
    <w:rsid w:val="00AB1E3E"/>
    <w:rsid w:val="00AE2D07"/>
    <w:rsid w:val="00AE37A6"/>
    <w:rsid w:val="00AF010F"/>
    <w:rsid w:val="00AF084A"/>
    <w:rsid w:val="00AF26FB"/>
    <w:rsid w:val="00B1354B"/>
    <w:rsid w:val="00B52498"/>
    <w:rsid w:val="00B65C81"/>
    <w:rsid w:val="00B76E37"/>
    <w:rsid w:val="00B829F7"/>
    <w:rsid w:val="00BB0F39"/>
    <w:rsid w:val="00BB239C"/>
    <w:rsid w:val="00BF2A69"/>
    <w:rsid w:val="00BF4A46"/>
    <w:rsid w:val="00C01F99"/>
    <w:rsid w:val="00C05D2B"/>
    <w:rsid w:val="00C273EA"/>
    <w:rsid w:val="00C27B8C"/>
    <w:rsid w:val="00C30B14"/>
    <w:rsid w:val="00C51046"/>
    <w:rsid w:val="00C63ADD"/>
    <w:rsid w:val="00C769CA"/>
    <w:rsid w:val="00C86A78"/>
    <w:rsid w:val="00C90CFB"/>
    <w:rsid w:val="00C9399F"/>
    <w:rsid w:val="00CA195E"/>
    <w:rsid w:val="00CC16DA"/>
    <w:rsid w:val="00CC3DC9"/>
    <w:rsid w:val="00CC6A39"/>
    <w:rsid w:val="00CE05A5"/>
    <w:rsid w:val="00CE0B23"/>
    <w:rsid w:val="00CE1CC6"/>
    <w:rsid w:val="00CF1127"/>
    <w:rsid w:val="00D00F8E"/>
    <w:rsid w:val="00D067E2"/>
    <w:rsid w:val="00D160E9"/>
    <w:rsid w:val="00D22999"/>
    <w:rsid w:val="00D2441A"/>
    <w:rsid w:val="00D41D2D"/>
    <w:rsid w:val="00D44081"/>
    <w:rsid w:val="00D51444"/>
    <w:rsid w:val="00D51541"/>
    <w:rsid w:val="00D5395F"/>
    <w:rsid w:val="00D77F89"/>
    <w:rsid w:val="00DA0C0F"/>
    <w:rsid w:val="00DA0C37"/>
    <w:rsid w:val="00DA7B6A"/>
    <w:rsid w:val="00DB67EF"/>
    <w:rsid w:val="00DD0B61"/>
    <w:rsid w:val="00DD5F5C"/>
    <w:rsid w:val="00DE1C86"/>
    <w:rsid w:val="00DE32DB"/>
    <w:rsid w:val="00DF2667"/>
    <w:rsid w:val="00E01CC8"/>
    <w:rsid w:val="00E11CDD"/>
    <w:rsid w:val="00E24211"/>
    <w:rsid w:val="00E363DD"/>
    <w:rsid w:val="00E452C4"/>
    <w:rsid w:val="00E91BBA"/>
    <w:rsid w:val="00EA04CA"/>
    <w:rsid w:val="00EA2A37"/>
    <w:rsid w:val="00EB397F"/>
    <w:rsid w:val="00EC311D"/>
    <w:rsid w:val="00ED464C"/>
    <w:rsid w:val="00EE4F5B"/>
    <w:rsid w:val="00F027C7"/>
    <w:rsid w:val="00F057A9"/>
    <w:rsid w:val="00F21388"/>
    <w:rsid w:val="00F25AEC"/>
    <w:rsid w:val="00F35537"/>
    <w:rsid w:val="00F57437"/>
    <w:rsid w:val="00F6132D"/>
    <w:rsid w:val="00F876E7"/>
    <w:rsid w:val="00FC77B3"/>
    <w:rsid w:val="00FD2AED"/>
    <w:rsid w:val="00FD3F2C"/>
    <w:rsid w:val="00FE0214"/>
    <w:rsid w:val="00FE0A50"/>
    <w:rsid w:val="00FF6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FBCCA"/>
  <w15:docId w15:val="{AE9EA3BD-215F-4391-87F8-ACB4C529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F5B"/>
    <w:rPr>
      <w:rFonts w:ascii="Arial" w:eastAsia="Times New Roman" w:hAnsi="Arial" w:cs="Times New Roman"/>
      <w:sz w:val="24"/>
      <w:lang w:val="en-IN" w:eastAsia="en-IN"/>
    </w:rPr>
  </w:style>
  <w:style w:type="paragraph" w:styleId="Heading1">
    <w:name w:val="heading 1"/>
    <w:basedOn w:val="Normal"/>
    <w:next w:val="Normal"/>
    <w:link w:val="Heading1Char"/>
    <w:uiPriority w:val="9"/>
    <w:qFormat/>
    <w:rsid w:val="0065682F"/>
    <w:pPr>
      <w:keepNext/>
      <w:keepLines/>
      <w:spacing w:before="120" w:after="0"/>
      <w:outlineLvl w:val="0"/>
    </w:pPr>
    <w:rPr>
      <w:rFonts w:ascii="Times New Roman" w:eastAsiaTheme="majorEastAsia" w:hAnsi="Times New Roman" w:cstheme="majorBidi"/>
      <w:b/>
      <w:bCs/>
      <w:szCs w:val="28"/>
    </w:rPr>
  </w:style>
  <w:style w:type="paragraph" w:styleId="Heading2">
    <w:name w:val="heading 2"/>
    <w:basedOn w:val="Normal"/>
    <w:next w:val="Normal"/>
    <w:link w:val="Heading2Char"/>
    <w:uiPriority w:val="9"/>
    <w:semiHidden/>
    <w:unhideWhenUsed/>
    <w:qFormat/>
    <w:rsid w:val="009943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541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418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5414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F5B"/>
    <w:rPr>
      <w:rFonts w:ascii="Arial" w:eastAsia="Times New Roman" w:hAnsi="Arial" w:cs="Times New Roman"/>
      <w:sz w:val="24"/>
      <w:lang w:val="en-IN" w:eastAsia="en-IN"/>
    </w:rPr>
  </w:style>
  <w:style w:type="paragraph" w:styleId="Footer">
    <w:name w:val="footer"/>
    <w:basedOn w:val="Normal"/>
    <w:link w:val="FooterChar"/>
    <w:uiPriority w:val="99"/>
    <w:unhideWhenUsed/>
    <w:rsid w:val="00EE4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F5B"/>
    <w:rPr>
      <w:rFonts w:ascii="Arial" w:eastAsia="Times New Roman" w:hAnsi="Arial" w:cs="Times New Roman"/>
      <w:sz w:val="24"/>
      <w:lang w:val="en-IN" w:eastAsia="en-IN"/>
    </w:rPr>
  </w:style>
  <w:style w:type="paragraph" w:styleId="BalloonText">
    <w:name w:val="Balloon Text"/>
    <w:basedOn w:val="Normal"/>
    <w:link w:val="BalloonTextChar"/>
    <w:uiPriority w:val="99"/>
    <w:semiHidden/>
    <w:unhideWhenUsed/>
    <w:rsid w:val="00CE1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CC6"/>
    <w:rPr>
      <w:rFonts w:ascii="Tahoma" w:eastAsia="Times New Roman" w:hAnsi="Tahoma" w:cs="Tahoma"/>
      <w:sz w:val="16"/>
      <w:szCs w:val="16"/>
      <w:lang w:val="en-IN" w:eastAsia="en-IN"/>
    </w:rPr>
  </w:style>
  <w:style w:type="character" w:customStyle="1" w:styleId="Heading1Char">
    <w:name w:val="Heading 1 Char"/>
    <w:basedOn w:val="DefaultParagraphFont"/>
    <w:link w:val="Heading1"/>
    <w:uiPriority w:val="9"/>
    <w:rsid w:val="0065682F"/>
    <w:rPr>
      <w:rFonts w:ascii="Times New Roman" w:eastAsiaTheme="majorEastAsia" w:hAnsi="Times New Roman" w:cstheme="majorBidi"/>
      <w:b/>
      <w:bCs/>
      <w:sz w:val="24"/>
      <w:szCs w:val="28"/>
      <w:lang w:val="en-IN" w:eastAsia="en-IN"/>
    </w:rPr>
  </w:style>
  <w:style w:type="paragraph" w:styleId="NormalWeb">
    <w:name w:val="Normal (Web)"/>
    <w:basedOn w:val="Normal"/>
    <w:uiPriority w:val="99"/>
    <w:unhideWhenUsed/>
    <w:rsid w:val="00DB67EF"/>
    <w:pPr>
      <w:spacing w:before="100" w:beforeAutospacing="1" w:after="100" w:afterAutospacing="1" w:line="240" w:lineRule="auto"/>
    </w:pPr>
    <w:rPr>
      <w:rFonts w:ascii="Times New Roman" w:hAnsi="Times New Roman"/>
      <w:szCs w:val="24"/>
      <w:lang w:val="en-US" w:eastAsia="en-US"/>
    </w:rPr>
  </w:style>
  <w:style w:type="character" w:styleId="Hyperlink">
    <w:name w:val="Hyperlink"/>
    <w:basedOn w:val="DefaultParagraphFont"/>
    <w:uiPriority w:val="99"/>
    <w:unhideWhenUsed/>
    <w:rsid w:val="004E2DA2"/>
    <w:rPr>
      <w:color w:val="0000FF" w:themeColor="hyperlink"/>
      <w:u w:val="single"/>
    </w:rPr>
  </w:style>
  <w:style w:type="paragraph" w:styleId="ListParagraph">
    <w:name w:val="List Paragraph"/>
    <w:basedOn w:val="Normal"/>
    <w:uiPriority w:val="1"/>
    <w:qFormat/>
    <w:rsid w:val="00346AEA"/>
    <w:pPr>
      <w:ind w:left="720"/>
      <w:contextualSpacing/>
    </w:pPr>
  </w:style>
  <w:style w:type="character" w:customStyle="1" w:styleId="Heading4Char">
    <w:name w:val="Heading 4 Char"/>
    <w:basedOn w:val="DefaultParagraphFont"/>
    <w:link w:val="Heading4"/>
    <w:uiPriority w:val="9"/>
    <w:semiHidden/>
    <w:rsid w:val="00A41879"/>
    <w:rPr>
      <w:rFonts w:asciiTheme="majorHAnsi" w:eastAsiaTheme="majorEastAsia" w:hAnsiTheme="majorHAnsi" w:cstheme="majorBidi"/>
      <w:b/>
      <w:bCs/>
      <w:i/>
      <w:iCs/>
      <w:color w:val="4F81BD" w:themeColor="accent1"/>
      <w:sz w:val="24"/>
      <w:lang w:val="en-IN" w:eastAsia="en-IN"/>
    </w:rPr>
  </w:style>
  <w:style w:type="character" w:customStyle="1" w:styleId="Heading3Char">
    <w:name w:val="Heading 3 Char"/>
    <w:basedOn w:val="DefaultParagraphFont"/>
    <w:link w:val="Heading3"/>
    <w:uiPriority w:val="9"/>
    <w:semiHidden/>
    <w:rsid w:val="00854146"/>
    <w:rPr>
      <w:rFonts w:asciiTheme="majorHAnsi" w:eastAsiaTheme="majorEastAsia" w:hAnsiTheme="majorHAnsi" w:cstheme="majorBidi"/>
      <w:b/>
      <w:bCs/>
      <w:color w:val="4F81BD" w:themeColor="accent1"/>
      <w:sz w:val="24"/>
      <w:lang w:val="en-IN" w:eastAsia="en-IN"/>
    </w:rPr>
  </w:style>
  <w:style w:type="character" w:customStyle="1" w:styleId="Heading5Char">
    <w:name w:val="Heading 5 Char"/>
    <w:basedOn w:val="DefaultParagraphFont"/>
    <w:link w:val="Heading5"/>
    <w:uiPriority w:val="9"/>
    <w:semiHidden/>
    <w:rsid w:val="00854146"/>
    <w:rPr>
      <w:rFonts w:asciiTheme="majorHAnsi" w:eastAsiaTheme="majorEastAsia" w:hAnsiTheme="majorHAnsi" w:cstheme="majorBidi"/>
      <w:color w:val="243F60" w:themeColor="accent1" w:themeShade="7F"/>
      <w:sz w:val="24"/>
      <w:lang w:val="en-IN" w:eastAsia="en-IN"/>
    </w:rPr>
  </w:style>
  <w:style w:type="paragraph" w:styleId="BodyText">
    <w:name w:val="Body Text"/>
    <w:basedOn w:val="Normal"/>
    <w:link w:val="BodyTextChar"/>
    <w:uiPriority w:val="1"/>
    <w:qFormat/>
    <w:rsid w:val="00B76E37"/>
    <w:pPr>
      <w:widowControl w:val="0"/>
      <w:autoSpaceDE w:val="0"/>
      <w:autoSpaceDN w:val="0"/>
      <w:spacing w:after="0" w:line="240" w:lineRule="auto"/>
    </w:pPr>
    <w:rPr>
      <w:rFonts w:ascii="Times New Roman" w:hAnsi="Times New Roman"/>
      <w:sz w:val="20"/>
      <w:szCs w:val="20"/>
      <w:lang w:val="en-US" w:eastAsia="en-US"/>
    </w:rPr>
  </w:style>
  <w:style w:type="character" w:customStyle="1" w:styleId="BodyTextChar">
    <w:name w:val="Body Text Char"/>
    <w:basedOn w:val="DefaultParagraphFont"/>
    <w:link w:val="BodyText"/>
    <w:uiPriority w:val="1"/>
    <w:rsid w:val="00B76E37"/>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76E37"/>
    <w:pPr>
      <w:widowControl w:val="0"/>
      <w:autoSpaceDE w:val="0"/>
      <w:autoSpaceDN w:val="0"/>
      <w:spacing w:before="8" w:after="0" w:line="240" w:lineRule="auto"/>
      <w:ind w:left="61"/>
    </w:pPr>
    <w:rPr>
      <w:rFonts w:ascii="Times New Roman" w:hAnsi="Times New Roman"/>
      <w:sz w:val="22"/>
      <w:lang w:val="en-US" w:eastAsia="en-US"/>
    </w:rPr>
  </w:style>
  <w:style w:type="paragraph" w:customStyle="1" w:styleId="Default">
    <w:name w:val="Default"/>
    <w:rsid w:val="008F22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994366"/>
    <w:rPr>
      <w:rFonts w:asciiTheme="majorHAnsi" w:eastAsiaTheme="majorEastAsia" w:hAnsiTheme="majorHAnsi" w:cstheme="majorBidi"/>
      <w:b/>
      <w:bCs/>
      <w:color w:val="4F81BD" w:themeColor="accent1"/>
      <w:sz w:val="26"/>
      <w:szCs w:val="26"/>
      <w:lang w:val="en-IN" w:eastAsia="en-IN"/>
    </w:rPr>
  </w:style>
  <w:style w:type="table" w:styleId="TableGrid">
    <w:name w:val="Table Grid"/>
    <w:basedOn w:val="TableNormal"/>
    <w:uiPriority w:val="59"/>
    <w:rsid w:val="00A11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5C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381">
      <w:bodyDiv w:val="1"/>
      <w:marLeft w:val="0"/>
      <w:marRight w:val="0"/>
      <w:marTop w:val="0"/>
      <w:marBottom w:val="0"/>
      <w:divBdr>
        <w:top w:val="none" w:sz="0" w:space="0" w:color="auto"/>
        <w:left w:val="none" w:sz="0" w:space="0" w:color="auto"/>
        <w:bottom w:val="none" w:sz="0" w:space="0" w:color="auto"/>
        <w:right w:val="none" w:sz="0" w:space="0" w:color="auto"/>
      </w:divBdr>
    </w:div>
    <w:div w:id="18092495">
      <w:bodyDiv w:val="1"/>
      <w:marLeft w:val="0"/>
      <w:marRight w:val="0"/>
      <w:marTop w:val="0"/>
      <w:marBottom w:val="0"/>
      <w:divBdr>
        <w:top w:val="none" w:sz="0" w:space="0" w:color="auto"/>
        <w:left w:val="none" w:sz="0" w:space="0" w:color="auto"/>
        <w:bottom w:val="none" w:sz="0" w:space="0" w:color="auto"/>
        <w:right w:val="none" w:sz="0" w:space="0" w:color="auto"/>
      </w:divBdr>
      <w:divsChild>
        <w:div w:id="402725278">
          <w:marLeft w:val="360"/>
          <w:marRight w:val="0"/>
          <w:marTop w:val="240"/>
          <w:marBottom w:val="240"/>
          <w:divBdr>
            <w:top w:val="none" w:sz="0" w:space="0" w:color="auto"/>
            <w:left w:val="none" w:sz="0" w:space="0" w:color="auto"/>
            <w:bottom w:val="none" w:sz="0" w:space="0" w:color="auto"/>
            <w:right w:val="none" w:sz="0" w:space="0" w:color="auto"/>
          </w:divBdr>
        </w:div>
        <w:div w:id="1853062359">
          <w:marLeft w:val="360"/>
          <w:marRight w:val="0"/>
          <w:marTop w:val="240"/>
          <w:marBottom w:val="240"/>
          <w:divBdr>
            <w:top w:val="none" w:sz="0" w:space="0" w:color="auto"/>
            <w:left w:val="none" w:sz="0" w:space="0" w:color="auto"/>
            <w:bottom w:val="none" w:sz="0" w:space="0" w:color="auto"/>
            <w:right w:val="none" w:sz="0" w:space="0" w:color="auto"/>
          </w:divBdr>
        </w:div>
      </w:divsChild>
    </w:div>
    <w:div w:id="20279274">
      <w:bodyDiv w:val="1"/>
      <w:marLeft w:val="0"/>
      <w:marRight w:val="0"/>
      <w:marTop w:val="0"/>
      <w:marBottom w:val="0"/>
      <w:divBdr>
        <w:top w:val="none" w:sz="0" w:space="0" w:color="auto"/>
        <w:left w:val="none" w:sz="0" w:space="0" w:color="auto"/>
        <w:bottom w:val="none" w:sz="0" w:space="0" w:color="auto"/>
        <w:right w:val="none" w:sz="0" w:space="0" w:color="auto"/>
      </w:divBdr>
    </w:div>
    <w:div w:id="22443961">
      <w:bodyDiv w:val="1"/>
      <w:marLeft w:val="0"/>
      <w:marRight w:val="0"/>
      <w:marTop w:val="0"/>
      <w:marBottom w:val="0"/>
      <w:divBdr>
        <w:top w:val="none" w:sz="0" w:space="0" w:color="auto"/>
        <w:left w:val="none" w:sz="0" w:space="0" w:color="auto"/>
        <w:bottom w:val="none" w:sz="0" w:space="0" w:color="auto"/>
        <w:right w:val="none" w:sz="0" w:space="0" w:color="auto"/>
      </w:divBdr>
    </w:div>
    <w:div w:id="74740433">
      <w:bodyDiv w:val="1"/>
      <w:marLeft w:val="0"/>
      <w:marRight w:val="0"/>
      <w:marTop w:val="0"/>
      <w:marBottom w:val="0"/>
      <w:divBdr>
        <w:top w:val="none" w:sz="0" w:space="0" w:color="auto"/>
        <w:left w:val="none" w:sz="0" w:space="0" w:color="auto"/>
        <w:bottom w:val="none" w:sz="0" w:space="0" w:color="auto"/>
        <w:right w:val="none" w:sz="0" w:space="0" w:color="auto"/>
      </w:divBdr>
    </w:div>
    <w:div w:id="97530127">
      <w:bodyDiv w:val="1"/>
      <w:marLeft w:val="0"/>
      <w:marRight w:val="0"/>
      <w:marTop w:val="0"/>
      <w:marBottom w:val="0"/>
      <w:divBdr>
        <w:top w:val="none" w:sz="0" w:space="0" w:color="auto"/>
        <w:left w:val="none" w:sz="0" w:space="0" w:color="auto"/>
        <w:bottom w:val="none" w:sz="0" w:space="0" w:color="auto"/>
        <w:right w:val="none" w:sz="0" w:space="0" w:color="auto"/>
      </w:divBdr>
    </w:div>
    <w:div w:id="106504626">
      <w:bodyDiv w:val="1"/>
      <w:marLeft w:val="0"/>
      <w:marRight w:val="0"/>
      <w:marTop w:val="0"/>
      <w:marBottom w:val="0"/>
      <w:divBdr>
        <w:top w:val="none" w:sz="0" w:space="0" w:color="auto"/>
        <w:left w:val="none" w:sz="0" w:space="0" w:color="auto"/>
        <w:bottom w:val="none" w:sz="0" w:space="0" w:color="auto"/>
        <w:right w:val="none" w:sz="0" w:space="0" w:color="auto"/>
      </w:divBdr>
    </w:div>
    <w:div w:id="121077389">
      <w:bodyDiv w:val="1"/>
      <w:marLeft w:val="0"/>
      <w:marRight w:val="0"/>
      <w:marTop w:val="0"/>
      <w:marBottom w:val="0"/>
      <w:divBdr>
        <w:top w:val="none" w:sz="0" w:space="0" w:color="auto"/>
        <w:left w:val="none" w:sz="0" w:space="0" w:color="auto"/>
        <w:bottom w:val="none" w:sz="0" w:space="0" w:color="auto"/>
        <w:right w:val="none" w:sz="0" w:space="0" w:color="auto"/>
      </w:divBdr>
    </w:div>
    <w:div w:id="172498053">
      <w:bodyDiv w:val="1"/>
      <w:marLeft w:val="0"/>
      <w:marRight w:val="0"/>
      <w:marTop w:val="0"/>
      <w:marBottom w:val="0"/>
      <w:divBdr>
        <w:top w:val="none" w:sz="0" w:space="0" w:color="auto"/>
        <w:left w:val="none" w:sz="0" w:space="0" w:color="auto"/>
        <w:bottom w:val="none" w:sz="0" w:space="0" w:color="auto"/>
        <w:right w:val="none" w:sz="0" w:space="0" w:color="auto"/>
      </w:divBdr>
    </w:div>
    <w:div w:id="202521418">
      <w:bodyDiv w:val="1"/>
      <w:marLeft w:val="0"/>
      <w:marRight w:val="0"/>
      <w:marTop w:val="0"/>
      <w:marBottom w:val="0"/>
      <w:divBdr>
        <w:top w:val="none" w:sz="0" w:space="0" w:color="auto"/>
        <w:left w:val="none" w:sz="0" w:space="0" w:color="auto"/>
        <w:bottom w:val="none" w:sz="0" w:space="0" w:color="auto"/>
        <w:right w:val="none" w:sz="0" w:space="0" w:color="auto"/>
      </w:divBdr>
    </w:div>
    <w:div w:id="210654285">
      <w:bodyDiv w:val="1"/>
      <w:marLeft w:val="0"/>
      <w:marRight w:val="0"/>
      <w:marTop w:val="0"/>
      <w:marBottom w:val="0"/>
      <w:divBdr>
        <w:top w:val="none" w:sz="0" w:space="0" w:color="auto"/>
        <w:left w:val="none" w:sz="0" w:space="0" w:color="auto"/>
        <w:bottom w:val="none" w:sz="0" w:space="0" w:color="auto"/>
        <w:right w:val="none" w:sz="0" w:space="0" w:color="auto"/>
      </w:divBdr>
    </w:div>
    <w:div w:id="228731610">
      <w:bodyDiv w:val="1"/>
      <w:marLeft w:val="0"/>
      <w:marRight w:val="0"/>
      <w:marTop w:val="0"/>
      <w:marBottom w:val="0"/>
      <w:divBdr>
        <w:top w:val="none" w:sz="0" w:space="0" w:color="auto"/>
        <w:left w:val="none" w:sz="0" w:space="0" w:color="auto"/>
        <w:bottom w:val="none" w:sz="0" w:space="0" w:color="auto"/>
        <w:right w:val="none" w:sz="0" w:space="0" w:color="auto"/>
      </w:divBdr>
    </w:div>
    <w:div w:id="231281785">
      <w:bodyDiv w:val="1"/>
      <w:marLeft w:val="0"/>
      <w:marRight w:val="0"/>
      <w:marTop w:val="0"/>
      <w:marBottom w:val="0"/>
      <w:divBdr>
        <w:top w:val="none" w:sz="0" w:space="0" w:color="auto"/>
        <w:left w:val="none" w:sz="0" w:space="0" w:color="auto"/>
        <w:bottom w:val="none" w:sz="0" w:space="0" w:color="auto"/>
        <w:right w:val="none" w:sz="0" w:space="0" w:color="auto"/>
      </w:divBdr>
      <w:divsChild>
        <w:div w:id="1178227258">
          <w:marLeft w:val="720"/>
          <w:marRight w:val="0"/>
          <w:marTop w:val="120"/>
          <w:marBottom w:val="120"/>
          <w:divBdr>
            <w:top w:val="none" w:sz="0" w:space="0" w:color="auto"/>
            <w:left w:val="none" w:sz="0" w:space="0" w:color="auto"/>
            <w:bottom w:val="none" w:sz="0" w:space="0" w:color="auto"/>
            <w:right w:val="none" w:sz="0" w:space="0" w:color="auto"/>
          </w:divBdr>
        </w:div>
      </w:divsChild>
    </w:div>
    <w:div w:id="258220078">
      <w:bodyDiv w:val="1"/>
      <w:marLeft w:val="0"/>
      <w:marRight w:val="0"/>
      <w:marTop w:val="0"/>
      <w:marBottom w:val="0"/>
      <w:divBdr>
        <w:top w:val="none" w:sz="0" w:space="0" w:color="auto"/>
        <w:left w:val="none" w:sz="0" w:space="0" w:color="auto"/>
        <w:bottom w:val="none" w:sz="0" w:space="0" w:color="auto"/>
        <w:right w:val="none" w:sz="0" w:space="0" w:color="auto"/>
      </w:divBdr>
    </w:div>
    <w:div w:id="273370171">
      <w:bodyDiv w:val="1"/>
      <w:marLeft w:val="0"/>
      <w:marRight w:val="0"/>
      <w:marTop w:val="0"/>
      <w:marBottom w:val="0"/>
      <w:divBdr>
        <w:top w:val="none" w:sz="0" w:space="0" w:color="auto"/>
        <w:left w:val="none" w:sz="0" w:space="0" w:color="auto"/>
        <w:bottom w:val="none" w:sz="0" w:space="0" w:color="auto"/>
        <w:right w:val="none" w:sz="0" w:space="0" w:color="auto"/>
      </w:divBdr>
    </w:div>
    <w:div w:id="299306981">
      <w:bodyDiv w:val="1"/>
      <w:marLeft w:val="0"/>
      <w:marRight w:val="0"/>
      <w:marTop w:val="0"/>
      <w:marBottom w:val="0"/>
      <w:divBdr>
        <w:top w:val="none" w:sz="0" w:space="0" w:color="auto"/>
        <w:left w:val="none" w:sz="0" w:space="0" w:color="auto"/>
        <w:bottom w:val="none" w:sz="0" w:space="0" w:color="auto"/>
        <w:right w:val="none" w:sz="0" w:space="0" w:color="auto"/>
      </w:divBdr>
      <w:divsChild>
        <w:div w:id="1494492774">
          <w:marLeft w:val="360"/>
          <w:marRight w:val="0"/>
          <w:marTop w:val="0"/>
          <w:marBottom w:val="0"/>
          <w:divBdr>
            <w:top w:val="none" w:sz="0" w:space="0" w:color="auto"/>
            <w:left w:val="none" w:sz="0" w:space="0" w:color="auto"/>
            <w:bottom w:val="none" w:sz="0" w:space="0" w:color="auto"/>
            <w:right w:val="none" w:sz="0" w:space="0" w:color="auto"/>
          </w:divBdr>
        </w:div>
        <w:div w:id="1358853315">
          <w:marLeft w:val="360"/>
          <w:marRight w:val="0"/>
          <w:marTop w:val="0"/>
          <w:marBottom w:val="0"/>
          <w:divBdr>
            <w:top w:val="none" w:sz="0" w:space="0" w:color="auto"/>
            <w:left w:val="none" w:sz="0" w:space="0" w:color="auto"/>
            <w:bottom w:val="none" w:sz="0" w:space="0" w:color="auto"/>
            <w:right w:val="none" w:sz="0" w:space="0" w:color="auto"/>
          </w:divBdr>
        </w:div>
      </w:divsChild>
    </w:div>
    <w:div w:id="310789143">
      <w:bodyDiv w:val="1"/>
      <w:marLeft w:val="0"/>
      <w:marRight w:val="0"/>
      <w:marTop w:val="0"/>
      <w:marBottom w:val="0"/>
      <w:divBdr>
        <w:top w:val="none" w:sz="0" w:space="0" w:color="auto"/>
        <w:left w:val="none" w:sz="0" w:space="0" w:color="auto"/>
        <w:bottom w:val="none" w:sz="0" w:space="0" w:color="auto"/>
        <w:right w:val="none" w:sz="0" w:space="0" w:color="auto"/>
      </w:divBdr>
    </w:div>
    <w:div w:id="319771636">
      <w:bodyDiv w:val="1"/>
      <w:marLeft w:val="0"/>
      <w:marRight w:val="0"/>
      <w:marTop w:val="0"/>
      <w:marBottom w:val="0"/>
      <w:divBdr>
        <w:top w:val="none" w:sz="0" w:space="0" w:color="auto"/>
        <w:left w:val="none" w:sz="0" w:space="0" w:color="auto"/>
        <w:bottom w:val="none" w:sz="0" w:space="0" w:color="auto"/>
        <w:right w:val="none" w:sz="0" w:space="0" w:color="auto"/>
      </w:divBdr>
    </w:div>
    <w:div w:id="321810734">
      <w:bodyDiv w:val="1"/>
      <w:marLeft w:val="0"/>
      <w:marRight w:val="0"/>
      <w:marTop w:val="0"/>
      <w:marBottom w:val="0"/>
      <w:divBdr>
        <w:top w:val="none" w:sz="0" w:space="0" w:color="auto"/>
        <w:left w:val="none" w:sz="0" w:space="0" w:color="auto"/>
        <w:bottom w:val="none" w:sz="0" w:space="0" w:color="auto"/>
        <w:right w:val="none" w:sz="0" w:space="0" w:color="auto"/>
      </w:divBdr>
      <w:divsChild>
        <w:div w:id="1178545996">
          <w:marLeft w:val="0"/>
          <w:marRight w:val="0"/>
          <w:marTop w:val="0"/>
          <w:marBottom w:val="0"/>
          <w:divBdr>
            <w:top w:val="single" w:sz="2" w:space="0" w:color="D9D9E3"/>
            <w:left w:val="single" w:sz="2" w:space="0" w:color="D9D9E3"/>
            <w:bottom w:val="single" w:sz="2" w:space="0" w:color="D9D9E3"/>
            <w:right w:val="single" w:sz="2" w:space="0" w:color="D9D9E3"/>
          </w:divBdr>
          <w:divsChild>
            <w:div w:id="869532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74327670">
          <w:marLeft w:val="0"/>
          <w:marRight w:val="0"/>
          <w:marTop w:val="0"/>
          <w:marBottom w:val="0"/>
          <w:divBdr>
            <w:top w:val="single" w:sz="2" w:space="0" w:color="D9D9E3"/>
            <w:left w:val="single" w:sz="2" w:space="0" w:color="D9D9E3"/>
            <w:bottom w:val="single" w:sz="2" w:space="0" w:color="D9D9E3"/>
            <w:right w:val="single" w:sz="2" w:space="0" w:color="D9D9E3"/>
          </w:divBdr>
          <w:divsChild>
            <w:div w:id="1689060725">
              <w:marLeft w:val="0"/>
              <w:marRight w:val="0"/>
              <w:marTop w:val="0"/>
              <w:marBottom w:val="0"/>
              <w:divBdr>
                <w:top w:val="single" w:sz="2" w:space="0" w:color="D9D9E3"/>
                <w:left w:val="single" w:sz="2" w:space="0" w:color="D9D9E3"/>
                <w:bottom w:val="single" w:sz="2" w:space="0" w:color="D9D9E3"/>
                <w:right w:val="single" w:sz="2" w:space="0" w:color="D9D9E3"/>
              </w:divBdr>
              <w:divsChild>
                <w:div w:id="445195139">
                  <w:marLeft w:val="0"/>
                  <w:marRight w:val="0"/>
                  <w:marTop w:val="0"/>
                  <w:marBottom w:val="0"/>
                  <w:divBdr>
                    <w:top w:val="single" w:sz="2" w:space="0" w:color="D9D9E3"/>
                    <w:left w:val="single" w:sz="2" w:space="0" w:color="D9D9E3"/>
                    <w:bottom w:val="single" w:sz="2" w:space="0" w:color="D9D9E3"/>
                    <w:right w:val="single" w:sz="2" w:space="0" w:color="D9D9E3"/>
                  </w:divBdr>
                  <w:divsChild>
                    <w:div w:id="35129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4959678">
      <w:bodyDiv w:val="1"/>
      <w:marLeft w:val="0"/>
      <w:marRight w:val="0"/>
      <w:marTop w:val="0"/>
      <w:marBottom w:val="0"/>
      <w:divBdr>
        <w:top w:val="none" w:sz="0" w:space="0" w:color="auto"/>
        <w:left w:val="none" w:sz="0" w:space="0" w:color="auto"/>
        <w:bottom w:val="none" w:sz="0" w:space="0" w:color="auto"/>
        <w:right w:val="none" w:sz="0" w:space="0" w:color="auto"/>
      </w:divBdr>
    </w:div>
    <w:div w:id="340400977">
      <w:bodyDiv w:val="1"/>
      <w:marLeft w:val="0"/>
      <w:marRight w:val="0"/>
      <w:marTop w:val="0"/>
      <w:marBottom w:val="0"/>
      <w:divBdr>
        <w:top w:val="none" w:sz="0" w:space="0" w:color="auto"/>
        <w:left w:val="none" w:sz="0" w:space="0" w:color="auto"/>
        <w:bottom w:val="none" w:sz="0" w:space="0" w:color="auto"/>
        <w:right w:val="none" w:sz="0" w:space="0" w:color="auto"/>
      </w:divBdr>
      <w:divsChild>
        <w:div w:id="1907448572">
          <w:marLeft w:val="446"/>
          <w:marRight w:val="0"/>
          <w:marTop w:val="120"/>
          <w:marBottom w:val="0"/>
          <w:divBdr>
            <w:top w:val="none" w:sz="0" w:space="0" w:color="auto"/>
            <w:left w:val="none" w:sz="0" w:space="0" w:color="auto"/>
            <w:bottom w:val="none" w:sz="0" w:space="0" w:color="auto"/>
            <w:right w:val="none" w:sz="0" w:space="0" w:color="auto"/>
          </w:divBdr>
        </w:div>
      </w:divsChild>
    </w:div>
    <w:div w:id="364403362">
      <w:bodyDiv w:val="1"/>
      <w:marLeft w:val="0"/>
      <w:marRight w:val="0"/>
      <w:marTop w:val="0"/>
      <w:marBottom w:val="0"/>
      <w:divBdr>
        <w:top w:val="none" w:sz="0" w:space="0" w:color="auto"/>
        <w:left w:val="none" w:sz="0" w:space="0" w:color="auto"/>
        <w:bottom w:val="none" w:sz="0" w:space="0" w:color="auto"/>
        <w:right w:val="none" w:sz="0" w:space="0" w:color="auto"/>
      </w:divBdr>
    </w:div>
    <w:div w:id="367881462">
      <w:bodyDiv w:val="1"/>
      <w:marLeft w:val="0"/>
      <w:marRight w:val="0"/>
      <w:marTop w:val="0"/>
      <w:marBottom w:val="0"/>
      <w:divBdr>
        <w:top w:val="none" w:sz="0" w:space="0" w:color="auto"/>
        <w:left w:val="none" w:sz="0" w:space="0" w:color="auto"/>
        <w:bottom w:val="none" w:sz="0" w:space="0" w:color="auto"/>
        <w:right w:val="none" w:sz="0" w:space="0" w:color="auto"/>
      </w:divBdr>
    </w:div>
    <w:div w:id="397213902">
      <w:bodyDiv w:val="1"/>
      <w:marLeft w:val="0"/>
      <w:marRight w:val="0"/>
      <w:marTop w:val="0"/>
      <w:marBottom w:val="0"/>
      <w:divBdr>
        <w:top w:val="none" w:sz="0" w:space="0" w:color="auto"/>
        <w:left w:val="none" w:sz="0" w:space="0" w:color="auto"/>
        <w:bottom w:val="none" w:sz="0" w:space="0" w:color="auto"/>
        <w:right w:val="none" w:sz="0" w:space="0" w:color="auto"/>
      </w:divBdr>
    </w:div>
    <w:div w:id="435248414">
      <w:bodyDiv w:val="1"/>
      <w:marLeft w:val="0"/>
      <w:marRight w:val="0"/>
      <w:marTop w:val="0"/>
      <w:marBottom w:val="0"/>
      <w:divBdr>
        <w:top w:val="none" w:sz="0" w:space="0" w:color="auto"/>
        <w:left w:val="none" w:sz="0" w:space="0" w:color="auto"/>
        <w:bottom w:val="none" w:sz="0" w:space="0" w:color="auto"/>
        <w:right w:val="none" w:sz="0" w:space="0" w:color="auto"/>
      </w:divBdr>
    </w:div>
    <w:div w:id="478151167">
      <w:bodyDiv w:val="1"/>
      <w:marLeft w:val="0"/>
      <w:marRight w:val="0"/>
      <w:marTop w:val="0"/>
      <w:marBottom w:val="0"/>
      <w:divBdr>
        <w:top w:val="none" w:sz="0" w:space="0" w:color="auto"/>
        <w:left w:val="none" w:sz="0" w:space="0" w:color="auto"/>
        <w:bottom w:val="none" w:sz="0" w:space="0" w:color="auto"/>
        <w:right w:val="none" w:sz="0" w:space="0" w:color="auto"/>
      </w:divBdr>
    </w:div>
    <w:div w:id="493183600">
      <w:bodyDiv w:val="1"/>
      <w:marLeft w:val="0"/>
      <w:marRight w:val="0"/>
      <w:marTop w:val="0"/>
      <w:marBottom w:val="0"/>
      <w:divBdr>
        <w:top w:val="none" w:sz="0" w:space="0" w:color="auto"/>
        <w:left w:val="none" w:sz="0" w:space="0" w:color="auto"/>
        <w:bottom w:val="none" w:sz="0" w:space="0" w:color="auto"/>
        <w:right w:val="none" w:sz="0" w:space="0" w:color="auto"/>
      </w:divBdr>
    </w:div>
    <w:div w:id="499657557">
      <w:bodyDiv w:val="1"/>
      <w:marLeft w:val="0"/>
      <w:marRight w:val="0"/>
      <w:marTop w:val="0"/>
      <w:marBottom w:val="0"/>
      <w:divBdr>
        <w:top w:val="none" w:sz="0" w:space="0" w:color="auto"/>
        <w:left w:val="none" w:sz="0" w:space="0" w:color="auto"/>
        <w:bottom w:val="none" w:sz="0" w:space="0" w:color="auto"/>
        <w:right w:val="none" w:sz="0" w:space="0" w:color="auto"/>
      </w:divBdr>
    </w:div>
    <w:div w:id="500237288">
      <w:bodyDiv w:val="1"/>
      <w:marLeft w:val="0"/>
      <w:marRight w:val="0"/>
      <w:marTop w:val="0"/>
      <w:marBottom w:val="0"/>
      <w:divBdr>
        <w:top w:val="none" w:sz="0" w:space="0" w:color="auto"/>
        <w:left w:val="none" w:sz="0" w:space="0" w:color="auto"/>
        <w:bottom w:val="none" w:sz="0" w:space="0" w:color="auto"/>
        <w:right w:val="none" w:sz="0" w:space="0" w:color="auto"/>
      </w:divBdr>
    </w:div>
    <w:div w:id="508329120">
      <w:bodyDiv w:val="1"/>
      <w:marLeft w:val="0"/>
      <w:marRight w:val="0"/>
      <w:marTop w:val="0"/>
      <w:marBottom w:val="0"/>
      <w:divBdr>
        <w:top w:val="none" w:sz="0" w:space="0" w:color="auto"/>
        <w:left w:val="none" w:sz="0" w:space="0" w:color="auto"/>
        <w:bottom w:val="none" w:sz="0" w:space="0" w:color="auto"/>
        <w:right w:val="none" w:sz="0" w:space="0" w:color="auto"/>
      </w:divBdr>
    </w:div>
    <w:div w:id="509292648">
      <w:bodyDiv w:val="1"/>
      <w:marLeft w:val="0"/>
      <w:marRight w:val="0"/>
      <w:marTop w:val="0"/>
      <w:marBottom w:val="0"/>
      <w:divBdr>
        <w:top w:val="none" w:sz="0" w:space="0" w:color="auto"/>
        <w:left w:val="none" w:sz="0" w:space="0" w:color="auto"/>
        <w:bottom w:val="none" w:sz="0" w:space="0" w:color="auto"/>
        <w:right w:val="none" w:sz="0" w:space="0" w:color="auto"/>
      </w:divBdr>
      <w:divsChild>
        <w:div w:id="668673905">
          <w:marLeft w:val="360"/>
          <w:marRight w:val="0"/>
          <w:marTop w:val="240"/>
          <w:marBottom w:val="120"/>
          <w:divBdr>
            <w:top w:val="none" w:sz="0" w:space="0" w:color="auto"/>
            <w:left w:val="none" w:sz="0" w:space="0" w:color="auto"/>
            <w:bottom w:val="none" w:sz="0" w:space="0" w:color="auto"/>
            <w:right w:val="none" w:sz="0" w:space="0" w:color="auto"/>
          </w:divBdr>
        </w:div>
        <w:div w:id="2141457680">
          <w:marLeft w:val="360"/>
          <w:marRight w:val="0"/>
          <w:marTop w:val="240"/>
          <w:marBottom w:val="120"/>
          <w:divBdr>
            <w:top w:val="none" w:sz="0" w:space="0" w:color="auto"/>
            <w:left w:val="none" w:sz="0" w:space="0" w:color="auto"/>
            <w:bottom w:val="none" w:sz="0" w:space="0" w:color="auto"/>
            <w:right w:val="none" w:sz="0" w:space="0" w:color="auto"/>
          </w:divBdr>
        </w:div>
        <w:div w:id="2007199306">
          <w:marLeft w:val="360"/>
          <w:marRight w:val="0"/>
          <w:marTop w:val="240"/>
          <w:marBottom w:val="120"/>
          <w:divBdr>
            <w:top w:val="none" w:sz="0" w:space="0" w:color="auto"/>
            <w:left w:val="none" w:sz="0" w:space="0" w:color="auto"/>
            <w:bottom w:val="none" w:sz="0" w:space="0" w:color="auto"/>
            <w:right w:val="none" w:sz="0" w:space="0" w:color="auto"/>
          </w:divBdr>
        </w:div>
        <w:div w:id="39943031">
          <w:marLeft w:val="360"/>
          <w:marRight w:val="0"/>
          <w:marTop w:val="240"/>
          <w:marBottom w:val="120"/>
          <w:divBdr>
            <w:top w:val="none" w:sz="0" w:space="0" w:color="auto"/>
            <w:left w:val="none" w:sz="0" w:space="0" w:color="auto"/>
            <w:bottom w:val="none" w:sz="0" w:space="0" w:color="auto"/>
            <w:right w:val="none" w:sz="0" w:space="0" w:color="auto"/>
          </w:divBdr>
        </w:div>
      </w:divsChild>
    </w:div>
    <w:div w:id="541095706">
      <w:bodyDiv w:val="1"/>
      <w:marLeft w:val="0"/>
      <w:marRight w:val="0"/>
      <w:marTop w:val="0"/>
      <w:marBottom w:val="0"/>
      <w:divBdr>
        <w:top w:val="none" w:sz="0" w:space="0" w:color="auto"/>
        <w:left w:val="none" w:sz="0" w:space="0" w:color="auto"/>
        <w:bottom w:val="none" w:sz="0" w:space="0" w:color="auto"/>
        <w:right w:val="none" w:sz="0" w:space="0" w:color="auto"/>
      </w:divBdr>
    </w:div>
    <w:div w:id="560410368">
      <w:bodyDiv w:val="1"/>
      <w:marLeft w:val="0"/>
      <w:marRight w:val="0"/>
      <w:marTop w:val="0"/>
      <w:marBottom w:val="0"/>
      <w:divBdr>
        <w:top w:val="none" w:sz="0" w:space="0" w:color="auto"/>
        <w:left w:val="none" w:sz="0" w:space="0" w:color="auto"/>
        <w:bottom w:val="none" w:sz="0" w:space="0" w:color="auto"/>
        <w:right w:val="none" w:sz="0" w:space="0" w:color="auto"/>
      </w:divBdr>
    </w:div>
    <w:div w:id="573587326">
      <w:bodyDiv w:val="1"/>
      <w:marLeft w:val="0"/>
      <w:marRight w:val="0"/>
      <w:marTop w:val="0"/>
      <w:marBottom w:val="0"/>
      <w:divBdr>
        <w:top w:val="none" w:sz="0" w:space="0" w:color="auto"/>
        <w:left w:val="none" w:sz="0" w:space="0" w:color="auto"/>
        <w:bottom w:val="none" w:sz="0" w:space="0" w:color="auto"/>
        <w:right w:val="none" w:sz="0" w:space="0" w:color="auto"/>
      </w:divBdr>
      <w:divsChild>
        <w:div w:id="1423382246">
          <w:marLeft w:val="360"/>
          <w:marRight w:val="0"/>
          <w:marTop w:val="200"/>
          <w:marBottom w:val="120"/>
          <w:divBdr>
            <w:top w:val="none" w:sz="0" w:space="0" w:color="auto"/>
            <w:left w:val="none" w:sz="0" w:space="0" w:color="auto"/>
            <w:bottom w:val="none" w:sz="0" w:space="0" w:color="auto"/>
            <w:right w:val="none" w:sz="0" w:space="0" w:color="auto"/>
          </w:divBdr>
        </w:div>
        <w:div w:id="1145007807">
          <w:marLeft w:val="360"/>
          <w:marRight w:val="0"/>
          <w:marTop w:val="200"/>
          <w:marBottom w:val="120"/>
          <w:divBdr>
            <w:top w:val="none" w:sz="0" w:space="0" w:color="auto"/>
            <w:left w:val="none" w:sz="0" w:space="0" w:color="auto"/>
            <w:bottom w:val="none" w:sz="0" w:space="0" w:color="auto"/>
            <w:right w:val="none" w:sz="0" w:space="0" w:color="auto"/>
          </w:divBdr>
        </w:div>
        <w:div w:id="1056658522">
          <w:marLeft w:val="360"/>
          <w:marRight w:val="0"/>
          <w:marTop w:val="200"/>
          <w:marBottom w:val="120"/>
          <w:divBdr>
            <w:top w:val="none" w:sz="0" w:space="0" w:color="auto"/>
            <w:left w:val="none" w:sz="0" w:space="0" w:color="auto"/>
            <w:bottom w:val="none" w:sz="0" w:space="0" w:color="auto"/>
            <w:right w:val="none" w:sz="0" w:space="0" w:color="auto"/>
          </w:divBdr>
        </w:div>
        <w:div w:id="1641769432">
          <w:marLeft w:val="360"/>
          <w:marRight w:val="0"/>
          <w:marTop w:val="200"/>
          <w:marBottom w:val="120"/>
          <w:divBdr>
            <w:top w:val="none" w:sz="0" w:space="0" w:color="auto"/>
            <w:left w:val="none" w:sz="0" w:space="0" w:color="auto"/>
            <w:bottom w:val="none" w:sz="0" w:space="0" w:color="auto"/>
            <w:right w:val="none" w:sz="0" w:space="0" w:color="auto"/>
          </w:divBdr>
        </w:div>
        <w:div w:id="1925139415">
          <w:marLeft w:val="360"/>
          <w:marRight w:val="0"/>
          <w:marTop w:val="200"/>
          <w:marBottom w:val="120"/>
          <w:divBdr>
            <w:top w:val="none" w:sz="0" w:space="0" w:color="auto"/>
            <w:left w:val="none" w:sz="0" w:space="0" w:color="auto"/>
            <w:bottom w:val="none" w:sz="0" w:space="0" w:color="auto"/>
            <w:right w:val="none" w:sz="0" w:space="0" w:color="auto"/>
          </w:divBdr>
        </w:div>
      </w:divsChild>
    </w:div>
    <w:div w:id="592973247">
      <w:bodyDiv w:val="1"/>
      <w:marLeft w:val="0"/>
      <w:marRight w:val="0"/>
      <w:marTop w:val="0"/>
      <w:marBottom w:val="0"/>
      <w:divBdr>
        <w:top w:val="none" w:sz="0" w:space="0" w:color="auto"/>
        <w:left w:val="none" w:sz="0" w:space="0" w:color="auto"/>
        <w:bottom w:val="none" w:sz="0" w:space="0" w:color="auto"/>
        <w:right w:val="none" w:sz="0" w:space="0" w:color="auto"/>
      </w:divBdr>
    </w:div>
    <w:div w:id="594168680">
      <w:bodyDiv w:val="1"/>
      <w:marLeft w:val="0"/>
      <w:marRight w:val="0"/>
      <w:marTop w:val="0"/>
      <w:marBottom w:val="0"/>
      <w:divBdr>
        <w:top w:val="none" w:sz="0" w:space="0" w:color="auto"/>
        <w:left w:val="none" w:sz="0" w:space="0" w:color="auto"/>
        <w:bottom w:val="none" w:sz="0" w:space="0" w:color="auto"/>
        <w:right w:val="none" w:sz="0" w:space="0" w:color="auto"/>
      </w:divBdr>
      <w:divsChild>
        <w:div w:id="1316379001">
          <w:marLeft w:val="360"/>
          <w:marRight w:val="0"/>
          <w:marTop w:val="200"/>
          <w:marBottom w:val="120"/>
          <w:divBdr>
            <w:top w:val="none" w:sz="0" w:space="0" w:color="auto"/>
            <w:left w:val="none" w:sz="0" w:space="0" w:color="auto"/>
            <w:bottom w:val="none" w:sz="0" w:space="0" w:color="auto"/>
            <w:right w:val="none" w:sz="0" w:space="0" w:color="auto"/>
          </w:divBdr>
        </w:div>
        <w:div w:id="37169653">
          <w:marLeft w:val="360"/>
          <w:marRight w:val="0"/>
          <w:marTop w:val="200"/>
          <w:marBottom w:val="120"/>
          <w:divBdr>
            <w:top w:val="none" w:sz="0" w:space="0" w:color="auto"/>
            <w:left w:val="none" w:sz="0" w:space="0" w:color="auto"/>
            <w:bottom w:val="none" w:sz="0" w:space="0" w:color="auto"/>
            <w:right w:val="none" w:sz="0" w:space="0" w:color="auto"/>
          </w:divBdr>
        </w:div>
        <w:div w:id="2101949457">
          <w:marLeft w:val="360"/>
          <w:marRight w:val="0"/>
          <w:marTop w:val="200"/>
          <w:marBottom w:val="120"/>
          <w:divBdr>
            <w:top w:val="none" w:sz="0" w:space="0" w:color="auto"/>
            <w:left w:val="none" w:sz="0" w:space="0" w:color="auto"/>
            <w:bottom w:val="none" w:sz="0" w:space="0" w:color="auto"/>
            <w:right w:val="none" w:sz="0" w:space="0" w:color="auto"/>
          </w:divBdr>
        </w:div>
        <w:div w:id="795683659">
          <w:marLeft w:val="360"/>
          <w:marRight w:val="0"/>
          <w:marTop w:val="200"/>
          <w:marBottom w:val="120"/>
          <w:divBdr>
            <w:top w:val="none" w:sz="0" w:space="0" w:color="auto"/>
            <w:left w:val="none" w:sz="0" w:space="0" w:color="auto"/>
            <w:bottom w:val="none" w:sz="0" w:space="0" w:color="auto"/>
            <w:right w:val="none" w:sz="0" w:space="0" w:color="auto"/>
          </w:divBdr>
        </w:div>
        <w:div w:id="770322973">
          <w:marLeft w:val="360"/>
          <w:marRight w:val="0"/>
          <w:marTop w:val="200"/>
          <w:marBottom w:val="120"/>
          <w:divBdr>
            <w:top w:val="none" w:sz="0" w:space="0" w:color="auto"/>
            <w:left w:val="none" w:sz="0" w:space="0" w:color="auto"/>
            <w:bottom w:val="none" w:sz="0" w:space="0" w:color="auto"/>
            <w:right w:val="none" w:sz="0" w:space="0" w:color="auto"/>
          </w:divBdr>
        </w:div>
      </w:divsChild>
    </w:div>
    <w:div w:id="621570329">
      <w:bodyDiv w:val="1"/>
      <w:marLeft w:val="0"/>
      <w:marRight w:val="0"/>
      <w:marTop w:val="0"/>
      <w:marBottom w:val="0"/>
      <w:divBdr>
        <w:top w:val="none" w:sz="0" w:space="0" w:color="auto"/>
        <w:left w:val="none" w:sz="0" w:space="0" w:color="auto"/>
        <w:bottom w:val="none" w:sz="0" w:space="0" w:color="auto"/>
        <w:right w:val="none" w:sz="0" w:space="0" w:color="auto"/>
      </w:divBdr>
    </w:div>
    <w:div w:id="641152953">
      <w:bodyDiv w:val="1"/>
      <w:marLeft w:val="0"/>
      <w:marRight w:val="0"/>
      <w:marTop w:val="0"/>
      <w:marBottom w:val="0"/>
      <w:divBdr>
        <w:top w:val="none" w:sz="0" w:space="0" w:color="auto"/>
        <w:left w:val="none" w:sz="0" w:space="0" w:color="auto"/>
        <w:bottom w:val="none" w:sz="0" w:space="0" w:color="auto"/>
        <w:right w:val="none" w:sz="0" w:space="0" w:color="auto"/>
      </w:divBdr>
    </w:div>
    <w:div w:id="649211316">
      <w:bodyDiv w:val="1"/>
      <w:marLeft w:val="0"/>
      <w:marRight w:val="0"/>
      <w:marTop w:val="0"/>
      <w:marBottom w:val="0"/>
      <w:divBdr>
        <w:top w:val="none" w:sz="0" w:space="0" w:color="auto"/>
        <w:left w:val="none" w:sz="0" w:space="0" w:color="auto"/>
        <w:bottom w:val="none" w:sz="0" w:space="0" w:color="auto"/>
        <w:right w:val="none" w:sz="0" w:space="0" w:color="auto"/>
      </w:divBdr>
    </w:div>
    <w:div w:id="653025817">
      <w:bodyDiv w:val="1"/>
      <w:marLeft w:val="0"/>
      <w:marRight w:val="0"/>
      <w:marTop w:val="0"/>
      <w:marBottom w:val="0"/>
      <w:divBdr>
        <w:top w:val="none" w:sz="0" w:space="0" w:color="auto"/>
        <w:left w:val="none" w:sz="0" w:space="0" w:color="auto"/>
        <w:bottom w:val="none" w:sz="0" w:space="0" w:color="auto"/>
        <w:right w:val="none" w:sz="0" w:space="0" w:color="auto"/>
      </w:divBdr>
    </w:div>
    <w:div w:id="668564309">
      <w:bodyDiv w:val="1"/>
      <w:marLeft w:val="0"/>
      <w:marRight w:val="0"/>
      <w:marTop w:val="0"/>
      <w:marBottom w:val="0"/>
      <w:divBdr>
        <w:top w:val="none" w:sz="0" w:space="0" w:color="auto"/>
        <w:left w:val="none" w:sz="0" w:space="0" w:color="auto"/>
        <w:bottom w:val="none" w:sz="0" w:space="0" w:color="auto"/>
        <w:right w:val="none" w:sz="0" w:space="0" w:color="auto"/>
      </w:divBdr>
    </w:div>
    <w:div w:id="683551832">
      <w:bodyDiv w:val="1"/>
      <w:marLeft w:val="0"/>
      <w:marRight w:val="0"/>
      <w:marTop w:val="0"/>
      <w:marBottom w:val="0"/>
      <w:divBdr>
        <w:top w:val="none" w:sz="0" w:space="0" w:color="auto"/>
        <w:left w:val="none" w:sz="0" w:space="0" w:color="auto"/>
        <w:bottom w:val="none" w:sz="0" w:space="0" w:color="auto"/>
        <w:right w:val="none" w:sz="0" w:space="0" w:color="auto"/>
      </w:divBdr>
      <w:divsChild>
        <w:div w:id="210465781">
          <w:marLeft w:val="360"/>
          <w:marRight w:val="0"/>
          <w:marTop w:val="240"/>
          <w:marBottom w:val="240"/>
          <w:divBdr>
            <w:top w:val="none" w:sz="0" w:space="0" w:color="auto"/>
            <w:left w:val="none" w:sz="0" w:space="0" w:color="auto"/>
            <w:bottom w:val="none" w:sz="0" w:space="0" w:color="auto"/>
            <w:right w:val="none" w:sz="0" w:space="0" w:color="auto"/>
          </w:divBdr>
        </w:div>
        <w:div w:id="1456868033">
          <w:marLeft w:val="360"/>
          <w:marRight w:val="0"/>
          <w:marTop w:val="240"/>
          <w:marBottom w:val="240"/>
          <w:divBdr>
            <w:top w:val="none" w:sz="0" w:space="0" w:color="auto"/>
            <w:left w:val="none" w:sz="0" w:space="0" w:color="auto"/>
            <w:bottom w:val="none" w:sz="0" w:space="0" w:color="auto"/>
            <w:right w:val="none" w:sz="0" w:space="0" w:color="auto"/>
          </w:divBdr>
        </w:div>
        <w:div w:id="1473525078">
          <w:marLeft w:val="360"/>
          <w:marRight w:val="0"/>
          <w:marTop w:val="240"/>
          <w:marBottom w:val="240"/>
          <w:divBdr>
            <w:top w:val="none" w:sz="0" w:space="0" w:color="auto"/>
            <w:left w:val="none" w:sz="0" w:space="0" w:color="auto"/>
            <w:bottom w:val="none" w:sz="0" w:space="0" w:color="auto"/>
            <w:right w:val="none" w:sz="0" w:space="0" w:color="auto"/>
          </w:divBdr>
        </w:div>
        <w:div w:id="869075093">
          <w:marLeft w:val="360"/>
          <w:marRight w:val="0"/>
          <w:marTop w:val="240"/>
          <w:marBottom w:val="240"/>
          <w:divBdr>
            <w:top w:val="none" w:sz="0" w:space="0" w:color="auto"/>
            <w:left w:val="none" w:sz="0" w:space="0" w:color="auto"/>
            <w:bottom w:val="none" w:sz="0" w:space="0" w:color="auto"/>
            <w:right w:val="none" w:sz="0" w:space="0" w:color="auto"/>
          </w:divBdr>
        </w:div>
        <w:div w:id="1082021801">
          <w:marLeft w:val="360"/>
          <w:marRight w:val="0"/>
          <w:marTop w:val="240"/>
          <w:marBottom w:val="240"/>
          <w:divBdr>
            <w:top w:val="none" w:sz="0" w:space="0" w:color="auto"/>
            <w:left w:val="none" w:sz="0" w:space="0" w:color="auto"/>
            <w:bottom w:val="none" w:sz="0" w:space="0" w:color="auto"/>
            <w:right w:val="none" w:sz="0" w:space="0" w:color="auto"/>
          </w:divBdr>
        </w:div>
        <w:div w:id="9530922">
          <w:marLeft w:val="360"/>
          <w:marRight w:val="0"/>
          <w:marTop w:val="240"/>
          <w:marBottom w:val="240"/>
          <w:divBdr>
            <w:top w:val="none" w:sz="0" w:space="0" w:color="auto"/>
            <w:left w:val="none" w:sz="0" w:space="0" w:color="auto"/>
            <w:bottom w:val="none" w:sz="0" w:space="0" w:color="auto"/>
            <w:right w:val="none" w:sz="0" w:space="0" w:color="auto"/>
          </w:divBdr>
        </w:div>
        <w:div w:id="1468277700">
          <w:marLeft w:val="360"/>
          <w:marRight w:val="0"/>
          <w:marTop w:val="200"/>
          <w:marBottom w:val="0"/>
          <w:divBdr>
            <w:top w:val="none" w:sz="0" w:space="0" w:color="auto"/>
            <w:left w:val="none" w:sz="0" w:space="0" w:color="auto"/>
            <w:bottom w:val="none" w:sz="0" w:space="0" w:color="auto"/>
            <w:right w:val="none" w:sz="0" w:space="0" w:color="auto"/>
          </w:divBdr>
        </w:div>
      </w:divsChild>
    </w:div>
    <w:div w:id="730730799">
      <w:bodyDiv w:val="1"/>
      <w:marLeft w:val="0"/>
      <w:marRight w:val="0"/>
      <w:marTop w:val="0"/>
      <w:marBottom w:val="0"/>
      <w:divBdr>
        <w:top w:val="none" w:sz="0" w:space="0" w:color="auto"/>
        <w:left w:val="none" w:sz="0" w:space="0" w:color="auto"/>
        <w:bottom w:val="none" w:sz="0" w:space="0" w:color="auto"/>
        <w:right w:val="none" w:sz="0" w:space="0" w:color="auto"/>
      </w:divBdr>
    </w:div>
    <w:div w:id="777413376">
      <w:bodyDiv w:val="1"/>
      <w:marLeft w:val="0"/>
      <w:marRight w:val="0"/>
      <w:marTop w:val="0"/>
      <w:marBottom w:val="0"/>
      <w:divBdr>
        <w:top w:val="none" w:sz="0" w:space="0" w:color="auto"/>
        <w:left w:val="none" w:sz="0" w:space="0" w:color="auto"/>
        <w:bottom w:val="none" w:sz="0" w:space="0" w:color="auto"/>
        <w:right w:val="none" w:sz="0" w:space="0" w:color="auto"/>
      </w:divBdr>
    </w:div>
    <w:div w:id="789124570">
      <w:bodyDiv w:val="1"/>
      <w:marLeft w:val="0"/>
      <w:marRight w:val="0"/>
      <w:marTop w:val="0"/>
      <w:marBottom w:val="0"/>
      <w:divBdr>
        <w:top w:val="none" w:sz="0" w:space="0" w:color="auto"/>
        <w:left w:val="none" w:sz="0" w:space="0" w:color="auto"/>
        <w:bottom w:val="none" w:sz="0" w:space="0" w:color="auto"/>
        <w:right w:val="none" w:sz="0" w:space="0" w:color="auto"/>
      </w:divBdr>
    </w:div>
    <w:div w:id="800464220">
      <w:bodyDiv w:val="1"/>
      <w:marLeft w:val="0"/>
      <w:marRight w:val="0"/>
      <w:marTop w:val="0"/>
      <w:marBottom w:val="0"/>
      <w:divBdr>
        <w:top w:val="none" w:sz="0" w:space="0" w:color="auto"/>
        <w:left w:val="none" w:sz="0" w:space="0" w:color="auto"/>
        <w:bottom w:val="none" w:sz="0" w:space="0" w:color="auto"/>
        <w:right w:val="none" w:sz="0" w:space="0" w:color="auto"/>
      </w:divBdr>
    </w:div>
    <w:div w:id="809247101">
      <w:bodyDiv w:val="1"/>
      <w:marLeft w:val="0"/>
      <w:marRight w:val="0"/>
      <w:marTop w:val="0"/>
      <w:marBottom w:val="0"/>
      <w:divBdr>
        <w:top w:val="none" w:sz="0" w:space="0" w:color="auto"/>
        <w:left w:val="none" w:sz="0" w:space="0" w:color="auto"/>
        <w:bottom w:val="none" w:sz="0" w:space="0" w:color="auto"/>
        <w:right w:val="none" w:sz="0" w:space="0" w:color="auto"/>
      </w:divBdr>
    </w:div>
    <w:div w:id="844827840">
      <w:bodyDiv w:val="1"/>
      <w:marLeft w:val="0"/>
      <w:marRight w:val="0"/>
      <w:marTop w:val="0"/>
      <w:marBottom w:val="0"/>
      <w:divBdr>
        <w:top w:val="none" w:sz="0" w:space="0" w:color="auto"/>
        <w:left w:val="none" w:sz="0" w:space="0" w:color="auto"/>
        <w:bottom w:val="none" w:sz="0" w:space="0" w:color="auto"/>
        <w:right w:val="none" w:sz="0" w:space="0" w:color="auto"/>
      </w:divBdr>
    </w:div>
    <w:div w:id="866017687">
      <w:bodyDiv w:val="1"/>
      <w:marLeft w:val="0"/>
      <w:marRight w:val="0"/>
      <w:marTop w:val="0"/>
      <w:marBottom w:val="0"/>
      <w:divBdr>
        <w:top w:val="none" w:sz="0" w:space="0" w:color="auto"/>
        <w:left w:val="none" w:sz="0" w:space="0" w:color="auto"/>
        <w:bottom w:val="none" w:sz="0" w:space="0" w:color="auto"/>
        <w:right w:val="none" w:sz="0" w:space="0" w:color="auto"/>
      </w:divBdr>
    </w:div>
    <w:div w:id="871189840">
      <w:bodyDiv w:val="1"/>
      <w:marLeft w:val="0"/>
      <w:marRight w:val="0"/>
      <w:marTop w:val="0"/>
      <w:marBottom w:val="0"/>
      <w:divBdr>
        <w:top w:val="none" w:sz="0" w:space="0" w:color="auto"/>
        <w:left w:val="none" w:sz="0" w:space="0" w:color="auto"/>
        <w:bottom w:val="none" w:sz="0" w:space="0" w:color="auto"/>
        <w:right w:val="none" w:sz="0" w:space="0" w:color="auto"/>
      </w:divBdr>
    </w:div>
    <w:div w:id="877275600">
      <w:bodyDiv w:val="1"/>
      <w:marLeft w:val="0"/>
      <w:marRight w:val="0"/>
      <w:marTop w:val="0"/>
      <w:marBottom w:val="0"/>
      <w:divBdr>
        <w:top w:val="none" w:sz="0" w:space="0" w:color="auto"/>
        <w:left w:val="none" w:sz="0" w:space="0" w:color="auto"/>
        <w:bottom w:val="none" w:sz="0" w:space="0" w:color="auto"/>
        <w:right w:val="none" w:sz="0" w:space="0" w:color="auto"/>
      </w:divBdr>
    </w:div>
    <w:div w:id="881289815">
      <w:bodyDiv w:val="1"/>
      <w:marLeft w:val="0"/>
      <w:marRight w:val="0"/>
      <w:marTop w:val="0"/>
      <w:marBottom w:val="0"/>
      <w:divBdr>
        <w:top w:val="none" w:sz="0" w:space="0" w:color="auto"/>
        <w:left w:val="none" w:sz="0" w:space="0" w:color="auto"/>
        <w:bottom w:val="none" w:sz="0" w:space="0" w:color="auto"/>
        <w:right w:val="none" w:sz="0" w:space="0" w:color="auto"/>
      </w:divBdr>
    </w:div>
    <w:div w:id="891580298">
      <w:bodyDiv w:val="1"/>
      <w:marLeft w:val="0"/>
      <w:marRight w:val="0"/>
      <w:marTop w:val="0"/>
      <w:marBottom w:val="0"/>
      <w:divBdr>
        <w:top w:val="none" w:sz="0" w:space="0" w:color="auto"/>
        <w:left w:val="none" w:sz="0" w:space="0" w:color="auto"/>
        <w:bottom w:val="none" w:sz="0" w:space="0" w:color="auto"/>
        <w:right w:val="none" w:sz="0" w:space="0" w:color="auto"/>
      </w:divBdr>
    </w:div>
    <w:div w:id="909458211">
      <w:bodyDiv w:val="1"/>
      <w:marLeft w:val="0"/>
      <w:marRight w:val="0"/>
      <w:marTop w:val="0"/>
      <w:marBottom w:val="0"/>
      <w:divBdr>
        <w:top w:val="none" w:sz="0" w:space="0" w:color="auto"/>
        <w:left w:val="none" w:sz="0" w:space="0" w:color="auto"/>
        <w:bottom w:val="none" w:sz="0" w:space="0" w:color="auto"/>
        <w:right w:val="none" w:sz="0" w:space="0" w:color="auto"/>
      </w:divBdr>
      <w:divsChild>
        <w:div w:id="350302146">
          <w:marLeft w:val="0"/>
          <w:marRight w:val="0"/>
          <w:marTop w:val="0"/>
          <w:marBottom w:val="0"/>
          <w:divBdr>
            <w:top w:val="none" w:sz="0" w:space="0" w:color="auto"/>
            <w:left w:val="none" w:sz="0" w:space="0" w:color="auto"/>
            <w:bottom w:val="none" w:sz="0" w:space="0" w:color="auto"/>
            <w:right w:val="none" w:sz="0" w:space="0" w:color="auto"/>
          </w:divBdr>
        </w:div>
        <w:div w:id="402918033">
          <w:marLeft w:val="0"/>
          <w:marRight w:val="0"/>
          <w:marTop w:val="0"/>
          <w:marBottom w:val="0"/>
          <w:divBdr>
            <w:top w:val="none" w:sz="0" w:space="0" w:color="auto"/>
            <w:left w:val="none" w:sz="0" w:space="0" w:color="auto"/>
            <w:bottom w:val="none" w:sz="0" w:space="0" w:color="auto"/>
            <w:right w:val="none" w:sz="0" w:space="0" w:color="auto"/>
          </w:divBdr>
        </w:div>
        <w:div w:id="739525925">
          <w:marLeft w:val="0"/>
          <w:marRight w:val="0"/>
          <w:marTop w:val="0"/>
          <w:marBottom w:val="0"/>
          <w:divBdr>
            <w:top w:val="none" w:sz="0" w:space="0" w:color="auto"/>
            <w:left w:val="none" w:sz="0" w:space="0" w:color="auto"/>
            <w:bottom w:val="none" w:sz="0" w:space="0" w:color="auto"/>
            <w:right w:val="none" w:sz="0" w:space="0" w:color="auto"/>
          </w:divBdr>
        </w:div>
        <w:div w:id="1346588656">
          <w:marLeft w:val="0"/>
          <w:marRight w:val="0"/>
          <w:marTop w:val="0"/>
          <w:marBottom w:val="0"/>
          <w:divBdr>
            <w:top w:val="none" w:sz="0" w:space="0" w:color="auto"/>
            <w:left w:val="none" w:sz="0" w:space="0" w:color="auto"/>
            <w:bottom w:val="none" w:sz="0" w:space="0" w:color="auto"/>
            <w:right w:val="none" w:sz="0" w:space="0" w:color="auto"/>
          </w:divBdr>
        </w:div>
        <w:div w:id="1428427354">
          <w:marLeft w:val="0"/>
          <w:marRight w:val="0"/>
          <w:marTop w:val="0"/>
          <w:marBottom w:val="0"/>
          <w:divBdr>
            <w:top w:val="none" w:sz="0" w:space="0" w:color="auto"/>
            <w:left w:val="none" w:sz="0" w:space="0" w:color="auto"/>
            <w:bottom w:val="none" w:sz="0" w:space="0" w:color="auto"/>
            <w:right w:val="none" w:sz="0" w:space="0" w:color="auto"/>
          </w:divBdr>
        </w:div>
        <w:div w:id="1583682408">
          <w:marLeft w:val="0"/>
          <w:marRight w:val="0"/>
          <w:marTop w:val="0"/>
          <w:marBottom w:val="0"/>
          <w:divBdr>
            <w:top w:val="none" w:sz="0" w:space="0" w:color="auto"/>
            <w:left w:val="none" w:sz="0" w:space="0" w:color="auto"/>
            <w:bottom w:val="none" w:sz="0" w:space="0" w:color="auto"/>
            <w:right w:val="none" w:sz="0" w:space="0" w:color="auto"/>
          </w:divBdr>
        </w:div>
      </w:divsChild>
    </w:div>
    <w:div w:id="916943044">
      <w:bodyDiv w:val="1"/>
      <w:marLeft w:val="0"/>
      <w:marRight w:val="0"/>
      <w:marTop w:val="0"/>
      <w:marBottom w:val="0"/>
      <w:divBdr>
        <w:top w:val="none" w:sz="0" w:space="0" w:color="auto"/>
        <w:left w:val="none" w:sz="0" w:space="0" w:color="auto"/>
        <w:bottom w:val="none" w:sz="0" w:space="0" w:color="auto"/>
        <w:right w:val="none" w:sz="0" w:space="0" w:color="auto"/>
      </w:divBdr>
      <w:divsChild>
        <w:div w:id="1633902485">
          <w:marLeft w:val="360"/>
          <w:marRight w:val="0"/>
          <w:marTop w:val="120"/>
          <w:marBottom w:val="120"/>
          <w:divBdr>
            <w:top w:val="none" w:sz="0" w:space="0" w:color="auto"/>
            <w:left w:val="none" w:sz="0" w:space="0" w:color="auto"/>
            <w:bottom w:val="none" w:sz="0" w:space="0" w:color="auto"/>
            <w:right w:val="none" w:sz="0" w:space="0" w:color="auto"/>
          </w:divBdr>
        </w:div>
        <w:div w:id="1732340642">
          <w:marLeft w:val="360"/>
          <w:marRight w:val="0"/>
          <w:marTop w:val="120"/>
          <w:marBottom w:val="120"/>
          <w:divBdr>
            <w:top w:val="none" w:sz="0" w:space="0" w:color="auto"/>
            <w:left w:val="none" w:sz="0" w:space="0" w:color="auto"/>
            <w:bottom w:val="none" w:sz="0" w:space="0" w:color="auto"/>
            <w:right w:val="none" w:sz="0" w:space="0" w:color="auto"/>
          </w:divBdr>
        </w:div>
        <w:div w:id="1015034602">
          <w:marLeft w:val="360"/>
          <w:marRight w:val="0"/>
          <w:marTop w:val="120"/>
          <w:marBottom w:val="120"/>
          <w:divBdr>
            <w:top w:val="none" w:sz="0" w:space="0" w:color="auto"/>
            <w:left w:val="none" w:sz="0" w:space="0" w:color="auto"/>
            <w:bottom w:val="none" w:sz="0" w:space="0" w:color="auto"/>
            <w:right w:val="none" w:sz="0" w:space="0" w:color="auto"/>
          </w:divBdr>
        </w:div>
        <w:div w:id="2060861035">
          <w:marLeft w:val="360"/>
          <w:marRight w:val="0"/>
          <w:marTop w:val="120"/>
          <w:marBottom w:val="120"/>
          <w:divBdr>
            <w:top w:val="none" w:sz="0" w:space="0" w:color="auto"/>
            <w:left w:val="none" w:sz="0" w:space="0" w:color="auto"/>
            <w:bottom w:val="none" w:sz="0" w:space="0" w:color="auto"/>
            <w:right w:val="none" w:sz="0" w:space="0" w:color="auto"/>
          </w:divBdr>
        </w:div>
      </w:divsChild>
    </w:div>
    <w:div w:id="920602442">
      <w:bodyDiv w:val="1"/>
      <w:marLeft w:val="0"/>
      <w:marRight w:val="0"/>
      <w:marTop w:val="0"/>
      <w:marBottom w:val="0"/>
      <w:divBdr>
        <w:top w:val="none" w:sz="0" w:space="0" w:color="auto"/>
        <w:left w:val="none" w:sz="0" w:space="0" w:color="auto"/>
        <w:bottom w:val="none" w:sz="0" w:space="0" w:color="auto"/>
        <w:right w:val="none" w:sz="0" w:space="0" w:color="auto"/>
      </w:divBdr>
    </w:div>
    <w:div w:id="924385427">
      <w:bodyDiv w:val="1"/>
      <w:marLeft w:val="0"/>
      <w:marRight w:val="0"/>
      <w:marTop w:val="0"/>
      <w:marBottom w:val="0"/>
      <w:divBdr>
        <w:top w:val="none" w:sz="0" w:space="0" w:color="auto"/>
        <w:left w:val="none" w:sz="0" w:space="0" w:color="auto"/>
        <w:bottom w:val="none" w:sz="0" w:space="0" w:color="auto"/>
        <w:right w:val="none" w:sz="0" w:space="0" w:color="auto"/>
      </w:divBdr>
    </w:div>
    <w:div w:id="934748950">
      <w:bodyDiv w:val="1"/>
      <w:marLeft w:val="0"/>
      <w:marRight w:val="0"/>
      <w:marTop w:val="0"/>
      <w:marBottom w:val="0"/>
      <w:divBdr>
        <w:top w:val="none" w:sz="0" w:space="0" w:color="auto"/>
        <w:left w:val="none" w:sz="0" w:space="0" w:color="auto"/>
        <w:bottom w:val="none" w:sz="0" w:space="0" w:color="auto"/>
        <w:right w:val="none" w:sz="0" w:space="0" w:color="auto"/>
      </w:divBdr>
      <w:divsChild>
        <w:div w:id="1109860863">
          <w:marLeft w:val="0"/>
          <w:marRight w:val="0"/>
          <w:marTop w:val="0"/>
          <w:marBottom w:val="0"/>
          <w:divBdr>
            <w:top w:val="none" w:sz="0" w:space="0" w:color="auto"/>
            <w:left w:val="none" w:sz="0" w:space="0" w:color="auto"/>
            <w:bottom w:val="none" w:sz="0" w:space="0" w:color="auto"/>
            <w:right w:val="none" w:sz="0" w:space="0" w:color="auto"/>
          </w:divBdr>
        </w:div>
      </w:divsChild>
    </w:div>
    <w:div w:id="990867471">
      <w:bodyDiv w:val="1"/>
      <w:marLeft w:val="0"/>
      <w:marRight w:val="0"/>
      <w:marTop w:val="0"/>
      <w:marBottom w:val="0"/>
      <w:divBdr>
        <w:top w:val="none" w:sz="0" w:space="0" w:color="auto"/>
        <w:left w:val="none" w:sz="0" w:space="0" w:color="auto"/>
        <w:bottom w:val="none" w:sz="0" w:space="0" w:color="auto"/>
        <w:right w:val="none" w:sz="0" w:space="0" w:color="auto"/>
      </w:divBdr>
    </w:div>
    <w:div w:id="1058438146">
      <w:bodyDiv w:val="1"/>
      <w:marLeft w:val="0"/>
      <w:marRight w:val="0"/>
      <w:marTop w:val="0"/>
      <w:marBottom w:val="0"/>
      <w:divBdr>
        <w:top w:val="none" w:sz="0" w:space="0" w:color="auto"/>
        <w:left w:val="none" w:sz="0" w:space="0" w:color="auto"/>
        <w:bottom w:val="none" w:sz="0" w:space="0" w:color="auto"/>
        <w:right w:val="none" w:sz="0" w:space="0" w:color="auto"/>
      </w:divBdr>
    </w:div>
    <w:div w:id="1072972163">
      <w:bodyDiv w:val="1"/>
      <w:marLeft w:val="0"/>
      <w:marRight w:val="0"/>
      <w:marTop w:val="0"/>
      <w:marBottom w:val="0"/>
      <w:divBdr>
        <w:top w:val="none" w:sz="0" w:space="0" w:color="auto"/>
        <w:left w:val="none" w:sz="0" w:space="0" w:color="auto"/>
        <w:bottom w:val="none" w:sz="0" w:space="0" w:color="auto"/>
        <w:right w:val="none" w:sz="0" w:space="0" w:color="auto"/>
      </w:divBdr>
    </w:div>
    <w:div w:id="1077362691">
      <w:bodyDiv w:val="1"/>
      <w:marLeft w:val="0"/>
      <w:marRight w:val="0"/>
      <w:marTop w:val="0"/>
      <w:marBottom w:val="0"/>
      <w:divBdr>
        <w:top w:val="none" w:sz="0" w:space="0" w:color="auto"/>
        <w:left w:val="none" w:sz="0" w:space="0" w:color="auto"/>
        <w:bottom w:val="none" w:sz="0" w:space="0" w:color="auto"/>
        <w:right w:val="none" w:sz="0" w:space="0" w:color="auto"/>
      </w:divBdr>
    </w:div>
    <w:div w:id="1116558361">
      <w:bodyDiv w:val="1"/>
      <w:marLeft w:val="0"/>
      <w:marRight w:val="0"/>
      <w:marTop w:val="0"/>
      <w:marBottom w:val="0"/>
      <w:divBdr>
        <w:top w:val="none" w:sz="0" w:space="0" w:color="auto"/>
        <w:left w:val="none" w:sz="0" w:space="0" w:color="auto"/>
        <w:bottom w:val="none" w:sz="0" w:space="0" w:color="auto"/>
        <w:right w:val="none" w:sz="0" w:space="0" w:color="auto"/>
      </w:divBdr>
    </w:div>
    <w:div w:id="1118837221">
      <w:bodyDiv w:val="1"/>
      <w:marLeft w:val="0"/>
      <w:marRight w:val="0"/>
      <w:marTop w:val="0"/>
      <w:marBottom w:val="0"/>
      <w:divBdr>
        <w:top w:val="none" w:sz="0" w:space="0" w:color="auto"/>
        <w:left w:val="none" w:sz="0" w:space="0" w:color="auto"/>
        <w:bottom w:val="none" w:sz="0" w:space="0" w:color="auto"/>
        <w:right w:val="none" w:sz="0" w:space="0" w:color="auto"/>
      </w:divBdr>
      <w:divsChild>
        <w:div w:id="652216212">
          <w:marLeft w:val="0"/>
          <w:marRight w:val="0"/>
          <w:marTop w:val="0"/>
          <w:marBottom w:val="0"/>
          <w:divBdr>
            <w:top w:val="none" w:sz="0" w:space="0" w:color="auto"/>
            <w:left w:val="none" w:sz="0" w:space="0" w:color="auto"/>
            <w:bottom w:val="none" w:sz="0" w:space="0" w:color="auto"/>
            <w:right w:val="none" w:sz="0" w:space="0" w:color="auto"/>
          </w:divBdr>
        </w:div>
        <w:div w:id="730154220">
          <w:marLeft w:val="0"/>
          <w:marRight w:val="0"/>
          <w:marTop w:val="0"/>
          <w:marBottom w:val="0"/>
          <w:divBdr>
            <w:top w:val="none" w:sz="0" w:space="0" w:color="auto"/>
            <w:left w:val="none" w:sz="0" w:space="0" w:color="auto"/>
            <w:bottom w:val="none" w:sz="0" w:space="0" w:color="auto"/>
            <w:right w:val="none" w:sz="0" w:space="0" w:color="auto"/>
          </w:divBdr>
        </w:div>
        <w:div w:id="2100565202">
          <w:marLeft w:val="0"/>
          <w:marRight w:val="0"/>
          <w:marTop w:val="0"/>
          <w:marBottom w:val="0"/>
          <w:divBdr>
            <w:top w:val="none" w:sz="0" w:space="0" w:color="auto"/>
            <w:left w:val="none" w:sz="0" w:space="0" w:color="auto"/>
            <w:bottom w:val="none" w:sz="0" w:space="0" w:color="auto"/>
            <w:right w:val="none" w:sz="0" w:space="0" w:color="auto"/>
          </w:divBdr>
        </w:div>
      </w:divsChild>
    </w:div>
    <w:div w:id="1123381715">
      <w:bodyDiv w:val="1"/>
      <w:marLeft w:val="0"/>
      <w:marRight w:val="0"/>
      <w:marTop w:val="0"/>
      <w:marBottom w:val="0"/>
      <w:divBdr>
        <w:top w:val="none" w:sz="0" w:space="0" w:color="auto"/>
        <w:left w:val="none" w:sz="0" w:space="0" w:color="auto"/>
        <w:bottom w:val="none" w:sz="0" w:space="0" w:color="auto"/>
        <w:right w:val="none" w:sz="0" w:space="0" w:color="auto"/>
      </w:divBdr>
    </w:div>
    <w:div w:id="1159268785">
      <w:bodyDiv w:val="1"/>
      <w:marLeft w:val="0"/>
      <w:marRight w:val="0"/>
      <w:marTop w:val="0"/>
      <w:marBottom w:val="0"/>
      <w:divBdr>
        <w:top w:val="none" w:sz="0" w:space="0" w:color="auto"/>
        <w:left w:val="none" w:sz="0" w:space="0" w:color="auto"/>
        <w:bottom w:val="none" w:sz="0" w:space="0" w:color="auto"/>
        <w:right w:val="none" w:sz="0" w:space="0" w:color="auto"/>
      </w:divBdr>
      <w:divsChild>
        <w:div w:id="86116714">
          <w:marLeft w:val="446"/>
          <w:marRight w:val="0"/>
          <w:marTop w:val="120"/>
          <w:marBottom w:val="0"/>
          <w:divBdr>
            <w:top w:val="none" w:sz="0" w:space="0" w:color="auto"/>
            <w:left w:val="none" w:sz="0" w:space="0" w:color="auto"/>
            <w:bottom w:val="none" w:sz="0" w:space="0" w:color="auto"/>
            <w:right w:val="none" w:sz="0" w:space="0" w:color="auto"/>
          </w:divBdr>
        </w:div>
      </w:divsChild>
    </w:div>
    <w:div w:id="1176075595">
      <w:bodyDiv w:val="1"/>
      <w:marLeft w:val="0"/>
      <w:marRight w:val="0"/>
      <w:marTop w:val="0"/>
      <w:marBottom w:val="0"/>
      <w:divBdr>
        <w:top w:val="none" w:sz="0" w:space="0" w:color="auto"/>
        <w:left w:val="none" w:sz="0" w:space="0" w:color="auto"/>
        <w:bottom w:val="none" w:sz="0" w:space="0" w:color="auto"/>
        <w:right w:val="none" w:sz="0" w:space="0" w:color="auto"/>
      </w:divBdr>
    </w:div>
    <w:div w:id="1244606710">
      <w:bodyDiv w:val="1"/>
      <w:marLeft w:val="0"/>
      <w:marRight w:val="0"/>
      <w:marTop w:val="0"/>
      <w:marBottom w:val="0"/>
      <w:divBdr>
        <w:top w:val="none" w:sz="0" w:space="0" w:color="auto"/>
        <w:left w:val="none" w:sz="0" w:space="0" w:color="auto"/>
        <w:bottom w:val="none" w:sz="0" w:space="0" w:color="auto"/>
        <w:right w:val="none" w:sz="0" w:space="0" w:color="auto"/>
      </w:divBdr>
    </w:div>
    <w:div w:id="1247108348">
      <w:bodyDiv w:val="1"/>
      <w:marLeft w:val="0"/>
      <w:marRight w:val="0"/>
      <w:marTop w:val="0"/>
      <w:marBottom w:val="0"/>
      <w:divBdr>
        <w:top w:val="none" w:sz="0" w:space="0" w:color="auto"/>
        <w:left w:val="none" w:sz="0" w:space="0" w:color="auto"/>
        <w:bottom w:val="none" w:sz="0" w:space="0" w:color="auto"/>
        <w:right w:val="none" w:sz="0" w:space="0" w:color="auto"/>
      </w:divBdr>
    </w:div>
    <w:div w:id="1253470695">
      <w:bodyDiv w:val="1"/>
      <w:marLeft w:val="0"/>
      <w:marRight w:val="0"/>
      <w:marTop w:val="0"/>
      <w:marBottom w:val="0"/>
      <w:divBdr>
        <w:top w:val="none" w:sz="0" w:space="0" w:color="auto"/>
        <w:left w:val="none" w:sz="0" w:space="0" w:color="auto"/>
        <w:bottom w:val="none" w:sz="0" w:space="0" w:color="auto"/>
        <w:right w:val="none" w:sz="0" w:space="0" w:color="auto"/>
      </w:divBdr>
    </w:div>
    <w:div w:id="1276601131">
      <w:bodyDiv w:val="1"/>
      <w:marLeft w:val="0"/>
      <w:marRight w:val="0"/>
      <w:marTop w:val="0"/>
      <w:marBottom w:val="0"/>
      <w:divBdr>
        <w:top w:val="none" w:sz="0" w:space="0" w:color="auto"/>
        <w:left w:val="none" w:sz="0" w:space="0" w:color="auto"/>
        <w:bottom w:val="none" w:sz="0" w:space="0" w:color="auto"/>
        <w:right w:val="none" w:sz="0" w:space="0" w:color="auto"/>
      </w:divBdr>
    </w:div>
    <w:div w:id="1282759736">
      <w:bodyDiv w:val="1"/>
      <w:marLeft w:val="0"/>
      <w:marRight w:val="0"/>
      <w:marTop w:val="0"/>
      <w:marBottom w:val="0"/>
      <w:divBdr>
        <w:top w:val="none" w:sz="0" w:space="0" w:color="auto"/>
        <w:left w:val="none" w:sz="0" w:space="0" w:color="auto"/>
        <w:bottom w:val="none" w:sz="0" w:space="0" w:color="auto"/>
        <w:right w:val="none" w:sz="0" w:space="0" w:color="auto"/>
      </w:divBdr>
    </w:div>
    <w:div w:id="1321227403">
      <w:bodyDiv w:val="1"/>
      <w:marLeft w:val="0"/>
      <w:marRight w:val="0"/>
      <w:marTop w:val="0"/>
      <w:marBottom w:val="0"/>
      <w:divBdr>
        <w:top w:val="none" w:sz="0" w:space="0" w:color="auto"/>
        <w:left w:val="none" w:sz="0" w:space="0" w:color="auto"/>
        <w:bottom w:val="none" w:sz="0" w:space="0" w:color="auto"/>
        <w:right w:val="none" w:sz="0" w:space="0" w:color="auto"/>
      </w:divBdr>
    </w:div>
    <w:div w:id="1321538398">
      <w:bodyDiv w:val="1"/>
      <w:marLeft w:val="0"/>
      <w:marRight w:val="0"/>
      <w:marTop w:val="0"/>
      <w:marBottom w:val="0"/>
      <w:divBdr>
        <w:top w:val="none" w:sz="0" w:space="0" w:color="auto"/>
        <w:left w:val="none" w:sz="0" w:space="0" w:color="auto"/>
        <w:bottom w:val="none" w:sz="0" w:space="0" w:color="auto"/>
        <w:right w:val="none" w:sz="0" w:space="0" w:color="auto"/>
      </w:divBdr>
    </w:div>
    <w:div w:id="1325014348">
      <w:bodyDiv w:val="1"/>
      <w:marLeft w:val="0"/>
      <w:marRight w:val="0"/>
      <w:marTop w:val="0"/>
      <w:marBottom w:val="0"/>
      <w:divBdr>
        <w:top w:val="none" w:sz="0" w:space="0" w:color="auto"/>
        <w:left w:val="none" w:sz="0" w:space="0" w:color="auto"/>
        <w:bottom w:val="none" w:sz="0" w:space="0" w:color="auto"/>
        <w:right w:val="none" w:sz="0" w:space="0" w:color="auto"/>
      </w:divBdr>
    </w:div>
    <w:div w:id="1335111888">
      <w:bodyDiv w:val="1"/>
      <w:marLeft w:val="0"/>
      <w:marRight w:val="0"/>
      <w:marTop w:val="0"/>
      <w:marBottom w:val="0"/>
      <w:divBdr>
        <w:top w:val="none" w:sz="0" w:space="0" w:color="auto"/>
        <w:left w:val="none" w:sz="0" w:space="0" w:color="auto"/>
        <w:bottom w:val="none" w:sz="0" w:space="0" w:color="auto"/>
        <w:right w:val="none" w:sz="0" w:space="0" w:color="auto"/>
      </w:divBdr>
      <w:divsChild>
        <w:div w:id="471215728">
          <w:marLeft w:val="1166"/>
          <w:marRight w:val="0"/>
          <w:marTop w:val="80"/>
          <w:marBottom w:val="0"/>
          <w:divBdr>
            <w:top w:val="none" w:sz="0" w:space="0" w:color="auto"/>
            <w:left w:val="none" w:sz="0" w:space="0" w:color="auto"/>
            <w:bottom w:val="none" w:sz="0" w:space="0" w:color="auto"/>
            <w:right w:val="none" w:sz="0" w:space="0" w:color="auto"/>
          </w:divBdr>
        </w:div>
        <w:div w:id="609775093">
          <w:marLeft w:val="1166"/>
          <w:marRight w:val="0"/>
          <w:marTop w:val="83"/>
          <w:marBottom w:val="0"/>
          <w:divBdr>
            <w:top w:val="none" w:sz="0" w:space="0" w:color="auto"/>
            <w:left w:val="none" w:sz="0" w:space="0" w:color="auto"/>
            <w:bottom w:val="none" w:sz="0" w:space="0" w:color="auto"/>
            <w:right w:val="none" w:sz="0" w:space="0" w:color="auto"/>
          </w:divBdr>
        </w:div>
        <w:div w:id="259528795">
          <w:marLeft w:val="1166"/>
          <w:marRight w:val="0"/>
          <w:marTop w:val="79"/>
          <w:marBottom w:val="0"/>
          <w:divBdr>
            <w:top w:val="none" w:sz="0" w:space="0" w:color="auto"/>
            <w:left w:val="none" w:sz="0" w:space="0" w:color="auto"/>
            <w:bottom w:val="none" w:sz="0" w:space="0" w:color="auto"/>
            <w:right w:val="none" w:sz="0" w:space="0" w:color="auto"/>
          </w:divBdr>
        </w:div>
        <w:div w:id="249893647">
          <w:marLeft w:val="1166"/>
          <w:marRight w:val="0"/>
          <w:marTop w:val="79"/>
          <w:marBottom w:val="0"/>
          <w:divBdr>
            <w:top w:val="none" w:sz="0" w:space="0" w:color="auto"/>
            <w:left w:val="none" w:sz="0" w:space="0" w:color="auto"/>
            <w:bottom w:val="none" w:sz="0" w:space="0" w:color="auto"/>
            <w:right w:val="none" w:sz="0" w:space="0" w:color="auto"/>
          </w:divBdr>
        </w:div>
        <w:div w:id="410466437">
          <w:marLeft w:val="1166"/>
          <w:marRight w:val="0"/>
          <w:marTop w:val="191"/>
          <w:marBottom w:val="0"/>
          <w:divBdr>
            <w:top w:val="none" w:sz="0" w:space="0" w:color="auto"/>
            <w:left w:val="none" w:sz="0" w:space="0" w:color="auto"/>
            <w:bottom w:val="none" w:sz="0" w:space="0" w:color="auto"/>
            <w:right w:val="none" w:sz="0" w:space="0" w:color="auto"/>
          </w:divBdr>
        </w:div>
        <w:div w:id="1397818405">
          <w:marLeft w:val="1166"/>
          <w:marRight w:val="0"/>
          <w:marTop w:val="79"/>
          <w:marBottom w:val="0"/>
          <w:divBdr>
            <w:top w:val="none" w:sz="0" w:space="0" w:color="auto"/>
            <w:left w:val="none" w:sz="0" w:space="0" w:color="auto"/>
            <w:bottom w:val="none" w:sz="0" w:space="0" w:color="auto"/>
            <w:right w:val="none" w:sz="0" w:space="0" w:color="auto"/>
          </w:divBdr>
        </w:div>
        <w:div w:id="1280575951">
          <w:marLeft w:val="1166"/>
          <w:marRight w:val="0"/>
          <w:marTop w:val="83"/>
          <w:marBottom w:val="0"/>
          <w:divBdr>
            <w:top w:val="none" w:sz="0" w:space="0" w:color="auto"/>
            <w:left w:val="none" w:sz="0" w:space="0" w:color="auto"/>
            <w:bottom w:val="none" w:sz="0" w:space="0" w:color="auto"/>
            <w:right w:val="none" w:sz="0" w:space="0" w:color="auto"/>
          </w:divBdr>
        </w:div>
        <w:div w:id="240408703">
          <w:marLeft w:val="1166"/>
          <w:marRight w:val="0"/>
          <w:marTop w:val="83"/>
          <w:marBottom w:val="0"/>
          <w:divBdr>
            <w:top w:val="none" w:sz="0" w:space="0" w:color="auto"/>
            <w:left w:val="none" w:sz="0" w:space="0" w:color="auto"/>
            <w:bottom w:val="none" w:sz="0" w:space="0" w:color="auto"/>
            <w:right w:val="none" w:sz="0" w:space="0" w:color="auto"/>
          </w:divBdr>
        </w:div>
      </w:divsChild>
    </w:div>
    <w:div w:id="1381975006">
      <w:bodyDiv w:val="1"/>
      <w:marLeft w:val="0"/>
      <w:marRight w:val="0"/>
      <w:marTop w:val="0"/>
      <w:marBottom w:val="0"/>
      <w:divBdr>
        <w:top w:val="none" w:sz="0" w:space="0" w:color="auto"/>
        <w:left w:val="none" w:sz="0" w:space="0" w:color="auto"/>
        <w:bottom w:val="none" w:sz="0" w:space="0" w:color="auto"/>
        <w:right w:val="none" w:sz="0" w:space="0" w:color="auto"/>
      </w:divBdr>
    </w:div>
    <w:div w:id="1431393976">
      <w:bodyDiv w:val="1"/>
      <w:marLeft w:val="0"/>
      <w:marRight w:val="0"/>
      <w:marTop w:val="0"/>
      <w:marBottom w:val="0"/>
      <w:divBdr>
        <w:top w:val="none" w:sz="0" w:space="0" w:color="auto"/>
        <w:left w:val="none" w:sz="0" w:space="0" w:color="auto"/>
        <w:bottom w:val="none" w:sz="0" w:space="0" w:color="auto"/>
        <w:right w:val="none" w:sz="0" w:space="0" w:color="auto"/>
      </w:divBdr>
    </w:div>
    <w:div w:id="1456291598">
      <w:bodyDiv w:val="1"/>
      <w:marLeft w:val="0"/>
      <w:marRight w:val="0"/>
      <w:marTop w:val="0"/>
      <w:marBottom w:val="0"/>
      <w:divBdr>
        <w:top w:val="none" w:sz="0" w:space="0" w:color="auto"/>
        <w:left w:val="none" w:sz="0" w:space="0" w:color="auto"/>
        <w:bottom w:val="none" w:sz="0" w:space="0" w:color="auto"/>
        <w:right w:val="none" w:sz="0" w:space="0" w:color="auto"/>
      </w:divBdr>
    </w:div>
    <w:div w:id="1523474161">
      <w:bodyDiv w:val="1"/>
      <w:marLeft w:val="0"/>
      <w:marRight w:val="0"/>
      <w:marTop w:val="0"/>
      <w:marBottom w:val="0"/>
      <w:divBdr>
        <w:top w:val="none" w:sz="0" w:space="0" w:color="auto"/>
        <w:left w:val="none" w:sz="0" w:space="0" w:color="auto"/>
        <w:bottom w:val="none" w:sz="0" w:space="0" w:color="auto"/>
        <w:right w:val="none" w:sz="0" w:space="0" w:color="auto"/>
      </w:divBdr>
    </w:div>
    <w:div w:id="1540361247">
      <w:bodyDiv w:val="1"/>
      <w:marLeft w:val="0"/>
      <w:marRight w:val="0"/>
      <w:marTop w:val="0"/>
      <w:marBottom w:val="0"/>
      <w:divBdr>
        <w:top w:val="none" w:sz="0" w:space="0" w:color="auto"/>
        <w:left w:val="none" w:sz="0" w:space="0" w:color="auto"/>
        <w:bottom w:val="none" w:sz="0" w:space="0" w:color="auto"/>
        <w:right w:val="none" w:sz="0" w:space="0" w:color="auto"/>
      </w:divBdr>
    </w:div>
    <w:div w:id="1545173676">
      <w:bodyDiv w:val="1"/>
      <w:marLeft w:val="0"/>
      <w:marRight w:val="0"/>
      <w:marTop w:val="0"/>
      <w:marBottom w:val="0"/>
      <w:divBdr>
        <w:top w:val="none" w:sz="0" w:space="0" w:color="auto"/>
        <w:left w:val="none" w:sz="0" w:space="0" w:color="auto"/>
        <w:bottom w:val="none" w:sz="0" w:space="0" w:color="auto"/>
        <w:right w:val="none" w:sz="0" w:space="0" w:color="auto"/>
      </w:divBdr>
    </w:div>
    <w:div w:id="1548175549">
      <w:bodyDiv w:val="1"/>
      <w:marLeft w:val="0"/>
      <w:marRight w:val="0"/>
      <w:marTop w:val="0"/>
      <w:marBottom w:val="0"/>
      <w:divBdr>
        <w:top w:val="none" w:sz="0" w:space="0" w:color="auto"/>
        <w:left w:val="none" w:sz="0" w:space="0" w:color="auto"/>
        <w:bottom w:val="none" w:sz="0" w:space="0" w:color="auto"/>
        <w:right w:val="none" w:sz="0" w:space="0" w:color="auto"/>
      </w:divBdr>
    </w:div>
    <w:div w:id="1553226512">
      <w:bodyDiv w:val="1"/>
      <w:marLeft w:val="0"/>
      <w:marRight w:val="0"/>
      <w:marTop w:val="0"/>
      <w:marBottom w:val="0"/>
      <w:divBdr>
        <w:top w:val="none" w:sz="0" w:space="0" w:color="auto"/>
        <w:left w:val="none" w:sz="0" w:space="0" w:color="auto"/>
        <w:bottom w:val="none" w:sz="0" w:space="0" w:color="auto"/>
        <w:right w:val="none" w:sz="0" w:space="0" w:color="auto"/>
      </w:divBdr>
    </w:div>
    <w:div w:id="1590195724">
      <w:bodyDiv w:val="1"/>
      <w:marLeft w:val="0"/>
      <w:marRight w:val="0"/>
      <w:marTop w:val="0"/>
      <w:marBottom w:val="0"/>
      <w:divBdr>
        <w:top w:val="none" w:sz="0" w:space="0" w:color="auto"/>
        <w:left w:val="none" w:sz="0" w:space="0" w:color="auto"/>
        <w:bottom w:val="none" w:sz="0" w:space="0" w:color="auto"/>
        <w:right w:val="none" w:sz="0" w:space="0" w:color="auto"/>
      </w:divBdr>
      <w:divsChild>
        <w:div w:id="928661511">
          <w:marLeft w:val="360"/>
          <w:marRight w:val="0"/>
          <w:marTop w:val="0"/>
          <w:marBottom w:val="0"/>
          <w:divBdr>
            <w:top w:val="none" w:sz="0" w:space="0" w:color="auto"/>
            <w:left w:val="none" w:sz="0" w:space="0" w:color="auto"/>
            <w:bottom w:val="none" w:sz="0" w:space="0" w:color="auto"/>
            <w:right w:val="none" w:sz="0" w:space="0" w:color="auto"/>
          </w:divBdr>
        </w:div>
      </w:divsChild>
    </w:div>
    <w:div w:id="1617907830">
      <w:bodyDiv w:val="1"/>
      <w:marLeft w:val="0"/>
      <w:marRight w:val="0"/>
      <w:marTop w:val="0"/>
      <w:marBottom w:val="0"/>
      <w:divBdr>
        <w:top w:val="none" w:sz="0" w:space="0" w:color="auto"/>
        <w:left w:val="none" w:sz="0" w:space="0" w:color="auto"/>
        <w:bottom w:val="none" w:sz="0" w:space="0" w:color="auto"/>
        <w:right w:val="none" w:sz="0" w:space="0" w:color="auto"/>
      </w:divBdr>
    </w:div>
    <w:div w:id="1655136097">
      <w:bodyDiv w:val="1"/>
      <w:marLeft w:val="0"/>
      <w:marRight w:val="0"/>
      <w:marTop w:val="0"/>
      <w:marBottom w:val="0"/>
      <w:divBdr>
        <w:top w:val="none" w:sz="0" w:space="0" w:color="auto"/>
        <w:left w:val="none" w:sz="0" w:space="0" w:color="auto"/>
        <w:bottom w:val="none" w:sz="0" w:space="0" w:color="auto"/>
        <w:right w:val="none" w:sz="0" w:space="0" w:color="auto"/>
      </w:divBdr>
    </w:div>
    <w:div w:id="1745953106">
      <w:bodyDiv w:val="1"/>
      <w:marLeft w:val="0"/>
      <w:marRight w:val="0"/>
      <w:marTop w:val="0"/>
      <w:marBottom w:val="0"/>
      <w:divBdr>
        <w:top w:val="none" w:sz="0" w:space="0" w:color="auto"/>
        <w:left w:val="none" w:sz="0" w:space="0" w:color="auto"/>
        <w:bottom w:val="none" w:sz="0" w:space="0" w:color="auto"/>
        <w:right w:val="none" w:sz="0" w:space="0" w:color="auto"/>
      </w:divBdr>
    </w:div>
    <w:div w:id="1750038390">
      <w:bodyDiv w:val="1"/>
      <w:marLeft w:val="0"/>
      <w:marRight w:val="0"/>
      <w:marTop w:val="0"/>
      <w:marBottom w:val="0"/>
      <w:divBdr>
        <w:top w:val="none" w:sz="0" w:space="0" w:color="auto"/>
        <w:left w:val="none" w:sz="0" w:space="0" w:color="auto"/>
        <w:bottom w:val="none" w:sz="0" w:space="0" w:color="auto"/>
        <w:right w:val="none" w:sz="0" w:space="0" w:color="auto"/>
      </w:divBdr>
    </w:div>
    <w:div w:id="1836532423">
      <w:bodyDiv w:val="1"/>
      <w:marLeft w:val="0"/>
      <w:marRight w:val="0"/>
      <w:marTop w:val="0"/>
      <w:marBottom w:val="0"/>
      <w:divBdr>
        <w:top w:val="none" w:sz="0" w:space="0" w:color="auto"/>
        <w:left w:val="none" w:sz="0" w:space="0" w:color="auto"/>
        <w:bottom w:val="none" w:sz="0" w:space="0" w:color="auto"/>
        <w:right w:val="none" w:sz="0" w:space="0" w:color="auto"/>
      </w:divBdr>
    </w:div>
    <w:div w:id="1838570983">
      <w:bodyDiv w:val="1"/>
      <w:marLeft w:val="0"/>
      <w:marRight w:val="0"/>
      <w:marTop w:val="0"/>
      <w:marBottom w:val="0"/>
      <w:divBdr>
        <w:top w:val="none" w:sz="0" w:space="0" w:color="auto"/>
        <w:left w:val="none" w:sz="0" w:space="0" w:color="auto"/>
        <w:bottom w:val="none" w:sz="0" w:space="0" w:color="auto"/>
        <w:right w:val="none" w:sz="0" w:space="0" w:color="auto"/>
      </w:divBdr>
    </w:div>
    <w:div w:id="1846170607">
      <w:bodyDiv w:val="1"/>
      <w:marLeft w:val="0"/>
      <w:marRight w:val="0"/>
      <w:marTop w:val="0"/>
      <w:marBottom w:val="0"/>
      <w:divBdr>
        <w:top w:val="none" w:sz="0" w:space="0" w:color="auto"/>
        <w:left w:val="none" w:sz="0" w:space="0" w:color="auto"/>
        <w:bottom w:val="none" w:sz="0" w:space="0" w:color="auto"/>
        <w:right w:val="none" w:sz="0" w:space="0" w:color="auto"/>
      </w:divBdr>
    </w:div>
    <w:div w:id="1885484102">
      <w:bodyDiv w:val="1"/>
      <w:marLeft w:val="0"/>
      <w:marRight w:val="0"/>
      <w:marTop w:val="0"/>
      <w:marBottom w:val="0"/>
      <w:divBdr>
        <w:top w:val="none" w:sz="0" w:space="0" w:color="auto"/>
        <w:left w:val="none" w:sz="0" w:space="0" w:color="auto"/>
        <w:bottom w:val="none" w:sz="0" w:space="0" w:color="auto"/>
        <w:right w:val="none" w:sz="0" w:space="0" w:color="auto"/>
      </w:divBdr>
    </w:div>
    <w:div w:id="1893032169">
      <w:bodyDiv w:val="1"/>
      <w:marLeft w:val="0"/>
      <w:marRight w:val="0"/>
      <w:marTop w:val="0"/>
      <w:marBottom w:val="0"/>
      <w:divBdr>
        <w:top w:val="none" w:sz="0" w:space="0" w:color="auto"/>
        <w:left w:val="none" w:sz="0" w:space="0" w:color="auto"/>
        <w:bottom w:val="none" w:sz="0" w:space="0" w:color="auto"/>
        <w:right w:val="none" w:sz="0" w:space="0" w:color="auto"/>
      </w:divBdr>
    </w:div>
    <w:div w:id="1956910107">
      <w:bodyDiv w:val="1"/>
      <w:marLeft w:val="0"/>
      <w:marRight w:val="0"/>
      <w:marTop w:val="0"/>
      <w:marBottom w:val="0"/>
      <w:divBdr>
        <w:top w:val="none" w:sz="0" w:space="0" w:color="auto"/>
        <w:left w:val="none" w:sz="0" w:space="0" w:color="auto"/>
        <w:bottom w:val="none" w:sz="0" w:space="0" w:color="auto"/>
        <w:right w:val="none" w:sz="0" w:space="0" w:color="auto"/>
      </w:divBdr>
    </w:div>
    <w:div w:id="1958023091">
      <w:bodyDiv w:val="1"/>
      <w:marLeft w:val="0"/>
      <w:marRight w:val="0"/>
      <w:marTop w:val="0"/>
      <w:marBottom w:val="0"/>
      <w:divBdr>
        <w:top w:val="none" w:sz="0" w:space="0" w:color="auto"/>
        <w:left w:val="none" w:sz="0" w:space="0" w:color="auto"/>
        <w:bottom w:val="none" w:sz="0" w:space="0" w:color="auto"/>
        <w:right w:val="none" w:sz="0" w:space="0" w:color="auto"/>
      </w:divBdr>
      <w:divsChild>
        <w:div w:id="541331119">
          <w:marLeft w:val="547"/>
          <w:marRight w:val="0"/>
          <w:marTop w:val="120"/>
          <w:marBottom w:val="120"/>
          <w:divBdr>
            <w:top w:val="none" w:sz="0" w:space="0" w:color="auto"/>
            <w:left w:val="none" w:sz="0" w:space="0" w:color="auto"/>
            <w:bottom w:val="none" w:sz="0" w:space="0" w:color="auto"/>
            <w:right w:val="none" w:sz="0" w:space="0" w:color="auto"/>
          </w:divBdr>
        </w:div>
        <w:div w:id="663819285">
          <w:marLeft w:val="547"/>
          <w:marRight w:val="0"/>
          <w:marTop w:val="120"/>
          <w:marBottom w:val="120"/>
          <w:divBdr>
            <w:top w:val="none" w:sz="0" w:space="0" w:color="auto"/>
            <w:left w:val="none" w:sz="0" w:space="0" w:color="auto"/>
            <w:bottom w:val="none" w:sz="0" w:space="0" w:color="auto"/>
            <w:right w:val="none" w:sz="0" w:space="0" w:color="auto"/>
          </w:divBdr>
        </w:div>
      </w:divsChild>
    </w:div>
    <w:div w:id="1985161666">
      <w:bodyDiv w:val="1"/>
      <w:marLeft w:val="0"/>
      <w:marRight w:val="0"/>
      <w:marTop w:val="0"/>
      <w:marBottom w:val="0"/>
      <w:divBdr>
        <w:top w:val="none" w:sz="0" w:space="0" w:color="auto"/>
        <w:left w:val="none" w:sz="0" w:space="0" w:color="auto"/>
        <w:bottom w:val="none" w:sz="0" w:space="0" w:color="auto"/>
        <w:right w:val="none" w:sz="0" w:space="0" w:color="auto"/>
      </w:divBdr>
    </w:div>
    <w:div w:id="2001536235">
      <w:bodyDiv w:val="1"/>
      <w:marLeft w:val="0"/>
      <w:marRight w:val="0"/>
      <w:marTop w:val="0"/>
      <w:marBottom w:val="0"/>
      <w:divBdr>
        <w:top w:val="none" w:sz="0" w:space="0" w:color="auto"/>
        <w:left w:val="none" w:sz="0" w:space="0" w:color="auto"/>
        <w:bottom w:val="none" w:sz="0" w:space="0" w:color="auto"/>
        <w:right w:val="none" w:sz="0" w:space="0" w:color="auto"/>
      </w:divBdr>
    </w:div>
    <w:div w:id="2029014731">
      <w:bodyDiv w:val="1"/>
      <w:marLeft w:val="0"/>
      <w:marRight w:val="0"/>
      <w:marTop w:val="0"/>
      <w:marBottom w:val="0"/>
      <w:divBdr>
        <w:top w:val="none" w:sz="0" w:space="0" w:color="auto"/>
        <w:left w:val="none" w:sz="0" w:space="0" w:color="auto"/>
        <w:bottom w:val="none" w:sz="0" w:space="0" w:color="auto"/>
        <w:right w:val="none" w:sz="0" w:space="0" w:color="auto"/>
      </w:divBdr>
    </w:div>
    <w:div w:id="2032023805">
      <w:bodyDiv w:val="1"/>
      <w:marLeft w:val="0"/>
      <w:marRight w:val="0"/>
      <w:marTop w:val="0"/>
      <w:marBottom w:val="0"/>
      <w:divBdr>
        <w:top w:val="none" w:sz="0" w:space="0" w:color="auto"/>
        <w:left w:val="none" w:sz="0" w:space="0" w:color="auto"/>
        <w:bottom w:val="none" w:sz="0" w:space="0" w:color="auto"/>
        <w:right w:val="none" w:sz="0" w:space="0" w:color="auto"/>
      </w:divBdr>
    </w:div>
    <w:div w:id="2061709277">
      <w:bodyDiv w:val="1"/>
      <w:marLeft w:val="0"/>
      <w:marRight w:val="0"/>
      <w:marTop w:val="0"/>
      <w:marBottom w:val="0"/>
      <w:divBdr>
        <w:top w:val="none" w:sz="0" w:space="0" w:color="auto"/>
        <w:left w:val="none" w:sz="0" w:space="0" w:color="auto"/>
        <w:bottom w:val="none" w:sz="0" w:space="0" w:color="auto"/>
        <w:right w:val="none" w:sz="0" w:space="0" w:color="auto"/>
      </w:divBdr>
    </w:div>
    <w:div w:id="2088073542">
      <w:bodyDiv w:val="1"/>
      <w:marLeft w:val="0"/>
      <w:marRight w:val="0"/>
      <w:marTop w:val="0"/>
      <w:marBottom w:val="0"/>
      <w:divBdr>
        <w:top w:val="none" w:sz="0" w:space="0" w:color="auto"/>
        <w:left w:val="none" w:sz="0" w:space="0" w:color="auto"/>
        <w:bottom w:val="none" w:sz="0" w:space="0" w:color="auto"/>
        <w:right w:val="none" w:sz="0" w:space="0" w:color="auto"/>
      </w:divBdr>
    </w:div>
    <w:div w:id="2128117474">
      <w:bodyDiv w:val="1"/>
      <w:marLeft w:val="0"/>
      <w:marRight w:val="0"/>
      <w:marTop w:val="0"/>
      <w:marBottom w:val="0"/>
      <w:divBdr>
        <w:top w:val="none" w:sz="0" w:space="0" w:color="auto"/>
        <w:left w:val="none" w:sz="0" w:space="0" w:color="auto"/>
        <w:bottom w:val="none" w:sz="0" w:space="0" w:color="auto"/>
        <w:right w:val="none" w:sz="0" w:space="0" w:color="auto"/>
      </w:divBdr>
    </w:div>
    <w:div w:id="2145806976">
      <w:bodyDiv w:val="1"/>
      <w:marLeft w:val="0"/>
      <w:marRight w:val="0"/>
      <w:marTop w:val="0"/>
      <w:marBottom w:val="0"/>
      <w:divBdr>
        <w:top w:val="none" w:sz="0" w:space="0" w:color="auto"/>
        <w:left w:val="none" w:sz="0" w:space="0" w:color="auto"/>
        <w:bottom w:val="none" w:sz="0" w:space="0" w:color="auto"/>
        <w:right w:val="none" w:sz="0" w:space="0" w:color="auto"/>
      </w:divBdr>
      <w:divsChild>
        <w:div w:id="1447315540">
          <w:marLeft w:val="0"/>
          <w:marRight w:val="0"/>
          <w:marTop w:val="0"/>
          <w:marBottom w:val="0"/>
          <w:divBdr>
            <w:top w:val="single" w:sz="2" w:space="0" w:color="D9D9E3"/>
            <w:left w:val="single" w:sz="2" w:space="0" w:color="D9D9E3"/>
            <w:bottom w:val="single" w:sz="2" w:space="0" w:color="D9D9E3"/>
            <w:right w:val="single" w:sz="2" w:space="0" w:color="D9D9E3"/>
          </w:divBdr>
          <w:divsChild>
            <w:div w:id="10644546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03648033">
          <w:marLeft w:val="0"/>
          <w:marRight w:val="0"/>
          <w:marTop w:val="0"/>
          <w:marBottom w:val="0"/>
          <w:divBdr>
            <w:top w:val="single" w:sz="2" w:space="0" w:color="D9D9E3"/>
            <w:left w:val="single" w:sz="2" w:space="0" w:color="D9D9E3"/>
            <w:bottom w:val="single" w:sz="2" w:space="0" w:color="D9D9E3"/>
            <w:right w:val="single" w:sz="2" w:space="0" w:color="D9D9E3"/>
          </w:divBdr>
          <w:divsChild>
            <w:div w:id="700663551">
              <w:marLeft w:val="0"/>
              <w:marRight w:val="0"/>
              <w:marTop w:val="0"/>
              <w:marBottom w:val="0"/>
              <w:divBdr>
                <w:top w:val="single" w:sz="2" w:space="0" w:color="D9D9E3"/>
                <w:left w:val="single" w:sz="2" w:space="0" w:color="D9D9E3"/>
                <w:bottom w:val="single" w:sz="2" w:space="0" w:color="D9D9E3"/>
                <w:right w:val="single" w:sz="2" w:space="0" w:color="D9D9E3"/>
              </w:divBdr>
              <w:divsChild>
                <w:div w:id="853542496">
                  <w:marLeft w:val="0"/>
                  <w:marRight w:val="0"/>
                  <w:marTop w:val="0"/>
                  <w:marBottom w:val="0"/>
                  <w:divBdr>
                    <w:top w:val="single" w:sz="2" w:space="0" w:color="D9D9E3"/>
                    <w:left w:val="single" w:sz="2" w:space="0" w:color="D9D9E3"/>
                    <w:bottom w:val="single" w:sz="2" w:space="0" w:color="D9D9E3"/>
                    <w:right w:val="single" w:sz="2" w:space="0" w:color="D9D9E3"/>
                  </w:divBdr>
                  <w:divsChild>
                    <w:div w:id="1409882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risat.org" TargetMode="External"/><Relationship Id="rId13" Type="http://schemas.openxmlformats.org/officeDocument/2006/relationships/image" Target="media/image6.png"/><Relationship Id="rId18" Type="http://schemas.openxmlformats.org/officeDocument/2006/relationships/hyperlink" Target="https://doi.org/10.1155/2019/6908716"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ftri.res.in/Millets"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indiastat.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apeda.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icrisat.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ao.org/fao-who-codexalimentarius/e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gia.ac.lk/files/Annual_congress/journel/v20/11_Usha_Ravindr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fao.org/faostat/e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35</Pages>
  <Words>11208</Words>
  <Characters>63886</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33</cp:revision>
  <cp:lastPrinted>2022-12-30T03:34:00Z</cp:lastPrinted>
  <dcterms:created xsi:type="dcterms:W3CDTF">2023-08-26T08:43:00Z</dcterms:created>
  <dcterms:modified xsi:type="dcterms:W3CDTF">2023-08-26T09:28:00Z</dcterms:modified>
</cp:coreProperties>
</file>