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293D" w14:textId="77777777" w:rsidR="00E37C96" w:rsidRDefault="00E37C96" w:rsidP="00E37C96"/>
    <w:p w14:paraId="4F25011F"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t>Chapter 1: Precision Medicine</w:t>
      </w:r>
    </w:p>
    <w:p w14:paraId="59A8D4C2" w14:textId="77777777" w:rsidR="00E37C96" w:rsidRDefault="00E37C96" w:rsidP="00E37C96">
      <w:r>
        <w:t xml:space="preserve">1.1 Principles of Precision Medicine </w:t>
      </w:r>
    </w:p>
    <w:p w14:paraId="3CF6EFCB" w14:textId="77777777" w:rsidR="00E37C96" w:rsidRDefault="00E37C96" w:rsidP="00E37C96">
      <w:r>
        <w:t xml:space="preserve">1.2 Applications of Precision Medicine </w:t>
      </w:r>
    </w:p>
    <w:p w14:paraId="685A0600" w14:textId="77777777" w:rsidR="00E37C96" w:rsidRDefault="00E37C96" w:rsidP="00E37C96">
      <w:r>
        <w:t xml:space="preserve">1.3 Challenges and Ethical Considerations </w:t>
      </w:r>
    </w:p>
    <w:p w14:paraId="60A5243C" w14:textId="77777777" w:rsidR="00E37C96" w:rsidRDefault="00E37C96" w:rsidP="00E37C96">
      <w:r>
        <w:t>1.4 Future Prospects</w:t>
      </w:r>
    </w:p>
    <w:p w14:paraId="3A6C03C3"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1.1 Principles of Precision Medicine</w:t>
      </w:r>
    </w:p>
    <w:p w14:paraId="5CD9343E"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Precision medicine is a paradigm shift in healthcare that aims to customize medical treatments and interventions based on an individual's unique genetic makeup, lifestyle, and environmental factors. This section explores the fundamental principles that underpin precision medicine and drive its implementation.</w:t>
      </w:r>
    </w:p>
    <w:p w14:paraId="13B617A7"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1.1.1 Genetic and Genomic Profiling The analysis of an individual's genetic information, including DNA sequencing and genotyping, is a key principle of precision medicine. This enables the identification of genetic variations and mutations that may contribute to disease susceptibility, treatment response, and prognosis.</w:t>
      </w:r>
    </w:p>
    <w:p w14:paraId="4BB60F13"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1.1.2 Molecular Profiling In addition to genetic profiling, precision medicine utilizes molecular profiling techniques to study gene expression, epigenetic modifications, and protein biomarkers. These molecular signatures provide valuable insights into disease mechanisms, helping to guide targeted treatment approaches.</w:t>
      </w:r>
    </w:p>
    <w:p w14:paraId="226D2897"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1.1.3 Integration of Clinical and Omics Data Precision medicine integrates clinical data, such as medical history, diagnostic tests, and imaging results, with omics data (genomics, transcriptomics, proteomics) to generate a comprehensive patient profile. This holistic approach facilitates a deeper understanding of disease complexity and individual variability, leading to more personalized treatment strategies.</w:t>
      </w:r>
    </w:p>
    <w:p w14:paraId="50BAF6C8"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1.1.4 Predictive Modelling and Risk Stratification Precision medicine leverages predictive modelling and risk stratification algorithms to assess an individual's risk of developing certain diseases and predict treatment outcomes. By considering genetic, lifestyle, and environmental factors, these models aid in early disease detection and targeted intervention strategies.</w:t>
      </w:r>
    </w:p>
    <w:p w14:paraId="2F9A2CE6"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1.2 Applications of Precision Medicine</w:t>
      </w:r>
    </w:p>
    <w:p w14:paraId="48B95004"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Precision medicine has transformative potential across various medical disciplines, enabling more effective and individualized approaches to disease prevention, diagnosis, and treatment.</w:t>
      </w:r>
    </w:p>
    <w:p w14:paraId="083F88D7"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1.2.1 Oncology Precision medicine has revolutionized cancer care by identifying specific molecular targets within tumours and tailoring treatments accordingly. The use of targeted therapies and immunotherapies based on genetic profiling has shown promising results in improving patient outcomes.</w:t>
      </w:r>
    </w:p>
    <w:p w14:paraId="08715C5A"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1.2.2 Pharmacogenomics The field of pharmacogenomics applies precision medicine principles to optimize medication selection and dosing based on an individual's genetic profile. This approach minimizes adverse drug reactions and enhances treatment efficacy.</w:t>
      </w:r>
    </w:p>
    <w:p w14:paraId="7FF09DAB"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1.2.3 Rare Genetic Disorders Precision medicine offers hope for individuals with rare genetic disorders by providing accurate diagnosis, understanding disease mechanisms, and developing targeted therapies. Gene therapies and gene editing techniques show great potential in treating these conditions.</w:t>
      </w:r>
    </w:p>
    <w:p w14:paraId="4CDD9312"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1.2.4 Infectious Diseases Precision medicine contributes to infectious disease management by identifying genetic variations that impact disease susceptibility and treatment response. This knowledge helps guide the selection of appropriate antimicrobial therapies and facilitates the development of personalized prevention strategies.</w:t>
      </w:r>
    </w:p>
    <w:p w14:paraId="6B5FED62"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1.3 Challenges and Ethical Considerations</w:t>
      </w:r>
    </w:p>
    <w:p w14:paraId="5A22AC41"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implementation of precision medicine presents various challenges and raises important ethical considerations that need to be addressed for its successful integration into healthcare systems.</w:t>
      </w:r>
    </w:p>
    <w:p w14:paraId="7F3729ED"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1.3.1 Data Privacy and Security The collection and analysis of large-scale genomic and personal health data raise concerns about patient privacy and data security. Robust measures must be in place to ensure the confidentiality and protection of sensitive information.</w:t>
      </w:r>
    </w:p>
    <w:p w14:paraId="02507405"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1.3.2 Access and Equity Achieving equitable access to precision medicine technologies and interventions is crucial to avoid exacerbating health disparities. Efforts should be made to address barriers such as cost, infrastructure, and education, ensuring that precision medicine benefits all individuals.</w:t>
      </w:r>
    </w:p>
    <w:p w14:paraId="637F8E4D"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1.3.3 Ethical Use of Genetic Information The ethical use of genetic information encompasses issues such as informed consent, genetic discrimination, and stigmatization. Policies and guidelines must be in place to safeguard patients' rights and prevent misuse of genetic data.</w:t>
      </w:r>
    </w:p>
    <w:p w14:paraId="2F82F971"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1.4 Future Prospects</w:t>
      </w:r>
    </w:p>
    <w:p w14:paraId="4EA829E2"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future of precision medicine holds great promise, with advancements in technology and research shaping its potential impact on healthcare.</w:t>
      </w:r>
    </w:p>
    <w:p w14:paraId="245BA808"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1.4.1 Advancements in Genomic Technologies Continued advancements in genomics, such as next-generation sequencing and single-cell sequencing, will enhance our understanding of complex diseases and enable more precise diagnosis and treatment selection.</w:t>
      </w:r>
    </w:p>
    <w:p w14:paraId="6B4A0814" w14:textId="442FF906"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1.4.2 Integration of Artificial Intelligence and Machine Learning The integration of artificial intelligence (AI) and machine learning (ML) algorithms will empower precision medicine by </w:t>
      </w:r>
      <w:r>
        <w:t>analysing</w:t>
      </w:r>
      <w:r>
        <w:t xml:space="preserve"> vast amounts of complex data, facilitating accurate disease prediction, and optimizing treatment outcomes.</w:t>
      </w:r>
    </w:p>
    <w:p w14:paraId="1224EAEB" w14:textId="77777777"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1.4.3 Patient Empowerment and Education Increased patient engagement, education, and awareness will be key in driving the adoption of precision medicine. Empowering individuals </w:t>
      </w:r>
      <w:r>
        <w:lastRenderedPageBreak/>
        <w:t>to understand and actively participate in their own healthcare decisions will be crucial for successful implementation.</w:t>
      </w:r>
    </w:p>
    <w:p w14:paraId="2D54F265" w14:textId="52451F1E" w:rsidR="00E37C96" w:rsidRDefault="00E37C96" w:rsidP="00E37C96">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References:</w:t>
      </w:r>
      <w:r>
        <w:t xml:space="preserve"> </w:t>
      </w:r>
    </w:p>
    <w:p w14:paraId="2EE3C8EF"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Collins, F. S., &amp; Varmus, H. (2015). A new initiative on precision medicine. New England Journal of Medicine, 372(9), 793-795.</w:t>
      </w:r>
    </w:p>
    <w:p w14:paraId="73A05429"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Ashley, E. A. (2016). Towards precision medicine. Nature Reviews Genetics, 17(9), 507-522.</w:t>
      </w:r>
    </w:p>
    <w:p w14:paraId="68C992D7"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Hamburg, M. A., &amp; Collins, F. S. (2010). The path to personalized medicine. New England Journal of Medicine, 363(4), 301-304.</w:t>
      </w:r>
    </w:p>
    <w:p w14:paraId="18133C51"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Schork</w:t>
      </w:r>
      <w:proofErr w:type="spellEnd"/>
      <w:r>
        <w:t>, N. J. (2015). Personalized medicine: Time for one-person trials. Nature, 520(7549), 609-611.</w:t>
      </w:r>
    </w:p>
    <w:p w14:paraId="34FDACB8"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Guttmacher, A. E., &amp; Collins, F. S. (2004). Genomic medicine: A primer. New England Journal of Medicine, 349(24), 2373-2379.</w:t>
      </w:r>
    </w:p>
    <w:p w14:paraId="02D7D8A7"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Katsanis</w:t>
      </w:r>
      <w:proofErr w:type="spellEnd"/>
      <w:r>
        <w:t xml:space="preserve">, S. H., &amp; </w:t>
      </w:r>
      <w:proofErr w:type="spellStart"/>
      <w:r>
        <w:t>Katsanis</w:t>
      </w:r>
      <w:proofErr w:type="spellEnd"/>
      <w:r>
        <w:t>, N. (2013). Molecular genetic testing and the future of clinical genomics. Nature Reviews Genetics, 14(6), 415-426.</w:t>
      </w:r>
    </w:p>
    <w:p w14:paraId="2D9F2EEC"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Collins, F. S. (2019). Moving precision medicine from concept to practice. New England Journal of Medicine, 381(8), 694-695.</w:t>
      </w:r>
    </w:p>
    <w:p w14:paraId="4ED7ECAD"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Ashley, E. A. (2015). The precision medicine initiative: A new national effort. JAMA, 313(21), 2119-2120.</w:t>
      </w:r>
    </w:p>
    <w:p w14:paraId="4C9F8AA1"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r>
        <w:t>Khoury, M. J., &amp; Galea, S. (2016). Will precision medicine improve population health? JAMA, 316(13), 1357-1358.</w:t>
      </w:r>
    </w:p>
    <w:p w14:paraId="1F961DE7" w14:textId="77777777" w:rsidR="00E37C96" w:rsidRDefault="00E37C96" w:rsidP="00E37C96">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Manolio</w:t>
      </w:r>
      <w:proofErr w:type="spellEnd"/>
      <w:r>
        <w:t>, T. A. (2013). Bringing genome-wide association findings into clinical use. Nature Reviews Genetics, 14(8), 549-558.</w:t>
      </w:r>
    </w:p>
    <w:p w14:paraId="5D05F178" w14:textId="77777777" w:rsidR="00E37C96" w:rsidRDefault="00E37C96" w:rsidP="00E37C96"/>
    <w:p w14:paraId="480D7E88" w14:textId="77777777" w:rsidR="00E37C96" w:rsidRDefault="00E37C96" w:rsidP="00E37C96"/>
    <w:p w14:paraId="48BBFD80" w14:textId="77777777" w:rsidR="00E37C96" w:rsidRDefault="00E37C96" w:rsidP="00E37C96"/>
    <w:p w14:paraId="6EF8E606" w14:textId="77777777" w:rsidR="00E37C96" w:rsidRDefault="00E37C96" w:rsidP="00E37C96"/>
    <w:p w14:paraId="47639B24" w14:textId="77777777" w:rsidR="003654CF" w:rsidRDefault="00000000"/>
    <w:sectPr w:rsidR="003654CF" w:rsidSect="007F32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84421"/>
    <w:multiLevelType w:val="multilevel"/>
    <w:tmpl w:val="EEF0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53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96"/>
    <w:rsid w:val="00121C7F"/>
    <w:rsid w:val="001E62AA"/>
    <w:rsid w:val="002748BD"/>
    <w:rsid w:val="00286E93"/>
    <w:rsid w:val="00360638"/>
    <w:rsid w:val="003C3A14"/>
    <w:rsid w:val="004E0ED8"/>
    <w:rsid w:val="007211C6"/>
    <w:rsid w:val="00742285"/>
    <w:rsid w:val="007A6053"/>
    <w:rsid w:val="007F32B0"/>
    <w:rsid w:val="00807E5A"/>
    <w:rsid w:val="00837E30"/>
    <w:rsid w:val="009A5847"/>
    <w:rsid w:val="00B7239B"/>
    <w:rsid w:val="00D03602"/>
    <w:rsid w:val="00D0515C"/>
    <w:rsid w:val="00D83B8E"/>
    <w:rsid w:val="00E37C96"/>
    <w:rsid w:val="00F7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A2301"/>
  <w14:defaultImageDpi w14:val="32767"/>
  <w15:chartTrackingRefBased/>
  <w15:docId w15:val="{09E45D84-DA8D-AF40-90D5-9EFE8968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7C96"/>
    <w:rPr>
      <w:rFonts w:ascii="Times New Roman" w:eastAsia="Times New Roman" w:hAnsi="Times New Roman" w:cs="Times New Roman"/>
      <w:kern w:val="0"/>
      <w:lang w:val="en-I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C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Bedi</dc:creator>
  <cp:keywords/>
  <dc:description/>
  <cp:lastModifiedBy>Neeraj Bedi</cp:lastModifiedBy>
  <cp:revision>1</cp:revision>
  <dcterms:created xsi:type="dcterms:W3CDTF">2023-08-12T16:45:00Z</dcterms:created>
  <dcterms:modified xsi:type="dcterms:W3CDTF">2023-08-12T16:48:00Z</dcterms:modified>
</cp:coreProperties>
</file>