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177C" w:rsidRPr="004B2420" w:rsidRDefault="00D5177C" w:rsidP="004531BC">
      <w:pPr>
        <w:pStyle w:val="NoSpacing"/>
        <w:jc w:val="center"/>
        <w:rPr>
          <w:rFonts w:ascii="Times New Roman" w:hAnsi="Times New Roman" w:cs="Times New Roman"/>
          <w:sz w:val="32"/>
          <w:szCs w:val="32"/>
        </w:rPr>
      </w:pPr>
      <w:r w:rsidRPr="004B2420">
        <w:rPr>
          <w:rFonts w:ascii="Times New Roman" w:hAnsi="Times New Roman" w:cs="Times New Roman"/>
          <w:sz w:val="32"/>
          <w:szCs w:val="32"/>
        </w:rPr>
        <w:t>Factor Model of Regenerative Cities</w:t>
      </w:r>
    </w:p>
    <w:p w:rsidR="004531BC" w:rsidRPr="004B2420" w:rsidRDefault="004531BC" w:rsidP="00D5177C">
      <w:pPr>
        <w:spacing w:after="0" w:line="276" w:lineRule="auto"/>
        <w:ind w:left="3686" w:hanging="3686"/>
        <w:jc w:val="center"/>
        <w:rPr>
          <w:rFonts w:ascii="Times New Roman" w:hAnsi="Times New Roman" w:cs="Times New Roman"/>
          <w:color w:val="0E0F1A"/>
          <w:position w:val="-6"/>
          <w:sz w:val="20"/>
          <w:szCs w:val="20"/>
        </w:rPr>
      </w:pPr>
    </w:p>
    <w:p w:rsidR="00103E81" w:rsidRDefault="00D5177C" w:rsidP="00103E81">
      <w:pPr>
        <w:spacing w:after="0" w:line="276" w:lineRule="auto"/>
        <w:ind w:left="284" w:hanging="284"/>
        <w:jc w:val="center"/>
        <w:rPr>
          <w:rFonts w:ascii="Times New Roman" w:hAnsi="Times New Roman" w:cs="Times New Roman"/>
          <w:bCs/>
          <w:i/>
          <w:iCs/>
          <w:color w:val="0E0F1A"/>
          <w:sz w:val="20"/>
          <w:szCs w:val="20"/>
        </w:rPr>
      </w:pPr>
      <w:r w:rsidRPr="004B2420">
        <w:rPr>
          <w:rFonts w:ascii="Times New Roman" w:hAnsi="Times New Roman" w:cs="Times New Roman"/>
          <w:color w:val="0E0F1A"/>
          <w:position w:val="-6"/>
          <w:sz w:val="20"/>
          <w:szCs w:val="20"/>
        </w:rPr>
        <w:t>Sumana</w:t>
      </w:r>
      <w:r w:rsidRPr="004B2420">
        <w:rPr>
          <w:rFonts w:ascii="Times New Roman" w:hAnsi="Times New Roman" w:cs="Times New Roman"/>
          <w:color w:val="0E0F1A"/>
          <w:spacing w:val="-5"/>
          <w:position w:val="-6"/>
          <w:sz w:val="20"/>
          <w:szCs w:val="20"/>
        </w:rPr>
        <w:t xml:space="preserve"> </w:t>
      </w:r>
      <w:r w:rsidRPr="004B2420">
        <w:rPr>
          <w:rFonts w:ascii="Times New Roman" w:hAnsi="Times New Roman" w:cs="Times New Roman"/>
          <w:color w:val="0E0F1A"/>
          <w:position w:val="-6"/>
          <w:sz w:val="20"/>
          <w:szCs w:val="20"/>
        </w:rPr>
        <w:t>Jayaprakash</w:t>
      </w:r>
      <w:proofErr w:type="gramStart"/>
      <w:r w:rsidRPr="004B2420">
        <w:rPr>
          <w:rFonts w:ascii="Times New Roman" w:hAnsi="Times New Roman" w:cs="Times New Roman"/>
          <w:color w:val="0E0F1A"/>
          <w:position w:val="-6"/>
          <w:sz w:val="20"/>
          <w:szCs w:val="20"/>
        </w:rPr>
        <w:t>,</w:t>
      </w:r>
      <w:r w:rsidRPr="004B2420">
        <w:rPr>
          <w:rFonts w:ascii="Times New Roman" w:hAnsi="Times New Roman" w:cs="Times New Roman"/>
          <w:color w:val="0E0F1A"/>
          <w:position w:val="-6"/>
          <w:sz w:val="20"/>
          <w:szCs w:val="20"/>
          <w:vertAlign w:val="superscript"/>
        </w:rPr>
        <w:t>1</w:t>
      </w:r>
      <w:proofErr w:type="gramEnd"/>
      <w:r w:rsidRPr="004B2420">
        <w:rPr>
          <w:rFonts w:ascii="Times New Roman" w:hAnsi="Times New Roman" w:cs="Times New Roman"/>
          <w:color w:val="0E0F1A"/>
          <w:spacing w:val="-4"/>
          <w:position w:val="-6"/>
          <w:sz w:val="20"/>
          <w:szCs w:val="20"/>
        </w:rPr>
        <w:t xml:space="preserve"> </w:t>
      </w:r>
      <w:r w:rsidRPr="004B2420">
        <w:rPr>
          <w:rFonts w:ascii="Times New Roman" w:hAnsi="Times New Roman" w:cs="Times New Roman"/>
          <w:bCs/>
          <w:i/>
          <w:iCs/>
          <w:color w:val="0E0F1A"/>
          <w:sz w:val="20"/>
          <w:szCs w:val="20"/>
        </w:rPr>
        <w:t>[</w:t>
      </w:r>
      <w:r w:rsidR="00103E81">
        <w:rPr>
          <w:rFonts w:ascii="Times New Roman" w:hAnsi="Times New Roman" w:cs="Times New Roman"/>
          <w:bCs/>
          <w:i/>
          <w:iCs/>
          <w:color w:val="0E0F1A"/>
          <w:sz w:val="20"/>
          <w:szCs w:val="20"/>
        </w:rPr>
        <w:t xml:space="preserve">Research Scholar, </w:t>
      </w:r>
      <w:r w:rsidR="00103E81" w:rsidRPr="004B2420">
        <w:rPr>
          <w:rFonts w:ascii="Times New Roman" w:hAnsi="Times New Roman" w:cs="Times New Roman"/>
          <w:bCs/>
          <w:i/>
          <w:iCs/>
          <w:color w:val="0E0F1A"/>
          <w:sz w:val="20"/>
          <w:szCs w:val="20"/>
        </w:rPr>
        <w:t>School of Architecture, REVA</w:t>
      </w:r>
      <w:r w:rsidR="00103E81" w:rsidRPr="004B2420">
        <w:rPr>
          <w:rFonts w:ascii="Times New Roman" w:hAnsi="Times New Roman" w:cs="Times New Roman"/>
          <w:bCs/>
          <w:i/>
          <w:iCs/>
          <w:color w:val="0E0F1A"/>
          <w:spacing w:val="-1"/>
          <w:sz w:val="20"/>
          <w:szCs w:val="20"/>
        </w:rPr>
        <w:t xml:space="preserve"> </w:t>
      </w:r>
      <w:r w:rsidR="00103E81" w:rsidRPr="004B2420">
        <w:rPr>
          <w:rFonts w:ascii="Times New Roman" w:hAnsi="Times New Roman" w:cs="Times New Roman"/>
          <w:bCs/>
          <w:i/>
          <w:iCs/>
          <w:color w:val="0E0F1A"/>
          <w:sz w:val="20"/>
          <w:szCs w:val="20"/>
        </w:rPr>
        <w:t>University, Bengaluru</w:t>
      </w:r>
      <w:r w:rsidR="00103E81">
        <w:rPr>
          <w:rFonts w:ascii="Times New Roman" w:hAnsi="Times New Roman" w:cs="Times New Roman"/>
          <w:bCs/>
          <w:i/>
          <w:iCs/>
          <w:color w:val="0E0F1A"/>
          <w:sz w:val="20"/>
          <w:szCs w:val="20"/>
        </w:rPr>
        <w:t>, India</w:t>
      </w:r>
      <w:r w:rsidR="00103E81" w:rsidRPr="004B2420">
        <w:rPr>
          <w:rFonts w:ascii="Times New Roman" w:hAnsi="Times New Roman" w:cs="Times New Roman"/>
          <w:bCs/>
          <w:i/>
          <w:iCs/>
          <w:color w:val="0E0F1A"/>
          <w:sz w:val="20"/>
          <w:szCs w:val="20"/>
        </w:rPr>
        <w:t xml:space="preserve">. </w:t>
      </w:r>
    </w:p>
    <w:p w:rsidR="00D5177C" w:rsidRPr="004B2420" w:rsidRDefault="00AE1A7F" w:rsidP="00103E81">
      <w:pPr>
        <w:spacing w:after="0" w:line="276" w:lineRule="auto"/>
        <w:ind w:left="284" w:hanging="284"/>
        <w:jc w:val="center"/>
        <w:rPr>
          <w:rFonts w:ascii="Times New Roman" w:hAnsi="Times New Roman" w:cs="Times New Roman"/>
          <w:bCs/>
          <w:i/>
          <w:iCs/>
          <w:color w:val="0E0F1A"/>
          <w:sz w:val="20"/>
          <w:szCs w:val="20"/>
        </w:rPr>
      </w:pPr>
      <w:r>
        <w:rPr>
          <w:rFonts w:ascii="Times New Roman" w:hAnsi="Times New Roman" w:cs="Times New Roman"/>
          <w:bCs/>
          <w:i/>
          <w:iCs/>
          <w:color w:val="0E0F1A"/>
          <w:sz w:val="20"/>
          <w:szCs w:val="20"/>
        </w:rPr>
        <w:t xml:space="preserve">Asst Professor, Malnad College of Engineering, Hassan, </w:t>
      </w:r>
      <w:proofErr w:type="spellStart"/>
      <w:r>
        <w:rPr>
          <w:rFonts w:ascii="Times New Roman" w:hAnsi="Times New Roman" w:cs="Times New Roman"/>
          <w:bCs/>
          <w:i/>
          <w:iCs/>
          <w:color w:val="0E0F1A"/>
          <w:sz w:val="20"/>
          <w:szCs w:val="20"/>
        </w:rPr>
        <w:t>Vishveshvaraya</w:t>
      </w:r>
      <w:proofErr w:type="spellEnd"/>
      <w:r>
        <w:rPr>
          <w:rFonts w:ascii="Times New Roman" w:hAnsi="Times New Roman" w:cs="Times New Roman"/>
          <w:bCs/>
          <w:i/>
          <w:iCs/>
          <w:color w:val="0E0F1A"/>
          <w:sz w:val="20"/>
          <w:szCs w:val="20"/>
        </w:rPr>
        <w:t xml:space="preserve"> Technological University, </w:t>
      </w:r>
      <w:r w:rsidR="00D5177C" w:rsidRPr="004B2420">
        <w:rPr>
          <w:rFonts w:ascii="Times New Roman" w:hAnsi="Times New Roman" w:cs="Times New Roman"/>
          <w:bCs/>
          <w:i/>
          <w:iCs/>
          <w:color w:val="0E0F1A"/>
          <w:sz w:val="20"/>
          <w:szCs w:val="20"/>
        </w:rPr>
        <w:t xml:space="preserve">Email: </w:t>
      </w:r>
      <w:hyperlink r:id="rId8" w:history="1">
        <w:r w:rsidR="00D5177C" w:rsidRPr="004B2420">
          <w:rPr>
            <w:rStyle w:val="Hyperlink"/>
            <w:rFonts w:ascii="Times New Roman" w:hAnsi="Times New Roman" w:cs="Times New Roman"/>
            <w:bCs/>
            <w:i/>
            <w:iCs/>
            <w:sz w:val="20"/>
            <w:szCs w:val="20"/>
          </w:rPr>
          <w:t>sj@mcehassan.ac.in</w:t>
        </w:r>
      </w:hyperlink>
      <w:r w:rsidR="00D5177C" w:rsidRPr="004B2420">
        <w:rPr>
          <w:rFonts w:ascii="Times New Roman" w:hAnsi="Times New Roman" w:cs="Times New Roman"/>
          <w:bCs/>
          <w:i/>
          <w:iCs/>
          <w:color w:val="0E0F1A"/>
          <w:sz w:val="20"/>
          <w:szCs w:val="20"/>
        </w:rPr>
        <w:t xml:space="preserve">] </w:t>
      </w:r>
      <w:r w:rsidR="00D5177C" w:rsidRPr="004B2420">
        <w:rPr>
          <w:rFonts w:ascii="Times New Roman" w:hAnsi="Times New Roman" w:cs="Times New Roman"/>
          <w:bCs/>
          <w:i/>
          <w:iCs/>
          <w:sz w:val="20"/>
          <w:szCs w:val="20"/>
        </w:rPr>
        <w:t>and</w:t>
      </w:r>
    </w:p>
    <w:p w:rsidR="00D5177C" w:rsidRPr="004B2420" w:rsidRDefault="00D5177C" w:rsidP="00093279">
      <w:pPr>
        <w:spacing w:after="0" w:line="276" w:lineRule="auto"/>
        <w:jc w:val="center"/>
        <w:rPr>
          <w:rFonts w:ascii="Times New Roman" w:hAnsi="Times New Roman" w:cs="Times New Roman"/>
          <w:bCs/>
          <w:i/>
          <w:iCs/>
          <w:color w:val="0E0F1A"/>
          <w:sz w:val="20"/>
          <w:szCs w:val="20"/>
        </w:rPr>
      </w:pPr>
      <w:r w:rsidRPr="004B2420">
        <w:rPr>
          <w:rFonts w:ascii="Times New Roman" w:hAnsi="Times New Roman" w:cs="Times New Roman"/>
          <w:color w:val="0E0F1A"/>
          <w:position w:val="-6"/>
          <w:sz w:val="20"/>
          <w:szCs w:val="20"/>
        </w:rPr>
        <w:t>Dr.</w:t>
      </w:r>
      <w:r w:rsidRPr="004B2420">
        <w:rPr>
          <w:rFonts w:ascii="Times New Roman" w:hAnsi="Times New Roman" w:cs="Times New Roman"/>
          <w:color w:val="0E0F1A"/>
          <w:spacing w:val="-4"/>
          <w:position w:val="-6"/>
          <w:sz w:val="20"/>
          <w:szCs w:val="20"/>
        </w:rPr>
        <w:t xml:space="preserve"> </w:t>
      </w:r>
      <w:r w:rsidRPr="004B2420">
        <w:rPr>
          <w:rFonts w:ascii="Times New Roman" w:hAnsi="Times New Roman" w:cs="Times New Roman"/>
          <w:color w:val="0E0F1A"/>
          <w:position w:val="-6"/>
          <w:sz w:val="20"/>
          <w:szCs w:val="20"/>
        </w:rPr>
        <w:t>Vimala</w:t>
      </w:r>
      <w:r w:rsidRPr="004B2420">
        <w:rPr>
          <w:rFonts w:ascii="Times New Roman" w:hAnsi="Times New Roman" w:cs="Times New Roman"/>
          <w:color w:val="0E0F1A"/>
          <w:spacing w:val="-4"/>
          <w:position w:val="-6"/>
          <w:sz w:val="20"/>
          <w:szCs w:val="20"/>
        </w:rPr>
        <w:t xml:space="preserve"> </w:t>
      </w:r>
      <w:r w:rsidRPr="004B2420">
        <w:rPr>
          <w:rFonts w:ascii="Times New Roman" w:hAnsi="Times New Roman" w:cs="Times New Roman"/>
          <w:color w:val="0E0F1A"/>
          <w:position w:val="-6"/>
          <w:sz w:val="20"/>
          <w:szCs w:val="20"/>
        </w:rPr>
        <w:t>Swamy,</w:t>
      </w:r>
      <w:r w:rsidRPr="004B2420">
        <w:rPr>
          <w:rFonts w:ascii="Times New Roman" w:hAnsi="Times New Roman" w:cs="Times New Roman"/>
          <w:color w:val="0E0F1A"/>
          <w:position w:val="-6"/>
          <w:sz w:val="20"/>
          <w:szCs w:val="20"/>
          <w:vertAlign w:val="superscript"/>
        </w:rPr>
        <w:t xml:space="preserve"> 2 </w:t>
      </w:r>
      <w:r w:rsidRPr="004B2420">
        <w:rPr>
          <w:rFonts w:ascii="Times New Roman" w:hAnsi="Times New Roman" w:cs="Times New Roman"/>
          <w:bCs/>
          <w:i/>
          <w:iCs/>
          <w:color w:val="0E0F1A"/>
          <w:sz w:val="20"/>
          <w:szCs w:val="20"/>
        </w:rPr>
        <w:t>[</w:t>
      </w:r>
      <w:r w:rsidR="00C41007" w:rsidRPr="004B2420">
        <w:rPr>
          <w:rFonts w:ascii="Times New Roman" w:hAnsi="Times New Roman" w:cs="Times New Roman"/>
          <w:bCs/>
          <w:i/>
          <w:iCs/>
          <w:color w:val="0E0F1A"/>
          <w:sz w:val="20"/>
          <w:szCs w:val="20"/>
        </w:rPr>
        <w:t xml:space="preserve">Former </w:t>
      </w:r>
      <w:r w:rsidRPr="004B2420">
        <w:rPr>
          <w:rFonts w:ascii="Times New Roman" w:hAnsi="Times New Roman" w:cs="Times New Roman"/>
          <w:bCs/>
          <w:i/>
          <w:iCs/>
          <w:color w:val="0E0F1A"/>
          <w:sz w:val="20"/>
          <w:szCs w:val="20"/>
        </w:rPr>
        <w:t>Professor,</w:t>
      </w:r>
      <w:r w:rsidRPr="004B2420">
        <w:rPr>
          <w:rFonts w:ascii="Times New Roman" w:hAnsi="Times New Roman" w:cs="Times New Roman"/>
          <w:bCs/>
          <w:i/>
          <w:iCs/>
          <w:color w:val="0E0F1A"/>
          <w:spacing w:val="-1"/>
          <w:sz w:val="20"/>
          <w:szCs w:val="20"/>
        </w:rPr>
        <w:t xml:space="preserve"> </w:t>
      </w:r>
      <w:r w:rsidRPr="004B2420">
        <w:rPr>
          <w:rFonts w:ascii="Times New Roman" w:hAnsi="Times New Roman" w:cs="Times New Roman"/>
          <w:bCs/>
          <w:i/>
          <w:iCs/>
          <w:color w:val="0E0F1A"/>
          <w:sz w:val="20"/>
          <w:szCs w:val="20"/>
        </w:rPr>
        <w:t>School of Architecture, REVA</w:t>
      </w:r>
      <w:r w:rsidRPr="004B2420">
        <w:rPr>
          <w:rFonts w:ascii="Times New Roman" w:hAnsi="Times New Roman" w:cs="Times New Roman"/>
          <w:bCs/>
          <w:i/>
          <w:iCs/>
          <w:color w:val="0E0F1A"/>
          <w:spacing w:val="-1"/>
          <w:sz w:val="20"/>
          <w:szCs w:val="20"/>
        </w:rPr>
        <w:t xml:space="preserve"> </w:t>
      </w:r>
      <w:r w:rsidRPr="004B2420">
        <w:rPr>
          <w:rFonts w:ascii="Times New Roman" w:hAnsi="Times New Roman" w:cs="Times New Roman"/>
          <w:bCs/>
          <w:i/>
          <w:iCs/>
          <w:color w:val="0E0F1A"/>
          <w:sz w:val="20"/>
          <w:szCs w:val="20"/>
        </w:rPr>
        <w:t xml:space="preserve">University, </w:t>
      </w:r>
      <w:proofErr w:type="spellStart"/>
      <w:r w:rsidRPr="004B2420">
        <w:rPr>
          <w:rFonts w:ascii="Times New Roman" w:hAnsi="Times New Roman" w:cs="Times New Roman"/>
          <w:bCs/>
          <w:i/>
          <w:iCs/>
          <w:color w:val="0E0F1A"/>
          <w:sz w:val="20"/>
          <w:szCs w:val="20"/>
        </w:rPr>
        <w:t>Bengaluru.</w:t>
      </w:r>
      <w:r w:rsidR="00AE1A7F">
        <w:rPr>
          <w:rFonts w:ascii="Times New Roman" w:hAnsi="Times New Roman" w:cs="Times New Roman"/>
          <w:bCs/>
          <w:i/>
          <w:iCs/>
          <w:color w:val="0E0F1A"/>
          <w:sz w:val="20"/>
          <w:szCs w:val="20"/>
        </w:rPr>
        <w:t>Principal</w:t>
      </w:r>
      <w:proofErr w:type="spellEnd"/>
      <w:r w:rsidR="00AE1A7F">
        <w:rPr>
          <w:rFonts w:ascii="Times New Roman" w:hAnsi="Times New Roman" w:cs="Times New Roman"/>
          <w:bCs/>
          <w:i/>
          <w:iCs/>
          <w:color w:val="0E0F1A"/>
          <w:sz w:val="20"/>
          <w:szCs w:val="20"/>
        </w:rPr>
        <w:t>, Gopalan School of Architecture and Planning, Bengaluru, India</w:t>
      </w:r>
      <w:r w:rsidRPr="004B2420">
        <w:rPr>
          <w:rFonts w:ascii="Times New Roman" w:hAnsi="Times New Roman" w:cs="Times New Roman"/>
          <w:bCs/>
          <w:i/>
          <w:iCs/>
          <w:color w:val="0E0F1A"/>
          <w:sz w:val="20"/>
          <w:szCs w:val="20"/>
        </w:rPr>
        <w:t xml:space="preserve"> </w:t>
      </w:r>
      <w:r w:rsidR="00B20786" w:rsidRPr="004B2420">
        <w:rPr>
          <w:rFonts w:ascii="Times New Roman" w:hAnsi="Times New Roman" w:cs="Times New Roman"/>
          <w:bCs/>
          <w:i/>
          <w:iCs/>
          <w:color w:val="0E0F1A"/>
          <w:sz w:val="20"/>
          <w:szCs w:val="20"/>
        </w:rPr>
        <w:t>Email</w:t>
      </w:r>
      <w:r w:rsidRPr="004B2420">
        <w:rPr>
          <w:rFonts w:ascii="Times New Roman" w:hAnsi="Times New Roman" w:cs="Times New Roman"/>
          <w:bCs/>
          <w:i/>
          <w:iCs/>
          <w:color w:val="0E0F1A"/>
          <w:sz w:val="20"/>
          <w:szCs w:val="20"/>
        </w:rPr>
        <w:t xml:space="preserve">: </w:t>
      </w:r>
      <w:hyperlink r:id="rId9" w:history="1">
        <w:r w:rsidRPr="004B2420">
          <w:rPr>
            <w:rStyle w:val="Hyperlink"/>
            <w:rFonts w:ascii="Times New Roman" w:hAnsi="Times New Roman" w:cs="Times New Roman"/>
            <w:bCs/>
            <w:i/>
            <w:iCs/>
            <w:sz w:val="20"/>
            <w:szCs w:val="20"/>
          </w:rPr>
          <w:t>vimalaswamy@reva.edu.in</w:t>
        </w:r>
      </w:hyperlink>
      <w:r w:rsidRPr="004B2420">
        <w:rPr>
          <w:rFonts w:ascii="Times New Roman" w:hAnsi="Times New Roman" w:cs="Times New Roman"/>
          <w:bCs/>
          <w:i/>
          <w:iCs/>
          <w:color w:val="0E0F1A"/>
          <w:sz w:val="20"/>
          <w:szCs w:val="20"/>
        </w:rPr>
        <w:t>]</w:t>
      </w:r>
    </w:p>
    <w:p w:rsidR="00D5177C" w:rsidRPr="004B2420" w:rsidRDefault="00D5177C" w:rsidP="00D5177C">
      <w:pPr>
        <w:rPr>
          <w:rFonts w:ascii="Times New Roman" w:hAnsi="Times New Roman" w:cs="Times New Roman"/>
          <w:sz w:val="24"/>
          <w:szCs w:val="24"/>
        </w:rPr>
      </w:pPr>
      <w:r w:rsidRPr="004B2420">
        <w:rPr>
          <w:rFonts w:ascii="Times New Roman" w:hAnsi="Times New Roman" w:cs="Times New Roman"/>
          <w:i/>
          <w:iCs/>
          <w:sz w:val="24"/>
          <w:szCs w:val="24"/>
        </w:rPr>
        <w:t>Abstract:</w:t>
      </w:r>
      <w:r w:rsidRPr="004B2420">
        <w:rPr>
          <w:rFonts w:ascii="Times New Roman" w:hAnsi="Times New Roman" w:cs="Times New Roman"/>
          <w:sz w:val="24"/>
          <w:szCs w:val="24"/>
        </w:rPr>
        <w:t xml:space="preserve">  </w:t>
      </w:r>
    </w:p>
    <w:p w:rsidR="00D5177C" w:rsidRPr="004B2420" w:rsidRDefault="00D5177C" w:rsidP="00C41007">
      <w:pPr>
        <w:jc w:val="both"/>
        <w:rPr>
          <w:rFonts w:ascii="Times New Roman" w:hAnsi="Times New Roman" w:cs="Times New Roman"/>
          <w:sz w:val="24"/>
          <w:szCs w:val="24"/>
          <w:lang w:val="en-IN"/>
        </w:rPr>
      </w:pPr>
      <w:r w:rsidRPr="004B2420">
        <w:rPr>
          <w:rFonts w:ascii="Times New Roman" w:hAnsi="Times New Roman" w:cs="Times New Roman"/>
          <w:sz w:val="24"/>
          <w:szCs w:val="24"/>
          <w:lang w:val="en-IN"/>
        </w:rPr>
        <w:t xml:space="preserve">In the wake of the inability of the present approaches to address the urban challenges, it is replaced by the regenerative paradigm which has the capacity to holistically resolve the issues starring starkly at mankind. As </w:t>
      </w:r>
      <w:r w:rsidRPr="004B2420">
        <w:rPr>
          <w:rFonts w:ascii="Times New Roman" w:hAnsi="Times New Roman" w:cs="Times New Roman"/>
          <w:sz w:val="24"/>
          <w:szCs w:val="24"/>
        </w:rPr>
        <w:t xml:space="preserve">cities continuously use the natural resources they are faced with the challenge to find methods to help regenerate the natural systems. We attempt to propose a </w:t>
      </w:r>
      <w:r w:rsidRPr="004B2420">
        <w:rPr>
          <w:rFonts w:ascii="Times New Roman" w:hAnsi="Times New Roman" w:cs="Times New Roman"/>
          <w:sz w:val="24"/>
          <w:szCs w:val="24"/>
          <w:lang w:val="en-IN"/>
        </w:rPr>
        <w:t>factor model that addresses the dynamism of the symbiotic relationship of the urban with the natural environment and one that aligns the human goals with the larger economic, social and environment systems. The methodology adopted was based on people participation that seek</w:t>
      </w:r>
      <w:r w:rsidR="004531BC" w:rsidRPr="004B2420">
        <w:rPr>
          <w:rFonts w:ascii="Times New Roman" w:hAnsi="Times New Roman" w:cs="Times New Roman"/>
          <w:sz w:val="24"/>
          <w:szCs w:val="24"/>
          <w:lang w:val="en-IN"/>
        </w:rPr>
        <w:t>s</w:t>
      </w:r>
      <w:r w:rsidRPr="004B2420">
        <w:rPr>
          <w:rFonts w:ascii="Times New Roman" w:hAnsi="Times New Roman" w:cs="Times New Roman"/>
          <w:sz w:val="24"/>
          <w:szCs w:val="24"/>
          <w:lang w:val="en-IN"/>
        </w:rPr>
        <w:t xml:space="preserve"> to define the ways of thinking as well as the context based tangible actions. </w:t>
      </w:r>
      <w:r w:rsidRPr="004B2420">
        <w:rPr>
          <w:rFonts w:ascii="Times New Roman" w:hAnsi="Times New Roman" w:cs="Times New Roman"/>
          <w:sz w:val="24"/>
          <w:szCs w:val="24"/>
          <w:shd w:val="clear" w:color="auto" w:fill="FFFFFF"/>
        </w:rPr>
        <w:t xml:space="preserve">Factor analysis was the statistical technique used (1) </w:t>
      </w:r>
      <w:r w:rsidR="00C41007" w:rsidRPr="004B2420">
        <w:rPr>
          <w:rFonts w:ascii="Times New Roman" w:hAnsi="Times New Roman" w:cs="Times New Roman"/>
          <w:sz w:val="24"/>
          <w:szCs w:val="24"/>
          <w:shd w:val="clear" w:color="auto" w:fill="FFFFFF"/>
        </w:rPr>
        <w:t>F</w:t>
      </w:r>
      <w:r w:rsidRPr="004B2420">
        <w:rPr>
          <w:rFonts w:ascii="Times New Roman" w:hAnsi="Times New Roman" w:cs="Times New Roman"/>
          <w:sz w:val="24"/>
          <w:szCs w:val="24"/>
          <w:shd w:val="clear" w:color="auto" w:fill="FFFFFF"/>
        </w:rPr>
        <w:t xml:space="preserve">actor analysis based on the principal component analysis method using the software </w:t>
      </w:r>
      <w:r w:rsidRPr="004B2420">
        <w:rPr>
          <w:rFonts w:ascii="Times New Roman" w:eastAsia="Times New Roman" w:hAnsi="Times New Roman" w:cs="Times New Roman"/>
          <w:color w:val="000000"/>
          <w:sz w:val="24"/>
          <w:szCs w:val="24"/>
        </w:rPr>
        <w:t xml:space="preserve">XLSTAT 2021.1.1.1089 </w:t>
      </w:r>
      <w:r w:rsidRPr="004B2420">
        <w:rPr>
          <w:rFonts w:ascii="Times New Roman" w:eastAsia="Times New Roman" w:hAnsi="Times New Roman" w:cs="Times New Roman"/>
          <w:sz w:val="24"/>
          <w:szCs w:val="24"/>
          <w:lang w:val="en-IN"/>
        </w:rPr>
        <w:t xml:space="preserve">- </w:t>
      </w:r>
      <w:r w:rsidRPr="004B2420">
        <w:rPr>
          <w:rFonts w:ascii="Times New Roman" w:hAnsi="Times New Roman" w:cs="Times New Roman"/>
          <w:sz w:val="24"/>
          <w:szCs w:val="24"/>
          <w:shd w:val="clear" w:color="auto" w:fill="FFFFFF"/>
        </w:rPr>
        <w:t xml:space="preserve">(2) Construct a factor model of Regenerative cities . (3) Interpret and label the factor dimensions. The results of the analysis indicated that the </w:t>
      </w:r>
      <w:r w:rsidRPr="004B2420">
        <w:rPr>
          <w:rFonts w:ascii="Times New Roman" w:hAnsi="Times New Roman" w:cs="Times New Roman"/>
          <w:sz w:val="24"/>
          <w:szCs w:val="24"/>
          <w:lang w:val="en-IN"/>
        </w:rPr>
        <w:t xml:space="preserve">first two principal components accounted for </w:t>
      </w:r>
      <w:r w:rsidR="00C41007" w:rsidRPr="004B2420">
        <w:rPr>
          <w:rFonts w:ascii="Times New Roman" w:hAnsi="Times New Roman" w:cs="Times New Roman"/>
          <w:sz w:val="24"/>
          <w:szCs w:val="24"/>
          <w:lang w:val="en-IN"/>
        </w:rPr>
        <w:t>47.29</w:t>
      </w:r>
      <w:r w:rsidRPr="004B2420">
        <w:rPr>
          <w:rFonts w:ascii="Times New Roman" w:hAnsi="Times New Roman" w:cs="Times New Roman"/>
          <w:sz w:val="24"/>
          <w:szCs w:val="24"/>
          <w:lang w:val="en-IN"/>
        </w:rPr>
        <w:t xml:space="preserve">% of the total variance of the original dataset.  Almost all variables were positively correlated to each other and contributed well to principal components PC1 &amp;PC2. The observations were </w:t>
      </w:r>
      <w:r w:rsidR="00FF0A17" w:rsidRPr="004B2420">
        <w:rPr>
          <w:rFonts w:ascii="Times New Roman" w:hAnsi="Times New Roman" w:cs="Times New Roman"/>
          <w:sz w:val="24"/>
          <w:szCs w:val="24"/>
          <w:lang w:val="en-IN"/>
        </w:rPr>
        <w:t xml:space="preserve">not so </w:t>
      </w:r>
      <w:r w:rsidRPr="004B2420">
        <w:rPr>
          <w:rFonts w:ascii="Times New Roman" w:hAnsi="Times New Roman" w:cs="Times New Roman"/>
          <w:sz w:val="24"/>
          <w:szCs w:val="24"/>
          <w:lang w:val="en-IN"/>
        </w:rPr>
        <w:t xml:space="preserve">well clustered; </w:t>
      </w:r>
      <w:r w:rsidR="00FF0A17" w:rsidRPr="004B2420">
        <w:rPr>
          <w:rFonts w:ascii="Times New Roman" w:hAnsi="Times New Roman" w:cs="Times New Roman"/>
          <w:sz w:val="24"/>
          <w:szCs w:val="24"/>
          <w:lang w:val="en-IN"/>
        </w:rPr>
        <w:t xml:space="preserve">as there were </w:t>
      </w:r>
      <w:r w:rsidRPr="004B2420">
        <w:rPr>
          <w:rFonts w:ascii="Times New Roman" w:hAnsi="Times New Roman" w:cs="Times New Roman"/>
          <w:sz w:val="24"/>
          <w:szCs w:val="24"/>
          <w:lang w:val="en-IN"/>
        </w:rPr>
        <w:t>a few outliers.</w:t>
      </w:r>
      <w:r w:rsidRPr="004B2420">
        <w:rPr>
          <w:rFonts w:ascii="Times New Roman" w:hAnsi="Times New Roman" w:cs="Times New Roman"/>
          <w:color w:val="232629"/>
          <w:sz w:val="24"/>
          <w:szCs w:val="24"/>
          <w:lang w:val="en-IN"/>
        </w:rPr>
        <w:t xml:space="preserve"> </w:t>
      </w:r>
      <w:r w:rsidR="00F41B7D" w:rsidRPr="004B2420">
        <w:rPr>
          <w:rFonts w:ascii="Times New Roman" w:hAnsi="Times New Roman" w:cs="Times New Roman"/>
          <w:sz w:val="24"/>
          <w:szCs w:val="24"/>
          <w:lang w:val="en-IN"/>
        </w:rPr>
        <w:t xml:space="preserve">The model developed </w:t>
      </w:r>
      <w:r w:rsidR="00C41007" w:rsidRPr="004B2420">
        <w:rPr>
          <w:rFonts w:ascii="Times New Roman" w:hAnsi="Times New Roman" w:cs="Times New Roman"/>
          <w:sz w:val="24"/>
          <w:szCs w:val="24"/>
          <w:lang w:val="en-IN"/>
        </w:rPr>
        <w:t>is</w:t>
      </w:r>
      <w:r w:rsidR="00F41B7D" w:rsidRPr="004B2420">
        <w:rPr>
          <w:rFonts w:ascii="Times New Roman" w:hAnsi="Times New Roman" w:cs="Times New Roman"/>
          <w:sz w:val="24"/>
          <w:szCs w:val="24"/>
          <w:lang w:val="en-IN"/>
        </w:rPr>
        <w:t xml:space="preserve"> made up of eight characteristic features with each character made up of two parts. One is the gross, ever undergoing changes and the other is a relatively subtle slow changing entity. Both are intertwined, inseparable and seem to be one entity even though they inherently work as two separate entities.</w:t>
      </w:r>
      <w:r w:rsidRPr="004B2420">
        <w:rPr>
          <w:rFonts w:ascii="Times New Roman" w:hAnsi="Times New Roman" w:cs="Times New Roman"/>
          <w:lang w:val="en-IN"/>
        </w:rPr>
        <w:t xml:space="preserve"> </w:t>
      </w:r>
      <w:r w:rsidR="00FF0A17" w:rsidRPr="004B2420">
        <w:rPr>
          <w:rFonts w:ascii="Times New Roman" w:hAnsi="Times New Roman" w:cs="Times New Roman"/>
          <w:sz w:val="24"/>
          <w:szCs w:val="24"/>
          <w:lang w:val="en-IN"/>
        </w:rPr>
        <w:t xml:space="preserve">This partnership of restorative relationship emerged as the key organizing principle for urban operations. </w:t>
      </w:r>
      <w:r w:rsidRPr="004B2420">
        <w:rPr>
          <w:rFonts w:ascii="Times New Roman" w:hAnsi="Times New Roman" w:cs="Times New Roman"/>
          <w:color w:val="232629"/>
          <w:sz w:val="24"/>
          <w:szCs w:val="24"/>
          <w:lang w:val="en-IN"/>
        </w:rPr>
        <w:t xml:space="preserve">The limitation of the work was that </w:t>
      </w:r>
      <w:r w:rsidR="00860101" w:rsidRPr="004B2420">
        <w:rPr>
          <w:rFonts w:ascii="Times New Roman" w:hAnsi="Times New Roman" w:cs="Times New Roman"/>
          <w:color w:val="232629"/>
          <w:sz w:val="24"/>
          <w:szCs w:val="24"/>
          <w:lang w:val="en-IN"/>
        </w:rPr>
        <w:t xml:space="preserve">people participation was represented as students </w:t>
      </w:r>
      <w:r w:rsidRPr="004B2420">
        <w:rPr>
          <w:rFonts w:ascii="Times New Roman" w:hAnsi="Times New Roman" w:cs="Times New Roman"/>
          <w:color w:val="232629"/>
          <w:sz w:val="24"/>
          <w:szCs w:val="24"/>
          <w:lang w:val="en-IN"/>
        </w:rPr>
        <w:t xml:space="preserve">well versed with the subject matter. </w:t>
      </w:r>
    </w:p>
    <w:p w:rsidR="00D5177C" w:rsidRPr="004B2420" w:rsidRDefault="00D5177C" w:rsidP="00D5177C">
      <w:pPr>
        <w:spacing w:line="276" w:lineRule="auto"/>
        <w:jc w:val="both"/>
        <w:rPr>
          <w:rFonts w:ascii="Times New Roman" w:hAnsi="Times New Roman" w:cs="Times New Roman"/>
          <w:color w:val="414141"/>
          <w:sz w:val="20"/>
          <w:szCs w:val="20"/>
          <w:shd w:val="clear" w:color="auto" w:fill="FFFFFF"/>
        </w:rPr>
      </w:pPr>
      <w:r w:rsidRPr="004B2420">
        <w:rPr>
          <w:rFonts w:ascii="Times New Roman" w:hAnsi="Times New Roman" w:cs="Times New Roman"/>
          <w:b/>
          <w:bCs/>
          <w:shd w:val="clear" w:color="auto" w:fill="FFFFFF"/>
        </w:rPr>
        <w:t>Keywords:</w:t>
      </w:r>
      <w:r w:rsidRPr="004B2420">
        <w:rPr>
          <w:rFonts w:ascii="Times New Roman" w:hAnsi="Times New Roman" w:cs="Times New Roman"/>
          <w:color w:val="414141"/>
          <w:shd w:val="clear" w:color="auto" w:fill="FFFFFF"/>
        </w:rPr>
        <w:t xml:space="preserve"> </w:t>
      </w:r>
      <w:r w:rsidRPr="004B2420">
        <w:rPr>
          <w:rFonts w:ascii="Times New Roman" w:hAnsi="Times New Roman" w:cs="Times New Roman"/>
          <w:sz w:val="24"/>
          <w:szCs w:val="24"/>
          <w:shd w:val="clear" w:color="auto" w:fill="FFFFFF"/>
        </w:rPr>
        <w:t>dimensionality reduction, community participation, factor model, variables, Regenerative cities.</w:t>
      </w:r>
      <w:r w:rsidRPr="004B2420">
        <w:rPr>
          <w:rFonts w:ascii="Times New Roman" w:hAnsi="Times New Roman" w:cs="Times New Roman"/>
          <w:color w:val="414141"/>
          <w:sz w:val="24"/>
          <w:szCs w:val="24"/>
          <w:shd w:val="clear" w:color="auto" w:fill="FFFFFF"/>
        </w:rPr>
        <w:t xml:space="preserve">   </w:t>
      </w:r>
    </w:p>
    <w:p w:rsidR="00D5177C" w:rsidRPr="004B2420" w:rsidRDefault="00D5177C" w:rsidP="004531BC">
      <w:pPr>
        <w:pStyle w:val="ListParagraph"/>
        <w:numPr>
          <w:ilvl w:val="0"/>
          <w:numId w:val="3"/>
        </w:numPr>
        <w:jc w:val="both"/>
        <w:rPr>
          <w:rFonts w:ascii="Times New Roman" w:hAnsi="Times New Roman" w:cs="Times New Roman"/>
          <w:sz w:val="24"/>
          <w:szCs w:val="24"/>
        </w:rPr>
      </w:pPr>
      <w:r w:rsidRPr="004B2420">
        <w:rPr>
          <w:rFonts w:ascii="Times New Roman" w:hAnsi="Times New Roman" w:cs="Times New Roman"/>
          <w:sz w:val="24"/>
          <w:szCs w:val="24"/>
        </w:rPr>
        <w:t>Introduction:</w:t>
      </w:r>
    </w:p>
    <w:p w:rsidR="00D5177C" w:rsidRPr="004B2420" w:rsidRDefault="00D5177C" w:rsidP="009A7EA4">
      <w:pPr>
        <w:pStyle w:val="ListParagraph"/>
        <w:ind w:left="0"/>
        <w:jc w:val="both"/>
        <w:rPr>
          <w:rFonts w:ascii="Times New Roman" w:hAnsi="Times New Roman" w:cs="Times New Roman"/>
          <w:sz w:val="24"/>
          <w:szCs w:val="24"/>
        </w:rPr>
      </w:pPr>
      <w:r w:rsidRPr="004B2420">
        <w:rPr>
          <w:rFonts w:ascii="Times New Roman" w:hAnsi="Times New Roman" w:cs="Times New Roman"/>
          <w:sz w:val="24"/>
          <w:szCs w:val="24"/>
          <w:lang w:val="en-IN"/>
        </w:rPr>
        <w:t xml:space="preserve">The increase in population of mankind led to increase in the economic production with a mechanistic worldview of fragmented approach to the design of cities. With this concept, simplified component design, easily replicable and manageable linear solutions with uniform patterns and typologies destroyed the unique and complex relationships of the physical, social and environmental context of the cities. </w:t>
      </w:r>
      <w:r w:rsidR="00245EDA" w:rsidRPr="004B2420">
        <w:rPr>
          <w:rFonts w:ascii="Times New Roman" w:hAnsi="Times New Roman" w:cs="Times New Roman"/>
          <w:sz w:val="24"/>
          <w:szCs w:val="24"/>
          <w:lang w:val="en-IN"/>
        </w:rPr>
        <w:fldChar w:fldCharType="begin" w:fldLock="1"/>
      </w:r>
      <w:r w:rsidR="009A7EA4" w:rsidRPr="004B2420">
        <w:rPr>
          <w:rFonts w:ascii="Times New Roman" w:hAnsi="Times New Roman" w:cs="Times New Roman"/>
          <w:sz w:val="24"/>
          <w:szCs w:val="24"/>
          <w:lang w:val="en-IN"/>
        </w:rPr>
        <w:instrText>ADDIN CSL_CITATION {"citationItems":[{"id":"ITEM-1","itemData":{"id":"ITEM-1","issued":{"date-parts":[["0"]]},"title":"Pickett, S.T.A. &amp; Boone, Christopher &amp; Mcgrath, Brian &amp; Cadenasso, Mary &amp; Childers, Daniel &amp; Ogden, Laura &amp; McHale, Melissa &amp; Grove, Morgan. (2013). Ecological Science and Transformation to the Sustainable City. Cities. 32. S10-S20. 10.1016/j.cities.2013.","type":"article-journal"},"uris":["http://www.mendeley.com/documents/?uuid=01871efe-6dad-499b-8da7-e22b7e00113d"]}],"mendeley":{"formattedCitation":"[1]","plainTextFormattedCitation":"[1]","previouslyFormattedCitation":"(&lt;i&gt;Pickett, S.T.A. &amp; Boone, Christopher &amp; Mcgrath, Brian &amp; Cadenasso, Mary &amp; Childers, Daniel &amp; Ogden, Laura &amp; McHale, Melissa &amp; Grove, Morgan. (2013). Ecological Science and Transformation to the Sustainable City. Cities. 32. S10-S20. 10.1016/j.Cities.2013.&lt;/i&gt;, n.d.)"},"properties":{"noteIndex":0},"schema":"https://github.com/citation-style-language/schema/raw/master/csl-citation.json"}</w:instrText>
      </w:r>
      <w:r w:rsidR="00245EDA" w:rsidRPr="004B2420">
        <w:rPr>
          <w:rFonts w:ascii="Times New Roman" w:hAnsi="Times New Roman" w:cs="Times New Roman"/>
          <w:sz w:val="24"/>
          <w:szCs w:val="24"/>
          <w:lang w:val="en-IN"/>
        </w:rPr>
        <w:fldChar w:fldCharType="separate"/>
      </w:r>
      <w:r w:rsidR="009A7EA4" w:rsidRPr="004B2420">
        <w:rPr>
          <w:rFonts w:ascii="Times New Roman" w:hAnsi="Times New Roman" w:cs="Times New Roman"/>
          <w:noProof/>
          <w:sz w:val="24"/>
          <w:szCs w:val="24"/>
          <w:lang w:val="en-IN"/>
        </w:rPr>
        <w:t>[1]</w:t>
      </w:r>
      <w:r w:rsidR="00245EDA" w:rsidRPr="004B2420">
        <w:rPr>
          <w:rFonts w:ascii="Times New Roman" w:hAnsi="Times New Roman" w:cs="Times New Roman"/>
          <w:sz w:val="24"/>
          <w:szCs w:val="24"/>
          <w:lang w:val="en-IN"/>
        </w:rPr>
        <w:fldChar w:fldCharType="end"/>
      </w:r>
      <w:r w:rsidRPr="004B2420">
        <w:rPr>
          <w:rFonts w:ascii="Times New Roman" w:hAnsi="Times New Roman" w:cs="Times New Roman"/>
          <w:sz w:val="24"/>
          <w:szCs w:val="24"/>
          <w:lang w:val="en-IN"/>
        </w:rPr>
        <w:t xml:space="preserve"> For instance, the aspect of sustainability found in the water supply component of the eight components of AMRUT – a government of India program launched in 2015, supported the development of lakes for drinking water purpose only. </w:t>
      </w:r>
      <w:r w:rsidR="00245EDA" w:rsidRPr="004B2420">
        <w:rPr>
          <w:rFonts w:ascii="Times New Roman" w:hAnsi="Times New Roman" w:cs="Times New Roman"/>
          <w:sz w:val="24"/>
          <w:szCs w:val="24"/>
          <w:lang w:val="en-IN"/>
        </w:rPr>
        <w:fldChar w:fldCharType="begin" w:fldLock="1"/>
      </w:r>
      <w:r w:rsidR="009A7EA4" w:rsidRPr="004B2420">
        <w:rPr>
          <w:rFonts w:ascii="Times New Roman" w:hAnsi="Times New Roman" w:cs="Times New Roman"/>
          <w:sz w:val="24"/>
          <w:szCs w:val="24"/>
          <w:lang w:val="en-IN"/>
        </w:rPr>
        <w:instrText>ADDIN CSL_CITATION {"citationItems":[{"id":"ITEM-1","itemData":{"id":"ITEM-1","issued":{"date-parts":[["0"]]},"title":"http://amrut.gov.in/content/innerpage/the-mission.php","type":"webpage"},"uris":["http://www.mendeley.com/documents/?uuid=b9e218fb-df17-4453-b1eb-d7843b235581"]}],"mendeley":{"formattedCitation":"[2]","plainTextFormattedCitation":"[2]","previouslyFormattedCitation":"(&lt;i&gt;Http://Amrut.Gov.in/Content/Innerpage/the-Mission.Php&lt;/i&gt;, n.d.)"},"properties":{"noteIndex":0},"schema":"https://github.com/citation-style-language/schema/raw/master/csl-citation.json"}</w:instrText>
      </w:r>
      <w:r w:rsidR="00245EDA" w:rsidRPr="004B2420">
        <w:rPr>
          <w:rFonts w:ascii="Times New Roman" w:hAnsi="Times New Roman" w:cs="Times New Roman"/>
          <w:sz w:val="24"/>
          <w:szCs w:val="24"/>
          <w:lang w:val="en-IN"/>
        </w:rPr>
        <w:fldChar w:fldCharType="separate"/>
      </w:r>
      <w:r w:rsidR="009A7EA4" w:rsidRPr="004B2420">
        <w:rPr>
          <w:rFonts w:ascii="Times New Roman" w:hAnsi="Times New Roman" w:cs="Times New Roman"/>
          <w:noProof/>
          <w:sz w:val="24"/>
          <w:szCs w:val="24"/>
          <w:lang w:val="en-IN"/>
        </w:rPr>
        <w:t>[2]</w:t>
      </w:r>
      <w:r w:rsidR="00245EDA" w:rsidRPr="004B2420">
        <w:rPr>
          <w:rFonts w:ascii="Times New Roman" w:hAnsi="Times New Roman" w:cs="Times New Roman"/>
          <w:sz w:val="24"/>
          <w:szCs w:val="24"/>
          <w:lang w:val="en-IN"/>
        </w:rPr>
        <w:fldChar w:fldCharType="end"/>
      </w:r>
      <w:r w:rsidRPr="004B2420">
        <w:rPr>
          <w:rFonts w:ascii="Times New Roman" w:hAnsi="Times New Roman" w:cs="Times New Roman"/>
          <w:sz w:val="24"/>
          <w:szCs w:val="24"/>
          <w:lang w:val="en-IN"/>
        </w:rPr>
        <w:t xml:space="preserve"> This limited the role that the urban lakes could play in the regulation of urban floods and aspects of biodiversity. Similarly the wastewater-recycling and use component encouraged the increased financial support for conventionally engineered high cost, disruptive solutions as against cost </w:t>
      </w:r>
      <w:r w:rsidRPr="004B2420">
        <w:rPr>
          <w:rFonts w:ascii="Times New Roman" w:hAnsi="Times New Roman" w:cs="Times New Roman"/>
          <w:sz w:val="24"/>
          <w:szCs w:val="24"/>
          <w:lang w:val="en-IN"/>
        </w:rPr>
        <w:lastRenderedPageBreak/>
        <w:t xml:space="preserve">effective nature based contextual solutions. In the recent decades, the term sustainability as defined by the emerging technologies focused on buildings and urban systems based on the operational performance parameters. The built environment was considered as the endpoint of design process and not as a system that will survive by revival of itself over time. As a result cities with miniscule relationship to their surroundings emerged. The concept of sustainability as practiced today seems to lose its credibility in the wake of the call for the novel concept of regenerative development.  </w:t>
      </w:r>
      <w:r w:rsidR="00245EDA" w:rsidRPr="004B2420">
        <w:rPr>
          <w:rFonts w:ascii="Times New Roman" w:hAnsi="Times New Roman" w:cs="Times New Roman"/>
          <w:sz w:val="24"/>
          <w:szCs w:val="24"/>
          <w:lang w:val="en-IN"/>
        </w:rPr>
        <w:fldChar w:fldCharType="begin" w:fldLock="1"/>
      </w:r>
      <w:r w:rsidR="009A7EA4" w:rsidRPr="004B2420">
        <w:rPr>
          <w:rFonts w:ascii="Times New Roman" w:hAnsi="Times New Roman" w:cs="Times New Roman"/>
          <w:sz w:val="24"/>
          <w:szCs w:val="24"/>
          <w:lang w:val="en-IN"/>
        </w:rPr>
        <w:instrText>ADDIN CSL_CITATION {"citationItems":[{"id":"ITEM-1","itemData":{"id":"ITEM-1","issued":{"date-parts":[["0"]]},"title":"Conte E. The Era of Sustainability: Promises, Pitfalls and Prospects for Sustainable Buildings and the Built Environment. Sustainability. 2018; 10(6):2092. https://doi.org/10.3390/su10062092","type":"article-journal"},"uris":["http://www.mendeley.com/documents/?uuid=0c35a622-fa98-4fdf-8904-f832a235a2e2"]}],"mendeley":{"formattedCitation":"[3]","plainTextFormattedCitation":"[3]","previouslyFormattedCitation":"(&lt;i&gt;Conte E. The Era of Sustainability: Promises, Pitfalls and Prospects for Sustainable Buildings and the Built Environment. Sustainability. 2018; 10(6):2092. Https://Doi.Org/10.3390/Su10062092&lt;/i&gt;, n.d.)"},"properties":{"noteIndex":0},"schema":"https://github.com/citation-style-language/schema/raw/master/csl-citation.json"}</w:instrText>
      </w:r>
      <w:r w:rsidR="00245EDA" w:rsidRPr="004B2420">
        <w:rPr>
          <w:rFonts w:ascii="Times New Roman" w:hAnsi="Times New Roman" w:cs="Times New Roman"/>
          <w:sz w:val="24"/>
          <w:szCs w:val="24"/>
          <w:lang w:val="en-IN"/>
        </w:rPr>
        <w:fldChar w:fldCharType="separate"/>
      </w:r>
      <w:r w:rsidR="009A7EA4" w:rsidRPr="004B2420">
        <w:rPr>
          <w:rFonts w:ascii="Times New Roman" w:hAnsi="Times New Roman" w:cs="Times New Roman"/>
          <w:noProof/>
          <w:sz w:val="24"/>
          <w:szCs w:val="24"/>
          <w:lang w:val="en-IN"/>
        </w:rPr>
        <w:t>[3]</w:t>
      </w:r>
      <w:r w:rsidR="00245EDA" w:rsidRPr="004B2420">
        <w:rPr>
          <w:rFonts w:ascii="Times New Roman" w:hAnsi="Times New Roman" w:cs="Times New Roman"/>
          <w:sz w:val="24"/>
          <w:szCs w:val="24"/>
          <w:lang w:val="en-IN"/>
        </w:rPr>
        <w:fldChar w:fldCharType="end"/>
      </w:r>
      <w:r w:rsidRPr="004B2420">
        <w:rPr>
          <w:rFonts w:ascii="Times New Roman" w:hAnsi="Times New Roman" w:cs="Times New Roman"/>
          <w:sz w:val="24"/>
          <w:szCs w:val="24"/>
          <w:lang w:val="en-IN"/>
        </w:rPr>
        <w:t xml:space="preserve"> The acknowledgement of the unobvious relationships of the cities as part of larger regional systems, ceased to make the city an independent operational entity. It paved the way for the Regenerative development approach to the design of cities, which not only allowed for change, but integrated and guided changes that led to better levels of well-being and that which positively contributed to the earth’s living systems and processes. </w:t>
      </w:r>
      <w:r w:rsidR="00245EDA" w:rsidRPr="004B2420">
        <w:rPr>
          <w:rFonts w:ascii="Times New Roman" w:hAnsi="Times New Roman" w:cs="Times New Roman"/>
          <w:sz w:val="24"/>
          <w:szCs w:val="24"/>
          <w:lang w:val="en-IN"/>
        </w:rPr>
        <w:fldChar w:fldCharType="begin" w:fldLock="1"/>
      </w:r>
      <w:r w:rsidR="009A7EA4" w:rsidRPr="004B2420">
        <w:rPr>
          <w:rFonts w:ascii="Times New Roman" w:hAnsi="Times New Roman" w:cs="Times New Roman"/>
          <w:sz w:val="24"/>
          <w:szCs w:val="24"/>
          <w:lang w:val="en-IN"/>
        </w:rPr>
        <w:instrText>ADDIN CSL_CITATION {"citationItems":[{"id":"ITEM-1","itemData":{"id":"ITEM-1","issued":{"date-parts":[["0"]]},"title":"Gibbons LV. Regenerative—The New Sustainable? Sustainability. 2020; 12(13):5483. https://doi.org/10.3390/su12135483","type":"article-journal"},"uris":["http://www.mendeley.com/documents/?uuid=74b5b578-cd2c-454e-b919-69403cf1c697"]}],"mendeley":{"formattedCitation":"[4]","plainTextFormattedCitation":"[4]","previouslyFormattedCitation":"(&lt;i&gt;Gibbons LV. Regenerative—The New Sustainable? Sustainability. 2020; 12(13):5483. Https://Doi.Org/10.3390/Su12135483&lt;/i&gt;, n.d.)"},"properties":{"noteIndex":0},"schema":"https://github.com/citation-style-language/schema/raw/master/csl-citation.json"}</w:instrText>
      </w:r>
      <w:r w:rsidR="00245EDA" w:rsidRPr="004B2420">
        <w:rPr>
          <w:rFonts w:ascii="Times New Roman" w:hAnsi="Times New Roman" w:cs="Times New Roman"/>
          <w:sz w:val="24"/>
          <w:szCs w:val="24"/>
          <w:lang w:val="en-IN"/>
        </w:rPr>
        <w:fldChar w:fldCharType="separate"/>
      </w:r>
      <w:r w:rsidR="009A7EA4" w:rsidRPr="004B2420">
        <w:rPr>
          <w:rFonts w:ascii="Times New Roman" w:hAnsi="Times New Roman" w:cs="Times New Roman"/>
          <w:noProof/>
          <w:sz w:val="24"/>
          <w:szCs w:val="24"/>
          <w:lang w:val="en-IN"/>
        </w:rPr>
        <w:t>[4]</w:t>
      </w:r>
      <w:r w:rsidR="00245EDA" w:rsidRPr="004B2420">
        <w:rPr>
          <w:rFonts w:ascii="Times New Roman" w:hAnsi="Times New Roman" w:cs="Times New Roman"/>
          <w:sz w:val="24"/>
          <w:szCs w:val="24"/>
          <w:lang w:val="en-IN"/>
        </w:rPr>
        <w:fldChar w:fldCharType="end"/>
      </w:r>
      <w:r w:rsidRPr="004B2420">
        <w:rPr>
          <w:rFonts w:ascii="Times New Roman" w:hAnsi="Times New Roman" w:cs="Times New Roman"/>
          <w:sz w:val="24"/>
          <w:szCs w:val="24"/>
          <w:lang w:val="en-IN"/>
        </w:rPr>
        <w:t xml:space="preserve"> This practice that established the link between people and nature based itself on the natural functions of the thriving ecosystem for rejuvenation. Given the wide variety of ecosystems in a country like India, the environment-human relationship needs to be rethought of and established. The fact that the complexity of the environment is incomprehensible, hence the present fragmented approach to urban context at all levels of design and management need to converge into a holistic one, that is subservient to the environment and that which weaves itself with natural systems.</w:t>
      </w:r>
      <w:r w:rsidR="00245EDA" w:rsidRPr="004B2420">
        <w:rPr>
          <w:rFonts w:ascii="Times New Roman" w:hAnsi="Times New Roman" w:cs="Times New Roman"/>
          <w:sz w:val="24"/>
          <w:szCs w:val="24"/>
          <w:lang w:val="en-IN"/>
        </w:rPr>
        <w:fldChar w:fldCharType="begin" w:fldLock="1"/>
      </w:r>
      <w:r w:rsidR="009A7EA4" w:rsidRPr="004B2420">
        <w:rPr>
          <w:rFonts w:ascii="Times New Roman" w:hAnsi="Times New Roman" w:cs="Times New Roman"/>
          <w:sz w:val="24"/>
          <w:szCs w:val="24"/>
          <w:lang w:val="en-IN"/>
        </w:rPr>
        <w:instrText>ADDIN CSL_CITATION {"citationItems":[{"id":"ITEM-1","itemData":{"id":"ITEM-1","issued":{"date-parts":[["0"]]},"title":"https://urbact.eu/sites/default/files/04_sustreg-web.pdf","type":"webpage"},"uris":["http://www.mendeley.com/documents/?uuid=91e5f332-6ccf-46d0-80ea-46c0f4044c9b"]}],"mendeley":{"formattedCitation":"[5]","plainTextFormattedCitation":"[5]","previouslyFormattedCitation":"(&lt;i&gt;Https://Urbact.Eu/Sites/Default/Files/04_sustreg-Web.Pdf&lt;/i&gt;, n.d.)"},"properties":{"noteIndex":0},"schema":"https://github.com/citation-style-language/schema/raw/master/csl-citation.json"}</w:instrText>
      </w:r>
      <w:r w:rsidR="00245EDA" w:rsidRPr="004B2420">
        <w:rPr>
          <w:rFonts w:ascii="Times New Roman" w:hAnsi="Times New Roman" w:cs="Times New Roman"/>
          <w:sz w:val="24"/>
          <w:szCs w:val="24"/>
          <w:lang w:val="en-IN"/>
        </w:rPr>
        <w:fldChar w:fldCharType="separate"/>
      </w:r>
      <w:r w:rsidR="009A7EA4" w:rsidRPr="004B2420">
        <w:rPr>
          <w:rFonts w:ascii="Times New Roman" w:hAnsi="Times New Roman" w:cs="Times New Roman"/>
          <w:noProof/>
          <w:sz w:val="24"/>
          <w:szCs w:val="24"/>
          <w:lang w:val="en-IN"/>
        </w:rPr>
        <w:t>[5]</w:t>
      </w:r>
      <w:r w:rsidR="00245EDA" w:rsidRPr="004B2420">
        <w:rPr>
          <w:rFonts w:ascii="Times New Roman" w:hAnsi="Times New Roman" w:cs="Times New Roman"/>
          <w:sz w:val="24"/>
          <w:szCs w:val="24"/>
          <w:lang w:val="en-IN"/>
        </w:rPr>
        <w:fldChar w:fldCharType="end"/>
      </w:r>
      <w:r w:rsidRPr="004B2420">
        <w:rPr>
          <w:rFonts w:ascii="Times New Roman" w:hAnsi="Times New Roman" w:cs="Times New Roman"/>
          <w:sz w:val="24"/>
          <w:szCs w:val="24"/>
          <w:lang w:val="en-IN"/>
        </w:rPr>
        <w:t xml:space="preserve"> This eliminates the present short term vision and patchwork methods at all levels of planning and administration. Fostering regenerative development implies initiating physical, economical, social and environmental strategies for reviving and enhancing the relationship between the cities and their hinterland land which provide resources for the cities survival.</w:t>
      </w:r>
      <w:r w:rsidR="00245EDA" w:rsidRPr="004B2420">
        <w:rPr>
          <w:rFonts w:ascii="Times New Roman" w:hAnsi="Times New Roman" w:cs="Times New Roman"/>
          <w:sz w:val="24"/>
          <w:szCs w:val="24"/>
          <w:lang w:val="en-IN"/>
        </w:rPr>
        <w:fldChar w:fldCharType="begin" w:fldLock="1"/>
      </w:r>
      <w:r w:rsidR="009A7EA4" w:rsidRPr="004B2420">
        <w:rPr>
          <w:rFonts w:ascii="Times New Roman" w:hAnsi="Times New Roman" w:cs="Times New Roman"/>
          <w:sz w:val="24"/>
          <w:szCs w:val="24"/>
          <w:lang w:val="en-IN"/>
        </w:rPr>
        <w:instrText>ADDIN CSL_CITATION {"citationItems":[{"id":"ITEM-1","itemData":{"id":"ITEM-1","issued":{"date-parts":[["0"]]},"title":"Girardet, Herbert (2010). Regenerative Cities. Hamburg: World Future Council.","type":"article-journal"},"uris":["http://www.mendeley.com/documents/?uuid=e00e6ae1-d9e9-4e94-bf68-3f35ad27a817"]}],"mendeley":{"formattedCitation":"[6]","plainTextFormattedCitation":"[6]","previouslyFormattedCitation":"(&lt;i&gt;Girardet, Herbert (2010). Regenerative Cities. Hamburg: World Future Council.&lt;/i&gt;, n.d.)"},"properties":{"noteIndex":0},"schema":"https://github.com/citation-style-language/schema/raw/master/csl-citation.json"}</w:instrText>
      </w:r>
      <w:r w:rsidR="00245EDA" w:rsidRPr="004B2420">
        <w:rPr>
          <w:rFonts w:ascii="Times New Roman" w:hAnsi="Times New Roman" w:cs="Times New Roman"/>
          <w:sz w:val="24"/>
          <w:szCs w:val="24"/>
          <w:lang w:val="en-IN"/>
        </w:rPr>
        <w:fldChar w:fldCharType="separate"/>
      </w:r>
      <w:r w:rsidR="009A7EA4" w:rsidRPr="004B2420">
        <w:rPr>
          <w:rFonts w:ascii="Times New Roman" w:hAnsi="Times New Roman" w:cs="Times New Roman"/>
          <w:noProof/>
          <w:sz w:val="24"/>
          <w:szCs w:val="24"/>
          <w:lang w:val="en-IN"/>
        </w:rPr>
        <w:t>[6]</w:t>
      </w:r>
      <w:r w:rsidR="00245EDA" w:rsidRPr="004B2420">
        <w:rPr>
          <w:rFonts w:ascii="Times New Roman" w:hAnsi="Times New Roman" w:cs="Times New Roman"/>
          <w:sz w:val="24"/>
          <w:szCs w:val="24"/>
          <w:lang w:val="en-IN"/>
        </w:rPr>
        <w:fldChar w:fldCharType="end"/>
      </w:r>
      <w:r w:rsidRPr="004B2420">
        <w:rPr>
          <w:rFonts w:ascii="Times New Roman" w:hAnsi="Times New Roman" w:cs="Times New Roman"/>
          <w:sz w:val="24"/>
          <w:szCs w:val="24"/>
          <w:lang w:val="en-IN"/>
        </w:rPr>
        <w:t xml:space="preserve"> People’s views, understanding and their needs portrayed with a limited number of characteristics or a reduced number of defined variables by participatory process ensure efficient integration in the planning process.</w:t>
      </w:r>
      <w:r w:rsidRPr="004B2420">
        <w:rPr>
          <w:rFonts w:ascii="Times New Roman" w:hAnsi="Times New Roman" w:cs="Times New Roman"/>
          <w:sz w:val="24"/>
          <w:szCs w:val="24"/>
        </w:rPr>
        <w:t xml:space="preserve"> </w:t>
      </w:r>
      <w:r w:rsidR="00245EDA" w:rsidRPr="004B2420">
        <w:rPr>
          <w:rFonts w:ascii="Times New Roman" w:hAnsi="Times New Roman" w:cs="Times New Roman"/>
          <w:sz w:val="24"/>
          <w:szCs w:val="24"/>
        </w:rPr>
        <w:fldChar w:fldCharType="begin" w:fldLock="1"/>
      </w:r>
      <w:r w:rsidR="009A7EA4" w:rsidRPr="004B2420">
        <w:rPr>
          <w:rFonts w:ascii="Times New Roman" w:hAnsi="Times New Roman" w:cs="Times New Roman"/>
          <w:sz w:val="24"/>
          <w:szCs w:val="24"/>
        </w:rPr>
        <w:instrText>ADDIN CSL_CITATION {"citationItems":[{"id":"ITEM-1","itemData":{"ISBN":"10:93-90507-64-2","author":[{"dropping-particle":"","family":"Dr. Vimala Swamy","given":"","non-dropping-particle":"","parse-names":false,"suffix":""}],"id":"ITEM-1","issued":{"date-parts":[["2020"]]},"publisher":"BUUKS","title":"Smart Keys for smart eco-friendly cities","type":"book"},"uris":["http://www.mendeley.com/documents/?uuid=1b3df543-4578-4096-bce6-b2a461c2a5d1"]}],"mendeley":{"formattedCitation":"[7]","plainTextFormattedCitation":"[7]","previouslyFormattedCitation":"(Dr. Vimala Swamy, 2020)"},"properties":{"noteIndex":0},"schema":"https://github.com/citation-style-language/schema/raw/master/csl-citation.json"}</w:instrText>
      </w:r>
      <w:r w:rsidR="00245EDA" w:rsidRPr="004B2420">
        <w:rPr>
          <w:rFonts w:ascii="Times New Roman" w:hAnsi="Times New Roman" w:cs="Times New Roman"/>
          <w:sz w:val="24"/>
          <w:szCs w:val="24"/>
        </w:rPr>
        <w:fldChar w:fldCharType="separate"/>
      </w:r>
      <w:r w:rsidR="009A7EA4" w:rsidRPr="004B2420">
        <w:rPr>
          <w:rFonts w:ascii="Times New Roman" w:hAnsi="Times New Roman" w:cs="Times New Roman"/>
          <w:noProof/>
          <w:sz w:val="24"/>
          <w:szCs w:val="24"/>
        </w:rPr>
        <w:t>[7]</w:t>
      </w:r>
      <w:r w:rsidR="00245EDA" w:rsidRPr="004B2420">
        <w:rPr>
          <w:rFonts w:ascii="Times New Roman" w:hAnsi="Times New Roman" w:cs="Times New Roman"/>
          <w:sz w:val="24"/>
          <w:szCs w:val="24"/>
        </w:rPr>
        <w:fldChar w:fldCharType="end"/>
      </w:r>
    </w:p>
    <w:p w:rsidR="00D5177C" w:rsidRPr="004B2420" w:rsidRDefault="00D5177C" w:rsidP="004531BC">
      <w:pPr>
        <w:pStyle w:val="ListParagraph"/>
        <w:numPr>
          <w:ilvl w:val="0"/>
          <w:numId w:val="3"/>
        </w:numPr>
        <w:spacing w:after="0"/>
        <w:jc w:val="both"/>
        <w:rPr>
          <w:rFonts w:ascii="Times New Roman" w:hAnsi="Times New Roman" w:cs="Times New Roman"/>
          <w:sz w:val="24"/>
          <w:szCs w:val="24"/>
          <w:lang w:val="en-IN"/>
        </w:rPr>
      </w:pPr>
      <w:r w:rsidRPr="004B2420">
        <w:rPr>
          <w:rFonts w:ascii="Times New Roman" w:hAnsi="Times New Roman" w:cs="Times New Roman"/>
          <w:sz w:val="24"/>
          <w:szCs w:val="24"/>
          <w:lang w:val="en-IN"/>
        </w:rPr>
        <w:t>Methodology:</w:t>
      </w:r>
    </w:p>
    <w:p w:rsidR="00D5177C" w:rsidRPr="004B2420" w:rsidRDefault="00D5177C" w:rsidP="0072142E">
      <w:pPr>
        <w:spacing w:after="0" w:line="276" w:lineRule="auto"/>
        <w:jc w:val="both"/>
        <w:rPr>
          <w:rFonts w:ascii="Times New Roman" w:hAnsi="Times New Roman" w:cs="Times New Roman"/>
          <w:sz w:val="24"/>
          <w:szCs w:val="24"/>
        </w:rPr>
      </w:pPr>
      <w:r w:rsidRPr="004B2420">
        <w:rPr>
          <w:rFonts w:ascii="Times New Roman" w:hAnsi="Times New Roman" w:cs="Times New Roman"/>
          <w:color w:val="333132"/>
          <w:sz w:val="24"/>
          <w:szCs w:val="24"/>
          <w:shd w:val="clear" w:color="auto" w:fill="FFFFFF"/>
          <w:lang w:val="en-IN"/>
        </w:rPr>
        <w:t xml:space="preserve">People participation initiatives attempt to find out the understanding and the needs of the people in urban matters. People are the end-users of the urban planning process and hence their point of view matters and needs to be integrated into the urban plans. But for the interpretation of large data, their dimensionality should be reduced such that most of the information of the data is restored. The Principal component analysis (PCA) is one of the oldest and widely used </w:t>
      </w:r>
      <w:r w:rsidR="00C41007" w:rsidRPr="004B2420">
        <w:rPr>
          <w:rFonts w:ascii="Times New Roman" w:hAnsi="Times New Roman" w:cs="Times New Roman"/>
          <w:color w:val="333132"/>
          <w:sz w:val="24"/>
          <w:szCs w:val="24"/>
          <w:shd w:val="clear" w:color="auto" w:fill="FFFFFF"/>
          <w:lang w:val="en-IN"/>
        </w:rPr>
        <w:t>methods</w:t>
      </w:r>
      <w:r w:rsidRPr="004B2420">
        <w:rPr>
          <w:rFonts w:ascii="Times New Roman" w:hAnsi="Times New Roman" w:cs="Times New Roman"/>
          <w:color w:val="333132"/>
          <w:sz w:val="24"/>
          <w:szCs w:val="24"/>
          <w:shd w:val="clear" w:color="auto" w:fill="FFFFFF"/>
          <w:lang w:val="en-IN"/>
        </w:rPr>
        <w:t xml:space="preserve">.  </w:t>
      </w:r>
      <w:r w:rsidR="00245EDA" w:rsidRPr="004B2420">
        <w:rPr>
          <w:rFonts w:ascii="Times New Roman" w:hAnsi="Times New Roman" w:cs="Times New Roman"/>
          <w:color w:val="333132"/>
          <w:sz w:val="24"/>
          <w:szCs w:val="24"/>
          <w:shd w:val="clear" w:color="auto" w:fill="FFFFFF"/>
          <w:lang w:val="en-IN"/>
        </w:rPr>
        <w:fldChar w:fldCharType="begin" w:fldLock="1"/>
      </w:r>
      <w:r w:rsidR="009A7EA4" w:rsidRPr="004B2420">
        <w:rPr>
          <w:rFonts w:ascii="Times New Roman" w:hAnsi="Times New Roman" w:cs="Times New Roman"/>
          <w:color w:val="333132"/>
          <w:sz w:val="24"/>
          <w:szCs w:val="24"/>
          <w:shd w:val="clear" w:color="auto" w:fill="FFFFFF"/>
          <w:lang w:val="en-IN"/>
        </w:rPr>
        <w:instrText>ADDIN CSL_CITATION {"citationItems":[{"id":"ITEM-1","itemData":{"author":[{"dropping-particle":"","family":"Jorge","given":"Jolliffe Ian T. and Cadima","non-dropping-particle":"","parse-names":false,"suffix":""}],"container-title":"Principal component analysis: a review and recent developmentsPhil. Trans. R. Soc. A.3742015020220150202","id":"ITEM-1","issued":{"date-parts":[["2016"]]},"title":"No Title","type":"article-journal"},"uris":["http://www.mendeley.com/documents/?uuid=3deba81e-eff6-4350-a9c6-06d14ee442a8"]}],"mendeley":{"formattedCitation":"[8]","plainTextFormattedCitation":"[8]","previouslyFormattedCitation":"(Jorge, 2016)"},"properties":{"noteIndex":0},"schema":"https://github.com/citation-style-language/schema/raw/master/csl-citation.json"}</w:instrText>
      </w:r>
      <w:r w:rsidR="00245EDA" w:rsidRPr="004B2420">
        <w:rPr>
          <w:rFonts w:ascii="Times New Roman" w:hAnsi="Times New Roman" w:cs="Times New Roman"/>
          <w:color w:val="333132"/>
          <w:sz w:val="24"/>
          <w:szCs w:val="24"/>
          <w:shd w:val="clear" w:color="auto" w:fill="FFFFFF"/>
          <w:lang w:val="en-IN"/>
        </w:rPr>
        <w:fldChar w:fldCharType="separate"/>
      </w:r>
      <w:r w:rsidR="009A7EA4" w:rsidRPr="004B2420">
        <w:rPr>
          <w:rFonts w:ascii="Times New Roman" w:hAnsi="Times New Roman" w:cs="Times New Roman"/>
          <w:noProof/>
          <w:color w:val="333132"/>
          <w:sz w:val="24"/>
          <w:szCs w:val="24"/>
          <w:shd w:val="clear" w:color="auto" w:fill="FFFFFF"/>
          <w:lang w:val="en-IN"/>
        </w:rPr>
        <w:t>[8]</w:t>
      </w:r>
      <w:r w:rsidR="00245EDA" w:rsidRPr="004B2420">
        <w:rPr>
          <w:rFonts w:ascii="Times New Roman" w:hAnsi="Times New Roman" w:cs="Times New Roman"/>
          <w:color w:val="333132"/>
          <w:sz w:val="24"/>
          <w:szCs w:val="24"/>
          <w:shd w:val="clear" w:color="auto" w:fill="FFFFFF"/>
          <w:lang w:val="en-IN"/>
        </w:rPr>
        <w:fldChar w:fldCharType="end"/>
      </w:r>
      <w:r w:rsidRPr="004B2420">
        <w:rPr>
          <w:rFonts w:ascii="Times New Roman" w:hAnsi="Times New Roman" w:cs="Times New Roman"/>
          <w:color w:val="333132"/>
          <w:sz w:val="24"/>
          <w:szCs w:val="24"/>
          <w:shd w:val="clear" w:color="auto" w:fill="FFFFFF"/>
          <w:lang w:val="en-IN"/>
        </w:rPr>
        <w:t xml:space="preserve"> </w:t>
      </w:r>
      <w:r w:rsidR="00245EDA" w:rsidRPr="004B2420">
        <w:rPr>
          <w:rFonts w:ascii="Times New Roman" w:hAnsi="Times New Roman" w:cs="Times New Roman"/>
          <w:color w:val="333132"/>
          <w:sz w:val="24"/>
          <w:szCs w:val="24"/>
          <w:shd w:val="clear" w:color="auto" w:fill="FFFFFF"/>
          <w:lang w:val="en-IN"/>
        </w:rPr>
        <w:fldChar w:fldCharType="begin" w:fldLock="1"/>
      </w:r>
      <w:r w:rsidR="009A7EA4" w:rsidRPr="004B2420">
        <w:rPr>
          <w:rFonts w:ascii="Times New Roman" w:hAnsi="Times New Roman" w:cs="Times New Roman"/>
          <w:color w:val="333132"/>
          <w:sz w:val="24"/>
          <w:szCs w:val="24"/>
          <w:shd w:val="clear" w:color="auto" w:fill="FFFFFF"/>
          <w:lang w:val="en-IN"/>
        </w:rPr>
        <w:instrText>ADDIN CSL_CITATION {"citationItems":[{"id":"ITEM-1","itemData":{"author":[{"dropping-particle":"","family":"Jayaprakash","given":"Sumana","non-dropping-particle":"","parse-names":false,"suffix":""},{"dropping-particle":"","family":"Dr. Vimala Swamy","given":"","non-dropping-particle":"","parse-names":false,"suffix":""}],"container-title":"Proceedings, International conference on advances in Engineering, Architecture, Science and Technology ICA-EAST 2021","id":"ITEM-1","issue":"November","issued":{"date-parts":[["2021"]]},"page":"1-14","title":"Urban Regeneration : Construction of Factor model","type":"article-journal"},"uris":["http://www.mendeley.com/documents/?uuid=1619ff0b-e0ec-4504-8fd1-098703dac40e"]}],"mendeley":{"formattedCitation":"[9]","plainTextFormattedCitation":"[9]","previouslyFormattedCitation":"(Jayaprakash &amp; Dr. Vimala Swamy, 2021)"},"properties":{"noteIndex":0},"schema":"https://github.com/citation-style-language/schema/raw/master/csl-citation.json"}</w:instrText>
      </w:r>
      <w:r w:rsidR="00245EDA" w:rsidRPr="004B2420">
        <w:rPr>
          <w:rFonts w:ascii="Times New Roman" w:hAnsi="Times New Roman" w:cs="Times New Roman"/>
          <w:color w:val="333132"/>
          <w:sz w:val="24"/>
          <w:szCs w:val="24"/>
          <w:shd w:val="clear" w:color="auto" w:fill="FFFFFF"/>
          <w:lang w:val="en-IN"/>
        </w:rPr>
        <w:fldChar w:fldCharType="separate"/>
      </w:r>
      <w:r w:rsidR="009A7EA4" w:rsidRPr="004B2420">
        <w:rPr>
          <w:rFonts w:ascii="Times New Roman" w:hAnsi="Times New Roman" w:cs="Times New Roman"/>
          <w:noProof/>
          <w:color w:val="333132"/>
          <w:sz w:val="24"/>
          <w:szCs w:val="24"/>
          <w:shd w:val="clear" w:color="auto" w:fill="FFFFFF"/>
          <w:lang w:val="en-IN"/>
        </w:rPr>
        <w:t>[9]</w:t>
      </w:r>
      <w:r w:rsidR="00245EDA" w:rsidRPr="004B2420">
        <w:rPr>
          <w:rFonts w:ascii="Times New Roman" w:hAnsi="Times New Roman" w:cs="Times New Roman"/>
          <w:color w:val="333132"/>
          <w:sz w:val="24"/>
          <w:szCs w:val="24"/>
          <w:shd w:val="clear" w:color="auto" w:fill="FFFFFF"/>
          <w:lang w:val="en-IN"/>
        </w:rPr>
        <w:fldChar w:fldCharType="end"/>
      </w:r>
      <w:r w:rsidRPr="004B2420">
        <w:rPr>
          <w:rFonts w:ascii="Times New Roman" w:hAnsi="Times New Roman" w:cs="Times New Roman"/>
          <w:color w:val="333132"/>
          <w:sz w:val="24"/>
          <w:szCs w:val="24"/>
          <w:shd w:val="clear" w:color="auto" w:fill="FFFFFF"/>
          <w:lang w:val="en-IN"/>
        </w:rPr>
        <w:t xml:space="preserve"> . </w:t>
      </w:r>
      <w:r w:rsidRPr="004B2420">
        <w:rPr>
          <w:rFonts w:ascii="Times New Roman" w:hAnsi="Times New Roman" w:cs="Times New Roman"/>
          <w:sz w:val="24"/>
          <w:szCs w:val="24"/>
        </w:rPr>
        <w:t xml:space="preserve">The research question was how to describe Regenerative cities with reduced number of features or characteristics.  </w:t>
      </w:r>
      <w:r w:rsidRPr="004B2420">
        <w:rPr>
          <w:rFonts w:ascii="Times New Roman" w:hAnsi="Times New Roman" w:cs="Times New Roman"/>
          <w:color w:val="333132"/>
          <w:sz w:val="24"/>
          <w:szCs w:val="24"/>
          <w:shd w:val="clear" w:color="auto" w:fill="FFFFFF"/>
          <w:lang w:val="en-IN"/>
        </w:rPr>
        <w:t xml:space="preserve">In the work on Regenerative cities in consideration, a total of </w:t>
      </w:r>
      <w:r w:rsidRPr="004B2420">
        <w:rPr>
          <w:rFonts w:ascii="Times New Roman" w:hAnsi="Times New Roman" w:cs="Times New Roman"/>
          <w:sz w:val="24"/>
          <w:szCs w:val="24"/>
        </w:rPr>
        <w:t xml:space="preserve">31 variables were derived from the study of literature on Regenerative cities. 46 </w:t>
      </w:r>
      <w:r w:rsidR="00C41007" w:rsidRPr="004B2420">
        <w:rPr>
          <w:rFonts w:ascii="Times New Roman" w:hAnsi="Times New Roman" w:cs="Times New Roman"/>
          <w:sz w:val="24"/>
          <w:szCs w:val="24"/>
        </w:rPr>
        <w:t>students,</w:t>
      </w:r>
      <w:r w:rsidRPr="004B2420">
        <w:rPr>
          <w:rFonts w:ascii="Times New Roman" w:hAnsi="Times New Roman" w:cs="Times New Roman"/>
          <w:sz w:val="24"/>
          <w:szCs w:val="24"/>
        </w:rPr>
        <w:t xml:space="preserve"> who ha</w:t>
      </w:r>
      <w:r w:rsidR="00C41007" w:rsidRPr="004B2420">
        <w:rPr>
          <w:rFonts w:ascii="Times New Roman" w:hAnsi="Times New Roman" w:cs="Times New Roman"/>
          <w:sz w:val="24"/>
          <w:szCs w:val="24"/>
        </w:rPr>
        <w:t>d</w:t>
      </w:r>
      <w:r w:rsidRPr="004B2420">
        <w:rPr>
          <w:rFonts w:ascii="Times New Roman" w:hAnsi="Times New Roman" w:cs="Times New Roman"/>
          <w:sz w:val="24"/>
          <w:szCs w:val="24"/>
        </w:rPr>
        <w:t xml:space="preserve"> undergone the elective course on Urban Design and Regeneration, responded to the questionnaire prepared by the researcher. The assumption </w:t>
      </w:r>
      <w:r w:rsidR="0072142E" w:rsidRPr="004B2420">
        <w:rPr>
          <w:rFonts w:ascii="Times New Roman" w:hAnsi="Times New Roman" w:cs="Times New Roman"/>
          <w:sz w:val="24"/>
          <w:szCs w:val="24"/>
        </w:rPr>
        <w:t>was</w:t>
      </w:r>
      <w:r w:rsidRPr="004B2420">
        <w:rPr>
          <w:rFonts w:ascii="Times New Roman" w:hAnsi="Times New Roman" w:cs="Times New Roman"/>
          <w:sz w:val="24"/>
          <w:szCs w:val="24"/>
        </w:rPr>
        <w:t xml:space="preserve"> that variables with common traits group together into a more general character. Thus the reduced number of characteristics will make possible efficient integration into the masterplan for urban planners and designers. To work with the large database for construction of the factor model, the principal component analysis was applied for reduction in the dimensions of the sample and analysis of the result. The work included: 1. Derivation of variables of Regenerative cities. 2. People participation. 3. Application </w:t>
      </w:r>
      <w:r w:rsidRPr="004B2420">
        <w:rPr>
          <w:rFonts w:ascii="Times New Roman" w:hAnsi="Times New Roman" w:cs="Times New Roman"/>
          <w:sz w:val="24"/>
          <w:szCs w:val="24"/>
        </w:rPr>
        <w:lastRenderedPageBreak/>
        <w:t xml:space="preserve">of the principal component method for dimensionality reduction. 4. Factor dimensions derivation. 5. Construction of the eight-factor model of Regeneration Cities. </w:t>
      </w:r>
    </w:p>
    <w:p w:rsidR="00D5177C" w:rsidRPr="004B2420" w:rsidRDefault="00245EDA" w:rsidP="00D5177C">
      <w:pPr>
        <w:tabs>
          <w:tab w:val="left" w:pos="3686"/>
          <w:tab w:val="left" w:pos="4111"/>
          <w:tab w:val="right" w:pos="9360"/>
        </w:tabs>
        <w:jc w:val="both"/>
        <w:rPr>
          <w:rFonts w:ascii="Times New Roman" w:hAnsi="Times New Roman" w:cs="Times New Roman"/>
          <w:sz w:val="24"/>
          <w:szCs w:val="24"/>
        </w:rPr>
      </w:pPr>
      <w:bookmarkStart w:id="0" w:name="_Hlk111281655"/>
      <w:bookmarkEnd w:id="0"/>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_x0000_s2100" type="#_x0000_t202" style="position:absolute;left:0;text-align:left;margin-left:203pt;margin-top:12.9pt;width:252.85pt;height:26.45pt;z-index:251713536">
            <v:textbox style="mso-next-textbox:#_x0000_s2100">
              <w:txbxContent>
                <w:p w:rsidR="00103E81" w:rsidRPr="00FE69E6" w:rsidRDefault="00103E81" w:rsidP="00D5177C">
                  <w:pPr>
                    <w:tabs>
                      <w:tab w:val="left" w:pos="284"/>
                      <w:tab w:val="left" w:pos="709"/>
                      <w:tab w:val="left" w:pos="3686"/>
                      <w:tab w:val="left" w:pos="4111"/>
                      <w:tab w:val="right" w:pos="9360"/>
                    </w:tabs>
                    <w:jc w:val="both"/>
                    <w:rPr>
                      <w:rFonts w:asciiTheme="majorBidi" w:hAnsiTheme="majorBidi" w:cstheme="majorBidi"/>
                    </w:rPr>
                  </w:pPr>
                  <w:r>
                    <w:rPr>
                      <w:rFonts w:asciiTheme="majorBidi" w:hAnsiTheme="majorBidi" w:cstheme="majorBidi"/>
                    </w:rPr>
                    <w:t xml:space="preserve">2.1.1 People participation </w:t>
                  </w:r>
                  <w:r>
                    <w:rPr>
                      <w:rFonts w:ascii="Times New Roman" w:hAnsi="Times New Roman" w:cs="Times New Roman"/>
                      <w:sz w:val="24"/>
                      <w:szCs w:val="24"/>
                    </w:rPr>
                    <w:t>questionnaire survey</w:t>
                  </w:r>
                  <w:r w:rsidRPr="00FE69E6">
                    <w:rPr>
                      <w:rFonts w:asciiTheme="majorBidi" w:hAnsiTheme="majorBidi" w:cstheme="majorBidi"/>
                    </w:rPr>
                    <w:t xml:space="preserve">  </w:t>
                  </w:r>
                </w:p>
                <w:p w:rsidR="00103E81" w:rsidRDefault="00103E81" w:rsidP="00D5177C"/>
              </w:txbxContent>
            </v:textbox>
          </v:shape>
        </w:pict>
      </w:r>
      <w:r>
        <w:rPr>
          <w:rFonts w:ascii="Times New Roman" w:hAnsi="Times New Roman" w:cs="Times New Roman"/>
          <w:noProof/>
          <w:sz w:val="24"/>
          <w:szCs w:val="24"/>
        </w:rPr>
        <w:pict>
          <v:shape id="_x0000_s2088" type="#_x0000_t202" style="position:absolute;left:0;text-align:left;margin-left:22.05pt;margin-top:3.95pt;width:150.15pt;height:69.3pt;z-index:251701248">
            <v:textbox style="mso-next-textbox:#_x0000_s2088">
              <w:txbxContent>
                <w:p w:rsidR="00103E81" w:rsidRPr="009A7EA4" w:rsidRDefault="00103E81" w:rsidP="00D5177C">
                  <w:pPr>
                    <w:pStyle w:val="ListParagraph"/>
                    <w:tabs>
                      <w:tab w:val="left" w:pos="3686"/>
                      <w:tab w:val="left" w:pos="4111"/>
                      <w:tab w:val="right" w:pos="9360"/>
                    </w:tabs>
                    <w:ind w:left="0"/>
                    <w:jc w:val="both"/>
                    <w:rPr>
                      <w:sz w:val="20"/>
                      <w:szCs w:val="20"/>
                    </w:rPr>
                  </w:pPr>
                  <w:r>
                    <w:rPr>
                      <w:rFonts w:asciiTheme="majorBidi" w:hAnsiTheme="majorBidi" w:cstheme="majorBidi"/>
                    </w:rPr>
                    <w:t xml:space="preserve">2.1 </w:t>
                  </w:r>
                  <w:r w:rsidRPr="009A7EA4">
                    <w:rPr>
                      <w:rFonts w:asciiTheme="majorBidi" w:hAnsiTheme="majorBidi" w:cstheme="majorBidi"/>
                    </w:rPr>
                    <w:t xml:space="preserve">Data collection on Regenerative cities by literature studies and derivation of variables. </w:t>
                  </w:r>
                </w:p>
              </w:txbxContent>
            </v:textbox>
          </v:shape>
        </w:pict>
      </w:r>
      <w:r>
        <w:rPr>
          <w:rFonts w:ascii="Times New Roman" w:hAnsi="Times New Roman" w:cs="Times New Roman"/>
          <w:noProof/>
          <w:sz w:val="24"/>
          <w:szCs w:val="24"/>
        </w:rPr>
        <w:pict>
          <v:shape id="_x0000_s2095" type="#_x0000_t202" style="position:absolute;left:0;text-align:left;margin-left:191.15pt;margin-top:.25pt;width:279.4pt;height:220.55pt;z-index:-251608064">
            <v:stroke dashstyle="longDash"/>
            <v:textbox style="mso-next-textbox:#_x0000_s2095">
              <w:txbxContent>
                <w:p w:rsidR="00103E81" w:rsidRDefault="00103E81" w:rsidP="00D5177C"/>
              </w:txbxContent>
            </v:textbox>
          </v:shape>
        </w:pict>
      </w:r>
      <w:r>
        <w:rPr>
          <w:rFonts w:ascii="Times New Roman" w:hAnsi="Times New Roman" w:cs="Times New Roman"/>
          <w:noProof/>
          <w:sz w:val="24"/>
          <w:szCs w:val="24"/>
        </w:rPr>
        <w:pict>
          <v:shape id="_x0000_s2087" type="#_x0000_t202" style="position:absolute;left:0;text-align:left;margin-left:12.05pt;margin-top:.25pt;width:168.45pt;height:220.55pt;z-index:-251616256">
            <v:stroke dashstyle="longDash"/>
            <v:textbox style="mso-next-textbox:#_x0000_s2087">
              <w:txbxContent>
                <w:p w:rsidR="00103E81" w:rsidRDefault="00103E81" w:rsidP="00D5177C"/>
              </w:txbxContent>
            </v:textbox>
          </v:shape>
        </w:pict>
      </w:r>
    </w:p>
    <w:p w:rsidR="00D5177C" w:rsidRPr="004B2420" w:rsidRDefault="00245EDA" w:rsidP="00D5177C">
      <w:pPr>
        <w:tabs>
          <w:tab w:val="left" w:pos="3686"/>
          <w:tab w:val="left" w:pos="4111"/>
          <w:tab w:val="right" w:pos="9360"/>
        </w:tabs>
        <w:jc w:val="both"/>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2092" type="#_x0000_t32" style="position:absolute;left:0;text-align:left;margin-left:196.85pt;margin-top:5.85pt;width:.05pt;height:65pt;z-index:251705344" o:connectortype="straight">
            <v:stroke endarrow="block"/>
          </v:shape>
        </w:pict>
      </w:r>
      <w:r>
        <w:rPr>
          <w:rFonts w:ascii="Times New Roman" w:hAnsi="Times New Roman" w:cs="Times New Roman"/>
          <w:noProof/>
          <w:sz w:val="24"/>
          <w:szCs w:val="24"/>
        </w:rPr>
        <w:pict>
          <v:shape id="_x0000_s2099" type="#_x0000_t32" style="position:absolute;left:0;text-align:left;margin-left:172.2pt;margin-top:5.85pt;width:31.15pt;height:0;z-index:251712512" o:connectortype="straight">
            <v:stroke endarrow="block"/>
          </v:shape>
        </w:pict>
      </w:r>
    </w:p>
    <w:p w:rsidR="00D5177C" w:rsidRPr="004B2420" w:rsidRDefault="00245EDA" w:rsidP="00D5177C">
      <w:pPr>
        <w:rPr>
          <w:rFonts w:ascii="Times New Roman" w:hAnsi="Times New Roman" w:cs="Times New Roman"/>
          <w:sz w:val="24"/>
          <w:szCs w:val="24"/>
        </w:rPr>
      </w:pPr>
      <w:r>
        <w:rPr>
          <w:rFonts w:ascii="Times New Roman" w:hAnsi="Times New Roman" w:cs="Times New Roman"/>
          <w:noProof/>
          <w:sz w:val="24"/>
          <w:szCs w:val="24"/>
        </w:rPr>
        <w:pict>
          <v:shape id="_x0000_s2101" type="#_x0000_t202" style="position:absolute;margin-left:204.05pt;margin-top:10.4pt;width:252.85pt;height:25.45pt;z-index:251714560">
            <v:textbox style="mso-next-textbox:#_x0000_s2101">
              <w:txbxContent>
                <w:p w:rsidR="00103E81" w:rsidRPr="005900CD" w:rsidRDefault="00103E81" w:rsidP="009A7EA4">
                  <w:pPr>
                    <w:spacing w:after="0"/>
                    <w:rPr>
                      <w:rFonts w:asciiTheme="majorBidi" w:hAnsiTheme="majorBidi" w:cstheme="majorBidi"/>
                    </w:rPr>
                  </w:pPr>
                  <w:r>
                    <w:rPr>
                      <w:rFonts w:asciiTheme="majorBidi" w:hAnsiTheme="majorBidi" w:cstheme="majorBidi"/>
                    </w:rPr>
                    <w:t>2</w:t>
                  </w:r>
                  <w:r w:rsidRPr="005900CD">
                    <w:rPr>
                      <w:rFonts w:asciiTheme="majorBidi" w:hAnsiTheme="majorBidi" w:cstheme="majorBidi"/>
                    </w:rPr>
                    <w:t xml:space="preserve">.2.1 </w:t>
                  </w:r>
                  <w:r w:rsidRPr="009A7EA4">
                    <w:rPr>
                      <w:rFonts w:asciiTheme="majorBidi" w:hAnsiTheme="majorBidi" w:cstheme="majorBidi"/>
                    </w:rPr>
                    <w:t>The symbiotic relationship</w:t>
                  </w:r>
                </w:p>
                <w:p w:rsidR="00103E81" w:rsidRPr="00FE69E6" w:rsidRDefault="00103E81" w:rsidP="00D5177C">
                  <w:pPr>
                    <w:spacing w:after="0"/>
                  </w:pPr>
                </w:p>
              </w:txbxContent>
            </v:textbox>
          </v:shape>
        </w:pict>
      </w:r>
    </w:p>
    <w:p w:rsidR="00D5177C" w:rsidRPr="004B2420" w:rsidRDefault="00245EDA" w:rsidP="00D5177C">
      <w:pPr>
        <w:rPr>
          <w:rFonts w:ascii="Times New Roman" w:hAnsi="Times New Roman" w:cs="Times New Roman"/>
          <w:sz w:val="24"/>
          <w:szCs w:val="24"/>
        </w:rPr>
      </w:pPr>
      <w:r>
        <w:rPr>
          <w:rFonts w:ascii="Times New Roman" w:hAnsi="Times New Roman" w:cs="Times New Roman"/>
          <w:noProof/>
          <w:sz w:val="24"/>
          <w:szCs w:val="24"/>
        </w:rPr>
        <w:pict>
          <v:shape id="_x0000_s2102" type="#_x0000_t202" style="position:absolute;margin-left:204.85pt;margin-top:19.1pt;width:251pt;height:81.85pt;z-index:251715584">
            <v:textbox style="mso-next-textbox:#_x0000_s2102">
              <w:txbxContent>
                <w:p w:rsidR="00103E81" w:rsidRPr="009A7EA4" w:rsidRDefault="00103E81" w:rsidP="00D5177C">
                  <w:pPr>
                    <w:tabs>
                      <w:tab w:val="left" w:pos="3686"/>
                      <w:tab w:val="left" w:pos="4111"/>
                      <w:tab w:val="right" w:pos="9360"/>
                    </w:tabs>
                    <w:spacing w:after="0"/>
                    <w:jc w:val="both"/>
                    <w:rPr>
                      <w:rFonts w:ascii="Times New Roman" w:hAnsi="Times New Roman" w:cs="Times New Roman"/>
                    </w:rPr>
                  </w:pPr>
                  <w:r>
                    <w:rPr>
                      <w:rFonts w:ascii="Times New Roman" w:hAnsi="Times New Roman" w:cs="Times New Roman"/>
                    </w:rPr>
                    <w:t>2</w:t>
                  </w:r>
                  <w:r w:rsidRPr="009A7EA4">
                    <w:rPr>
                      <w:rFonts w:ascii="Times New Roman" w:hAnsi="Times New Roman" w:cs="Times New Roman"/>
                    </w:rPr>
                    <w:t>.3.1</w:t>
                  </w:r>
                  <w:r w:rsidRPr="00FE69E6">
                    <w:rPr>
                      <w:rFonts w:asciiTheme="majorBidi" w:hAnsiTheme="majorBidi" w:cstheme="majorBidi"/>
                    </w:rPr>
                    <w:t xml:space="preserve"> </w:t>
                  </w:r>
                  <w:r w:rsidRPr="009A7EA4">
                    <w:rPr>
                      <w:rFonts w:ascii="Times New Roman" w:hAnsi="Times New Roman" w:cs="Times New Roman"/>
                    </w:rPr>
                    <w:t>Dimensionality reduction by application of the principal component method.</w:t>
                  </w:r>
                </w:p>
                <w:p w:rsidR="00103E81" w:rsidRPr="009A7EA4" w:rsidRDefault="00103E81" w:rsidP="00D5177C">
                  <w:pPr>
                    <w:tabs>
                      <w:tab w:val="left" w:pos="3686"/>
                      <w:tab w:val="left" w:pos="4111"/>
                      <w:tab w:val="right" w:pos="9360"/>
                    </w:tabs>
                    <w:spacing w:after="0"/>
                    <w:jc w:val="both"/>
                    <w:rPr>
                      <w:rFonts w:asciiTheme="majorBidi" w:hAnsiTheme="majorBidi" w:cstheme="majorBidi"/>
                    </w:rPr>
                  </w:pPr>
                  <w:r>
                    <w:rPr>
                      <w:rFonts w:ascii="Times New Roman" w:hAnsi="Times New Roman" w:cs="Times New Roman"/>
                    </w:rPr>
                    <w:t>2</w:t>
                  </w:r>
                  <w:r w:rsidRPr="009A7EA4">
                    <w:rPr>
                      <w:rFonts w:ascii="Times New Roman" w:hAnsi="Times New Roman" w:cs="Times New Roman"/>
                    </w:rPr>
                    <w:t>.3.</w:t>
                  </w:r>
                  <w:r>
                    <w:rPr>
                      <w:rFonts w:ascii="Times New Roman" w:hAnsi="Times New Roman" w:cs="Times New Roman"/>
                    </w:rPr>
                    <w:t>2</w:t>
                  </w:r>
                  <w:r w:rsidRPr="009A7EA4">
                    <w:rPr>
                      <w:rFonts w:ascii="Times New Roman" w:hAnsi="Times New Roman" w:cs="Times New Roman"/>
                    </w:rPr>
                    <w:t xml:space="preserve"> The scree plot</w:t>
                  </w:r>
                  <w:r w:rsidRPr="009A7EA4">
                    <w:rPr>
                      <w:rFonts w:asciiTheme="majorBidi" w:hAnsiTheme="majorBidi" w:cstheme="majorBidi"/>
                    </w:rPr>
                    <w:t xml:space="preserve"> </w:t>
                  </w:r>
                </w:p>
                <w:p w:rsidR="00103E81" w:rsidRPr="009A7EA4" w:rsidRDefault="00103E81" w:rsidP="00D5177C">
                  <w:pPr>
                    <w:tabs>
                      <w:tab w:val="left" w:pos="3686"/>
                      <w:tab w:val="left" w:pos="4111"/>
                      <w:tab w:val="right" w:pos="9360"/>
                    </w:tabs>
                    <w:spacing w:after="0"/>
                    <w:jc w:val="both"/>
                    <w:rPr>
                      <w:rFonts w:asciiTheme="majorBidi" w:hAnsiTheme="majorBidi" w:cstheme="majorBidi"/>
                    </w:rPr>
                  </w:pPr>
                  <w:r>
                    <w:rPr>
                      <w:rFonts w:asciiTheme="majorBidi" w:hAnsiTheme="majorBidi" w:cstheme="majorBidi"/>
                    </w:rPr>
                    <w:t>2</w:t>
                  </w:r>
                  <w:r w:rsidRPr="009A7EA4">
                    <w:rPr>
                      <w:rFonts w:asciiTheme="majorBidi" w:hAnsiTheme="majorBidi" w:cstheme="majorBidi"/>
                    </w:rPr>
                    <w:t>.3.</w:t>
                  </w:r>
                  <w:r>
                    <w:rPr>
                      <w:rFonts w:asciiTheme="majorBidi" w:hAnsiTheme="majorBidi" w:cstheme="majorBidi"/>
                    </w:rPr>
                    <w:t>3</w:t>
                  </w:r>
                  <w:r w:rsidRPr="009A7EA4">
                    <w:rPr>
                      <w:rFonts w:asciiTheme="majorBidi" w:hAnsiTheme="majorBidi" w:cstheme="majorBidi"/>
                    </w:rPr>
                    <w:t xml:space="preserve"> Label of the factor dimensions </w:t>
                  </w:r>
                </w:p>
                <w:p w:rsidR="00103E81" w:rsidRPr="009A7EA4" w:rsidRDefault="00103E81" w:rsidP="00D5177C">
                  <w:pPr>
                    <w:tabs>
                      <w:tab w:val="left" w:pos="3686"/>
                      <w:tab w:val="left" w:pos="4111"/>
                      <w:tab w:val="right" w:pos="9360"/>
                    </w:tabs>
                    <w:spacing w:after="0"/>
                    <w:jc w:val="both"/>
                    <w:rPr>
                      <w:rFonts w:asciiTheme="majorBidi" w:hAnsiTheme="majorBidi" w:cstheme="majorBidi"/>
                    </w:rPr>
                  </w:pPr>
                  <w:r>
                    <w:rPr>
                      <w:rFonts w:asciiTheme="majorBidi" w:hAnsiTheme="majorBidi" w:cstheme="majorBidi"/>
                    </w:rPr>
                    <w:t>2</w:t>
                  </w:r>
                  <w:r w:rsidRPr="009A7EA4">
                    <w:rPr>
                      <w:rFonts w:asciiTheme="majorBidi" w:hAnsiTheme="majorBidi" w:cstheme="majorBidi"/>
                    </w:rPr>
                    <w:t>.3.</w:t>
                  </w:r>
                  <w:r>
                    <w:rPr>
                      <w:rFonts w:asciiTheme="majorBidi" w:hAnsiTheme="majorBidi" w:cstheme="majorBidi"/>
                    </w:rPr>
                    <w:t>4</w:t>
                  </w:r>
                  <w:r w:rsidRPr="009A7EA4">
                    <w:rPr>
                      <w:rFonts w:asciiTheme="majorBidi" w:hAnsiTheme="majorBidi" w:cstheme="majorBidi"/>
                    </w:rPr>
                    <w:t xml:space="preserve"> The Biplot</w:t>
                  </w:r>
                </w:p>
                <w:p w:rsidR="00103E81" w:rsidRPr="00C84FD7" w:rsidRDefault="00103E81" w:rsidP="00D5177C">
                  <w:pPr>
                    <w:tabs>
                      <w:tab w:val="left" w:pos="3686"/>
                      <w:tab w:val="left" w:pos="4111"/>
                      <w:tab w:val="right" w:pos="9360"/>
                    </w:tabs>
                    <w:spacing w:after="0"/>
                    <w:jc w:val="both"/>
                    <w:rPr>
                      <w:rFonts w:asciiTheme="majorBidi" w:hAnsiTheme="majorBidi" w:cstheme="majorBidi"/>
                    </w:rPr>
                  </w:pPr>
                </w:p>
                <w:p w:rsidR="00103E81" w:rsidRDefault="00103E81" w:rsidP="00D5177C">
                  <w:pPr>
                    <w:tabs>
                      <w:tab w:val="left" w:pos="3686"/>
                      <w:tab w:val="left" w:pos="4111"/>
                      <w:tab w:val="right" w:pos="9360"/>
                    </w:tabs>
                    <w:spacing w:after="0"/>
                    <w:jc w:val="both"/>
                    <w:rPr>
                      <w:rFonts w:asciiTheme="majorBidi" w:hAnsiTheme="majorBidi" w:cstheme="majorBidi"/>
                      <w:sz w:val="28"/>
                      <w:szCs w:val="28"/>
                    </w:rPr>
                  </w:pPr>
                </w:p>
                <w:p w:rsidR="00103E81" w:rsidRDefault="00103E81" w:rsidP="00D5177C"/>
              </w:txbxContent>
            </v:textbox>
          </v:shape>
        </w:pict>
      </w:r>
      <w:r>
        <w:rPr>
          <w:rFonts w:ascii="Times New Roman" w:hAnsi="Times New Roman" w:cs="Times New Roman"/>
          <w:noProof/>
          <w:sz w:val="24"/>
          <w:szCs w:val="24"/>
        </w:rPr>
        <w:pict>
          <v:shape id="_x0000_s2089" type="#_x0000_t202" style="position:absolute;margin-left:22.05pt;margin-top:13.35pt;width:148.3pt;height:33.4pt;z-index:251702272">
            <v:textbox style="mso-next-textbox:#_x0000_s2089">
              <w:txbxContent>
                <w:p w:rsidR="00103E81" w:rsidRPr="00966B49" w:rsidRDefault="00103E81" w:rsidP="00D5177C">
                  <w:pPr>
                    <w:tabs>
                      <w:tab w:val="left" w:pos="3686"/>
                      <w:tab w:val="left" w:pos="4111"/>
                      <w:tab w:val="right" w:pos="9360"/>
                    </w:tabs>
                    <w:jc w:val="both"/>
                    <w:rPr>
                      <w:rFonts w:asciiTheme="majorBidi" w:hAnsiTheme="majorBidi" w:cstheme="majorBidi"/>
                      <w:sz w:val="18"/>
                      <w:szCs w:val="18"/>
                    </w:rPr>
                  </w:pPr>
                  <w:r>
                    <w:rPr>
                      <w:rFonts w:asciiTheme="majorBidi" w:hAnsiTheme="majorBidi" w:cstheme="majorBidi"/>
                    </w:rPr>
                    <w:t>2.</w:t>
                  </w:r>
                  <w:r w:rsidRPr="00966B49">
                    <w:rPr>
                      <w:rFonts w:asciiTheme="majorBidi" w:hAnsiTheme="majorBidi" w:cstheme="majorBidi"/>
                    </w:rPr>
                    <w:t xml:space="preserve">2Conceptual </w:t>
                  </w:r>
                  <w:r>
                    <w:rPr>
                      <w:rFonts w:asciiTheme="majorBidi" w:hAnsiTheme="majorBidi" w:cstheme="majorBidi"/>
                    </w:rPr>
                    <w:t>Understanding of Regenerative cities.</w:t>
                  </w:r>
                </w:p>
                <w:p w:rsidR="00103E81" w:rsidRDefault="00103E81" w:rsidP="00D5177C">
                  <w:pPr>
                    <w:tabs>
                      <w:tab w:val="left" w:pos="284"/>
                      <w:tab w:val="left" w:pos="709"/>
                      <w:tab w:val="left" w:pos="3686"/>
                      <w:tab w:val="left" w:pos="4111"/>
                      <w:tab w:val="right" w:pos="9360"/>
                    </w:tabs>
                    <w:jc w:val="both"/>
                    <w:rPr>
                      <w:rFonts w:asciiTheme="majorBidi" w:hAnsiTheme="majorBidi" w:cstheme="majorBidi"/>
                      <w:sz w:val="28"/>
                      <w:szCs w:val="28"/>
                    </w:rPr>
                  </w:pPr>
                </w:p>
                <w:p w:rsidR="00103E81" w:rsidRDefault="00103E81" w:rsidP="00D5177C"/>
              </w:txbxContent>
            </v:textbox>
          </v:shape>
        </w:pict>
      </w:r>
      <w:r>
        <w:rPr>
          <w:rFonts w:ascii="Times New Roman" w:hAnsi="Times New Roman" w:cs="Times New Roman"/>
          <w:noProof/>
          <w:sz w:val="24"/>
          <w:szCs w:val="24"/>
        </w:rPr>
        <w:pict>
          <v:shape id="_x0000_s2098" type="#_x0000_t32" style="position:absolute;margin-left:169.5pt;margin-top:13.35pt;width:34.55pt;height:0;z-index:251711488" o:connectortype="straight">
            <v:stroke endarrow="block"/>
          </v:shape>
        </w:pict>
      </w:r>
      <w:r>
        <w:rPr>
          <w:rFonts w:ascii="Times New Roman" w:hAnsi="Times New Roman" w:cs="Times New Roman"/>
          <w:noProof/>
          <w:sz w:val="24"/>
          <w:szCs w:val="24"/>
        </w:rPr>
        <w:pict>
          <v:shape id="_x0000_s2093" type="#_x0000_t32" style="position:absolute;margin-left:196.85pt;margin-top:19.1pt;width:0;height:49.7pt;z-index:251706368" o:connectortype="straight">
            <v:stroke endarrow="block"/>
          </v:shape>
        </w:pict>
      </w:r>
    </w:p>
    <w:p w:rsidR="00D5177C" w:rsidRPr="004B2420" w:rsidRDefault="00245EDA" w:rsidP="00D5177C">
      <w:pPr>
        <w:rPr>
          <w:rFonts w:ascii="Times New Roman" w:hAnsi="Times New Roman" w:cs="Times New Roman"/>
          <w:sz w:val="24"/>
          <w:szCs w:val="24"/>
        </w:rPr>
      </w:pPr>
      <w:r>
        <w:rPr>
          <w:rFonts w:ascii="Times New Roman" w:hAnsi="Times New Roman" w:cs="Times New Roman"/>
          <w:noProof/>
          <w:sz w:val="24"/>
          <w:szCs w:val="24"/>
        </w:rPr>
        <w:pict>
          <v:shape id="_x0000_s2094" type="#_x0000_t32" style="position:absolute;margin-left:196.75pt;margin-top:16.15pt;width:0;height:101.15pt;z-index:251707392" o:connectortype="straight">
            <v:stroke endarrow="block"/>
          </v:shape>
        </w:pict>
      </w:r>
    </w:p>
    <w:p w:rsidR="00D5177C" w:rsidRPr="004B2420" w:rsidRDefault="00245EDA" w:rsidP="00D5177C">
      <w:pPr>
        <w:rPr>
          <w:rFonts w:ascii="Times New Roman" w:hAnsi="Times New Roman" w:cs="Times New Roman"/>
          <w:sz w:val="24"/>
          <w:szCs w:val="24"/>
        </w:rPr>
      </w:pPr>
      <w:r>
        <w:rPr>
          <w:rFonts w:ascii="Times New Roman" w:hAnsi="Times New Roman" w:cs="Times New Roman"/>
          <w:noProof/>
          <w:sz w:val="24"/>
          <w:szCs w:val="24"/>
        </w:rPr>
        <w:pict>
          <v:shape id="_x0000_s2090" type="#_x0000_t202" style="position:absolute;margin-left:22.05pt;margin-top:9.3pt;width:150.15pt;height:46.65pt;z-index:251703296">
            <v:textbox style="mso-next-textbox:#_x0000_s2090">
              <w:txbxContent>
                <w:p w:rsidR="00103E81" w:rsidRPr="00C84FD7" w:rsidRDefault="00103E81" w:rsidP="009A7EA4">
                  <w:pPr>
                    <w:tabs>
                      <w:tab w:val="left" w:pos="3686"/>
                      <w:tab w:val="left" w:pos="4111"/>
                      <w:tab w:val="right" w:pos="9360"/>
                    </w:tabs>
                    <w:jc w:val="both"/>
                    <w:rPr>
                      <w:rFonts w:asciiTheme="majorBidi" w:hAnsiTheme="majorBidi" w:cstheme="majorBidi"/>
                    </w:rPr>
                  </w:pPr>
                  <w:r>
                    <w:rPr>
                      <w:rFonts w:asciiTheme="majorBidi" w:hAnsiTheme="majorBidi" w:cstheme="majorBidi"/>
                    </w:rPr>
                    <w:t>2</w:t>
                  </w:r>
                  <w:r w:rsidRPr="00FE69E6">
                    <w:rPr>
                      <w:rFonts w:asciiTheme="majorBidi" w:hAnsiTheme="majorBidi" w:cstheme="majorBidi"/>
                    </w:rPr>
                    <w:t>.3</w:t>
                  </w:r>
                  <w:r w:rsidRPr="00C84FD7">
                    <w:rPr>
                      <w:rFonts w:asciiTheme="majorBidi" w:hAnsiTheme="majorBidi" w:cstheme="majorBidi"/>
                    </w:rPr>
                    <w:t xml:space="preserve">Analysis of Data collected </w:t>
                  </w:r>
                  <w:r>
                    <w:rPr>
                      <w:rFonts w:asciiTheme="majorBidi" w:hAnsiTheme="majorBidi" w:cstheme="majorBidi"/>
                    </w:rPr>
                    <w:t>and derivation of the factor dimensions</w:t>
                  </w:r>
                </w:p>
                <w:p w:rsidR="00103E81" w:rsidRDefault="00103E81" w:rsidP="00D5177C"/>
              </w:txbxContent>
            </v:textbox>
          </v:shape>
        </w:pict>
      </w:r>
    </w:p>
    <w:p w:rsidR="00D5177C" w:rsidRPr="004B2420" w:rsidRDefault="00245EDA" w:rsidP="00D5177C">
      <w:pPr>
        <w:rPr>
          <w:rFonts w:ascii="Times New Roman" w:hAnsi="Times New Roman" w:cs="Times New Roman"/>
          <w:sz w:val="24"/>
          <w:szCs w:val="24"/>
        </w:rPr>
      </w:pPr>
      <w:r>
        <w:rPr>
          <w:rFonts w:ascii="Times New Roman" w:hAnsi="Times New Roman" w:cs="Times New Roman"/>
          <w:noProof/>
          <w:sz w:val="24"/>
          <w:szCs w:val="24"/>
        </w:rPr>
        <w:pict>
          <v:shape id="_x0000_s2097" type="#_x0000_t32" style="position:absolute;margin-left:172.2pt;margin-top:14.05pt;width:34.55pt;height:.05pt;z-index:251710464" o:connectortype="straight">
            <v:stroke endarrow="block"/>
          </v:shape>
        </w:pict>
      </w:r>
    </w:p>
    <w:p w:rsidR="00D5177C" w:rsidRPr="004B2420" w:rsidRDefault="00245EDA" w:rsidP="00D5177C">
      <w:pPr>
        <w:rPr>
          <w:rFonts w:ascii="Times New Roman" w:hAnsi="Times New Roman" w:cs="Times New Roman"/>
          <w:sz w:val="24"/>
          <w:szCs w:val="24"/>
        </w:rPr>
      </w:pPr>
      <w:r>
        <w:rPr>
          <w:rFonts w:ascii="Times New Roman" w:hAnsi="Times New Roman" w:cs="Times New Roman"/>
          <w:noProof/>
          <w:sz w:val="24"/>
          <w:szCs w:val="24"/>
        </w:rPr>
        <w:pict>
          <v:shape id="_x0000_s2091" type="#_x0000_t202" style="position:absolute;margin-left:22.05pt;margin-top:16.35pt;width:150.15pt;height:37.9pt;z-index:251704320">
            <v:textbox style="mso-next-textbox:#_x0000_s2091">
              <w:txbxContent>
                <w:p w:rsidR="00103E81" w:rsidRDefault="00103E81" w:rsidP="009A7EA4">
                  <w:pPr>
                    <w:tabs>
                      <w:tab w:val="left" w:pos="3686"/>
                      <w:tab w:val="left" w:pos="4111"/>
                      <w:tab w:val="right" w:pos="9360"/>
                    </w:tabs>
                    <w:jc w:val="both"/>
                  </w:pPr>
                  <w:r>
                    <w:rPr>
                      <w:rFonts w:asciiTheme="majorBidi" w:hAnsiTheme="majorBidi" w:cstheme="majorBidi"/>
                    </w:rPr>
                    <w:t>2.4</w:t>
                  </w:r>
                  <w:r w:rsidRPr="00C84FD7">
                    <w:rPr>
                      <w:rFonts w:asciiTheme="majorBidi" w:hAnsiTheme="majorBidi" w:cstheme="majorBidi"/>
                    </w:rPr>
                    <w:t>.</w:t>
                  </w:r>
                  <w:r>
                    <w:rPr>
                      <w:rFonts w:asciiTheme="majorBidi" w:hAnsiTheme="majorBidi" w:cstheme="majorBidi"/>
                    </w:rPr>
                    <w:t xml:space="preserve"> </w:t>
                  </w:r>
                  <w:r w:rsidRPr="009A7EA4">
                    <w:rPr>
                      <w:rFonts w:ascii="Times New Roman" w:hAnsi="Times New Roman" w:cs="Times New Roman"/>
                    </w:rPr>
                    <w:t xml:space="preserve">Construction of the eight-factor model </w:t>
                  </w:r>
                </w:p>
              </w:txbxContent>
            </v:textbox>
          </v:shape>
        </w:pict>
      </w:r>
      <w:r>
        <w:rPr>
          <w:rFonts w:ascii="Times New Roman" w:hAnsi="Times New Roman" w:cs="Times New Roman"/>
          <w:noProof/>
          <w:sz w:val="24"/>
          <w:szCs w:val="24"/>
        </w:rPr>
        <w:pict>
          <v:shape id="_x0000_s2103" type="#_x0000_t202" style="position:absolute;margin-left:206.8pt;margin-top:16.65pt;width:250.95pt;height:37.6pt;z-index:251716608">
            <v:textbox style="mso-next-textbox:#_x0000_s2103">
              <w:txbxContent>
                <w:p w:rsidR="00103E81" w:rsidRDefault="00103E81" w:rsidP="009A7EA4">
                  <w:r>
                    <w:rPr>
                      <w:rFonts w:asciiTheme="majorBidi" w:hAnsiTheme="majorBidi" w:cstheme="majorBidi"/>
                    </w:rPr>
                    <w:t xml:space="preserve">2.4.1 </w:t>
                  </w:r>
                  <w:r w:rsidRPr="009A7EA4">
                    <w:rPr>
                      <w:rFonts w:asciiTheme="majorBidi" w:hAnsiTheme="majorBidi" w:cstheme="majorBidi"/>
                    </w:rPr>
                    <w:t>Characteristics of Regenerative Cities</w:t>
                  </w:r>
                </w:p>
              </w:txbxContent>
            </v:textbox>
          </v:shape>
        </w:pict>
      </w:r>
    </w:p>
    <w:p w:rsidR="00D5177C" w:rsidRPr="004B2420" w:rsidRDefault="00245EDA" w:rsidP="00D5177C">
      <w:pPr>
        <w:spacing w:after="0"/>
        <w:rPr>
          <w:rFonts w:ascii="Times New Roman" w:hAnsi="Times New Roman" w:cs="Times New Roman"/>
          <w:sz w:val="24"/>
          <w:szCs w:val="24"/>
        </w:rPr>
      </w:pPr>
      <w:r>
        <w:rPr>
          <w:rFonts w:ascii="Times New Roman" w:hAnsi="Times New Roman" w:cs="Times New Roman"/>
          <w:noProof/>
          <w:sz w:val="24"/>
          <w:szCs w:val="24"/>
        </w:rPr>
        <w:pict>
          <v:shape id="_x0000_s2096" type="#_x0000_t32" style="position:absolute;margin-left:172.2pt;margin-top:10.35pt;width:34.55pt;height:.05pt;z-index:251709440" o:connectortype="straight">
            <v:stroke endarrow="block"/>
          </v:shape>
        </w:pict>
      </w:r>
    </w:p>
    <w:p w:rsidR="00D5177C" w:rsidRPr="004B2420" w:rsidRDefault="00D5177C" w:rsidP="00D5177C">
      <w:pPr>
        <w:spacing w:after="0"/>
        <w:jc w:val="both"/>
        <w:rPr>
          <w:rFonts w:ascii="Times New Roman" w:hAnsi="Times New Roman" w:cs="Times New Roman"/>
          <w:sz w:val="20"/>
          <w:szCs w:val="20"/>
        </w:rPr>
      </w:pPr>
      <w:r w:rsidRPr="004B2420">
        <w:rPr>
          <w:rFonts w:ascii="Times New Roman" w:hAnsi="Times New Roman" w:cs="Times New Roman"/>
          <w:sz w:val="20"/>
          <w:szCs w:val="20"/>
        </w:rPr>
        <w:t xml:space="preserve">     </w:t>
      </w:r>
    </w:p>
    <w:p w:rsidR="00D5177C" w:rsidRPr="004B2420" w:rsidRDefault="00D5177C" w:rsidP="00D5177C">
      <w:pPr>
        <w:spacing w:after="0"/>
        <w:jc w:val="both"/>
        <w:rPr>
          <w:rFonts w:ascii="Times New Roman" w:hAnsi="Times New Roman" w:cs="Times New Roman"/>
          <w:sz w:val="20"/>
          <w:szCs w:val="20"/>
        </w:rPr>
      </w:pPr>
    </w:p>
    <w:p w:rsidR="00D5177C" w:rsidRPr="004B2420" w:rsidRDefault="00D5177C" w:rsidP="00D5177C">
      <w:pPr>
        <w:spacing w:after="0"/>
        <w:jc w:val="both"/>
        <w:rPr>
          <w:rFonts w:ascii="Times New Roman" w:hAnsi="Times New Roman" w:cs="Times New Roman"/>
          <w:sz w:val="20"/>
          <w:szCs w:val="20"/>
        </w:rPr>
      </w:pPr>
    </w:p>
    <w:p w:rsidR="00D5177C" w:rsidRPr="004B2420" w:rsidRDefault="00D5177C" w:rsidP="00D5177C">
      <w:pPr>
        <w:spacing w:after="0"/>
        <w:jc w:val="both"/>
        <w:rPr>
          <w:rFonts w:ascii="Times New Roman" w:hAnsi="Times New Roman" w:cs="Times New Roman"/>
          <w:sz w:val="20"/>
          <w:szCs w:val="20"/>
        </w:rPr>
      </w:pPr>
      <w:r w:rsidRPr="004B2420">
        <w:rPr>
          <w:rFonts w:ascii="Times New Roman" w:hAnsi="Times New Roman" w:cs="Times New Roman"/>
          <w:sz w:val="20"/>
          <w:szCs w:val="20"/>
        </w:rPr>
        <w:t>Table 1: Methodology (source: author’s work)</w:t>
      </w:r>
    </w:p>
    <w:p w:rsidR="00D5177C" w:rsidRPr="004B2420" w:rsidRDefault="00D5177C" w:rsidP="00D5177C">
      <w:pPr>
        <w:pStyle w:val="ListParagraph"/>
        <w:tabs>
          <w:tab w:val="left" w:pos="3686"/>
          <w:tab w:val="left" w:pos="4111"/>
          <w:tab w:val="right" w:pos="9360"/>
        </w:tabs>
        <w:ind w:left="0"/>
        <w:jc w:val="both"/>
        <w:rPr>
          <w:rFonts w:ascii="Times New Roman" w:hAnsi="Times New Roman" w:cs="Times New Roman"/>
        </w:rPr>
      </w:pPr>
    </w:p>
    <w:p w:rsidR="00D5177C" w:rsidRPr="004B2420" w:rsidRDefault="004531BC" w:rsidP="00D5177C">
      <w:pPr>
        <w:pStyle w:val="ListParagraph"/>
        <w:tabs>
          <w:tab w:val="left" w:pos="3686"/>
          <w:tab w:val="left" w:pos="4111"/>
          <w:tab w:val="right" w:pos="9360"/>
        </w:tabs>
        <w:ind w:left="0"/>
        <w:jc w:val="both"/>
        <w:rPr>
          <w:rFonts w:ascii="Times New Roman" w:hAnsi="Times New Roman" w:cs="Times New Roman"/>
          <w:b/>
          <w:bCs/>
          <w:sz w:val="24"/>
          <w:szCs w:val="24"/>
        </w:rPr>
      </w:pPr>
      <w:r w:rsidRPr="004B2420">
        <w:rPr>
          <w:rFonts w:ascii="Times New Roman" w:hAnsi="Times New Roman" w:cs="Times New Roman"/>
          <w:b/>
          <w:bCs/>
          <w:sz w:val="24"/>
          <w:szCs w:val="24"/>
        </w:rPr>
        <w:t>2</w:t>
      </w:r>
      <w:r w:rsidR="00D5177C" w:rsidRPr="004B2420">
        <w:rPr>
          <w:rFonts w:ascii="Times New Roman" w:hAnsi="Times New Roman" w:cs="Times New Roman"/>
          <w:b/>
          <w:bCs/>
          <w:sz w:val="24"/>
          <w:szCs w:val="24"/>
        </w:rPr>
        <w:t xml:space="preserve">.1 Data collection on Regenerative cities by literature studies and derivation of variables. </w:t>
      </w:r>
    </w:p>
    <w:tbl>
      <w:tblPr>
        <w:tblW w:w="9473" w:type="dxa"/>
        <w:tblInd w:w="103" w:type="dxa"/>
        <w:tblLook w:val="04A0"/>
      </w:tblPr>
      <w:tblGrid>
        <w:gridCol w:w="7927"/>
        <w:gridCol w:w="1546"/>
      </w:tblGrid>
      <w:tr w:rsidR="009A7EA4" w:rsidRPr="004B2420" w:rsidTr="00FE3CD0">
        <w:trPr>
          <w:trHeight w:val="510"/>
        </w:trPr>
        <w:tc>
          <w:tcPr>
            <w:tcW w:w="8015" w:type="dxa"/>
            <w:tcBorders>
              <w:top w:val="single" w:sz="4" w:space="0" w:color="auto"/>
              <w:left w:val="single" w:sz="4" w:space="0" w:color="auto"/>
              <w:bottom w:val="single" w:sz="4" w:space="0" w:color="auto"/>
              <w:right w:val="single" w:sz="4" w:space="0" w:color="auto"/>
            </w:tcBorders>
            <w:vAlign w:val="center"/>
            <w:hideMark/>
          </w:tcPr>
          <w:p w:rsidR="009A7EA4" w:rsidRPr="004B2420" w:rsidRDefault="009A7EA4" w:rsidP="009A7EA4">
            <w:pPr>
              <w:widowControl w:val="0"/>
              <w:autoSpaceDE w:val="0"/>
              <w:autoSpaceDN w:val="0"/>
              <w:adjustRightInd w:val="0"/>
              <w:spacing w:after="0" w:line="240" w:lineRule="auto"/>
              <w:ind w:left="640" w:hanging="640"/>
              <w:rPr>
                <w:rFonts w:ascii="Times New Roman" w:eastAsia="Times New Roman" w:hAnsi="Times New Roman" w:cs="Times New Roman"/>
                <w:color w:val="000000"/>
              </w:rPr>
            </w:pPr>
            <w:r w:rsidRPr="004B2420">
              <w:rPr>
                <w:rFonts w:ascii="Times New Roman" w:eastAsia="Times New Roman" w:hAnsi="Times New Roman" w:cs="Times New Roman"/>
                <w:color w:val="000000"/>
              </w:rPr>
              <w:t>Variables with the literature references</w:t>
            </w:r>
          </w:p>
          <w:p w:rsidR="009A7EA4" w:rsidRPr="004B2420" w:rsidRDefault="009A7EA4" w:rsidP="009A7EA4">
            <w:pPr>
              <w:spacing w:after="0" w:line="276" w:lineRule="auto"/>
              <w:jc w:val="center"/>
              <w:rPr>
                <w:rFonts w:ascii="Times New Roman" w:eastAsia="Times New Roman" w:hAnsi="Times New Roman" w:cs="Times New Roman"/>
                <w:color w:val="000000"/>
              </w:rPr>
            </w:pPr>
          </w:p>
        </w:tc>
        <w:tc>
          <w:tcPr>
            <w:tcW w:w="1458" w:type="dxa"/>
            <w:tcBorders>
              <w:top w:val="single" w:sz="4" w:space="0" w:color="auto"/>
              <w:left w:val="single" w:sz="4" w:space="0" w:color="auto"/>
              <w:bottom w:val="single" w:sz="4" w:space="0" w:color="auto"/>
              <w:right w:val="single" w:sz="4" w:space="0" w:color="auto"/>
            </w:tcBorders>
            <w:vAlign w:val="center"/>
          </w:tcPr>
          <w:p w:rsidR="009A7EA4" w:rsidRPr="004B2420" w:rsidRDefault="009A7EA4" w:rsidP="009A7EA4">
            <w:pPr>
              <w:spacing w:after="0" w:line="276" w:lineRule="auto"/>
              <w:jc w:val="center"/>
              <w:rPr>
                <w:rFonts w:ascii="Times New Roman" w:eastAsia="Times New Roman" w:hAnsi="Times New Roman" w:cs="Times New Roman"/>
                <w:color w:val="000000"/>
              </w:rPr>
            </w:pPr>
            <w:r w:rsidRPr="004B2420">
              <w:rPr>
                <w:rFonts w:ascii="Times New Roman" w:eastAsia="Times New Roman" w:hAnsi="Times New Roman" w:cs="Times New Roman"/>
                <w:color w:val="000000"/>
              </w:rPr>
              <w:t xml:space="preserve">Extraction/ </w:t>
            </w:r>
          </w:p>
          <w:p w:rsidR="009A7EA4" w:rsidRPr="004B2420" w:rsidRDefault="009A7EA4" w:rsidP="009A7EA4">
            <w:pPr>
              <w:spacing w:after="0" w:line="276" w:lineRule="auto"/>
              <w:jc w:val="center"/>
              <w:rPr>
                <w:rFonts w:ascii="Times New Roman" w:eastAsia="Times New Roman" w:hAnsi="Times New Roman" w:cs="Times New Roman"/>
                <w:color w:val="000000"/>
              </w:rPr>
            </w:pPr>
            <w:r w:rsidRPr="004B2420">
              <w:rPr>
                <w:rFonts w:ascii="Times New Roman" w:eastAsia="Times New Roman" w:hAnsi="Times New Roman" w:cs="Times New Roman"/>
                <w:color w:val="000000"/>
              </w:rPr>
              <w:t>Communalities for the 8 factor matrix</w:t>
            </w:r>
          </w:p>
        </w:tc>
      </w:tr>
      <w:tr w:rsidR="009A7EA4" w:rsidRPr="004B2420" w:rsidTr="00FE3CD0">
        <w:trPr>
          <w:trHeight w:val="255"/>
        </w:trPr>
        <w:tc>
          <w:tcPr>
            <w:tcW w:w="8015" w:type="dxa"/>
            <w:tcBorders>
              <w:top w:val="nil"/>
              <w:left w:val="single" w:sz="4" w:space="0" w:color="auto"/>
              <w:bottom w:val="single" w:sz="4" w:space="0" w:color="auto"/>
              <w:right w:val="single" w:sz="4" w:space="0" w:color="auto"/>
            </w:tcBorders>
            <w:noWrap/>
            <w:vAlign w:val="bottom"/>
            <w:hideMark/>
          </w:tcPr>
          <w:p w:rsidR="009A7EA4" w:rsidRPr="004B2420" w:rsidRDefault="009A7EA4" w:rsidP="009A7EA4">
            <w:pPr>
              <w:spacing w:after="0" w:line="276" w:lineRule="auto"/>
              <w:rPr>
                <w:rFonts w:ascii="Times New Roman" w:eastAsia="Times New Roman" w:hAnsi="Times New Roman" w:cs="Times New Roman"/>
                <w:color w:val="000000"/>
              </w:rPr>
            </w:pPr>
            <w:r w:rsidRPr="004B2420">
              <w:rPr>
                <w:rFonts w:ascii="Times New Roman" w:eastAsia="Times New Roman" w:hAnsi="Times New Roman" w:cs="Times New Roman"/>
                <w:color w:val="000000"/>
              </w:rPr>
              <w:t xml:space="preserve">A Enhance and restore natural systems on which the cities depend </w:t>
            </w:r>
            <w:r w:rsidR="00245EDA" w:rsidRPr="004B2420">
              <w:rPr>
                <w:rFonts w:ascii="Times New Roman" w:eastAsia="Times New Roman" w:hAnsi="Times New Roman" w:cs="Times New Roman"/>
                <w:color w:val="000000"/>
              </w:rPr>
              <w:fldChar w:fldCharType="begin" w:fldLock="1"/>
            </w:r>
            <w:r w:rsidRPr="004B2420">
              <w:rPr>
                <w:rFonts w:ascii="Times New Roman" w:eastAsia="Times New Roman" w:hAnsi="Times New Roman" w:cs="Times New Roman"/>
                <w:color w:val="000000"/>
              </w:rPr>
              <w:instrText>ADDIN CSL_CITATION {"citationItems":[{"id":"ITEM-1","itemData":{"id":"ITEM-1","issued":{"date-parts":[["0"]]},"title":"T Elmqvist, H Setälä, SN Handel, S van der Ploeg, J Aronson, JN Blignaut, E Gómez-Baggethun, DJ Nowak, J Kronenberg, R de Groot, Benefits of restoring ecosystem services in urban areas, Current Opinion in Environmental Sustainability, Volume 14, 2015, Pag","type":"article-journal"},"uris":["http://www.mendeley.com/documents/?uuid=30b34a76-e50a-4b56-99a7-247d51819756"]}],"mendeley":{"formattedCitation":"[10]","plainTextFormattedCitation":"[10]","previouslyFormattedCitation":"(&lt;i&gt;T Elmqvist, H Setälä, SN Handel, S van Der Ploeg, J Aronson, JN Blignaut, E Gómez-Baggethun, DJ Nowak, J Kronenberg, R de Groot, Benefits of Restoring Ecosystem Services in Urban Areas, Current Opinion in Environmental Sustainability, Volume 14, 2015, Pag&lt;/i&gt;, n.d.)"},"properties":{"noteIndex":0},"schema":"https://github.com/citation-style-language/schema/raw/master/csl-citation.json"}</w:instrText>
            </w:r>
            <w:r w:rsidR="00245EDA" w:rsidRPr="004B2420">
              <w:rPr>
                <w:rFonts w:ascii="Times New Roman" w:eastAsia="Times New Roman" w:hAnsi="Times New Roman" w:cs="Times New Roman"/>
                <w:color w:val="000000"/>
              </w:rPr>
              <w:fldChar w:fldCharType="separate"/>
            </w:r>
            <w:r w:rsidRPr="004B2420">
              <w:rPr>
                <w:rFonts w:ascii="Times New Roman" w:eastAsia="Times New Roman" w:hAnsi="Times New Roman" w:cs="Times New Roman"/>
                <w:noProof/>
                <w:color w:val="000000"/>
              </w:rPr>
              <w:t>[10]</w:t>
            </w:r>
            <w:r w:rsidR="00245EDA" w:rsidRPr="004B2420">
              <w:rPr>
                <w:rFonts w:ascii="Times New Roman" w:eastAsia="Times New Roman" w:hAnsi="Times New Roman" w:cs="Times New Roman"/>
                <w:color w:val="000000"/>
              </w:rPr>
              <w:fldChar w:fldCharType="end"/>
            </w:r>
          </w:p>
        </w:tc>
        <w:tc>
          <w:tcPr>
            <w:tcW w:w="1458" w:type="dxa"/>
            <w:tcBorders>
              <w:top w:val="nil"/>
              <w:left w:val="single" w:sz="4" w:space="0" w:color="auto"/>
              <w:bottom w:val="single" w:sz="4" w:space="0" w:color="auto"/>
              <w:right w:val="single" w:sz="4" w:space="0" w:color="auto"/>
            </w:tcBorders>
            <w:vAlign w:val="bottom"/>
          </w:tcPr>
          <w:p w:rsidR="009A7EA4" w:rsidRPr="004B2420" w:rsidRDefault="009A7EA4" w:rsidP="009A7EA4">
            <w:pPr>
              <w:jc w:val="right"/>
              <w:rPr>
                <w:rFonts w:ascii="Times New Roman" w:hAnsi="Times New Roman" w:cs="Times New Roman"/>
                <w:color w:val="000000"/>
              </w:rPr>
            </w:pPr>
            <w:r w:rsidRPr="004B2420">
              <w:rPr>
                <w:rFonts w:ascii="Times New Roman" w:hAnsi="Times New Roman" w:cs="Times New Roman"/>
                <w:color w:val="000000"/>
              </w:rPr>
              <w:t>0.702</w:t>
            </w:r>
          </w:p>
        </w:tc>
      </w:tr>
      <w:tr w:rsidR="009A7EA4" w:rsidRPr="004B2420" w:rsidTr="00FE3CD0">
        <w:trPr>
          <w:trHeight w:val="255"/>
        </w:trPr>
        <w:tc>
          <w:tcPr>
            <w:tcW w:w="8015" w:type="dxa"/>
            <w:tcBorders>
              <w:top w:val="nil"/>
              <w:left w:val="single" w:sz="4" w:space="0" w:color="auto"/>
              <w:bottom w:val="single" w:sz="4" w:space="0" w:color="auto"/>
              <w:right w:val="single" w:sz="4" w:space="0" w:color="auto"/>
            </w:tcBorders>
            <w:noWrap/>
            <w:vAlign w:val="bottom"/>
            <w:hideMark/>
          </w:tcPr>
          <w:p w:rsidR="009A7EA4" w:rsidRPr="004B2420" w:rsidRDefault="009A7EA4" w:rsidP="009A7EA4">
            <w:pPr>
              <w:spacing w:after="0" w:line="276" w:lineRule="auto"/>
              <w:rPr>
                <w:rFonts w:ascii="Times New Roman" w:eastAsia="Times New Roman" w:hAnsi="Times New Roman" w:cs="Times New Roman"/>
                <w:color w:val="000000"/>
              </w:rPr>
            </w:pPr>
            <w:r w:rsidRPr="004B2420">
              <w:rPr>
                <w:rFonts w:ascii="Times New Roman" w:eastAsia="Times New Roman" w:hAnsi="Times New Roman" w:cs="Times New Roman"/>
                <w:color w:val="000000"/>
              </w:rPr>
              <w:t>B vegetable and milk production are located closest to the cities in nearby villages</w:t>
            </w:r>
            <w:r w:rsidR="00245EDA" w:rsidRPr="004B2420">
              <w:rPr>
                <w:rFonts w:ascii="Times New Roman" w:eastAsia="Times New Roman" w:hAnsi="Times New Roman" w:cs="Times New Roman"/>
                <w:color w:val="000000"/>
              </w:rPr>
              <w:fldChar w:fldCharType="begin" w:fldLock="1"/>
            </w:r>
            <w:r w:rsidRPr="004B2420">
              <w:rPr>
                <w:rFonts w:ascii="Times New Roman" w:eastAsia="Times New Roman" w:hAnsi="Times New Roman" w:cs="Times New Roman"/>
                <w:color w:val="000000"/>
              </w:rPr>
              <w:instrText>ADDIN CSL_CITATION {"citationItems":[{"id":"ITEM-1","itemData":{"id":"ITEM-1","issued":{"date-parts":[["0"]]},"title":"Jan van der Lee, Simon Oosting, Laurens Klerkx, Felix Opinya, Bockline Omedo Bebe, Effects of proximity to markets on dairy farming intensity and market participation in Kenya and Ethiopia, Agricultural Systems, Volume 184, 2020, 102891, ISSN 0308-521X, h","type":"article-journal"},"uris":["http://www.mendeley.com/documents/?uuid=b07436c2-7fbf-412b-95c3-388b9152be47"]}],"mendeley":{"formattedCitation":"[11]","plainTextFormattedCitation":"[11]","previouslyFormattedCitation":"(&lt;i&gt;Jan van Der Lee, Simon Oosting, Laurens Klerkx, Felix Opinya, Bockline Omedo Bebe, Effects of Proximity to Markets on Dairy Farming Intensity and Market Participation in Kenya and Ethiopia, Agricultural Systems, Volume 184, 2020, 102891, ISSN 0308-521X, H&lt;/i&gt;, n.d.)"},"properties":{"noteIndex":0},"schema":"https://github.com/citation-style-language/schema/raw/master/csl-citation.json"}</w:instrText>
            </w:r>
            <w:r w:rsidR="00245EDA" w:rsidRPr="004B2420">
              <w:rPr>
                <w:rFonts w:ascii="Times New Roman" w:eastAsia="Times New Roman" w:hAnsi="Times New Roman" w:cs="Times New Roman"/>
                <w:color w:val="000000"/>
              </w:rPr>
              <w:fldChar w:fldCharType="separate"/>
            </w:r>
            <w:r w:rsidRPr="004B2420">
              <w:rPr>
                <w:rFonts w:ascii="Times New Roman" w:eastAsia="Times New Roman" w:hAnsi="Times New Roman" w:cs="Times New Roman"/>
                <w:noProof/>
                <w:color w:val="000000"/>
              </w:rPr>
              <w:t>[11]</w:t>
            </w:r>
            <w:r w:rsidR="00245EDA" w:rsidRPr="004B2420">
              <w:rPr>
                <w:rFonts w:ascii="Times New Roman" w:eastAsia="Times New Roman" w:hAnsi="Times New Roman" w:cs="Times New Roman"/>
                <w:color w:val="000000"/>
              </w:rPr>
              <w:fldChar w:fldCharType="end"/>
            </w:r>
          </w:p>
        </w:tc>
        <w:tc>
          <w:tcPr>
            <w:tcW w:w="1458" w:type="dxa"/>
            <w:tcBorders>
              <w:top w:val="nil"/>
              <w:left w:val="single" w:sz="4" w:space="0" w:color="auto"/>
              <w:bottom w:val="single" w:sz="4" w:space="0" w:color="auto"/>
              <w:right w:val="single" w:sz="4" w:space="0" w:color="auto"/>
            </w:tcBorders>
            <w:vAlign w:val="bottom"/>
          </w:tcPr>
          <w:p w:rsidR="009A7EA4" w:rsidRPr="004B2420" w:rsidRDefault="009A7EA4" w:rsidP="009A7EA4">
            <w:pPr>
              <w:jc w:val="right"/>
              <w:rPr>
                <w:rFonts w:ascii="Times New Roman" w:hAnsi="Times New Roman" w:cs="Times New Roman"/>
                <w:color w:val="000000"/>
              </w:rPr>
            </w:pPr>
            <w:r w:rsidRPr="004B2420">
              <w:rPr>
                <w:rFonts w:ascii="Times New Roman" w:hAnsi="Times New Roman" w:cs="Times New Roman"/>
                <w:color w:val="000000"/>
              </w:rPr>
              <w:t>0.817</w:t>
            </w:r>
          </w:p>
        </w:tc>
      </w:tr>
      <w:tr w:rsidR="009A7EA4" w:rsidRPr="004B2420" w:rsidTr="00FE3CD0">
        <w:trPr>
          <w:trHeight w:val="255"/>
        </w:trPr>
        <w:tc>
          <w:tcPr>
            <w:tcW w:w="8015" w:type="dxa"/>
            <w:tcBorders>
              <w:top w:val="nil"/>
              <w:left w:val="single" w:sz="4" w:space="0" w:color="auto"/>
              <w:bottom w:val="single" w:sz="4" w:space="0" w:color="auto"/>
              <w:right w:val="single" w:sz="4" w:space="0" w:color="auto"/>
            </w:tcBorders>
            <w:noWrap/>
            <w:vAlign w:val="bottom"/>
            <w:hideMark/>
          </w:tcPr>
          <w:p w:rsidR="009A7EA4" w:rsidRPr="004B2420" w:rsidRDefault="009A7EA4" w:rsidP="009A7EA4">
            <w:pPr>
              <w:spacing w:after="0" w:line="276" w:lineRule="auto"/>
              <w:rPr>
                <w:rFonts w:ascii="Times New Roman" w:eastAsia="Times New Roman" w:hAnsi="Times New Roman" w:cs="Times New Roman"/>
                <w:color w:val="000000"/>
              </w:rPr>
            </w:pPr>
            <w:r w:rsidRPr="004B2420">
              <w:rPr>
                <w:rFonts w:ascii="Times New Roman" w:eastAsia="Times New Roman" w:hAnsi="Times New Roman" w:cs="Times New Roman"/>
                <w:color w:val="000000"/>
              </w:rPr>
              <w:t xml:space="preserve">C Rejuvenating health of earth, human beings and all species </w:t>
            </w:r>
            <w:r w:rsidR="00245EDA" w:rsidRPr="004B2420">
              <w:rPr>
                <w:rFonts w:ascii="Times New Roman" w:eastAsia="Times New Roman" w:hAnsi="Times New Roman" w:cs="Times New Roman"/>
                <w:color w:val="000000"/>
              </w:rPr>
              <w:fldChar w:fldCharType="begin" w:fldLock="1"/>
            </w:r>
            <w:r w:rsidRPr="004B2420">
              <w:rPr>
                <w:rFonts w:ascii="Times New Roman" w:eastAsia="Times New Roman" w:hAnsi="Times New Roman" w:cs="Times New Roman"/>
                <w:color w:val="000000"/>
              </w:rPr>
              <w:instrText>ADDIN CSL_CITATION {"citationItems":[{"id":"ITEM-1","itemData":{"id":"ITEM-1","issued":{"date-parts":[["0"]]},"title":"Institute of Medicine (US). Rebuilding the Unity of Health and the Environment: A New Vision of Environmental Health for the 21st Century. Washington (DC): National Academies Press (US); 2001. 3, Human Health and the Natural Environment. Available from: h","type":"book"},"uris":["http://www.mendeley.com/documents/?uuid=cb13b7c5-668b-4d76-af0f-05304065243d"]}],"mendeley":{"formattedCitation":"[12]","plainTextFormattedCitation":"[12]","previouslyFormattedCitation":"(&lt;i&gt;Institute of Medicine (US). Rebuilding the Unity of Health and the Environment: A New Vision of Environmental Health for the 21st Century. Washington (DC): National Academies Press (US); 2001. 3, Human Health and the Natural Environment. Available from: H&lt;/i&gt;, n.d.)"},"properties":{"noteIndex":0},"schema":"https://github.com/citation-style-language/schema/raw/master/csl-citation.json"}</w:instrText>
            </w:r>
            <w:r w:rsidR="00245EDA" w:rsidRPr="004B2420">
              <w:rPr>
                <w:rFonts w:ascii="Times New Roman" w:eastAsia="Times New Roman" w:hAnsi="Times New Roman" w:cs="Times New Roman"/>
                <w:color w:val="000000"/>
              </w:rPr>
              <w:fldChar w:fldCharType="separate"/>
            </w:r>
            <w:r w:rsidRPr="004B2420">
              <w:rPr>
                <w:rFonts w:ascii="Times New Roman" w:eastAsia="Times New Roman" w:hAnsi="Times New Roman" w:cs="Times New Roman"/>
                <w:noProof/>
                <w:color w:val="000000"/>
              </w:rPr>
              <w:t>[12]</w:t>
            </w:r>
            <w:r w:rsidR="00245EDA" w:rsidRPr="004B2420">
              <w:rPr>
                <w:rFonts w:ascii="Times New Roman" w:eastAsia="Times New Roman" w:hAnsi="Times New Roman" w:cs="Times New Roman"/>
                <w:color w:val="000000"/>
              </w:rPr>
              <w:fldChar w:fldCharType="end"/>
            </w:r>
          </w:p>
        </w:tc>
        <w:tc>
          <w:tcPr>
            <w:tcW w:w="1458" w:type="dxa"/>
            <w:tcBorders>
              <w:top w:val="nil"/>
              <w:left w:val="single" w:sz="4" w:space="0" w:color="auto"/>
              <w:bottom w:val="single" w:sz="4" w:space="0" w:color="auto"/>
              <w:right w:val="single" w:sz="4" w:space="0" w:color="auto"/>
            </w:tcBorders>
            <w:vAlign w:val="bottom"/>
          </w:tcPr>
          <w:p w:rsidR="009A7EA4" w:rsidRPr="004B2420" w:rsidRDefault="009A7EA4" w:rsidP="009A7EA4">
            <w:pPr>
              <w:jc w:val="right"/>
              <w:rPr>
                <w:rFonts w:ascii="Times New Roman" w:hAnsi="Times New Roman" w:cs="Times New Roman"/>
                <w:color w:val="000000"/>
              </w:rPr>
            </w:pPr>
            <w:r w:rsidRPr="004B2420">
              <w:rPr>
                <w:rFonts w:ascii="Times New Roman" w:hAnsi="Times New Roman" w:cs="Times New Roman"/>
                <w:color w:val="000000"/>
              </w:rPr>
              <w:t>0.725</w:t>
            </w:r>
          </w:p>
        </w:tc>
      </w:tr>
      <w:tr w:rsidR="009A7EA4" w:rsidRPr="004B2420" w:rsidTr="00FE3CD0">
        <w:trPr>
          <w:trHeight w:val="255"/>
        </w:trPr>
        <w:tc>
          <w:tcPr>
            <w:tcW w:w="8015" w:type="dxa"/>
            <w:tcBorders>
              <w:top w:val="nil"/>
              <w:left w:val="single" w:sz="4" w:space="0" w:color="auto"/>
              <w:bottom w:val="single" w:sz="4" w:space="0" w:color="auto"/>
              <w:right w:val="single" w:sz="4" w:space="0" w:color="auto"/>
            </w:tcBorders>
            <w:noWrap/>
            <w:vAlign w:val="bottom"/>
            <w:hideMark/>
          </w:tcPr>
          <w:p w:rsidR="009A7EA4" w:rsidRPr="004B2420" w:rsidRDefault="009A7EA4" w:rsidP="009A7EA4">
            <w:pPr>
              <w:spacing w:after="0" w:line="276" w:lineRule="auto"/>
              <w:rPr>
                <w:rFonts w:ascii="Times New Roman" w:eastAsia="Times New Roman" w:hAnsi="Times New Roman" w:cs="Times New Roman"/>
                <w:color w:val="000000"/>
              </w:rPr>
            </w:pPr>
            <w:r w:rsidRPr="004B2420">
              <w:rPr>
                <w:rFonts w:ascii="Times New Roman" w:eastAsia="Times New Roman" w:hAnsi="Times New Roman" w:cs="Times New Roman"/>
                <w:color w:val="000000"/>
              </w:rPr>
              <w:t xml:space="preserve">D solar and wind energy supplied from its hinterland (villages), and on roof tops within the city. </w:t>
            </w:r>
            <w:r w:rsidR="00245EDA" w:rsidRPr="004B2420">
              <w:rPr>
                <w:rFonts w:ascii="Times New Roman" w:eastAsia="Times New Roman" w:hAnsi="Times New Roman" w:cs="Times New Roman"/>
                <w:color w:val="000000"/>
              </w:rPr>
              <w:fldChar w:fldCharType="begin" w:fldLock="1"/>
            </w:r>
            <w:r w:rsidRPr="004B2420">
              <w:rPr>
                <w:rFonts w:ascii="Times New Roman" w:eastAsia="Times New Roman" w:hAnsi="Times New Roman" w:cs="Times New Roman"/>
                <w:color w:val="000000"/>
              </w:rPr>
              <w:instrText>ADDIN CSL_CITATION {"citationItems":[{"id":"ITEM-1","itemData":{"id":"ITEM-1","issued":{"date-parts":[["0"]]},"title":"Kumar. J, C.R., Majid, M.A. Renewable energy for sustainable development in India: current status, future prospects, challenges, employment, and investment opportunities. Energ Sustain Soc 10, 2 (2020). https://doi.org/10.1186/s13705-019-0232-1","type":"article-journal"},"uris":["http://www.mendeley.com/documents/?uuid=882930de-cffb-4939-aaef-3e48c8d957c8"]}],"mendeley":{"formattedCitation":"[13]","plainTextFormattedCitation":"[13]","previouslyFormattedCitation":"(&lt;i&gt;Kumar. J, C.R., Majid, M.A. Renewable Energy for Sustainable Development in India: Current Status, Future Prospects, Challenges, Employment, and Investment Opportunities. Energ Sustain Soc 10, 2 (2020). Https://Doi.Org/10.1186/S13705-019-0232-1&lt;/i&gt;, n.d.)"},"properties":{"noteIndex":0},"schema":"https://github.com/citation-style-language/schema/raw/master/csl-citation.json"}</w:instrText>
            </w:r>
            <w:r w:rsidR="00245EDA" w:rsidRPr="004B2420">
              <w:rPr>
                <w:rFonts w:ascii="Times New Roman" w:eastAsia="Times New Roman" w:hAnsi="Times New Roman" w:cs="Times New Roman"/>
                <w:color w:val="000000"/>
              </w:rPr>
              <w:fldChar w:fldCharType="separate"/>
            </w:r>
            <w:r w:rsidRPr="004B2420">
              <w:rPr>
                <w:rFonts w:ascii="Times New Roman" w:eastAsia="Times New Roman" w:hAnsi="Times New Roman" w:cs="Times New Roman"/>
                <w:noProof/>
                <w:color w:val="000000"/>
              </w:rPr>
              <w:t>[13]</w:t>
            </w:r>
            <w:r w:rsidR="00245EDA" w:rsidRPr="004B2420">
              <w:rPr>
                <w:rFonts w:ascii="Times New Roman" w:eastAsia="Times New Roman" w:hAnsi="Times New Roman" w:cs="Times New Roman"/>
                <w:color w:val="000000"/>
              </w:rPr>
              <w:fldChar w:fldCharType="end"/>
            </w:r>
          </w:p>
        </w:tc>
        <w:tc>
          <w:tcPr>
            <w:tcW w:w="1458" w:type="dxa"/>
            <w:tcBorders>
              <w:top w:val="nil"/>
              <w:left w:val="single" w:sz="4" w:space="0" w:color="auto"/>
              <w:bottom w:val="single" w:sz="4" w:space="0" w:color="auto"/>
              <w:right w:val="single" w:sz="4" w:space="0" w:color="auto"/>
            </w:tcBorders>
            <w:vAlign w:val="bottom"/>
          </w:tcPr>
          <w:p w:rsidR="009A7EA4" w:rsidRPr="004B2420" w:rsidRDefault="009A7EA4" w:rsidP="009A7EA4">
            <w:pPr>
              <w:jc w:val="right"/>
              <w:rPr>
                <w:rFonts w:ascii="Times New Roman" w:hAnsi="Times New Roman" w:cs="Times New Roman"/>
                <w:color w:val="000000"/>
              </w:rPr>
            </w:pPr>
            <w:r w:rsidRPr="004B2420">
              <w:rPr>
                <w:rFonts w:ascii="Times New Roman" w:hAnsi="Times New Roman" w:cs="Times New Roman"/>
                <w:color w:val="000000"/>
              </w:rPr>
              <w:t>0.682</w:t>
            </w:r>
          </w:p>
        </w:tc>
      </w:tr>
      <w:tr w:rsidR="009A7EA4" w:rsidRPr="004B2420" w:rsidTr="00FE3CD0">
        <w:trPr>
          <w:trHeight w:val="255"/>
        </w:trPr>
        <w:tc>
          <w:tcPr>
            <w:tcW w:w="8015" w:type="dxa"/>
            <w:tcBorders>
              <w:top w:val="nil"/>
              <w:left w:val="single" w:sz="4" w:space="0" w:color="auto"/>
              <w:bottom w:val="single" w:sz="4" w:space="0" w:color="auto"/>
              <w:right w:val="single" w:sz="4" w:space="0" w:color="auto"/>
            </w:tcBorders>
            <w:noWrap/>
            <w:vAlign w:val="bottom"/>
            <w:hideMark/>
          </w:tcPr>
          <w:p w:rsidR="009A7EA4" w:rsidRPr="004B2420" w:rsidRDefault="009A7EA4" w:rsidP="009A7EA4">
            <w:pPr>
              <w:spacing w:after="0" w:line="276" w:lineRule="auto"/>
              <w:rPr>
                <w:rFonts w:ascii="Times New Roman" w:eastAsia="Times New Roman" w:hAnsi="Times New Roman" w:cs="Times New Roman"/>
                <w:color w:val="000000"/>
              </w:rPr>
            </w:pPr>
            <w:r w:rsidRPr="004B2420">
              <w:rPr>
                <w:rFonts w:ascii="Times New Roman" w:eastAsia="Times New Roman" w:hAnsi="Times New Roman" w:cs="Times New Roman"/>
                <w:color w:val="000000"/>
              </w:rPr>
              <w:t xml:space="preserve">E circular zero-waste metabolism: every waste output by an organism is also a valuable input which replenishes and sustains the whole living environment. </w:t>
            </w:r>
            <w:r w:rsidR="00245EDA" w:rsidRPr="004B2420">
              <w:rPr>
                <w:rFonts w:ascii="Times New Roman" w:eastAsia="Times New Roman" w:hAnsi="Times New Roman" w:cs="Times New Roman"/>
                <w:color w:val="000000"/>
              </w:rPr>
              <w:fldChar w:fldCharType="begin" w:fldLock="1"/>
            </w:r>
            <w:r w:rsidRPr="004B2420">
              <w:rPr>
                <w:rFonts w:ascii="Times New Roman" w:eastAsia="Times New Roman" w:hAnsi="Times New Roman" w:cs="Times New Roman"/>
                <w:color w:val="000000"/>
              </w:rPr>
              <w:instrText>ADDIN CSL_CITATION {"citationItems":[{"id":"ITEM-1","itemData":{"id":"ITEM-1","issued":{"date-parts":[["0"]]},"title":"Golubiewski N. Is there a metabolism of an urban ecosystem? An ecological critique. Ambio. 2012 Nov;41(7):751-64. doi: 10.1007/s13280-011-0232-7. Epub 2012 Jan 20. PMID: 22262347; PMCID: PMC3472014.","type":"article-journal"},"uris":["http://www.mendeley.com/documents/?uuid=df9aa2e2-7eaa-4571-ab5d-3ec365a35cda"]}],"mendeley":{"formattedCitation":"[14]","plainTextFormattedCitation":"[14]","previouslyFormattedCitation":"(&lt;i&gt;Golubiewski N. Is There a Metabolism of an Urban Ecosystem? An Ecological Critique. Ambio. 2012 Nov;41(7):751-64. Doi: 10.1007/S13280-011-0232-7. Epub 2012 Jan 20. PMID: 22262347; PMCID: PMC3472014.&lt;/i&gt;, n.d.)"},"properties":{"noteIndex":0},"schema":"https://github.com/citation-style-language/schema/raw/master/csl-citation.json"}</w:instrText>
            </w:r>
            <w:r w:rsidR="00245EDA" w:rsidRPr="004B2420">
              <w:rPr>
                <w:rFonts w:ascii="Times New Roman" w:eastAsia="Times New Roman" w:hAnsi="Times New Roman" w:cs="Times New Roman"/>
                <w:color w:val="000000"/>
              </w:rPr>
              <w:fldChar w:fldCharType="separate"/>
            </w:r>
            <w:r w:rsidRPr="004B2420">
              <w:rPr>
                <w:rFonts w:ascii="Times New Roman" w:eastAsia="Times New Roman" w:hAnsi="Times New Roman" w:cs="Times New Roman"/>
                <w:noProof/>
                <w:color w:val="000000"/>
              </w:rPr>
              <w:t>[14]</w:t>
            </w:r>
            <w:r w:rsidR="00245EDA" w:rsidRPr="004B2420">
              <w:rPr>
                <w:rFonts w:ascii="Times New Roman" w:eastAsia="Times New Roman" w:hAnsi="Times New Roman" w:cs="Times New Roman"/>
                <w:color w:val="000000"/>
              </w:rPr>
              <w:fldChar w:fldCharType="end"/>
            </w:r>
          </w:p>
        </w:tc>
        <w:tc>
          <w:tcPr>
            <w:tcW w:w="1458" w:type="dxa"/>
            <w:tcBorders>
              <w:top w:val="nil"/>
              <w:left w:val="single" w:sz="4" w:space="0" w:color="auto"/>
              <w:bottom w:val="single" w:sz="4" w:space="0" w:color="auto"/>
              <w:right w:val="single" w:sz="4" w:space="0" w:color="auto"/>
            </w:tcBorders>
            <w:vAlign w:val="bottom"/>
          </w:tcPr>
          <w:p w:rsidR="009A7EA4" w:rsidRPr="004B2420" w:rsidRDefault="009A7EA4" w:rsidP="009A7EA4">
            <w:pPr>
              <w:jc w:val="right"/>
              <w:rPr>
                <w:rFonts w:ascii="Times New Roman" w:hAnsi="Times New Roman" w:cs="Times New Roman"/>
                <w:color w:val="000000"/>
              </w:rPr>
            </w:pPr>
            <w:r w:rsidRPr="004B2420">
              <w:rPr>
                <w:rFonts w:ascii="Times New Roman" w:hAnsi="Times New Roman" w:cs="Times New Roman"/>
                <w:color w:val="000000"/>
              </w:rPr>
              <w:t>0.792</w:t>
            </w:r>
          </w:p>
        </w:tc>
      </w:tr>
      <w:tr w:rsidR="009A7EA4" w:rsidRPr="004B2420" w:rsidTr="00FE3CD0">
        <w:trPr>
          <w:trHeight w:val="255"/>
        </w:trPr>
        <w:tc>
          <w:tcPr>
            <w:tcW w:w="8015" w:type="dxa"/>
            <w:tcBorders>
              <w:top w:val="nil"/>
              <w:left w:val="single" w:sz="4" w:space="0" w:color="auto"/>
              <w:bottom w:val="single" w:sz="4" w:space="0" w:color="auto"/>
              <w:right w:val="single" w:sz="4" w:space="0" w:color="auto"/>
            </w:tcBorders>
            <w:noWrap/>
            <w:vAlign w:val="bottom"/>
            <w:hideMark/>
          </w:tcPr>
          <w:p w:rsidR="009A7EA4" w:rsidRPr="004B2420" w:rsidRDefault="009A7EA4" w:rsidP="009A7EA4">
            <w:pPr>
              <w:spacing w:after="0" w:line="276" w:lineRule="auto"/>
              <w:rPr>
                <w:rFonts w:ascii="Times New Roman" w:eastAsia="Times New Roman" w:hAnsi="Times New Roman" w:cs="Times New Roman"/>
                <w:color w:val="000000"/>
              </w:rPr>
            </w:pPr>
            <w:r w:rsidRPr="004B2420">
              <w:rPr>
                <w:rFonts w:ascii="Times New Roman" w:eastAsia="Times New Roman" w:hAnsi="Times New Roman" w:cs="Times New Roman"/>
                <w:color w:val="000000"/>
              </w:rPr>
              <w:t xml:space="preserve">F Cities should convert organic waste into compost, and to return plant nutrients and carbon to farmland that feeds cities, to assure its long-term fertility. Green Savings: reducing waste, recycling materials and cutting costs. </w:t>
            </w:r>
            <w:r w:rsidR="00245EDA" w:rsidRPr="004B2420">
              <w:rPr>
                <w:rFonts w:ascii="Times New Roman" w:eastAsia="Times New Roman" w:hAnsi="Times New Roman" w:cs="Times New Roman"/>
                <w:color w:val="000000"/>
              </w:rPr>
              <w:fldChar w:fldCharType="begin" w:fldLock="1"/>
            </w:r>
            <w:r w:rsidRPr="004B2420">
              <w:rPr>
                <w:rFonts w:ascii="Times New Roman" w:eastAsia="Times New Roman" w:hAnsi="Times New Roman" w:cs="Times New Roman"/>
                <w:color w:val="000000"/>
              </w:rPr>
              <w:instrText>ADDIN CSL_CITATION {"citationItems":[{"id":"ITEM-1","itemData":{"id":"ITEM-1","issued":{"date-parts":[["0"]]},"title":"Sayara T, Basheer-Salimia R, Hawamde F, Sánchez A. Recycling of Organic Wastes through Composting: Process Performance and Compost Application in Agriculture. Agronomy. 2020; 10(11):1838. https://doi.org/10.3390/agronomy10111838","type":"article-journal"},"uris":["http://www.mendeley.com/documents/?uuid=84c4e24b-61a2-46b1-beae-7615f65b08b4"]}],"mendeley":{"formattedCitation":"[15]","plainTextFormattedCitation":"[15]","previouslyFormattedCitation":"(&lt;i&gt;Sayara T, Basheer-Salimia R, Hawamde F, Sánchez A. Recycling of Organic Wastes through Composting: Process Performance and Compost Application in Agriculture. Agronomy. 2020; 10(11):1838. Https://Doi.Org/10.3390/Agronomy10111838&lt;/i&gt;, n.d.)"},"properties":{"noteIndex":0},"schema":"https://github.com/citation-style-language/schema/raw/master/csl-citation.json"}</w:instrText>
            </w:r>
            <w:r w:rsidR="00245EDA" w:rsidRPr="004B2420">
              <w:rPr>
                <w:rFonts w:ascii="Times New Roman" w:eastAsia="Times New Roman" w:hAnsi="Times New Roman" w:cs="Times New Roman"/>
                <w:color w:val="000000"/>
              </w:rPr>
              <w:fldChar w:fldCharType="separate"/>
            </w:r>
            <w:r w:rsidRPr="004B2420">
              <w:rPr>
                <w:rFonts w:ascii="Times New Roman" w:eastAsia="Times New Roman" w:hAnsi="Times New Roman" w:cs="Times New Roman"/>
                <w:noProof/>
                <w:color w:val="000000"/>
              </w:rPr>
              <w:t>[15]</w:t>
            </w:r>
            <w:r w:rsidR="00245EDA" w:rsidRPr="004B2420">
              <w:rPr>
                <w:rFonts w:ascii="Times New Roman" w:eastAsia="Times New Roman" w:hAnsi="Times New Roman" w:cs="Times New Roman"/>
                <w:color w:val="000000"/>
              </w:rPr>
              <w:fldChar w:fldCharType="end"/>
            </w:r>
          </w:p>
        </w:tc>
        <w:tc>
          <w:tcPr>
            <w:tcW w:w="1458" w:type="dxa"/>
            <w:tcBorders>
              <w:top w:val="nil"/>
              <w:left w:val="single" w:sz="4" w:space="0" w:color="auto"/>
              <w:bottom w:val="single" w:sz="4" w:space="0" w:color="auto"/>
              <w:right w:val="single" w:sz="4" w:space="0" w:color="auto"/>
            </w:tcBorders>
            <w:vAlign w:val="bottom"/>
          </w:tcPr>
          <w:p w:rsidR="009A7EA4" w:rsidRPr="004B2420" w:rsidRDefault="009A7EA4" w:rsidP="009A7EA4">
            <w:pPr>
              <w:jc w:val="right"/>
              <w:rPr>
                <w:rFonts w:ascii="Times New Roman" w:hAnsi="Times New Roman" w:cs="Times New Roman"/>
                <w:color w:val="000000"/>
              </w:rPr>
            </w:pPr>
            <w:r w:rsidRPr="004B2420">
              <w:rPr>
                <w:rFonts w:ascii="Times New Roman" w:hAnsi="Times New Roman" w:cs="Times New Roman"/>
                <w:color w:val="000000"/>
              </w:rPr>
              <w:t>0.668</w:t>
            </w:r>
          </w:p>
        </w:tc>
      </w:tr>
      <w:tr w:rsidR="009A7EA4" w:rsidRPr="004B2420" w:rsidTr="00FE3CD0">
        <w:trPr>
          <w:trHeight w:val="255"/>
        </w:trPr>
        <w:tc>
          <w:tcPr>
            <w:tcW w:w="8015" w:type="dxa"/>
            <w:tcBorders>
              <w:top w:val="nil"/>
              <w:left w:val="single" w:sz="4" w:space="0" w:color="auto"/>
              <w:bottom w:val="single" w:sz="4" w:space="0" w:color="auto"/>
              <w:right w:val="single" w:sz="4" w:space="0" w:color="auto"/>
            </w:tcBorders>
            <w:noWrap/>
            <w:vAlign w:val="bottom"/>
            <w:hideMark/>
          </w:tcPr>
          <w:p w:rsidR="009A7EA4" w:rsidRPr="004B2420" w:rsidRDefault="009A7EA4" w:rsidP="009A7EA4">
            <w:pPr>
              <w:spacing w:after="0" w:line="276" w:lineRule="auto"/>
              <w:rPr>
                <w:rFonts w:ascii="Times New Roman" w:eastAsia="Times New Roman" w:hAnsi="Times New Roman" w:cs="Times New Roman"/>
                <w:color w:val="000000"/>
              </w:rPr>
            </w:pPr>
            <w:r w:rsidRPr="004B2420">
              <w:rPr>
                <w:rFonts w:ascii="Times New Roman" w:eastAsia="Times New Roman" w:hAnsi="Times New Roman" w:cs="Times New Roman"/>
                <w:color w:val="000000"/>
              </w:rPr>
              <w:t xml:space="preserve">G Efficient ways of supplying food for our cities which includes a new emphasis on local food production.  </w:t>
            </w:r>
            <w:r w:rsidR="00245EDA" w:rsidRPr="004B2420">
              <w:rPr>
                <w:rFonts w:ascii="Times New Roman" w:eastAsia="Times New Roman" w:hAnsi="Times New Roman" w:cs="Times New Roman"/>
                <w:color w:val="000000"/>
              </w:rPr>
              <w:fldChar w:fldCharType="begin" w:fldLock="1"/>
            </w:r>
            <w:r w:rsidRPr="004B2420">
              <w:rPr>
                <w:rFonts w:ascii="Times New Roman" w:eastAsia="Times New Roman" w:hAnsi="Times New Roman" w:cs="Times New Roman"/>
                <w:color w:val="000000"/>
              </w:rPr>
              <w:instrText>ADDIN CSL_CITATION {"citationItems":[{"id":"ITEM-1","itemData":{"id":"ITEM-1","issued":{"date-parts":[["0"]]},"title":"Kenneth A. Dahlberg, A transition from agriculture to regenerative food systems, Futures, Volume 26, Issue 2, 1994, Pages 170-179, ISSN 0016-3287, https://doi.org/10.1016/0016-3287(94)90106-6. (https://www.sciencedirect.com/science/article/pii/00163287949","type":"article-journal"},"uris":["http://www.mendeley.com/documents/?uuid=b697b700-03f1-4fcf-aada-652768bf82e8"]}],"mendeley":{"formattedCitation":"[16]","plainTextFormattedCitation":"[16]","previouslyFormattedCitation":"(&lt;i&gt;Kenneth A. Dahlberg, A Transition from Agriculture to Regenerative Food Systems, Futures, Volume 26, Issue 2, 1994, Pages 170-179, ISSN 0016-3287, Https://Doi.Org/10.1016/0016-3287(94)90106-6. (Https://Www.Sciencedirect.Com/Science/Article/Pii/00163287949&lt;/i&gt;, n.d.)"},"properties":{"noteIndex":0},"schema":"https://github.com/citation-style-language/schema/raw/master/csl-citation.json"}</w:instrText>
            </w:r>
            <w:r w:rsidR="00245EDA" w:rsidRPr="004B2420">
              <w:rPr>
                <w:rFonts w:ascii="Times New Roman" w:eastAsia="Times New Roman" w:hAnsi="Times New Roman" w:cs="Times New Roman"/>
                <w:color w:val="000000"/>
              </w:rPr>
              <w:fldChar w:fldCharType="separate"/>
            </w:r>
            <w:r w:rsidRPr="004B2420">
              <w:rPr>
                <w:rFonts w:ascii="Times New Roman" w:eastAsia="Times New Roman" w:hAnsi="Times New Roman" w:cs="Times New Roman"/>
                <w:noProof/>
                <w:color w:val="000000"/>
              </w:rPr>
              <w:t>[16]</w:t>
            </w:r>
            <w:r w:rsidR="00245EDA" w:rsidRPr="004B2420">
              <w:rPr>
                <w:rFonts w:ascii="Times New Roman" w:eastAsia="Times New Roman" w:hAnsi="Times New Roman" w:cs="Times New Roman"/>
                <w:color w:val="000000"/>
              </w:rPr>
              <w:fldChar w:fldCharType="end"/>
            </w:r>
          </w:p>
        </w:tc>
        <w:tc>
          <w:tcPr>
            <w:tcW w:w="1458" w:type="dxa"/>
            <w:tcBorders>
              <w:top w:val="nil"/>
              <w:left w:val="single" w:sz="4" w:space="0" w:color="auto"/>
              <w:bottom w:val="single" w:sz="4" w:space="0" w:color="auto"/>
              <w:right w:val="single" w:sz="4" w:space="0" w:color="auto"/>
            </w:tcBorders>
            <w:vAlign w:val="bottom"/>
          </w:tcPr>
          <w:p w:rsidR="009A7EA4" w:rsidRPr="004B2420" w:rsidRDefault="009A7EA4" w:rsidP="009A7EA4">
            <w:pPr>
              <w:jc w:val="right"/>
              <w:rPr>
                <w:rFonts w:ascii="Times New Roman" w:hAnsi="Times New Roman" w:cs="Times New Roman"/>
                <w:color w:val="000000"/>
              </w:rPr>
            </w:pPr>
            <w:r w:rsidRPr="004B2420">
              <w:rPr>
                <w:rFonts w:ascii="Times New Roman" w:hAnsi="Times New Roman" w:cs="Times New Roman"/>
                <w:color w:val="000000"/>
              </w:rPr>
              <w:t>0.760</w:t>
            </w:r>
          </w:p>
        </w:tc>
      </w:tr>
      <w:tr w:rsidR="009A7EA4" w:rsidRPr="004B2420" w:rsidTr="00FE3CD0">
        <w:trPr>
          <w:trHeight w:val="255"/>
        </w:trPr>
        <w:tc>
          <w:tcPr>
            <w:tcW w:w="8015" w:type="dxa"/>
            <w:tcBorders>
              <w:top w:val="single" w:sz="4" w:space="0" w:color="auto"/>
              <w:left w:val="single" w:sz="4" w:space="0" w:color="auto"/>
              <w:bottom w:val="single" w:sz="4" w:space="0" w:color="auto"/>
              <w:right w:val="single" w:sz="4" w:space="0" w:color="auto"/>
            </w:tcBorders>
            <w:noWrap/>
            <w:vAlign w:val="bottom"/>
            <w:hideMark/>
          </w:tcPr>
          <w:p w:rsidR="009A7EA4" w:rsidRPr="004B2420" w:rsidRDefault="009A7EA4" w:rsidP="009A7EA4">
            <w:pPr>
              <w:spacing w:after="0" w:line="276" w:lineRule="auto"/>
              <w:rPr>
                <w:rFonts w:ascii="Times New Roman" w:eastAsia="Times New Roman" w:hAnsi="Times New Roman" w:cs="Times New Roman"/>
                <w:color w:val="000000"/>
              </w:rPr>
            </w:pPr>
            <w:r w:rsidRPr="004B2420">
              <w:rPr>
                <w:rFonts w:ascii="Times New Roman" w:eastAsia="Times New Roman" w:hAnsi="Times New Roman" w:cs="Times New Roman"/>
                <w:color w:val="000000"/>
              </w:rPr>
              <w:t xml:space="preserve">H pedestrian zones and cycle lanes, encouragement of public transport and new electric and fuel cell vehicle technology. car sharing as a key feature or urban transport </w:t>
            </w:r>
            <w:r w:rsidR="00245EDA" w:rsidRPr="004B2420">
              <w:rPr>
                <w:rFonts w:ascii="Times New Roman" w:eastAsia="Times New Roman" w:hAnsi="Times New Roman" w:cs="Times New Roman"/>
                <w:color w:val="000000"/>
              </w:rPr>
              <w:fldChar w:fldCharType="begin" w:fldLock="1"/>
            </w:r>
            <w:r w:rsidRPr="004B2420">
              <w:rPr>
                <w:rFonts w:ascii="Times New Roman" w:eastAsia="Times New Roman" w:hAnsi="Times New Roman" w:cs="Times New Roman"/>
                <w:color w:val="000000"/>
              </w:rPr>
              <w:instrText>ADDIN CSL_CITATION {"citationItems":[{"id":"ITEM-1","itemData":{"id":"ITEM-1","issued":{"date-parts":[["0"]]},"title":"Richard Mounce, John D. Nelson, On the potential for one-way electric vehicle car-sharing in future mobility systems, Transportation Research Part A: Policy and Practice, Volume 120, 2019, Pages 17-30, ISSN 0965-8564, https://doi.org/10.1016/j.tra.2018.12","type":"article-journal"},"uris":["http://www.mendeley.com/documents/?uuid=f52e004b-796b-4990-82c2-f207d9dd89f8"]}],"mendeley":{"formattedCitation":"[17]","plainTextFormattedCitation":"[17]","previouslyFormattedCitation":"(&lt;i&gt;Richard Mounce, John D. Nelson, On the Potential for One-Way Electric Vehicle Car-Sharing in Future Mobility Systems, Transportation Research Part A: Policy and Practice, Volume 120, 2019, Pages 17-30, ISSN 0965-8564, Https://Doi.Org/10.1016/j.Tra.2018.12&lt;/i&gt;, n.d.)"},"properties":{"noteIndex":0},"schema":"https://github.com/citation-style-language/schema/raw/master/csl-citation.json"}</w:instrText>
            </w:r>
            <w:r w:rsidR="00245EDA" w:rsidRPr="004B2420">
              <w:rPr>
                <w:rFonts w:ascii="Times New Roman" w:eastAsia="Times New Roman" w:hAnsi="Times New Roman" w:cs="Times New Roman"/>
                <w:color w:val="000000"/>
              </w:rPr>
              <w:fldChar w:fldCharType="separate"/>
            </w:r>
            <w:r w:rsidRPr="004B2420">
              <w:rPr>
                <w:rFonts w:ascii="Times New Roman" w:eastAsia="Times New Roman" w:hAnsi="Times New Roman" w:cs="Times New Roman"/>
                <w:noProof/>
                <w:color w:val="000000"/>
              </w:rPr>
              <w:t>[17]</w:t>
            </w:r>
            <w:r w:rsidR="00245EDA" w:rsidRPr="004B2420">
              <w:rPr>
                <w:rFonts w:ascii="Times New Roman" w:eastAsia="Times New Roman" w:hAnsi="Times New Roman" w:cs="Times New Roman"/>
                <w:color w:val="000000"/>
              </w:rPr>
              <w:fldChar w:fldCharType="end"/>
            </w:r>
          </w:p>
        </w:tc>
        <w:tc>
          <w:tcPr>
            <w:tcW w:w="1458" w:type="dxa"/>
            <w:tcBorders>
              <w:top w:val="single" w:sz="4" w:space="0" w:color="auto"/>
              <w:left w:val="single" w:sz="4" w:space="0" w:color="auto"/>
              <w:bottom w:val="single" w:sz="4" w:space="0" w:color="auto"/>
              <w:right w:val="single" w:sz="4" w:space="0" w:color="auto"/>
            </w:tcBorders>
            <w:vAlign w:val="bottom"/>
          </w:tcPr>
          <w:p w:rsidR="009A7EA4" w:rsidRPr="004B2420" w:rsidRDefault="009A7EA4" w:rsidP="009A7EA4">
            <w:pPr>
              <w:jc w:val="right"/>
              <w:rPr>
                <w:rFonts w:ascii="Times New Roman" w:hAnsi="Times New Roman" w:cs="Times New Roman"/>
                <w:color w:val="000000"/>
              </w:rPr>
            </w:pPr>
            <w:r w:rsidRPr="004B2420">
              <w:rPr>
                <w:rFonts w:ascii="Times New Roman" w:hAnsi="Times New Roman" w:cs="Times New Roman"/>
                <w:color w:val="000000"/>
              </w:rPr>
              <w:t>0.721</w:t>
            </w:r>
          </w:p>
        </w:tc>
      </w:tr>
      <w:tr w:rsidR="009A7EA4" w:rsidRPr="004B2420" w:rsidTr="00FE3CD0">
        <w:trPr>
          <w:trHeight w:val="255"/>
        </w:trPr>
        <w:tc>
          <w:tcPr>
            <w:tcW w:w="8015" w:type="dxa"/>
            <w:tcBorders>
              <w:top w:val="single" w:sz="4" w:space="0" w:color="auto"/>
              <w:left w:val="single" w:sz="4" w:space="0" w:color="auto"/>
              <w:bottom w:val="single" w:sz="4" w:space="0" w:color="auto"/>
              <w:right w:val="single" w:sz="4" w:space="0" w:color="auto"/>
            </w:tcBorders>
            <w:noWrap/>
            <w:vAlign w:val="bottom"/>
            <w:hideMark/>
          </w:tcPr>
          <w:p w:rsidR="009A7EA4" w:rsidRPr="004B2420" w:rsidRDefault="004531BC" w:rsidP="009A7EA4">
            <w:pPr>
              <w:spacing w:after="0" w:line="276" w:lineRule="auto"/>
              <w:rPr>
                <w:rFonts w:ascii="Times New Roman" w:eastAsia="Times New Roman" w:hAnsi="Times New Roman" w:cs="Times New Roman"/>
                <w:color w:val="000000"/>
              </w:rPr>
            </w:pPr>
            <w:r w:rsidRPr="004B2420">
              <w:rPr>
                <w:rFonts w:ascii="Times New Roman" w:eastAsia="Times New Roman" w:hAnsi="Times New Roman" w:cs="Times New Roman"/>
                <w:color w:val="000000"/>
              </w:rPr>
              <w:t>I.  tree</w:t>
            </w:r>
            <w:r w:rsidR="009A7EA4" w:rsidRPr="004B2420">
              <w:rPr>
                <w:rFonts w:ascii="Times New Roman" w:eastAsia="Times New Roman" w:hAnsi="Times New Roman" w:cs="Times New Roman"/>
                <w:color w:val="000000"/>
              </w:rPr>
              <w:t xml:space="preserve"> planting for biodiversity and soil erosion control in and around the city. Make carbon sinks (sequestration) a key aspect of tree planting initiatives. Develop initiatives to help restore forests and wetlands in remote areas. </w:t>
            </w:r>
            <w:r w:rsidR="00245EDA" w:rsidRPr="004B2420">
              <w:rPr>
                <w:rFonts w:ascii="Times New Roman" w:eastAsia="Times New Roman" w:hAnsi="Times New Roman" w:cs="Times New Roman"/>
                <w:color w:val="000000"/>
              </w:rPr>
              <w:fldChar w:fldCharType="begin" w:fldLock="1"/>
            </w:r>
            <w:r w:rsidR="009A7EA4" w:rsidRPr="004B2420">
              <w:rPr>
                <w:rFonts w:ascii="Times New Roman" w:eastAsia="Times New Roman" w:hAnsi="Times New Roman" w:cs="Times New Roman"/>
                <w:color w:val="000000"/>
              </w:rPr>
              <w:instrText>ADDIN CSL_CITATION {"citationItems":[{"id":"ITEM-1","itemData":{"id":"ITEM-1","issued":{"date-parts":[["0"]]},"title":"https://www.fao.org/3/i6210e/i6210e.pdf","type":"webpage"},"uris":["http://www.mendeley.com/documents/?uuid=0cd5f29f-c3e0-4057-90b8-a50eff04a738"]}],"mendeley":{"formattedCitation":"[18]","plainTextFormattedCitation":"[18]","previouslyFormattedCitation":"(&lt;i&gt;Https://Www.Fao.Org/3/I6210e/I6210e.Pdf&lt;/i&gt;, n.d.)"},"properties":{"noteIndex":0},"schema":"https://github.com/citation-style-language/schema/raw/master/csl-citation.json"}</w:instrText>
            </w:r>
            <w:r w:rsidR="00245EDA" w:rsidRPr="004B2420">
              <w:rPr>
                <w:rFonts w:ascii="Times New Roman" w:eastAsia="Times New Roman" w:hAnsi="Times New Roman" w:cs="Times New Roman"/>
                <w:color w:val="000000"/>
              </w:rPr>
              <w:fldChar w:fldCharType="separate"/>
            </w:r>
            <w:r w:rsidR="009A7EA4" w:rsidRPr="004B2420">
              <w:rPr>
                <w:rFonts w:ascii="Times New Roman" w:eastAsia="Times New Roman" w:hAnsi="Times New Roman" w:cs="Times New Roman"/>
                <w:noProof/>
                <w:color w:val="000000"/>
              </w:rPr>
              <w:t>[18]</w:t>
            </w:r>
            <w:r w:rsidR="00245EDA" w:rsidRPr="004B2420">
              <w:rPr>
                <w:rFonts w:ascii="Times New Roman" w:eastAsia="Times New Roman" w:hAnsi="Times New Roman" w:cs="Times New Roman"/>
                <w:color w:val="000000"/>
              </w:rPr>
              <w:fldChar w:fldCharType="end"/>
            </w:r>
            <w:r w:rsidR="009A7EA4" w:rsidRPr="004B2420">
              <w:rPr>
                <w:rFonts w:ascii="Times New Roman" w:eastAsia="Times New Roman" w:hAnsi="Times New Roman" w:cs="Times New Roman"/>
                <w:color w:val="000000"/>
              </w:rPr>
              <w:t xml:space="preserve"> </w:t>
            </w:r>
            <w:r w:rsidR="00245EDA" w:rsidRPr="004B2420">
              <w:rPr>
                <w:rFonts w:ascii="Times New Roman" w:eastAsia="Times New Roman" w:hAnsi="Times New Roman" w:cs="Times New Roman"/>
                <w:color w:val="000000"/>
              </w:rPr>
              <w:fldChar w:fldCharType="begin" w:fldLock="1"/>
            </w:r>
            <w:r w:rsidR="009A7EA4" w:rsidRPr="004B2420">
              <w:rPr>
                <w:rFonts w:ascii="Times New Roman" w:eastAsia="Times New Roman" w:hAnsi="Times New Roman" w:cs="Times New Roman"/>
                <w:color w:val="000000"/>
              </w:rPr>
              <w:instrText>ADDIN CSL_CITATION {"citationItems":[{"id":"ITEM-1","itemData":{"id":"ITEM-1","issued":{"date-parts":[["0"]]},"title":"Girardet, Herbert (2010). Regenerative Cities. Hamburg: World Future Council.","type":"article-journal"},"uris":["http://www.mendeley.com/documents/?uuid=e00e6ae1-d9e9-4e94-bf68-3f35ad27a817"]}],"mendeley":{"formattedCitation":"[6]","plainTextFormattedCitation":"[6]","previouslyFormattedCitation":"(&lt;i&gt;Girardet, Herbert (2010). Regenerative Cities. Hamburg: World Future Council.&lt;/i&gt;, n.d.)"},"properties":{"noteIndex":0},"schema":"https://github.com/citation-style-language/schema/raw/master/csl-citation.json"}</w:instrText>
            </w:r>
            <w:r w:rsidR="00245EDA" w:rsidRPr="004B2420">
              <w:rPr>
                <w:rFonts w:ascii="Times New Roman" w:eastAsia="Times New Roman" w:hAnsi="Times New Roman" w:cs="Times New Roman"/>
                <w:color w:val="000000"/>
              </w:rPr>
              <w:fldChar w:fldCharType="separate"/>
            </w:r>
            <w:r w:rsidR="009A7EA4" w:rsidRPr="004B2420">
              <w:rPr>
                <w:rFonts w:ascii="Times New Roman" w:eastAsia="Times New Roman" w:hAnsi="Times New Roman" w:cs="Times New Roman"/>
                <w:noProof/>
                <w:color w:val="000000"/>
              </w:rPr>
              <w:t>[6]</w:t>
            </w:r>
            <w:r w:rsidR="00245EDA" w:rsidRPr="004B2420">
              <w:rPr>
                <w:rFonts w:ascii="Times New Roman" w:eastAsia="Times New Roman" w:hAnsi="Times New Roman" w:cs="Times New Roman"/>
                <w:color w:val="000000"/>
              </w:rPr>
              <w:fldChar w:fldCharType="end"/>
            </w:r>
          </w:p>
        </w:tc>
        <w:tc>
          <w:tcPr>
            <w:tcW w:w="1458" w:type="dxa"/>
            <w:tcBorders>
              <w:top w:val="single" w:sz="4" w:space="0" w:color="auto"/>
              <w:left w:val="single" w:sz="4" w:space="0" w:color="auto"/>
              <w:bottom w:val="single" w:sz="4" w:space="0" w:color="auto"/>
              <w:right w:val="single" w:sz="4" w:space="0" w:color="auto"/>
            </w:tcBorders>
            <w:vAlign w:val="bottom"/>
          </w:tcPr>
          <w:p w:rsidR="009A7EA4" w:rsidRPr="004B2420" w:rsidRDefault="009A7EA4" w:rsidP="009A7EA4">
            <w:pPr>
              <w:jc w:val="right"/>
              <w:rPr>
                <w:rFonts w:ascii="Times New Roman" w:hAnsi="Times New Roman" w:cs="Times New Roman"/>
                <w:color w:val="000000"/>
              </w:rPr>
            </w:pPr>
            <w:r w:rsidRPr="004B2420">
              <w:rPr>
                <w:rFonts w:ascii="Times New Roman" w:hAnsi="Times New Roman" w:cs="Times New Roman"/>
                <w:color w:val="000000"/>
              </w:rPr>
              <w:t>0.849</w:t>
            </w:r>
          </w:p>
        </w:tc>
      </w:tr>
      <w:tr w:rsidR="009A7EA4" w:rsidRPr="004B2420" w:rsidTr="00FE3CD0">
        <w:trPr>
          <w:trHeight w:val="255"/>
        </w:trPr>
        <w:tc>
          <w:tcPr>
            <w:tcW w:w="8015" w:type="dxa"/>
            <w:tcBorders>
              <w:top w:val="nil"/>
              <w:left w:val="single" w:sz="4" w:space="0" w:color="auto"/>
              <w:bottom w:val="single" w:sz="4" w:space="0" w:color="auto"/>
              <w:right w:val="single" w:sz="4" w:space="0" w:color="auto"/>
            </w:tcBorders>
            <w:noWrap/>
            <w:vAlign w:val="bottom"/>
            <w:hideMark/>
          </w:tcPr>
          <w:p w:rsidR="009A7EA4" w:rsidRPr="004B2420" w:rsidRDefault="009A7EA4" w:rsidP="009A7EA4">
            <w:pPr>
              <w:spacing w:after="0" w:line="276" w:lineRule="auto"/>
              <w:rPr>
                <w:rFonts w:ascii="Times New Roman" w:eastAsia="Times New Roman" w:hAnsi="Times New Roman" w:cs="Times New Roman"/>
                <w:color w:val="000000"/>
              </w:rPr>
            </w:pPr>
            <w:r w:rsidRPr="004B2420">
              <w:rPr>
                <w:rFonts w:ascii="Times New Roman" w:eastAsia="Times New Roman" w:hAnsi="Times New Roman" w:cs="Times New Roman"/>
                <w:color w:val="000000"/>
              </w:rPr>
              <w:lastRenderedPageBreak/>
              <w:t>J Boost the creation of green business by effective use of government procurement. Encourage resource efficiency in all businesses. Create ‘green business incubators’ across the city. Green Economy: new businesses and jobs by environmental protection and restoration.</w:t>
            </w:r>
            <w:r w:rsidR="00245EDA" w:rsidRPr="004B2420">
              <w:rPr>
                <w:rFonts w:ascii="Times New Roman" w:eastAsia="Times New Roman" w:hAnsi="Times New Roman" w:cs="Times New Roman"/>
                <w:color w:val="000000"/>
              </w:rPr>
              <w:fldChar w:fldCharType="begin" w:fldLock="1"/>
            </w:r>
            <w:r w:rsidRPr="004B2420">
              <w:rPr>
                <w:rFonts w:ascii="Times New Roman" w:eastAsia="Times New Roman" w:hAnsi="Times New Roman" w:cs="Times New Roman"/>
                <w:color w:val="000000"/>
              </w:rPr>
              <w:instrText>ADDIN CSL_CITATION {"citationItems":[{"id":"ITEM-1","itemData":{"id":"ITEM-1","issued":{"date-parts":[["0"]]},"title":"Girardet, Herbert (2010). Regenerative Cities. Hamburg: World Future Council.","type":"article-journal"},"uris":["http://www.mendeley.com/documents/?uuid=e00e6ae1-d9e9-4e94-bf68-3f35ad27a817"]}],"mendeley":{"formattedCitation":"[6]","plainTextFormattedCitation":"[6]","previouslyFormattedCitation":"(&lt;i&gt;Girardet, Herbert (2010). Regenerative Cities. Hamburg: World Future Council.&lt;/i&gt;, n.d.)"},"properties":{"noteIndex":0},"schema":"https://github.com/citation-style-language/schema/raw/master/csl-citation.json"}</w:instrText>
            </w:r>
            <w:r w:rsidR="00245EDA" w:rsidRPr="004B2420">
              <w:rPr>
                <w:rFonts w:ascii="Times New Roman" w:eastAsia="Times New Roman" w:hAnsi="Times New Roman" w:cs="Times New Roman"/>
                <w:color w:val="000000"/>
              </w:rPr>
              <w:fldChar w:fldCharType="separate"/>
            </w:r>
            <w:r w:rsidRPr="004B2420">
              <w:rPr>
                <w:rFonts w:ascii="Times New Roman" w:eastAsia="Times New Roman" w:hAnsi="Times New Roman" w:cs="Times New Roman"/>
                <w:noProof/>
                <w:color w:val="000000"/>
              </w:rPr>
              <w:t>[6]</w:t>
            </w:r>
            <w:r w:rsidR="00245EDA" w:rsidRPr="004B2420">
              <w:rPr>
                <w:rFonts w:ascii="Times New Roman" w:eastAsia="Times New Roman" w:hAnsi="Times New Roman" w:cs="Times New Roman"/>
                <w:color w:val="000000"/>
              </w:rPr>
              <w:fldChar w:fldCharType="end"/>
            </w:r>
          </w:p>
        </w:tc>
        <w:tc>
          <w:tcPr>
            <w:tcW w:w="1458" w:type="dxa"/>
            <w:tcBorders>
              <w:top w:val="nil"/>
              <w:left w:val="single" w:sz="4" w:space="0" w:color="auto"/>
              <w:bottom w:val="single" w:sz="4" w:space="0" w:color="auto"/>
              <w:right w:val="single" w:sz="4" w:space="0" w:color="auto"/>
            </w:tcBorders>
            <w:vAlign w:val="bottom"/>
          </w:tcPr>
          <w:p w:rsidR="009A7EA4" w:rsidRPr="004B2420" w:rsidRDefault="009A7EA4" w:rsidP="009A7EA4">
            <w:pPr>
              <w:jc w:val="right"/>
              <w:rPr>
                <w:rFonts w:ascii="Times New Roman" w:hAnsi="Times New Roman" w:cs="Times New Roman"/>
                <w:color w:val="000000"/>
              </w:rPr>
            </w:pPr>
            <w:r w:rsidRPr="004B2420">
              <w:rPr>
                <w:rFonts w:ascii="Times New Roman" w:hAnsi="Times New Roman" w:cs="Times New Roman"/>
                <w:color w:val="000000"/>
              </w:rPr>
              <w:t>0.750</w:t>
            </w:r>
          </w:p>
        </w:tc>
      </w:tr>
      <w:tr w:rsidR="009A7EA4" w:rsidRPr="004B2420" w:rsidTr="00FE3CD0">
        <w:trPr>
          <w:trHeight w:val="255"/>
        </w:trPr>
        <w:tc>
          <w:tcPr>
            <w:tcW w:w="8015" w:type="dxa"/>
            <w:tcBorders>
              <w:top w:val="nil"/>
              <w:left w:val="single" w:sz="4" w:space="0" w:color="auto"/>
              <w:bottom w:val="single" w:sz="4" w:space="0" w:color="auto"/>
              <w:right w:val="single" w:sz="4" w:space="0" w:color="auto"/>
            </w:tcBorders>
            <w:noWrap/>
            <w:vAlign w:val="bottom"/>
            <w:hideMark/>
          </w:tcPr>
          <w:p w:rsidR="009A7EA4" w:rsidRPr="004B2420" w:rsidRDefault="009A7EA4" w:rsidP="00CC26C4">
            <w:pPr>
              <w:spacing w:after="0" w:line="276" w:lineRule="auto"/>
              <w:rPr>
                <w:rFonts w:ascii="Times New Roman" w:eastAsia="Times New Roman" w:hAnsi="Times New Roman" w:cs="Times New Roman"/>
                <w:color w:val="000000"/>
              </w:rPr>
            </w:pPr>
            <w:r w:rsidRPr="004B2420">
              <w:rPr>
                <w:rFonts w:ascii="Times New Roman" w:eastAsia="Times New Roman" w:hAnsi="Times New Roman" w:cs="Times New Roman"/>
                <w:color w:val="000000"/>
              </w:rPr>
              <w:t>K Ensure that all citizens take a stake in restorative development. Ensure that it is addressed in the education system, and through meetings and events.</w:t>
            </w:r>
          </w:p>
        </w:tc>
        <w:tc>
          <w:tcPr>
            <w:tcW w:w="1458" w:type="dxa"/>
            <w:tcBorders>
              <w:top w:val="nil"/>
              <w:left w:val="single" w:sz="4" w:space="0" w:color="auto"/>
              <w:bottom w:val="single" w:sz="4" w:space="0" w:color="auto"/>
              <w:right w:val="single" w:sz="4" w:space="0" w:color="auto"/>
            </w:tcBorders>
            <w:vAlign w:val="bottom"/>
          </w:tcPr>
          <w:p w:rsidR="009A7EA4" w:rsidRPr="004B2420" w:rsidRDefault="009A7EA4" w:rsidP="009A7EA4">
            <w:pPr>
              <w:jc w:val="right"/>
              <w:rPr>
                <w:rFonts w:ascii="Times New Roman" w:hAnsi="Times New Roman" w:cs="Times New Roman"/>
                <w:color w:val="000000"/>
              </w:rPr>
            </w:pPr>
            <w:r w:rsidRPr="004B2420">
              <w:rPr>
                <w:rFonts w:ascii="Times New Roman" w:hAnsi="Times New Roman" w:cs="Times New Roman"/>
                <w:color w:val="000000"/>
              </w:rPr>
              <w:t>0.596</w:t>
            </w:r>
          </w:p>
        </w:tc>
      </w:tr>
      <w:tr w:rsidR="009A7EA4" w:rsidRPr="004B2420" w:rsidTr="00FE3CD0">
        <w:trPr>
          <w:trHeight w:val="255"/>
        </w:trPr>
        <w:tc>
          <w:tcPr>
            <w:tcW w:w="8015" w:type="dxa"/>
            <w:tcBorders>
              <w:top w:val="nil"/>
              <w:left w:val="single" w:sz="4" w:space="0" w:color="auto"/>
              <w:bottom w:val="single" w:sz="4" w:space="0" w:color="auto"/>
              <w:right w:val="single" w:sz="4" w:space="0" w:color="auto"/>
            </w:tcBorders>
            <w:noWrap/>
            <w:vAlign w:val="bottom"/>
            <w:hideMark/>
          </w:tcPr>
          <w:p w:rsidR="009A7EA4" w:rsidRPr="004B2420" w:rsidRDefault="009A7EA4" w:rsidP="009A7EA4">
            <w:pPr>
              <w:spacing w:after="0" w:line="276" w:lineRule="auto"/>
              <w:rPr>
                <w:rFonts w:ascii="Times New Roman" w:eastAsia="Times New Roman" w:hAnsi="Times New Roman" w:cs="Times New Roman"/>
                <w:color w:val="000000"/>
              </w:rPr>
            </w:pPr>
            <w:r w:rsidRPr="004B2420">
              <w:rPr>
                <w:rFonts w:ascii="Times New Roman" w:eastAsia="Times New Roman" w:hAnsi="Times New Roman" w:cs="Times New Roman"/>
                <w:color w:val="000000"/>
              </w:rPr>
              <w:t xml:space="preserve">L Green Talent: investing in technical, entrepreneurial and workforce skills </w:t>
            </w:r>
            <w:r w:rsidR="00245EDA" w:rsidRPr="004B2420">
              <w:rPr>
                <w:rFonts w:ascii="Times New Roman" w:eastAsia="Times New Roman" w:hAnsi="Times New Roman" w:cs="Times New Roman"/>
                <w:color w:val="000000"/>
              </w:rPr>
              <w:fldChar w:fldCharType="begin" w:fldLock="1"/>
            </w:r>
            <w:r w:rsidRPr="004B2420">
              <w:rPr>
                <w:rFonts w:ascii="Times New Roman" w:eastAsia="Times New Roman" w:hAnsi="Times New Roman" w:cs="Times New Roman"/>
                <w:color w:val="000000"/>
              </w:rPr>
              <w:instrText>ADDIN CSL_CITATION {"citationItems":[{"id":"ITEM-1","itemData":{"id":"ITEM-1","issued":{"date-parts":[["0"]]},"title":"Girardet, Herbert (2010). Regenerative Cities. Hamburg: World Future Council.","type":"article-journal"},"uris":["http://www.mendeley.com/documents/?uuid=e00e6ae1-d9e9-4e94-bf68-3f35ad27a817"]}],"mendeley":{"formattedCitation":"[6]","plainTextFormattedCitation":"[6]","previouslyFormattedCitation":"(&lt;i&gt;Girardet, Herbert (2010). Regenerative Cities. Hamburg: World Future Council.&lt;/i&gt;, n.d.)"},"properties":{"noteIndex":0},"schema":"https://github.com/citation-style-language/schema/raw/master/csl-citation.json"}</w:instrText>
            </w:r>
            <w:r w:rsidR="00245EDA" w:rsidRPr="004B2420">
              <w:rPr>
                <w:rFonts w:ascii="Times New Roman" w:eastAsia="Times New Roman" w:hAnsi="Times New Roman" w:cs="Times New Roman"/>
                <w:color w:val="000000"/>
              </w:rPr>
              <w:fldChar w:fldCharType="separate"/>
            </w:r>
            <w:r w:rsidRPr="004B2420">
              <w:rPr>
                <w:rFonts w:ascii="Times New Roman" w:eastAsia="Times New Roman" w:hAnsi="Times New Roman" w:cs="Times New Roman"/>
                <w:noProof/>
                <w:color w:val="000000"/>
              </w:rPr>
              <w:t>[6]</w:t>
            </w:r>
            <w:r w:rsidR="00245EDA" w:rsidRPr="004B2420">
              <w:rPr>
                <w:rFonts w:ascii="Times New Roman" w:eastAsia="Times New Roman" w:hAnsi="Times New Roman" w:cs="Times New Roman"/>
                <w:color w:val="000000"/>
              </w:rPr>
              <w:fldChar w:fldCharType="end"/>
            </w:r>
          </w:p>
        </w:tc>
        <w:tc>
          <w:tcPr>
            <w:tcW w:w="1458" w:type="dxa"/>
            <w:tcBorders>
              <w:top w:val="nil"/>
              <w:left w:val="single" w:sz="4" w:space="0" w:color="auto"/>
              <w:bottom w:val="single" w:sz="4" w:space="0" w:color="auto"/>
              <w:right w:val="single" w:sz="4" w:space="0" w:color="auto"/>
            </w:tcBorders>
            <w:vAlign w:val="bottom"/>
          </w:tcPr>
          <w:p w:rsidR="009A7EA4" w:rsidRPr="004B2420" w:rsidRDefault="009A7EA4" w:rsidP="009A7EA4">
            <w:pPr>
              <w:jc w:val="right"/>
              <w:rPr>
                <w:rFonts w:ascii="Times New Roman" w:hAnsi="Times New Roman" w:cs="Times New Roman"/>
                <w:color w:val="000000"/>
              </w:rPr>
            </w:pPr>
            <w:r w:rsidRPr="004B2420">
              <w:rPr>
                <w:rFonts w:ascii="Times New Roman" w:hAnsi="Times New Roman" w:cs="Times New Roman"/>
                <w:color w:val="000000"/>
              </w:rPr>
              <w:t>0.808</w:t>
            </w:r>
          </w:p>
        </w:tc>
      </w:tr>
      <w:tr w:rsidR="009A7EA4" w:rsidRPr="004B2420" w:rsidTr="00FE3CD0">
        <w:trPr>
          <w:trHeight w:val="255"/>
        </w:trPr>
        <w:tc>
          <w:tcPr>
            <w:tcW w:w="8015" w:type="dxa"/>
            <w:tcBorders>
              <w:top w:val="nil"/>
              <w:left w:val="single" w:sz="4" w:space="0" w:color="auto"/>
              <w:bottom w:val="single" w:sz="4" w:space="0" w:color="auto"/>
              <w:right w:val="single" w:sz="4" w:space="0" w:color="auto"/>
            </w:tcBorders>
            <w:noWrap/>
            <w:vAlign w:val="bottom"/>
            <w:hideMark/>
          </w:tcPr>
          <w:p w:rsidR="009A7EA4" w:rsidRPr="004B2420" w:rsidRDefault="009A7EA4" w:rsidP="00CC26C4">
            <w:pPr>
              <w:spacing w:after="0" w:line="276" w:lineRule="auto"/>
              <w:rPr>
                <w:rFonts w:ascii="Times New Roman" w:eastAsia="Times New Roman" w:hAnsi="Times New Roman" w:cs="Times New Roman"/>
                <w:color w:val="000000"/>
              </w:rPr>
            </w:pPr>
            <w:r w:rsidRPr="004B2420">
              <w:rPr>
                <w:rFonts w:ascii="Times New Roman" w:eastAsia="Times New Roman" w:hAnsi="Times New Roman" w:cs="Times New Roman"/>
                <w:color w:val="000000"/>
              </w:rPr>
              <w:t>M cities to minimize their systemic dependence on fossil fuels and their unsustainable use of natural resources. A rapid switch towards powering our cities with renewable energy is a crucially important starting point.</w:t>
            </w:r>
          </w:p>
        </w:tc>
        <w:tc>
          <w:tcPr>
            <w:tcW w:w="1458" w:type="dxa"/>
            <w:tcBorders>
              <w:top w:val="nil"/>
              <w:left w:val="single" w:sz="4" w:space="0" w:color="auto"/>
              <w:bottom w:val="single" w:sz="4" w:space="0" w:color="auto"/>
              <w:right w:val="single" w:sz="4" w:space="0" w:color="auto"/>
            </w:tcBorders>
            <w:vAlign w:val="bottom"/>
          </w:tcPr>
          <w:p w:rsidR="009A7EA4" w:rsidRPr="004B2420" w:rsidRDefault="009A7EA4" w:rsidP="009A7EA4">
            <w:pPr>
              <w:jc w:val="right"/>
              <w:rPr>
                <w:rFonts w:ascii="Times New Roman" w:hAnsi="Times New Roman" w:cs="Times New Roman"/>
                <w:color w:val="000000"/>
              </w:rPr>
            </w:pPr>
            <w:r w:rsidRPr="004B2420">
              <w:rPr>
                <w:rFonts w:ascii="Times New Roman" w:hAnsi="Times New Roman" w:cs="Times New Roman"/>
                <w:color w:val="000000"/>
              </w:rPr>
              <w:t>0.628</w:t>
            </w:r>
          </w:p>
        </w:tc>
      </w:tr>
      <w:tr w:rsidR="009A7EA4" w:rsidRPr="004B2420" w:rsidTr="00FE3CD0">
        <w:trPr>
          <w:trHeight w:val="255"/>
        </w:trPr>
        <w:tc>
          <w:tcPr>
            <w:tcW w:w="8015" w:type="dxa"/>
            <w:tcBorders>
              <w:top w:val="nil"/>
              <w:left w:val="single" w:sz="4" w:space="0" w:color="auto"/>
              <w:bottom w:val="single" w:sz="4" w:space="0" w:color="auto"/>
              <w:right w:val="single" w:sz="4" w:space="0" w:color="auto"/>
            </w:tcBorders>
            <w:noWrap/>
            <w:vAlign w:val="bottom"/>
            <w:hideMark/>
          </w:tcPr>
          <w:p w:rsidR="009A7EA4" w:rsidRPr="004B2420" w:rsidRDefault="009A7EA4" w:rsidP="00CC26C4">
            <w:pPr>
              <w:spacing w:after="0" w:line="276" w:lineRule="auto"/>
              <w:rPr>
                <w:rFonts w:ascii="Times New Roman" w:eastAsia="Times New Roman" w:hAnsi="Times New Roman" w:cs="Times New Roman"/>
                <w:color w:val="000000"/>
              </w:rPr>
            </w:pPr>
            <w:r w:rsidRPr="004B2420">
              <w:rPr>
                <w:rFonts w:ascii="Times New Roman" w:eastAsia="Times New Roman" w:hAnsi="Times New Roman" w:cs="Times New Roman"/>
                <w:color w:val="000000"/>
              </w:rPr>
              <w:t>N Soil enrichment and ground water recharge techniques.</w:t>
            </w:r>
          </w:p>
        </w:tc>
        <w:tc>
          <w:tcPr>
            <w:tcW w:w="1458" w:type="dxa"/>
            <w:tcBorders>
              <w:top w:val="nil"/>
              <w:left w:val="single" w:sz="4" w:space="0" w:color="auto"/>
              <w:bottom w:val="single" w:sz="4" w:space="0" w:color="auto"/>
              <w:right w:val="single" w:sz="4" w:space="0" w:color="auto"/>
            </w:tcBorders>
            <w:vAlign w:val="bottom"/>
          </w:tcPr>
          <w:p w:rsidR="009A7EA4" w:rsidRPr="004B2420" w:rsidRDefault="009A7EA4" w:rsidP="009A7EA4">
            <w:pPr>
              <w:jc w:val="right"/>
              <w:rPr>
                <w:rFonts w:ascii="Times New Roman" w:hAnsi="Times New Roman" w:cs="Times New Roman"/>
                <w:color w:val="000000"/>
              </w:rPr>
            </w:pPr>
            <w:r w:rsidRPr="004B2420">
              <w:rPr>
                <w:rFonts w:ascii="Times New Roman" w:hAnsi="Times New Roman" w:cs="Times New Roman"/>
                <w:color w:val="000000"/>
              </w:rPr>
              <w:t>0.793</w:t>
            </w:r>
          </w:p>
        </w:tc>
      </w:tr>
      <w:tr w:rsidR="009A7EA4" w:rsidRPr="004B2420" w:rsidTr="00FE3CD0">
        <w:trPr>
          <w:trHeight w:val="255"/>
        </w:trPr>
        <w:tc>
          <w:tcPr>
            <w:tcW w:w="8015" w:type="dxa"/>
            <w:tcBorders>
              <w:top w:val="nil"/>
              <w:left w:val="single" w:sz="4" w:space="0" w:color="auto"/>
              <w:bottom w:val="single" w:sz="4" w:space="0" w:color="auto"/>
              <w:right w:val="single" w:sz="4" w:space="0" w:color="auto"/>
            </w:tcBorders>
            <w:noWrap/>
            <w:vAlign w:val="bottom"/>
            <w:hideMark/>
          </w:tcPr>
          <w:p w:rsidR="009A7EA4" w:rsidRPr="004B2420" w:rsidRDefault="009A7EA4" w:rsidP="00CC26C4">
            <w:pPr>
              <w:spacing w:after="0" w:line="276" w:lineRule="auto"/>
              <w:rPr>
                <w:rFonts w:ascii="Times New Roman" w:eastAsia="Times New Roman" w:hAnsi="Times New Roman" w:cs="Times New Roman"/>
                <w:color w:val="000000"/>
              </w:rPr>
            </w:pPr>
            <w:r w:rsidRPr="004B2420">
              <w:rPr>
                <w:rFonts w:ascii="Times New Roman" w:eastAsia="Times New Roman" w:hAnsi="Times New Roman" w:cs="Times New Roman"/>
                <w:color w:val="000000"/>
              </w:rPr>
              <w:t>O Infiltration pits as mandate for recharging of ground water. Increase in unpaved surface.</w:t>
            </w:r>
          </w:p>
        </w:tc>
        <w:tc>
          <w:tcPr>
            <w:tcW w:w="1458" w:type="dxa"/>
            <w:tcBorders>
              <w:top w:val="nil"/>
              <w:left w:val="single" w:sz="4" w:space="0" w:color="auto"/>
              <w:bottom w:val="single" w:sz="4" w:space="0" w:color="auto"/>
              <w:right w:val="single" w:sz="4" w:space="0" w:color="auto"/>
            </w:tcBorders>
            <w:vAlign w:val="bottom"/>
          </w:tcPr>
          <w:p w:rsidR="009A7EA4" w:rsidRPr="004B2420" w:rsidRDefault="009A7EA4" w:rsidP="009A7EA4">
            <w:pPr>
              <w:jc w:val="right"/>
              <w:rPr>
                <w:rFonts w:ascii="Times New Roman" w:hAnsi="Times New Roman" w:cs="Times New Roman"/>
                <w:color w:val="000000"/>
              </w:rPr>
            </w:pPr>
            <w:r w:rsidRPr="004B2420">
              <w:rPr>
                <w:rFonts w:ascii="Times New Roman" w:hAnsi="Times New Roman" w:cs="Times New Roman"/>
                <w:color w:val="000000"/>
              </w:rPr>
              <w:t>0.802</w:t>
            </w:r>
          </w:p>
        </w:tc>
      </w:tr>
      <w:tr w:rsidR="009A7EA4" w:rsidRPr="004B2420" w:rsidTr="00FE3CD0">
        <w:trPr>
          <w:trHeight w:val="255"/>
        </w:trPr>
        <w:tc>
          <w:tcPr>
            <w:tcW w:w="8015" w:type="dxa"/>
            <w:tcBorders>
              <w:top w:val="nil"/>
              <w:left w:val="single" w:sz="4" w:space="0" w:color="auto"/>
              <w:bottom w:val="single" w:sz="4" w:space="0" w:color="auto"/>
              <w:right w:val="single" w:sz="4" w:space="0" w:color="auto"/>
            </w:tcBorders>
            <w:noWrap/>
            <w:vAlign w:val="bottom"/>
            <w:hideMark/>
          </w:tcPr>
          <w:p w:rsidR="009A7EA4" w:rsidRPr="004B2420" w:rsidRDefault="009A7EA4" w:rsidP="00CC26C4">
            <w:pPr>
              <w:spacing w:after="0" w:line="276" w:lineRule="auto"/>
              <w:rPr>
                <w:rFonts w:ascii="Times New Roman" w:eastAsia="Times New Roman" w:hAnsi="Times New Roman" w:cs="Times New Roman"/>
                <w:color w:val="000000"/>
              </w:rPr>
            </w:pPr>
            <w:r w:rsidRPr="004B2420">
              <w:rPr>
                <w:rFonts w:ascii="Times New Roman" w:eastAsia="Times New Roman" w:hAnsi="Times New Roman" w:cs="Times New Roman"/>
                <w:color w:val="000000"/>
              </w:rPr>
              <w:t xml:space="preserve">P Lake conservation and efficient management as source of water supply </w:t>
            </w:r>
          </w:p>
        </w:tc>
        <w:tc>
          <w:tcPr>
            <w:tcW w:w="1458" w:type="dxa"/>
            <w:tcBorders>
              <w:top w:val="nil"/>
              <w:left w:val="single" w:sz="4" w:space="0" w:color="auto"/>
              <w:bottom w:val="single" w:sz="4" w:space="0" w:color="auto"/>
              <w:right w:val="single" w:sz="4" w:space="0" w:color="auto"/>
            </w:tcBorders>
            <w:vAlign w:val="bottom"/>
          </w:tcPr>
          <w:p w:rsidR="009A7EA4" w:rsidRPr="004B2420" w:rsidRDefault="009A7EA4" w:rsidP="009A7EA4">
            <w:pPr>
              <w:jc w:val="right"/>
              <w:rPr>
                <w:rFonts w:ascii="Times New Roman" w:hAnsi="Times New Roman" w:cs="Times New Roman"/>
                <w:color w:val="000000"/>
              </w:rPr>
            </w:pPr>
            <w:r w:rsidRPr="004B2420">
              <w:rPr>
                <w:rFonts w:ascii="Times New Roman" w:hAnsi="Times New Roman" w:cs="Times New Roman"/>
                <w:color w:val="000000"/>
              </w:rPr>
              <w:t>0.784</w:t>
            </w:r>
          </w:p>
        </w:tc>
      </w:tr>
      <w:tr w:rsidR="009A7EA4" w:rsidRPr="004B2420" w:rsidTr="00FE3CD0">
        <w:trPr>
          <w:trHeight w:val="255"/>
        </w:trPr>
        <w:tc>
          <w:tcPr>
            <w:tcW w:w="8015" w:type="dxa"/>
            <w:tcBorders>
              <w:top w:val="nil"/>
              <w:left w:val="single" w:sz="4" w:space="0" w:color="auto"/>
              <w:bottom w:val="single" w:sz="4" w:space="0" w:color="auto"/>
              <w:right w:val="single" w:sz="4" w:space="0" w:color="auto"/>
            </w:tcBorders>
            <w:noWrap/>
            <w:vAlign w:val="bottom"/>
            <w:hideMark/>
          </w:tcPr>
          <w:p w:rsidR="009A7EA4" w:rsidRPr="004B2420" w:rsidRDefault="009A7EA4" w:rsidP="00CC26C4">
            <w:pPr>
              <w:spacing w:after="0" w:line="276" w:lineRule="auto"/>
              <w:rPr>
                <w:rFonts w:ascii="Times New Roman" w:eastAsia="Times New Roman" w:hAnsi="Times New Roman" w:cs="Times New Roman"/>
                <w:color w:val="000000"/>
              </w:rPr>
            </w:pPr>
            <w:r w:rsidRPr="004B2420">
              <w:rPr>
                <w:rFonts w:ascii="Times New Roman" w:eastAsia="Times New Roman" w:hAnsi="Times New Roman" w:cs="Times New Roman"/>
                <w:color w:val="000000"/>
              </w:rPr>
              <w:t xml:space="preserve">Q Citizens' participation and democracy </w:t>
            </w:r>
            <w:r w:rsidR="00245EDA" w:rsidRPr="004B2420">
              <w:rPr>
                <w:rFonts w:ascii="Times New Roman" w:eastAsia="Times New Roman" w:hAnsi="Times New Roman" w:cs="Times New Roman"/>
                <w:color w:val="000000"/>
              </w:rPr>
              <w:fldChar w:fldCharType="begin" w:fldLock="1"/>
            </w:r>
            <w:r w:rsidRPr="004B2420">
              <w:rPr>
                <w:rFonts w:ascii="Times New Roman" w:eastAsia="Times New Roman" w:hAnsi="Times New Roman" w:cs="Times New Roman"/>
                <w:color w:val="000000"/>
              </w:rPr>
              <w:instrText>ADDIN CSL_CITATION {"citationItems":[{"id":"ITEM-1","itemData":{"DOI":"10.1016/j.ejor.2016.02.054","ISSN":"03772217","abstract":"One of the fundamental features of policy processes in contemporary societies is complexity. It follows from the plurality of points of view actors adopt in their interventions, and from the plurality of criteria upon which they base their decisions. In this context, collaborative multicriteria decision processes seem to be appropriate to address part of the complexity challenge. This study discusses a decision support framework that guides policy makers in their strategic decisions by using a multi-method approach based on the integration of three tools, i.e., (i) stakeholders analysis, to identify the multiple interests involved in the process, (ii) cognitive mapping, to define the shared set of objectives for the analysis, and (iii) Multi-Attribute Value Theory, to measure the level of achievement of the previously defined objectives by the policy options under investigation. The integrated decision support framework has been tested on a real world project concerning the location of new parking areas in a UNESCO site in Southern Italy. The purpose of this study was to test the operability of an integrated analytical approach to support policy decisions by investigating the combined and synergistic effect of the three aforementioned tools. The ultimate objective was to propose policy recommendations for a sustainable parking area development strategy in the region under consideration. The obtained results illustrate the importance of integrated approaches for the development of accountable public decision processes and consensus policy alternatives. The proposed integrated methodological framework will, hopefully, stimulate the application of other collaborative decision processes in public policy making.","author":[{"dropping-particle":"","family":"Ferretti","given":"Valentina","non-dropping-particle":"","parse-names":false,"suffix":""}],"container-title":"European Journal of Operational Research","id":"ITEM-1","issue":"2","issued":{"date-parts":[["2016"]]},"page":"524-541","publisher":"Elsevier B.V.","title":"From stakeholders analysis to cognitive mapping and Multi-Attribute Value Theory: An integrated approach for policy support","type":"article-journal","volume":"253"},"uris":["http://www.mendeley.com/documents/?uuid=8d58da13-72fb-4e28-adcc-99fee549e232"]}],"mendeley":{"formattedCitation":"[19]","plainTextFormattedCitation":"[19]","previouslyFormattedCitation":"(Ferretti, 2016)"},"properties":{"noteIndex":0},"schema":"https://github.com/citation-style-language/schema/raw/master/csl-citation.json"}</w:instrText>
            </w:r>
            <w:r w:rsidR="00245EDA" w:rsidRPr="004B2420">
              <w:rPr>
                <w:rFonts w:ascii="Times New Roman" w:eastAsia="Times New Roman" w:hAnsi="Times New Roman" w:cs="Times New Roman"/>
                <w:color w:val="000000"/>
              </w:rPr>
              <w:fldChar w:fldCharType="separate"/>
            </w:r>
            <w:r w:rsidRPr="004B2420">
              <w:rPr>
                <w:rFonts w:ascii="Times New Roman" w:eastAsia="Times New Roman" w:hAnsi="Times New Roman" w:cs="Times New Roman"/>
                <w:noProof/>
                <w:color w:val="000000"/>
              </w:rPr>
              <w:t>[19]</w:t>
            </w:r>
            <w:r w:rsidR="00245EDA" w:rsidRPr="004B2420">
              <w:rPr>
                <w:rFonts w:ascii="Times New Roman" w:eastAsia="Times New Roman" w:hAnsi="Times New Roman" w:cs="Times New Roman"/>
                <w:color w:val="000000"/>
              </w:rPr>
              <w:fldChar w:fldCharType="end"/>
            </w:r>
          </w:p>
        </w:tc>
        <w:tc>
          <w:tcPr>
            <w:tcW w:w="1458" w:type="dxa"/>
            <w:tcBorders>
              <w:top w:val="nil"/>
              <w:left w:val="single" w:sz="4" w:space="0" w:color="auto"/>
              <w:bottom w:val="single" w:sz="4" w:space="0" w:color="auto"/>
              <w:right w:val="single" w:sz="4" w:space="0" w:color="auto"/>
            </w:tcBorders>
            <w:vAlign w:val="bottom"/>
          </w:tcPr>
          <w:p w:rsidR="009A7EA4" w:rsidRPr="004B2420" w:rsidRDefault="009A7EA4" w:rsidP="009A7EA4">
            <w:pPr>
              <w:jc w:val="right"/>
              <w:rPr>
                <w:rFonts w:ascii="Times New Roman" w:hAnsi="Times New Roman" w:cs="Times New Roman"/>
                <w:color w:val="000000"/>
              </w:rPr>
            </w:pPr>
            <w:r w:rsidRPr="004B2420">
              <w:rPr>
                <w:rFonts w:ascii="Times New Roman" w:hAnsi="Times New Roman" w:cs="Times New Roman"/>
                <w:color w:val="000000"/>
              </w:rPr>
              <w:t>0.721</w:t>
            </w:r>
          </w:p>
        </w:tc>
      </w:tr>
      <w:tr w:rsidR="009A7EA4" w:rsidRPr="004B2420" w:rsidTr="00FE3CD0">
        <w:trPr>
          <w:trHeight w:val="255"/>
        </w:trPr>
        <w:tc>
          <w:tcPr>
            <w:tcW w:w="8015" w:type="dxa"/>
            <w:tcBorders>
              <w:top w:val="nil"/>
              <w:left w:val="single" w:sz="4" w:space="0" w:color="auto"/>
              <w:bottom w:val="single" w:sz="4" w:space="0" w:color="auto"/>
              <w:right w:val="single" w:sz="4" w:space="0" w:color="auto"/>
            </w:tcBorders>
            <w:noWrap/>
            <w:vAlign w:val="bottom"/>
            <w:hideMark/>
          </w:tcPr>
          <w:p w:rsidR="009A7EA4" w:rsidRPr="004B2420" w:rsidRDefault="009A7EA4" w:rsidP="009A7EA4">
            <w:pPr>
              <w:spacing w:after="0" w:line="276" w:lineRule="auto"/>
              <w:rPr>
                <w:rFonts w:ascii="Times New Roman" w:eastAsia="Times New Roman" w:hAnsi="Times New Roman" w:cs="Times New Roman"/>
                <w:color w:val="000000"/>
              </w:rPr>
            </w:pPr>
            <w:r w:rsidRPr="004B2420">
              <w:rPr>
                <w:rFonts w:ascii="Times New Roman" w:eastAsia="Times New Roman" w:hAnsi="Times New Roman" w:cs="Times New Roman"/>
                <w:color w:val="000000"/>
              </w:rPr>
              <w:t xml:space="preserve">R Regenerative Vision, leadership and long term target setting </w:t>
            </w:r>
            <w:r w:rsidR="00245EDA" w:rsidRPr="004B2420">
              <w:rPr>
                <w:rFonts w:ascii="Times New Roman" w:eastAsia="Times New Roman" w:hAnsi="Times New Roman" w:cs="Times New Roman"/>
                <w:color w:val="000000"/>
              </w:rPr>
              <w:fldChar w:fldCharType="begin" w:fldLock="1"/>
            </w:r>
            <w:r w:rsidRPr="004B2420">
              <w:rPr>
                <w:rFonts w:ascii="Times New Roman" w:eastAsia="Times New Roman" w:hAnsi="Times New Roman" w:cs="Times New Roman"/>
                <w:color w:val="000000"/>
              </w:rPr>
              <w:instrText>ADDIN CSL_CITATION {"citationItems":[{"id":"ITEM-1","itemData":{"id":"ITEM-1","issued":{"date-parts":[["0"]]},"title":"Regenerating Urban Land","type":"report"},"uris":["http://www.mendeley.com/documents/?uuid=a913920f-4f5d-47be-b87a-8acb3d0fc037"]}],"mendeley":{"formattedCitation":"[20]","plainTextFormattedCitation":"[20]","previouslyFormattedCitation":"(&lt;i&gt;Regenerating Urban Land&lt;/i&gt;, n.d.)"},"properties":{"noteIndex":0},"schema":"https://github.com/citation-style-language/schema/raw/master/csl-citation.json"}</w:instrText>
            </w:r>
            <w:r w:rsidR="00245EDA" w:rsidRPr="004B2420">
              <w:rPr>
                <w:rFonts w:ascii="Times New Roman" w:eastAsia="Times New Roman" w:hAnsi="Times New Roman" w:cs="Times New Roman"/>
                <w:color w:val="000000"/>
              </w:rPr>
              <w:fldChar w:fldCharType="separate"/>
            </w:r>
            <w:r w:rsidRPr="004B2420">
              <w:rPr>
                <w:rFonts w:ascii="Times New Roman" w:eastAsia="Times New Roman" w:hAnsi="Times New Roman" w:cs="Times New Roman"/>
                <w:noProof/>
                <w:color w:val="000000"/>
              </w:rPr>
              <w:t>[20]</w:t>
            </w:r>
            <w:r w:rsidR="00245EDA" w:rsidRPr="004B2420">
              <w:rPr>
                <w:rFonts w:ascii="Times New Roman" w:eastAsia="Times New Roman" w:hAnsi="Times New Roman" w:cs="Times New Roman"/>
                <w:color w:val="000000"/>
              </w:rPr>
              <w:fldChar w:fldCharType="end"/>
            </w:r>
          </w:p>
        </w:tc>
        <w:tc>
          <w:tcPr>
            <w:tcW w:w="1458" w:type="dxa"/>
            <w:tcBorders>
              <w:top w:val="nil"/>
              <w:left w:val="single" w:sz="4" w:space="0" w:color="auto"/>
              <w:bottom w:val="single" w:sz="4" w:space="0" w:color="auto"/>
              <w:right w:val="single" w:sz="4" w:space="0" w:color="auto"/>
            </w:tcBorders>
            <w:vAlign w:val="bottom"/>
          </w:tcPr>
          <w:p w:rsidR="009A7EA4" w:rsidRPr="004B2420" w:rsidRDefault="009A7EA4" w:rsidP="009A7EA4">
            <w:pPr>
              <w:jc w:val="right"/>
              <w:rPr>
                <w:rFonts w:ascii="Times New Roman" w:hAnsi="Times New Roman" w:cs="Times New Roman"/>
                <w:color w:val="000000"/>
              </w:rPr>
            </w:pPr>
            <w:r w:rsidRPr="004B2420">
              <w:rPr>
                <w:rFonts w:ascii="Times New Roman" w:hAnsi="Times New Roman" w:cs="Times New Roman"/>
                <w:color w:val="000000"/>
              </w:rPr>
              <w:t>0.770</w:t>
            </w:r>
          </w:p>
        </w:tc>
      </w:tr>
      <w:tr w:rsidR="009A7EA4" w:rsidRPr="004B2420" w:rsidTr="00FE3CD0">
        <w:trPr>
          <w:trHeight w:val="255"/>
        </w:trPr>
        <w:tc>
          <w:tcPr>
            <w:tcW w:w="8015" w:type="dxa"/>
            <w:tcBorders>
              <w:top w:val="nil"/>
              <w:left w:val="single" w:sz="4" w:space="0" w:color="auto"/>
              <w:bottom w:val="single" w:sz="4" w:space="0" w:color="auto"/>
              <w:right w:val="single" w:sz="4" w:space="0" w:color="auto"/>
            </w:tcBorders>
            <w:noWrap/>
            <w:vAlign w:val="bottom"/>
            <w:hideMark/>
          </w:tcPr>
          <w:p w:rsidR="009A7EA4" w:rsidRPr="004B2420" w:rsidRDefault="009A7EA4" w:rsidP="00CC26C4">
            <w:pPr>
              <w:spacing w:after="0" w:line="276" w:lineRule="auto"/>
              <w:rPr>
                <w:rFonts w:ascii="Times New Roman" w:eastAsia="Times New Roman" w:hAnsi="Times New Roman" w:cs="Times New Roman"/>
                <w:color w:val="000000"/>
              </w:rPr>
            </w:pPr>
            <w:r w:rsidRPr="004B2420">
              <w:rPr>
                <w:rFonts w:ascii="Times New Roman" w:eastAsia="Times New Roman" w:hAnsi="Times New Roman" w:cs="Times New Roman"/>
                <w:color w:val="000000"/>
              </w:rPr>
              <w:t xml:space="preserve">S Ecologically inspired design of agricultural, and traditional occupational practices to develop capacity building of village communities </w:t>
            </w:r>
            <w:r w:rsidR="00245EDA" w:rsidRPr="004B2420">
              <w:rPr>
                <w:rFonts w:ascii="Times New Roman" w:eastAsia="Times New Roman" w:hAnsi="Times New Roman" w:cs="Times New Roman"/>
                <w:color w:val="000000"/>
              </w:rPr>
              <w:fldChar w:fldCharType="begin" w:fldLock="1"/>
            </w:r>
            <w:r w:rsidRPr="004B2420">
              <w:rPr>
                <w:rFonts w:ascii="Times New Roman" w:eastAsia="Times New Roman" w:hAnsi="Times New Roman" w:cs="Times New Roman"/>
                <w:color w:val="000000"/>
              </w:rPr>
              <w:instrText>ADDIN CSL_CITATION {"citationItems":[{"id":"ITEM-1","itemData":{"ISBN":"81-7229-278-3","author":[{"dropping-particle":"","family":"M. K. Gandhi","given":"","non-dropping-particle":"","parse-names":false,"suffix":""}],"edition":"sixth repr","editor":[{"dropping-particle":"","family":"Sriman Naarayan","given":"","non-dropping-particle":"","parse-names":false,"suffix":""}],"id":"ITEM-1","issued":{"date-parts":[["1968"]]},"number-of-pages":"310-311","publisher":"Navajivan Mudranalaya","publisher-place":"Ahmedabad","title":"The voice of truth","type":"book"},"uris":["http://www.mendeley.com/documents/?uuid=4d8c86a1-64ae-4d46-9e05-eb22a49a15c8"]}],"mendeley":{"formattedCitation":"[21]","plainTextFormattedCitation":"[21]","previouslyFormattedCitation":"(M. K. Gandhi, 1968)"},"properties":{"noteIndex":0},"schema":"https://github.com/citation-style-language/schema/raw/master/csl-citation.json"}</w:instrText>
            </w:r>
            <w:r w:rsidR="00245EDA" w:rsidRPr="004B2420">
              <w:rPr>
                <w:rFonts w:ascii="Times New Roman" w:eastAsia="Times New Roman" w:hAnsi="Times New Roman" w:cs="Times New Roman"/>
                <w:color w:val="000000"/>
              </w:rPr>
              <w:fldChar w:fldCharType="separate"/>
            </w:r>
            <w:r w:rsidRPr="004B2420">
              <w:rPr>
                <w:rFonts w:ascii="Times New Roman" w:eastAsia="Times New Roman" w:hAnsi="Times New Roman" w:cs="Times New Roman"/>
                <w:noProof/>
                <w:color w:val="000000"/>
              </w:rPr>
              <w:t>[21]</w:t>
            </w:r>
            <w:r w:rsidR="00245EDA" w:rsidRPr="004B2420">
              <w:rPr>
                <w:rFonts w:ascii="Times New Roman" w:eastAsia="Times New Roman" w:hAnsi="Times New Roman" w:cs="Times New Roman"/>
                <w:color w:val="000000"/>
              </w:rPr>
              <w:fldChar w:fldCharType="end"/>
            </w:r>
          </w:p>
        </w:tc>
        <w:tc>
          <w:tcPr>
            <w:tcW w:w="1458" w:type="dxa"/>
            <w:tcBorders>
              <w:top w:val="nil"/>
              <w:left w:val="single" w:sz="4" w:space="0" w:color="auto"/>
              <w:bottom w:val="single" w:sz="4" w:space="0" w:color="auto"/>
              <w:right w:val="single" w:sz="4" w:space="0" w:color="auto"/>
            </w:tcBorders>
            <w:vAlign w:val="bottom"/>
          </w:tcPr>
          <w:p w:rsidR="009A7EA4" w:rsidRPr="004B2420" w:rsidRDefault="009A7EA4" w:rsidP="009A7EA4">
            <w:pPr>
              <w:jc w:val="right"/>
              <w:rPr>
                <w:rFonts w:ascii="Times New Roman" w:hAnsi="Times New Roman" w:cs="Times New Roman"/>
                <w:color w:val="000000"/>
              </w:rPr>
            </w:pPr>
            <w:r w:rsidRPr="004B2420">
              <w:rPr>
                <w:rFonts w:ascii="Times New Roman" w:hAnsi="Times New Roman" w:cs="Times New Roman"/>
                <w:color w:val="000000"/>
              </w:rPr>
              <w:t>0.753</w:t>
            </w:r>
          </w:p>
        </w:tc>
      </w:tr>
      <w:tr w:rsidR="009A7EA4" w:rsidRPr="004B2420" w:rsidTr="00FE3CD0">
        <w:trPr>
          <w:trHeight w:val="255"/>
        </w:trPr>
        <w:tc>
          <w:tcPr>
            <w:tcW w:w="8015" w:type="dxa"/>
            <w:tcBorders>
              <w:top w:val="nil"/>
              <w:left w:val="single" w:sz="4" w:space="0" w:color="auto"/>
              <w:bottom w:val="single" w:sz="4" w:space="0" w:color="auto"/>
              <w:right w:val="single" w:sz="4" w:space="0" w:color="auto"/>
            </w:tcBorders>
            <w:noWrap/>
            <w:vAlign w:val="bottom"/>
            <w:hideMark/>
          </w:tcPr>
          <w:p w:rsidR="009A7EA4" w:rsidRPr="004B2420" w:rsidRDefault="009A7EA4" w:rsidP="00CC26C4">
            <w:pPr>
              <w:spacing w:after="0" w:line="276" w:lineRule="auto"/>
              <w:rPr>
                <w:rFonts w:ascii="Times New Roman" w:eastAsia="Times New Roman" w:hAnsi="Times New Roman" w:cs="Times New Roman"/>
                <w:color w:val="000000"/>
              </w:rPr>
            </w:pPr>
            <w:r w:rsidRPr="004B2420">
              <w:rPr>
                <w:rFonts w:ascii="Times New Roman" w:eastAsia="Times New Roman" w:hAnsi="Times New Roman" w:cs="Times New Roman"/>
                <w:color w:val="000000"/>
              </w:rPr>
              <w:t>T  Self sustenance of villages, hence facilitating intensification and compactness of cities</w:t>
            </w:r>
          </w:p>
        </w:tc>
        <w:tc>
          <w:tcPr>
            <w:tcW w:w="1458" w:type="dxa"/>
            <w:tcBorders>
              <w:top w:val="nil"/>
              <w:left w:val="single" w:sz="4" w:space="0" w:color="auto"/>
              <w:bottom w:val="single" w:sz="4" w:space="0" w:color="auto"/>
              <w:right w:val="single" w:sz="4" w:space="0" w:color="auto"/>
            </w:tcBorders>
            <w:vAlign w:val="bottom"/>
          </w:tcPr>
          <w:p w:rsidR="009A7EA4" w:rsidRPr="004B2420" w:rsidRDefault="009A7EA4" w:rsidP="009A7EA4">
            <w:pPr>
              <w:jc w:val="right"/>
              <w:rPr>
                <w:rFonts w:ascii="Times New Roman" w:hAnsi="Times New Roman" w:cs="Times New Roman"/>
                <w:color w:val="000000"/>
              </w:rPr>
            </w:pPr>
            <w:r w:rsidRPr="004B2420">
              <w:rPr>
                <w:rFonts w:ascii="Times New Roman" w:hAnsi="Times New Roman" w:cs="Times New Roman"/>
                <w:color w:val="000000"/>
              </w:rPr>
              <w:t>0.856</w:t>
            </w:r>
          </w:p>
        </w:tc>
      </w:tr>
      <w:tr w:rsidR="009A7EA4" w:rsidRPr="004B2420" w:rsidTr="00FE3CD0">
        <w:trPr>
          <w:trHeight w:val="255"/>
        </w:trPr>
        <w:tc>
          <w:tcPr>
            <w:tcW w:w="8015" w:type="dxa"/>
            <w:tcBorders>
              <w:top w:val="nil"/>
              <w:left w:val="single" w:sz="4" w:space="0" w:color="auto"/>
              <w:bottom w:val="single" w:sz="4" w:space="0" w:color="auto"/>
              <w:right w:val="single" w:sz="4" w:space="0" w:color="auto"/>
            </w:tcBorders>
            <w:noWrap/>
            <w:vAlign w:val="bottom"/>
            <w:hideMark/>
          </w:tcPr>
          <w:p w:rsidR="009A7EA4" w:rsidRPr="004B2420" w:rsidRDefault="009A7EA4" w:rsidP="00CC26C4">
            <w:pPr>
              <w:spacing w:after="0" w:line="276" w:lineRule="auto"/>
              <w:rPr>
                <w:rFonts w:ascii="Times New Roman" w:eastAsia="Times New Roman" w:hAnsi="Times New Roman" w:cs="Times New Roman"/>
                <w:color w:val="000000"/>
              </w:rPr>
            </w:pPr>
            <w:r w:rsidRPr="004B2420">
              <w:rPr>
                <w:rFonts w:ascii="Times New Roman" w:eastAsia="Times New Roman" w:hAnsi="Times New Roman" w:cs="Times New Roman"/>
                <w:color w:val="000000"/>
              </w:rPr>
              <w:t xml:space="preserve">U City that offers people increased opportunities for learning, work and living </w:t>
            </w:r>
            <w:r w:rsidR="00245EDA" w:rsidRPr="004B2420">
              <w:rPr>
                <w:rFonts w:ascii="Times New Roman" w:eastAsia="Times New Roman" w:hAnsi="Times New Roman" w:cs="Times New Roman"/>
                <w:color w:val="000000"/>
              </w:rPr>
              <w:fldChar w:fldCharType="begin" w:fldLock="1"/>
            </w:r>
            <w:r w:rsidRPr="004B2420">
              <w:rPr>
                <w:rFonts w:ascii="Times New Roman" w:eastAsia="Times New Roman" w:hAnsi="Times New Roman" w:cs="Times New Roman"/>
                <w:color w:val="000000"/>
              </w:rPr>
              <w:instrText>ADDIN CSL_CITATION {"citationItems":[{"id":"ITEM-1","itemData":{"DOI":"10.1177/2455929616638776","ISSN":"2455-9296","abstract":"The process of urban regeneration is a comprehensive approach, which seeks to bring about enduring and sustainable improvement in the economic, physical, social and environmental conditions of an area that has been subjected to deterioration. It needs a thorough understanding of the dynamics of change in the area. The present article intends to explore the strengths and potentials of the study area and its surroundings, and thereby devise policy guidelines to eradicate the deficiencies. Indian cities are multicultural and vibrant and each city presents a unique situation that needs to be assessed in its own historical and cultural context. For instance, in Thiruvananthapuram, the capital of Kerala, festivals, arts and crafts play an integral role. The Thiruvananthapuram historic fort with the magnificent temple and palace complexes, and its adjacent commercial zone of Chala, continues to be the hub of the city. Despite its central location, pedestrian scale and an active community of artisans, the living/working conditions of Chala have worsened over the past few decades. This technical article takes a holistic approach towards the regeneration of Chala, thereby providing a sound framework for collateral investment and user participation. The proposals are based on a careful assessment of available opportunities, compatible programmes and possibilities for joint mobilization of various stakeholders and public– private partnership. With a dedicated project management structure along with community participation and coordination, such proposals, if implemented, will hopefully ensure sustainable regeneration of the area.","author":[{"dropping-particle":"","family":"Nair","given":"Anurup Kesavan","non-dropping-particle":"","parse-names":false,"suffix":""},{"dropping-particle":"","family":"Basu","given":"Sanghamitra","non-dropping-particle":"","parse-names":false,"suffix":""}],"container-title":"Journal of Heritage Management","id":"ITEM-1","issue":"1","issued":{"date-parts":[["2016"]]},"page":"35-58","title":"Regeneration of a Mixed Use Area in the Historic Core of a City—A Case study of ‘Chala’ in Thiruvananthapuram, Kerala","type":"article-journal","volume":"1"},"uris":["http://www.mendeley.com/documents/?uuid=ffb7a36e-d15e-4845-9df0-2d7f3bfb243e"]}],"mendeley":{"formattedCitation":"[22]","plainTextFormattedCitation":"[22]","previouslyFormattedCitation":"(Nair &amp; Basu, 2016)"},"properties":{"noteIndex":0},"schema":"https://github.com/citation-style-language/schema/raw/master/csl-citation.json"}</w:instrText>
            </w:r>
            <w:r w:rsidR="00245EDA" w:rsidRPr="004B2420">
              <w:rPr>
                <w:rFonts w:ascii="Times New Roman" w:eastAsia="Times New Roman" w:hAnsi="Times New Roman" w:cs="Times New Roman"/>
                <w:color w:val="000000"/>
              </w:rPr>
              <w:fldChar w:fldCharType="separate"/>
            </w:r>
            <w:r w:rsidRPr="004B2420">
              <w:rPr>
                <w:rFonts w:ascii="Times New Roman" w:eastAsia="Times New Roman" w:hAnsi="Times New Roman" w:cs="Times New Roman"/>
                <w:noProof/>
                <w:color w:val="000000"/>
              </w:rPr>
              <w:t>[22]</w:t>
            </w:r>
            <w:r w:rsidR="00245EDA" w:rsidRPr="004B2420">
              <w:rPr>
                <w:rFonts w:ascii="Times New Roman" w:eastAsia="Times New Roman" w:hAnsi="Times New Roman" w:cs="Times New Roman"/>
                <w:color w:val="000000"/>
              </w:rPr>
              <w:fldChar w:fldCharType="end"/>
            </w:r>
          </w:p>
        </w:tc>
        <w:tc>
          <w:tcPr>
            <w:tcW w:w="1458" w:type="dxa"/>
            <w:tcBorders>
              <w:top w:val="nil"/>
              <w:left w:val="single" w:sz="4" w:space="0" w:color="auto"/>
              <w:bottom w:val="single" w:sz="4" w:space="0" w:color="auto"/>
              <w:right w:val="single" w:sz="4" w:space="0" w:color="auto"/>
            </w:tcBorders>
            <w:vAlign w:val="bottom"/>
          </w:tcPr>
          <w:p w:rsidR="009A7EA4" w:rsidRPr="004B2420" w:rsidRDefault="009A7EA4" w:rsidP="009A7EA4">
            <w:pPr>
              <w:jc w:val="right"/>
              <w:rPr>
                <w:rFonts w:ascii="Times New Roman" w:hAnsi="Times New Roman" w:cs="Times New Roman"/>
                <w:color w:val="000000"/>
              </w:rPr>
            </w:pPr>
            <w:r w:rsidRPr="004B2420">
              <w:rPr>
                <w:rFonts w:ascii="Times New Roman" w:hAnsi="Times New Roman" w:cs="Times New Roman"/>
                <w:color w:val="000000"/>
              </w:rPr>
              <w:t>0.745</w:t>
            </w:r>
          </w:p>
        </w:tc>
      </w:tr>
      <w:tr w:rsidR="009A7EA4" w:rsidRPr="004B2420" w:rsidTr="00FE3CD0">
        <w:trPr>
          <w:trHeight w:val="255"/>
        </w:trPr>
        <w:tc>
          <w:tcPr>
            <w:tcW w:w="8015" w:type="dxa"/>
            <w:tcBorders>
              <w:top w:val="nil"/>
              <w:left w:val="single" w:sz="4" w:space="0" w:color="auto"/>
              <w:bottom w:val="single" w:sz="4" w:space="0" w:color="auto"/>
              <w:right w:val="single" w:sz="4" w:space="0" w:color="auto"/>
            </w:tcBorders>
            <w:noWrap/>
            <w:vAlign w:val="bottom"/>
            <w:hideMark/>
          </w:tcPr>
          <w:p w:rsidR="009A7EA4" w:rsidRPr="004B2420" w:rsidRDefault="009A7EA4" w:rsidP="00CC26C4">
            <w:pPr>
              <w:spacing w:after="0" w:line="276" w:lineRule="auto"/>
              <w:rPr>
                <w:rFonts w:ascii="Times New Roman" w:eastAsia="Times New Roman" w:hAnsi="Times New Roman" w:cs="Times New Roman"/>
                <w:color w:val="000000"/>
              </w:rPr>
            </w:pPr>
            <w:r w:rsidRPr="004B2420">
              <w:rPr>
                <w:rFonts w:ascii="Times New Roman" w:eastAsia="Times New Roman" w:hAnsi="Times New Roman" w:cs="Times New Roman"/>
                <w:color w:val="000000"/>
              </w:rPr>
              <w:t>V A regenerative city produces more energy than it consumes</w:t>
            </w:r>
          </w:p>
        </w:tc>
        <w:tc>
          <w:tcPr>
            <w:tcW w:w="1458" w:type="dxa"/>
            <w:tcBorders>
              <w:top w:val="nil"/>
              <w:left w:val="single" w:sz="4" w:space="0" w:color="auto"/>
              <w:bottom w:val="single" w:sz="4" w:space="0" w:color="auto"/>
              <w:right w:val="single" w:sz="4" w:space="0" w:color="auto"/>
            </w:tcBorders>
            <w:vAlign w:val="bottom"/>
          </w:tcPr>
          <w:p w:rsidR="009A7EA4" w:rsidRPr="004B2420" w:rsidRDefault="009A7EA4" w:rsidP="009A7EA4">
            <w:pPr>
              <w:jc w:val="right"/>
              <w:rPr>
                <w:rFonts w:ascii="Times New Roman" w:hAnsi="Times New Roman" w:cs="Times New Roman"/>
                <w:color w:val="000000"/>
              </w:rPr>
            </w:pPr>
            <w:r w:rsidRPr="004B2420">
              <w:rPr>
                <w:rFonts w:ascii="Times New Roman" w:hAnsi="Times New Roman" w:cs="Times New Roman"/>
                <w:color w:val="000000"/>
              </w:rPr>
              <w:t>0.785</w:t>
            </w:r>
          </w:p>
        </w:tc>
      </w:tr>
      <w:tr w:rsidR="009A7EA4" w:rsidRPr="004B2420" w:rsidTr="00FE3CD0">
        <w:trPr>
          <w:trHeight w:val="255"/>
        </w:trPr>
        <w:tc>
          <w:tcPr>
            <w:tcW w:w="8015" w:type="dxa"/>
            <w:tcBorders>
              <w:top w:val="nil"/>
              <w:left w:val="single" w:sz="4" w:space="0" w:color="auto"/>
              <w:bottom w:val="single" w:sz="4" w:space="0" w:color="auto"/>
              <w:right w:val="single" w:sz="4" w:space="0" w:color="auto"/>
            </w:tcBorders>
            <w:noWrap/>
            <w:vAlign w:val="bottom"/>
            <w:hideMark/>
          </w:tcPr>
          <w:p w:rsidR="009A7EA4" w:rsidRPr="004B2420" w:rsidRDefault="009A7EA4" w:rsidP="00CC26C4">
            <w:pPr>
              <w:spacing w:after="0" w:line="276" w:lineRule="auto"/>
              <w:rPr>
                <w:rFonts w:ascii="Times New Roman" w:eastAsia="Times New Roman" w:hAnsi="Times New Roman" w:cs="Times New Roman"/>
                <w:color w:val="000000"/>
              </w:rPr>
            </w:pPr>
            <w:r w:rsidRPr="004B2420">
              <w:rPr>
                <w:rFonts w:ascii="Times New Roman" w:eastAsia="Times New Roman" w:hAnsi="Times New Roman" w:cs="Times New Roman"/>
                <w:color w:val="000000"/>
              </w:rPr>
              <w:t xml:space="preserve">W  A regenerative city preserves and redefines and revives its historical features and heritage buildings </w:t>
            </w:r>
            <w:r w:rsidR="00245EDA" w:rsidRPr="004B2420">
              <w:rPr>
                <w:rFonts w:ascii="Times New Roman" w:eastAsia="Times New Roman" w:hAnsi="Times New Roman" w:cs="Times New Roman"/>
                <w:color w:val="000000"/>
              </w:rPr>
              <w:fldChar w:fldCharType="begin" w:fldLock="1"/>
            </w:r>
            <w:r w:rsidRPr="004B2420">
              <w:rPr>
                <w:rFonts w:ascii="Times New Roman" w:eastAsia="Times New Roman" w:hAnsi="Times New Roman" w:cs="Times New Roman"/>
                <w:color w:val="000000"/>
              </w:rPr>
              <w:instrText>ADDIN CSL_CITATION {"citationItems":[{"id":"ITEM-1","itemData":{"DOI":"10.1177/2455929616638776","ISSN":"2455-9296","abstract":"The process of urban regeneration is a comprehensive approach, which seeks to bring about enduring and sustainable improvement in the economic, physical, social and environmental conditions of an area that has been subjected to deterioration. It needs a thorough understanding of the dynamics of change in the area. The present article intends to explore the strengths and potentials of the study area and its surroundings, and thereby devise policy guidelines to eradicate the deficiencies. Indian cities are multicultural and vibrant and each city presents a unique situation that needs to be assessed in its own historical and cultural context. For instance, in Thiruvananthapuram, the capital of Kerala, festivals, arts and crafts play an integral role. The Thiruvananthapuram historic fort with the magnificent temple and palace complexes, and its adjacent commercial zone of Chala, continues to be the hub of the city. Despite its central location, pedestrian scale and an active community of artisans, the living/working conditions of Chala have worsened over the past few decades. This technical article takes a holistic approach towards the regeneration of Chala, thereby providing a sound framework for collateral investment and user participation. The proposals are based on a careful assessment of available opportunities, compatible programmes and possibilities for joint mobilization of various stakeholders and public– private partnership. With a dedicated project management structure along with community participation and coordination, such proposals, if implemented, will hopefully ensure sustainable regeneration of the area.","author":[{"dropping-particle":"","family":"Nair","given":"Anurup Kesavan","non-dropping-particle":"","parse-names":false,"suffix":""},{"dropping-particle":"","family":"Basu","given":"Sanghamitra","non-dropping-particle":"","parse-names":false,"suffix":""}],"container-title":"Journal of Heritage Management","id":"ITEM-1","issue":"1","issued":{"date-parts":[["2016"]]},"page":"35-58","title":"Regeneration of a Mixed Use Area in the Historic Core of a City—A Case study of ‘Chala’ in Thiruvananthapuram, Kerala","type":"article-journal","volume":"1"},"uris":["http://www.mendeley.com/documents/?uuid=ffb7a36e-d15e-4845-9df0-2d7f3bfb243e"]}],"mendeley":{"formattedCitation":"[22]","plainTextFormattedCitation":"[22]","previouslyFormattedCitation":"(Nair &amp; Basu, 2016)"},"properties":{"noteIndex":0},"schema":"https://github.com/citation-style-language/schema/raw/master/csl-citation.json"}</w:instrText>
            </w:r>
            <w:r w:rsidR="00245EDA" w:rsidRPr="004B2420">
              <w:rPr>
                <w:rFonts w:ascii="Times New Roman" w:eastAsia="Times New Roman" w:hAnsi="Times New Roman" w:cs="Times New Roman"/>
                <w:color w:val="000000"/>
              </w:rPr>
              <w:fldChar w:fldCharType="separate"/>
            </w:r>
            <w:r w:rsidRPr="004B2420">
              <w:rPr>
                <w:rFonts w:ascii="Times New Roman" w:eastAsia="Times New Roman" w:hAnsi="Times New Roman" w:cs="Times New Roman"/>
                <w:noProof/>
                <w:color w:val="000000"/>
              </w:rPr>
              <w:t>[22]</w:t>
            </w:r>
            <w:r w:rsidR="00245EDA" w:rsidRPr="004B2420">
              <w:rPr>
                <w:rFonts w:ascii="Times New Roman" w:eastAsia="Times New Roman" w:hAnsi="Times New Roman" w:cs="Times New Roman"/>
                <w:color w:val="000000"/>
              </w:rPr>
              <w:fldChar w:fldCharType="end"/>
            </w:r>
          </w:p>
        </w:tc>
        <w:tc>
          <w:tcPr>
            <w:tcW w:w="1458" w:type="dxa"/>
            <w:tcBorders>
              <w:top w:val="nil"/>
              <w:left w:val="single" w:sz="4" w:space="0" w:color="auto"/>
              <w:bottom w:val="single" w:sz="4" w:space="0" w:color="auto"/>
              <w:right w:val="single" w:sz="4" w:space="0" w:color="auto"/>
            </w:tcBorders>
            <w:vAlign w:val="bottom"/>
          </w:tcPr>
          <w:p w:rsidR="009A7EA4" w:rsidRPr="004B2420" w:rsidRDefault="009A7EA4" w:rsidP="009A7EA4">
            <w:pPr>
              <w:jc w:val="right"/>
              <w:rPr>
                <w:rFonts w:ascii="Times New Roman" w:hAnsi="Times New Roman" w:cs="Times New Roman"/>
                <w:color w:val="000000"/>
              </w:rPr>
            </w:pPr>
            <w:r w:rsidRPr="004B2420">
              <w:rPr>
                <w:rFonts w:ascii="Times New Roman" w:hAnsi="Times New Roman" w:cs="Times New Roman"/>
                <w:color w:val="000000"/>
              </w:rPr>
              <w:t>0.714</w:t>
            </w:r>
          </w:p>
        </w:tc>
      </w:tr>
      <w:tr w:rsidR="009A7EA4" w:rsidRPr="004B2420" w:rsidTr="00FE3CD0">
        <w:trPr>
          <w:trHeight w:val="255"/>
        </w:trPr>
        <w:tc>
          <w:tcPr>
            <w:tcW w:w="8015" w:type="dxa"/>
            <w:tcBorders>
              <w:top w:val="nil"/>
              <w:left w:val="single" w:sz="4" w:space="0" w:color="auto"/>
              <w:bottom w:val="single" w:sz="4" w:space="0" w:color="auto"/>
              <w:right w:val="single" w:sz="4" w:space="0" w:color="auto"/>
            </w:tcBorders>
            <w:noWrap/>
            <w:vAlign w:val="bottom"/>
            <w:hideMark/>
          </w:tcPr>
          <w:p w:rsidR="009A7EA4" w:rsidRPr="004B2420" w:rsidRDefault="009A7EA4" w:rsidP="00CC26C4">
            <w:pPr>
              <w:spacing w:after="0" w:line="276" w:lineRule="auto"/>
              <w:rPr>
                <w:rFonts w:ascii="Times New Roman" w:eastAsia="Times New Roman" w:hAnsi="Times New Roman" w:cs="Times New Roman"/>
                <w:color w:val="000000"/>
              </w:rPr>
            </w:pPr>
            <w:r w:rsidRPr="004B2420">
              <w:rPr>
                <w:rFonts w:ascii="Times New Roman" w:eastAsia="Times New Roman" w:hAnsi="Times New Roman" w:cs="Times New Roman"/>
                <w:color w:val="000000"/>
              </w:rPr>
              <w:t>X A regenerative city has efficient global communication but local ways of finding contextual solutions</w:t>
            </w:r>
          </w:p>
        </w:tc>
        <w:tc>
          <w:tcPr>
            <w:tcW w:w="1458" w:type="dxa"/>
            <w:tcBorders>
              <w:top w:val="nil"/>
              <w:left w:val="single" w:sz="4" w:space="0" w:color="auto"/>
              <w:bottom w:val="single" w:sz="4" w:space="0" w:color="auto"/>
              <w:right w:val="single" w:sz="4" w:space="0" w:color="auto"/>
            </w:tcBorders>
            <w:vAlign w:val="bottom"/>
          </w:tcPr>
          <w:p w:rsidR="009A7EA4" w:rsidRPr="004B2420" w:rsidRDefault="009A7EA4" w:rsidP="009A7EA4">
            <w:pPr>
              <w:jc w:val="right"/>
              <w:rPr>
                <w:rFonts w:ascii="Times New Roman" w:hAnsi="Times New Roman" w:cs="Times New Roman"/>
                <w:color w:val="000000"/>
              </w:rPr>
            </w:pPr>
            <w:r w:rsidRPr="004B2420">
              <w:rPr>
                <w:rFonts w:ascii="Times New Roman" w:hAnsi="Times New Roman" w:cs="Times New Roman"/>
                <w:color w:val="000000"/>
              </w:rPr>
              <w:t>0.625</w:t>
            </w:r>
          </w:p>
        </w:tc>
      </w:tr>
      <w:tr w:rsidR="009A7EA4" w:rsidRPr="004B2420" w:rsidTr="00FE3CD0">
        <w:trPr>
          <w:trHeight w:val="255"/>
        </w:trPr>
        <w:tc>
          <w:tcPr>
            <w:tcW w:w="8015" w:type="dxa"/>
            <w:tcBorders>
              <w:top w:val="nil"/>
              <w:left w:val="single" w:sz="4" w:space="0" w:color="auto"/>
              <w:bottom w:val="single" w:sz="4" w:space="0" w:color="auto"/>
              <w:right w:val="single" w:sz="4" w:space="0" w:color="auto"/>
            </w:tcBorders>
            <w:noWrap/>
            <w:vAlign w:val="bottom"/>
            <w:hideMark/>
          </w:tcPr>
          <w:p w:rsidR="009A7EA4" w:rsidRPr="004B2420" w:rsidRDefault="009A7EA4" w:rsidP="009A7EA4">
            <w:pPr>
              <w:spacing w:after="0" w:line="276" w:lineRule="auto"/>
              <w:rPr>
                <w:rFonts w:ascii="Times New Roman" w:eastAsia="Times New Roman" w:hAnsi="Times New Roman" w:cs="Times New Roman"/>
                <w:color w:val="000000"/>
              </w:rPr>
            </w:pPr>
            <w:r w:rsidRPr="004B2420">
              <w:rPr>
                <w:rFonts w:ascii="Times New Roman" w:eastAsia="Times New Roman" w:hAnsi="Times New Roman" w:cs="Times New Roman"/>
                <w:color w:val="000000"/>
              </w:rPr>
              <w:t xml:space="preserve">Y A regenerative city is governed by urban policies that support integrated regenerative urban planning as a key organizing principle </w:t>
            </w:r>
            <w:r w:rsidR="00245EDA" w:rsidRPr="004B2420">
              <w:rPr>
                <w:rFonts w:ascii="Times New Roman" w:eastAsia="Times New Roman" w:hAnsi="Times New Roman" w:cs="Times New Roman"/>
                <w:color w:val="000000"/>
              </w:rPr>
              <w:fldChar w:fldCharType="begin" w:fldLock="1"/>
            </w:r>
            <w:r w:rsidRPr="004B2420">
              <w:rPr>
                <w:rFonts w:ascii="Times New Roman" w:eastAsia="Times New Roman" w:hAnsi="Times New Roman" w:cs="Times New Roman"/>
                <w:color w:val="000000"/>
              </w:rPr>
              <w:instrText>ADDIN CSL_CITATION {"citationItems":[{"id":"ITEM-1","itemData":{"id":"ITEM-1","issued":{"date-parts":[["0"]]},"title":"Rawal, Rajan &amp; Kumar, Satish &amp; Kapoor, Ravi &amp; Seth, Sanjay &amp; Walia, Archana. (2010). Developing an Energy Conservation Building Code Implementation Strategy in India.","type":"article-journal"},"uris":["http://www.mendeley.com/documents/?uuid=04034232-ee33-4b1f-a749-3f11d101faff"]}],"mendeley":{"formattedCitation":"[23]","plainTextFormattedCitation":"[23]","previouslyFormattedCitation":"(&lt;i&gt;Rawal, Rajan &amp; Kumar, Satish &amp; Kapoor, Ravi &amp; Seth, Sanjay &amp; Walia, Archana. (2010). Developing an Energy Conservation Building Code Implementation Strategy in India.&lt;/i&gt;, n.d.)"},"properties":{"noteIndex":0},"schema":"https://github.com/citation-style-language/schema/raw/master/csl-citation.json"}</w:instrText>
            </w:r>
            <w:r w:rsidR="00245EDA" w:rsidRPr="004B2420">
              <w:rPr>
                <w:rFonts w:ascii="Times New Roman" w:eastAsia="Times New Roman" w:hAnsi="Times New Roman" w:cs="Times New Roman"/>
                <w:color w:val="000000"/>
              </w:rPr>
              <w:fldChar w:fldCharType="separate"/>
            </w:r>
            <w:r w:rsidRPr="004B2420">
              <w:rPr>
                <w:rFonts w:ascii="Times New Roman" w:eastAsia="Times New Roman" w:hAnsi="Times New Roman" w:cs="Times New Roman"/>
                <w:noProof/>
                <w:color w:val="000000"/>
              </w:rPr>
              <w:t>[23]</w:t>
            </w:r>
            <w:r w:rsidR="00245EDA" w:rsidRPr="004B2420">
              <w:rPr>
                <w:rFonts w:ascii="Times New Roman" w:eastAsia="Times New Roman" w:hAnsi="Times New Roman" w:cs="Times New Roman"/>
                <w:color w:val="000000"/>
              </w:rPr>
              <w:fldChar w:fldCharType="end"/>
            </w:r>
          </w:p>
        </w:tc>
        <w:tc>
          <w:tcPr>
            <w:tcW w:w="1458" w:type="dxa"/>
            <w:tcBorders>
              <w:top w:val="nil"/>
              <w:left w:val="single" w:sz="4" w:space="0" w:color="auto"/>
              <w:bottom w:val="single" w:sz="4" w:space="0" w:color="auto"/>
              <w:right w:val="single" w:sz="4" w:space="0" w:color="auto"/>
            </w:tcBorders>
            <w:vAlign w:val="bottom"/>
          </w:tcPr>
          <w:p w:rsidR="009A7EA4" w:rsidRPr="004B2420" w:rsidRDefault="009A7EA4" w:rsidP="009A7EA4">
            <w:pPr>
              <w:jc w:val="right"/>
              <w:rPr>
                <w:rFonts w:ascii="Times New Roman" w:hAnsi="Times New Roman" w:cs="Times New Roman"/>
                <w:color w:val="000000"/>
              </w:rPr>
            </w:pPr>
            <w:r w:rsidRPr="004B2420">
              <w:rPr>
                <w:rFonts w:ascii="Times New Roman" w:hAnsi="Times New Roman" w:cs="Times New Roman"/>
                <w:color w:val="000000"/>
              </w:rPr>
              <w:t>0.756</w:t>
            </w:r>
          </w:p>
        </w:tc>
      </w:tr>
      <w:tr w:rsidR="009A7EA4" w:rsidRPr="004B2420" w:rsidTr="00FE3CD0">
        <w:trPr>
          <w:trHeight w:val="255"/>
        </w:trPr>
        <w:tc>
          <w:tcPr>
            <w:tcW w:w="8015" w:type="dxa"/>
            <w:tcBorders>
              <w:top w:val="single" w:sz="4" w:space="0" w:color="auto"/>
              <w:left w:val="single" w:sz="4" w:space="0" w:color="auto"/>
              <w:bottom w:val="single" w:sz="4" w:space="0" w:color="auto"/>
              <w:right w:val="single" w:sz="4" w:space="0" w:color="auto"/>
            </w:tcBorders>
            <w:noWrap/>
            <w:vAlign w:val="bottom"/>
            <w:hideMark/>
          </w:tcPr>
          <w:p w:rsidR="009A7EA4" w:rsidRPr="004B2420" w:rsidRDefault="009A7EA4" w:rsidP="009A7EA4">
            <w:pPr>
              <w:spacing w:after="0" w:line="276" w:lineRule="auto"/>
              <w:rPr>
                <w:rFonts w:ascii="Times New Roman" w:eastAsia="Times New Roman" w:hAnsi="Times New Roman" w:cs="Times New Roman"/>
                <w:color w:val="000000"/>
              </w:rPr>
            </w:pPr>
            <w:r w:rsidRPr="004B2420">
              <w:rPr>
                <w:rFonts w:ascii="Times New Roman" w:eastAsia="Times New Roman" w:hAnsi="Times New Roman" w:cs="Times New Roman"/>
                <w:color w:val="000000"/>
              </w:rPr>
              <w:t xml:space="preserve">Z Modify building codes to make resource efficient building practice the norm </w:t>
            </w:r>
            <w:r w:rsidR="00245EDA" w:rsidRPr="004B2420">
              <w:rPr>
                <w:rFonts w:ascii="Times New Roman" w:eastAsia="Times New Roman" w:hAnsi="Times New Roman" w:cs="Times New Roman"/>
                <w:color w:val="000000"/>
              </w:rPr>
              <w:fldChar w:fldCharType="begin" w:fldLock="1"/>
            </w:r>
            <w:r w:rsidRPr="004B2420">
              <w:rPr>
                <w:rFonts w:ascii="Times New Roman" w:eastAsia="Times New Roman" w:hAnsi="Times New Roman" w:cs="Times New Roman"/>
                <w:color w:val="000000"/>
              </w:rPr>
              <w:instrText>ADDIN CSL_CITATION {"citationItems":[{"id":"ITEM-1","itemData":{"id":"ITEM-1","issued":{"date-parts":[["0"]]},"title":"Rawal, Rajan &amp; Kumar, Satish &amp; Kapoor, Ravi &amp; Seth, Sanjay &amp; Walia, Archana. (2010). Developing an Energy Conservation Building Code Implementation Strategy in India.","type":"article-journal"},"uris":["http://www.mendeley.com/documents/?uuid=04034232-ee33-4b1f-a749-3f11d101faff"]}],"mendeley":{"formattedCitation":"[23]","plainTextFormattedCitation":"[23]","previouslyFormattedCitation":"(&lt;i&gt;Rawal, Rajan &amp; Kumar, Satish &amp; Kapoor, Ravi &amp; Seth, Sanjay &amp; Walia, Archana. (2010). Developing an Energy Conservation Building Code Implementation Strategy in India.&lt;/i&gt;, n.d.)"},"properties":{"noteIndex":0},"schema":"https://github.com/citation-style-language/schema/raw/master/csl-citation.json"}</w:instrText>
            </w:r>
            <w:r w:rsidR="00245EDA" w:rsidRPr="004B2420">
              <w:rPr>
                <w:rFonts w:ascii="Times New Roman" w:eastAsia="Times New Roman" w:hAnsi="Times New Roman" w:cs="Times New Roman"/>
                <w:color w:val="000000"/>
              </w:rPr>
              <w:fldChar w:fldCharType="separate"/>
            </w:r>
            <w:r w:rsidRPr="004B2420">
              <w:rPr>
                <w:rFonts w:ascii="Times New Roman" w:eastAsia="Times New Roman" w:hAnsi="Times New Roman" w:cs="Times New Roman"/>
                <w:noProof/>
                <w:color w:val="000000"/>
              </w:rPr>
              <w:t>[23]</w:t>
            </w:r>
            <w:r w:rsidR="00245EDA" w:rsidRPr="004B2420">
              <w:rPr>
                <w:rFonts w:ascii="Times New Roman" w:eastAsia="Times New Roman" w:hAnsi="Times New Roman" w:cs="Times New Roman"/>
                <w:color w:val="000000"/>
              </w:rPr>
              <w:fldChar w:fldCharType="end"/>
            </w:r>
          </w:p>
        </w:tc>
        <w:tc>
          <w:tcPr>
            <w:tcW w:w="1458" w:type="dxa"/>
            <w:tcBorders>
              <w:top w:val="single" w:sz="4" w:space="0" w:color="auto"/>
              <w:left w:val="single" w:sz="4" w:space="0" w:color="auto"/>
              <w:bottom w:val="single" w:sz="4" w:space="0" w:color="auto"/>
              <w:right w:val="single" w:sz="4" w:space="0" w:color="auto"/>
            </w:tcBorders>
            <w:vAlign w:val="bottom"/>
          </w:tcPr>
          <w:p w:rsidR="009A7EA4" w:rsidRPr="004B2420" w:rsidRDefault="009A7EA4" w:rsidP="009A7EA4">
            <w:pPr>
              <w:jc w:val="right"/>
              <w:rPr>
                <w:rFonts w:ascii="Times New Roman" w:hAnsi="Times New Roman" w:cs="Times New Roman"/>
                <w:color w:val="000000"/>
              </w:rPr>
            </w:pPr>
            <w:r w:rsidRPr="004B2420">
              <w:rPr>
                <w:rFonts w:ascii="Times New Roman" w:hAnsi="Times New Roman" w:cs="Times New Roman"/>
                <w:color w:val="000000"/>
              </w:rPr>
              <w:t>0.789</w:t>
            </w:r>
          </w:p>
        </w:tc>
      </w:tr>
      <w:tr w:rsidR="009A7EA4" w:rsidRPr="004B2420" w:rsidTr="00FE3CD0">
        <w:trPr>
          <w:trHeight w:val="255"/>
        </w:trPr>
        <w:tc>
          <w:tcPr>
            <w:tcW w:w="8015" w:type="dxa"/>
            <w:tcBorders>
              <w:top w:val="single" w:sz="4" w:space="0" w:color="auto"/>
              <w:left w:val="single" w:sz="4" w:space="0" w:color="auto"/>
              <w:bottom w:val="single" w:sz="4" w:space="0" w:color="auto"/>
              <w:right w:val="single" w:sz="4" w:space="0" w:color="auto"/>
            </w:tcBorders>
            <w:noWrap/>
            <w:vAlign w:val="bottom"/>
            <w:hideMark/>
          </w:tcPr>
          <w:p w:rsidR="009A7EA4" w:rsidRPr="004B2420" w:rsidRDefault="009A7EA4" w:rsidP="009A7EA4">
            <w:pPr>
              <w:spacing w:after="0" w:line="276" w:lineRule="auto"/>
              <w:rPr>
                <w:rFonts w:ascii="Times New Roman" w:eastAsia="Times New Roman" w:hAnsi="Times New Roman" w:cs="Times New Roman"/>
                <w:color w:val="000000"/>
              </w:rPr>
            </w:pPr>
            <w:r w:rsidRPr="004B2420">
              <w:rPr>
                <w:rFonts w:ascii="Times New Roman" w:eastAsia="Times New Roman" w:hAnsi="Times New Roman" w:cs="Times New Roman"/>
                <w:color w:val="000000"/>
              </w:rPr>
              <w:t xml:space="preserve">AA Preserves agricultural land and retrofitting cities for urban farming </w:t>
            </w:r>
            <w:r w:rsidR="00245EDA" w:rsidRPr="004B2420">
              <w:rPr>
                <w:rFonts w:ascii="Times New Roman" w:eastAsia="Times New Roman" w:hAnsi="Times New Roman" w:cs="Times New Roman"/>
                <w:color w:val="000000"/>
              </w:rPr>
              <w:fldChar w:fldCharType="begin" w:fldLock="1"/>
            </w:r>
            <w:r w:rsidRPr="004B2420">
              <w:rPr>
                <w:rFonts w:ascii="Times New Roman" w:eastAsia="Times New Roman" w:hAnsi="Times New Roman" w:cs="Times New Roman"/>
                <w:color w:val="000000"/>
              </w:rPr>
              <w:instrText>ADDIN CSL_CITATION {"citationItems":[{"id":"ITEM-1","itemData":{"id":"ITEM-1","issued":{"date-parts":[["0"]]},"title":"Deelstra, Tjeerd &amp; Girardet, Herbert. (2000). Urban agriculture and sustainable cities. Growing Cities, Growing Food: Urban Agriculture on the Policy Agenda. 43-65.","type":"article-journal"},"uris":["http://www.mendeley.com/documents/?uuid=ab099e7e-11e7-41b1-b47b-d89b8e8c4f77"]}],"mendeley":{"formattedCitation":"[24]","plainTextFormattedCitation":"[24]","previouslyFormattedCitation":"(&lt;i&gt;Deelstra, Tjeerd &amp; Girardet, Herbert. (2000). Urban Agriculture and Sustainable Cities. Growing Cities, Growing Food: Urban Agriculture on the Policy Agenda. 43-65.&lt;/i&gt;, n.d.)"},"properties":{"noteIndex":0},"schema":"https://github.com/citation-style-language/schema/raw/master/csl-citation.json"}</w:instrText>
            </w:r>
            <w:r w:rsidR="00245EDA" w:rsidRPr="004B2420">
              <w:rPr>
                <w:rFonts w:ascii="Times New Roman" w:eastAsia="Times New Roman" w:hAnsi="Times New Roman" w:cs="Times New Roman"/>
                <w:color w:val="000000"/>
              </w:rPr>
              <w:fldChar w:fldCharType="separate"/>
            </w:r>
            <w:r w:rsidRPr="004B2420">
              <w:rPr>
                <w:rFonts w:ascii="Times New Roman" w:eastAsia="Times New Roman" w:hAnsi="Times New Roman" w:cs="Times New Roman"/>
                <w:noProof/>
                <w:color w:val="000000"/>
              </w:rPr>
              <w:t>[24]</w:t>
            </w:r>
            <w:r w:rsidR="00245EDA" w:rsidRPr="004B2420">
              <w:rPr>
                <w:rFonts w:ascii="Times New Roman" w:eastAsia="Times New Roman" w:hAnsi="Times New Roman" w:cs="Times New Roman"/>
                <w:color w:val="000000"/>
              </w:rPr>
              <w:fldChar w:fldCharType="end"/>
            </w:r>
          </w:p>
        </w:tc>
        <w:tc>
          <w:tcPr>
            <w:tcW w:w="1458" w:type="dxa"/>
            <w:tcBorders>
              <w:top w:val="single" w:sz="4" w:space="0" w:color="auto"/>
              <w:left w:val="single" w:sz="4" w:space="0" w:color="auto"/>
              <w:bottom w:val="single" w:sz="4" w:space="0" w:color="auto"/>
              <w:right w:val="single" w:sz="4" w:space="0" w:color="auto"/>
            </w:tcBorders>
            <w:vAlign w:val="bottom"/>
          </w:tcPr>
          <w:p w:rsidR="009A7EA4" w:rsidRPr="004B2420" w:rsidRDefault="009A7EA4" w:rsidP="009A7EA4">
            <w:pPr>
              <w:jc w:val="right"/>
              <w:rPr>
                <w:rFonts w:ascii="Times New Roman" w:hAnsi="Times New Roman" w:cs="Times New Roman"/>
                <w:color w:val="000000"/>
              </w:rPr>
            </w:pPr>
            <w:r w:rsidRPr="004B2420">
              <w:rPr>
                <w:rFonts w:ascii="Times New Roman" w:hAnsi="Times New Roman" w:cs="Times New Roman"/>
                <w:color w:val="000000"/>
              </w:rPr>
              <w:t>0.831</w:t>
            </w:r>
          </w:p>
        </w:tc>
      </w:tr>
      <w:tr w:rsidR="009A7EA4" w:rsidRPr="004B2420" w:rsidTr="00FE3CD0">
        <w:trPr>
          <w:trHeight w:val="255"/>
        </w:trPr>
        <w:tc>
          <w:tcPr>
            <w:tcW w:w="8015" w:type="dxa"/>
            <w:tcBorders>
              <w:top w:val="nil"/>
              <w:left w:val="single" w:sz="4" w:space="0" w:color="auto"/>
              <w:bottom w:val="single" w:sz="4" w:space="0" w:color="auto"/>
              <w:right w:val="single" w:sz="4" w:space="0" w:color="auto"/>
            </w:tcBorders>
            <w:noWrap/>
            <w:vAlign w:val="bottom"/>
            <w:hideMark/>
          </w:tcPr>
          <w:p w:rsidR="009A7EA4" w:rsidRPr="004B2420" w:rsidRDefault="009A7EA4" w:rsidP="009A7EA4">
            <w:pPr>
              <w:spacing w:after="0" w:line="276" w:lineRule="auto"/>
              <w:rPr>
                <w:rFonts w:ascii="Times New Roman" w:eastAsia="Times New Roman" w:hAnsi="Times New Roman" w:cs="Times New Roman"/>
                <w:color w:val="000000"/>
              </w:rPr>
            </w:pPr>
            <w:r w:rsidRPr="004B2420">
              <w:rPr>
                <w:rFonts w:ascii="Times New Roman" w:eastAsia="Times New Roman" w:hAnsi="Times New Roman" w:cs="Times New Roman"/>
                <w:color w:val="000000"/>
              </w:rPr>
              <w:t xml:space="preserve">AB Circular metabolism city with local cycle of materials, water, food, energy, manufactured goods, bio based materials from reuse. </w:t>
            </w:r>
            <w:r w:rsidR="00245EDA" w:rsidRPr="004B2420">
              <w:rPr>
                <w:rFonts w:ascii="Times New Roman" w:eastAsia="Times New Roman" w:hAnsi="Times New Roman" w:cs="Times New Roman"/>
                <w:color w:val="000000"/>
              </w:rPr>
              <w:fldChar w:fldCharType="begin" w:fldLock="1"/>
            </w:r>
            <w:r w:rsidRPr="004B2420">
              <w:rPr>
                <w:rFonts w:ascii="Times New Roman" w:eastAsia="Times New Roman" w:hAnsi="Times New Roman" w:cs="Times New Roman"/>
                <w:color w:val="000000"/>
              </w:rPr>
              <w:instrText>ADDIN CSL_CITATION {"citationItems":[{"id":"ITEM-1","itemData":{"id":"ITEM-1","issued":{"date-parts":[["0"]]},"title":"Lucertini, Giulia &amp; Musco, Francesco. (2020). Circular Urban Metabolism Framework. One Earth. 2. 138-142. 10.1016/j.oneear.2020.02.004.","type":"article-journal"},"uris":["http://www.mendeley.com/documents/?uuid=8ff7b744-1c8e-4370-b985-f279fe2d4f70"]}],"mendeley":{"formattedCitation":"[25]","plainTextFormattedCitation":"[25]","previouslyFormattedCitation":"(&lt;i&gt;Lucertini, Giulia &amp; Musco, Francesco. (2020). Circular Urban Metabolism Framework. One Earth. 2. 138-142. 10.1016/j.Oneear.2020.02.004.&lt;/i&gt;, n.d.)"},"properties":{"noteIndex":0},"schema":"https://github.com/citation-style-language/schema/raw/master/csl-citation.json"}</w:instrText>
            </w:r>
            <w:r w:rsidR="00245EDA" w:rsidRPr="004B2420">
              <w:rPr>
                <w:rFonts w:ascii="Times New Roman" w:eastAsia="Times New Roman" w:hAnsi="Times New Roman" w:cs="Times New Roman"/>
                <w:color w:val="000000"/>
              </w:rPr>
              <w:fldChar w:fldCharType="separate"/>
            </w:r>
            <w:r w:rsidRPr="004B2420">
              <w:rPr>
                <w:rFonts w:ascii="Times New Roman" w:eastAsia="Times New Roman" w:hAnsi="Times New Roman" w:cs="Times New Roman"/>
                <w:noProof/>
                <w:color w:val="000000"/>
              </w:rPr>
              <w:t>[25]</w:t>
            </w:r>
            <w:r w:rsidR="00245EDA" w:rsidRPr="004B2420">
              <w:rPr>
                <w:rFonts w:ascii="Times New Roman" w:eastAsia="Times New Roman" w:hAnsi="Times New Roman" w:cs="Times New Roman"/>
                <w:color w:val="000000"/>
              </w:rPr>
              <w:fldChar w:fldCharType="end"/>
            </w:r>
          </w:p>
        </w:tc>
        <w:tc>
          <w:tcPr>
            <w:tcW w:w="1458" w:type="dxa"/>
            <w:tcBorders>
              <w:top w:val="nil"/>
              <w:left w:val="single" w:sz="4" w:space="0" w:color="auto"/>
              <w:bottom w:val="single" w:sz="4" w:space="0" w:color="auto"/>
              <w:right w:val="single" w:sz="4" w:space="0" w:color="auto"/>
            </w:tcBorders>
            <w:vAlign w:val="bottom"/>
          </w:tcPr>
          <w:p w:rsidR="009A7EA4" w:rsidRPr="004B2420" w:rsidRDefault="009A7EA4" w:rsidP="009A7EA4">
            <w:pPr>
              <w:jc w:val="right"/>
              <w:rPr>
                <w:rFonts w:ascii="Times New Roman" w:hAnsi="Times New Roman" w:cs="Times New Roman"/>
                <w:color w:val="000000"/>
              </w:rPr>
            </w:pPr>
            <w:r w:rsidRPr="004B2420">
              <w:rPr>
                <w:rFonts w:ascii="Times New Roman" w:hAnsi="Times New Roman" w:cs="Times New Roman"/>
                <w:color w:val="000000"/>
              </w:rPr>
              <w:t>0.824</w:t>
            </w:r>
          </w:p>
        </w:tc>
      </w:tr>
      <w:tr w:rsidR="009A7EA4" w:rsidRPr="004B2420" w:rsidTr="00FE3CD0">
        <w:trPr>
          <w:trHeight w:val="255"/>
        </w:trPr>
        <w:tc>
          <w:tcPr>
            <w:tcW w:w="8015" w:type="dxa"/>
            <w:tcBorders>
              <w:top w:val="nil"/>
              <w:left w:val="single" w:sz="4" w:space="0" w:color="auto"/>
              <w:bottom w:val="single" w:sz="4" w:space="0" w:color="auto"/>
              <w:right w:val="single" w:sz="4" w:space="0" w:color="auto"/>
            </w:tcBorders>
            <w:noWrap/>
            <w:vAlign w:val="bottom"/>
            <w:hideMark/>
          </w:tcPr>
          <w:p w:rsidR="009A7EA4" w:rsidRPr="004B2420" w:rsidRDefault="009A7EA4" w:rsidP="009A7EA4">
            <w:pPr>
              <w:spacing w:after="0" w:line="276" w:lineRule="auto"/>
              <w:rPr>
                <w:rFonts w:ascii="Times New Roman" w:eastAsia="Times New Roman" w:hAnsi="Times New Roman" w:cs="Times New Roman"/>
                <w:color w:val="000000"/>
              </w:rPr>
            </w:pPr>
            <w:r w:rsidRPr="004B2420">
              <w:rPr>
                <w:rFonts w:ascii="Times New Roman" w:eastAsia="Times New Roman" w:hAnsi="Times New Roman" w:cs="Times New Roman"/>
                <w:color w:val="000000"/>
              </w:rPr>
              <w:t xml:space="preserve">AC Community regeneration by strengthening the involvement of local individuals and communities in decision making, </w:t>
            </w:r>
            <w:r w:rsidR="00245EDA" w:rsidRPr="004B2420">
              <w:rPr>
                <w:rFonts w:ascii="Times New Roman" w:eastAsia="Times New Roman" w:hAnsi="Times New Roman" w:cs="Times New Roman"/>
                <w:color w:val="000000"/>
              </w:rPr>
              <w:fldChar w:fldCharType="begin" w:fldLock="1"/>
            </w:r>
            <w:r w:rsidRPr="004B2420">
              <w:rPr>
                <w:rFonts w:ascii="Times New Roman" w:eastAsia="Times New Roman" w:hAnsi="Times New Roman" w:cs="Times New Roman"/>
                <w:color w:val="000000"/>
              </w:rPr>
              <w:instrText>ADDIN CSL_CITATION {"citationItems":[{"id":"ITEM-1","itemData":{"id":"ITEM-1","issued":{"date-parts":[["0"]]},"title":"Dobbs, Lynn &amp; Moore, Craig. (2002). Engaging Communities in Area-Based Regeneration: The Role of Participatory Evaluation. Policy Studies. 23. 157-171. 10.1080/0144287022000045966.","type":"article-journal"},"uris":["http://www.mendeley.com/documents/?uuid=085c7975-5079-48ec-ad6a-f2aa96c6b06e"]}],"mendeley":{"formattedCitation":"[26]","plainTextFormattedCitation":"[26]","previouslyFormattedCitation":"(&lt;i&gt;Dobbs, Lynn &amp; Moore, Craig. (2002). Engaging Communities in Area-Based Regeneration: The Role of Participatory Evaluation. Policy Studies. 23. 157-171. 10.1080/0144287022000045966.&lt;/i&gt;, n.d.)"},"properties":{"noteIndex":0},"schema":"https://github.com/citation-style-language/schema/raw/master/csl-citation.json"}</w:instrText>
            </w:r>
            <w:r w:rsidR="00245EDA" w:rsidRPr="004B2420">
              <w:rPr>
                <w:rFonts w:ascii="Times New Roman" w:eastAsia="Times New Roman" w:hAnsi="Times New Roman" w:cs="Times New Roman"/>
                <w:color w:val="000000"/>
              </w:rPr>
              <w:fldChar w:fldCharType="separate"/>
            </w:r>
            <w:r w:rsidRPr="004B2420">
              <w:rPr>
                <w:rFonts w:ascii="Times New Roman" w:eastAsia="Times New Roman" w:hAnsi="Times New Roman" w:cs="Times New Roman"/>
                <w:noProof/>
                <w:color w:val="000000"/>
              </w:rPr>
              <w:t>[26]</w:t>
            </w:r>
            <w:r w:rsidR="00245EDA" w:rsidRPr="004B2420">
              <w:rPr>
                <w:rFonts w:ascii="Times New Roman" w:eastAsia="Times New Roman" w:hAnsi="Times New Roman" w:cs="Times New Roman"/>
                <w:color w:val="000000"/>
              </w:rPr>
              <w:fldChar w:fldCharType="end"/>
            </w:r>
          </w:p>
        </w:tc>
        <w:tc>
          <w:tcPr>
            <w:tcW w:w="1458" w:type="dxa"/>
            <w:tcBorders>
              <w:top w:val="nil"/>
              <w:left w:val="single" w:sz="4" w:space="0" w:color="auto"/>
              <w:bottom w:val="single" w:sz="4" w:space="0" w:color="auto"/>
              <w:right w:val="single" w:sz="4" w:space="0" w:color="auto"/>
            </w:tcBorders>
            <w:vAlign w:val="bottom"/>
          </w:tcPr>
          <w:p w:rsidR="009A7EA4" w:rsidRPr="004B2420" w:rsidRDefault="009A7EA4" w:rsidP="009A7EA4">
            <w:pPr>
              <w:jc w:val="right"/>
              <w:rPr>
                <w:rFonts w:ascii="Times New Roman" w:hAnsi="Times New Roman" w:cs="Times New Roman"/>
                <w:color w:val="000000"/>
              </w:rPr>
            </w:pPr>
            <w:r w:rsidRPr="004B2420">
              <w:rPr>
                <w:rFonts w:ascii="Times New Roman" w:hAnsi="Times New Roman" w:cs="Times New Roman"/>
                <w:color w:val="000000"/>
              </w:rPr>
              <w:t>0.764</w:t>
            </w:r>
          </w:p>
        </w:tc>
      </w:tr>
      <w:tr w:rsidR="009A7EA4" w:rsidRPr="004B2420" w:rsidTr="00FE3CD0">
        <w:trPr>
          <w:trHeight w:val="255"/>
        </w:trPr>
        <w:tc>
          <w:tcPr>
            <w:tcW w:w="8015" w:type="dxa"/>
            <w:tcBorders>
              <w:top w:val="nil"/>
              <w:left w:val="single" w:sz="4" w:space="0" w:color="auto"/>
              <w:bottom w:val="single" w:sz="4" w:space="0" w:color="auto"/>
              <w:right w:val="single" w:sz="4" w:space="0" w:color="auto"/>
            </w:tcBorders>
            <w:noWrap/>
            <w:vAlign w:val="bottom"/>
            <w:hideMark/>
          </w:tcPr>
          <w:p w:rsidR="009A7EA4" w:rsidRPr="004B2420" w:rsidRDefault="009A7EA4" w:rsidP="009A7EA4">
            <w:pPr>
              <w:spacing w:after="0" w:line="276" w:lineRule="auto"/>
              <w:rPr>
                <w:rFonts w:ascii="Times New Roman" w:eastAsia="Times New Roman" w:hAnsi="Times New Roman" w:cs="Times New Roman"/>
                <w:color w:val="000000"/>
              </w:rPr>
            </w:pPr>
            <w:r w:rsidRPr="004B2420">
              <w:rPr>
                <w:rFonts w:ascii="Times New Roman" w:eastAsia="Times New Roman" w:hAnsi="Times New Roman" w:cs="Times New Roman"/>
                <w:color w:val="000000"/>
              </w:rPr>
              <w:t xml:space="preserve">AD Integration of natural and manmade systems in development of regenerative cities. </w:t>
            </w:r>
            <w:r w:rsidR="00245EDA" w:rsidRPr="004B2420">
              <w:rPr>
                <w:rFonts w:ascii="Times New Roman" w:eastAsia="Times New Roman" w:hAnsi="Times New Roman" w:cs="Times New Roman"/>
                <w:color w:val="000000"/>
              </w:rPr>
              <w:fldChar w:fldCharType="begin" w:fldLock="1"/>
            </w:r>
            <w:r w:rsidRPr="004B2420">
              <w:rPr>
                <w:rFonts w:ascii="Times New Roman" w:eastAsia="Times New Roman" w:hAnsi="Times New Roman" w:cs="Times New Roman"/>
                <w:color w:val="000000"/>
              </w:rPr>
              <w:instrText>ADDIN CSL_CITATION {"citationItems":[{"id":"ITEM-1","itemData":{"id":"ITEM-1","issued":{"date-parts":[["0"]]},"title":"Conte E. The Era of Sustainability: Promises, Pitfalls and Prospects for Sustainable Buildings and the Built Environment. Sustainability. 2018; 10(6):2092. https://doi.org/10.3390/su10062092","type":"article-journal"},"uris":["http://www.mendeley.com/documents/?uuid=0c35a622-fa98-4fdf-8904-f832a235a2e2"]}],"mendeley":{"formattedCitation":"[3]","plainTextFormattedCitation":"[3]","previouslyFormattedCitation":"(&lt;i&gt;Conte E. The Era of Sustainability: Promises, Pitfalls and Prospects for Sustainable Buildings and the Built Environment. Sustainability. 2018; 10(6):2092. Https://Doi.Org/10.3390/Su10062092&lt;/i&gt;, n.d.)"},"properties":{"noteIndex":0},"schema":"https://github.com/citation-style-language/schema/raw/master/csl-citation.json"}</w:instrText>
            </w:r>
            <w:r w:rsidR="00245EDA" w:rsidRPr="004B2420">
              <w:rPr>
                <w:rFonts w:ascii="Times New Roman" w:eastAsia="Times New Roman" w:hAnsi="Times New Roman" w:cs="Times New Roman"/>
                <w:color w:val="000000"/>
              </w:rPr>
              <w:fldChar w:fldCharType="separate"/>
            </w:r>
            <w:r w:rsidRPr="004B2420">
              <w:rPr>
                <w:rFonts w:ascii="Times New Roman" w:eastAsia="Times New Roman" w:hAnsi="Times New Roman" w:cs="Times New Roman"/>
                <w:noProof/>
                <w:color w:val="000000"/>
              </w:rPr>
              <w:t>[3]</w:t>
            </w:r>
            <w:r w:rsidR="00245EDA" w:rsidRPr="004B2420">
              <w:rPr>
                <w:rFonts w:ascii="Times New Roman" w:eastAsia="Times New Roman" w:hAnsi="Times New Roman" w:cs="Times New Roman"/>
                <w:color w:val="000000"/>
              </w:rPr>
              <w:fldChar w:fldCharType="end"/>
            </w:r>
          </w:p>
        </w:tc>
        <w:tc>
          <w:tcPr>
            <w:tcW w:w="1458" w:type="dxa"/>
            <w:tcBorders>
              <w:top w:val="nil"/>
              <w:left w:val="single" w:sz="4" w:space="0" w:color="auto"/>
              <w:bottom w:val="single" w:sz="4" w:space="0" w:color="auto"/>
              <w:right w:val="single" w:sz="4" w:space="0" w:color="auto"/>
            </w:tcBorders>
            <w:vAlign w:val="bottom"/>
          </w:tcPr>
          <w:p w:rsidR="009A7EA4" w:rsidRPr="004B2420" w:rsidRDefault="009A7EA4" w:rsidP="009A7EA4">
            <w:pPr>
              <w:jc w:val="right"/>
              <w:rPr>
                <w:rFonts w:ascii="Times New Roman" w:hAnsi="Times New Roman" w:cs="Times New Roman"/>
                <w:color w:val="000000"/>
              </w:rPr>
            </w:pPr>
            <w:r w:rsidRPr="004B2420">
              <w:rPr>
                <w:rFonts w:ascii="Times New Roman" w:hAnsi="Times New Roman" w:cs="Times New Roman"/>
                <w:color w:val="000000"/>
              </w:rPr>
              <w:t>0.771</w:t>
            </w:r>
          </w:p>
        </w:tc>
      </w:tr>
      <w:tr w:rsidR="009A7EA4" w:rsidRPr="004B2420" w:rsidTr="00FE3CD0">
        <w:trPr>
          <w:trHeight w:val="255"/>
        </w:trPr>
        <w:tc>
          <w:tcPr>
            <w:tcW w:w="8015" w:type="dxa"/>
            <w:tcBorders>
              <w:top w:val="nil"/>
              <w:left w:val="single" w:sz="4" w:space="0" w:color="auto"/>
              <w:bottom w:val="single" w:sz="4" w:space="0" w:color="auto"/>
              <w:right w:val="single" w:sz="4" w:space="0" w:color="auto"/>
            </w:tcBorders>
            <w:noWrap/>
            <w:vAlign w:val="bottom"/>
            <w:hideMark/>
          </w:tcPr>
          <w:p w:rsidR="009A7EA4" w:rsidRPr="004B2420" w:rsidRDefault="009A7EA4" w:rsidP="009A7EA4">
            <w:pPr>
              <w:spacing w:after="0" w:line="276" w:lineRule="auto"/>
              <w:rPr>
                <w:rFonts w:ascii="Times New Roman" w:eastAsia="Times New Roman" w:hAnsi="Times New Roman" w:cs="Times New Roman"/>
                <w:color w:val="000000"/>
              </w:rPr>
            </w:pPr>
            <w:r w:rsidRPr="004B2420">
              <w:rPr>
                <w:rFonts w:ascii="Times New Roman" w:eastAsia="Times New Roman" w:hAnsi="Times New Roman" w:cs="Times New Roman"/>
                <w:color w:val="000000"/>
              </w:rPr>
              <w:t xml:space="preserve">AE Priority is given to closing the urban resource cycle which means finding value in outputs that are conventionally regarded as waste and using them as resource input in local and regional production systems. </w:t>
            </w:r>
            <w:r w:rsidR="00245EDA" w:rsidRPr="004B2420">
              <w:rPr>
                <w:rFonts w:ascii="Times New Roman" w:eastAsia="Times New Roman" w:hAnsi="Times New Roman" w:cs="Times New Roman"/>
                <w:color w:val="000000"/>
              </w:rPr>
              <w:fldChar w:fldCharType="begin" w:fldLock="1"/>
            </w:r>
            <w:r w:rsidRPr="004B2420">
              <w:rPr>
                <w:rFonts w:ascii="Times New Roman" w:eastAsia="Times New Roman" w:hAnsi="Times New Roman" w:cs="Times New Roman"/>
                <w:color w:val="000000"/>
              </w:rPr>
              <w:instrText>ADDIN CSL_CITATION {"citationItems":[{"id":"ITEM-1","itemData":{"id":"ITEM-1","issued":{"date-parts":[["0"]]},"title":"Jouni Korhonen, Cali Nuur, Andreas Feldmann, Seyoum Eshetu Birkie, Circular economy as an essentially contested concept, Journal of Cleaner Production, Volume 175, 2018, Pages 544-552, ISSN 0959-6526, https://doi.org/10.1016/j.jclepro.2017.12.111. (https:","type":"article-journal"},"uris":["http://www.mendeley.com/documents/?uuid=69faba99-8101-46bb-9a35-e610a336ec8d"]}],"mendeley":{"formattedCitation":"[27]","plainTextFormattedCitation":"[27]","previouslyFormattedCitation":"(&lt;i&gt;Jouni Korhonen, Cali Nuur, Andreas Feldmann, Seyoum Eshetu Birkie, Circular Economy as an Essentially Contested Concept, Journal of Cleaner Production, Volume 175, 2018, Pages 544-552, ISSN 0959-6526, Https://Doi.Org/10.1016/j.Jclepro.2017.12.111. (Https:&lt;/i&gt;, n.d.)"},"properties":{"noteIndex":0},"schema":"https://github.com/citation-style-language/schema/raw/master/csl-citation.json"}</w:instrText>
            </w:r>
            <w:r w:rsidR="00245EDA" w:rsidRPr="004B2420">
              <w:rPr>
                <w:rFonts w:ascii="Times New Roman" w:eastAsia="Times New Roman" w:hAnsi="Times New Roman" w:cs="Times New Roman"/>
                <w:color w:val="000000"/>
              </w:rPr>
              <w:fldChar w:fldCharType="separate"/>
            </w:r>
            <w:r w:rsidRPr="004B2420">
              <w:rPr>
                <w:rFonts w:ascii="Times New Roman" w:eastAsia="Times New Roman" w:hAnsi="Times New Roman" w:cs="Times New Roman"/>
                <w:noProof/>
                <w:color w:val="000000"/>
              </w:rPr>
              <w:t>[27]</w:t>
            </w:r>
            <w:r w:rsidR="00245EDA" w:rsidRPr="004B2420">
              <w:rPr>
                <w:rFonts w:ascii="Times New Roman" w:eastAsia="Times New Roman" w:hAnsi="Times New Roman" w:cs="Times New Roman"/>
                <w:color w:val="000000"/>
              </w:rPr>
              <w:fldChar w:fldCharType="end"/>
            </w:r>
          </w:p>
        </w:tc>
        <w:tc>
          <w:tcPr>
            <w:tcW w:w="1458" w:type="dxa"/>
            <w:tcBorders>
              <w:top w:val="nil"/>
              <w:left w:val="single" w:sz="4" w:space="0" w:color="auto"/>
              <w:bottom w:val="single" w:sz="4" w:space="0" w:color="auto"/>
              <w:right w:val="single" w:sz="4" w:space="0" w:color="auto"/>
            </w:tcBorders>
            <w:vAlign w:val="bottom"/>
          </w:tcPr>
          <w:p w:rsidR="009A7EA4" w:rsidRPr="004B2420" w:rsidRDefault="009A7EA4" w:rsidP="009A7EA4">
            <w:pPr>
              <w:jc w:val="right"/>
              <w:rPr>
                <w:rFonts w:ascii="Times New Roman" w:hAnsi="Times New Roman" w:cs="Times New Roman"/>
                <w:color w:val="000000"/>
              </w:rPr>
            </w:pPr>
            <w:r w:rsidRPr="004B2420">
              <w:rPr>
                <w:rFonts w:ascii="Times New Roman" w:hAnsi="Times New Roman" w:cs="Times New Roman"/>
                <w:color w:val="000000"/>
              </w:rPr>
              <w:t>0.690</w:t>
            </w:r>
          </w:p>
        </w:tc>
      </w:tr>
    </w:tbl>
    <w:p w:rsidR="00D5177C" w:rsidRPr="004B2420" w:rsidRDefault="00D5177C" w:rsidP="00D5177C">
      <w:pPr>
        <w:tabs>
          <w:tab w:val="left" w:pos="8285"/>
        </w:tabs>
        <w:spacing w:line="276" w:lineRule="auto"/>
        <w:rPr>
          <w:rFonts w:ascii="Times New Roman" w:hAnsi="Times New Roman" w:cs="Times New Roman"/>
          <w:sz w:val="20"/>
          <w:szCs w:val="20"/>
          <w:lang w:val="en-IN"/>
        </w:rPr>
      </w:pPr>
      <w:r w:rsidRPr="004B2420">
        <w:rPr>
          <w:rFonts w:ascii="Times New Roman" w:hAnsi="Times New Roman" w:cs="Times New Roman"/>
          <w:sz w:val="20"/>
          <w:szCs w:val="20"/>
          <w:lang w:val="en-IN"/>
        </w:rPr>
        <w:lastRenderedPageBreak/>
        <w:t xml:space="preserve">Table </w:t>
      </w:r>
      <w:r w:rsidR="00AC71FD">
        <w:rPr>
          <w:rFonts w:ascii="Times New Roman" w:hAnsi="Times New Roman" w:cs="Times New Roman"/>
          <w:sz w:val="20"/>
          <w:szCs w:val="20"/>
          <w:lang w:val="en-IN"/>
        </w:rPr>
        <w:t>2</w:t>
      </w:r>
      <w:r w:rsidRPr="004B2420">
        <w:rPr>
          <w:rFonts w:ascii="Times New Roman" w:hAnsi="Times New Roman" w:cs="Times New Roman"/>
          <w:sz w:val="20"/>
          <w:szCs w:val="20"/>
          <w:lang w:val="en-IN"/>
        </w:rPr>
        <w:t xml:space="preserve">: List of Regenerative cities Variables </w:t>
      </w:r>
    </w:p>
    <w:p w:rsidR="00FE3CD0" w:rsidRPr="004B2420" w:rsidRDefault="00FE3CD0" w:rsidP="00D5177C">
      <w:pPr>
        <w:tabs>
          <w:tab w:val="left" w:pos="284"/>
          <w:tab w:val="left" w:pos="709"/>
          <w:tab w:val="left" w:pos="3686"/>
          <w:tab w:val="left" w:pos="4111"/>
          <w:tab w:val="right" w:pos="9360"/>
        </w:tabs>
        <w:jc w:val="both"/>
        <w:rPr>
          <w:rFonts w:ascii="Times New Roman" w:hAnsi="Times New Roman" w:cs="Times New Roman"/>
          <w:sz w:val="24"/>
          <w:szCs w:val="24"/>
        </w:rPr>
      </w:pPr>
    </w:p>
    <w:p w:rsidR="00D5177C" w:rsidRPr="004B2420" w:rsidRDefault="004531BC" w:rsidP="00D5177C">
      <w:pPr>
        <w:tabs>
          <w:tab w:val="left" w:pos="284"/>
          <w:tab w:val="left" w:pos="709"/>
          <w:tab w:val="left" w:pos="3686"/>
          <w:tab w:val="left" w:pos="4111"/>
          <w:tab w:val="right" w:pos="9360"/>
        </w:tabs>
        <w:jc w:val="both"/>
        <w:rPr>
          <w:rFonts w:ascii="Times New Roman" w:hAnsi="Times New Roman" w:cs="Times New Roman"/>
          <w:sz w:val="24"/>
          <w:szCs w:val="24"/>
        </w:rPr>
      </w:pPr>
      <w:r w:rsidRPr="004B2420">
        <w:rPr>
          <w:rFonts w:ascii="Times New Roman" w:hAnsi="Times New Roman" w:cs="Times New Roman"/>
          <w:sz w:val="24"/>
          <w:szCs w:val="24"/>
        </w:rPr>
        <w:t>2</w:t>
      </w:r>
      <w:r w:rsidR="00D5177C" w:rsidRPr="004B2420">
        <w:rPr>
          <w:rFonts w:ascii="Times New Roman" w:hAnsi="Times New Roman" w:cs="Times New Roman"/>
          <w:sz w:val="24"/>
          <w:szCs w:val="24"/>
        </w:rPr>
        <w:t xml:space="preserve">.1.1 People participation questionnaire survey  </w:t>
      </w:r>
    </w:p>
    <w:p w:rsidR="00D5177C" w:rsidRPr="004B2420" w:rsidRDefault="00D5177C" w:rsidP="00D5177C">
      <w:pPr>
        <w:pStyle w:val="ListParagraph"/>
        <w:ind w:left="0"/>
        <w:jc w:val="both"/>
        <w:rPr>
          <w:rFonts w:ascii="Times New Roman" w:hAnsi="Times New Roman" w:cs="Times New Roman"/>
          <w:sz w:val="24"/>
          <w:szCs w:val="24"/>
        </w:rPr>
      </w:pPr>
      <w:r w:rsidRPr="004B2420">
        <w:rPr>
          <w:rFonts w:ascii="Times New Roman" w:hAnsi="Times New Roman" w:cs="Times New Roman"/>
          <w:sz w:val="24"/>
          <w:szCs w:val="24"/>
        </w:rPr>
        <w:t xml:space="preserve">The people participation questionnaire survey was carried out on 46 students of sixth semester from various streams of engineering, who had undergone the course on Urban Design and Regeneration. These students made a brief literature study on Regenerative Cities. They were also given a talk on Regenerative Cities by the researcher.  The variables were evaluated on a scale that ranged from 0 to 10. A high score of a particular variable meant that it aligned very well to the concept of Regenerative cities, whereas a low score meant that it did not align well. Google forms were used for this purpose.  </w:t>
      </w:r>
    </w:p>
    <w:p w:rsidR="0072142E" w:rsidRPr="0044171B" w:rsidRDefault="004531BC" w:rsidP="0072142E">
      <w:pPr>
        <w:tabs>
          <w:tab w:val="left" w:pos="3686"/>
          <w:tab w:val="left" w:pos="4111"/>
          <w:tab w:val="right" w:pos="9360"/>
        </w:tabs>
        <w:jc w:val="both"/>
        <w:rPr>
          <w:rFonts w:ascii="Times New Roman" w:hAnsi="Times New Roman" w:cs="Times New Roman"/>
          <w:b/>
          <w:bCs/>
          <w:sz w:val="24"/>
          <w:szCs w:val="24"/>
        </w:rPr>
      </w:pPr>
      <w:r w:rsidRPr="0044171B">
        <w:rPr>
          <w:rFonts w:ascii="Times New Roman" w:hAnsi="Times New Roman" w:cs="Times New Roman"/>
          <w:b/>
          <w:bCs/>
          <w:sz w:val="24"/>
          <w:szCs w:val="24"/>
        </w:rPr>
        <w:t>2</w:t>
      </w:r>
      <w:r w:rsidR="0072142E" w:rsidRPr="0044171B">
        <w:rPr>
          <w:rFonts w:ascii="Times New Roman" w:hAnsi="Times New Roman" w:cs="Times New Roman"/>
          <w:b/>
          <w:bCs/>
          <w:sz w:val="24"/>
          <w:szCs w:val="24"/>
        </w:rPr>
        <w:t>.2</w:t>
      </w:r>
      <w:r w:rsidR="003D5D66" w:rsidRPr="0044171B">
        <w:rPr>
          <w:rFonts w:ascii="Times New Roman" w:hAnsi="Times New Roman" w:cs="Times New Roman"/>
          <w:b/>
          <w:bCs/>
          <w:sz w:val="24"/>
          <w:szCs w:val="24"/>
        </w:rPr>
        <w:t xml:space="preserve"> </w:t>
      </w:r>
      <w:r w:rsidR="0072142E" w:rsidRPr="0044171B">
        <w:rPr>
          <w:rFonts w:ascii="Times New Roman" w:hAnsi="Times New Roman" w:cs="Times New Roman"/>
          <w:b/>
          <w:bCs/>
          <w:sz w:val="24"/>
          <w:szCs w:val="24"/>
        </w:rPr>
        <w:t>Conceptual Understanding of Regenerative cities.</w:t>
      </w:r>
    </w:p>
    <w:p w:rsidR="003D5D66" w:rsidRPr="004B2420" w:rsidRDefault="004531BC" w:rsidP="003D5D66">
      <w:pPr>
        <w:tabs>
          <w:tab w:val="left" w:pos="3686"/>
          <w:tab w:val="left" w:pos="4111"/>
          <w:tab w:val="right" w:pos="9360"/>
        </w:tabs>
        <w:jc w:val="both"/>
        <w:rPr>
          <w:rFonts w:ascii="Times New Roman" w:hAnsi="Times New Roman" w:cs="Times New Roman"/>
          <w:sz w:val="20"/>
          <w:szCs w:val="20"/>
        </w:rPr>
      </w:pPr>
      <w:r w:rsidRPr="004B2420">
        <w:rPr>
          <w:rFonts w:ascii="Times New Roman" w:hAnsi="Times New Roman" w:cs="Times New Roman"/>
          <w:sz w:val="24"/>
          <w:szCs w:val="24"/>
        </w:rPr>
        <w:t>2</w:t>
      </w:r>
      <w:r w:rsidR="003D5D66" w:rsidRPr="004B2420">
        <w:rPr>
          <w:rFonts w:ascii="Times New Roman" w:hAnsi="Times New Roman" w:cs="Times New Roman"/>
          <w:sz w:val="24"/>
          <w:szCs w:val="24"/>
        </w:rPr>
        <w:t>.2.1. The Symbiotic Relationship</w:t>
      </w:r>
    </w:p>
    <w:p w:rsidR="0072142E" w:rsidRPr="004B2420" w:rsidRDefault="0072142E" w:rsidP="0072142E">
      <w:pPr>
        <w:tabs>
          <w:tab w:val="left" w:pos="142"/>
        </w:tabs>
        <w:spacing w:after="0" w:line="276" w:lineRule="auto"/>
        <w:jc w:val="both"/>
        <w:rPr>
          <w:rFonts w:ascii="Times New Roman" w:hAnsi="Times New Roman" w:cs="Times New Roman"/>
          <w:sz w:val="24"/>
          <w:szCs w:val="24"/>
          <w:lang w:val="en-IN"/>
        </w:rPr>
      </w:pPr>
      <w:r w:rsidRPr="004B2420">
        <w:rPr>
          <w:rFonts w:ascii="Times New Roman" w:hAnsi="Times New Roman" w:cs="Times New Roman"/>
          <w:sz w:val="24"/>
          <w:szCs w:val="24"/>
          <w:lang w:val="en-IN"/>
        </w:rPr>
        <w:t>The symbiotic relationship with nature is the substratum on which the regenerative city thrives. Hence each of the characteristic of the regenerative city model has two parts. One is the gross, ever undergoing changes and the other is a relatively subtle slow changing entity. Both of which are intertwined, inseparable and seem to be one entity even though they inherently work as two separate entities. This seeming contradiction and the role of the entities need to be recognized and responded to. For instance, the green transportation entity is more gross, consisting of physical components that are mobility based, noisy, full of activities and subject to rapid changes over time, whereas the natural system, the very base on which transportation system operates, into which it is ingrained is relatively quiet, immovable, made of subtle activities that are subject to very slow changes over time. Buses moving on the roads are an everyday noisy changing phenomenon, whereas formation of rocks, rains or the growing of trees is a relatively very slow quiet subtle natural phenomenon. The transportation system ceases to survive, if it works as an independent entity, without the recognition of the substratum of the natural system, and without alignment to the natural laws. This partnership of restorative relationship should be the key organizing principle for urban operations. The methodology adopted was based on people participation that seeks to define the ways of thinking as well as the context based tangible actions.</w:t>
      </w:r>
    </w:p>
    <w:p w:rsidR="0072142E" w:rsidRPr="004B2420" w:rsidRDefault="0072142E" w:rsidP="0072142E">
      <w:pPr>
        <w:tabs>
          <w:tab w:val="left" w:pos="142"/>
        </w:tabs>
        <w:spacing w:after="0" w:line="276" w:lineRule="auto"/>
        <w:jc w:val="both"/>
        <w:rPr>
          <w:rFonts w:ascii="Times New Roman" w:hAnsi="Times New Roman" w:cs="Times New Roman"/>
          <w:sz w:val="24"/>
          <w:szCs w:val="24"/>
          <w:lang w:val="en-IN"/>
        </w:rPr>
      </w:pPr>
      <w:r w:rsidRPr="004B2420">
        <w:rPr>
          <w:rFonts w:ascii="Times New Roman" w:hAnsi="Times New Roman" w:cs="Times New Roman"/>
          <w:sz w:val="24"/>
          <w:szCs w:val="24"/>
          <w:lang w:val="en-IN"/>
        </w:rPr>
        <w:t xml:space="preserve">Ways of thinking and tangible actions are inherently linked to each other. The ways of thinking or the attitude of the urban systems hence become crucial as they directly have an impact on the natural system with which they are intertwined. Nature can no longer be considered as a provider of resources, as it can only be so, when the urban system returns the resources it has received. Urban systems cannot survive without the natural systems, but the reverse of the statement is not true. Natural systems have always been there and will continue to exist forever. History is the evidence to show that urban systems have become extinct and reborn. They come and go. Hence urban systems are responsible for giving back materials efficiently to the natural system, to receive resources from nature and restore the regenerative cycle for its own survival.   </w:t>
      </w:r>
    </w:p>
    <w:p w:rsidR="0072142E" w:rsidRPr="004B2420" w:rsidRDefault="0072142E" w:rsidP="00D5177C">
      <w:pPr>
        <w:pStyle w:val="ListParagraph"/>
        <w:ind w:left="0"/>
        <w:jc w:val="both"/>
        <w:rPr>
          <w:rFonts w:ascii="Times New Roman" w:hAnsi="Times New Roman" w:cs="Times New Roman"/>
          <w:sz w:val="24"/>
          <w:szCs w:val="24"/>
          <w:lang w:val="en-IN"/>
        </w:rPr>
      </w:pPr>
    </w:p>
    <w:p w:rsidR="00FE3CD0" w:rsidRPr="004B2420" w:rsidRDefault="00FE3CD0" w:rsidP="00D5177C">
      <w:pPr>
        <w:pStyle w:val="ListParagraph"/>
        <w:ind w:left="0"/>
        <w:jc w:val="both"/>
        <w:rPr>
          <w:rFonts w:ascii="Times New Roman" w:hAnsi="Times New Roman" w:cs="Times New Roman"/>
          <w:sz w:val="24"/>
          <w:szCs w:val="24"/>
          <w:lang w:val="en-IN"/>
        </w:rPr>
      </w:pPr>
    </w:p>
    <w:p w:rsidR="00FE3CD0" w:rsidRPr="004B2420" w:rsidRDefault="00FE3CD0" w:rsidP="00FE3CD0">
      <w:pPr>
        <w:tabs>
          <w:tab w:val="left" w:pos="3686"/>
          <w:tab w:val="left" w:pos="4111"/>
          <w:tab w:val="right" w:pos="9360"/>
        </w:tabs>
        <w:jc w:val="both"/>
        <w:rPr>
          <w:rFonts w:ascii="Times New Roman" w:hAnsi="Times New Roman" w:cs="Times New Roman"/>
          <w:b/>
          <w:bCs/>
          <w:sz w:val="24"/>
          <w:szCs w:val="24"/>
        </w:rPr>
      </w:pPr>
      <w:r w:rsidRPr="004B2420">
        <w:rPr>
          <w:rFonts w:ascii="Times New Roman" w:hAnsi="Times New Roman" w:cs="Times New Roman"/>
          <w:b/>
          <w:bCs/>
          <w:sz w:val="24"/>
          <w:szCs w:val="24"/>
        </w:rPr>
        <w:t>2.3: Analysis of Data collected and derivation of the factor dimensions</w:t>
      </w:r>
    </w:p>
    <w:p w:rsidR="00D5177C" w:rsidRPr="004B2420" w:rsidRDefault="00D5177C" w:rsidP="00D5177C">
      <w:pPr>
        <w:spacing w:line="276" w:lineRule="auto"/>
        <w:rPr>
          <w:rFonts w:ascii="Times New Roman" w:hAnsi="Times New Roman" w:cs="Times New Roman"/>
          <w:sz w:val="24"/>
          <w:szCs w:val="24"/>
        </w:rPr>
      </w:pPr>
      <w:r w:rsidRPr="004B2420">
        <w:rPr>
          <w:rFonts w:ascii="Times New Roman" w:hAnsi="Times New Roman" w:cs="Times New Roman"/>
          <w:sz w:val="24"/>
          <w:szCs w:val="24"/>
        </w:rPr>
        <w:t>2.3</w:t>
      </w:r>
      <w:r w:rsidR="00FE3CD0" w:rsidRPr="004B2420">
        <w:rPr>
          <w:rFonts w:ascii="Times New Roman" w:hAnsi="Times New Roman" w:cs="Times New Roman"/>
          <w:sz w:val="24"/>
          <w:szCs w:val="24"/>
        </w:rPr>
        <w:t>.1</w:t>
      </w:r>
      <w:r w:rsidRPr="004B2420">
        <w:rPr>
          <w:rFonts w:ascii="Times New Roman" w:hAnsi="Times New Roman" w:cs="Times New Roman"/>
          <w:sz w:val="24"/>
          <w:szCs w:val="24"/>
        </w:rPr>
        <w:t xml:space="preserve">: Dimensionality reduction by principal component Analysis </w:t>
      </w:r>
    </w:p>
    <w:p w:rsidR="00D5177C" w:rsidRPr="004B2420" w:rsidRDefault="00D5177C" w:rsidP="00D5177C">
      <w:pPr>
        <w:spacing w:line="276" w:lineRule="auto"/>
        <w:rPr>
          <w:rFonts w:ascii="Times New Roman" w:hAnsi="Times New Roman" w:cs="Times New Roman"/>
          <w:sz w:val="24"/>
          <w:szCs w:val="24"/>
          <w:lang w:val="en-IN"/>
        </w:rPr>
      </w:pPr>
      <w:r w:rsidRPr="004B2420">
        <w:rPr>
          <w:rFonts w:ascii="Times New Roman" w:hAnsi="Times New Roman" w:cs="Times New Roman"/>
          <w:sz w:val="24"/>
          <w:szCs w:val="24"/>
          <w:lang w:val="en-IN"/>
        </w:rPr>
        <w:t>Total Variance explained by the 8-factor Matrix</w:t>
      </w:r>
    </w:p>
    <w:tbl>
      <w:tblPr>
        <w:tblW w:w="89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4"/>
        <w:gridCol w:w="960"/>
        <w:gridCol w:w="960"/>
        <w:gridCol w:w="960"/>
        <w:gridCol w:w="960"/>
        <w:gridCol w:w="960"/>
        <w:gridCol w:w="960"/>
        <w:gridCol w:w="960"/>
        <w:gridCol w:w="960"/>
      </w:tblGrid>
      <w:tr w:rsidR="00D5177C" w:rsidRPr="004B2420" w:rsidTr="00CC26C4">
        <w:trPr>
          <w:trHeight w:val="300"/>
        </w:trPr>
        <w:tc>
          <w:tcPr>
            <w:tcW w:w="8924" w:type="dxa"/>
            <w:gridSpan w:val="9"/>
            <w:shd w:val="clear" w:color="auto" w:fill="auto"/>
            <w:noWrap/>
            <w:vAlign w:val="bottom"/>
            <w:hideMark/>
          </w:tcPr>
          <w:p w:rsidR="00D5177C" w:rsidRPr="004B2420" w:rsidRDefault="00D5177C" w:rsidP="00CC26C4">
            <w:pPr>
              <w:spacing w:after="0" w:line="240" w:lineRule="auto"/>
              <w:rPr>
                <w:rFonts w:ascii="Times New Roman" w:eastAsia="Times New Roman" w:hAnsi="Times New Roman" w:cs="Times New Roman"/>
              </w:rPr>
            </w:pPr>
            <w:r w:rsidRPr="004B2420">
              <w:rPr>
                <w:rFonts w:ascii="Times New Roman" w:eastAsia="Times New Roman" w:hAnsi="Times New Roman" w:cs="Times New Roman"/>
              </w:rPr>
              <w:t>Initial Eigenvalues:</w:t>
            </w:r>
          </w:p>
        </w:tc>
      </w:tr>
      <w:tr w:rsidR="00D5177C" w:rsidRPr="004B2420" w:rsidTr="00CC26C4">
        <w:trPr>
          <w:trHeight w:val="300"/>
        </w:trPr>
        <w:tc>
          <w:tcPr>
            <w:tcW w:w="1244" w:type="dxa"/>
            <w:shd w:val="clear" w:color="auto" w:fill="auto"/>
            <w:vAlign w:val="center"/>
            <w:hideMark/>
          </w:tcPr>
          <w:p w:rsidR="00D5177C" w:rsidRPr="004B2420" w:rsidRDefault="00D5177C" w:rsidP="00CC26C4">
            <w:pPr>
              <w:spacing w:after="0" w:line="240" w:lineRule="auto"/>
              <w:jc w:val="center"/>
              <w:rPr>
                <w:rFonts w:ascii="Times New Roman" w:eastAsia="Times New Roman" w:hAnsi="Times New Roman" w:cs="Times New Roman"/>
              </w:rPr>
            </w:pPr>
            <w:r w:rsidRPr="004B2420">
              <w:rPr>
                <w:rFonts w:ascii="Times New Roman" w:eastAsia="Times New Roman" w:hAnsi="Times New Roman" w:cs="Times New Roman"/>
              </w:rPr>
              <w:t> </w:t>
            </w:r>
          </w:p>
        </w:tc>
        <w:tc>
          <w:tcPr>
            <w:tcW w:w="960" w:type="dxa"/>
            <w:shd w:val="clear" w:color="auto" w:fill="auto"/>
            <w:vAlign w:val="center"/>
            <w:hideMark/>
          </w:tcPr>
          <w:p w:rsidR="00D5177C" w:rsidRPr="004B2420" w:rsidRDefault="00D5177C" w:rsidP="00CC26C4">
            <w:pPr>
              <w:spacing w:after="0" w:line="240" w:lineRule="auto"/>
              <w:jc w:val="center"/>
              <w:rPr>
                <w:rFonts w:ascii="Times New Roman" w:eastAsia="Times New Roman" w:hAnsi="Times New Roman" w:cs="Times New Roman"/>
              </w:rPr>
            </w:pPr>
            <w:r w:rsidRPr="004B2420">
              <w:rPr>
                <w:rFonts w:ascii="Times New Roman" w:eastAsia="Times New Roman" w:hAnsi="Times New Roman" w:cs="Times New Roman"/>
              </w:rPr>
              <w:t>F1</w:t>
            </w:r>
          </w:p>
        </w:tc>
        <w:tc>
          <w:tcPr>
            <w:tcW w:w="960" w:type="dxa"/>
            <w:shd w:val="clear" w:color="auto" w:fill="auto"/>
            <w:vAlign w:val="center"/>
            <w:hideMark/>
          </w:tcPr>
          <w:p w:rsidR="00D5177C" w:rsidRPr="004B2420" w:rsidRDefault="00D5177C" w:rsidP="00CC26C4">
            <w:pPr>
              <w:spacing w:after="0" w:line="240" w:lineRule="auto"/>
              <w:jc w:val="center"/>
              <w:rPr>
                <w:rFonts w:ascii="Times New Roman" w:eastAsia="Times New Roman" w:hAnsi="Times New Roman" w:cs="Times New Roman"/>
              </w:rPr>
            </w:pPr>
            <w:r w:rsidRPr="004B2420">
              <w:rPr>
                <w:rFonts w:ascii="Times New Roman" w:eastAsia="Times New Roman" w:hAnsi="Times New Roman" w:cs="Times New Roman"/>
              </w:rPr>
              <w:t>F2</w:t>
            </w:r>
          </w:p>
        </w:tc>
        <w:tc>
          <w:tcPr>
            <w:tcW w:w="960" w:type="dxa"/>
            <w:shd w:val="clear" w:color="auto" w:fill="auto"/>
            <w:vAlign w:val="center"/>
            <w:hideMark/>
          </w:tcPr>
          <w:p w:rsidR="00D5177C" w:rsidRPr="004B2420" w:rsidRDefault="00D5177C" w:rsidP="00CC26C4">
            <w:pPr>
              <w:spacing w:after="0" w:line="240" w:lineRule="auto"/>
              <w:jc w:val="center"/>
              <w:rPr>
                <w:rFonts w:ascii="Times New Roman" w:eastAsia="Times New Roman" w:hAnsi="Times New Roman" w:cs="Times New Roman"/>
              </w:rPr>
            </w:pPr>
            <w:r w:rsidRPr="004B2420">
              <w:rPr>
                <w:rFonts w:ascii="Times New Roman" w:eastAsia="Times New Roman" w:hAnsi="Times New Roman" w:cs="Times New Roman"/>
              </w:rPr>
              <w:t>F3</w:t>
            </w:r>
          </w:p>
        </w:tc>
        <w:tc>
          <w:tcPr>
            <w:tcW w:w="960" w:type="dxa"/>
            <w:shd w:val="clear" w:color="auto" w:fill="auto"/>
            <w:vAlign w:val="center"/>
            <w:hideMark/>
          </w:tcPr>
          <w:p w:rsidR="00D5177C" w:rsidRPr="004B2420" w:rsidRDefault="00D5177C" w:rsidP="00CC26C4">
            <w:pPr>
              <w:spacing w:after="0" w:line="240" w:lineRule="auto"/>
              <w:jc w:val="center"/>
              <w:rPr>
                <w:rFonts w:ascii="Times New Roman" w:eastAsia="Times New Roman" w:hAnsi="Times New Roman" w:cs="Times New Roman"/>
              </w:rPr>
            </w:pPr>
            <w:r w:rsidRPr="004B2420">
              <w:rPr>
                <w:rFonts w:ascii="Times New Roman" w:eastAsia="Times New Roman" w:hAnsi="Times New Roman" w:cs="Times New Roman"/>
              </w:rPr>
              <w:t>F4</w:t>
            </w:r>
          </w:p>
        </w:tc>
        <w:tc>
          <w:tcPr>
            <w:tcW w:w="960" w:type="dxa"/>
            <w:shd w:val="clear" w:color="auto" w:fill="auto"/>
            <w:vAlign w:val="center"/>
            <w:hideMark/>
          </w:tcPr>
          <w:p w:rsidR="00D5177C" w:rsidRPr="004B2420" w:rsidRDefault="00D5177C" w:rsidP="00CC26C4">
            <w:pPr>
              <w:spacing w:after="0" w:line="240" w:lineRule="auto"/>
              <w:jc w:val="center"/>
              <w:rPr>
                <w:rFonts w:ascii="Times New Roman" w:eastAsia="Times New Roman" w:hAnsi="Times New Roman" w:cs="Times New Roman"/>
              </w:rPr>
            </w:pPr>
            <w:r w:rsidRPr="004B2420">
              <w:rPr>
                <w:rFonts w:ascii="Times New Roman" w:eastAsia="Times New Roman" w:hAnsi="Times New Roman" w:cs="Times New Roman"/>
              </w:rPr>
              <w:t>F5</w:t>
            </w:r>
          </w:p>
        </w:tc>
        <w:tc>
          <w:tcPr>
            <w:tcW w:w="960" w:type="dxa"/>
            <w:shd w:val="clear" w:color="auto" w:fill="auto"/>
            <w:vAlign w:val="center"/>
            <w:hideMark/>
          </w:tcPr>
          <w:p w:rsidR="00D5177C" w:rsidRPr="004B2420" w:rsidRDefault="00D5177C" w:rsidP="00CC26C4">
            <w:pPr>
              <w:spacing w:after="0" w:line="240" w:lineRule="auto"/>
              <w:jc w:val="center"/>
              <w:rPr>
                <w:rFonts w:ascii="Times New Roman" w:eastAsia="Times New Roman" w:hAnsi="Times New Roman" w:cs="Times New Roman"/>
              </w:rPr>
            </w:pPr>
            <w:r w:rsidRPr="004B2420">
              <w:rPr>
                <w:rFonts w:ascii="Times New Roman" w:eastAsia="Times New Roman" w:hAnsi="Times New Roman" w:cs="Times New Roman"/>
              </w:rPr>
              <w:t>F6</w:t>
            </w:r>
          </w:p>
        </w:tc>
        <w:tc>
          <w:tcPr>
            <w:tcW w:w="960" w:type="dxa"/>
            <w:shd w:val="clear" w:color="auto" w:fill="auto"/>
            <w:vAlign w:val="center"/>
            <w:hideMark/>
          </w:tcPr>
          <w:p w:rsidR="00D5177C" w:rsidRPr="004B2420" w:rsidRDefault="00D5177C" w:rsidP="00CC26C4">
            <w:pPr>
              <w:spacing w:after="0" w:line="240" w:lineRule="auto"/>
              <w:jc w:val="center"/>
              <w:rPr>
                <w:rFonts w:ascii="Times New Roman" w:eastAsia="Times New Roman" w:hAnsi="Times New Roman" w:cs="Times New Roman"/>
              </w:rPr>
            </w:pPr>
            <w:r w:rsidRPr="004B2420">
              <w:rPr>
                <w:rFonts w:ascii="Times New Roman" w:eastAsia="Times New Roman" w:hAnsi="Times New Roman" w:cs="Times New Roman"/>
              </w:rPr>
              <w:t>F7</w:t>
            </w:r>
          </w:p>
        </w:tc>
        <w:tc>
          <w:tcPr>
            <w:tcW w:w="960" w:type="dxa"/>
            <w:shd w:val="clear" w:color="auto" w:fill="auto"/>
            <w:vAlign w:val="center"/>
            <w:hideMark/>
          </w:tcPr>
          <w:p w:rsidR="00D5177C" w:rsidRPr="004B2420" w:rsidRDefault="00D5177C" w:rsidP="00CC26C4">
            <w:pPr>
              <w:spacing w:after="0" w:line="240" w:lineRule="auto"/>
              <w:jc w:val="center"/>
              <w:rPr>
                <w:rFonts w:ascii="Times New Roman" w:eastAsia="Times New Roman" w:hAnsi="Times New Roman" w:cs="Times New Roman"/>
              </w:rPr>
            </w:pPr>
            <w:r w:rsidRPr="004B2420">
              <w:rPr>
                <w:rFonts w:ascii="Times New Roman" w:eastAsia="Times New Roman" w:hAnsi="Times New Roman" w:cs="Times New Roman"/>
              </w:rPr>
              <w:t>F8</w:t>
            </w:r>
          </w:p>
        </w:tc>
      </w:tr>
      <w:tr w:rsidR="00D5177C" w:rsidRPr="004B2420" w:rsidTr="00CC26C4">
        <w:trPr>
          <w:trHeight w:val="300"/>
        </w:trPr>
        <w:tc>
          <w:tcPr>
            <w:tcW w:w="1244" w:type="dxa"/>
            <w:shd w:val="clear" w:color="auto" w:fill="auto"/>
            <w:noWrap/>
            <w:vAlign w:val="bottom"/>
            <w:hideMark/>
          </w:tcPr>
          <w:p w:rsidR="00D5177C" w:rsidRPr="004B2420" w:rsidRDefault="00D5177C" w:rsidP="00CC26C4">
            <w:pPr>
              <w:spacing w:after="0" w:line="240" w:lineRule="auto"/>
              <w:rPr>
                <w:rFonts w:ascii="Times New Roman" w:eastAsia="Times New Roman" w:hAnsi="Times New Roman" w:cs="Times New Roman"/>
              </w:rPr>
            </w:pPr>
            <w:r w:rsidRPr="004B2420">
              <w:rPr>
                <w:rFonts w:ascii="Times New Roman" w:eastAsia="Times New Roman" w:hAnsi="Times New Roman" w:cs="Times New Roman"/>
              </w:rPr>
              <w:t>Total</w:t>
            </w:r>
          </w:p>
        </w:tc>
        <w:tc>
          <w:tcPr>
            <w:tcW w:w="960" w:type="dxa"/>
            <w:shd w:val="clear" w:color="auto" w:fill="auto"/>
            <w:noWrap/>
            <w:vAlign w:val="bottom"/>
            <w:hideMark/>
          </w:tcPr>
          <w:p w:rsidR="00D5177C" w:rsidRPr="004B2420" w:rsidRDefault="00D5177C" w:rsidP="00CC26C4">
            <w:pPr>
              <w:spacing w:after="0" w:line="240" w:lineRule="auto"/>
              <w:jc w:val="right"/>
              <w:rPr>
                <w:rFonts w:ascii="Times New Roman" w:eastAsia="Times New Roman" w:hAnsi="Times New Roman" w:cs="Times New Roman"/>
              </w:rPr>
            </w:pPr>
            <w:r w:rsidRPr="004B2420">
              <w:rPr>
                <w:rFonts w:ascii="Times New Roman" w:eastAsia="Times New Roman" w:hAnsi="Times New Roman" w:cs="Times New Roman"/>
              </w:rPr>
              <w:t>12.437</w:t>
            </w:r>
          </w:p>
        </w:tc>
        <w:tc>
          <w:tcPr>
            <w:tcW w:w="960" w:type="dxa"/>
            <w:shd w:val="clear" w:color="auto" w:fill="auto"/>
            <w:noWrap/>
            <w:vAlign w:val="bottom"/>
            <w:hideMark/>
          </w:tcPr>
          <w:p w:rsidR="00D5177C" w:rsidRPr="004B2420" w:rsidRDefault="00D5177C" w:rsidP="00CC26C4">
            <w:pPr>
              <w:spacing w:after="0" w:line="240" w:lineRule="auto"/>
              <w:jc w:val="right"/>
              <w:rPr>
                <w:rFonts w:ascii="Times New Roman" w:eastAsia="Times New Roman" w:hAnsi="Times New Roman" w:cs="Times New Roman"/>
              </w:rPr>
            </w:pPr>
            <w:r w:rsidRPr="004B2420">
              <w:rPr>
                <w:rFonts w:ascii="Times New Roman" w:eastAsia="Times New Roman" w:hAnsi="Times New Roman" w:cs="Times New Roman"/>
              </w:rPr>
              <w:t>2.223</w:t>
            </w:r>
          </w:p>
        </w:tc>
        <w:tc>
          <w:tcPr>
            <w:tcW w:w="960" w:type="dxa"/>
            <w:shd w:val="clear" w:color="auto" w:fill="auto"/>
            <w:noWrap/>
            <w:vAlign w:val="bottom"/>
            <w:hideMark/>
          </w:tcPr>
          <w:p w:rsidR="00D5177C" w:rsidRPr="004B2420" w:rsidRDefault="00D5177C" w:rsidP="00CC26C4">
            <w:pPr>
              <w:spacing w:after="0" w:line="240" w:lineRule="auto"/>
              <w:jc w:val="right"/>
              <w:rPr>
                <w:rFonts w:ascii="Times New Roman" w:eastAsia="Times New Roman" w:hAnsi="Times New Roman" w:cs="Times New Roman"/>
              </w:rPr>
            </w:pPr>
            <w:r w:rsidRPr="004B2420">
              <w:rPr>
                <w:rFonts w:ascii="Times New Roman" w:eastAsia="Times New Roman" w:hAnsi="Times New Roman" w:cs="Times New Roman"/>
              </w:rPr>
              <w:t>1.943</w:t>
            </w:r>
          </w:p>
        </w:tc>
        <w:tc>
          <w:tcPr>
            <w:tcW w:w="960" w:type="dxa"/>
            <w:shd w:val="clear" w:color="auto" w:fill="auto"/>
            <w:noWrap/>
            <w:vAlign w:val="bottom"/>
            <w:hideMark/>
          </w:tcPr>
          <w:p w:rsidR="00D5177C" w:rsidRPr="004B2420" w:rsidRDefault="00D5177C" w:rsidP="00CC26C4">
            <w:pPr>
              <w:spacing w:after="0" w:line="240" w:lineRule="auto"/>
              <w:jc w:val="right"/>
              <w:rPr>
                <w:rFonts w:ascii="Times New Roman" w:eastAsia="Times New Roman" w:hAnsi="Times New Roman" w:cs="Times New Roman"/>
              </w:rPr>
            </w:pPr>
            <w:r w:rsidRPr="004B2420">
              <w:rPr>
                <w:rFonts w:ascii="Times New Roman" w:eastAsia="Times New Roman" w:hAnsi="Times New Roman" w:cs="Times New Roman"/>
              </w:rPr>
              <w:t>1.628</w:t>
            </w:r>
          </w:p>
        </w:tc>
        <w:tc>
          <w:tcPr>
            <w:tcW w:w="960" w:type="dxa"/>
            <w:shd w:val="clear" w:color="auto" w:fill="auto"/>
            <w:noWrap/>
            <w:vAlign w:val="bottom"/>
            <w:hideMark/>
          </w:tcPr>
          <w:p w:rsidR="00D5177C" w:rsidRPr="004B2420" w:rsidRDefault="00D5177C" w:rsidP="00CC26C4">
            <w:pPr>
              <w:spacing w:after="0" w:line="240" w:lineRule="auto"/>
              <w:jc w:val="right"/>
              <w:rPr>
                <w:rFonts w:ascii="Times New Roman" w:eastAsia="Times New Roman" w:hAnsi="Times New Roman" w:cs="Times New Roman"/>
              </w:rPr>
            </w:pPr>
            <w:r w:rsidRPr="004B2420">
              <w:rPr>
                <w:rFonts w:ascii="Times New Roman" w:eastAsia="Times New Roman" w:hAnsi="Times New Roman" w:cs="Times New Roman"/>
              </w:rPr>
              <w:t>1.532</w:t>
            </w:r>
          </w:p>
        </w:tc>
        <w:tc>
          <w:tcPr>
            <w:tcW w:w="960" w:type="dxa"/>
            <w:shd w:val="clear" w:color="auto" w:fill="auto"/>
            <w:noWrap/>
            <w:vAlign w:val="bottom"/>
            <w:hideMark/>
          </w:tcPr>
          <w:p w:rsidR="00D5177C" w:rsidRPr="004B2420" w:rsidRDefault="00D5177C" w:rsidP="00CC26C4">
            <w:pPr>
              <w:spacing w:after="0" w:line="240" w:lineRule="auto"/>
              <w:jc w:val="right"/>
              <w:rPr>
                <w:rFonts w:ascii="Times New Roman" w:eastAsia="Times New Roman" w:hAnsi="Times New Roman" w:cs="Times New Roman"/>
              </w:rPr>
            </w:pPr>
            <w:r w:rsidRPr="004B2420">
              <w:rPr>
                <w:rFonts w:ascii="Times New Roman" w:eastAsia="Times New Roman" w:hAnsi="Times New Roman" w:cs="Times New Roman"/>
              </w:rPr>
              <w:t>1.325</w:t>
            </w:r>
          </w:p>
        </w:tc>
        <w:tc>
          <w:tcPr>
            <w:tcW w:w="960" w:type="dxa"/>
            <w:shd w:val="clear" w:color="auto" w:fill="auto"/>
            <w:noWrap/>
            <w:vAlign w:val="bottom"/>
            <w:hideMark/>
          </w:tcPr>
          <w:p w:rsidR="00D5177C" w:rsidRPr="004B2420" w:rsidRDefault="00D5177C" w:rsidP="00CC26C4">
            <w:pPr>
              <w:spacing w:after="0" w:line="240" w:lineRule="auto"/>
              <w:jc w:val="right"/>
              <w:rPr>
                <w:rFonts w:ascii="Times New Roman" w:eastAsia="Times New Roman" w:hAnsi="Times New Roman" w:cs="Times New Roman"/>
              </w:rPr>
            </w:pPr>
            <w:r w:rsidRPr="004B2420">
              <w:rPr>
                <w:rFonts w:ascii="Times New Roman" w:eastAsia="Times New Roman" w:hAnsi="Times New Roman" w:cs="Times New Roman"/>
              </w:rPr>
              <w:t>1.172</w:t>
            </w:r>
          </w:p>
        </w:tc>
        <w:tc>
          <w:tcPr>
            <w:tcW w:w="960" w:type="dxa"/>
            <w:shd w:val="clear" w:color="auto" w:fill="auto"/>
            <w:noWrap/>
            <w:vAlign w:val="bottom"/>
            <w:hideMark/>
          </w:tcPr>
          <w:p w:rsidR="00D5177C" w:rsidRPr="004B2420" w:rsidRDefault="00D5177C" w:rsidP="00CC26C4">
            <w:pPr>
              <w:spacing w:after="0" w:line="240" w:lineRule="auto"/>
              <w:jc w:val="right"/>
              <w:rPr>
                <w:rFonts w:ascii="Times New Roman" w:eastAsia="Times New Roman" w:hAnsi="Times New Roman" w:cs="Times New Roman"/>
              </w:rPr>
            </w:pPr>
            <w:r w:rsidRPr="004B2420">
              <w:rPr>
                <w:rFonts w:ascii="Times New Roman" w:eastAsia="Times New Roman" w:hAnsi="Times New Roman" w:cs="Times New Roman"/>
              </w:rPr>
              <w:t>1.012</w:t>
            </w:r>
          </w:p>
        </w:tc>
      </w:tr>
      <w:tr w:rsidR="00D5177C" w:rsidRPr="004B2420" w:rsidTr="00CC26C4">
        <w:trPr>
          <w:trHeight w:val="300"/>
        </w:trPr>
        <w:tc>
          <w:tcPr>
            <w:tcW w:w="1244" w:type="dxa"/>
            <w:shd w:val="clear" w:color="auto" w:fill="auto"/>
            <w:noWrap/>
            <w:vAlign w:val="bottom"/>
            <w:hideMark/>
          </w:tcPr>
          <w:p w:rsidR="00D5177C" w:rsidRPr="004B2420" w:rsidRDefault="00D5177C" w:rsidP="00CC26C4">
            <w:pPr>
              <w:spacing w:after="0" w:line="240" w:lineRule="auto"/>
              <w:rPr>
                <w:rFonts w:ascii="Times New Roman" w:eastAsia="Times New Roman" w:hAnsi="Times New Roman" w:cs="Times New Roman"/>
              </w:rPr>
            </w:pPr>
            <w:r w:rsidRPr="004B2420">
              <w:rPr>
                <w:rFonts w:ascii="Times New Roman" w:eastAsia="Times New Roman" w:hAnsi="Times New Roman" w:cs="Times New Roman"/>
              </w:rPr>
              <w:t>Variability (%)</w:t>
            </w:r>
          </w:p>
        </w:tc>
        <w:tc>
          <w:tcPr>
            <w:tcW w:w="960" w:type="dxa"/>
            <w:shd w:val="clear" w:color="auto" w:fill="auto"/>
            <w:noWrap/>
            <w:vAlign w:val="bottom"/>
            <w:hideMark/>
          </w:tcPr>
          <w:p w:rsidR="00D5177C" w:rsidRPr="004B2420" w:rsidRDefault="00D5177C" w:rsidP="00CC26C4">
            <w:pPr>
              <w:spacing w:after="0" w:line="240" w:lineRule="auto"/>
              <w:jc w:val="right"/>
              <w:rPr>
                <w:rFonts w:ascii="Times New Roman" w:eastAsia="Times New Roman" w:hAnsi="Times New Roman" w:cs="Times New Roman"/>
              </w:rPr>
            </w:pPr>
            <w:r w:rsidRPr="004B2420">
              <w:rPr>
                <w:rFonts w:ascii="Times New Roman" w:eastAsia="Times New Roman" w:hAnsi="Times New Roman" w:cs="Times New Roman"/>
              </w:rPr>
              <w:t>40.119</w:t>
            </w:r>
          </w:p>
        </w:tc>
        <w:tc>
          <w:tcPr>
            <w:tcW w:w="960" w:type="dxa"/>
            <w:shd w:val="clear" w:color="auto" w:fill="auto"/>
            <w:noWrap/>
            <w:vAlign w:val="bottom"/>
            <w:hideMark/>
          </w:tcPr>
          <w:p w:rsidR="00D5177C" w:rsidRPr="004B2420" w:rsidRDefault="00D5177C" w:rsidP="00CC26C4">
            <w:pPr>
              <w:spacing w:after="0" w:line="240" w:lineRule="auto"/>
              <w:jc w:val="right"/>
              <w:rPr>
                <w:rFonts w:ascii="Times New Roman" w:eastAsia="Times New Roman" w:hAnsi="Times New Roman" w:cs="Times New Roman"/>
              </w:rPr>
            </w:pPr>
            <w:r w:rsidRPr="004B2420">
              <w:rPr>
                <w:rFonts w:ascii="Times New Roman" w:eastAsia="Times New Roman" w:hAnsi="Times New Roman" w:cs="Times New Roman"/>
              </w:rPr>
              <w:t>7.170</w:t>
            </w:r>
          </w:p>
        </w:tc>
        <w:tc>
          <w:tcPr>
            <w:tcW w:w="960" w:type="dxa"/>
            <w:shd w:val="clear" w:color="auto" w:fill="auto"/>
            <w:noWrap/>
            <w:vAlign w:val="bottom"/>
            <w:hideMark/>
          </w:tcPr>
          <w:p w:rsidR="00D5177C" w:rsidRPr="004B2420" w:rsidRDefault="00D5177C" w:rsidP="00CC26C4">
            <w:pPr>
              <w:spacing w:after="0" w:line="240" w:lineRule="auto"/>
              <w:ind w:right="-95"/>
              <w:jc w:val="center"/>
              <w:rPr>
                <w:rFonts w:ascii="Times New Roman" w:eastAsia="Times New Roman" w:hAnsi="Times New Roman" w:cs="Times New Roman"/>
              </w:rPr>
            </w:pPr>
            <w:r w:rsidRPr="004B2420">
              <w:rPr>
                <w:rFonts w:ascii="Times New Roman" w:eastAsia="Times New Roman" w:hAnsi="Times New Roman" w:cs="Times New Roman"/>
              </w:rPr>
              <w:t>6.268</w:t>
            </w:r>
          </w:p>
        </w:tc>
        <w:tc>
          <w:tcPr>
            <w:tcW w:w="960" w:type="dxa"/>
            <w:shd w:val="clear" w:color="auto" w:fill="auto"/>
            <w:noWrap/>
            <w:vAlign w:val="bottom"/>
            <w:hideMark/>
          </w:tcPr>
          <w:p w:rsidR="00D5177C" w:rsidRPr="004B2420" w:rsidRDefault="00D5177C" w:rsidP="00CC26C4">
            <w:pPr>
              <w:spacing w:after="0" w:line="240" w:lineRule="auto"/>
              <w:jc w:val="right"/>
              <w:rPr>
                <w:rFonts w:ascii="Times New Roman" w:eastAsia="Times New Roman" w:hAnsi="Times New Roman" w:cs="Times New Roman"/>
              </w:rPr>
            </w:pPr>
            <w:r w:rsidRPr="004B2420">
              <w:rPr>
                <w:rFonts w:ascii="Times New Roman" w:eastAsia="Times New Roman" w:hAnsi="Times New Roman" w:cs="Times New Roman"/>
              </w:rPr>
              <w:t>5.250</w:t>
            </w:r>
          </w:p>
        </w:tc>
        <w:tc>
          <w:tcPr>
            <w:tcW w:w="960" w:type="dxa"/>
            <w:shd w:val="clear" w:color="auto" w:fill="auto"/>
            <w:noWrap/>
            <w:vAlign w:val="bottom"/>
            <w:hideMark/>
          </w:tcPr>
          <w:p w:rsidR="00D5177C" w:rsidRPr="004B2420" w:rsidRDefault="00D5177C" w:rsidP="00CC26C4">
            <w:pPr>
              <w:spacing w:after="0" w:line="240" w:lineRule="auto"/>
              <w:jc w:val="right"/>
              <w:rPr>
                <w:rFonts w:ascii="Times New Roman" w:eastAsia="Times New Roman" w:hAnsi="Times New Roman" w:cs="Times New Roman"/>
              </w:rPr>
            </w:pPr>
            <w:r w:rsidRPr="004B2420">
              <w:rPr>
                <w:rFonts w:ascii="Times New Roman" w:eastAsia="Times New Roman" w:hAnsi="Times New Roman" w:cs="Times New Roman"/>
              </w:rPr>
              <w:t>4.942</w:t>
            </w:r>
          </w:p>
        </w:tc>
        <w:tc>
          <w:tcPr>
            <w:tcW w:w="960" w:type="dxa"/>
            <w:shd w:val="clear" w:color="auto" w:fill="auto"/>
            <w:noWrap/>
            <w:vAlign w:val="bottom"/>
            <w:hideMark/>
          </w:tcPr>
          <w:p w:rsidR="00D5177C" w:rsidRPr="004B2420" w:rsidRDefault="00D5177C" w:rsidP="00CC26C4">
            <w:pPr>
              <w:spacing w:after="0" w:line="240" w:lineRule="auto"/>
              <w:jc w:val="right"/>
              <w:rPr>
                <w:rFonts w:ascii="Times New Roman" w:eastAsia="Times New Roman" w:hAnsi="Times New Roman" w:cs="Times New Roman"/>
              </w:rPr>
            </w:pPr>
            <w:r w:rsidRPr="004B2420">
              <w:rPr>
                <w:rFonts w:ascii="Times New Roman" w:eastAsia="Times New Roman" w:hAnsi="Times New Roman" w:cs="Times New Roman"/>
              </w:rPr>
              <w:t>4.275</w:t>
            </w:r>
          </w:p>
        </w:tc>
        <w:tc>
          <w:tcPr>
            <w:tcW w:w="960" w:type="dxa"/>
            <w:shd w:val="clear" w:color="auto" w:fill="auto"/>
            <w:noWrap/>
            <w:vAlign w:val="bottom"/>
            <w:hideMark/>
          </w:tcPr>
          <w:p w:rsidR="00D5177C" w:rsidRPr="004B2420" w:rsidRDefault="00D5177C" w:rsidP="00CC26C4">
            <w:pPr>
              <w:spacing w:after="0" w:line="240" w:lineRule="auto"/>
              <w:jc w:val="right"/>
              <w:rPr>
                <w:rFonts w:ascii="Times New Roman" w:eastAsia="Times New Roman" w:hAnsi="Times New Roman" w:cs="Times New Roman"/>
              </w:rPr>
            </w:pPr>
            <w:r w:rsidRPr="004B2420">
              <w:rPr>
                <w:rFonts w:ascii="Times New Roman" w:eastAsia="Times New Roman" w:hAnsi="Times New Roman" w:cs="Times New Roman"/>
              </w:rPr>
              <w:t>3.780</w:t>
            </w:r>
          </w:p>
        </w:tc>
        <w:tc>
          <w:tcPr>
            <w:tcW w:w="960" w:type="dxa"/>
            <w:shd w:val="clear" w:color="auto" w:fill="auto"/>
            <w:noWrap/>
            <w:vAlign w:val="bottom"/>
            <w:hideMark/>
          </w:tcPr>
          <w:p w:rsidR="00D5177C" w:rsidRPr="004B2420" w:rsidRDefault="00D5177C" w:rsidP="00CC26C4">
            <w:pPr>
              <w:spacing w:after="0" w:line="240" w:lineRule="auto"/>
              <w:jc w:val="right"/>
              <w:rPr>
                <w:rFonts w:ascii="Times New Roman" w:eastAsia="Times New Roman" w:hAnsi="Times New Roman" w:cs="Times New Roman"/>
              </w:rPr>
            </w:pPr>
            <w:r w:rsidRPr="004B2420">
              <w:rPr>
                <w:rFonts w:ascii="Times New Roman" w:eastAsia="Times New Roman" w:hAnsi="Times New Roman" w:cs="Times New Roman"/>
              </w:rPr>
              <w:t>3.265</w:t>
            </w:r>
          </w:p>
        </w:tc>
      </w:tr>
      <w:tr w:rsidR="00D5177C" w:rsidRPr="004B2420" w:rsidTr="00CC26C4">
        <w:trPr>
          <w:trHeight w:val="315"/>
        </w:trPr>
        <w:tc>
          <w:tcPr>
            <w:tcW w:w="1244" w:type="dxa"/>
            <w:shd w:val="clear" w:color="auto" w:fill="auto"/>
            <w:noWrap/>
            <w:vAlign w:val="bottom"/>
            <w:hideMark/>
          </w:tcPr>
          <w:p w:rsidR="00D5177C" w:rsidRPr="004B2420" w:rsidRDefault="00D5177C" w:rsidP="00CC26C4">
            <w:pPr>
              <w:spacing w:after="0" w:line="240" w:lineRule="auto"/>
              <w:rPr>
                <w:rFonts w:ascii="Times New Roman" w:eastAsia="Times New Roman" w:hAnsi="Times New Roman" w:cs="Times New Roman"/>
              </w:rPr>
            </w:pPr>
            <w:r w:rsidRPr="004B2420">
              <w:rPr>
                <w:rFonts w:ascii="Times New Roman" w:eastAsia="Times New Roman" w:hAnsi="Times New Roman" w:cs="Times New Roman"/>
              </w:rPr>
              <w:t>Cumulative %</w:t>
            </w:r>
          </w:p>
        </w:tc>
        <w:tc>
          <w:tcPr>
            <w:tcW w:w="960" w:type="dxa"/>
            <w:shd w:val="clear" w:color="auto" w:fill="auto"/>
            <w:noWrap/>
            <w:vAlign w:val="bottom"/>
            <w:hideMark/>
          </w:tcPr>
          <w:p w:rsidR="00D5177C" w:rsidRPr="004B2420" w:rsidRDefault="00D5177C" w:rsidP="00CC26C4">
            <w:pPr>
              <w:spacing w:after="0" w:line="240" w:lineRule="auto"/>
              <w:jc w:val="right"/>
              <w:rPr>
                <w:rFonts w:ascii="Times New Roman" w:eastAsia="Times New Roman" w:hAnsi="Times New Roman" w:cs="Times New Roman"/>
              </w:rPr>
            </w:pPr>
            <w:r w:rsidRPr="004B2420">
              <w:rPr>
                <w:rFonts w:ascii="Times New Roman" w:eastAsia="Times New Roman" w:hAnsi="Times New Roman" w:cs="Times New Roman"/>
              </w:rPr>
              <w:t>40.119</w:t>
            </w:r>
          </w:p>
        </w:tc>
        <w:tc>
          <w:tcPr>
            <w:tcW w:w="960" w:type="dxa"/>
            <w:shd w:val="clear" w:color="auto" w:fill="auto"/>
            <w:noWrap/>
            <w:vAlign w:val="bottom"/>
            <w:hideMark/>
          </w:tcPr>
          <w:p w:rsidR="00D5177C" w:rsidRPr="004B2420" w:rsidRDefault="00D5177C" w:rsidP="00CC26C4">
            <w:pPr>
              <w:spacing w:after="0" w:line="240" w:lineRule="auto"/>
              <w:jc w:val="right"/>
              <w:rPr>
                <w:rFonts w:ascii="Times New Roman" w:eastAsia="Times New Roman" w:hAnsi="Times New Roman" w:cs="Times New Roman"/>
              </w:rPr>
            </w:pPr>
            <w:r w:rsidRPr="004B2420">
              <w:rPr>
                <w:rFonts w:ascii="Times New Roman" w:eastAsia="Times New Roman" w:hAnsi="Times New Roman" w:cs="Times New Roman"/>
              </w:rPr>
              <w:t>47.289</w:t>
            </w:r>
          </w:p>
        </w:tc>
        <w:tc>
          <w:tcPr>
            <w:tcW w:w="960" w:type="dxa"/>
            <w:shd w:val="clear" w:color="auto" w:fill="auto"/>
            <w:noWrap/>
            <w:vAlign w:val="bottom"/>
            <w:hideMark/>
          </w:tcPr>
          <w:p w:rsidR="00D5177C" w:rsidRPr="004B2420" w:rsidRDefault="00D5177C" w:rsidP="00CC26C4">
            <w:pPr>
              <w:spacing w:after="0" w:line="240" w:lineRule="auto"/>
              <w:jc w:val="right"/>
              <w:rPr>
                <w:rFonts w:ascii="Times New Roman" w:eastAsia="Times New Roman" w:hAnsi="Times New Roman" w:cs="Times New Roman"/>
              </w:rPr>
            </w:pPr>
            <w:r w:rsidRPr="004B2420">
              <w:rPr>
                <w:rFonts w:ascii="Times New Roman" w:eastAsia="Times New Roman" w:hAnsi="Times New Roman" w:cs="Times New Roman"/>
              </w:rPr>
              <w:t>53.557</w:t>
            </w:r>
          </w:p>
        </w:tc>
        <w:tc>
          <w:tcPr>
            <w:tcW w:w="960" w:type="dxa"/>
            <w:shd w:val="clear" w:color="auto" w:fill="auto"/>
            <w:noWrap/>
            <w:vAlign w:val="bottom"/>
            <w:hideMark/>
          </w:tcPr>
          <w:p w:rsidR="00D5177C" w:rsidRPr="004B2420" w:rsidRDefault="00D5177C" w:rsidP="00CC26C4">
            <w:pPr>
              <w:spacing w:after="0" w:line="240" w:lineRule="auto"/>
              <w:jc w:val="right"/>
              <w:rPr>
                <w:rFonts w:ascii="Times New Roman" w:eastAsia="Times New Roman" w:hAnsi="Times New Roman" w:cs="Times New Roman"/>
              </w:rPr>
            </w:pPr>
            <w:r w:rsidRPr="004B2420">
              <w:rPr>
                <w:rFonts w:ascii="Times New Roman" w:eastAsia="Times New Roman" w:hAnsi="Times New Roman" w:cs="Times New Roman"/>
              </w:rPr>
              <w:t>58.808</w:t>
            </w:r>
          </w:p>
        </w:tc>
        <w:tc>
          <w:tcPr>
            <w:tcW w:w="960" w:type="dxa"/>
            <w:shd w:val="clear" w:color="auto" w:fill="auto"/>
            <w:noWrap/>
            <w:vAlign w:val="bottom"/>
            <w:hideMark/>
          </w:tcPr>
          <w:p w:rsidR="00D5177C" w:rsidRPr="004B2420" w:rsidRDefault="00D5177C" w:rsidP="00CC26C4">
            <w:pPr>
              <w:spacing w:after="0" w:line="240" w:lineRule="auto"/>
              <w:jc w:val="right"/>
              <w:rPr>
                <w:rFonts w:ascii="Times New Roman" w:eastAsia="Times New Roman" w:hAnsi="Times New Roman" w:cs="Times New Roman"/>
              </w:rPr>
            </w:pPr>
            <w:r w:rsidRPr="004B2420">
              <w:rPr>
                <w:rFonts w:ascii="Times New Roman" w:eastAsia="Times New Roman" w:hAnsi="Times New Roman" w:cs="Times New Roman"/>
              </w:rPr>
              <w:t>63.750</w:t>
            </w:r>
          </w:p>
        </w:tc>
        <w:tc>
          <w:tcPr>
            <w:tcW w:w="960" w:type="dxa"/>
            <w:shd w:val="clear" w:color="auto" w:fill="auto"/>
            <w:noWrap/>
            <w:vAlign w:val="bottom"/>
            <w:hideMark/>
          </w:tcPr>
          <w:p w:rsidR="00D5177C" w:rsidRPr="004B2420" w:rsidRDefault="00D5177C" w:rsidP="00CC26C4">
            <w:pPr>
              <w:spacing w:after="0" w:line="240" w:lineRule="auto"/>
              <w:jc w:val="right"/>
              <w:rPr>
                <w:rFonts w:ascii="Times New Roman" w:eastAsia="Times New Roman" w:hAnsi="Times New Roman" w:cs="Times New Roman"/>
              </w:rPr>
            </w:pPr>
            <w:r w:rsidRPr="004B2420">
              <w:rPr>
                <w:rFonts w:ascii="Times New Roman" w:eastAsia="Times New Roman" w:hAnsi="Times New Roman" w:cs="Times New Roman"/>
              </w:rPr>
              <w:t>68.024</w:t>
            </w:r>
          </w:p>
        </w:tc>
        <w:tc>
          <w:tcPr>
            <w:tcW w:w="960" w:type="dxa"/>
            <w:shd w:val="clear" w:color="auto" w:fill="auto"/>
            <w:noWrap/>
            <w:vAlign w:val="bottom"/>
            <w:hideMark/>
          </w:tcPr>
          <w:p w:rsidR="00D5177C" w:rsidRPr="004B2420" w:rsidRDefault="00D5177C" w:rsidP="00CC26C4">
            <w:pPr>
              <w:spacing w:after="0" w:line="240" w:lineRule="auto"/>
              <w:jc w:val="right"/>
              <w:rPr>
                <w:rFonts w:ascii="Times New Roman" w:eastAsia="Times New Roman" w:hAnsi="Times New Roman" w:cs="Times New Roman"/>
              </w:rPr>
            </w:pPr>
            <w:r w:rsidRPr="004B2420">
              <w:rPr>
                <w:rFonts w:ascii="Times New Roman" w:eastAsia="Times New Roman" w:hAnsi="Times New Roman" w:cs="Times New Roman"/>
              </w:rPr>
              <w:t>71.805</w:t>
            </w:r>
          </w:p>
        </w:tc>
        <w:tc>
          <w:tcPr>
            <w:tcW w:w="960" w:type="dxa"/>
            <w:shd w:val="clear" w:color="auto" w:fill="auto"/>
            <w:noWrap/>
            <w:vAlign w:val="bottom"/>
            <w:hideMark/>
          </w:tcPr>
          <w:p w:rsidR="00D5177C" w:rsidRPr="004B2420" w:rsidRDefault="00D5177C" w:rsidP="00CC26C4">
            <w:pPr>
              <w:spacing w:after="0" w:line="240" w:lineRule="auto"/>
              <w:jc w:val="right"/>
              <w:rPr>
                <w:rFonts w:ascii="Times New Roman" w:eastAsia="Times New Roman" w:hAnsi="Times New Roman" w:cs="Times New Roman"/>
              </w:rPr>
            </w:pPr>
            <w:r w:rsidRPr="004B2420">
              <w:rPr>
                <w:rFonts w:ascii="Times New Roman" w:eastAsia="Times New Roman" w:hAnsi="Times New Roman" w:cs="Times New Roman"/>
              </w:rPr>
              <w:t>75.069</w:t>
            </w:r>
          </w:p>
        </w:tc>
      </w:tr>
      <w:tr w:rsidR="00D5177C" w:rsidRPr="004B2420" w:rsidTr="00CC26C4">
        <w:trPr>
          <w:trHeight w:val="300"/>
        </w:trPr>
        <w:tc>
          <w:tcPr>
            <w:tcW w:w="8924" w:type="dxa"/>
            <w:gridSpan w:val="9"/>
            <w:shd w:val="clear" w:color="auto" w:fill="auto"/>
            <w:noWrap/>
            <w:vAlign w:val="bottom"/>
            <w:hideMark/>
          </w:tcPr>
          <w:p w:rsidR="00D5177C" w:rsidRPr="004B2420" w:rsidRDefault="00D5177C" w:rsidP="00CC26C4">
            <w:pPr>
              <w:spacing w:after="0" w:line="240" w:lineRule="auto"/>
              <w:rPr>
                <w:rFonts w:ascii="Times New Roman" w:eastAsia="Times New Roman" w:hAnsi="Times New Roman" w:cs="Times New Roman"/>
                <w:color w:val="000000"/>
              </w:rPr>
            </w:pPr>
            <w:r w:rsidRPr="004B2420">
              <w:rPr>
                <w:rFonts w:ascii="Times New Roman" w:hAnsi="Times New Roman" w:cs="Times New Roman"/>
                <w:sz w:val="24"/>
                <w:szCs w:val="24"/>
                <w:lang w:val="en-IN"/>
              </w:rPr>
              <w:t xml:space="preserve"> </w:t>
            </w:r>
            <w:r w:rsidRPr="004B2420">
              <w:rPr>
                <w:rFonts w:ascii="Times New Roman" w:eastAsia="Times New Roman" w:hAnsi="Times New Roman" w:cs="Times New Roman"/>
                <w:color w:val="000000"/>
              </w:rPr>
              <w:t>The extracted sum of squared loadings</w:t>
            </w:r>
          </w:p>
        </w:tc>
      </w:tr>
      <w:tr w:rsidR="00D5177C" w:rsidRPr="004B2420" w:rsidTr="00CC26C4">
        <w:trPr>
          <w:trHeight w:val="300"/>
        </w:trPr>
        <w:tc>
          <w:tcPr>
            <w:tcW w:w="1244" w:type="dxa"/>
            <w:shd w:val="clear" w:color="auto" w:fill="auto"/>
            <w:vAlign w:val="center"/>
            <w:hideMark/>
          </w:tcPr>
          <w:p w:rsidR="00D5177C" w:rsidRPr="004B2420" w:rsidRDefault="00D5177C" w:rsidP="00CC26C4">
            <w:pPr>
              <w:spacing w:after="0" w:line="240" w:lineRule="auto"/>
              <w:rPr>
                <w:rFonts w:ascii="Times New Roman" w:eastAsia="Times New Roman" w:hAnsi="Times New Roman" w:cs="Times New Roman"/>
              </w:rPr>
            </w:pPr>
            <w:r w:rsidRPr="004B2420">
              <w:rPr>
                <w:rFonts w:ascii="Times New Roman" w:eastAsia="Times New Roman" w:hAnsi="Times New Roman" w:cs="Times New Roman"/>
              </w:rPr>
              <w:t> </w:t>
            </w:r>
          </w:p>
        </w:tc>
        <w:tc>
          <w:tcPr>
            <w:tcW w:w="960" w:type="dxa"/>
            <w:shd w:val="clear" w:color="auto" w:fill="auto"/>
            <w:vAlign w:val="center"/>
            <w:hideMark/>
          </w:tcPr>
          <w:p w:rsidR="00D5177C" w:rsidRPr="004B2420" w:rsidRDefault="00D5177C" w:rsidP="00CC26C4">
            <w:pPr>
              <w:spacing w:after="0" w:line="240" w:lineRule="auto"/>
              <w:jc w:val="center"/>
              <w:rPr>
                <w:rFonts w:ascii="Times New Roman" w:eastAsia="Times New Roman" w:hAnsi="Times New Roman" w:cs="Times New Roman"/>
                <w:color w:val="000000"/>
              </w:rPr>
            </w:pPr>
            <w:r w:rsidRPr="004B2420">
              <w:rPr>
                <w:rFonts w:ascii="Times New Roman" w:eastAsia="Times New Roman" w:hAnsi="Times New Roman" w:cs="Times New Roman"/>
                <w:color w:val="000000"/>
              </w:rPr>
              <w:t>F1</w:t>
            </w:r>
          </w:p>
        </w:tc>
        <w:tc>
          <w:tcPr>
            <w:tcW w:w="960" w:type="dxa"/>
            <w:shd w:val="clear" w:color="auto" w:fill="auto"/>
            <w:vAlign w:val="center"/>
            <w:hideMark/>
          </w:tcPr>
          <w:p w:rsidR="00D5177C" w:rsidRPr="004B2420" w:rsidRDefault="00D5177C" w:rsidP="00CC26C4">
            <w:pPr>
              <w:spacing w:after="0" w:line="240" w:lineRule="auto"/>
              <w:jc w:val="center"/>
              <w:rPr>
                <w:rFonts w:ascii="Times New Roman" w:eastAsia="Times New Roman" w:hAnsi="Times New Roman" w:cs="Times New Roman"/>
                <w:color w:val="000000"/>
              </w:rPr>
            </w:pPr>
            <w:r w:rsidRPr="004B2420">
              <w:rPr>
                <w:rFonts w:ascii="Times New Roman" w:eastAsia="Times New Roman" w:hAnsi="Times New Roman" w:cs="Times New Roman"/>
                <w:color w:val="000000"/>
              </w:rPr>
              <w:t>F2</w:t>
            </w:r>
          </w:p>
        </w:tc>
        <w:tc>
          <w:tcPr>
            <w:tcW w:w="960" w:type="dxa"/>
            <w:shd w:val="clear" w:color="auto" w:fill="auto"/>
            <w:vAlign w:val="center"/>
            <w:hideMark/>
          </w:tcPr>
          <w:p w:rsidR="00D5177C" w:rsidRPr="004B2420" w:rsidRDefault="00D5177C" w:rsidP="00CC26C4">
            <w:pPr>
              <w:spacing w:after="0" w:line="240" w:lineRule="auto"/>
              <w:jc w:val="center"/>
              <w:rPr>
                <w:rFonts w:ascii="Times New Roman" w:eastAsia="Times New Roman" w:hAnsi="Times New Roman" w:cs="Times New Roman"/>
                <w:color w:val="000000"/>
              </w:rPr>
            </w:pPr>
            <w:r w:rsidRPr="004B2420">
              <w:rPr>
                <w:rFonts w:ascii="Times New Roman" w:eastAsia="Times New Roman" w:hAnsi="Times New Roman" w:cs="Times New Roman"/>
                <w:color w:val="000000"/>
              </w:rPr>
              <w:t>F3</w:t>
            </w:r>
          </w:p>
        </w:tc>
        <w:tc>
          <w:tcPr>
            <w:tcW w:w="960" w:type="dxa"/>
            <w:shd w:val="clear" w:color="auto" w:fill="auto"/>
            <w:vAlign w:val="center"/>
            <w:hideMark/>
          </w:tcPr>
          <w:p w:rsidR="00D5177C" w:rsidRPr="004B2420" w:rsidRDefault="00D5177C" w:rsidP="00CC26C4">
            <w:pPr>
              <w:spacing w:after="0" w:line="240" w:lineRule="auto"/>
              <w:jc w:val="center"/>
              <w:rPr>
                <w:rFonts w:ascii="Times New Roman" w:eastAsia="Times New Roman" w:hAnsi="Times New Roman" w:cs="Times New Roman"/>
                <w:color w:val="000000"/>
              </w:rPr>
            </w:pPr>
            <w:r w:rsidRPr="004B2420">
              <w:rPr>
                <w:rFonts w:ascii="Times New Roman" w:eastAsia="Times New Roman" w:hAnsi="Times New Roman" w:cs="Times New Roman"/>
                <w:color w:val="000000"/>
              </w:rPr>
              <w:t>F4</w:t>
            </w:r>
          </w:p>
        </w:tc>
        <w:tc>
          <w:tcPr>
            <w:tcW w:w="960" w:type="dxa"/>
            <w:shd w:val="clear" w:color="auto" w:fill="auto"/>
            <w:vAlign w:val="center"/>
            <w:hideMark/>
          </w:tcPr>
          <w:p w:rsidR="00D5177C" w:rsidRPr="004B2420" w:rsidRDefault="00D5177C" w:rsidP="00CC26C4">
            <w:pPr>
              <w:spacing w:after="0" w:line="240" w:lineRule="auto"/>
              <w:jc w:val="center"/>
              <w:rPr>
                <w:rFonts w:ascii="Times New Roman" w:eastAsia="Times New Roman" w:hAnsi="Times New Roman" w:cs="Times New Roman"/>
                <w:color w:val="000000"/>
              </w:rPr>
            </w:pPr>
            <w:r w:rsidRPr="004B2420">
              <w:rPr>
                <w:rFonts w:ascii="Times New Roman" w:eastAsia="Times New Roman" w:hAnsi="Times New Roman" w:cs="Times New Roman"/>
                <w:color w:val="000000"/>
              </w:rPr>
              <w:t>F5</w:t>
            </w:r>
          </w:p>
        </w:tc>
        <w:tc>
          <w:tcPr>
            <w:tcW w:w="960" w:type="dxa"/>
            <w:shd w:val="clear" w:color="auto" w:fill="auto"/>
            <w:vAlign w:val="center"/>
            <w:hideMark/>
          </w:tcPr>
          <w:p w:rsidR="00D5177C" w:rsidRPr="004B2420" w:rsidRDefault="00D5177C" w:rsidP="00CC26C4">
            <w:pPr>
              <w:spacing w:after="0" w:line="240" w:lineRule="auto"/>
              <w:jc w:val="center"/>
              <w:rPr>
                <w:rFonts w:ascii="Times New Roman" w:eastAsia="Times New Roman" w:hAnsi="Times New Roman" w:cs="Times New Roman"/>
                <w:color w:val="000000"/>
              </w:rPr>
            </w:pPr>
            <w:r w:rsidRPr="004B2420">
              <w:rPr>
                <w:rFonts w:ascii="Times New Roman" w:eastAsia="Times New Roman" w:hAnsi="Times New Roman" w:cs="Times New Roman"/>
                <w:color w:val="000000"/>
              </w:rPr>
              <w:t>F6</w:t>
            </w:r>
          </w:p>
        </w:tc>
        <w:tc>
          <w:tcPr>
            <w:tcW w:w="960" w:type="dxa"/>
            <w:shd w:val="clear" w:color="auto" w:fill="auto"/>
            <w:vAlign w:val="center"/>
            <w:hideMark/>
          </w:tcPr>
          <w:p w:rsidR="00D5177C" w:rsidRPr="004B2420" w:rsidRDefault="00D5177C" w:rsidP="00CC26C4">
            <w:pPr>
              <w:spacing w:after="0" w:line="240" w:lineRule="auto"/>
              <w:jc w:val="center"/>
              <w:rPr>
                <w:rFonts w:ascii="Times New Roman" w:eastAsia="Times New Roman" w:hAnsi="Times New Roman" w:cs="Times New Roman"/>
                <w:color w:val="000000"/>
              </w:rPr>
            </w:pPr>
            <w:r w:rsidRPr="004B2420">
              <w:rPr>
                <w:rFonts w:ascii="Times New Roman" w:eastAsia="Times New Roman" w:hAnsi="Times New Roman" w:cs="Times New Roman"/>
                <w:color w:val="000000"/>
              </w:rPr>
              <w:t>F7</w:t>
            </w:r>
          </w:p>
        </w:tc>
        <w:tc>
          <w:tcPr>
            <w:tcW w:w="960" w:type="dxa"/>
            <w:shd w:val="clear" w:color="auto" w:fill="auto"/>
            <w:vAlign w:val="center"/>
            <w:hideMark/>
          </w:tcPr>
          <w:p w:rsidR="00D5177C" w:rsidRPr="004B2420" w:rsidRDefault="00D5177C" w:rsidP="00CC26C4">
            <w:pPr>
              <w:spacing w:after="0" w:line="240" w:lineRule="auto"/>
              <w:jc w:val="center"/>
              <w:rPr>
                <w:rFonts w:ascii="Times New Roman" w:eastAsia="Times New Roman" w:hAnsi="Times New Roman" w:cs="Times New Roman"/>
                <w:color w:val="000000"/>
              </w:rPr>
            </w:pPr>
            <w:r w:rsidRPr="004B2420">
              <w:rPr>
                <w:rFonts w:ascii="Times New Roman" w:eastAsia="Times New Roman" w:hAnsi="Times New Roman" w:cs="Times New Roman"/>
                <w:color w:val="000000"/>
              </w:rPr>
              <w:t>F8</w:t>
            </w:r>
          </w:p>
        </w:tc>
      </w:tr>
      <w:tr w:rsidR="00D5177C" w:rsidRPr="004B2420" w:rsidTr="00CC26C4">
        <w:trPr>
          <w:trHeight w:val="300"/>
        </w:trPr>
        <w:tc>
          <w:tcPr>
            <w:tcW w:w="1244" w:type="dxa"/>
            <w:shd w:val="clear" w:color="auto" w:fill="auto"/>
            <w:noWrap/>
            <w:vAlign w:val="bottom"/>
            <w:hideMark/>
          </w:tcPr>
          <w:p w:rsidR="00D5177C" w:rsidRPr="004B2420" w:rsidRDefault="00D5177C" w:rsidP="00CC26C4">
            <w:pPr>
              <w:spacing w:after="0" w:line="240" w:lineRule="auto"/>
              <w:rPr>
                <w:rFonts w:ascii="Times New Roman" w:eastAsia="Times New Roman" w:hAnsi="Times New Roman" w:cs="Times New Roman"/>
                <w:color w:val="000000"/>
              </w:rPr>
            </w:pPr>
            <w:r w:rsidRPr="004B2420">
              <w:rPr>
                <w:rFonts w:ascii="Times New Roman" w:eastAsia="Times New Roman" w:hAnsi="Times New Roman" w:cs="Times New Roman"/>
                <w:color w:val="000000"/>
              </w:rPr>
              <w:t>Total</w:t>
            </w:r>
          </w:p>
        </w:tc>
        <w:tc>
          <w:tcPr>
            <w:tcW w:w="960" w:type="dxa"/>
            <w:shd w:val="clear" w:color="auto" w:fill="auto"/>
            <w:noWrap/>
            <w:vAlign w:val="bottom"/>
            <w:hideMark/>
          </w:tcPr>
          <w:p w:rsidR="00D5177C" w:rsidRPr="004B2420" w:rsidRDefault="00D5177C" w:rsidP="00CC26C4">
            <w:pPr>
              <w:spacing w:after="0" w:line="240" w:lineRule="auto"/>
              <w:jc w:val="right"/>
              <w:rPr>
                <w:rFonts w:ascii="Times New Roman" w:eastAsia="Times New Roman" w:hAnsi="Times New Roman" w:cs="Times New Roman"/>
                <w:color w:val="000000"/>
              </w:rPr>
            </w:pPr>
            <w:r w:rsidRPr="004B2420">
              <w:rPr>
                <w:rFonts w:ascii="Times New Roman" w:eastAsia="Times New Roman" w:hAnsi="Times New Roman" w:cs="Times New Roman"/>
                <w:color w:val="000000"/>
              </w:rPr>
              <w:t>12.437</w:t>
            </w:r>
          </w:p>
        </w:tc>
        <w:tc>
          <w:tcPr>
            <w:tcW w:w="960" w:type="dxa"/>
            <w:shd w:val="clear" w:color="auto" w:fill="auto"/>
            <w:noWrap/>
            <w:vAlign w:val="bottom"/>
            <w:hideMark/>
          </w:tcPr>
          <w:p w:rsidR="00D5177C" w:rsidRPr="004B2420" w:rsidRDefault="00D5177C" w:rsidP="00CC26C4">
            <w:pPr>
              <w:spacing w:after="0" w:line="240" w:lineRule="auto"/>
              <w:jc w:val="right"/>
              <w:rPr>
                <w:rFonts w:ascii="Times New Roman" w:eastAsia="Times New Roman" w:hAnsi="Times New Roman" w:cs="Times New Roman"/>
                <w:color w:val="000000"/>
              </w:rPr>
            </w:pPr>
            <w:r w:rsidRPr="004B2420">
              <w:rPr>
                <w:rFonts w:ascii="Times New Roman" w:eastAsia="Times New Roman" w:hAnsi="Times New Roman" w:cs="Times New Roman"/>
                <w:color w:val="000000"/>
              </w:rPr>
              <w:t>2.223</w:t>
            </w:r>
          </w:p>
        </w:tc>
        <w:tc>
          <w:tcPr>
            <w:tcW w:w="960" w:type="dxa"/>
            <w:shd w:val="clear" w:color="auto" w:fill="auto"/>
            <w:noWrap/>
            <w:vAlign w:val="bottom"/>
            <w:hideMark/>
          </w:tcPr>
          <w:p w:rsidR="00D5177C" w:rsidRPr="004B2420" w:rsidRDefault="00D5177C" w:rsidP="00CC26C4">
            <w:pPr>
              <w:spacing w:after="0" w:line="240" w:lineRule="auto"/>
              <w:jc w:val="right"/>
              <w:rPr>
                <w:rFonts w:ascii="Times New Roman" w:eastAsia="Times New Roman" w:hAnsi="Times New Roman" w:cs="Times New Roman"/>
                <w:color w:val="000000"/>
              </w:rPr>
            </w:pPr>
            <w:r w:rsidRPr="004B2420">
              <w:rPr>
                <w:rFonts w:ascii="Times New Roman" w:eastAsia="Times New Roman" w:hAnsi="Times New Roman" w:cs="Times New Roman"/>
                <w:color w:val="000000"/>
              </w:rPr>
              <w:t>1.943</w:t>
            </w:r>
          </w:p>
        </w:tc>
        <w:tc>
          <w:tcPr>
            <w:tcW w:w="960" w:type="dxa"/>
            <w:shd w:val="clear" w:color="auto" w:fill="auto"/>
            <w:noWrap/>
            <w:vAlign w:val="bottom"/>
            <w:hideMark/>
          </w:tcPr>
          <w:p w:rsidR="00D5177C" w:rsidRPr="004B2420" w:rsidRDefault="00D5177C" w:rsidP="00CC26C4">
            <w:pPr>
              <w:spacing w:after="0" w:line="240" w:lineRule="auto"/>
              <w:jc w:val="right"/>
              <w:rPr>
                <w:rFonts w:ascii="Times New Roman" w:eastAsia="Times New Roman" w:hAnsi="Times New Roman" w:cs="Times New Roman"/>
                <w:color w:val="000000"/>
              </w:rPr>
            </w:pPr>
            <w:r w:rsidRPr="004B2420">
              <w:rPr>
                <w:rFonts w:ascii="Times New Roman" w:eastAsia="Times New Roman" w:hAnsi="Times New Roman" w:cs="Times New Roman"/>
                <w:color w:val="000000"/>
              </w:rPr>
              <w:t>1.628</w:t>
            </w:r>
          </w:p>
        </w:tc>
        <w:tc>
          <w:tcPr>
            <w:tcW w:w="960" w:type="dxa"/>
            <w:shd w:val="clear" w:color="auto" w:fill="auto"/>
            <w:noWrap/>
            <w:vAlign w:val="bottom"/>
            <w:hideMark/>
          </w:tcPr>
          <w:p w:rsidR="00D5177C" w:rsidRPr="004B2420" w:rsidRDefault="00D5177C" w:rsidP="00CC26C4">
            <w:pPr>
              <w:spacing w:after="0" w:line="240" w:lineRule="auto"/>
              <w:jc w:val="right"/>
              <w:rPr>
                <w:rFonts w:ascii="Times New Roman" w:eastAsia="Times New Roman" w:hAnsi="Times New Roman" w:cs="Times New Roman"/>
                <w:color w:val="000000"/>
              </w:rPr>
            </w:pPr>
            <w:r w:rsidRPr="004B2420">
              <w:rPr>
                <w:rFonts w:ascii="Times New Roman" w:eastAsia="Times New Roman" w:hAnsi="Times New Roman" w:cs="Times New Roman"/>
                <w:color w:val="000000"/>
              </w:rPr>
              <w:t>1.532</w:t>
            </w:r>
          </w:p>
        </w:tc>
        <w:tc>
          <w:tcPr>
            <w:tcW w:w="960" w:type="dxa"/>
            <w:shd w:val="clear" w:color="auto" w:fill="auto"/>
            <w:noWrap/>
            <w:vAlign w:val="bottom"/>
            <w:hideMark/>
          </w:tcPr>
          <w:p w:rsidR="00D5177C" w:rsidRPr="004B2420" w:rsidRDefault="00D5177C" w:rsidP="00CC26C4">
            <w:pPr>
              <w:spacing w:after="0" w:line="240" w:lineRule="auto"/>
              <w:jc w:val="right"/>
              <w:rPr>
                <w:rFonts w:ascii="Times New Roman" w:eastAsia="Times New Roman" w:hAnsi="Times New Roman" w:cs="Times New Roman"/>
                <w:color w:val="000000"/>
              </w:rPr>
            </w:pPr>
            <w:r w:rsidRPr="004B2420">
              <w:rPr>
                <w:rFonts w:ascii="Times New Roman" w:eastAsia="Times New Roman" w:hAnsi="Times New Roman" w:cs="Times New Roman"/>
                <w:color w:val="000000"/>
              </w:rPr>
              <w:t>1.325</w:t>
            </w:r>
          </w:p>
        </w:tc>
        <w:tc>
          <w:tcPr>
            <w:tcW w:w="960" w:type="dxa"/>
            <w:shd w:val="clear" w:color="auto" w:fill="auto"/>
            <w:noWrap/>
            <w:vAlign w:val="bottom"/>
            <w:hideMark/>
          </w:tcPr>
          <w:p w:rsidR="00D5177C" w:rsidRPr="004B2420" w:rsidRDefault="00D5177C" w:rsidP="00CC26C4">
            <w:pPr>
              <w:spacing w:after="0" w:line="240" w:lineRule="auto"/>
              <w:jc w:val="right"/>
              <w:rPr>
                <w:rFonts w:ascii="Times New Roman" w:eastAsia="Times New Roman" w:hAnsi="Times New Roman" w:cs="Times New Roman"/>
                <w:color w:val="000000"/>
              </w:rPr>
            </w:pPr>
            <w:r w:rsidRPr="004B2420">
              <w:rPr>
                <w:rFonts w:ascii="Times New Roman" w:eastAsia="Times New Roman" w:hAnsi="Times New Roman" w:cs="Times New Roman"/>
                <w:color w:val="000000"/>
              </w:rPr>
              <w:t>1.172</w:t>
            </w:r>
          </w:p>
        </w:tc>
        <w:tc>
          <w:tcPr>
            <w:tcW w:w="960" w:type="dxa"/>
            <w:shd w:val="clear" w:color="auto" w:fill="auto"/>
            <w:noWrap/>
            <w:vAlign w:val="bottom"/>
            <w:hideMark/>
          </w:tcPr>
          <w:p w:rsidR="00D5177C" w:rsidRPr="004B2420" w:rsidRDefault="00D5177C" w:rsidP="00CC26C4">
            <w:pPr>
              <w:spacing w:after="0" w:line="240" w:lineRule="auto"/>
              <w:jc w:val="right"/>
              <w:rPr>
                <w:rFonts w:ascii="Times New Roman" w:eastAsia="Times New Roman" w:hAnsi="Times New Roman" w:cs="Times New Roman"/>
                <w:color w:val="000000"/>
              </w:rPr>
            </w:pPr>
            <w:r w:rsidRPr="004B2420">
              <w:rPr>
                <w:rFonts w:ascii="Times New Roman" w:eastAsia="Times New Roman" w:hAnsi="Times New Roman" w:cs="Times New Roman"/>
                <w:color w:val="000000"/>
              </w:rPr>
              <w:t>1.012</w:t>
            </w:r>
          </w:p>
        </w:tc>
      </w:tr>
      <w:tr w:rsidR="00D5177C" w:rsidRPr="004B2420" w:rsidTr="00CC26C4">
        <w:trPr>
          <w:trHeight w:val="300"/>
        </w:trPr>
        <w:tc>
          <w:tcPr>
            <w:tcW w:w="1244" w:type="dxa"/>
            <w:shd w:val="clear" w:color="auto" w:fill="auto"/>
            <w:noWrap/>
            <w:vAlign w:val="bottom"/>
            <w:hideMark/>
          </w:tcPr>
          <w:p w:rsidR="00D5177C" w:rsidRPr="004B2420" w:rsidRDefault="00D5177C" w:rsidP="00CC26C4">
            <w:pPr>
              <w:spacing w:after="0" w:line="240" w:lineRule="auto"/>
              <w:rPr>
                <w:rFonts w:ascii="Times New Roman" w:eastAsia="Times New Roman" w:hAnsi="Times New Roman" w:cs="Times New Roman"/>
                <w:color w:val="000000"/>
              </w:rPr>
            </w:pPr>
            <w:r w:rsidRPr="004B2420">
              <w:rPr>
                <w:rFonts w:ascii="Times New Roman" w:eastAsia="Times New Roman" w:hAnsi="Times New Roman" w:cs="Times New Roman"/>
                <w:color w:val="000000"/>
              </w:rPr>
              <w:t>Variability (%)</w:t>
            </w:r>
          </w:p>
        </w:tc>
        <w:tc>
          <w:tcPr>
            <w:tcW w:w="960" w:type="dxa"/>
            <w:shd w:val="clear" w:color="auto" w:fill="auto"/>
            <w:noWrap/>
            <w:vAlign w:val="bottom"/>
            <w:hideMark/>
          </w:tcPr>
          <w:p w:rsidR="00D5177C" w:rsidRPr="004B2420" w:rsidRDefault="00D5177C" w:rsidP="00CC26C4">
            <w:pPr>
              <w:spacing w:after="0" w:line="240" w:lineRule="auto"/>
              <w:jc w:val="right"/>
              <w:rPr>
                <w:rFonts w:ascii="Times New Roman" w:eastAsia="Times New Roman" w:hAnsi="Times New Roman" w:cs="Times New Roman"/>
                <w:color w:val="000000"/>
              </w:rPr>
            </w:pPr>
            <w:r w:rsidRPr="004B2420">
              <w:rPr>
                <w:rFonts w:ascii="Times New Roman" w:eastAsia="Times New Roman" w:hAnsi="Times New Roman" w:cs="Times New Roman"/>
                <w:color w:val="000000"/>
              </w:rPr>
              <w:t>40.119</w:t>
            </w:r>
          </w:p>
        </w:tc>
        <w:tc>
          <w:tcPr>
            <w:tcW w:w="960" w:type="dxa"/>
            <w:shd w:val="clear" w:color="auto" w:fill="auto"/>
            <w:noWrap/>
            <w:vAlign w:val="bottom"/>
            <w:hideMark/>
          </w:tcPr>
          <w:p w:rsidR="00D5177C" w:rsidRPr="004B2420" w:rsidRDefault="00D5177C" w:rsidP="00CC26C4">
            <w:pPr>
              <w:spacing w:after="0" w:line="240" w:lineRule="auto"/>
              <w:jc w:val="right"/>
              <w:rPr>
                <w:rFonts w:ascii="Times New Roman" w:eastAsia="Times New Roman" w:hAnsi="Times New Roman" w:cs="Times New Roman"/>
                <w:color w:val="000000"/>
              </w:rPr>
            </w:pPr>
            <w:r w:rsidRPr="004B2420">
              <w:rPr>
                <w:rFonts w:ascii="Times New Roman" w:eastAsia="Times New Roman" w:hAnsi="Times New Roman" w:cs="Times New Roman"/>
                <w:color w:val="000000"/>
              </w:rPr>
              <w:t>7.170</w:t>
            </w:r>
          </w:p>
        </w:tc>
        <w:tc>
          <w:tcPr>
            <w:tcW w:w="960" w:type="dxa"/>
            <w:shd w:val="clear" w:color="auto" w:fill="auto"/>
            <w:noWrap/>
            <w:vAlign w:val="bottom"/>
            <w:hideMark/>
          </w:tcPr>
          <w:p w:rsidR="00D5177C" w:rsidRPr="004B2420" w:rsidRDefault="00D5177C" w:rsidP="00CC26C4">
            <w:pPr>
              <w:spacing w:after="0" w:line="240" w:lineRule="auto"/>
              <w:jc w:val="right"/>
              <w:rPr>
                <w:rFonts w:ascii="Times New Roman" w:eastAsia="Times New Roman" w:hAnsi="Times New Roman" w:cs="Times New Roman"/>
                <w:color w:val="000000"/>
              </w:rPr>
            </w:pPr>
            <w:r w:rsidRPr="004B2420">
              <w:rPr>
                <w:rFonts w:ascii="Times New Roman" w:eastAsia="Times New Roman" w:hAnsi="Times New Roman" w:cs="Times New Roman"/>
                <w:color w:val="000000"/>
              </w:rPr>
              <w:t>6.268</w:t>
            </w:r>
          </w:p>
        </w:tc>
        <w:tc>
          <w:tcPr>
            <w:tcW w:w="960" w:type="dxa"/>
            <w:shd w:val="clear" w:color="auto" w:fill="auto"/>
            <w:noWrap/>
            <w:vAlign w:val="bottom"/>
            <w:hideMark/>
          </w:tcPr>
          <w:p w:rsidR="00D5177C" w:rsidRPr="004B2420" w:rsidRDefault="00D5177C" w:rsidP="00CC26C4">
            <w:pPr>
              <w:spacing w:after="0" w:line="240" w:lineRule="auto"/>
              <w:jc w:val="right"/>
              <w:rPr>
                <w:rFonts w:ascii="Times New Roman" w:eastAsia="Times New Roman" w:hAnsi="Times New Roman" w:cs="Times New Roman"/>
                <w:color w:val="000000"/>
              </w:rPr>
            </w:pPr>
            <w:r w:rsidRPr="004B2420">
              <w:rPr>
                <w:rFonts w:ascii="Times New Roman" w:eastAsia="Times New Roman" w:hAnsi="Times New Roman" w:cs="Times New Roman"/>
                <w:color w:val="000000"/>
              </w:rPr>
              <w:t>5.250</w:t>
            </w:r>
          </w:p>
        </w:tc>
        <w:tc>
          <w:tcPr>
            <w:tcW w:w="960" w:type="dxa"/>
            <w:shd w:val="clear" w:color="auto" w:fill="auto"/>
            <w:noWrap/>
            <w:vAlign w:val="bottom"/>
            <w:hideMark/>
          </w:tcPr>
          <w:p w:rsidR="00D5177C" w:rsidRPr="004B2420" w:rsidRDefault="00D5177C" w:rsidP="00CC26C4">
            <w:pPr>
              <w:spacing w:after="0" w:line="240" w:lineRule="auto"/>
              <w:jc w:val="right"/>
              <w:rPr>
                <w:rFonts w:ascii="Times New Roman" w:eastAsia="Times New Roman" w:hAnsi="Times New Roman" w:cs="Times New Roman"/>
                <w:color w:val="000000"/>
              </w:rPr>
            </w:pPr>
            <w:r w:rsidRPr="004B2420">
              <w:rPr>
                <w:rFonts w:ascii="Times New Roman" w:eastAsia="Times New Roman" w:hAnsi="Times New Roman" w:cs="Times New Roman"/>
                <w:color w:val="000000"/>
              </w:rPr>
              <w:t>4.942</w:t>
            </w:r>
          </w:p>
        </w:tc>
        <w:tc>
          <w:tcPr>
            <w:tcW w:w="960" w:type="dxa"/>
            <w:shd w:val="clear" w:color="auto" w:fill="auto"/>
            <w:noWrap/>
            <w:vAlign w:val="bottom"/>
            <w:hideMark/>
          </w:tcPr>
          <w:p w:rsidR="00D5177C" w:rsidRPr="004B2420" w:rsidRDefault="00D5177C" w:rsidP="00CC26C4">
            <w:pPr>
              <w:spacing w:after="0" w:line="240" w:lineRule="auto"/>
              <w:jc w:val="right"/>
              <w:rPr>
                <w:rFonts w:ascii="Times New Roman" w:eastAsia="Times New Roman" w:hAnsi="Times New Roman" w:cs="Times New Roman"/>
                <w:color w:val="000000"/>
              </w:rPr>
            </w:pPr>
            <w:r w:rsidRPr="004B2420">
              <w:rPr>
                <w:rFonts w:ascii="Times New Roman" w:eastAsia="Times New Roman" w:hAnsi="Times New Roman" w:cs="Times New Roman"/>
                <w:color w:val="000000"/>
              </w:rPr>
              <w:t>4.275</w:t>
            </w:r>
          </w:p>
        </w:tc>
        <w:tc>
          <w:tcPr>
            <w:tcW w:w="960" w:type="dxa"/>
            <w:shd w:val="clear" w:color="auto" w:fill="auto"/>
            <w:noWrap/>
            <w:vAlign w:val="bottom"/>
            <w:hideMark/>
          </w:tcPr>
          <w:p w:rsidR="00D5177C" w:rsidRPr="004B2420" w:rsidRDefault="00D5177C" w:rsidP="00CC26C4">
            <w:pPr>
              <w:spacing w:after="0" w:line="240" w:lineRule="auto"/>
              <w:jc w:val="right"/>
              <w:rPr>
                <w:rFonts w:ascii="Times New Roman" w:eastAsia="Times New Roman" w:hAnsi="Times New Roman" w:cs="Times New Roman"/>
                <w:color w:val="000000"/>
              </w:rPr>
            </w:pPr>
            <w:r w:rsidRPr="004B2420">
              <w:rPr>
                <w:rFonts w:ascii="Times New Roman" w:eastAsia="Times New Roman" w:hAnsi="Times New Roman" w:cs="Times New Roman"/>
                <w:color w:val="000000"/>
              </w:rPr>
              <w:t>3.780</w:t>
            </w:r>
          </w:p>
        </w:tc>
        <w:tc>
          <w:tcPr>
            <w:tcW w:w="960" w:type="dxa"/>
            <w:shd w:val="clear" w:color="auto" w:fill="auto"/>
            <w:noWrap/>
            <w:vAlign w:val="bottom"/>
            <w:hideMark/>
          </w:tcPr>
          <w:p w:rsidR="00D5177C" w:rsidRPr="004B2420" w:rsidRDefault="00D5177C" w:rsidP="00CC26C4">
            <w:pPr>
              <w:spacing w:after="0" w:line="240" w:lineRule="auto"/>
              <w:jc w:val="right"/>
              <w:rPr>
                <w:rFonts w:ascii="Times New Roman" w:eastAsia="Times New Roman" w:hAnsi="Times New Roman" w:cs="Times New Roman"/>
                <w:color w:val="000000"/>
              </w:rPr>
            </w:pPr>
            <w:r w:rsidRPr="004B2420">
              <w:rPr>
                <w:rFonts w:ascii="Times New Roman" w:eastAsia="Times New Roman" w:hAnsi="Times New Roman" w:cs="Times New Roman"/>
                <w:color w:val="000000"/>
              </w:rPr>
              <w:t>3.265</w:t>
            </w:r>
          </w:p>
        </w:tc>
      </w:tr>
      <w:tr w:rsidR="00D5177C" w:rsidRPr="004B2420" w:rsidTr="00CC26C4">
        <w:trPr>
          <w:trHeight w:val="315"/>
        </w:trPr>
        <w:tc>
          <w:tcPr>
            <w:tcW w:w="1244" w:type="dxa"/>
            <w:shd w:val="clear" w:color="auto" w:fill="auto"/>
            <w:noWrap/>
            <w:vAlign w:val="bottom"/>
            <w:hideMark/>
          </w:tcPr>
          <w:p w:rsidR="00D5177C" w:rsidRPr="004B2420" w:rsidRDefault="00D5177C" w:rsidP="00CC26C4">
            <w:pPr>
              <w:spacing w:after="0" w:line="240" w:lineRule="auto"/>
              <w:rPr>
                <w:rFonts w:ascii="Times New Roman" w:eastAsia="Times New Roman" w:hAnsi="Times New Roman" w:cs="Times New Roman"/>
                <w:color w:val="000000"/>
              </w:rPr>
            </w:pPr>
            <w:r w:rsidRPr="004B2420">
              <w:rPr>
                <w:rFonts w:ascii="Times New Roman" w:eastAsia="Times New Roman" w:hAnsi="Times New Roman" w:cs="Times New Roman"/>
                <w:color w:val="000000"/>
              </w:rPr>
              <w:t>Cumulative %</w:t>
            </w:r>
          </w:p>
        </w:tc>
        <w:tc>
          <w:tcPr>
            <w:tcW w:w="960" w:type="dxa"/>
            <w:shd w:val="clear" w:color="auto" w:fill="auto"/>
            <w:noWrap/>
            <w:vAlign w:val="bottom"/>
            <w:hideMark/>
          </w:tcPr>
          <w:p w:rsidR="00D5177C" w:rsidRPr="004B2420" w:rsidRDefault="00D5177C" w:rsidP="00CC26C4">
            <w:pPr>
              <w:spacing w:after="0" w:line="240" w:lineRule="auto"/>
              <w:jc w:val="right"/>
              <w:rPr>
                <w:rFonts w:ascii="Times New Roman" w:eastAsia="Times New Roman" w:hAnsi="Times New Roman" w:cs="Times New Roman"/>
                <w:color w:val="000000"/>
              </w:rPr>
            </w:pPr>
            <w:r w:rsidRPr="004B2420">
              <w:rPr>
                <w:rFonts w:ascii="Times New Roman" w:eastAsia="Times New Roman" w:hAnsi="Times New Roman" w:cs="Times New Roman"/>
                <w:color w:val="000000"/>
              </w:rPr>
              <w:t>40.119</w:t>
            </w:r>
          </w:p>
        </w:tc>
        <w:tc>
          <w:tcPr>
            <w:tcW w:w="960" w:type="dxa"/>
            <w:shd w:val="clear" w:color="auto" w:fill="auto"/>
            <w:noWrap/>
            <w:vAlign w:val="bottom"/>
            <w:hideMark/>
          </w:tcPr>
          <w:p w:rsidR="00D5177C" w:rsidRPr="004B2420" w:rsidRDefault="00D5177C" w:rsidP="00CC26C4">
            <w:pPr>
              <w:spacing w:after="0" w:line="240" w:lineRule="auto"/>
              <w:jc w:val="right"/>
              <w:rPr>
                <w:rFonts w:ascii="Times New Roman" w:eastAsia="Times New Roman" w:hAnsi="Times New Roman" w:cs="Times New Roman"/>
                <w:color w:val="000000"/>
              </w:rPr>
            </w:pPr>
            <w:r w:rsidRPr="004B2420">
              <w:rPr>
                <w:rFonts w:ascii="Times New Roman" w:eastAsia="Times New Roman" w:hAnsi="Times New Roman" w:cs="Times New Roman"/>
                <w:color w:val="000000"/>
              </w:rPr>
              <w:t>47.289</w:t>
            </w:r>
          </w:p>
        </w:tc>
        <w:tc>
          <w:tcPr>
            <w:tcW w:w="960" w:type="dxa"/>
            <w:shd w:val="clear" w:color="auto" w:fill="auto"/>
            <w:noWrap/>
            <w:vAlign w:val="bottom"/>
            <w:hideMark/>
          </w:tcPr>
          <w:p w:rsidR="00D5177C" w:rsidRPr="004B2420" w:rsidRDefault="00D5177C" w:rsidP="00CC26C4">
            <w:pPr>
              <w:spacing w:after="0" w:line="240" w:lineRule="auto"/>
              <w:jc w:val="right"/>
              <w:rPr>
                <w:rFonts w:ascii="Times New Roman" w:eastAsia="Times New Roman" w:hAnsi="Times New Roman" w:cs="Times New Roman"/>
                <w:color w:val="000000"/>
              </w:rPr>
            </w:pPr>
            <w:r w:rsidRPr="004B2420">
              <w:rPr>
                <w:rFonts w:ascii="Times New Roman" w:eastAsia="Times New Roman" w:hAnsi="Times New Roman" w:cs="Times New Roman"/>
                <w:color w:val="000000"/>
              </w:rPr>
              <w:t>53.557</w:t>
            </w:r>
          </w:p>
        </w:tc>
        <w:tc>
          <w:tcPr>
            <w:tcW w:w="960" w:type="dxa"/>
            <w:shd w:val="clear" w:color="auto" w:fill="auto"/>
            <w:noWrap/>
            <w:vAlign w:val="bottom"/>
            <w:hideMark/>
          </w:tcPr>
          <w:p w:rsidR="00D5177C" w:rsidRPr="004B2420" w:rsidRDefault="00D5177C" w:rsidP="00CC26C4">
            <w:pPr>
              <w:spacing w:after="0" w:line="240" w:lineRule="auto"/>
              <w:jc w:val="right"/>
              <w:rPr>
                <w:rFonts w:ascii="Times New Roman" w:eastAsia="Times New Roman" w:hAnsi="Times New Roman" w:cs="Times New Roman"/>
                <w:color w:val="000000"/>
              </w:rPr>
            </w:pPr>
            <w:r w:rsidRPr="004B2420">
              <w:rPr>
                <w:rFonts w:ascii="Times New Roman" w:eastAsia="Times New Roman" w:hAnsi="Times New Roman" w:cs="Times New Roman"/>
                <w:color w:val="000000"/>
              </w:rPr>
              <w:t>58.808</w:t>
            </w:r>
          </w:p>
        </w:tc>
        <w:tc>
          <w:tcPr>
            <w:tcW w:w="960" w:type="dxa"/>
            <w:shd w:val="clear" w:color="auto" w:fill="auto"/>
            <w:noWrap/>
            <w:vAlign w:val="bottom"/>
            <w:hideMark/>
          </w:tcPr>
          <w:p w:rsidR="00D5177C" w:rsidRPr="004B2420" w:rsidRDefault="00D5177C" w:rsidP="00CC26C4">
            <w:pPr>
              <w:spacing w:after="0" w:line="240" w:lineRule="auto"/>
              <w:jc w:val="right"/>
              <w:rPr>
                <w:rFonts w:ascii="Times New Roman" w:eastAsia="Times New Roman" w:hAnsi="Times New Roman" w:cs="Times New Roman"/>
                <w:color w:val="000000"/>
              </w:rPr>
            </w:pPr>
            <w:r w:rsidRPr="004B2420">
              <w:rPr>
                <w:rFonts w:ascii="Times New Roman" w:eastAsia="Times New Roman" w:hAnsi="Times New Roman" w:cs="Times New Roman"/>
                <w:color w:val="000000"/>
              </w:rPr>
              <w:t>63.750</w:t>
            </w:r>
          </w:p>
        </w:tc>
        <w:tc>
          <w:tcPr>
            <w:tcW w:w="960" w:type="dxa"/>
            <w:shd w:val="clear" w:color="auto" w:fill="auto"/>
            <w:noWrap/>
            <w:vAlign w:val="bottom"/>
            <w:hideMark/>
          </w:tcPr>
          <w:p w:rsidR="00D5177C" w:rsidRPr="004B2420" w:rsidRDefault="00D5177C" w:rsidP="00CC26C4">
            <w:pPr>
              <w:spacing w:after="0" w:line="240" w:lineRule="auto"/>
              <w:jc w:val="right"/>
              <w:rPr>
                <w:rFonts w:ascii="Times New Roman" w:eastAsia="Times New Roman" w:hAnsi="Times New Roman" w:cs="Times New Roman"/>
                <w:color w:val="000000"/>
              </w:rPr>
            </w:pPr>
            <w:r w:rsidRPr="004B2420">
              <w:rPr>
                <w:rFonts w:ascii="Times New Roman" w:eastAsia="Times New Roman" w:hAnsi="Times New Roman" w:cs="Times New Roman"/>
                <w:color w:val="000000"/>
              </w:rPr>
              <w:t>68.024</w:t>
            </w:r>
          </w:p>
        </w:tc>
        <w:tc>
          <w:tcPr>
            <w:tcW w:w="960" w:type="dxa"/>
            <w:shd w:val="clear" w:color="auto" w:fill="auto"/>
            <w:noWrap/>
            <w:vAlign w:val="bottom"/>
            <w:hideMark/>
          </w:tcPr>
          <w:p w:rsidR="00D5177C" w:rsidRPr="004B2420" w:rsidRDefault="00D5177C" w:rsidP="00CC26C4">
            <w:pPr>
              <w:spacing w:after="0" w:line="240" w:lineRule="auto"/>
              <w:jc w:val="right"/>
              <w:rPr>
                <w:rFonts w:ascii="Times New Roman" w:eastAsia="Times New Roman" w:hAnsi="Times New Roman" w:cs="Times New Roman"/>
                <w:color w:val="000000"/>
              </w:rPr>
            </w:pPr>
            <w:r w:rsidRPr="004B2420">
              <w:rPr>
                <w:rFonts w:ascii="Times New Roman" w:eastAsia="Times New Roman" w:hAnsi="Times New Roman" w:cs="Times New Roman"/>
                <w:color w:val="000000"/>
              </w:rPr>
              <w:t>71.805</w:t>
            </w:r>
          </w:p>
        </w:tc>
        <w:tc>
          <w:tcPr>
            <w:tcW w:w="960" w:type="dxa"/>
            <w:shd w:val="clear" w:color="auto" w:fill="auto"/>
            <w:noWrap/>
            <w:vAlign w:val="bottom"/>
            <w:hideMark/>
          </w:tcPr>
          <w:p w:rsidR="00D5177C" w:rsidRPr="004B2420" w:rsidRDefault="00D5177C" w:rsidP="00CC26C4">
            <w:pPr>
              <w:spacing w:after="0" w:line="240" w:lineRule="auto"/>
              <w:jc w:val="right"/>
              <w:rPr>
                <w:rFonts w:ascii="Times New Roman" w:eastAsia="Times New Roman" w:hAnsi="Times New Roman" w:cs="Times New Roman"/>
                <w:color w:val="000000"/>
              </w:rPr>
            </w:pPr>
            <w:r w:rsidRPr="004B2420">
              <w:rPr>
                <w:rFonts w:ascii="Times New Roman" w:eastAsia="Times New Roman" w:hAnsi="Times New Roman" w:cs="Times New Roman"/>
                <w:color w:val="000000"/>
              </w:rPr>
              <w:t>75.069</w:t>
            </w:r>
          </w:p>
        </w:tc>
      </w:tr>
      <w:tr w:rsidR="00D5177C" w:rsidRPr="004B2420" w:rsidTr="00CC26C4">
        <w:trPr>
          <w:trHeight w:val="300"/>
        </w:trPr>
        <w:tc>
          <w:tcPr>
            <w:tcW w:w="8924" w:type="dxa"/>
            <w:gridSpan w:val="9"/>
            <w:shd w:val="clear" w:color="auto" w:fill="auto"/>
            <w:noWrap/>
            <w:vAlign w:val="bottom"/>
            <w:hideMark/>
          </w:tcPr>
          <w:p w:rsidR="00D5177C" w:rsidRPr="004B2420" w:rsidRDefault="00D5177C" w:rsidP="00CC26C4">
            <w:pPr>
              <w:spacing w:after="0" w:line="240" w:lineRule="auto"/>
              <w:rPr>
                <w:rFonts w:ascii="Times New Roman" w:eastAsia="Times New Roman" w:hAnsi="Times New Roman" w:cs="Times New Roman"/>
                <w:color w:val="000000"/>
              </w:rPr>
            </w:pPr>
            <w:r w:rsidRPr="004B2420">
              <w:rPr>
                <w:rFonts w:ascii="Times New Roman" w:hAnsi="Times New Roman" w:cs="Times New Roman"/>
                <w:sz w:val="24"/>
                <w:szCs w:val="24"/>
                <w:lang w:val="en-IN"/>
              </w:rPr>
              <w:t xml:space="preserve">    </w:t>
            </w:r>
            <w:r w:rsidRPr="004B2420">
              <w:rPr>
                <w:rFonts w:ascii="Times New Roman" w:eastAsia="Times New Roman" w:hAnsi="Times New Roman" w:cs="Times New Roman"/>
                <w:color w:val="000000"/>
              </w:rPr>
              <w:t>The rotated sum of squared loadings</w:t>
            </w:r>
          </w:p>
        </w:tc>
      </w:tr>
      <w:tr w:rsidR="00D5177C" w:rsidRPr="004B2420" w:rsidTr="00CC26C4">
        <w:trPr>
          <w:trHeight w:val="300"/>
        </w:trPr>
        <w:tc>
          <w:tcPr>
            <w:tcW w:w="1244" w:type="dxa"/>
            <w:shd w:val="clear" w:color="auto" w:fill="auto"/>
            <w:vAlign w:val="center"/>
            <w:hideMark/>
          </w:tcPr>
          <w:p w:rsidR="00D5177C" w:rsidRPr="004B2420" w:rsidRDefault="00D5177C" w:rsidP="00CC26C4">
            <w:pPr>
              <w:spacing w:after="0" w:line="240" w:lineRule="auto"/>
              <w:jc w:val="center"/>
              <w:rPr>
                <w:rFonts w:ascii="Times New Roman" w:eastAsia="Times New Roman" w:hAnsi="Times New Roman" w:cs="Times New Roman"/>
                <w:color w:val="000000"/>
              </w:rPr>
            </w:pPr>
            <w:r w:rsidRPr="004B2420">
              <w:rPr>
                <w:rFonts w:ascii="Times New Roman" w:eastAsia="Times New Roman" w:hAnsi="Times New Roman" w:cs="Times New Roman"/>
                <w:color w:val="000000"/>
              </w:rPr>
              <w:t> </w:t>
            </w:r>
          </w:p>
        </w:tc>
        <w:tc>
          <w:tcPr>
            <w:tcW w:w="960" w:type="dxa"/>
            <w:shd w:val="clear" w:color="auto" w:fill="auto"/>
            <w:vAlign w:val="center"/>
            <w:hideMark/>
          </w:tcPr>
          <w:p w:rsidR="00D5177C" w:rsidRPr="004B2420" w:rsidRDefault="00D5177C" w:rsidP="00CC26C4">
            <w:pPr>
              <w:spacing w:after="0" w:line="240" w:lineRule="auto"/>
              <w:jc w:val="center"/>
              <w:rPr>
                <w:rFonts w:ascii="Times New Roman" w:eastAsia="Times New Roman" w:hAnsi="Times New Roman" w:cs="Times New Roman"/>
                <w:color w:val="000000"/>
              </w:rPr>
            </w:pPr>
            <w:r w:rsidRPr="004B2420">
              <w:rPr>
                <w:rFonts w:ascii="Times New Roman" w:eastAsia="Times New Roman" w:hAnsi="Times New Roman" w:cs="Times New Roman"/>
                <w:color w:val="000000"/>
              </w:rPr>
              <w:t>F1</w:t>
            </w:r>
          </w:p>
        </w:tc>
        <w:tc>
          <w:tcPr>
            <w:tcW w:w="960" w:type="dxa"/>
            <w:shd w:val="clear" w:color="auto" w:fill="auto"/>
            <w:vAlign w:val="center"/>
            <w:hideMark/>
          </w:tcPr>
          <w:p w:rsidR="00D5177C" w:rsidRPr="004B2420" w:rsidRDefault="00D5177C" w:rsidP="00CC26C4">
            <w:pPr>
              <w:spacing w:after="0" w:line="240" w:lineRule="auto"/>
              <w:jc w:val="center"/>
              <w:rPr>
                <w:rFonts w:ascii="Times New Roman" w:eastAsia="Times New Roman" w:hAnsi="Times New Roman" w:cs="Times New Roman"/>
                <w:color w:val="000000"/>
              </w:rPr>
            </w:pPr>
            <w:r w:rsidRPr="004B2420">
              <w:rPr>
                <w:rFonts w:ascii="Times New Roman" w:eastAsia="Times New Roman" w:hAnsi="Times New Roman" w:cs="Times New Roman"/>
                <w:color w:val="000000"/>
              </w:rPr>
              <w:t>F2</w:t>
            </w:r>
          </w:p>
        </w:tc>
        <w:tc>
          <w:tcPr>
            <w:tcW w:w="960" w:type="dxa"/>
            <w:shd w:val="clear" w:color="auto" w:fill="auto"/>
            <w:vAlign w:val="center"/>
            <w:hideMark/>
          </w:tcPr>
          <w:p w:rsidR="00D5177C" w:rsidRPr="004B2420" w:rsidRDefault="00D5177C" w:rsidP="00CC26C4">
            <w:pPr>
              <w:spacing w:after="0" w:line="240" w:lineRule="auto"/>
              <w:jc w:val="center"/>
              <w:rPr>
                <w:rFonts w:ascii="Times New Roman" w:eastAsia="Times New Roman" w:hAnsi="Times New Roman" w:cs="Times New Roman"/>
                <w:color w:val="000000"/>
              </w:rPr>
            </w:pPr>
            <w:r w:rsidRPr="004B2420">
              <w:rPr>
                <w:rFonts w:ascii="Times New Roman" w:eastAsia="Times New Roman" w:hAnsi="Times New Roman" w:cs="Times New Roman"/>
                <w:color w:val="000000"/>
              </w:rPr>
              <w:t>F3</w:t>
            </w:r>
          </w:p>
        </w:tc>
        <w:tc>
          <w:tcPr>
            <w:tcW w:w="960" w:type="dxa"/>
            <w:shd w:val="clear" w:color="auto" w:fill="auto"/>
            <w:vAlign w:val="center"/>
            <w:hideMark/>
          </w:tcPr>
          <w:p w:rsidR="00D5177C" w:rsidRPr="004B2420" w:rsidRDefault="00D5177C" w:rsidP="00CC26C4">
            <w:pPr>
              <w:spacing w:after="0" w:line="240" w:lineRule="auto"/>
              <w:jc w:val="center"/>
              <w:rPr>
                <w:rFonts w:ascii="Times New Roman" w:eastAsia="Times New Roman" w:hAnsi="Times New Roman" w:cs="Times New Roman"/>
                <w:color w:val="000000"/>
              </w:rPr>
            </w:pPr>
            <w:r w:rsidRPr="004B2420">
              <w:rPr>
                <w:rFonts w:ascii="Times New Roman" w:eastAsia="Times New Roman" w:hAnsi="Times New Roman" w:cs="Times New Roman"/>
                <w:color w:val="000000"/>
              </w:rPr>
              <w:t>F4</w:t>
            </w:r>
          </w:p>
        </w:tc>
        <w:tc>
          <w:tcPr>
            <w:tcW w:w="960" w:type="dxa"/>
            <w:shd w:val="clear" w:color="auto" w:fill="auto"/>
            <w:vAlign w:val="center"/>
            <w:hideMark/>
          </w:tcPr>
          <w:p w:rsidR="00D5177C" w:rsidRPr="004B2420" w:rsidRDefault="00D5177C" w:rsidP="00CC26C4">
            <w:pPr>
              <w:spacing w:after="0" w:line="240" w:lineRule="auto"/>
              <w:jc w:val="center"/>
              <w:rPr>
                <w:rFonts w:ascii="Times New Roman" w:eastAsia="Times New Roman" w:hAnsi="Times New Roman" w:cs="Times New Roman"/>
                <w:color w:val="000000"/>
              </w:rPr>
            </w:pPr>
            <w:r w:rsidRPr="004B2420">
              <w:rPr>
                <w:rFonts w:ascii="Times New Roman" w:eastAsia="Times New Roman" w:hAnsi="Times New Roman" w:cs="Times New Roman"/>
                <w:color w:val="000000"/>
              </w:rPr>
              <w:t>F5</w:t>
            </w:r>
          </w:p>
        </w:tc>
        <w:tc>
          <w:tcPr>
            <w:tcW w:w="960" w:type="dxa"/>
            <w:shd w:val="clear" w:color="auto" w:fill="auto"/>
            <w:vAlign w:val="center"/>
            <w:hideMark/>
          </w:tcPr>
          <w:p w:rsidR="00D5177C" w:rsidRPr="004B2420" w:rsidRDefault="00D5177C" w:rsidP="00CC26C4">
            <w:pPr>
              <w:spacing w:after="0" w:line="240" w:lineRule="auto"/>
              <w:jc w:val="center"/>
              <w:rPr>
                <w:rFonts w:ascii="Times New Roman" w:eastAsia="Times New Roman" w:hAnsi="Times New Roman" w:cs="Times New Roman"/>
                <w:color w:val="000000"/>
              </w:rPr>
            </w:pPr>
            <w:r w:rsidRPr="004B2420">
              <w:rPr>
                <w:rFonts w:ascii="Times New Roman" w:eastAsia="Times New Roman" w:hAnsi="Times New Roman" w:cs="Times New Roman"/>
                <w:color w:val="000000"/>
              </w:rPr>
              <w:t>F6</w:t>
            </w:r>
          </w:p>
        </w:tc>
        <w:tc>
          <w:tcPr>
            <w:tcW w:w="960" w:type="dxa"/>
            <w:shd w:val="clear" w:color="auto" w:fill="auto"/>
            <w:vAlign w:val="center"/>
            <w:hideMark/>
          </w:tcPr>
          <w:p w:rsidR="00D5177C" w:rsidRPr="004B2420" w:rsidRDefault="00D5177C" w:rsidP="00CC26C4">
            <w:pPr>
              <w:spacing w:after="0" w:line="240" w:lineRule="auto"/>
              <w:jc w:val="center"/>
              <w:rPr>
                <w:rFonts w:ascii="Times New Roman" w:eastAsia="Times New Roman" w:hAnsi="Times New Roman" w:cs="Times New Roman"/>
                <w:color w:val="000000"/>
              </w:rPr>
            </w:pPr>
            <w:r w:rsidRPr="004B2420">
              <w:rPr>
                <w:rFonts w:ascii="Times New Roman" w:eastAsia="Times New Roman" w:hAnsi="Times New Roman" w:cs="Times New Roman"/>
                <w:color w:val="000000"/>
              </w:rPr>
              <w:t>F7</w:t>
            </w:r>
          </w:p>
        </w:tc>
        <w:tc>
          <w:tcPr>
            <w:tcW w:w="960" w:type="dxa"/>
            <w:shd w:val="clear" w:color="auto" w:fill="auto"/>
            <w:vAlign w:val="center"/>
            <w:hideMark/>
          </w:tcPr>
          <w:p w:rsidR="00D5177C" w:rsidRPr="004B2420" w:rsidRDefault="00D5177C" w:rsidP="00CC26C4">
            <w:pPr>
              <w:spacing w:after="0" w:line="240" w:lineRule="auto"/>
              <w:jc w:val="center"/>
              <w:rPr>
                <w:rFonts w:ascii="Times New Roman" w:eastAsia="Times New Roman" w:hAnsi="Times New Roman" w:cs="Times New Roman"/>
                <w:color w:val="000000"/>
              </w:rPr>
            </w:pPr>
            <w:r w:rsidRPr="004B2420">
              <w:rPr>
                <w:rFonts w:ascii="Times New Roman" w:eastAsia="Times New Roman" w:hAnsi="Times New Roman" w:cs="Times New Roman"/>
                <w:color w:val="000000"/>
              </w:rPr>
              <w:t>F8</w:t>
            </w:r>
          </w:p>
        </w:tc>
      </w:tr>
      <w:tr w:rsidR="00D5177C" w:rsidRPr="004B2420" w:rsidTr="00CC26C4">
        <w:trPr>
          <w:trHeight w:val="300"/>
        </w:trPr>
        <w:tc>
          <w:tcPr>
            <w:tcW w:w="1244" w:type="dxa"/>
            <w:shd w:val="clear" w:color="auto" w:fill="auto"/>
            <w:noWrap/>
            <w:vAlign w:val="bottom"/>
            <w:hideMark/>
          </w:tcPr>
          <w:p w:rsidR="00D5177C" w:rsidRPr="004B2420" w:rsidRDefault="00D5177C" w:rsidP="00CC26C4">
            <w:pPr>
              <w:spacing w:after="0" w:line="240" w:lineRule="auto"/>
              <w:rPr>
                <w:rFonts w:ascii="Times New Roman" w:eastAsia="Times New Roman" w:hAnsi="Times New Roman" w:cs="Times New Roman"/>
                <w:color w:val="000000"/>
              </w:rPr>
            </w:pPr>
            <w:r w:rsidRPr="004B2420">
              <w:rPr>
                <w:rFonts w:ascii="Times New Roman" w:eastAsia="Times New Roman" w:hAnsi="Times New Roman" w:cs="Times New Roman"/>
                <w:color w:val="000000"/>
              </w:rPr>
              <w:t>Total</w:t>
            </w:r>
          </w:p>
        </w:tc>
        <w:tc>
          <w:tcPr>
            <w:tcW w:w="960" w:type="dxa"/>
            <w:shd w:val="clear" w:color="auto" w:fill="auto"/>
            <w:noWrap/>
            <w:vAlign w:val="bottom"/>
            <w:hideMark/>
          </w:tcPr>
          <w:p w:rsidR="00D5177C" w:rsidRPr="004B2420" w:rsidRDefault="00D5177C" w:rsidP="00CC26C4">
            <w:pPr>
              <w:spacing w:after="0" w:line="240" w:lineRule="auto"/>
              <w:jc w:val="right"/>
              <w:rPr>
                <w:rFonts w:ascii="Times New Roman" w:eastAsia="Times New Roman" w:hAnsi="Times New Roman" w:cs="Times New Roman"/>
                <w:color w:val="000000"/>
              </w:rPr>
            </w:pPr>
            <w:r w:rsidRPr="004B2420">
              <w:rPr>
                <w:rFonts w:ascii="Times New Roman" w:eastAsia="Times New Roman" w:hAnsi="Times New Roman" w:cs="Times New Roman"/>
                <w:color w:val="000000"/>
              </w:rPr>
              <w:t>9.945</w:t>
            </w:r>
          </w:p>
        </w:tc>
        <w:tc>
          <w:tcPr>
            <w:tcW w:w="960" w:type="dxa"/>
            <w:shd w:val="clear" w:color="auto" w:fill="auto"/>
            <w:noWrap/>
            <w:vAlign w:val="bottom"/>
            <w:hideMark/>
          </w:tcPr>
          <w:p w:rsidR="00D5177C" w:rsidRPr="004B2420" w:rsidRDefault="00D5177C" w:rsidP="00CC26C4">
            <w:pPr>
              <w:spacing w:after="0" w:line="240" w:lineRule="auto"/>
              <w:jc w:val="right"/>
              <w:rPr>
                <w:rFonts w:ascii="Times New Roman" w:eastAsia="Times New Roman" w:hAnsi="Times New Roman" w:cs="Times New Roman"/>
                <w:color w:val="000000"/>
              </w:rPr>
            </w:pPr>
            <w:r w:rsidRPr="004B2420">
              <w:rPr>
                <w:rFonts w:ascii="Times New Roman" w:eastAsia="Times New Roman" w:hAnsi="Times New Roman" w:cs="Times New Roman"/>
                <w:color w:val="000000"/>
              </w:rPr>
              <w:t>9.438</w:t>
            </w:r>
          </w:p>
        </w:tc>
        <w:tc>
          <w:tcPr>
            <w:tcW w:w="960" w:type="dxa"/>
            <w:shd w:val="clear" w:color="auto" w:fill="auto"/>
            <w:noWrap/>
            <w:vAlign w:val="bottom"/>
            <w:hideMark/>
          </w:tcPr>
          <w:p w:rsidR="00D5177C" w:rsidRPr="004B2420" w:rsidRDefault="00D5177C" w:rsidP="00CC26C4">
            <w:pPr>
              <w:spacing w:after="0" w:line="240" w:lineRule="auto"/>
              <w:jc w:val="right"/>
              <w:rPr>
                <w:rFonts w:ascii="Times New Roman" w:eastAsia="Times New Roman" w:hAnsi="Times New Roman" w:cs="Times New Roman"/>
                <w:color w:val="000000"/>
              </w:rPr>
            </w:pPr>
            <w:r w:rsidRPr="004B2420">
              <w:rPr>
                <w:rFonts w:ascii="Times New Roman" w:eastAsia="Times New Roman" w:hAnsi="Times New Roman" w:cs="Times New Roman"/>
                <w:color w:val="000000"/>
              </w:rPr>
              <w:t>8.267</w:t>
            </w:r>
          </w:p>
        </w:tc>
        <w:tc>
          <w:tcPr>
            <w:tcW w:w="960" w:type="dxa"/>
            <w:shd w:val="clear" w:color="auto" w:fill="auto"/>
            <w:noWrap/>
            <w:vAlign w:val="bottom"/>
            <w:hideMark/>
          </w:tcPr>
          <w:p w:rsidR="00D5177C" w:rsidRPr="004B2420" w:rsidRDefault="00D5177C" w:rsidP="00CC26C4">
            <w:pPr>
              <w:spacing w:after="0" w:line="240" w:lineRule="auto"/>
              <w:jc w:val="right"/>
              <w:rPr>
                <w:rFonts w:ascii="Times New Roman" w:eastAsia="Times New Roman" w:hAnsi="Times New Roman" w:cs="Times New Roman"/>
                <w:color w:val="000000"/>
              </w:rPr>
            </w:pPr>
            <w:r w:rsidRPr="004B2420">
              <w:rPr>
                <w:rFonts w:ascii="Times New Roman" w:eastAsia="Times New Roman" w:hAnsi="Times New Roman" w:cs="Times New Roman"/>
                <w:color w:val="000000"/>
              </w:rPr>
              <w:t>5.584</w:t>
            </w:r>
          </w:p>
        </w:tc>
        <w:tc>
          <w:tcPr>
            <w:tcW w:w="960" w:type="dxa"/>
            <w:shd w:val="clear" w:color="auto" w:fill="auto"/>
            <w:noWrap/>
            <w:vAlign w:val="bottom"/>
            <w:hideMark/>
          </w:tcPr>
          <w:p w:rsidR="00D5177C" w:rsidRPr="004B2420" w:rsidRDefault="00D5177C" w:rsidP="00CC26C4">
            <w:pPr>
              <w:spacing w:after="0" w:line="240" w:lineRule="auto"/>
              <w:jc w:val="right"/>
              <w:rPr>
                <w:rFonts w:ascii="Times New Roman" w:eastAsia="Times New Roman" w:hAnsi="Times New Roman" w:cs="Times New Roman"/>
                <w:color w:val="000000"/>
              </w:rPr>
            </w:pPr>
            <w:r w:rsidRPr="004B2420">
              <w:rPr>
                <w:rFonts w:ascii="Times New Roman" w:eastAsia="Times New Roman" w:hAnsi="Times New Roman" w:cs="Times New Roman"/>
                <w:color w:val="000000"/>
              </w:rPr>
              <w:t>3.164</w:t>
            </w:r>
          </w:p>
        </w:tc>
        <w:tc>
          <w:tcPr>
            <w:tcW w:w="960" w:type="dxa"/>
            <w:shd w:val="clear" w:color="auto" w:fill="auto"/>
            <w:noWrap/>
            <w:vAlign w:val="bottom"/>
            <w:hideMark/>
          </w:tcPr>
          <w:p w:rsidR="00D5177C" w:rsidRPr="004B2420" w:rsidRDefault="00D5177C" w:rsidP="00CC26C4">
            <w:pPr>
              <w:spacing w:after="0" w:line="240" w:lineRule="auto"/>
              <w:jc w:val="right"/>
              <w:rPr>
                <w:rFonts w:ascii="Times New Roman" w:eastAsia="Times New Roman" w:hAnsi="Times New Roman" w:cs="Times New Roman"/>
                <w:color w:val="000000"/>
              </w:rPr>
            </w:pPr>
            <w:r w:rsidRPr="004B2420">
              <w:rPr>
                <w:rFonts w:ascii="Times New Roman" w:eastAsia="Times New Roman" w:hAnsi="Times New Roman" w:cs="Times New Roman"/>
                <w:color w:val="000000"/>
              </w:rPr>
              <w:t>1.753</w:t>
            </w:r>
          </w:p>
        </w:tc>
        <w:tc>
          <w:tcPr>
            <w:tcW w:w="960" w:type="dxa"/>
            <w:shd w:val="clear" w:color="auto" w:fill="auto"/>
            <w:noWrap/>
            <w:vAlign w:val="bottom"/>
            <w:hideMark/>
          </w:tcPr>
          <w:p w:rsidR="00D5177C" w:rsidRPr="004B2420" w:rsidRDefault="00D5177C" w:rsidP="00CC26C4">
            <w:pPr>
              <w:spacing w:after="0" w:line="240" w:lineRule="auto"/>
              <w:jc w:val="right"/>
              <w:rPr>
                <w:rFonts w:ascii="Times New Roman" w:eastAsia="Times New Roman" w:hAnsi="Times New Roman" w:cs="Times New Roman"/>
                <w:color w:val="000000"/>
              </w:rPr>
            </w:pPr>
            <w:r w:rsidRPr="004B2420">
              <w:rPr>
                <w:rFonts w:ascii="Times New Roman" w:eastAsia="Times New Roman" w:hAnsi="Times New Roman" w:cs="Times New Roman"/>
                <w:color w:val="000000"/>
              </w:rPr>
              <w:t>4.838</w:t>
            </w:r>
          </w:p>
        </w:tc>
        <w:tc>
          <w:tcPr>
            <w:tcW w:w="960" w:type="dxa"/>
            <w:shd w:val="clear" w:color="auto" w:fill="auto"/>
            <w:noWrap/>
            <w:vAlign w:val="bottom"/>
            <w:hideMark/>
          </w:tcPr>
          <w:p w:rsidR="00D5177C" w:rsidRPr="004B2420" w:rsidRDefault="00D5177C" w:rsidP="00CC26C4">
            <w:pPr>
              <w:spacing w:after="0" w:line="240" w:lineRule="auto"/>
              <w:jc w:val="right"/>
              <w:rPr>
                <w:rFonts w:ascii="Times New Roman" w:eastAsia="Times New Roman" w:hAnsi="Times New Roman" w:cs="Times New Roman"/>
                <w:color w:val="000000"/>
              </w:rPr>
            </w:pPr>
            <w:r w:rsidRPr="004B2420">
              <w:rPr>
                <w:rFonts w:ascii="Times New Roman" w:eastAsia="Times New Roman" w:hAnsi="Times New Roman" w:cs="Times New Roman"/>
                <w:color w:val="000000"/>
              </w:rPr>
              <w:t>6.927</w:t>
            </w:r>
          </w:p>
        </w:tc>
      </w:tr>
      <w:tr w:rsidR="00D5177C" w:rsidRPr="004B2420" w:rsidTr="00CC26C4">
        <w:trPr>
          <w:trHeight w:val="300"/>
        </w:trPr>
        <w:tc>
          <w:tcPr>
            <w:tcW w:w="1244" w:type="dxa"/>
            <w:shd w:val="clear" w:color="auto" w:fill="auto"/>
            <w:noWrap/>
            <w:vAlign w:val="bottom"/>
            <w:hideMark/>
          </w:tcPr>
          <w:p w:rsidR="00D5177C" w:rsidRPr="004B2420" w:rsidRDefault="00D5177C" w:rsidP="00CC26C4">
            <w:pPr>
              <w:spacing w:after="0" w:line="240" w:lineRule="auto"/>
              <w:rPr>
                <w:rFonts w:ascii="Times New Roman" w:eastAsia="Times New Roman" w:hAnsi="Times New Roman" w:cs="Times New Roman"/>
                <w:color w:val="000000"/>
              </w:rPr>
            </w:pPr>
            <w:r w:rsidRPr="004B2420">
              <w:rPr>
                <w:rFonts w:ascii="Times New Roman" w:eastAsia="Times New Roman" w:hAnsi="Times New Roman" w:cs="Times New Roman"/>
                <w:color w:val="000000"/>
              </w:rPr>
              <w:t>Variability (%)</w:t>
            </w:r>
          </w:p>
        </w:tc>
        <w:tc>
          <w:tcPr>
            <w:tcW w:w="960" w:type="dxa"/>
            <w:shd w:val="clear" w:color="auto" w:fill="auto"/>
            <w:noWrap/>
            <w:vAlign w:val="bottom"/>
            <w:hideMark/>
          </w:tcPr>
          <w:p w:rsidR="00D5177C" w:rsidRPr="004B2420" w:rsidRDefault="00D5177C" w:rsidP="00CC26C4">
            <w:pPr>
              <w:spacing w:after="0" w:line="240" w:lineRule="auto"/>
              <w:jc w:val="right"/>
              <w:rPr>
                <w:rFonts w:ascii="Times New Roman" w:eastAsia="Times New Roman" w:hAnsi="Times New Roman" w:cs="Times New Roman"/>
                <w:color w:val="000000"/>
              </w:rPr>
            </w:pPr>
            <w:r w:rsidRPr="004B2420">
              <w:rPr>
                <w:rFonts w:ascii="Times New Roman" w:eastAsia="Times New Roman" w:hAnsi="Times New Roman" w:cs="Times New Roman"/>
                <w:color w:val="000000"/>
              </w:rPr>
              <w:t>14.483</w:t>
            </w:r>
          </w:p>
        </w:tc>
        <w:tc>
          <w:tcPr>
            <w:tcW w:w="960" w:type="dxa"/>
            <w:shd w:val="clear" w:color="auto" w:fill="auto"/>
            <w:noWrap/>
            <w:vAlign w:val="bottom"/>
            <w:hideMark/>
          </w:tcPr>
          <w:p w:rsidR="00D5177C" w:rsidRPr="004B2420" w:rsidRDefault="00D5177C" w:rsidP="00CC26C4">
            <w:pPr>
              <w:spacing w:after="0" w:line="240" w:lineRule="auto"/>
              <w:jc w:val="right"/>
              <w:rPr>
                <w:rFonts w:ascii="Times New Roman" w:eastAsia="Times New Roman" w:hAnsi="Times New Roman" w:cs="Times New Roman"/>
                <w:color w:val="000000"/>
              </w:rPr>
            </w:pPr>
            <w:r w:rsidRPr="004B2420">
              <w:rPr>
                <w:rFonts w:ascii="Times New Roman" w:eastAsia="Times New Roman" w:hAnsi="Times New Roman" w:cs="Times New Roman"/>
                <w:color w:val="000000"/>
              </w:rPr>
              <w:t>13.830</w:t>
            </w:r>
          </w:p>
        </w:tc>
        <w:tc>
          <w:tcPr>
            <w:tcW w:w="960" w:type="dxa"/>
            <w:shd w:val="clear" w:color="auto" w:fill="auto"/>
            <w:noWrap/>
            <w:vAlign w:val="bottom"/>
            <w:hideMark/>
          </w:tcPr>
          <w:p w:rsidR="00D5177C" w:rsidRPr="004B2420" w:rsidRDefault="00D5177C" w:rsidP="00CC26C4">
            <w:pPr>
              <w:spacing w:after="0" w:line="240" w:lineRule="auto"/>
              <w:jc w:val="right"/>
              <w:rPr>
                <w:rFonts w:ascii="Times New Roman" w:eastAsia="Times New Roman" w:hAnsi="Times New Roman" w:cs="Times New Roman"/>
                <w:color w:val="000000"/>
              </w:rPr>
            </w:pPr>
            <w:r w:rsidRPr="004B2420">
              <w:rPr>
                <w:rFonts w:ascii="Times New Roman" w:eastAsia="Times New Roman" w:hAnsi="Times New Roman" w:cs="Times New Roman"/>
                <w:color w:val="000000"/>
              </w:rPr>
              <w:t>12.049</w:t>
            </w:r>
          </w:p>
        </w:tc>
        <w:tc>
          <w:tcPr>
            <w:tcW w:w="960" w:type="dxa"/>
            <w:shd w:val="clear" w:color="auto" w:fill="auto"/>
            <w:noWrap/>
            <w:vAlign w:val="bottom"/>
            <w:hideMark/>
          </w:tcPr>
          <w:p w:rsidR="00D5177C" w:rsidRPr="004B2420" w:rsidRDefault="00D5177C" w:rsidP="00CC26C4">
            <w:pPr>
              <w:spacing w:after="0" w:line="240" w:lineRule="auto"/>
              <w:jc w:val="right"/>
              <w:rPr>
                <w:rFonts w:ascii="Times New Roman" w:eastAsia="Times New Roman" w:hAnsi="Times New Roman" w:cs="Times New Roman"/>
                <w:color w:val="000000"/>
              </w:rPr>
            </w:pPr>
            <w:r w:rsidRPr="004B2420">
              <w:rPr>
                <w:rFonts w:ascii="Times New Roman" w:eastAsia="Times New Roman" w:hAnsi="Times New Roman" w:cs="Times New Roman"/>
                <w:color w:val="000000"/>
              </w:rPr>
              <w:t>7.904</w:t>
            </w:r>
          </w:p>
        </w:tc>
        <w:tc>
          <w:tcPr>
            <w:tcW w:w="960" w:type="dxa"/>
            <w:shd w:val="clear" w:color="auto" w:fill="auto"/>
            <w:noWrap/>
            <w:vAlign w:val="bottom"/>
            <w:hideMark/>
          </w:tcPr>
          <w:p w:rsidR="00D5177C" w:rsidRPr="004B2420" w:rsidRDefault="00D5177C" w:rsidP="00CC26C4">
            <w:pPr>
              <w:spacing w:after="0" w:line="240" w:lineRule="auto"/>
              <w:jc w:val="right"/>
              <w:rPr>
                <w:rFonts w:ascii="Times New Roman" w:eastAsia="Times New Roman" w:hAnsi="Times New Roman" w:cs="Times New Roman"/>
                <w:color w:val="000000"/>
              </w:rPr>
            </w:pPr>
            <w:r w:rsidRPr="004B2420">
              <w:rPr>
                <w:rFonts w:ascii="Times New Roman" w:eastAsia="Times New Roman" w:hAnsi="Times New Roman" w:cs="Times New Roman"/>
                <w:color w:val="000000"/>
              </w:rPr>
              <w:t>5.766</w:t>
            </w:r>
          </w:p>
        </w:tc>
        <w:tc>
          <w:tcPr>
            <w:tcW w:w="960" w:type="dxa"/>
            <w:shd w:val="clear" w:color="auto" w:fill="auto"/>
            <w:noWrap/>
            <w:vAlign w:val="bottom"/>
            <w:hideMark/>
          </w:tcPr>
          <w:p w:rsidR="00D5177C" w:rsidRPr="004B2420" w:rsidRDefault="00D5177C" w:rsidP="00CC26C4">
            <w:pPr>
              <w:spacing w:after="0" w:line="240" w:lineRule="auto"/>
              <w:jc w:val="right"/>
              <w:rPr>
                <w:rFonts w:ascii="Times New Roman" w:eastAsia="Times New Roman" w:hAnsi="Times New Roman" w:cs="Times New Roman"/>
                <w:color w:val="000000"/>
              </w:rPr>
            </w:pPr>
            <w:r w:rsidRPr="004B2420">
              <w:rPr>
                <w:rFonts w:ascii="Times New Roman" w:eastAsia="Times New Roman" w:hAnsi="Times New Roman" w:cs="Times New Roman"/>
                <w:color w:val="000000"/>
              </w:rPr>
              <w:t>4.888</w:t>
            </w:r>
          </w:p>
        </w:tc>
        <w:tc>
          <w:tcPr>
            <w:tcW w:w="960" w:type="dxa"/>
            <w:shd w:val="clear" w:color="auto" w:fill="auto"/>
            <w:noWrap/>
            <w:vAlign w:val="bottom"/>
            <w:hideMark/>
          </w:tcPr>
          <w:p w:rsidR="00D5177C" w:rsidRPr="004B2420" w:rsidRDefault="00D5177C" w:rsidP="00CC26C4">
            <w:pPr>
              <w:spacing w:after="0" w:line="240" w:lineRule="auto"/>
              <w:jc w:val="right"/>
              <w:rPr>
                <w:rFonts w:ascii="Times New Roman" w:eastAsia="Times New Roman" w:hAnsi="Times New Roman" w:cs="Times New Roman"/>
                <w:color w:val="000000"/>
              </w:rPr>
            </w:pPr>
            <w:r w:rsidRPr="004B2420">
              <w:rPr>
                <w:rFonts w:ascii="Times New Roman" w:eastAsia="Times New Roman" w:hAnsi="Times New Roman" w:cs="Times New Roman"/>
                <w:color w:val="000000"/>
              </w:rPr>
              <w:t>6.745</w:t>
            </w:r>
          </w:p>
        </w:tc>
        <w:tc>
          <w:tcPr>
            <w:tcW w:w="960" w:type="dxa"/>
            <w:shd w:val="clear" w:color="auto" w:fill="auto"/>
            <w:noWrap/>
            <w:vAlign w:val="bottom"/>
            <w:hideMark/>
          </w:tcPr>
          <w:p w:rsidR="00D5177C" w:rsidRPr="004B2420" w:rsidRDefault="00D5177C" w:rsidP="00CC26C4">
            <w:pPr>
              <w:spacing w:after="0" w:line="240" w:lineRule="auto"/>
              <w:jc w:val="right"/>
              <w:rPr>
                <w:rFonts w:ascii="Times New Roman" w:eastAsia="Times New Roman" w:hAnsi="Times New Roman" w:cs="Times New Roman"/>
                <w:color w:val="000000"/>
              </w:rPr>
            </w:pPr>
            <w:r w:rsidRPr="004B2420">
              <w:rPr>
                <w:rFonts w:ascii="Times New Roman" w:eastAsia="Times New Roman" w:hAnsi="Times New Roman" w:cs="Times New Roman"/>
                <w:color w:val="000000"/>
              </w:rPr>
              <w:t>9.404</w:t>
            </w:r>
          </w:p>
        </w:tc>
      </w:tr>
      <w:tr w:rsidR="00D5177C" w:rsidRPr="004B2420" w:rsidTr="00CC26C4">
        <w:trPr>
          <w:trHeight w:val="315"/>
        </w:trPr>
        <w:tc>
          <w:tcPr>
            <w:tcW w:w="1244" w:type="dxa"/>
            <w:shd w:val="clear" w:color="auto" w:fill="auto"/>
            <w:noWrap/>
            <w:vAlign w:val="bottom"/>
            <w:hideMark/>
          </w:tcPr>
          <w:p w:rsidR="00D5177C" w:rsidRPr="004B2420" w:rsidRDefault="00D5177C" w:rsidP="00CC26C4">
            <w:pPr>
              <w:spacing w:after="0" w:line="240" w:lineRule="auto"/>
              <w:rPr>
                <w:rFonts w:ascii="Times New Roman" w:eastAsia="Times New Roman" w:hAnsi="Times New Roman" w:cs="Times New Roman"/>
                <w:color w:val="000000"/>
              </w:rPr>
            </w:pPr>
            <w:r w:rsidRPr="004B2420">
              <w:rPr>
                <w:rFonts w:ascii="Times New Roman" w:eastAsia="Times New Roman" w:hAnsi="Times New Roman" w:cs="Times New Roman"/>
                <w:color w:val="000000"/>
              </w:rPr>
              <w:t>Cumulative %</w:t>
            </w:r>
          </w:p>
        </w:tc>
        <w:tc>
          <w:tcPr>
            <w:tcW w:w="960" w:type="dxa"/>
            <w:shd w:val="clear" w:color="auto" w:fill="auto"/>
            <w:noWrap/>
            <w:vAlign w:val="bottom"/>
            <w:hideMark/>
          </w:tcPr>
          <w:p w:rsidR="00D5177C" w:rsidRPr="004B2420" w:rsidRDefault="00D5177C" w:rsidP="00CC26C4">
            <w:pPr>
              <w:spacing w:after="0" w:line="240" w:lineRule="auto"/>
              <w:jc w:val="right"/>
              <w:rPr>
                <w:rFonts w:ascii="Times New Roman" w:eastAsia="Times New Roman" w:hAnsi="Times New Roman" w:cs="Times New Roman"/>
                <w:color w:val="000000"/>
              </w:rPr>
            </w:pPr>
            <w:r w:rsidRPr="004B2420">
              <w:rPr>
                <w:rFonts w:ascii="Times New Roman" w:eastAsia="Times New Roman" w:hAnsi="Times New Roman" w:cs="Times New Roman"/>
                <w:color w:val="000000"/>
              </w:rPr>
              <w:t>14.483</w:t>
            </w:r>
          </w:p>
        </w:tc>
        <w:tc>
          <w:tcPr>
            <w:tcW w:w="960" w:type="dxa"/>
            <w:shd w:val="clear" w:color="auto" w:fill="auto"/>
            <w:noWrap/>
            <w:vAlign w:val="bottom"/>
            <w:hideMark/>
          </w:tcPr>
          <w:p w:rsidR="00D5177C" w:rsidRPr="004B2420" w:rsidRDefault="00D5177C" w:rsidP="00CC26C4">
            <w:pPr>
              <w:spacing w:after="0" w:line="240" w:lineRule="auto"/>
              <w:jc w:val="right"/>
              <w:rPr>
                <w:rFonts w:ascii="Times New Roman" w:eastAsia="Times New Roman" w:hAnsi="Times New Roman" w:cs="Times New Roman"/>
                <w:color w:val="000000"/>
              </w:rPr>
            </w:pPr>
            <w:r w:rsidRPr="004B2420">
              <w:rPr>
                <w:rFonts w:ascii="Times New Roman" w:eastAsia="Times New Roman" w:hAnsi="Times New Roman" w:cs="Times New Roman"/>
                <w:color w:val="000000"/>
              </w:rPr>
              <w:t>28.313</w:t>
            </w:r>
          </w:p>
        </w:tc>
        <w:tc>
          <w:tcPr>
            <w:tcW w:w="960" w:type="dxa"/>
            <w:shd w:val="clear" w:color="auto" w:fill="auto"/>
            <w:noWrap/>
            <w:vAlign w:val="bottom"/>
            <w:hideMark/>
          </w:tcPr>
          <w:p w:rsidR="00D5177C" w:rsidRPr="004B2420" w:rsidRDefault="00D5177C" w:rsidP="00CC26C4">
            <w:pPr>
              <w:spacing w:after="0" w:line="240" w:lineRule="auto"/>
              <w:jc w:val="right"/>
              <w:rPr>
                <w:rFonts w:ascii="Times New Roman" w:eastAsia="Times New Roman" w:hAnsi="Times New Roman" w:cs="Times New Roman"/>
                <w:color w:val="000000"/>
              </w:rPr>
            </w:pPr>
            <w:r w:rsidRPr="004B2420">
              <w:rPr>
                <w:rFonts w:ascii="Times New Roman" w:eastAsia="Times New Roman" w:hAnsi="Times New Roman" w:cs="Times New Roman"/>
                <w:color w:val="000000"/>
              </w:rPr>
              <w:t>40.362</w:t>
            </w:r>
          </w:p>
        </w:tc>
        <w:tc>
          <w:tcPr>
            <w:tcW w:w="960" w:type="dxa"/>
            <w:shd w:val="clear" w:color="auto" w:fill="auto"/>
            <w:noWrap/>
            <w:vAlign w:val="bottom"/>
            <w:hideMark/>
          </w:tcPr>
          <w:p w:rsidR="00D5177C" w:rsidRPr="004B2420" w:rsidRDefault="00D5177C" w:rsidP="00CC26C4">
            <w:pPr>
              <w:spacing w:after="0" w:line="240" w:lineRule="auto"/>
              <w:jc w:val="right"/>
              <w:rPr>
                <w:rFonts w:ascii="Times New Roman" w:eastAsia="Times New Roman" w:hAnsi="Times New Roman" w:cs="Times New Roman"/>
                <w:color w:val="000000"/>
              </w:rPr>
            </w:pPr>
            <w:r w:rsidRPr="004B2420">
              <w:rPr>
                <w:rFonts w:ascii="Times New Roman" w:eastAsia="Times New Roman" w:hAnsi="Times New Roman" w:cs="Times New Roman"/>
                <w:color w:val="000000"/>
              </w:rPr>
              <w:t>48.266</w:t>
            </w:r>
          </w:p>
        </w:tc>
        <w:tc>
          <w:tcPr>
            <w:tcW w:w="960" w:type="dxa"/>
            <w:shd w:val="clear" w:color="auto" w:fill="auto"/>
            <w:noWrap/>
            <w:vAlign w:val="bottom"/>
            <w:hideMark/>
          </w:tcPr>
          <w:p w:rsidR="00D5177C" w:rsidRPr="004B2420" w:rsidRDefault="00D5177C" w:rsidP="00CC26C4">
            <w:pPr>
              <w:spacing w:after="0" w:line="240" w:lineRule="auto"/>
              <w:jc w:val="right"/>
              <w:rPr>
                <w:rFonts w:ascii="Times New Roman" w:eastAsia="Times New Roman" w:hAnsi="Times New Roman" w:cs="Times New Roman"/>
                <w:color w:val="000000"/>
              </w:rPr>
            </w:pPr>
            <w:r w:rsidRPr="004B2420">
              <w:rPr>
                <w:rFonts w:ascii="Times New Roman" w:eastAsia="Times New Roman" w:hAnsi="Times New Roman" w:cs="Times New Roman"/>
                <w:color w:val="000000"/>
              </w:rPr>
              <w:t>54.032</w:t>
            </w:r>
          </w:p>
        </w:tc>
        <w:tc>
          <w:tcPr>
            <w:tcW w:w="960" w:type="dxa"/>
            <w:shd w:val="clear" w:color="auto" w:fill="auto"/>
            <w:noWrap/>
            <w:vAlign w:val="bottom"/>
            <w:hideMark/>
          </w:tcPr>
          <w:p w:rsidR="00D5177C" w:rsidRPr="004B2420" w:rsidRDefault="00D5177C" w:rsidP="00CC26C4">
            <w:pPr>
              <w:spacing w:after="0" w:line="240" w:lineRule="auto"/>
              <w:jc w:val="right"/>
              <w:rPr>
                <w:rFonts w:ascii="Times New Roman" w:eastAsia="Times New Roman" w:hAnsi="Times New Roman" w:cs="Times New Roman"/>
                <w:color w:val="000000"/>
              </w:rPr>
            </w:pPr>
            <w:r w:rsidRPr="004B2420">
              <w:rPr>
                <w:rFonts w:ascii="Times New Roman" w:eastAsia="Times New Roman" w:hAnsi="Times New Roman" w:cs="Times New Roman"/>
                <w:color w:val="000000"/>
              </w:rPr>
              <w:t>58.920</w:t>
            </w:r>
          </w:p>
        </w:tc>
        <w:tc>
          <w:tcPr>
            <w:tcW w:w="960" w:type="dxa"/>
            <w:shd w:val="clear" w:color="auto" w:fill="auto"/>
            <w:noWrap/>
            <w:vAlign w:val="bottom"/>
            <w:hideMark/>
          </w:tcPr>
          <w:p w:rsidR="00D5177C" w:rsidRPr="004B2420" w:rsidRDefault="00D5177C" w:rsidP="00CC26C4">
            <w:pPr>
              <w:spacing w:after="0" w:line="240" w:lineRule="auto"/>
              <w:jc w:val="right"/>
              <w:rPr>
                <w:rFonts w:ascii="Times New Roman" w:eastAsia="Times New Roman" w:hAnsi="Times New Roman" w:cs="Times New Roman"/>
                <w:color w:val="000000"/>
              </w:rPr>
            </w:pPr>
            <w:r w:rsidRPr="004B2420">
              <w:rPr>
                <w:rFonts w:ascii="Times New Roman" w:eastAsia="Times New Roman" w:hAnsi="Times New Roman" w:cs="Times New Roman"/>
                <w:color w:val="000000"/>
              </w:rPr>
              <w:t>65.665</w:t>
            </w:r>
          </w:p>
        </w:tc>
        <w:tc>
          <w:tcPr>
            <w:tcW w:w="960" w:type="dxa"/>
            <w:shd w:val="clear" w:color="auto" w:fill="auto"/>
            <w:noWrap/>
            <w:vAlign w:val="bottom"/>
            <w:hideMark/>
          </w:tcPr>
          <w:p w:rsidR="00D5177C" w:rsidRPr="004B2420" w:rsidRDefault="00D5177C" w:rsidP="00CC26C4">
            <w:pPr>
              <w:spacing w:after="0" w:line="240" w:lineRule="auto"/>
              <w:jc w:val="right"/>
              <w:rPr>
                <w:rFonts w:ascii="Times New Roman" w:eastAsia="Times New Roman" w:hAnsi="Times New Roman" w:cs="Times New Roman"/>
                <w:color w:val="000000"/>
              </w:rPr>
            </w:pPr>
            <w:r w:rsidRPr="004B2420">
              <w:rPr>
                <w:rFonts w:ascii="Times New Roman" w:eastAsia="Times New Roman" w:hAnsi="Times New Roman" w:cs="Times New Roman"/>
                <w:color w:val="000000"/>
              </w:rPr>
              <w:t>75.069</w:t>
            </w:r>
          </w:p>
        </w:tc>
      </w:tr>
    </w:tbl>
    <w:p w:rsidR="00D5177C" w:rsidRPr="004B2420" w:rsidRDefault="00D5177C" w:rsidP="00D5177C">
      <w:pPr>
        <w:spacing w:line="276" w:lineRule="auto"/>
        <w:rPr>
          <w:rFonts w:ascii="Times New Roman" w:hAnsi="Times New Roman" w:cs="Times New Roman"/>
          <w:sz w:val="24"/>
          <w:szCs w:val="24"/>
          <w:lang w:val="en-IN"/>
        </w:rPr>
      </w:pPr>
      <w:r w:rsidRPr="004B2420">
        <w:rPr>
          <w:rFonts w:ascii="Times New Roman" w:hAnsi="Times New Roman" w:cs="Times New Roman"/>
          <w:sz w:val="24"/>
          <w:szCs w:val="24"/>
          <w:lang w:val="en-IN"/>
        </w:rPr>
        <w:t xml:space="preserve"> </w:t>
      </w:r>
      <w:r w:rsidRPr="004B2420">
        <w:rPr>
          <w:rFonts w:ascii="Times New Roman" w:hAnsi="Times New Roman" w:cs="Times New Roman"/>
          <w:sz w:val="20"/>
          <w:szCs w:val="20"/>
          <w:lang w:val="en-IN"/>
        </w:rPr>
        <w:t xml:space="preserve">Table </w:t>
      </w:r>
      <w:r w:rsidR="00AC71FD">
        <w:rPr>
          <w:rFonts w:ascii="Times New Roman" w:hAnsi="Times New Roman" w:cs="Times New Roman"/>
          <w:sz w:val="20"/>
          <w:szCs w:val="20"/>
          <w:lang w:val="en-IN"/>
        </w:rPr>
        <w:t>3</w:t>
      </w:r>
      <w:r w:rsidRPr="004B2420">
        <w:rPr>
          <w:rFonts w:ascii="Times New Roman" w:hAnsi="Times New Roman" w:cs="Times New Roman"/>
          <w:sz w:val="20"/>
          <w:szCs w:val="20"/>
          <w:lang w:val="en-IN"/>
        </w:rPr>
        <w:t xml:space="preserve">: </w:t>
      </w:r>
      <w:r w:rsidRPr="004B2420">
        <w:rPr>
          <w:rFonts w:ascii="Times New Roman" w:hAnsi="Times New Roman" w:cs="Times New Roman"/>
          <w:sz w:val="24"/>
          <w:szCs w:val="24"/>
          <w:lang w:val="en-IN"/>
        </w:rPr>
        <w:t>Total Variance explained by the 8-factor Matrix</w:t>
      </w:r>
    </w:p>
    <w:p w:rsidR="00D5177C" w:rsidRPr="004B2420" w:rsidRDefault="00D5177C" w:rsidP="00D5177C">
      <w:pPr>
        <w:spacing w:after="0" w:line="240" w:lineRule="auto"/>
        <w:jc w:val="both"/>
        <w:rPr>
          <w:rFonts w:ascii="Times New Roman" w:eastAsia="Times New Roman" w:hAnsi="Times New Roman" w:cs="Times New Roman"/>
          <w:color w:val="000000"/>
        </w:rPr>
      </w:pPr>
      <w:r w:rsidRPr="004B2420">
        <w:rPr>
          <w:rFonts w:ascii="Times New Roman" w:eastAsia="Times New Roman" w:hAnsi="Times New Roman" w:cs="Times New Roman"/>
          <w:color w:val="000000"/>
          <w:sz w:val="20"/>
          <w:szCs w:val="20"/>
        </w:rPr>
        <w:t>XLSTAT 2021.1.1.1089 - Principal Component Analysis (PCA) PCA type: Correlation</w:t>
      </w:r>
      <w:r w:rsidRPr="004B2420">
        <w:rPr>
          <w:rFonts w:ascii="Times New Roman" w:eastAsia="Times New Roman" w:hAnsi="Times New Roman" w:cs="Times New Roman"/>
          <w:color w:val="FFFFFF"/>
          <w:sz w:val="20"/>
          <w:szCs w:val="20"/>
        </w:rPr>
        <w:t xml:space="preserve"> </w:t>
      </w:r>
      <w:r w:rsidRPr="004B2420">
        <w:rPr>
          <w:rFonts w:ascii="Times New Roman" w:eastAsia="Times New Roman" w:hAnsi="Times New Roman" w:cs="Times New Roman"/>
          <w:color w:val="000000"/>
          <w:sz w:val="20"/>
          <w:szCs w:val="20"/>
        </w:rPr>
        <w:t xml:space="preserve">Filter factors Maximum number = 8 </w:t>
      </w:r>
      <w:r w:rsidR="0044171B" w:rsidRPr="004B2420">
        <w:rPr>
          <w:rFonts w:ascii="Times New Roman" w:eastAsia="Times New Roman" w:hAnsi="Times New Roman" w:cs="Times New Roman"/>
          <w:color w:val="000000"/>
          <w:sz w:val="20"/>
          <w:szCs w:val="20"/>
        </w:rPr>
        <w:t>Standardization</w:t>
      </w:r>
      <w:r w:rsidRPr="004B2420">
        <w:rPr>
          <w:rFonts w:ascii="Times New Roman" w:eastAsia="Times New Roman" w:hAnsi="Times New Roman" w:cs="Times New Roman"/>
          <w:color w:val="000000"/>
          <w:sz w:val="20"/>
          <w:szCs w:val="20"/>
        </w:rPr>
        <w:t>: (n) Rotation: Varimax (Kaiser normalization) / Number of factors = 8</w:t>
      </w:r>
      <w:r w:rsidRPr="004B2420">
        <w:rPr>
          <w:rFonts w:ascii="Times New Roman" w:eastAsia="Times New Roman" w:hAnsi="Times New Roman" w:cs="Times New Roman"/>
          <w:color w:val="FFFFFF"/>
          <w:sz w:val="20"/>
          <w:szCs w:val="20"/>
        </w:rPr>
        <w:t xml:space="preserve">Microsoft </w:t>
      </w:r>
      <w:r w:rsidRPr="004B2420">
        <w:rPr>
          <w:rFonts w:ascii="Times New Roman" w:eastAsia="Times New Roman" w:hAnsi="Times New Roman" w:cs="Times New Roman"/>
          <w:color w:val="FFFFFF"/>
        </w:rPr>
        <w:t>Excel 16.015225</w:t>
      </w:r>
    </w:p>
    <w:tbl>
      <w:tblPr>
        <w:tblW w:w="22643" w:type="dxa"/>
        <w:tblInd w:w="108" w:type="dxa"/>
        <w:tblLook w:val="04A0"/>
      </w:tblPr>
      <w:tblGrid>
        <w:gridCol w:w="20423"/>
        <w:gridCol w:w="222"/>
        <w:gridCol w:w="222"/>
        <w:gridCol w:w="222"/>
        <w:gridCol w:w="222"/>
        <w:gridCol w:w="222"/>
        <w:gridCol w:w="222"/>
        <w:gridCol w:w="222"/>
        <w:gridCol w:w="222"/>
        <w:gridCol w:w="222"/>
        <w:gridCol w:w="222"/>
      </w:tblGrid>
      <w:tr w:rsidR="00D5177C" w:rsidRPr="004B2420" w:rsidTr="00CC26C4">
        <w:trPr>
          <w:trHeight w:val="300"/>
        </w:trPr>
        <w:tc>
          <w:tcPr>
            <w:tcW w:w="22643" w:type="dxa"/>
            <w:gridSpan w:val="11"/>
            <w:tcBorders>
              <w:top w:val="nil"/>
              <w:left w:val="nil"/>
              <w:bottom w:val="nil"/>
              <w:right w:val="nil"/>
            </w:tcBorders>
            <w:shd w:val="clear" w:color="auto" w:fill="auto"/>
            <w:noWrap/>
            <w:vAlign w:val="bottom"/>
            <w:hideMark/>
          </w:tcPr>
          <w:p w:rsidR="00D5177C" w:rsidRPr="004B2420" w:rsidRDefault="00D5177C" w:rsidP="00CC26C4">
            <w:pPr>
              <w:spacing w:after="0" w:line="240" w:lineRule="auto"/>
              <w:rPr>
                <w:rFonts w:ascii="Times New Roman" w:eastAsia="Times New Roman" w:hAnsi="Times New Roman" w:cs="Times New Roman"/>
                <w:color w:val="000000"/>
              </w:rPr>
            </w:pPr>
          </w:p>
        </w:tc>
      </w:tr>
      <w:tr w:rsidR="00D5177C" w:rsidRPr="004B2420" w:rsidTr="00CC26C4">
        <w:trPr>
          <w:trHeight w:val="300"/>
        </w:trPr>
        <w:tc>
          <w:tcPr>
            <w:tcW w:w="22643" w:type="dxa"/>
            <w:gridSpan w:val="11"/>
            <w:tcBorders>
              <w:top w:val="nil"/>
              <w:left w:val="nil"/>
              <w:bottom w:val="nil"/>
              <w:right w:val="nil"/>
            </w:tcBorders>
            <w:shd w:val="clear" w:color="auto" w:fill="auto"/>
            <w:noWrap/>
            <w:vAlign w:val="bottom"/>
            <w:hideMark/>
          </w:tcPr>
          <w:p w:rsidR="00D5177C" w:rsidRPr="004B2420" w:rsidRDefault="00FE3CD0" w:rsidP="00CC26C4">
            <w:pPr>
              <w:spacing w:after="0" w:line="240" w:lineRule="auto"/>
              <w:rPr>
                <w:rFonts w:ascii="Times New Roman" w:eastAsia="Times New Roman" w:hAnsi="Times New Roman" w:cs="Times New Roman"/>
                <w:color w:val="000000"/>
              </w:rPr>
            </w:pPr>
            <w:r w:rsidRPr="004B2420">
              <w:rPr>
                <w:rFonts w:ascii="Times New Roman" w:eastAsia="Times New Roman" w:hAnsi="Times New Roman" w:cs="Times New Roman"/>
                <w:color w:val="000000"/>
                <w:lang w:val="en-IN"/>
              </w:rPr>
              <w:t>2.3.2: The Scree Plot</w:t>
            </w:r>
          </w:p>
        </w:tc>
      </w:tr>
      <w:tr w:rsidR="00D5177C" w:rsidRPr="004B2420" w:rsidTr="00CC26C4">
        <w:trPr>
          <w:trHeight w:val="300"/>
        </w:trPr>
        <w:tc>
          <w:tcPr>
            <w:tcW w:w="20645" w:type="dxa"/>
            <w:gridSpan w:val="2"/>
            <w:tcBorders>
              <w:top w:val="nil"/>
              <w:left w:val="nil"/>
              <w:bottom w:val="nil"/>
              <w:right w:val="nil"/>
            </w:tcBorders>
            <w:shd w:val="clear" w:color="auto" w:fill="auto"/>
            <w:noWrap/>
            <w:vAlign w:val="bottom"/>
            <w:hideMark/>
          </w:tcPr>
          <w:p w:rsidR="00D5177C" w:rsidRPr="004B2420" w:rsidRDefault="00D5177C" w:rsidP="00CC26C4">
            <w:pPr>
              <w:spacing w:after="0" w:line="240" w:lineRule="auto"/>
              <w:rPr>
                <w:rFonts w:ascii="Times New Roman" w:eastAsia="Times New Roman" w:hAnsi="Times New Roman" w:cs="Times New Roman"/>
                <w:color w:val="000000"/>
              </w:rPr>
            </w:pPr>
            <w:r w:rsidRPr="004B2420">
              <w:rPr>
                <w:rFonts w:ascii="Times New Roman" w:eastAsia="Times New Roman" w:hAnsi="Times New Roman" w:cs="Times New Roman"/>
                <w:noProof/>
                <w:color w:val="000000"/>
              </w:rPr>
              <w:lastRenderedPageBreak/>
              <w:drawing>
                <wp:inline distT="0" distB="0" distL="0" distR="0">
                  <wp:extent cx="5284470" cy="1952625"/>
                  <wp:effectExtent l="0" t="0" r="0" b="0"/>
                  <wp:docPr id="2" name="Chart 1">
                    <a:extLst xmlns:a="http://schemas.openxmlformats.org/drawingml/2006/main">
                      <a:ext uri="{FF2B5EF4-FFF2-40B4-BE49-F238E27FC236}">
                        <a16:creationI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00000000-0008-0000-9B00-000009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c>
          <w:tcPr>
            <w:tcW w:w="222" w:type="dxa"/>
            <w:tcBorders>
              <w:top w:val="nil"/>
              <w:left w:val="nil"/>
              <w:bottom w:val="nil"/>
              <w:right w:val="nil"/>
            </w:tcBorders>
            <w:shd w:val="clear" w:color="auto" w:fill="auto"/>
            <w:noWrap/>
            <w:vAlign w:val="bottom"/>
            <w:hideMark/>
          </w:tcPr>
          <w:p w:rsidR="00D5177C" w:rsidRPr="004B2420" w:rsidRDefault="00D5177C" w:rsidP="00CC26C4">
            <w:pPr>
              <w:spacing w:after="0" w:line="240" w:lineRule="auto"/>
              <w:rPr>
                <w:rFonts w:ascii="Times New Roman" w:eastAsia="Times New Roman" w:hAnsi="Times New Roman" w:cs="Times New Roman"/>
                <w:color w:val="000000"/>
              </w:rPr>
            </w:pPr>
          </w:p>
        </w:tc>
        <w:tc>
          <w:tcPr>
            <w:tcW w:w="222" w:type="dxa"/>
            <w:tcBorders>
              <w:top w:val="nil"/>
              <w:left w:val="nil"/>
              <w:bottom w:val="nil"/>
              <w:right w:val="nil"/>
            </w:tcBorders>
            <w:shd w:val="clear" w:color="auto" w:fill="auto"/>
            <w:noWrap/>
            <w:vAlign w:val="bottom"/>
            <w:hideMark/>
          </w:tcPr>
          <w:p w:rsidR="00D5177C" w:rsidRPr="004B2420" w:rsidRDefault="00D5177C" w:rsidP="00CC26C4">
            <w:pPr>
              <w:spacing w:after="0" w:line="240" w:lineRule="auto"/>
              <w:rPr>
                <w:rFonts w:ascii="Times New Roman" w:eastAsia="Times New Roman" w:hAnsi="Times New Roman" w:cs="Times New Roman"/>
                <w:color w:val="000000"/>
              </w:rPr>
            </w:pPr>
          </w:p>
        </w:tc>
        <w:tc>
          <w:tcPr>
            <w:tcW w:w="222" w:type="dxa"/>
            <w:tcBorders>
              <w:top w:val="nil"/>
              <w:left w:val="nil"/>
              <w:bottom w:val="nil"/>
              <w:right w:val="nil"/>
            </w:tcBorders>
            <w:shd w:val="clear" w:color="auto" w:fill="auto"/>
            <w:noWrap/>
            <w:vAlign w:val="bottom"/>
            <w:hideMark/>
          </w:tcPr>
          <w:p w:rsidR="00D5177C" w:rsidRPr="004B2420" w:rsidRDefault="00D5177C" w:rsidP="00CC26C4">
            <w:pPr>
              <w:spacing w:after="0" w:line="240" w:lineRule="auto"/>
              <w:rPr>
                <w:rFonts w:ascii="Times New Roman" w:eastAsia="Times New Roman" w:hAnsi="Times New Roman" w:cs="Times New Roman"/>
                <w:color w:val="000000"/>
              </w:rPr>
            </w:pPr>
          </w:p>
        </w:tc>
        <w:tc>
          <w:tcPr>
            <w:tcW w:w="222" w:type="dxa"/>
            <w:tcBorders>
              <w:top w:val="nil"/>
              <w:left w:val="nil"/>
              <w:bottom w:val="nil"/>
              <w:right w:val="nil"/>
            </w:tcBorders>
            <w:shd w:val="clear" w:color="auto" w:fill="auto"/>
            <w:noWrap/>
            <w:vAlign w:val="bottom"/>
            <w:hideMark/>
          </w:tcPr>
          <w:p w:rsidR="00D5177C" w:rsidRPr="004B2420" w:rsidRDefault="00D5177C" w:rsidP="00CC26C4">
            <w:pPr>
              <w:spacing w:after="0" w:line="240" w:lineRule="auto"/>
              <w:rPr>
                <w:rFonts w:ascii="Times New Roman" w:eastAsia="Times New Roman" w:hAnsi="Times New Roman" w:cs="Times New Roman"/>
                <w:color w:val="000000"/>
              </w:rPr>
            </w:pPr>
          </w:p>
        </w:tc>
        <w:tc>
          <w:tcPr>
            <w:tcW w:w="222" w:type="dxa"/>
            <w:tcBorders>
              <w:top w:val="nil"/>
              <w:left w:val="nil"/>
              <w:bottom w:val="nil"/>
              <w:right w:val="nil"/>
            </w:tcBorders>
            <w:shd w:val="clear" w:color="auto" w:fill="auto"/>
            <w:noWrap/>
            <w:vAlign w:val="bottom"/>
            <w:hideMark/>
          </w:tcPr>
          <w:p w:rsidR="00D5177C" w:rsidRPr="004B2420" w:rsidRDefault="00D5177C" w:rsidP="00CC26C4">
            <w:pPr>
              <w:spacing w:after="0" w:line="240" w:lineRule="auto"/>
              <w:rPr>
                <w:rFonts w:ascii="Times New Roman" w:eastAsia="Times New Roman" w:hAnsi="Times New Roman" w:cs="Times New Roman"/>
                <w:color w:val="000000"/>
              </w:rPr>
            </w:pPr>
          </w:p>
        </w:tc>
        <w:tc>
          <w:tcPr>
            <w:tcW w:w="222" w:type="dxa"/>
            <w:tcBorders>
              <w:top w:val="nil"/>
              <w:left w:val="nil"/>
              <w:bottom w:val="nil"/>
              <w:right w:val="nil"/>
            </w:tcBorders>
            <w:shd w:val="clear" w:color="auto" w:fill="auto"/>
            <w:noWrap/>
            <w:vAlign w:val="bottom"/>
            <w:hideMark/>
          </w:tcPr>
          <w:p w:rsidR="00D5177C" w:rsidRPr="004B2420" w:rsidRDefault="00D5177C" w:rsidP="00CC26C4">
            <w:pPr>
              <w:spacing w:after="0" w:line="240" w:lineRule="auto"/>
              <w:rPr>
                <w:rFonts w:ascii="Times New Roman" w:eastAsia="Times New Roman" w:hAnsi="Times New Roman" w:cs="Times New Roman"/>
                <w:color w:val="000000"/>
              </w:rPr>
            </w:pPr>
          </w:p>
        </w:tc>
        <w:tc>
          <w:tcPr>
            <w:tcW w:w="222" w:type="dxa"/>
            <w:tcBorders>
              <w:top w:val="nil"/>
              <w:left w:val="nil"/>
              <w:bottom w:val="nil"/>
              <w:right w:val="nil"/>
            </w:tcBorders>
            <w:shd w:val="clear" w:color="auto" w:fill="auto"/>
            <w:noWrap/>
            <w:vAlign w:val="bottom"/>
            <w:hideMark/>
          </w:tcPr>
          <w:p w:rsidR="00D5177C" w:rsidRPr="004B2420" w:rsidRDefault="00D5177C" w:rsidP="00CC26C4">
            <w:pPr>
              <w:spacing w:after="0" w:line="240" w:lineRule="auto"/>
              <w:rPr>
                <w:rFonts w:ascii="Times New Roman" w:eastAsia="Times New Roman" w:hAnsi="Times New Roman" w:cs="Times New Roman"/>
                <w:color w:val="000000"/>
              </w:rPr>
            </w:pPr>
          </w:p>
        </w:tc>
        <w:tc>
          <w:tcPr>
            <w:tcW w:w="222" w:type="dxa"/>
            <w:tcBorders>
              <w:top w:val="nil"/>
              <w:left w:val="nil"/>
              <w:bottom w:val="nil"/>
              <w:right w:val="nil"/>
            </w:tcBorders>
            <w:shd w:val="clear" w:color="auto" w:fill="auto"/>
            <w:noWrap/>
            <w:vAlign w:val="bottom"/>
            <w:hideMark/>
          </w:tcPr>
          <w:p w:rsidR="00D5177C" w:rsidRPr="004B2420" w:rsidRDefault="00D5177C" w:rsidP="00CC26C4">
            <w:pPr>
              <w:spacing w:after="0" w:line="240" w:lineRule="auto"/>
              <w:rPr>
                <w:rFonts w:ascii="Times New Roman" w:eastAsia="Times New Roman" w:hAnsi="Times New Roman" w:cs="Times New Roman"/>
                <w:color w:val="000000"/>
              </w:rPr>
            </w:pPr>
          </w:p>
        </w:tc>
        <w:tc>
          <w:tcPr>
            <w:tcW w:w="222" w:type="dxa"/>
            <w:tcBorders>
              <w:top w:val="nil"/>
              <w:left w:val="nil"/>
              <w:bottom w:val="nil"/>
              <w:right w:val="nil"/>
            </w:tcBorders>
            <w:shd w:val="clear" w:color="auto" w:fill="auto"/>
            <w:noWrap/>
            <w:vAlign w:val="bottom"/>
            <w:hideMark/>
          </w:tcPr>
          <w:p w:rsidR="00D5177C" w:rsidRPr="004B2420" w:rsidRDefault="00D5177C" w:rsidP="00CC26C4">
            <w:pPr>
              <w:spacing w:after="0" w:line="240" w:lineRule="auto"/>
              <w:rPr>
                <w:rFonts w:ascii="Times New Roman" w:eastAsia="Times New Roman" w:hAnsi="Times New Roman" w:cs="Times New Roman"/>
                <w:color w:val="000000"/>
              </w:rPr>
            </w:pPr>
          </w:p>
        </w:tc>
      </w:tr>
      <w:tr w:rsidR="00D5177C" w:rsidRPr="004B2420" w:rsidTr="00CC26C4">
        <w:trPr>
          <w:trHeight w:val="300"/>
        </w:trPr>
        <w:tc>
          <w:tcPr>
            <w:tcW w:w="20867" w:type="dxa"/>
            <w:gridSpan w:val="3"/>
            <w:tcBorders>
              <w:top w:val="nil"/>
              <w:left w:val="nil"/>
              <w:bottom w:val="nil"/>
              <w:right w:val="nil"/>
            </w:tcBorders>
            <w:shd w:val="clear" w:color="auto" w:fill="auto"/>
            <w:noWrap/>
            <w:vAlign w:val="bottom"/>
            <w:hideMark/>
          </w:tcPr>
          <w:p w:rsidR="00D5177C" w:rsidRPr="004B2420" w:rsidRDefault="00D5177C" w:rsidP="00CC26C4">
            <w:pPr>
              <w:spacing w:after="0" w:line="240" w:lineRule="auto"/>
              <w:rPr>
                <w:rFonts w:ascii="Times New Roman" w:eastAsia="Times New Roman" w:hAnsi="Times New Roman" w:cs="Times New Roman"/>
                <w:color w:val="000000"/>
              </w:rPr>
            </w:pPr>
          </w:p>
        </w:tc>
        <w:tc>
          <w:tcPr>
            <w:tcW w:w="222" w:type="dxa"/>
            <w:tcBorders>
              <w:top w:val="nil"/>
              <w:left w:val="nil"/>
              <w:bottom w:val="nil"/>
              <w:right w:val="nil"/>
            </w:tcBorders>
            <w:shd w:val="clear" w:color="auto" w:fill="auto"/>
            <w:noWrap/>
            <w:vAlign w:val="bottom"/>
            <w:hideMark/>
          </w:tcPr>
          <w:p w:rsidR="00D5177C" w:rsidRPr="004B2420" w:rsidRDefault="00D5177C" w:rsidP="00CC26C4">
            <w:pPr>
              <w:spacing w:after="0" w:line="240" w:lineRule="auto"/>
              <w:rPr>
                <w:rFonts w:ascii="Times New Roman" w:eastAsia="Times New Roman" w:hAnsi="Times New Roman" w:cs="Times New Roman"/>
                <w:color w:val="000000"/>
              </w:rPr>
            </w:pPr>
          </w:p>
        </w:tc>
        <w:tc>
          <w:tcPr>
            <w:tcW w:w="222" w:type="dxa"/>
            <w:tcBorders>
              <w:top w:val="nil"/>
              <w:left w:val="nil"/>
              <w:bottom w:val="nil"/>
              <w:right w:val="nil"/>
            </w:tcBorders>
            <w:shd w:val="clear" w:color="auto" w:fill="auto"/>
            <w:noWrap/>
            <w:vAlign w:val="bottom"/>
            <w:hideMark/>
          </w:tcPr>
          <w:p w:rsidR="00D5177C" w:rsidRPr="004B2420" w:rsidRDefault="00D5177C" w:rsidP="00CC26C4">
            <w:pPr>
              <w:spacing w:after="0" w:line="240" w:lineRule="auto"/>
              <w:rPr>
                <w:rFonts w:ascii="Times New Roman" w:eastAsia="Times New Roman" w:hAnsi="Times New Roman" w:cs="Times New Roman"/>
                <w:color w:val="000000"/>
              </w:rPr>
            </w:pPr>
          </w:p>
        </w:tc>
        <w:tc>
          <w:tcPr>
            <w:tcW w:w="222" w:type="dxa"/>
            <w:tcBorders>
              <w:top w:val="nil"/>
              <w:left w:val="nil"/>
              <w:bottom w:val="nil"/>
              <w:right w:val="nil"/>
            </w:tcBorders>
            <w:shd w:val="clear" w:color="auto" w:fill="auto"/>
            <w:noWrap/>
            <w:vAlign w:val="bottom"/>
            <w:hideMark/>
          </w:tcPr>
          <w:p w:rsidR="00D5177C" w:rsidRPr="004B2420" w:rsidRDefault="00D5177C" w:rsidP="00CC26C4">
            <w:pPr>
              <w:spacing w:after="0" w:line="240" w:lineRule="auto"/>
              <w:rPr>
                <w:rFonts w:ascii="Times New Roman" w:eastAsia="Times New Roman" w:hAnsi="Times New Roman" w:cs="Times New Roman"/>
                <w:color w:val="000000"/>
              </w:rPr>
            </w:pPr>
          </w:p>
        </w:tc>
        <w:tc>
          <w:tcPr>
            <w:tcW w:w="222" w:type="dxa"/>
            <w:tcBorders>
              <w:top w:val="nil"/>
              <w:left w:val="nil"/>
              <w:bottom w:val="nil"/>
              <w:right w:val="nil"/>
            </w:tcBorders>
            <w:shd w:val="clear" w:color="auto" w:fill="auto"/>
            <w:noWrap/>
            <w:vAlign w:val="bottom"/>
            <w:hideMark/>
          </w:tcPr>
          <w:p w:rsidR="00D5177C" w:rsidRPr="004B2420" w:rsidRDefault="00D5177C" w:rsidP="00CC26C4">
            <w:pPr>
              <w:spacing w:after="0" w:line="240" w:lineRule="auto"/>
              <w:rPr>
                <w:rFonts w:ascii="Times New Roman" w:eastAsia="Times New Roman" w:hAnsi="Times New Roman" w:cs="Times New Roman"/>
                <w:color w:val="000000"/>
              </w:rPr>
            </w:pPr>
          </w:p>
        </w:tc>
        <w:tc>
          <w:tcPr>
            <w:tcW w:w="222" w:type="dxa"/>
            <w:tcBorders>
              <w:top w:val="nil"/>
              <w:left w:val="nil"/>
              <w:bottom w:val="nil"/>
              <w:right w:val="nil"/>
            </w:tcBorders>
            <w:shd w:val="clear" w:color="auto" w:fill="auto"/>
            <w:noWrap/>
            <w:vAlign w:val="bottom"/>
            <w:hideMark/>
          </w:tcPr>
          <w:p w:rsidR="00D5177C" w:rsidRPr="004B2420" w:rsidRDefault="00D5177C" w:rsidP="00CC26C4">
            <w:pPr>
              <w:spacing w:after="0" w:line="240" w:lineRule="auto"/>
              <w:rPr>
                <w:rFonts w:ascii="Times New Roman" w:eastAsia="Times New Roman" w:hAnsi="Times New Roman" w:cs="Times New Roman"/>
                <w:color w:val="000000"/>
              </w:rPr>
            </w:pPr>
          </w:p>
        </w:tc>
        <w:tc>
          <w:tcPr>
            <w:tcW w:w="222" w:type="dxa"/>
            <w:tcBorders>
              <w:top w:val="nil"/>
              <w:left w:val="nil"/>
              <w:bottom w:val="nil"/>
              <w:right w:val="nil"/>
            </w:tcBorders>
            <w:shd w:val="clear" w:color="auto" w:fill="auto"/>
            <w:noWrap/>
            <w:vAlign w:val="bottom"/>
            <w:hideMark/>
          </w:tcPr>
          <w:p w:rsidR="00D5177C" w:rsidRPr="004B2420" w:rsidRDefault="00D5177C" w:rsidP="00CC26C4">
            <w:pPr>
              <w:spacing w:after="0" w:line="240" w:lineRule="auto"/>
              <w:rPr>
                <w:rFonts w:ascii="Times New Roman" w:eastAsia="Times New Roman" w:hAnsi="Times New Roman" w:cs="Times New Roman"/>
                <w:color w:val="000000"/>
              </w:rPr>
            </w:pPr>
          </w:p>
        </w:tc>
        <w:tc>
          <w:tcPr>
            <w:tcW w:w="222" w:type="dxa"/>
            <w:tcBorders>
              <w:top w:val="nil"/>
              <w:left w:val="nil"/>
              <w:bottom w:val="nil"/>
              <w:right w:val="nil"/>
            </w:tcBorders>
            <w:shd w:val="clear" w:color="auto" w:fill="auto"/>
            <w:noWrap/>
            <w:vAlign w:val="bottom"/>
            <w:hideMark/>
          </w:tcPr>
          <w:p w:rsidR="00D5177C" w:rsidRPr="004B2420" w:rsidRDefault="00D5177C" w:rsidP="00CC26C4">
            <w:pPr>
              <w:spacing w:after="0" w:line="240" w:lineRule="auto"/>
              <w:rPr>
                <w:rFonts w:ascii="Times New Roman" w:eastAsia="Times New Roman" w:hAnsi="Times New Roman" w:cs="Times New Roman"/>
                <w:color w:val="000000"/>
              </w:rPr>
            </w:pPr>
          </w:p>
        </w:tc>
        <w:tc>
          <w:tcPr>
            <w:tcW w:w="222" w:type="dxa"/>
            <w:tcBorders>
              <w:top w:val="nil"/>
              <w:left w:val="nil"/>
              <w:bottom w:val="nil"/>
              <w:right w:val="nil"/>
            </w:tcBorders>
            <w:shd w:val="clear" w:color="auto" w:fill="auto"/>
            <w:noWrap/>
            <w:vAlign w:val="bottom"/>
            <w:hideMark/>
          </w:tcPr>
          <w:p w:rsidR="00D5177C" w:rsidRPr="004B2420" w:rsidRDefault="00D5177C" w:rsidP="00CC26C4">
            <w:pPr>
              <w:spacing w:after="0" w:line="240" w:lineRule="auto"/>
              <w:rPr>
                <w:rFonts w:ascii="Times New Roman" w:eastAsia="Times New Roman" w:hAnsi="Times New Roman" w:cs="Times New Roman"/>
                <w:color w:val="000000"/>
              </w:rPr>
            </w:pPr>
          </w:p>
        </w:tc>
      </w:tr>
      <w:tr w:rsidR="00D5177C" w:rsidRPr="004B2420" w:rsidTr="00CC26C4">
        <w:trPr>
          <w:trHeight w:val="300"/>
        </w:trPr>
        <w:tc>
          <w:tcPr>
            <w:tcW w:w="20423" w:type="dxa"/>
            <w:tcBorders>
              <w:top w:val="nil"/>
              <w:left w:val="nil"/>
              <w:bottom w:val="nil"/>
              <w:right w:val="nil"/>
            </w:tcBorders>
            <w:shd w:val="clear" w:color="auto" w:fill="auto"/>
            <w:noWrap/>
            <w:vAlign w:val="bottom"/>
            <w:hideMark/>
          </w:tcPr>
          <w:p w:rsidR="00D5177C" w:rsidRPr="004B2420" w:rsidRDefault="0044171B" w:rsidP="00CC26C4">
            <w:pPr>
              <w:spacing w:after="0" w:line="276" w:lineRule="auto"/>
              <w:rPr>
                <w:rFonts w:ascii="Times New Roman" w:eastAsia="Times New Roman" w:hAnsi="Times New Roman" w:cs="Times New Roman"/>
                <w:color w:val="000000"/>
                <w:sz w:val="20"/>
                <w:szCs w:val="20"/>
                <w:lang w:val="en-IN"/>
              </w:rPr>
            </w:pPr>
            <w:r>
              <w:rPr>
                <w:rFonts w:ascii="Times New Roman" w:eastAsia="Times New Roman" w:hAnsi="Times New Roman" w:cs="Times New Roman"/>
                <w:color w:val="000000"/>
                <w:sz w:val="20"/>
                <w:szCs w:val="20"/>
                <w:lang w:val="en-IN"/>
              </w:rPr>
              <w:t>Graph 1</w:t>
            </w:r>
            <w:r w:rsidR="00D5177C" w:rsidRPr="004B2420">
              <w:rPr>
                <w:rFonts w:ascii="Times New Roman" w:eastAsia="Times New Roman" w:hAnsi="Times New Roman" w:cs="Times New Roman"/>
                <w:color w:val="000000"/>
                <w:sz w:val="20"/>
                <w:szCs w:val="20"/>
                <w:lang w:val="en-IN"/>
              </w:rPr>
              <w:t>: The Scree Plot</w:t>
            </w:r>
          </w:p>
          <w:p w:rsidR="00D5177C" w:rsidRPr="004B2420" w:rsidRDefault="00D5177C" w:rsidP="00CC26C4">
            <w:pPr>
              <w:spacing w:after="0" w:line="240" w:lineRule="auto"/>
              <w:rPr>
                <w:rFonts w:ascii="Times New Roman" w:eastAsia="Times New Roman" w:hAnsi="Times New Roman" w:cs="Times New Roman"/>
                <w:color w:val="000000"/>
              </w:rPr>
            </w:pPr>
          </w:p>
        </w:tc>
        <w:tc>
          <w:tcPr>
            <w:tcW w:w="222" w:type="dxa"/>
            <w:tcBorders>
              <w:top w:val="nil"/>
              <w:left w:val="nil"/>
              <w:bottom w:val="nil"/>
              <w:right w:val="nil"/>
            </w:tcBorders>
            <w:shd w:val="clear" w:color="auto" w:fill="auto"/>
            <w:noWrap/>
            <w:vAlign w:val="bottom"/>
            <w:hideMark/>
          </w:tcPr>
          <w:p w:rsidR="00D5177C" w:rsidRPr="004B2420" w:rsidRDefault="00D5177C" w:rsidP="00CC26C4">
            <w:pPr>
              <w:spacing w:after="0" w:line="240" w:lineRule="auto"/>
              <w:rPr>
                <w:rFonts w:ascii="Times New Roman" w:eastAsia="Times New Roman" w:hAnsi="Times New Roman" w:cs="Times New Roman"/>
                <w:color w:val="000000"/>
              </w:rPr>
            </w:pPr>
          </w:p>
        </w:tc>
        <w:tc>
          <w:tcPr>
            <w:tcW w:w="222" w:type="dxa"/>
            <w:tcBorders>
              <w:top w:val="nil"/>
              <w:left w:val="nil"/>
              <w:bottom w:val="nil"/>
              <w:right w:val="nil"/>
            </w:tcBorders>
            <w:shd w:val="clear" w:color="auto" w:fill="auto"/>
            <w:noWrap/>
            <w:vAlign w:val="bottom"/>
            <w:hideMark/>
          </w:tcPr>
          <w:p w:rsidR="00D5177C" w:rsidRPr="004B2420" w:rsidRDefault="00D5177C" w:rsidP="00CC26C4">
            <w:pPr>
              <w:spacing w:after="0" w:line="240" w:lineRule="auto"/>
              <w:rPr>
                <w:rFonts w:ascii="Times New Roman" w:eastAsia="Times New Roman" w:hAnsi="Times New Roman" w:cs="Times New Roman"/>
                <w:color w:val="000000"/>
              </w:rPr>
            </w:pPr>
          </w:p>
        </w:tc>
        <w:tc>
          <w:tcPr>
            <w:tcW w:w="222" w:type="dxa"/>
            <w:tcBorders>
              <w:top w:val="nil"/>
              <w:left w:val="nil"/>
              <w:bottom w:val="nil"/>
              <w:right w:val="nil"/>
            </w:tcBorders>
            <w:shd w:val="clear" w:color="auto" w:fill="auto"/>
            <w:noWrap/>
            <w:vAlign w:val="bottom"/>
            <w:hideMark/>
          </w:tcPr>
          <w:p w:rsidR="00D5177C" w:rsidRPr="004B2420" w:rsidRDefault="00D5177C" w:rsidP="00CC26C4">
            <w:pPr>
              <w:spacing w:after="0" w:line="240" w:lineRule="auto"/>
              <w:rPr>
                <w:rFonts w:ascii="Times New Roman" w:eastAsia="Times New Roman" w:hAnsi="Times New Roman" w:cs="Times New Roman"/>
                <w:color w:val="000000"/>
              </w:rPr>
            </w:pPr>
          </w:p>
        </w:tc>
        <w:tc>
          <w:tcPr>
            <w:tcW w:w="222" w:type="dxa"/>
            <w:tcBorders>
              <w:top w:val="nil"/>
              <w:left w:val="nil"/>
              <w:bottom w:val="nil"/>
              <w:right w:val="nil"/>
            </w:tcBorders>
            <w:shd w:val="clear" w:color="auto" w:fill="auto"/>
            <w:noWrap/>
            <w:vAlign w:val="bottom"/>
            <w:hideMark/>
          </w:tcPr>
          <w:p w:rsidR="00D5177C" w:rsidRPr="004B2420" w:rsidRDefault="00D5177C" w:rsidP="00CC26C4">
            <w:pPr>
              <w:spacing w:after="0" w:line="240" w:lineRule="auto"/>
              <w:rPr>
                <w:rFonts w:ascii="Times New Roman" w:eastAsia="Times New Roman" w:hAnsi="Times New Roman" w:cs="Times New Roman"/>
                <w:color w:val="000000"/>
              </w:rPr>
            </w:pPr>
          </w:p>
        </w:tc>
        <w:tc>
          <w:tcPr>
            <w:tcW w:w="222" w:type="dxa"/>
            <w:tcBorders>
              <w:top w:val="nil"/>
              <w:left w:val="nil"/>
              <w:bottom w:val="nil"/>
              <w:right w:val="nil"/>
            </w:tcBorders>
            <w:shd w:val="clear" w:color="auto" w:fill="auto"/>
            <w:noWrap/>
            <w:vAlign w:val="bottom"/>
            <w:hideMark/>
          </w:tcPr>
          <w:p w:rsidR="00D5177C" w:rsidRPr="004B2420" w:rsidRDefault="00D5177C" w:rsidP="00CC26C4">
            <w:pPr>
              <w:spacing w:after="0" w:line="240" w:lineRule="auto"/>
              <w:rPr>
                <w:rFonts w:ascii="Times New Roman" w:eastAsia="Times New Roman" w:hAnsi="Times New Roman" w:cs="Times New Roman"/>
                <w:color w:val="000000"/>
              </w:rPr>
            </w:pPr>
          </w:p>
        </w:tc>
        <w:tc>
          <w:tcPr>
            <w:tcW w:w="222" w:type="dxa"/>
            <w:tcBorders>
              <w:top w:val="nil"/>
              <w:left w:val="nil"/>
              <w:bottom w:val="nil"/>
              <w:right w:val="nil"/>
            </w:tcBorders>
            <w:shd w:val="clear" w:color="auto" w:fill="auto"/>
            <w:noWrap/>
            <w:vAlign w:val="bottom"/>
            <w:hideMark/>
          </w:tcPr>
          <w:p w:rsidR="00D5177C" w:rsidRPr="004B2420" w:rsidRDefault="00D5177C" w:rsidP="00CC26C4">
            <w:pPr>
              <w:spacing w:after="0" w:line="240" w:lineRule="auto"/>
              <w:rPr>
                <w:rFonts w:ascii="Times New Roman" w:eastAsia="Times New Roman" w:hAnsi="Times New Roman" w:cs="Times New Roman"/>
                <w:color w:val="000000"/>
              </w:rPr>
            </w:pPr>
          </w:p>
        </w:tc>
        <w:tc>
          <w:tcPr>
            <w:tcW w:w="222" w:type="dxa"/>
            <w:tcBorders>
              <w:top w:val="nil"/>
              <w:left w:val="nil"/>
              <w:bottom w:val="nil"/>
              <w:right w:val="nil"/>
            </w:tcBorders>
            <w:shd w:val="clear" w:color="auto" w:fill="auto"/>
            <w:noWrap/>
            <w:vAlign w:val="bottom"/>
            <w:hideMark/>
          </w:tcPr>
          <w:p w:rsidR="00D5177C" w:rsidRPr="004B2420" w:rsidRDefault="00D5177C" w:rsidP="00CC26C4">
            <w:pPr>
              <w:spacing w:after="0" w:line="240" w:lineRule="auto"/>
              <w:rPr>
                <w:rFonts w:ascii="Times New Roman" w:eastAsia="Times New Roman" w:hAnsi="Times New Roman" w:cs="Times New Roman"/>
                <w:color w:val="000000"/>
              </w:rPr>
            </w:pPr>
          </w:p>
        </w:tc>
        <w:tc>
          <w:tcPr>
            <w:tcW w:w="222" w:type="dxa"/>
            <w:tcBorders>
              <w:top w:val="nil"/>
              <w:left w:val="nil"/>
              <w:bottom w:val="nil"/>
              <w:right w:val="nil"/>
            </w:tcBorders>
            <w:shd w:val="clear" w:color="auto" w:fill="auto"/>
            <w:noWrap/>
            <w:vAlign w:val="bottom"/>
            <w:hideMark/>
          </w:tcPr>
          <w:p w:rsidR="00D5177C" w:rsidRPr="004B2420" w:rsidRDefault="00D5177C" w:rsidP="00CC26C4">
            <w:pPr>
              <w:spacing w:after="0" w:line="240" w:lineRule="auto"/>
              <w:rPr>
                <w:rFonts w:ascii="Times New Roman" w:eastAsia="Times New Roman" w:hAnsi="Times New Roman" w:cs="Times New Roman"/>
                <w:color w:val="000000"/>
              </w:rPr>
            </w:pPr>
          </w:p>
        </w:tc>
        <w:tc>
          <w:tcPr>
            <w:tcW w:w="222" w:type="dxa"/>
            <w:tcBorders>
              <w:top w:val="nil"/>
              <w:left w:val="nil"/>
              <w:bottom w:val="nil"/>
              <w:right w:val="nil"/>
            </w:tcBorders>
            <w:shd w:val="clear" w:color="auto" w:fill="auto"/>
            <w:noWrap/>
            <w:vAlign w:val="bottom"/>
            <w:hideMark/>
          </w:tcPr>
          <w:p w:rsidR="00D5177C" w:rsidRPr="004B2420" w:rsidRDefault="00D5177C" w:rsidP="00CC26C4">
            <w:pPr>
              <w:spacing w:after="0" w:line="240" w:lineRule="auto"/>
              <w:rPr>
                <w:rFonts w:ascii="Times New Roman" w:eastAsia="Times New Roman" w:hAnsi="Times New Roman" w:cs="Times New Roman"/>
                <w:color w:val="000000"/>
              </w:rPr>
            </w:pPr>
          </w:p>
        </w:tc>
        <w:tc>
          <w:tcPr>
            <w:tcW w:w="222" w:type="dxa"/>
            <w:tcBorders>
              <w:top w:val="nil"/>
              <w:left w:val="nil"/>
              <w:bottom w:val="nil"/>
              <w:right w:val="nil"/>
            </w:tcBorders>
            <w:shd w:val="clear" w:color="auto" w:fill="auto"/>
            <w:noWrap/>
            <w:vAlign w:val="bottom"/>
            <w:hideMark/>
          </w:tcPr>
          <w:p w:rsidR="00D5177C" w:rsidRPr="004B2420" w:rsidRDefault="00D5177C" w:rsidP="00CC26C4">
            <w:pPr>
              <w:spacing w:after="0" w:line="240" w:lineRule="auto"/>
              <w:rPr>
                <w:rFonts w:ascii="Times New Roman" w:eastAsia="Times New Roman" w:hAnsi="Times New Roman" w:cs="Times New Roman"/>
                <w:color w:val="000000"/>
              </w:rPr>
            </w:pPr>
          </w:p>
        </w:tc>
      </w:tr>
    </w:tbl>
    <w:p w:rsidR="00D5177C" w:rsidRPr="004B2420" w:rsidRDefault="00D5177C" w:rsidP="00D5177C">
      <w:pPr>
        <w:spacing w:after="0" w:line="276" w:lineRule="auto"/>
        <w:rPr>
          <w:rFonts w:ascii="Times New Roman" w:eastAsia="Times New Roman" w:hAnsi="Times New Roman" w:cs="Times New Roman"/>
          <w:b/>
          <w:bCs/>
          <w:color w:val="000000"/>
          <w:sz w:val="20"/>
          <w:szCs w:val="20"/>
          <w:lang w:val="en-IN"/>
        </w:rPr>
      </w:pPr>
      <w:r w:rsidRPr="0044171B">
        <w:rPr>
          <w:rFonts w:ascii="Times New Roman" w:eastAsia="Times New Roman" w:hAnsi="Times New Roman" w:cs="Times New Roman"/>
          <w:color w:val="000000"/>
          <w:sz w:val="20"/>
          <w:szCs w:val="20"/>
          <w:lang w:val="en-IN"/>
        </w:rPr>
        <w:t>Principal Component Analysis</w:t>
      </w:r>
      <w:r w:rsidRPr="004B2420">
        <w:rPr>
          <w:rFonts w:ascii="Times New Roman" w:eastAsia="Times New Roman" w:hAnsi="Times New Roman" w:cs="Times New Roman"/>
          <w:b/>
          <w:bCs/>
          <w:color w:val="000000"/>
          <w:sz w:val="20"/>
          <w:szCs w:val="20"/>
          <w:lang w:val="en-IN"/>
        </w:rPr>
        <w:t>:</w:t>
      </w:r>
    </w:p>
    <w:p w:rsidR="00D5177C" w:rsidRPr="004B2420" w:rsidRDefault="00D5177C" w:rsidP="00D5177C">
      <w:pPr>
        <w:spacing w:after="0" w:line="276" w:lineRule="auto"/>
        <w:rPr>
          <w:rFonts w:ascii="Times New Roman" w:eastAsia="Times New Roman" w:hAnsi="Times New Roman" w:cs="Times New Roman"/>
          <w:b/>
          <w:bCs/>
          <w:color w:val="000000"/>
          <w:sz w:val="20"/>
          <w:szCs w:val="20"/>
          <w:lang w:val="en-IN"/>
        </w:rPr>
      </w:pPr>
    </w:p>
    <w:tbl>
      <w:tblPr>
        <w:tblW w:w="25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50"/>
        <w:gridCol w:w="766"/>
        <w:gridCol w:w="766"/>
        <w:gridCol w:w="766"/>
        <w:gridCol w:w="766"/>
        <w:gridCol w:w="766"/>
        <w:gridCol w:w="766"/>
        <w:gridCol w:w="766"/>
        <w:gridCol w:w="766"/>
        <w:gridCol w:w="766"/>
        <w:gridCol w:w="766"/>
      </w:tblGrid>
      <w:tr w:rsidR="00D5177C" w:rsidRPr="004B2420" w:rsidTr="00CC26C4">
        <w:trPr>
          <w:trHeight w:val="300"/>
        </w:trPr>
        <w:tc>
          <w:tcPr>
            <w:tcW w:w="236" w:type="dxa"/>
            <w:shd w:val="clear" w:color="auto" w:fill="auto"/>
            <w:vAlign w:val="center"/>
            <w:hideMark/>
          </w:tcPr>
          <w:p w:rsidR="00D5177C" w:rsidRPr="004B2420" w:rsidRDefault="00D5177C" w:rsidP="00CC26C4">
            <w:pPr>
              <w:spacing w:after="0" w:line="240" w:lineRule="auto"/>
              <w:jc w:val="center"/>
              <w:rPr>
                <w:rFonts w:ascii="Times New Roman" w:eastAsia="Times New Roman" w:hAnsi="Times New Roman" w:cs="Times New Roman"/>
                <w:color w:val="000000"/>
                <w:sz w:val="20"/>
                <w:szCs w:val="20"/>
              </w:rPr>
            </w:pPr>
            <w:r w:rsidRPr="004B2420">
              <w:rPr>
                <w:rFonts w:ascii="Times New Roman" w:eastAsia="Times New Roman" w:hAnsi="Times New Roman" w:cs="Times New Roman"/>
                <w:color w:val="000000"/>
                <w:sz w:val="20"/>
                <w:szCs w:val="20"/>
              </w:rPr>
              <w:t> </w:t>
            </w:r>
          </w:p>
        </w:tc>
        <w:tc>
          <w:tcPr>
            <w:tcW w:w="236" w:type="dxa"/>
            <w:shd w:val="clear" w:color="auto" w:fill="auto"/>
            <w:vAlign w:val="center"/>
            <w:hideMark/>
          </w:tcPr>
          <w:p w:rsidR="00D5177C" w:rsidRPr="004B2420" w:rsidRDefault="00D5177C" w:rsidP="00CC26C4">
            <w:pPr>
              <w:spacing w:after="0" w:line="240" w:lineRule="auto"/>
              <w:jc w:val="center"/>
              <w:rPr>
                <w:rFonts w:ascii="Times New Roman" w:eastAsia="Times New Roman" w:hAnsi="Times New Roman" w:cs="Times New Roman"/>
                <w:b/>
                <w:bCs/>
                <w:color w:val="000000"/>
                <w:sz w:val="20"/>
                <w:szCs w:val="20"/>
              </w:rPr>
            </w:pPr>
            <w:r w:rsidRPr="004B2420">
              <w:rPr>
                <w:rFonts w:ascii="Times New Roman" w:eastAsia="Times New Roman" w:hAnsi="Times New Roman" w:cs="Times New Roman"/>
                <w:b/>
                <w:bCs/>
                <w:color w:val="000000"/>
                <w:sz w:val="20"/>
                <w:szCs w:val="20"/>
              </w:rPr>
              <w:t>F1</w:t>
            </w:r>
          </w:p>
        </w:tc>
        <w:tc>
          <w:tcPr>
            <w:tcW w:w="236" w:type="dxa"/>
            <w:shd w:val="clear" w:color="auto" w:fill="auto"/>
            <w:vAlign w:val="center"/>
            <w:hideMark/>
          </w:tcPr>
          <w:p w:rsidR="00D5177C" w:rsidRPr="004B2420" w:rsidRDefault="00D5177C" w:rsidP="00CC26C4">
            <w:pPr>
              <w:spacing w:after="0" w:line="240" w:lineRule="auto"/>
              <w:jc w:val="center"/>
              <w:rPr>
                <w:rFonts w:ascii="Times New Roman" w:eastAsia="Times New Roman" w:hAnsi="Times New Roman" w:cs="Times New Roman"/>
                <w:b/>
                <w:bCs/>
                <w:color w:val="000000"/>
                <w:sz w:val="20"/>
                <w:szCs w:val="20"/>
              </w:rPr>
            </w:pPr>
            <w:r w:rsidRPr="004B2420">
              <w:rPr>
                <w:rFonts w:ascii="Times New Roman" w:eastAsia="Times New Roman" w:hAnsi="Times New Roman" w:cs="Times New Roman"/>
                <w:b/>
                <w:bCs/>
                <w:color w:val="000000"/>
                <w:sz w:val="20"/>
                <w:szCs w:val="20"/>
              </w:rPr>
              <w:t>F2</w:t>
            </w:r>
          </w:p>
        </w:tc>
        <w:tc>
          <w:tcPr>
            <w:tcW w:w="236" w:type="dxa"/>
            <w:shd w:val="clear" w:color="auto" w:fill="auto"/>
            <w:vAlign w:val="center"/>
            <w:hideMark/>
          </w:tcPr>
          <w:p w:rsidR="00D5177C" w:rsidRPr="004B2420" w:rsidRDefault="00D5177C" w:rsidP="00CC26C4">
            <w:pPr>
              <w:spacing w:after="0" w:line="240" w:lineRule="auto"/>
              <w:jc w:val="center"/>
              <w:rPr>
                <w:rFonts w:ascii="Times New Roman" w:eastAsia="Times New Roman" w:hAnsi="Times New Roman" w:cs="Times New Roman"/>
                <w:b/>
                <w:bCs/>
                <w:color w:val="000000"/>
                <w:sz w:val="20"/>
                <w:szCs w:val="20"/>
              </w:rPr>
            </w:pPr>
            <w:r w:rsidRPr="004B2420">
              <w:rPr>
                <w:rFonts w:ascii="Times New Roman" w:eastAsia="Times New Roman" w:hAnsi="Times New Roman" w:cs="Times New Roman"/>
                <w:b/>
                <w:bCs/>
                <w:color w:val="000000"/>
                <w:sz w:val="20"/>
                <w:szCs w:val="20"/>
              </w:rPr>
              <w:t>F3</w:t>
            </w:r>
          </w:p>
        </w:tc>
        <w:tc>
          <w:tcPr>
            <w:tcW w:w="236" w:type="dxa"/>
            <w:shd w:val="clear" w:color="auto" w:fill="auto"/>
            <w:vAlign w:val="center"/>
            <w:hideMark/>
          </w:tcPr>
          <w:p w:rsidR="00D5177C" w:rsidRPr="004B2420" w:rsidRDefault="00D5177C" w:rsidP="00CC26C4">
            <w:pPr>
              <w:spacing w:after="0" w:line="240" w:lineRule="auto"/>
              <w:jc w:val="center"/>
              <w:rPr>
                <w:rFonts w:ascii="Times New Roman" w:eastAsia="Times New Roman" w:hAnsi="Times New Roman" w:cs="Times New Roman"/>
                <w:b/>
                <w:bCs/>
                <w:color w:val="000000"/>
                <w:sz w:val="20"/>
                <w:szCs w:val="20"/>
              </w:rPr>
            </w:pPr>
            <w:r w:rsidRPr="004B2420">
              <w:rPr>
                <w:rFonts w:ascii="Times New Roman" w:eastAsia="Times New Roman" w:hAnsi="Times New Roman" w:cs="Times New Roman"/>
                <w:b/>
                <w:bCs/>
                <w:color w:val="000000"/>
                <w:sz w:val="20"/>
                <w:szCs w:val="20"/>
              </w:rPr>
              <w:t>F4</w:t>
            </w:r>
          </w:p>
        </w:tc>
        <w:tc>
          <w:tcPr>
            <w:tcW w:w="236" w:type="dxa"/>
            <w:shd w:val="clear" w:color="auto" w:fill="auto"/>
            <w:vAlign w:val="center"/>
            <w:hideMark/>
          </w:tcPr>
          <w:p w:rsidR="00D5177C" w:rsidRPr="004B2420" w:rsidRDefault="00D5177C" w:rsidP="00CC26C4">
            <w:pPr>
              <w:spacing w:after="0" w:line="240" w:lineRule="auto"/>
              <w:jc w:val="center"/>
              <w:rPr>
                <w:rFonts w:ascii="Times New Roman" w:eastAsia="Times New Roman" w:hAnsi="Times New Roman" w:cs="Times New Roman"/>
                <w:b/>
                <w:bCs/>
                <w:color w:val="000000"/>
                <w:sz w:val="20"/>
                <w:szCs w:val="20"/>
              </w:rPr>
            </w:pPr>
            <w:r w:rsidRPr="004B2420">
              <w:rPr>
                <w:rFonts w:ascii="Times New Roman" w:eastAsia="Times New Roman" w:hAnsi="Times New Roman" w:cs="Times New Roman"/>
                <w:b/>
                <w:bCs/>
                <w:color w:val="000000"/>
                <w:sz w:val="20"/>
                <w:szCs w:val="20"/>
              </w:rPr>
              <w:t>F5</w:t>
            </w:r>
          </w:p>
        </w:tc>
        <w:tc>
          <w:tcPr>
            <w:tcW w:w="236" w:type="dxa"/>
            <w:shd w:val="clear" w:color="auto" w:fill="auto"/>
            <w:vAlign w:val="center"/>
            <w:hideMark/>
          </w:tcPr>
          <w:p w:rsidR="00D5177C" w:rsidRPr="004B2420" w:rsidRDefault="00D5177C" w:rsidP="00CC26C4">
            <w:pPr>
              <w:spacing w:after="0" w:line="240" w:lineRule="auto"/>
              <w:jc w:val="center"/>
              <w:rPr>
                <w:rFonts w:ascii="Times New Roman" w:eastAsia="Times New Roman" w:hAnsi="Times New Roman" w:cs="Times New Roman"/>
                <w:b/>
                <w:bCs/>
                <w:color w:val="000000"/>
                <w:sz w:val="20"/>
                <w:szCs w:val="20"/>
              </w:rPr>
            </w:pPr>
            <w:r w:rsidRPr="004B2420">
              <w:rPr>
                <w:rFonts w:ascii="Times New Roman" w:eastAsia="Times New Roman" w:hAnsi="Times New Roman" w:cs="Times New Roman"/>
                <w:b/>
                <w:bCs/>
                <w:color w:val="000000"/>
                <w:sz w:val="20"/>
                <w:szCs w:val="20"/>
              </w:rPr>
              <w:t>F6</w:t>
            </w:r>
          </w:p>
        </w:tc>
        <w:tc>
          <w:tcPr>
            <w:tcW w:w="236" w:type="dxa"/>
            <w:shd w:val="clear" w:color="auto" w:fill="auto"/>
            <w:vAlign w:val="center"/>
            <w:hideMark/>
          </w:tcPr>
          <w:p w:rsidR="00D5177C" w:rsidRPr="004B2420" w:rsidRDefault="00D5177C" w:rsidP="00CC26C4">
            <w:pPr>
              <w:spacing w:after="0" w:line="240" w:lineRule="auto"/>
              <w:jc w:val="center"/>
              <w:rPr>
                <w:rFonts w:ascii="Times New Roman" w:eastAsia="Times New Roman" w:hAnsi="Times New Roman" w:cs="Times New Roman"/>
                <w:b/>
                <w:bCs/>
                <w:color w:val="000000"/>
                <w:sz w:val="20"/>
                <w:szCs w:val="20"/>
              </w:rPr>
            </w:pPr>
            <w:r w:rsidRPr="004B2420">
              <w:rPr>
                <w:rFonts w:ascii="Times New Roman" w:eastAsia="Times New Roman" w:hAnsi="Times New Roman" w:cs="Times New Roman"/>
                <w:b/>
                <w:bCs/>
                <w:color w:val="000000"/>
                <w:sz w:val="20"/>
                <w:szCs w:val="20"/>
              </w:rPr>
              <w:t>F7</w:t>
            </w:r>
          </w:p>
        </w:tc>
        <w:tc>
          <w:tcPr>
            <w:tcW w:w="236" w:type="dxa"/>
            <w:shd w:val="clear" w:color="auto" w:fill="auto"/>
            <w:vAlign w:val="center"/>
            <w:hideMark/>
          </w:tcPr>
          <w:p w:rsidR="00D5177C" w:rsidRPr="004B2420" w:rsidRDefault="00D5177C" w:rsidP="00CC26C4">
            <w:pPr>
              <w:spacing w:after="0" w:line="240" w:lineRule="auto"/>
              <w:jc w:val="center"/>
              <w:rPr>
                <w:rFonts w:ascii="Times New Roman" w:eastAsia="Times New Roman" w:hAnsi="Times New Roman" w:cs="Times New Roman"/>
                <w:b/>
                <w:bCs/>
                <w:color w:val="000000"/>
                <w:sz w:val="20"/>
                <w:szCs w:val="20"/>
              </w:rPr>
            </w:pPr>
            <w:r w:rsidRPr="004B2420">
              <w:rPr>
                <w:rFonts w:ascii="Times New Roman" w:eastAsia="Times New Roman" w:hAnsi="Times New Roman" w:cs="Times New Roman"/>
                <w:b/>
                <w:bCs/>
                <w:color w:val="000000"/>
                <w:sz w:val="20"/>
                <w:szCs w:val="20"/>
              </w:rPr>
              <w:t>F8</w:t>
            </w:r>
          </w:p>
        </w:tc>
        <w:tc>
          <w:tcPr>
            <w:tcW w:w="236" w:type="dxa"/>
            <w:shd w:val="clear" w:color="auto" w:fill="auto"/>
            <w:vAlign w:val="center"/>
            <w:hideMark/>
          </w:tcPr>
          <w:p w:rsidR="00D5177C" w:rsidRPr="004B2420" w:rsidRDefault="00D5177C" w:rsidP="00CC26C4">
            <w:pPr>
              <w:spacing w:after="0" w:line="240" w:lineRule="auto"/>
              <w:jc w:val="center"/>
              <w:rPr>
                <w:rFonts w:ascii="Times New Roman" w:eastAsia="Times New Roman" w:hAnsi="Times New Roman" w:cs="Times New Roman"/>
                <w:color w:val="000000"/>
                <w:sz w:val="20"/>
                <w:szCs w:val="20"/>
              </w:rPr>
            </w:pPr>
            <w:r w:rsidRPr="004B2420">
              <w:rPr>
                <w:rFonts w:ascii="Times New Roman" w:eastAsia="Times New Roman" w:hAnsi="Times New Roman" w:cs="Times New Roman"/>
                <w:color w:val="000000"/>
                <w:sz w:val="20"/>
                <w:szCs w:val="20"/>
              </w:rPr>
              <w:t>F9</w:t>
            </w:r>
          </w:p>
        </w:tc>
        <w:tc>
          <w:tcPr>
            <w:tcW w:w="236" w:type="dxa"/>
            <w:shd w:val="clear" w:color="auto" w:fill="auto"/>
            <w:vAlign w:val="center"/>
            <w:hideMark/>
          </w:tcPr>
          <w:p w:rsidR="00D5177C" w:rsidRPr="004B2420" w:rsidRDefault="00D5177C" w:rsidP="00CC26C4">
            <w:pPr>
              <w:spacing w:after="0" w:line="240" w:lineRule="auto"/>
              <w:jc w:val="center"/>
              <w:rPr>
                <w:rFonts w:ascii="Times New Roman" w:eastAsia="Times New Roman" w:hAnsi="Times New Roman" w:cs="Times New Roman"/>
                <w:color w:val="000000"/>
                <w:sz w:val="20"/>
                <w:szCs w:val="20"/>
              </w:rPr>
            </w:pPr>
            <w:r w:rsidRPr="004B2420">
              <w:rPr>
                <w:rFonts w:ascii="Times New Roman" w:eastAsia="Times New Roman" w:hAnsi="Times New Roman" w:cs="Times New Roman"/>
                <w:color w:val="000000"/>
                <w:sz w:val="20"/>
                <w:szCs w:val="20"/>
              </w:rPr>
              <w:t>F10</w:t>
            </w:r>
          </w:p>
        </w:tc>
      </w:tr>
      <w:tr w:rsidR="00D5177C" w:rsidRPr="004B2420" w:rsidTr="00CC26C4">
        <w:trPr>
          <w:trHeight w:val="300"/>
        </w:trPr>
        <w:tc>
          <w:tcPr>
            <w:tcW w:w="236" w:type="dxa"/>
            <w:shd w:val="clear" w:color="auto" w:fill="auto"/>
            <w:noWrap/>
            <w:vAlign w:val="bottom"/>
            <w:hideMark/>
          </w:tcPr>
          <w:p w:rsidR="00D5177C" w:rsidRPr="004B2420" w:rsidRDefault="00D5177C" w:rsidP="00CC26C4">
            <w:pPr>
              <w:spacing w:after="0" w:line="240" w:lineRule="auto"/>
              <w:rPr>
                <w:rFonts w:ascii="Times New Roman" w:eastAsia="Times New Roman" w:hAnsi="Times New Roman" w:cs="Times New Roman"/>
                <w:color w:val="000000"/>
                <w:sz w:val="20"/>
                <w:szCs w:val="20"/>
              </w:rPr>
            </w:pPr>
            <w:r w:rsidRPr="004B2420">
              <w:rPr>
                <w:rFonts w:ascii="Times New Roman" w:eastAsia="Times New Roman" w:hAnsi="Times New Roman" w:cs="Times New Roman"/>
                <w:color w:val="000000"/>
                <w:sz w:val="20"/>
                <w:szCs w:val="20"/>
              </w:rPr>
              <w:t>Eigenvalue</w:t>
            </w:r>
          </w:p>
        </w:tc>
        <w:tc>
          <w:tcPr>
            <w:tcW w:w="236" w:type="dxa"/>
            <w:shd w:val="clear" w:color="auto" w:fill="auto"/>
            <w:noWrap/>
            <w:vAlign w:val="bottom"/>
            <w:hideMark/>
          </w:tcPr>
          <w:p w:rsidR="00D5177C" w:rsidRPr="004B2420" w:rsidRDefault="00D5177C" w:rsidP="00CC26C4">
            <w:pPr>
              <w:spacing w:after="0" w:line="240" w:lineRule="auto"/>
              <w:jc w:val="right"/>
              <w:rPr>
                <w:rFonts w:ascii="Times New Roman" w:eastAsia="Times New Roman" w:hAnsi="Times New Roman" w:cs="Times New Roman"/>
                <w:b/>
                <w:bCs/>
                <w:color w:val="000000"/>
                <w:sz w:val="20"/>
                <w:szCs w:val="20"/>
              </w:rPr>
            </w:pPr>
            <w:r w:rsidRPr="004B2420">
              <w:rPr>
                <w:rFonts w:ascii="Times New Roman" w:eastAsia="Times New Roman" w:hAnsi="Times New Roman" w:cs="Times New Roman"/>
                <w:b/>
                <w:bCs/>
                <w:color w:val="000000"/>
                <w:sz w:val="20"/>
                <w:szCs w:val="20"/>
              </w:rPr>
              <w:t>12.437</w:t>
            </w:r>
          </w:p>
        </w:tc>
        <w:tc>
          <w:tcPr>
            <w:tcW w:w="236" w:type="dxa"/>
            <w:shd w:val="clear" w:color="auto" w:fill="auto"/>
            <w:noWrap/>
            <w:vAlign w:val="bottom"/>
            <w:hideMark/>
          </w:tcPr>
          <w:p w:rsidR="00D5177C" w:rsidRPr="004B2420" w:rsidRDefault="00D5177C" w:rsidP="00CC26C4">
            <w:pPr>
              <w:spacing w:after="0" w:line="240" w:lineRule="auto"/>
              <w:jc w:val="right"/>
              <w:rPr>
                <w:rFonts w:ascii="Times New Roman" w:eastAsia="Times New Roman" w:hAnsi="Times New Roman" w:cs="Times New Roman"/>
                <w:b/>
                <w:bCs/>
                <w:color w:val="000000"/>
                <w:sz w:val="20"/>
                <w:szCs w:val="20"/>
              </w:rPr>
            </w:pPr>
            <w:r w:rsidRPr="004B2420">
              <w:rPr>
                <w:rFonts w:ascii="Times New Roman" w:eastAsia="Times New Roman" w:hAnsi="Times New Roman" w:cs="Times New Roman"/>
                <w:b/>
                <w:bCs/>
                <w:color w:val="000000"/>
                <w:sz w:val="20"/>
                <w:szCs w:val="20"/>
              </w:rPr>
              <w:t>2.223</w:t>
            </w:r>
          </w:p>
        </w:tc>
        <w:tc>
          <w:tcPr>
            <w:tcW w:w="236" w:type="dxa"/>
            <w:shd w:val="clear" w:color="auto" w:fill="auto"/>
            <w:noWrap/>
            <w:vAlign w:val="bottom"/>
            <w:hideMark/>
          </w:tcPr>
          <w:p w:rsidR="00D5177C" w:rsidRPr="004B2420" w:rsidRDefault="00D5177C" w:rsidP="00CC26C4">
            <w:pPr>
              <w:spacing w:after="0" w:line="240" w:lineRule="auto"/>
              <w:jc w:val="right"/>
              <w:rPr>
                <w:rFonts w:ascii="Times New Roman" w:eastAsia="Times New Roman" w:hAnsi="Times New Roman" w:cs="Times New Roman"/>
                <w:b/>
                <w:bCs/>
                <w:color w:val="000000"/>
                <w:sz w:val="20"/>
                <w:szCs w:val="20"/>
              </w:rPr>
            </w:pPr>
            <w:r w:rsidRPr="004B2420">
              <w:rPr>
                <w:rFonts w:ascii="Times New Roman" w:eastAsia="Times New Roman" w:hAnsi="Times New Roman" w:cs="Times New Roman"/>
                <w:b/>
                <w:bCs/>
                <w:color w:val="000000"/>
                <w:sz w:val="20"/>
                <w:szCs w:val="20"/>
              </w:rPr>
              <w:t>1.943</w:t>
            </w:r>
          </w:p>
        </w:tc>
        <w:tc>
          <w:tcPr>
            <w:tcW w:w="236" w:type="dxa"/>
            <w:shd w:val="clear" w:color="auto" w:fill="auto"/>
            <w:noWrap/>
            <w:vAlign w:val="bottom"/>
            <w:hideMark/>
          </w:tcPr>
          <w:p w:rsidR="00D5177C" w:rsidRPr="004B2420" w:rsidRDefault="00D5177C" w:rsidP="00CC26C4">
            <w:pPr>
              <w:spacing w:after="0" w:line="240" w:lineRule="auto"/>
              <w:jc w:val="right"/>
              <w:rPr>
                <w:rFonts w:ascii="Times New Roman" w:eastAsia="Times New Roman" w:hAnsi="Times New Roman" w:cs="Times New Roman"/>
                <w:b/>
                <w:bCs/>
                <w:color w:val="000000"/>
                <w:sz w:val="20"/>
                <w:szCs w:val="20"/>
              </w:rPr>
            </w:pPr>
            <w:r w:rsidRPr="004B2420">
              <w:rPr>
                <w:rFonts w:ascii="Times New Roman" w:eastAsia="Times New Roman" w:hAnsi="Times New Roman" w:cs="Times New Roman"/>
                <w:b/>
                <w:bCs/>
                <w:color w:val="000000"/>
                <w:sz w:val="20"/>
                <w:szCs w:val="20"/>
              </w:rPr>
              <w:t>1.628</w:t>
            </w:r>
          </w:p>
        </w:tc>
        <w:tc>
          <w:tcPr>
            <w:tcW w:w="236" w:type="dxa"/>
            <w:shd w:val="clear" w:color="auto" w:fill="auto"/>
            <w:noWrap/>
            <w:vAlign w:val="bottom"/>
            <w:hideMark/>
          </w:tcPr>
          <w:p w:rsidR="00D5177C" w:rsidRPr="004B2420" w:rsidRDefault="00D5177C" w:rsidP="00CC26C4">
            <w:pPr>
              <w:spacing w:after="0" w:line="240" w:lineRule="auto"/>
              <w:jc w:val="right"/>
              <w:rPr>
                <w:rFonts w:ascii="Times New Roman" w:eastAsia="Times New Roman" w:hAnsi="Times New Roman" w:cs="Times New Roman"/>
                <w:b/>
                <w:bCs/>
                <w:color w:val="000000"/>
                <w:sz w:val="20"/>
                <w:szCs w:val="20"/>
              </w:rPr>
            </w:pPr>
            <w:r w:rsidRPr="004B2420">
              <w:rPr>
                <w:rFonts w:ascii="Times New Roman" w:eastAsia="Times New Roman" w:hAnsi="Times New Roman" w:cs="Times New Roman"/>
                <w:b/>
                <w:bCs/>
                <w:color w:val="000000"/>
                <w:sz w:val="20"/>
                <w:szCs w:val="20"/>
              </w:rPr>
              <w:t>1.532</w:t>
            </w:r>
          </w:p>
        </w:tc>
        <w:tc>
          <w:tcPr>
            <w:tcW w:w="236" w:type="dxa"/>
            <w:shd w:val="clear" w:color="auto" w:fill="auto"/>
            <w:noWrap/>
            <w:vAlign w:val="bottom"/>
            <w:hideMark/>
          </w:tcPr>
          <w:p w:rsidR="00D5177C" w:rsidRPr="004B2420" w:rsidRDefault="00D5177C" w:rsidP="00CC26C4">
            <w:pPr>
              <w:spacing w:after="0" w:line="240" w:lineRule="auto"/>
              <w:jc w:val="right"/>
              <w:rPr>
                <w:rFonts w:ascii="Times New Roman" w:eastAsia="Times New Roman" w:hAnsi="Times New Roman" w:cs="Times New Roman"/>
                <w:b/>
                <w:bCs/>
                <w:color w:val="000000"/>
                <w:sz w:val="20"/>
                <w:szCs w:val="20"/>
              </w:rPr>
            </w:pPr>
            <w:r w:rsidRPr="004B2420">
              <w:rPr>
                <w:rFonts w:ascii="Times New Roman" w:eastAsia="Times New Roman" w:hAnsi="Times New Roman" w:cs="Times New Roman"/>
                <w:b/>
                <w:bCs/>
                <w:color w:val="000000"/>
                <w:sz w:val="20"/>
                <w:szCs w:val="20"/>
              </w:rPr>
              <w:t>1.325</w:t>
            </w:r>
          </w:p>
        </w:tc>
        <w:tc>
          <w:tcPr>
            <w:tcW w:w="236" w:type="dxa"/>
            <w:shd w:val="clear" w:color="auto" w:fill="auto"/>
            <w:noWrap/>
            <w:vAlign w:val="bottom"/>
            <w:hideMark/>
          </w:tcPr>
          <w:p w:rsidR="00D5177C" w:rsidRPr="004B2420" w:rsidRDefault="00D5177C" w:rsidP="00CC26C4">
            <w:pPr>
              <w:spacing w:after="0" w:line="240" w:lineRule="auto"/>
              <w:jc w:val="right"/>
              <w:rPr>
                <w:rFonts w:ascii="Times New Roman" w:eastAsia="Times New Roman" w:hAnsi="Times New Roman" w:cs="Times New Roman"/>
                <w:b/>
                <w:bCs/>
                <w:color w:val="000000"/>
                <w:sz w:val="20"/>
                <w:szCs w:val="20"/>
              </w:rPr>
            </w:pPr>
            <w:r w:rsidRPr="004B2420">
              <w:rPr>
                <w:rFonts w:ascii="Times New Roman" w:eastAsia="Times New Roman" w:hAnsi="Times New Roman" w:cs="Times New Roman"/>
                <w:b/>
                <w:bCs/>
                <w:color w:val="000000"/>
                <w:sz w:val="20"/>
                <w:szCs w:val="20"/>
              </w:rPr>
              <w:t>1.172</w:t>
            </w:r>
          </w:p>
        </w:tc>
        <w:tc>
          <w:tcPr>
            <w:tcW w:w="236" w:type="dxa"/>
            <w:shd w:val="clear" w:color="auto" w:fill="auto"/>
            <w:noWrap/>
            <w:vAlign w:val="bottom"/>
            <w:hideMark/>
          </w:tcPr>
          <w:p w:rsidR="00D5177C" w:rsidRPr="004B2420" w:rsidRDefault="00D5177C" w:rsidP="00CC26C4">
            <w:pPr>
              <w:spacing w:after="0" w:line="240" w:lineRule="auto"/>
              <w:jc w:val="right"/>
              <w:rPr>
                <w:rFonts w:ascii="Times New Roman" w:eastAsia="Times New Roman" w:hAnsi="Times New Roman" w:cs="Times New Roman"/>
                <w:b/>
                <w:bCs/>
                <w:color w:val="000000"/>
                <w:sz w:val="20"/>
                <w:szCs w:val="20"/>
              </w:rPr>
            </w:pPr>
            <w:r w:rsidRPr="004B2420">
              <w:rPr>
                <w:rFonts w:ascii="Times New Roman" w:eastAsia="Times New Roman" w:hAnsi="Times New Roman" w:cs="Times New Roman"/>
                <w:b/>
                <w:bCs/>
                <w:color w:val="000000"/>
                <w:sz w:val="20"/>
                <w:szCs w:val="20"/>
              </w:rPr>
              <w:t>1.012</w:t>
            </w:r>
          </w:p>
        </w:tc>
        <w:tc>
          <w:tcPr>
            <w:tcW w:w="236" w:type="dxa"/>
            <w:shd w:val="clear" w:color="auto" w:fill="auto"/>
            <w:noWrap/>
            <w:vAlign w:val="bottom"/>
            <w:hideMark/>
          </w:tcPr>
          <w:p w:rsidR="00D5177C" w:rsidRPr="004B2420" w:rsidRDefault="00D5177C" w:rsidP="00CC26C4">
            <w:pPr>
              <w:spacing w:after="0" w:line="240" w:lineRule="auto"/>
              <w:jc w:val="right"/>
              <w:rPr>
                <w:rFonts w:ascii="Times New Roman" w:eastAsia="Times New Roman" w:hAnsi="Times New Roman" w:cs="Times New Roman"/>
                <w:color w:val="000000"/>
                <w:sz w:val="20"/>
                <w:szCs w:val="20"/>
              </w:rPr>
            </w:pPr>
            <w:r w:rsidRPr="004B2420">
              <w:rPr>
                <w:rFonts w:ascii="Times New Roman" w:eastAsia="Times New Roman" w:hAnsi="Times New Roman" w:cs="Times New Roman"/>
                <w:color w:val="000000"/>
                <w:sz w:val="20"/>
                <w:szCs w:val="20"/>
              </w:rPr>
              <w:t>0.982</w:t>
            </w:r>
          </w:p>
        </w:tc>
        <w:tc>
          <w:tcPr>
            <w:tcW w:w="236" w:type="dxa"/>
            <w:shd w:val="clear" w:color="auto" w:fill="auto"/>
            <w:noWrap/>
            <w:vAlign w:val="bottom"/>
            <w:hideMark/>
          </w:tcPr>
          <w:p w:rsidR="00D5177C" w:rsidRPr="004B2420" w:rsidRDefault="00D5177C" w:rsidP="00CC26C4">
            <w:pPr>
              <w:spacing w:after="0" w:line="240" w:lineRule="auto"/>
              <w:jc w:val="right"/>
              <w:rPr>
                <w:rFonts w:ascii="Times New Roman" w:eastAsia="Times New Roman" w:hAnsi="Times New Roman" w:cs="Times New Roman"/>
                <w:color w:val="000000"/>
                <w:sz w:val="20"/>
                <w:szCs w:val="20"/>
              </w:rPr>
            </w:pPr>
            <w:r w:rsidRPr="004B2420">
              <w:rPr>
                <w:rFonts w:ascii="Times New Roman" w:eastAsia="Times New Roman" w:hAnsi="Times New Roman" w:cs="Times New Roman"/>
                <w:color w:val="000000"/>
                <w:sz w:val="20"/>
                <w:szCs w:val="20"/>
              </w:rPr>
              <w:t>0.844</w:t>
            </w:r>
          </w:p>
        </w:tc>
      </w:tr>
      <w:tr w:rsidR="00D5177C" w:rsidRPr="004B2420" w:rsidTr="00CC26C4">
        <w:trPr>
          <w:trHeight w:val="300"/>
        </w:trPr>
        <w:tc>
          <w:tcPr>
            <w:tcW w:w="236" w:type="dxa"/>
            <w:shd w:val="clear" w:color="auto" w:fill="auto"/>
            <w:noWrap/>
            <w:vAlign w:val="bottom"/>
            <w:hideMark/>
          </w:tcPr>
          <w:p w:rsidR="00D5177C" w:rsidRPr="004B2420" w:rsidRDefault="00D5177C" w:rsidP="00CC26C4">
            <w:pPr>
              <w:spacing w:after="0" w:line="240" w:lineRule="auto"/>
              <w:rPr>
                <w:rFonts w:ascii="Times New Roman" w:eastAsia="Times New Roman" w:hAnsi="Times New Roman" w:cs="Times New Roman"/>
                <w:color w:val="000000"/>
                <w:sz w:val="20"/>
                <w:szCs w:val="20"/>
              </w:rPr>
            </w:pPr>
            <w:r w:rsidRPr="004B2420">
              <w:rPr>
                <w:rFonts w:ascii="Times New Roman" w:eastAsia="Times New Roman" w:hAnsi="Times New Roman" w:cs="Times New Roman"/>
                <w:color w:val="000000"/>
                <w:sz w:val="20"/>
                <w:szCs w:val="20"/>
              </w:rPr>
              <w:t>Variability (%)</w:t>
            </w:r>
          </w:p>
        </w:tc>
        <w:tc>
          <w:tcPr>
            <w:tcW w:w="236" w:type="dxa"/>
            <w:shd w:val="clear" w:color="auto" w:fill="auto"/>
            <w:noWrap/>
            <w:vAlign w:val="bottom"/>
            <w:hideMark/>
          </w:tcPr>
          <w:p w:rsidR="00D5177C" w:rsidRPr="004B2420" w:rsidRDefault="00D5177C" w:rsidP="00CC26C4">
            <w:pPr>
              <w:spacing w:after="0" w:line="240" w:lineRule="auto"/>
              <w:jc w:val="right"/>
              <w:rPr>
                <w:rFonts w:ascii="Times New Roman" w:eastAsia="Times New Roman" w:hAnsi="Times New Roman" w:cs="Times New Roman"/>
                <w:b/>
                <w:bCs/>
                <w:color w:val="000000"/>
                <w:sz w:val="20"/>
                <w:szCs w:val="20"/>
              </w:rPr>
            </w:pPr>
            <w:r w:rsidRPr="004B2420">
              <w:rPr>
                <w:rFonts w:ascii="Times New Roman" w:eastAsia="Times New Roman" w:hAnsi="Times New Roman" w:cs="Times New Roman"/>
                <w:b/>
                <w:bCs/>
                <w:color w:val="000000"/>
                <w:sz w:val="20"/>
                <w:szCs w:val="20"/>
              </w:rPr>
              <w:t>40.119</w:t>
            </w:r>
          </w:p>
        </w:tc>
        <w:tc>
          <w:tcPr>
            <w:tcW w:w="236" w:type="dxa"/>
            <w:shd w:val="clear" w:color="auto" w:fill="auto"/>
            <w:noWrap/>
            <w:vAlign w:val="bottom"/>
            <w:hideMark/>
          </w:tcPr>
          <w:p w:rsidR="00D5177C" w:rsidRPr="004B2420" w:rsidRDefault="00D5177C" w:rsidP="00CC26C4">
            <w:pPr>
              <w:spacing w:after="0" w:line="240" w:lineRule="auto"/>
              <w:jc w:val="right"/>
              <w:rPr>
                <w:rFonts w:ascii="Times New Roman" w:eastAsia="Times New Roman" w:hAnsi="Times New Roman" w:cs="Times New Roman"/>
                <w:b/>
                <w:bCs/>
                <w:color w:val="000000"/>
                <w:sz w:val="20"/>
                <w:szCs w:val="20"/>
              </w:rPr>
            </w:pPr>
            <w:r w:rsidRPr="004B2420">
              <w:rPr>
                <w:rFonts w:ascii="Times New Roman" w:eastAsia="Times New Roman" w:hAnsi="Times New Roman" w:cs="Times New Roman"/>
                <w:b/>
                <w:bCs/>
                <w:color w:val="000000"/>
                <w:sz w:val="20"/>
                <w:szCs w:val="20"/>
              </w:rPr>
              <w:t>7.170</w:t>
            </w:r>
          </w:p>
        </w:tc>
        <w:tc>
          <w:tcPr>
            <w:tcW w:w="236" w:type="dxa"/>
            <w:shd w:val="clear" w:color="auto" w:fill="auto"/>
            <w:noWrap/>
            <w:vAlign w:val="bottom"/>
            <w:hideMark/>
          </w:tcPr>
          <w:p w:rsidR="00D5177C" w:rsidRPr="004B2420" w:rsidRDefault="00D5177C" w:rsidP="00CC26C4">
            <w:pPr>
              <w:spacing w:after="0" w:line="240" w:lineRule="auto"/>
              <w:jc w:val="right"/>
              <w:rPr>
                <w:rFonts w:ascii="Times New Roman" w:eastAsia="Times New Roman" w:hAnsi="Times New Roman" w:cs="Times New Roman"/>
                <w:b/>
                <w:bCs/>
                <w:color w:val="000000"/>
                <w:sz w:val="20"/>
                <w:szCs w:val="20"/>
              </w:rPr>
            </w:pPr>
            <w:r w:rsidRPr="004B2420">
              <w:rPr>
                <w:rFonts w:ascii="Times New Roman" w:eastAsia="Times New Roman" w:hAnsi="Times New Roman" w:cs="Times New Roman"/>
                <w:b/>
                <w:bCs/>
                <w:color w:val="000000"/>
                <w:sz w:val="20"/>
                <w:szCs w:val="20"/>
              </w:rPr>
              <w:t>6.268</w:t>
            </w:r>
          </w:p>
        </w:tc>
        <w:tc>
          <w:tcPr>
            <w:tcW w:w="236" w:type="dxa"/>
            <w:shd w:val="clear" w:color="auto" w:fill="auto"/>
            <w:noWrap/>
            <w:vAlign w:val="bottom"/>
            <w:hideMark/>
          </w:tcPr>
          <w:p w:rsidR="00D5177C" w:rsidRPr="004B2420" w:rsidRDefault="00D5177C" w:rsidP="00CC26C4">
            <w:pPr>
              <w:spacing w:after="0" w:line="240" w:lineRule="auto"/>
              <w:jc w:val="right"/>
              <w:rPr>
                <w:rFonts w:ascii="Times New Roman" w:eastAsia="Times New Roman" w:hAnsi="Times New Roman" w:cs="Times New Roman"/>
                <w:b/>
                <w:bCs/>
                <w:color w:val="000000"/>
                <w:sz w:val="20"/>
                <w:szCs w:val="20"/>
              </w:rPr>
            </w:pPr>
            <w:r w:rsidRPr="004B2420">
              <w:rPr>
                <w:rFonts w:ascii="Times New Roman" w:eastAsia="Times New Roman" w:hAnsi="Times New Roman" w:cs="Times New Roman"/>
                <w:b/>
                <w:bCs/>
                <w:color w:val="000000"/>
                <w:sz w:val="20"/>
                <w:szCs w:val="20"/>
              </w:rPr>
              <w:t>5.250</w:t>
            </w:r>
          </w:p>
        </w:tc>
        <w:tc>
          <w:tcPr>
            <w:tcW w:w="236" w:type="dxa"/>
            <w:shd w:val="clear" w:color="auto" w:fill="auto"/>
            <w:noWrap/>
            <w:vAlign w:val="bottom"/>
            <w:hideMark/>
          </w:tcPr>
          <w:p w:rsidR="00D5177C" w:rsidRPr="004B2420" w:rsidRDefault="00D5177C" w:rsidP="00CC26C4">
            <w:pPr>
              <w:spacing w:after="0" w:line="240" w:lineRule="auto"/>
              <w:jc w:val="right"/>
              <w:rPr>
                <w:rFonts w:ascii="Times New Roman" w:eastAsia="Times New Roman" w:hAnsi="Times New Roman" w:cs="Times New Roman"/>
                <w:b/>
                <w:bCs/>
                <w:color w:val="000000"/>
                <w:sz w:val="20"/>
                <w:szCs w:val="20"/>
              </w:rPr>
            </w:pPr>
            <w:r w:rsidRPr="004B2420">
              <w:rPr>
                <w:rFonts w:ascii="Times New Roman" w:eastAsia="Times New Roman" w:hAnsi="Times New Roman" w:cs="Times New Roman"/>
                <w:b/>
                <w:bCs/>
                <w:color w:val="000000"/>
                <w:sz w:val="20"/>
                <w:szCs w:val="20"/>
              </w:rPr>
              <w:t>4.942</w:t>
            </w:r>
          </w:p>
        </w:tc>
        <w:tc>
          <w:tcPr>
            <w:tcW w:w="236" w:type="dxa"/>
            <w:shd w:val="clear" w:color="auto" w:fill="auto"/>
            <w:noWrap/>
            <w:vAlign w:val="bottom"/>
            <w:hideMark/>
          </w:tcPr>
          <w:p w:rsidR="00D5177C" w:rsidRPr="004B2420" w:rsidRDefault="00D5177C" w:rsidP="00CC26C4">
            <w:pPr>
              <w:spacing w:after="0" w:line="240" w:lineRule="auto"/>
              <w:jc w:val="right"/>
              <w:rPr>
                <w:rFonts w:ascii="Times New Roman" w:eastAsia="Times New Roman" w:hAnsi="Times New Roman" w:cs="Times New Roman"/>
                <w:b/>
                <w:bCs/>
                <w:color w:val="000000"/>
                <w:sz w:val="20"/>
                <w:szCs w:val="20"/>
              </w:rPr>
            </w:pPr>
            <w:r w:rsidRPr="004B2420">
              <w:rPr>
                <w:rFonts w:ascii="Times New Roman" w:eastAsia="Times New Roman" w:hAnsi="Times New Roman" w:cs="Times New Roman"/>
                <w:b/>
                <w:bCs/>
                <w:color w:val="000000"/>
                <w:sz w:val="20"/>
                <w:szCs w:val="20"/>
              </w:rPr>
              <w:t>4.275</w:t>
            </w:r>
          </w:p>
        </w:tc>
        <w:tc>
          <w:tcPr>
            <w:tcW w:w="236" w:type="dxa"/>
            <w:shd w:val="clear" w:color="auto" w:fill="auto"/>
            <w:noWrap/>
            <w:vAlign w:val="bottom"/>
            <w:hideMark/>
          </w:tcPr>
          <w:p w:rsidR="00D5177C" w:rsidRPr="004B2420" w:rsidRDefault="00D5177C" w:rsidP="00CC26C4">
            <w:pPr>
              <w:spacing w:after="0" w:line="240" w:lineRule="auto"/>
              <w:jc w:val="right"/>
              <w:rPr>
                <w:rFonts w:ascii="Times New Roman" w:eastAsia="Times New Roman" w:hAnsi="Times New Roman" w:cs="Times New Roman"/>
                <w:b/>
                <w:bCs/>
                <w:color w:val="000000"/>
                <w:sz w:val="20"/>
                <w:szCs w:val="20"/>
              </w:rPr>
            </w:pPr>
            <w:r w:rsidRPr="004B2420">
              <w:rPr>
                <w:rFonts w:ascii="Times New Roman" w:eastAsia="Times New Roman" w:hAnsi="Times New Roman" w:cs="Times New Roman"/>
                <w:b/>
                <w:bCs/>
                <w:color w:val="000000"/>
                <w:sz w:val="20"/>
                <w:szCs w:val="20"/>
              </w:rPr>
              <w:t>3.780</w:t>
            </w:r>
          </w:p>
        </w:tc>
        <w:tc>
          <w:tcPr>
            <w:tcW w:w="236" w:type="dxa"/>
            <w:shd w:val="clear" w:color="auto" w:fill="auto"/>
            <w:noWrap/>
            <w:vAlign w:val="bottom"/>
            <w:hideMark/>
          </w:tcPr>
          <w:p w:rsidR="00D5177C" w:rsidRPr="004B2420" w:rsidRDefault="00D5177C" w:rsidP="00CC26C4">
            <w:pPr>
              <w:spacing w:after="0" w:line="240" w:lineRule="auto"/>
              <w:jc w:val="right"/>
              <w:rPr>
                <w:rFonts w:ascii="Times New Roman" w:eastAsia="Times New Roman" w:hAnsi="Times New Roman" w:cs="Times New Roman"/>
                <w:b/>
                <w:bCs/>
                <w:color w:val="000000"/>
                <w:sz w:val="20"/>
                <w:szCs w:val="20"/>
              </w:rPr>
            </w:pPr>
            <w:r w:rsidRPr="004B2420">
              <w:rPr>
                <w:rFonts w:ascii="Times New Roman" w:eastAsia="Times New Roman" w:hAnsi="Times New Roman" w:cs="Times New Roman"/>
                <w:b/>
                <w:bCs/>
                <w:color w:val="000000"/>
                <w:sz w:val="20"/>
                <w:szCs w:val="20"/>
              </w:rPr>
              <w:t>3.265</w:t>
            </w:r>
          </w:p>
        </w:tc>
        <w:tc>
          <w:tcPr>
            <w:tcW w:w="236" w:type="dxa"/>
            <w:shd w:val="clear" w:color="auto" w:fill="auto"/>
            <w:noWrap/>
            <w:vAlign w:val="bottom"/>
            <w:hideMark/>
          </w:tcPr>
          <w:p w:rsidR="00D5177C" w:rsidRPr="004B2420" w:rsidRDefault="00D5177C" w:rsidP="00CC26C4">
            <w:pPr>
              <w:spacing w:after="0" w:line="240" w:lineRule="auto"/>
              <w:jc w:val="right"/>
              <w:rPr>
                <w:rFonts w:ascii="Times New Roman" w:eastAsia="Times New Roman" w:hAnsi="Times New Roman" w:cs="Times New Roman"/>
                <w:color w:val="000000"/>
                <w:sz w:val="20"/>
                <w:szCs w:val="20"/>
              </w:rPr>
            </w:pPr>
            <w:r w:rsidRPr="004B2420">
              <w:rPr>
                <w:rFonts w:ascii="Times New Roman" w:eastAsia="Times New Roman" w:hAnsi="Times New Roman" w:cs="Times New Roman"/>
                <w:color w:val="000000"/>
                <w:sz w:val="20"/>
                <w:szCs w:val="20"/>
              </w:rPr>
              <w:t>3.168</w:t>
            </w:r>
          </w:p>
        </w:tc>
        <w:tc>
          <w:tcPr>
            <w:tcW w:w="236" w:type="dxa"/>
            <w:shd w:val="clear" w:color="auto" w:fill="auto"/>
            <w:noWrap/>
            <w:vAlign w:val="bottom"/>
            <w:hideMark/>
          </w:tcPr>
          <w:p w:rsidR="00D5177C" w:rsidRPr="004B2420" w:rsidRDefault="00D5177C" w:rsidP="00CC26C4">
            <w:pPr>
              <w:spacing w:after="0" w:line="240" w:lineRule="auto"/>
              <w:jc w:val="right"/>
              <w:rPr>
                <w:rFonts w:ascii="Times New Roman" w:eastAsia="Times New Roman" w:hAnsi="Times New Roman" w:cs="Times New Roman"/>
                <w:color w:val="000000"/>
                <w:sz w:val="20"/>
                <w:szCs w:val="20"/>
              </w:rPr>
            </w:pPr>
            <w:r w:rsidRPr="004B2420">
              <w:rPr>
                <w:rFonts w:ascii="Times New Roman" w:eastAsia="Times New Roman" w:hAnsi="Times New Roman" w:cs="Times New Roman"/>
                <w:color w:val="000000"/>
                <w:sz w:val="20"/>
                <w:szCs w:val="20"/>
              </w:rPr>
              <w:t>2.723</w:t>
            </w:r>
          </w:p>
        </w:tc>
      </w:tr>
      <w:tr w:rsidR="00D5177C" w:rsidRPr="004B2420" w:rsidTr="00CC26C4">
        <w:trPr>
          <w:trHeight w:val="315"/>
        </w:trPr>
        <w:tc>
          <w:tcPr>
            <w:tcW w:w="236" w:type="dxa"/>
            <w:shd w:val="clear" w:color="auto" w:fill="auto"/>
            <w:noWrap/>
            <w:vAlign w:val="bottom"/>
            <w:hideMark/>
          </w:tcPr>
          <w:p w:rsidR="00D5177C" w:rsidRPr="004B2420" w:rsidRDefault="00D5177C" w:rsidP="00CC26C4">
            <w:pPr>
              <w:spacing w:after="0" w:line="240" w:lineRule="auto"/>
              <w:rPr>
                <w:rFonts w:ascii="Times New Roman" w:eastAsia="Times New Roman" w:hAnsi="Times New Roman" w:cs="Times New Roman"/>
                <w:color w:val="000000"/>
                <w:sz w:val="20"/>
                <w:szCs w:val="20"/>
              </w:rPr>
            </w:pPr>
            <w:r w:rsidRPr="004B2420">
              <w:rPr>
                <w:rFonts w:ascii="Times New Roman" w:eastAsia="Times New Roman" w:hAnsi="Times New Roman" w:cs="Times New Roman"/>
                <w:color w:val="000000"/>
                <w:sz w:val="20"/>
                <w:szCs w:val="20"/>
              </w:rPr>
              <w:t>Cumulative %</w:t>
            </w:r>
          </w:p>
        </w:tc>
        <w:tc>
          <w:tcPr>
            <w:tcW w:w="236" w:type="dxa"/>
            <w:shd w:val="clear" w:color="auto" w:fill="auto"/>
            <w:noWrap/>
            <w:vAlign w:val="bottom"/>
            <w:hideMark/>
          </w:tcPr>
          <w:p w:rsidR="00D5177C" w:rsidRPr="004B2420" w:rsidRDefault="00D5177C" w:rsidP="00CC26C4">
            <w:pPr>
              <w:spacing w:after="0" w:line="240" w:lineRule="auto"/>
              <w:jc w:val="right"/>
              <w:rPr>
                <w:rFonts w:ascii="Times New Roman" w:eastAsia="Times New Roman" w:hAnsi="Times New Roman" w:cs="Times New Roman"/>
                <w:b/>
                <w:bCs/>
                <w:color w:val="000000"/>
                <w:sz w:val="20"/>
                <w:szCs w:val="20"/>
              </w:rPr>
            </w:pPr>
            <w:r w:rsidRPr="004B2420">
              <w:rPr>
                <w:rFonts w:ascii="Times New Roman" w:eastAsia="Times New Roman" w:hAnsi="Times New Roman" w:cs="Times New Roman"/>
                <w:b/>
                <w:bCs/>
                <w:color w:val="000000"/>
                <w:sz w:val="20"/>
                <w:szCs w:val="20"/>
              </w:rPr>
              <w:t>40.119</w:t>
            </w:r>
          </w:p>
        </w:tc>
        <w:tc>
          <w:tcPr>
            <w:tcW w:w="236" w:type="dxa"/>
            <w:shd w:val="clear" w:color="auto" w:fill="auto"/>
            <w:noWrap/>
            <w:vAlign w:val="bottom"/>
            <w:hideMark/>
          </w:tcPr>
          <w:p w:rsidR="00D5177C" w:rsidRPr="004B2420" w:rsidRDefault="00D5177C" w:rsidP="00CC26C4">
            <w:pPr>
              <w:spacing w:after="0" w:line="240" w:lineRule="auto"/>
              <w:jc w:val="right"/>
              <w:rPr>
                <w:rFonts w:ascii="Times New Roman" w:eastAsia="Times New Roman" w:hAnsi="Times New Roman" w:cs="Times New Roman"/>
                <w:b/>
                <w:bCs/>
                <w:color w:val="000000"/>
                <w:sz w:val="20"/>
                <w:szCs w:val="20"/>
              </w:rPr>
            </w:pPr>
            <w:r w:rsidRPr="004B2420">
              <w:rPr>
                <w:rFonts w:ascii="Times New Roman" w:eastAsia="Times New Roman" w:hAnsi="Times New Roman" w:cs="Times New Roman"/>
                <w:b/>
                <w:bCs/>
                <w:color w:val="000000"/>
                <w:sz w:val="20"/>
                <w:szCs w:val="20"/>
              </w:rPr>
              <w:t>47.289</w:t>
            </w:r>
          </w:p>
        </w:tc>
        <w:tc>
          <w:tcPr>
            <w:tcW w:w="236" w:type="dxa"/>
            <w:shd w:val="clear" w:color="auto" w:fill="auto"/>
            <w:noWrap/>
            <w:vAlign w:val="bottom"/>
            <w:hideMark/>
          </w:tcPr>
          <w:p w:rsidR="00D5177C" w:rsidRPr="004B2420" w:rsidRDefault="00D5177C" w:rsidP="00CC26C4">
            <w:pPr>
              <w:spacing w:after="0" w:line="240" w:lineRule="auto"/>
              <w:jc w:val="right"/>
              <w:rPr>
                <w:rFonts w:ascii="Times New Roman" w:eastAsia="Times New Roman" w:hAnsi="Times New Roman" w:cs="Times New Roman"/>
                <w:b/>
                <w:bCs/>
                <w:color w:val="000000"/>
                <w:sz w:val="20"/>
                <w:szCs w:val="20"/>
              </w:rPr>
            </w:pPr>
            <w:r w:rsidRPr="004B2420">
              <w:rPr>
                <w:rFonts w:ascii="Times New Roman" w:eastAsia="Times New Roman" w:hAnsi="Times New Roman" w:cs="Times New Roman"/>
                <w:b/>
                <w:bCs/>
                <w:color w:val="000000"/>
                <w:sz w:val="20"/>
                <w:szCs w:val="20"/>
              </w:rPr>
              <w:t>53.557</w:t>
            </w:r>
          </w:p>
        </w:tc>
        <w:tc>
          <w:tcPr>
            <w:tcW w:w="236" w:type="dxa"/>
            <w:shd w:val="clear" w:color="auto" w:fill="auto"/>
            <w:noWrap/>
            <w:vAlign w:val="bottom"/>
            <w:hideMark/>
          </w:tcPr>
          <w:p w:rsidR="00D5177C" w:rsidRPr="004B2420" w:rsidRDefault="00D5177C" w:rsidP="00CC26C4">
            <w:pPr>
              <w:spacing w:after="0" w:line="240" w:lineRule="auto"/>
              <w:jc w:val="right"/>
              <w:rPr>
                <w:rFonts w:ascii="Times New Roman" w:eastAsia="Times New Roman" w:hAnsi="Times New Roman" w:cs="Times New Roman"/>
                <w:b/>
                <w:bCs/>
                <w:color w:val="000000"/>
                <w:sz w:val="20"/>
                <w:szCs w:val="20"/>
              </w:rPr>
            </w:pPr>
            <w:r w:rsidRPr="004B2420">
              <w:rPr>
                <w:rFonts w:ascii="Times New Roman" w:eastAsia="Times New Roman" w:hAnsi="Times New Roman" w:cs="Times New Roman"/>
                <w:b/>
                <w:bCs/>
                <w:color w:val="000000"/>
                <w:sz w:val="20"/>
                <w:szCs w:val="20"/>
              </w:rPr>
              <w:t>58.808</w:t>
            </w:r>
          </w:p>
        </w:tc>
        <w:tc>
          <w:tcPr>
            <w:tcW w:w="236" w:type="dxa"/>
            <w:shd w:val="clear" w:color="auto" w:fill="auto"/>
            <w:noWrap/>
            <w:vAlign w:val="bottom"/>
            <w:hideMark/>
          </w:tcPr>
          <w:p w:rsidR="00D5177C" w:rsidRPr="004B2420" w:rsidRDefault="00D5177C" w:rsidP="00CC26C4">
            <w:pPr>
              <w:spacing w:after="0" w:line="240" w:lineRule="auto"/>
              <w:jc w:val="right"/>
              <w:rPr>
                <w:rFonts w:ascii="Times New Roman" w:eastAsia="Times New Roman" w:hAnsi="Times New Roman" w:cs="Times New Roman"/>
                <w:b/>
                <w:bCs/>
                <w:color w:val="000000"/>
                <w:sz w:val="20"/>
                <w:szCs w:val="20"/>
              </w:rPr>
            </w:pPr>
            <w:r w:rsidRPr="004B2420">
              <w:rPr>
                <w:rFonts w:ascii="Times New Roman" w:eastAsia="Times New Roman" w:hAnsi="Times New Roman" w:cs="Times New Roman"/>
                <w:b/>
                <w:bCs/>
                <w:color w:val="000000"/>
                <w:sz w:val="20"/>
                <w:szCs w:val="20"/>
              </w:rPr>
              <w:t>63.750</w:t>
            </w:r>
          </w:p>
        </w:tc>
        <w:tc>
          <w:tcPr>
            <w:tcW w:w="236" w:type="dxa"/>
            <w:shd w:val="clear" w:color="auto" w:fill="auto"/>
            <w:noWrap/>
            <w:vAlign w:val="bottom"/>
            <w:hideMark/>
          </w:tcPr>
          <w:p w:rsidR="00D5177C" w:rsidRPr="004B2420" w:rsidRDefault="00D5177C" w:rsidP="00CC26C4">
            <w:pPr>
              <w:spacing w:after="0" w:line="240" w:lineRule="auto"/>
              <w:jc w:val="right"/>
              <w:rPr>
                <w:rFonts w:ascii="Times New Roman" w:eastAsia="Times New Roman" w:hAnsi="Times New Roman" w:cs="Times New Roman"/>
                <w:b/>
                <w:bCs/>
                <w:color w:val="000000"/>
                <w:sz w:val="20"/>
                <w:szCs w:val="20"/>
              </w:rPr>
            </w:pPr>
            <w:r w:rsidRPr="004B2420">
              <w:rPr>
                <w:rFonts w:ascii="Times New Roman" w:eastAsia="Times New Roman" w:hAnsi="Times New Roman" w:cs="Times New Roman"/>
                <w:b/>
                <w:bCs/>
                <w:color w:val="000000"/>
                <w:sz w:val="20"/>
                <w:szCs w:val="20"/>
              </w:rPr>
              <w:t>68.024</w:t>
            </w:r>
          </w:p>
        </w:tc>
        <w:tc>
          <w:tcPr>
            <w:tcW w:w="236" w:type="dxa"/>
            <w:shd w:val="clear" w:color="auto" w:fill="auto"/>
            <w:noWrap/>
            <w:vAlign w:val="bottom"/>
            <w:hideMark/>
          </w:tcPr>
          <w:p w:rsidR="00D5177C" w:rsidRPr="004B2420" w:rsidRDefault="00D5177C" w:rsidP="00CC26C4">
            <w:pPr>
              <w:spacing w:after="0" w:line="240" w:lineRule="auto"/>
              <w:jc w:val="right"/>
              <w:rPr>
                <w:rFonts w:ascii="Times New Roman" w:eastAsia="Times New Roman" w:hAnsi="Times New Roman" w:cs="Times New Roman"/>
                <w:b/>
                <w:bCs/>
                <w:color w:val="000000"/>
                <w:sz w:val="20"/>
                <w:szCs w:val="20"/>
              </w:rPr>
            </w:pPr>
            <w:r w:rsidRPr="004B2420">
              <w:rPr>
                <w:rFonts w:ascii="Times New Roman" w:eastAsia="Times New Roman" w:hAnsi="Times New Roman" w:cs="Times New Roman"/>
                <w:b/>
                <w:bCs/>
                <w:color w:val="000000"/>
                <w:sz w:val="20"/>
                <w:szCs w:val="20"/>
              </w:rPr>
              <w:t>71.805</w:t>
            </w:r>
          </w:p>
        </w:tc>
        <w:tc>
          <w:tcPr>
            <w:tcW w:w="236" w:type="dxa"/>
            <w:shd w:val="clear" w:color="auto" w:fill="auto"/>
            <w:noWrap/>
            <w:vAlign w:val="bottom"/>
            <w:hideMark/>
          </w:tcPr>
          <w:p w:rsidR="00D5177C" w:rsidRPr="004B2420" w:rsidRDefault="00D5177C" w:rsidP="00CC26C4">
            <w:pPr>
              <w:spacing w:after="0" w:line="240" w:lineRule="auto"/>
              <w:jc w:val="right"/>
              <w:rPr>
                <w:rFonts w:ascii="Times New Roman" w:eastAsia="Times New Roman" w:hAnsi="Times New Roman" w:cs="Times New Roman"/>
                <w:b/>
                <w:bCs/>
                <w:color w:val="000000"/>
                <w:sz w:val="20"/>
                <w:szCs w:val="20"/>
              </w:rPr>
            </w:pPr>
            <w:r w:rsidRPr="004B2420">
              <w:rPr>
                <w:rFonts w:ascii="Times New Roman" w:eastAsia="Times New Roman" w:hAnsi="Times New Roman" w:cs="Times New Roman"/>
                <w:b/>
                <w:bCs/>
                <w:color w:val="000000"/>
                <w:sz w:val="20"/>
                <w:szCs w:val="20"/>
              </w:rPr>
              <w:t>75.069</w:t>
            </w:r>
          </w:p>
        </w:tc>
        <w:tc>
          <w:tcPr>
            <w:tcW w:w="236" w:type="dxa"/>
            <w:shd w:val="clear" w:color="auto" w:fill="auto"/>
            <w:noWrap/>
            <w:vAlign w:val="bottom"/>
            <w:hideMark/>
          </w:tcPr>
          <w:p w:rsidR="00D5177C" w:rsidRPr="004B2420" w:rsidRDefault="00D5177C" w:rsidP="00CC26C4">
            <w:pPr>
              <w:spacing w:after="0" w:line="240" w:lineRule="auto"/>
              <w:jc w:val="right"/>
              <w:rPr>
                <w:rFonts w:ascii="Times New Roman" w:eastAsia="Times New Roman" w:hAnsi="Times New Roman" w:cs="Times New Roman"/>
                <w:color w:val="000000"/>
                <w:sz w:val="20"/>
                <w:szCs w:val="20"/>
              </w:rPr>
            </w:pPr>
            <w:r w:rsidRPr="004B2420">
              <w:rPr>
                <w:rFonts w:ascii="Times New Roman" w:eastAsia="Times New Roman" w:hAnsi="Times New Roman" w:cs="Times New Roman"/>
                <w:color w:val="000000"/>
                <w:sz w:val="20"/>
                <w:szCs w:val="20"/>
              </w:rPr>
              <w:t>78.237</w:t>
            </w:r>
          </w:p>
        </w:tc>
        <w:tc>
          <w:tcPr>
            <w:tcW w:w="236" w:type="dxa"/>
            <w:shd w:val="clear" w:color="auto" w:fill="auto"/>
            <w:noWrap/>
            <w:vAlign w:val="bottom"/>
            <w:hideMark/>
          </w:tcPr>
          <w:p w:rsidR="00D5177C" w:rsidRPr="004B2420" w:rsidRDefault="00D5177C" w:rsidP="00CC26C4">
            <w:pPr>
              <w:spacing w:after="0" w:line="240" w:lineRule="auto"/>
              <w:jc w:val="right"/>
              <w:rPr>
                <w:rFonts w:ascii="Times New Roman" w:eastAsia="Times New Roman" w:hAnsi="Times New Roman" w:cs="Times New Roman"/>
                <w:color w:val="000000"/>
                <w:sz w:val="20"/>
                <w:szCs w:val="20"/>
              </w:rPr>
            </w:pPr>
            <w:r w:rsidRPr="004B2420">
              <w:rPr>
                <w:rFonts w:ascii="Times New Roman" w:eastAsia="Times New Roman" w:hAnsi="Times New Roman" w:cs="Times New Roman"/>
                <w:color w:val="000000"/>
                <w:sz w:val="20"/>
                <w:szCs w:val="20"/>
              </w:rPr>
              <w:t>80.959</w:t>
            </w:r>
          </w:p>
        </w:tc>
      </w:tr>
    </w:tbl>
    <w:p w:rsidR="00AC71FD" w:rsidRDefault="00AC71FD" w:rsidP="00D5177C">
      <w:pPr>
        <w:spacing w:line="276"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Table 4: </w:t>
      </w:r>
      <w:r w:rsidRPr="00AC71FD">
        <w:rPr>
          <w:rFonts w:ascii="Times New Roman" w:eastAsia="Times New Roman" w:hAnsi="Times New Roman" w:cs="Times New Roman"/>
          <w:color w:val="000000"/>
          <w:sz w:val="20"/>
          <w:szCs w:val="20"/>
          <w:lang w:val="en-IN"/>
        </w:rPr>
        <w:t>Principal Component Analysis</w:t>
      </w:r>
    </w:p>
    <w:p w:rsidR="00D5177C" w:rsidRPr="004B2420" w:rsidRDefault="00D5177C" w:rsidP="00D5177C">
      <w:pPr>
        <w:spacing w:line="276" w:lineRule="auto"/>
        <w:rPr>
          <w:rFonts w:ascii="Times New Roman" w:hAnsi="Times New Roman" w:cs="Times New Roman"/>
          <w:sz w:val="24"/>
          <w:szCs w:val="24"/>
        </w:rPr>
      </w:pPr>
      <w:r w:rsidRPr="004B2420">
        <w:rPr>
          <w:rFonts w:ascii="Times New Roman" w:eastAsia="Times New Roman" w:hAnsi="Times New Roman" w:cs="Times New Roman"/>
          <w:color w:val="000000"/>
          <w:sz w:val="20"/>
          <w:szCs w:val="20"/>
        </w:rPr>
        <w:t>XLSTAT 2021.1.1.1089 - Principal Component Analysis (PCA) PCA type: Correlation</w:t>
      </w:r>
      <w:r w:rsidRPr="004B2420">
        <w:rPr>
          <w:rFonts w:ascii="Times New Roman" w:eastAsia="Times New Roman" w:hAnsi="Times New Roman" w:cs="Times New Roman"/>
          <w:color w:val="FFFFFF"/>
          <w:sz w:val="20"/>
          <w:szCs w:val="20"/>
        </w:rPr>
        <w:t xml:space="preserve"> </w:t>
      </w:r>
      <w:r w:rsidRPr="004B2420">
        <w:rPr>
          <w:rFonts w:ascii="Times New Roman" w:eastAsia="Times New Roman" w:hAnsi="Times New Roman" w:cs="Times New Roman"/>
          <w:color w:val="000000"/>
          <w:sz w:val="20"/>
          <w:szCs w:val="20"/>
        </w:rPr>
        <w:t xml:space="preserve">Filter factors Maximum number = 8 </w:t>
      </w:r>
      <w:r w:rsidR="00A325C4" w:rsidRPr="004B2420">
        <w:rPr>
          <w:rFonts w:ascii="Times New Roman" w:eastAsia="Times New Roman" w:hAnsi="Times New Roman" w:cs="Times New Roman"/>
          <w:color w:val="000000"/>
          <w:sz w:val="20"/>
          <w:szCs w:val="20"/>
        </w:rPr>
        <w:t>Standardization</w:t>
      </w:r>
      <w:r w:rsidRPr="004B2420">
        <w:rPr>
          <w:rFonts w:ascii="Times New Roman" w:eastAsia="Times New Roman" w:hAnsi="Times New Roman" w:cs="Times New Roman"/>
          <w:color w:val="000000"/>
          <w:sz w:val="20"/>
          <w:szCs w:val="20"/>
        </w:rPr>
        <w:t>: (n) Rotation: Varimax (Kaiser normalization) / Number of factors = 8</w:t>
      </w:r>
      <w:r w:rsidRPr="004B2420">
        <w:rPr>
          <w:rFonts w:ascii="Times New Roman" w:eastAsia="Times New Roman" w:hAnsi="Times New Roman" w:cs="Times New Roman"/>
          <w:color w:val="FFFFFF"/>
          <w:sz w:val="20"/>
          <w:szCs w:val="20"/>
        </w:rPr>
        <w:t>Microsoft</w:t>
      </w:r>
    </w:p>
    <w:p w:rsidR="00D5177C" w:rsidRPr="004B2420" w:rsidRDefault="00D5177C" w:rsidP="00D5177C">
      <w:pPr>
        <w:spacing w:line="276" w:lineRule="auto"/>
        <w:rPr>
          <w:rFonts w:ascii="Times New Roman" w:hAnsi="Times New Roman" w:cs="Times New Roman"/>
          <w:sz w:val="24"/>
          <w:szCs w:val="24"/>
        </w:rPr>
      </w:pPr>
      <w:r w:rsidRPr="004B2420">
        <w:rPr>
          <w:rFonts w:ascii="Times New Roman" w:hAnsi="Times New Roman" w:cs="Times New Roman"/>
          <w:sz w:val="24"/>
          <w:szCs w:val="24"/>
        </w:rPr>
        <w:t>2</w:t>
      </w:r>
      <w:r w:rsidR="00F33F20" w:rsidRPr="004B2420">
        <w:rPr>
          <w:rFonts w:ascii="Times New Roman" w:hAnsi="Times New Roman" w:cs="Times New Roman"/>
          <w:sz w:val="24"/>
          <w:szCs w:val="24"/>
        </w:rPr>
        <w:t>.</w:t>
      </w:r>
      <w:r w:rsidR="00FE3CD0" w:rsidRPr="004B2420">
        <w:rPr>
          <w:rFonts w:ascii="Times New Roman" w:hAnsi="Times New Roman" w:cs="Times New Roman"/>
          <w:sz w:val="24"/>
          <w:szCs w:val="24"/>
        </w:rPr>
        <w:t xml:space="preserve">3.3: Label of the factor dimensions:  </w:t>
      </w:r>
    </w:p>
    <w:p w:rsidR="00D5177C" w:rsidRPr="004B2420" w:rsidRDefault="00D5177C" w:rsidP="00D5177C">
      <w:pPr>
        <w:rPr>
          <w:rFonts w:ascii="Times New Roman" w:hAnsi="Times New Roman" w:cs="Times New Roman"/>
        </w:rPr>
      </w:pPr>
      <w:r w:rsidRPr="004B2420">
        <w:rPr>
          <w:rFonts w:ascii="Times New Roman" w:hAnsi="Times New Roman" w:cs="Times New Roman"/>
          <w:sz w:val="24"/>
          <w:szCs w:val="24"/>
          <w:lang w:val="en-IN"/>
        </w:rPr>
        <w:t xml:space="preserve">Factor Dimension 1: </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0"/>
        <w:gridCol w:w="1440"/>
        <w:gridCol w:w="1170"/>
      </w:tblGrid>
      <w:tr w:rsidR="00D5177C" w:rsidRPr="004B2420" w:rsidTr="00A53A77">
        <w:trPr>
          <w:trHeight w:val="270"/>
        </w:trPr>
        <w:tc>
          <w:tcPr>
            <w:tcW w:w="6750" w:type="dxa"/>
            <w:tcBorders>
              <w:top w:val="single" w:sz="4" w:space="0" w:color="auto"/>
              <w:left w:val="single" w:sz="4" w:space="0" w:color="auto"/>
              <w:bottom w:val="single" w:sz="4" w:space="0" w:color="auto"/>
              <w:right w:val="single" w:sz="4" w:space="0" w:color="auto"/>
            </w:tcBorders>
            <w:noWrap/>
            <w:vAlign w:val="bottom"/>
            <w:hideMark/>
          </w:tcPr>
          <w:p w:rsidR="00D5177C" w:rsidRPr="004B2420" w:rsidRDefault="00D5177C" w:rsidP="00CC26C4">
            <w:pPr>
              <w:spacing w:after="0" w:line="276" w:lineRule="auto"/>
              <w:rPr>
                <w:rFonts w:ascii="Times New Roman" w:eastAsia="Times New Roman" w:hAnsi="Times New Roman" w:cs="Times New Roman"/>
                <w:color w:val="000000"/>
                <w:sz w:val="20"/>
                <w:szCs w:val="20"/>
              </w:rPr>
            </w:pPr>
            <w:r w:rsidRPr="004B2420">
              <w:rPr>
                <w:rFonts w:ascii="Times New Roman" w:eastAsia="Times New Roman" w:hAnsi="Times New Roman" w:cs="Times New Roman"/>
                <w:color w:val="000000"/>
                <w:sz w:val="20"/>
                <w:szCs w:val="20"/>
              </w:rPr>
              <w:t>FACTOR D1                VARIABLES</w:t>
            </w:r>
          </w:p>
        </w:tc>
        <w:tc>
          <w:tcPr>
            <w:tcW w:w="1440" w:type="dxa"/>
            <w:tcBorders>
              <w:top w:val="single" w:sz="4" w:space="0" w:color="auto"/>
              <w:left w:val="single" w:sz="4" w:space="0" w:color="auto"/>
              <w:bottom w:val="single" w:sz="4" w:space="0" w:color="auto"/>
              <w:right w:val="single" w:sz="4" w:space="0" w:color="auto"/>
            </w:tcBorders>
            <w:noWrap/>
            <w:vAlign w:val="bottom"/>
            <w:hideMark/>
          </w:tcPr>
          <w:p w:rsidR="00D5177C" w:rsidRPr="004B2420" w:rsidRDefault="00D5177C" w:rsidP="00CC26C4">
            <w:pPr>
              <w:spacing w:after="0" w:line="276" w:lineRule="auto"/>
              <w:jc w:val="right"/>
              <w:rPr>
                <w:rFonts w:ascii="Times New Roman" w:eastAsia="Times New Roman" w:hAnsi="Times New Roman" w:cs="Times New Roman"/>
                <w:b/>
                <w:bCs/>
                <w:color w:val="000000"/>
                <w:sz w:val="20"/>
                <w:szCs w:val="20"/>
              </w:rPr>
            </w:pPr>
            <w:r w:rsidRPr="004B2420">
              <w:rPr>
                <w:rFonts w:ascii="Times New Roman" w:eastAsia="Times New Roman" w:hAnsi="Times New Roman" w:cs="Times New Roman"/>
                <w:color w:val="000000"/>
                <w:sz w:val="20"/>
                <w:szCs w:val="20"/>
              </w:rPr>
              <w:t>FACTOR LOADINGS</w:t>
            </w:r>
          </w:p>
        </w:tc>
        <w:tc>
          <w:tcPr>
            <w:tcW w:w="1170" w:type="dxa"/>
            <w:tcBorders>
              <w:top w:val="single" w:sz="4" w:space="0" w:color="auto"/>
              <w:left w:val="single" w:sz="4" w:space="0" w:color="auto"/>
              <w:bottom w:val="single" w:sz="4" w:space="0" w:color="auto"/>
              <w:right w:val="single" w:sz="4" w:space="0" w:color="auto"/>
            </w:tcBorders>
            <w:noWrap/>
            <w:vAlign w:val="bottom"/>
            <w:hideMark/>
          </w:tcPr>
          <w:p w:rsidR="00D5177C" w:rsidRPr="004B2420" w:rsidRDefault="00D5177C" w:rsidP="00CC26C4">
            <w:pPr>
              <w:spacing w:after="0" w:line="276" w:lineRule="auto"/>
              <w:jc w:val="right"/>
              <w:rPr>
                <w:rFonts w:ascii="Times New Roman" w:eastAsia="Times New Roman" w:hAnsi="Times New Roman" w:cs="Times New Roman"/>
                <w:color w:val="000000"/>
                <w:sz w:val="20"/>
                <w:szCs w:val="20"/>
              </w:rPr>
            </w:pPr>
            <w:r w:rsidRPr="004B2420">
              <w:rPr>
                <w:rFonts w:ascii="Times New Roman" w:eastAsia="Times New Roman" w:hAnsi="Times New Roman" w:cs="Times New Roman"/>
                <w:color w:val="000000"/>
                <w:sz w:val="20"/>
                <w:szCs w:val="20"/>
              </w:rPr>
              <w:t>COMMUN</w:t>
            </w:r>
          </w:p>
          <w:p w:rsidR="00D5177C" w:rsidRPr="004B2420" w:rsidRDefault="00D5177C" w:rsidP="00CC26C4">
            <w:pPr>
              <w:spacing w:after="0" w:line="276" w:lineRule="auto"/>
              <w:jc w:val="right"/>
              <w:rPr>
                <w:rFonts w:ascii="Times New Roman" w:eastAsia="Times New Roman" w:hAnsi="Times New Roman" w:cs="Times New Roman"/>
                <w:color w:val="000000"/>
                <w:sz w:val="20"/>
                <w:szCs w:val="20"/>
              </w:rPr>
            </w:pPr>
            <w:r w:rsidRPr="004B2420">
              <w:rPr>
                <w:rFonts w:ascii="Times New Roman" w:eastAsia="Times New Roman" w:hAnsi="Times New Roman" w:cs="Times New Roman"/>
                <w:color w:val="000000"/>
                <w:sz w:val="20"/>
                <w:szCs w:val="20"/>
              </w:rPr>
              <w:t>ALITY %</w:t>
            </w:r>
          </w:p>
        </w:tc>
      </w:tr>
      <w:tr w:rsidR="00D5177C" w:rsidRPr="004B2420" w:rsidTr="00A53A77">
        <w:trPr>
          <w:trHeight w:val="270"/>
        </w:trPr>
        <w:tc>
          <w:tcPr>
            <w:tcW w:w="6750" w:type="dxa"/>
            <w:tcBorders>
              <w:top w:val="single" w:sz="4" w:space="0" w:color="auto"/>
              <w:left w:val="single" w:sz="4" w:space="0" w:color="auto"/>
              <w:bottom w:val="single" w:sz="4" w:space="0" w:color="auto"/>
              <w:right w:val="single" w:sz="4" w:space="0" w:color="auto"/>
            </w:tcBorders>
            <w:noWrap/>
            <w:vAlign w:val="bottom"/>
            <w:hideMark/>
          </w:tcPr>
          <w:p w:rsidR="00D5177C" w:rsidRPr="004B2420" w:rsidRDefault="00D5177C" w:rsidP="00CC26C4">
            <w:pPr>
              <w:spacing w:after="0" w:line="276" w:lineRule="auto"/>
              <w:rPr>
                <w:rFonts w:ascii="Times New Roman" w:eastAsia="Times New Roman" w:hAnsi="Times New Roman" w:cs="Times New Roman"/>
                <w:color w:val="000000"/>
                <w:sz w:val="20"/>
                <w:szCs w:val="20"/>
              </w:rPr>
            </w:pPr>
            <w:r w:rsidRPr="004B2420">
              <w:rPr>
                <w:rFonts w:ascii="Times New Roman" w:eastAsia="Times New Roman" w:hAnsi="Times New Roman" w:cs="Times New Roman"/>
                <w:color w:val="000000"/>
                <w:sz w:val="20"/>
                <w:szCs w:val="20"/>
              </w:rPr>
              <w:t>S. Ecologically inspired design of agricultural, and traditional occupational practices to develop capacity building of village communities</w:t>
            </w:r>
          </w:p>
        </w:tc>
        <w:tc>
          <w:tcPr>
            <w:tcW w:w="1440" w:type="dxa"/>
            <w:tcBorders>
              <w:top w:val="single" w:sz="4" w:space="0" w:color="auto"/>
              <w:left w:val="single" w:sz="4" w:space="0" w:color="auto"/>
              <w:bottom w:val="single" w:sz="4" w:space="0" w:color="auto"/>
              <w:right w:val="single" w:sz="4" w:space="0" w:color="auto"/>
            </w:tcBorders>
            <w:noWrap/>
            <w:vAlign w:val="bottom"/>
            <w:hideMark/>
          </w:tcPr>
          <w:p w:rsidR="00D5177C" w:rsidRPr="004B2420" w:rsidRDefault="00D5177C" w:rsidP="00CC26C4">
            <w:pPr>
              <w:spacing w:after="0" w:line="276" w:lineRule="auto"/>
              <w:jc w:val="right"/>
              <w:rPr>
                <w:rFonts w:ascii="Times New Roman" w:eastAsia="Times New Roman" w:hAnsi="Times New Roman" w:cs="Times New Roman"/>
                <w:color w:val="000000"/>
                <w:sz w:val="20"/>
                <w:szCs w:val="20"/>
              </w:rPr>
            </w:pPr>
            <w:r w:rsidRPr="004B2420">
              <w:rPr>
                <w:rFonts w:ascii="Times New Roman" w:eastAsia="Times New Roman" w:hAnsi="Times New Roman" w:cs="Times New Roman"/>
                <w:color w:val="000000"/>
                <w:sz w:val="20"/>
                <w:szCs w:val="20"/>
              </w:rPr>
              <w:t>0.593</w:t>
            </w:r>
          </w:p>
        </w:tc>
        <w:tc>
          <w:tcPr>
            <w:tcW w:w="1170" w:type="dxa"/>
            <w:tcBorders>
              <w:top w:val="single" w:sz="4" w:space="0" w:color="auto"/>
              <w:left w:val="single" w:sz="4" w:space="0" w:color="auto"/>
              <w:bottom w:val="single" w:sz="4" w:space="0" w:color="auto"/>
              <w:right w:val="single" w:sz="4" w:space="0" w:color="auto"/>
            </w:tcBorders>
            <w:noWrap/>
            <w:vAlign w:val="bottom"/>
            <w:hideMark/>
          </w:tcPr>
          <w:p w:rsidR="00D5177C" w:rsidRPr="004B2420" w:rsidRDefault="00D5177C" w:rsidP="00CC26C4">
            <w:pPr>
              <w:spacing w:after="0" w:line="276" w:lineRule="auto"/>
              <w:jc w:val="right"/>
              <w:rPr>
                <w:rFonts w:ascii="Times New Roman" w:hAnsi="Times New Roman" w:cs="Times New Roman"/>
                <w:color w:val="000000"/>
                <w:sz w:val="20"/>
                <w:szCs w:val="20"/>
              </w:rPr>
            </w:pPr>
            <w:r w:rsidRPr="004B2420">
              <w:rPr>
                <w:rFonts w:ascii="Times New Roman" w:hAnsi="Times New Roman" w:cs="Times New Roman"/>
                <w:color w:val="000000"/>
                <w:sz w:val="20"/>
                <w:szCs w:val="20"/>
              </w:rPr>
              <w:t>75.3%</w:t>
            </w:r>
          </w:p>
        </w:tc>
      </w:tr>
      <w:tr w:rsidR="00D5177C" w:rsidRPr="004B2420" w:rsidTr="00A53A77">
        <w:trPr>
          <w:trHeight w:val="270"/>
        </w:trPr>
        <w:tc>
          <w:tcPr>
            <w:tcW w:w="6750" w:type="dxa"/>
            <w:tcBorders>
              <w:top w:val="single" w:sz="4" w:space="0" w:color="auto"/>
              <w:left w:val="single" w:sz="4" w:space="0" w:color="auto"/>
              <w:bottom w:val="single" w:sz="4" w:space="0" w:color="auto"/>
              <w:right w:val="single" w:sz="4" w:space="0" w:color="auto"/>
            </w:tcBorders>
            <w:noWrap/>
            <w:vAlign w:val="bottom"/>
            <w:hideMark/>
          </w:tcPr>
          <w:p w:rsidR="00D5177C" w:rsidRPr="004B2420" w:rsidRDefault="00D5177C" w:rsidP="00CC26C4">
            <w:pPr>
              <w:spacing w:after="0" w:line="276" w:lineRule="auto"/>
              <w:rPr>
                <w:rFonts w:ascii="Times New Roman" w:eastAsia="Times New Roman" w:hAnsi="Times New Roman" w:cs="Times New Roman"/>
                <w:color w:val="000000"/>
                <w:sz w:val="20"/>
                <w:szCs w:val="20"/>
              </w:rPr>
            </w:pPr>
            <w:r w:rsidRPr="004B2420">
              <w:rPr>
                <w:rFonts w:ascii="Times New Roman" w:eastAsia="Times New Roman" w:hAnsi="Times New Roman" w:cs="Times New Roman"/>
                <w:color w:val="000000"/>
                <w:sz w:val="20"/>
                <w:szCs w:val="20"/>
              </w:rPr>
              <w:t>J. Boost the creation of green business by effective use of government procurement. Encourage resource efficiency in all businesses. Create ‘green business incubators’ across the city. Green Economy: new businesses and jobs by environmental protection and restoration.</w:t>
            </w:r>
          </w:p>
        </w:tc>
        <w:tc>
          <w:tcPr>
            <w:tcW w:w="1440" w:type="dxa"/>
            <w:tcBorders>
              <w:top w:val="single" w:sz="4" w:space="0" w:color="auto"/>
              <w:left w:val="single" w:sz="4" w:space="0" w:color="auto"/>
              <w:bottom w:val="single" w:sz="4" w:space="0" w:color="auto"/>
              <w:right w:val="single" w:sz="4" w:space="0" w:color="auto"/>
            </w:tcBorders>
            <w:noWrap/>
            <w:vAlign w:val="bottom"/>
            <w:hideMark/>
          </w:tcPr>
          <w:p w:rsidR="00D5177C" w:rsidRPr="004B2420" w:rsidRDefault="00D5177C" w:rsidP="00CC26C4">
            <w:pPr>
              <w:spacing w:after="0" w:line="276" w:lineRule="auto"/>
              <w:jc w:val="right"/>
              <w:rPr>
                <w:rFonts w:ascii="Times New Roman" w:eastAsia="Times New Roman" w:hAnsi="Times New Roman" w:cs="Times New Roman"/>
                <w:b/>
                <w:bCs/>
                <w:color w:val="000000"/>
                <w:sz w:val="20"/>
                <w:szCs w:val="20"/>
              </w:rPr>
            </w:pPr>
            <w:r w:rsidRPr="004B2420">
              <w:rPr>
                <w:rFonts w:ascii="Times New Roman" w:eastAsia="Times New Roman" w:hAnsi="Times New Roman" w:cs="Times New Roman"/>
                <w:color w:val="000000"/>
                <w:sz w:val="20"/>
                <w:szCs w:val="20"/>
              </w:rPr>
              <w:t>0.590</w:t>
            </w:r>
          </w:p>
        </w:tc>
        <w:tc>
          <w:tcPr>
            <w:tcW w:w="1170" w:type="dxa"/>
            <w:tcBorders>
              <w:top w:val="single" w:sz="4" w:space="0" w:color="auto"/>
              <w:left w:val="single" w:sz="4" w:space="0" w:color="auto"/>
              <w:bottom w:val="single" w:sz="4" w:space="0" w:color="auto"/>
              <w:right w:val="single" w:sz="4" w:space="0" w:color="auto"/>
            </w:tcBorders>
            <w:noWrap/>
            <w:vAlign w:val="bottom"/>
            <w:hideMark/>
          </w:tcPr>
          <w:p w:rsidR="00D5177C" w:rsidRPr="004B2420" w:rsidRDefault="00D5177C" w:rsidP="00CC26C4">
            <w:pPr>
              <w:spacing w:after="0" w:line="276" w:lineRule="auto"/>
              <w:jc w:val="right"/>
              <w:rPr>
                <w:rFonts w:ascii="Times New Roman" w:eastAsia="Times New Roman" w:hAnsi="Times New Roman" w:cs="Times New Roman"/>
                <w:color w:val="000000"/>
                <w:sz w:val="20"/>
                <w:szCs w:val="20"/>
              </w:rPr>
            </w:pPr>
            <w:r w:rsidRPr="004B2420">
              <w:rPr>
                <w:rFonts w:ascii="Times New Roman" w:hAnsi="Times New Roman" w:cs="Times New Roman"/>
                <w:color w:val="000000"/>
                <w:sz w:val="20"/>
                <w:szCs w:val="20"/>
              </w:rPr>
              <w:t>75.0%</w:t>
            </w:r>
          </w:p>
        </w:tc>
      </w:tr>
      <w:tr w:rsidR="00D5177C" w:rsidRPr="004B2420" w:rsidTr="00A53A77">
        <w:trPr>
          <w:trHeight w:val="270"/>
        </w:trPr>
        <w:tc>
          <w:tcPr>
            <w:tcW w:w="6750" w:type="dxa"/>
            <w:tcBorders>
              <w:top w:val="single" w:sz="4" w:space="0" w:color="auto"/>
              <w:left w:val="single" w:sz="4" w:space="0" w:color="auto"/>
              <w:bottom w:val="single" w:sz="4" w:space="0" w:color="auto"/>
              <w:right w:val="single" w:sz="4" w:space="0" w:color="auto"/>
            </w:tcBorders>
            <w:noWrap/>
            <w:vAlign w:val="bottom"/>
            <w:hideMark/>
          </w:tcPr>
          <w:p w:rsidR="00D5177C" w:rsidRPr="004B2420" w:rsidRDefault="00D5177C" w:rsidP="00CC26C4">
            <w:pPr>
              <w:spacing w:after="0" w:line="276" w:lineRule="auto"/>
              <w:rPr>
                <w:rFonts w:ascii="Times New Roman" w:eastAsia="Times New Roman" w:hAnsi="Times New Roman" w:cs="Times New Roman"/>
                <w:color w:val="000000"/>
                <w:sz w:val="20"/>
                <w:szCs w:val="20"/>
              </w:rPr>
            </w:pPr>
            <w:r w:rsidRPr="004B2420">
              <w:rPr>
                <w:rFonts w:ascii="Times New Roman" w:eastAsia="Times New Roman" w:hAnsi="Times New Roman" w:cs="Times New Roman"/>
                <w:color w:val="000000"/>
                <w:sz w:val="20"/>
                <w:szCs w:val="20"/>
              </w:rPr>
              <w:t>P. Lake conservation and efficient management as source of water supply</w:t>
            </w:r>
          </w:p>
        </w:tc>
        <w:tc>
          <w:tcPr>
            <w:tcW w:w="1440" w:type="dxa"/>
            <w:tcBorders>
              <w:top w:val="single" w:sz="4" w:space="0" w:color="auto"/>
              <w:left w:val="single" w:sz="4" w:space="0" w:color="auto"/>
              <w:bottom w:val="single" w:sz="4" w:space="0" w:color="auto"/>
              <w:right w:val="single" w:sz="4" w:space="0" w:color="auto"/>
            </w:tcBorders>
            <w:noWrap/>
            <w:vAlign w:val="bottom"/>
            <w:hideMark/>
          </w:tcPr>
          <w:p w:rsidR="00D5177C" w:rsidRPr="004B2420" w:rsidRDefault="00D5177C" w:rsidP="00CC26C4">
            <w:pPr>
              <w:spacing w:after="0" w:line="276" w:lineRule="auto"/>
              <w:jc w:val="right"/>
              <w:rPr>
                <w:rFonts w:ascii="Times New Roman" w:eastAsia="Times New Roman" w:hAnsi="Times New Roman" w:cs="Times New Roman"/>
                <w:b/>
                <w:bCs/>
                <w:color w:val="000000"/>
                <w:sz w:val="20"/>
                <w:szCs w:val="20"/>
              </w:rPr>
            </w:pPr>
            <w:r w:rsidRPr="004B2420">
              <w:rPr>
                <w:rFonts w:ascii="Times New Roman" w:eastAsia="Times New Roman" w:hAnsi="Times New Roman" w:cs="Times New Roman"/>
                <w:color w:val="000000"/>
                <w:sz w:val="20"/>
                <w:szCs w:val="20"/>
              </w:rPr>
              <w:t>0.395</w:t>
            </w:r>
          </w:p>
        </w:tc>
        <w:tc>
          <w:tcPr>
            <w:tcW w:w="1170" w:type="dxa"/>
            <w:tcBorders>
              <w:top w:val="single" w:sz="4" w:space="0" w:color="auto"/>
              <w:left w:val="single" w:sz="4" w:space="0" w:color="auto"/>
              <w:bottom w:val="single" w:sz="4" w:space="0" w:color="auto"/>
              <w:right w:val="single" w:sz="4" w:space="0" w:color="auto"/>
            </w:tcBorders>
            <w:noWrap/>
            <w:vAlign w:val="bottom"/>
            <w:hideMark/>
          </w:tcPr>
          <w:p w:rsidR="00D5177C" w:rsidRPr="004B2420" w:rsidRDefault="00D5177C" w:rsidP="00CC26C4">
            <w:pPr>
              <w:spacing w:after="0" w:line="276" w:lineRule="auto"/>
              <w:jc w:val="right"/>
              <w:rPr>
                <w:rFonts w:ascii="Times New Roman" w:eastAsia="Times New Roman" w:hAnsi="Times New Roman" w:cs="Times New Roman"/>
                <w:color w:val="000000"/>
                <w:sz w:val="20"/>
                <w:szCs w:val="20"/>
              </w:rPr>
            </w:pPr>
            <w:r w:rsidRPr="004B2420">
              <w:rPr>
                <w:rFonts w:ascii="Times New Roman" w:hAnsi="Times New Roman" w:cs="Times New Roman"/>
                <w:color w:val="000000"/>
                <w:sz w:val="20"/>
                <w:szCs w:val="20"/>
              </w:rPr>
              <w:t>78.4%</w:t>
            </w:r>
          </w:p>
        </w:tc>
      </w:tr>
      <w:tr w:rsidR="00D5177C" w:rsidRPr="004B2420" w:rsidTr="00A53A77">
        <w:trPr>
          <w:trHeight w:val="270"/>
        </w:trPr>
        <w:tc>
          <w:tcPr>
            <w:tcW w:w="6750" w:type="dxa"/>
            <w:tcBorders>
              <w:top w:val="single" w:sz="4" w:space="0" w:color="auto"/>
              <w:left w:val="single" w:sz="4" w:space="0" w:color="auto"/>
              <w:bottom w:val="single" w:sz="4" w:space="0" w:color="auto"/>
              <w:right w:val="single" w:sz="4" w:space="0" w:color="auto"/>
            </w:tcBorders>
            <w:noWrap/>
            <w:vAlign w:val="bottom"/>
            <w:hideMark/>
          </w:tcPr>
          <w:p w:rsidR="00D5177C" w:rsidRPr="004B2420" w:rsidRDefault="00D5177C" w:rsidP="00CC26C4">
            <w:pPr>
              <w:spacing w:after="0" w:line="276" w:lineRule="auto"/>
              <w:rPr>
                <w:rFonts w:ascii="Times New Roman" w:eastAsia="Times New Roman" w:hAnsi="Times New Roman" w:cs="Times New Roman"/>
                <w:color w:val="000000"/>
                <w:sz w:val="20"/>
                <w:szCs w:val="20"/>
              </w:rPr>
            </w:pPr>
            <w:r w:rsidRPr="004B2420">
              <w:rPr>
                <w:rFonts w:ascii="Times New Roman" w:eastAsia="Times New Roman" w:hAnsi="Times New Roman" w:cs="Times New Roman"/>
                <w:color w:val="000000"/>
                <w:sz w:val="20"/>
                <w:szCs w:val="20"/>
              </w:rPr>
              <w:t>I. tree planting for biodiversity and soil erosion control in and around the city. Make carbon sinks (sequestration) a key aspect of tree planting initiatives. Develop initiatives to help restore forests and wetlands in remote areas.</w:t>
            </w:r>
          </w:p>
        </w:tc>
        <w:tc>
          <w:tcPr>
            <w:tcW w:w="1440" w:type="dxa"/>
            <w:tcBorders>
              <w:top w:val="single" w:sz="4" w:space="0" w:color="auto"/>
              <w:left w:val="single" w:sz="4" w:space="0" w:color="auto"/>
              <w:bottom w:val="single" w:sz="4" w:space="0" w:color="auto"/>
              <w:right w:val="single" w:sz="4" w:space="0" w:color="auto"/>
            </w:tcBorders>
            <w:noWrap/>
            <w:vAlign w:val="bottom"/>
            <w:hideMark/>
          </w:tcPr>
          <w:p w:rsidR="00D5177C" w:rsidRPr="004B2420" w:rsidRDefault="00D5177C" w:rsidP="00CC26C4">
            <w:pPr>
              <w:spacing w:after="0" w:line="276" w:lineRule="auto"/>
              <w:jc w:val="right"/>
              <w:rPr>
                <w:rFonts w:ascii="Times New Roman" w:eastAsia="Times New Roman" w:hAnsi="Times New Roman" w:cs="Times New Roman"/>
                <w:b/>
                <w:bCs/>
                <w:color w:val="000000"/>
                <w:sz w:val="20"/>
                <w:szCs w:val="20"/>
              </w:rPr>
            </w:pPr>
            <w:r w:rsidRPr="004B2420">
              <w:rPr>
                <w:rFonts w:ascii="Times New Roman" w:eastAsia="Times New Roman" w:hAnsi="Times New Roman" w:cs="Times New Roman"/>
                <w:color w:val="000000"/>
                <w:sz w:val="20"/>
                <w:szCs w:val="20"/>
              </w:rPr>
              <w:t>0.371</w:t>
            </w:r>
          </w:p>
        </w:tc>
        <w:tc>
          <w:tcPr>
            <w:tcW w:w="1170" w:type="dxa"/>
            <w:tcBorders>
              <w:top w:val="single" w:sz="4" w:space="0" w:color="auto"/>
              <w:left w:val="single" w:sz="4" w:space="0" w:color="auto"/>
              <w:bottom w:val="single" w:sz="4" w:space="0" w:color="auto"/>
              <w:right w:val="single" w:sz="4" w:space="0" w:color="auto"/>
            </w:tcBorders>
            <w:noWrap/>
            <w:vAlign w:val="bottom"/>
            <w:hideMark/>
          </w:tcPr>
          <w:p w:rsidR="00D5177C" w:rsidRPr="004B2420" w:rsidRDefault="00D5177C" w:rsidP="00CC26C4">
            <w:pPr>
              <w:spacing w:after="0" w:line="276" w:lineRule="auto"/>
              <w:jc w:val="right"/>
              <w:rPr>
                <w:rFonts w:ascii="Times New Roman" w:eastAsia="Times New Roman" w:hAnsi="Times New Roman" w:cs="Times New Roman"/>
                <w:color w:val="000000"/>
                <w:sz w:val="20"/>
                <w:szCs w:val="20"/>
              </w:rPr>
            </w:pPr>
            <w:r w:rsidRPr="004B2420">
              <w:rPr>
                <w:rFonts w:ascii="Times New Roman" w:hAnsi="Times New Roman" w:cs="Times New Roman"/>
                <w:color w:val="000000"/>
                <w:sz w:val="20"/>
                <w:szCs w:val="20"/>
              </w:rPr>
              <w:t>84.9%</w:t>
            </w:r>
          </w:p>
        </w:tc>
      </w:tr>
      <w:tr w:rsidR="00D5177C" w:rsidRPr="004B2420" w:rsidTr="00A53A77">
        <w:trPr>
          <w:trHeight w:val="270"/>
        </w:trPr>
        <w:tc>
          <w:tcPr>
            <w:tcW w:w="6750" w:type="dxa"/>
            <w:tcBorders>
              <w:top w:val="single" w:sz="4" w:space="0" w:color="auto"/>
              <w:left w:val="single" w:sz="4" w:space="0" w:color="auto"/>
              <w:bottom w:val="single" w:sz="4" w:space="0" w:color="auto"/>
              <w:right w:val="single" w:sz="4" w:space="0" w:color="auto"/>
            </w:tcBorders>
            <w:noWrap/>
            <w:vAlign w:val="bottom"/>
            <w:hideMark/>
          </w:tcPr>
          <w:p w:rsidR="00D5177C" w:rsidRPr="004B2420" w:rsidRDefault="00D5177C" w:rsidP="00CC26C4">
            <w:pPr>
              <w:spacing w:after="0" w:line="276" w:lineRule="auto"/>
              <w:rPr>
                <w:rFonts w:ascii="Times New Roman" w:eastAsia="Times New Roman" w:hAnsi="Times New Roman" w:cs="Times New Roman"/>
                <w:color w:val="000000"/>
                <w:sz w:val="20"/>
                <w:szCs w:val="20"/>
              </w:rPr>
            </w:pPr>
            <w:r w:rsidRPr="004B2420">
              <w:rPr>
                <w:rFonts w:ascii="Times New Roman" w:eastAsia="Times New Roman" w:hAnsi="Times New Roman" w:cs="Times New Roman"/>
                <w:color w:val="000000"/>
                <w:sz w:val="20"/>
                <w:szCs w:val="20"/>
              </w:rPr>
              <w:t>H. pedestrian zones and cycle lanes, encouragement of public transport and new electric and fuel cell vehicle technology. car sharing as a key feature or urban transport</w:t>
            </w:r>
          </w:p>
        </w:tc>
        <w:tc>
          <w:tcPr>
            <w:tcW w:w="1440" w:type="dxa"/>
            <w:tcBorders>
              <w:top w:val="single" w:sz="4" w:space="0" w:color="auto"/>
              <w:left w:val="single" w:sz="4" w:space="0" w:color="auto"/>
              <w:bottom w:val="single" w:sz="4" w:space="0" w:color="auto"/>
              <w:right w:val="single" w:sz="4" w:space="0" w:color="auto"/>
            </w:tcBorders>
            <w:noWrap/>
            <w:vAlign w:val="bottom"/>
            <w:hideMark/>
          </w:tcPr>
          <w:p w:rsidR="00D5177C" w:rsidRPr="004B2420" w:rsidRDefault="00D5177C" w:rsidP="00CC26C4">
            <w:pPr>
              <w:spacing w:after="0" w:line="276" w:lineRule="auto"/>
              <w:ind w:left="317"/>
              <w:jc w:val="right"/>
              <w:rPr>
                <w:rFonts w:ascii="Times New Roman" w:eastAsia="Times New Roman" w:hAnsi="Times New Roman" w:cs="Times New Roman"/>
                <w:b/>
                <w:bCs/>
                <w:color w:val="000000"/>
                <w:sz w:val="20"/>
                <w:szCs w:val="20"/>
              </w:rPr>
            </w:pPr>
            <w:r w:rsidRPr="004B2420">
              <w:rPr>
                <w:rFonts w:ascii="Times New Roman" w:eastAsia="Times New Roman" w:hAnsi="Times New Roman" w:cs="Times New Roman"/>
                <w:color w:val="000000"/>
                <w:sz w:val="20"/>
                <w:szCs w:val="20"/>
              </w:rPr>
              <w:t>0.304</w:t>
            </w:r>
          </w:p>
        </w:tc>
        <w:tc>
          <w:tcPr>
            <w:tcW w:w="1170" w:type="dxa"/>
            <w:tcBorders>
              <w:top w:val="single" w:sz="4" w:space="0" w:color="auto"/>
              <w:left w:val="single" w:sz="4" w:space="0" w:color="auto"/>
              <w:bottom w:val="single" w:sz="4" w:space="0" w:color="auto"/>
              <w:right w:val="single" w:sz="4" w:space="0" w:color="auto"/>
            </w:tcBorders>
            <w:noWrap/>
            <w:vAlign w:val="bottom"/>
            <w:hideMark/>
          </w:tcPr>
          <w:p w:rsidR="00D5177C" w:rsidRPr="004B2420" w:rsidRDefault="00D5177C" w:rsidP="00CC26C4">
            <w:pPr>
              <w:spacing w:after="0" w:line="276" w:lineRule="auto"/>
              <w:jc w:val="right"/>
              <w:rPr>
                <w:rFonts w:ascii="Times New Roman" w:eastAsia="Times New Roman" w:hAnsi="Times New Roman" w:cs="Times New Roman"/>
                <w:color w:val="000000"/>
                <w:sz w:val="20"/>
                <w:szCs w:val="20"/>
              </w:rPr>
            </w:pPr>
            <w:r w:rsidRPr="004B2420">
              <w:rPr>
                <w:rFonts w:ascii="Times New Roman" w:hAnsi="Times New Roman" w:cs="Times New Roman"/>
                <w:color w:val="000000"/>
                <w:sz w:val="20"/>
                <w:szCs w:val="20"/>
              </w:rPr>
              <w:t>72.1%</w:t>
            </w:r>
          </w:p>
        </w:tc>
      </w:tr>
      <w:tr w:rsidR="00D5177C" w:rsidRPr="004B2420" w:rsidTr="00A53A77">
        <w:trPr>
          <w:trHeight w:val="270"/>
        </w:trPr>
        <w:tc>
          <w:tcPr>
            <w:tcW w:w="6750" w:type="dxa"/>
            <w:tcBorders>
              <w:top w:val="single" w:sz="4" w:space="0" w:color="auto"/>
              <w:left w:val="single" w:sz="4" w:space="0" w:color="auto"/>
              <w:bottom w:val="single" w:sz="4" w:space="0" w:color="auto"/>
              <w:right w:val="single" w:sz="4" w:space="0" w:color="auto"/>
            </w:tcBorders>
            <w:noWrap/>
            <w:vAlign w:val="bottom"/>
            <w:hideMark/>
          </w:tcPr>
          <w:p w:rsidR="00D5177C" w:rsidRPr="004B2420" w:rsidRDefault="00D5177C" w:rsidP="00CC26C4">
            <w:pPr>
              <w:spacing w:after="0" w:line="276" w:lineRule="auto"/>
              <w:rPr>
                <w:rFonts w:ascii="Times New Roman" w:eastAsia="Times New Roman" w:hAnsi="Times New Roman" w:cs="Times New Roman"/>
                <w:color w:val="000000"/>
                <w:sz w:val="20"/>
                <w:szCs w:val="20"/>
              </w:rPr>
            </w:pPr>
            <w:r w:rsidRPr="004B2420">
              <w:rPr>
                <w:rFonts w:ascii="Times New Roman" w:eastAsia="Times New Roman" w:hAnsi="Times New Roman" w:cs="Times New Roman"/>
                <w:color w:val="000000"/>
                <w:sz w:val="20"/>
                <w:szCs w:val="20"/>
              </w:rPr>
              <w:t>variability</w:t>
            </w:r>
          </w:p>
        </w:tc>
        <w:tc>
          <w:tcPr>
            <w:tcW w:w="1440" w:type="dxa"/>
            <w:tcBorders>
              <w:top w:val="single" w:sz="4" w:space="0" w:color="auto"/>
              <w:left w:val="single" w:sz="4" w:space="0" w:color="auto"/>
              <w:bottom w:val="single" w:sz="4" w:space="0" w:color="auto"/>
              <w:right w:val="single" w:sz="4" w:space="0" w:color="auto"/>
            </w:tcBorders>
            <w:noWrap/>
            <w:vAlign w:val="bottom"/>
            <w:hideMark/>
          </w:tcPr>
          <w:p w:rsidR="00D5177C" w:rsidRPr="004B2420" w:rsidRDefault="00D5177C" w:rsidP="00CC26C4">
            <w:pPr>
              <w:spacing w:after="0" w:line="276" w:lineRule="auto"/>
              <w:rPr>
                <w:rFonts w:ascii="Times New Roman" w:eastAsia="Times New Roman" w:hAnsi="Times New Roman" w:cs="Times New Roman"/>
                <w:color w:val="000000"/>
                <w:sz w:val="20"/>
                <w:szCs w:val="20"/>
              </w:rPr>
            </w:pPr>
            <w:r w:rsidRPr="004B2420">
              <w:rPr>
                <w:rFonts w:ascii="Times New Roman" w:eastAsia="Times New Roman" w:hAnsi="Times New Roman" w:cs="Times New Roman"/>
                <w:color w:val="000000"/>
                <w:sz w:val="20"/>
                <w:szCs w:val="20"/>
              </w:rPr>
              <w:t> </w:t>
            </w:r>
          </w:p>
        </w:tc>
        <w:tc>
          <w:tcPr>
            <w:tcW w:w="1170" w:type="dxa"/>
            <w:tcBorders>
              <w:top w:val="single" w:sz="4" w:space="0" w:color="auto"/>
              <w:left w:val="single" w:sz="4" w:space="0" w:color="auto"/>
              <w:bottom w:val="single" w:sz="4" w:space="0" w:color="auto"/>
              <w:right w:val="single" w:sz="4" w:space="0" w:color="auto"/>
            </w:tcBorders>
            <w:noWrap/>
            <w:vAlign w:val="bottom"/>
            <w:hideMark/>
          </w:tcPr>
          <w:p w:rsidR="00D5177C" w:rsidRPr="004B2420" w:rsidRDefault="00D5177C" w:rsidP="00CC26C4">
            <w:pPr>
              <w:spacing w:after="0" w:line="276" w:lineRule="auto"/>
              <w:jc w:val="right"/>
              <w:rPr>
                <w:rFonts w:ascii="Times New Roman" w:eastAsia="Times New Roman" w:hAnsi="Times New Roman" w:cs="Times New Roman"/>
                <w:color w:val="000000"/>
                <w:sz w:val="20"/>
                <w:szCs w:val="20"/>
              </w:rPr>
            </w:pPr>
            <w:r w:rsidRPr="004B2420">
              <w:rPr>
                <w:rFonts w:ascii="Times New Roman" w:eastAsia="Times New Roman" w:hAnsi="Times New Roman" w:cs="Times New Roman"/>
                <w:color w:val="000000"/>
                <w:sz w:val="20"/>
                <w:szCs w:val="20"/>
              </w:rPr>
              <w:t>14.483</w:t>
            </w:r>
          </w:p>
        </w:tc>
      </w:tr>
      <w:tr w:rsidR="00D5177C" w:rsidRPr="004B2420" w:rsidTr="00A53A77">
        <w:trPr>
          <w:trHeight w:val="270"/>
        </w:trPr>
        <w:tc>
          <w:tcPr>
            <w:tcW w:w="6750" w:type="dxa"/>
            <w:tcBorders>
              <w:top w:val="single" w:sz="4" w:space="0" w:color="auto"/>
              <w:left w:val="single" w:sz="4" w:space="0" w:color="auto"/>
              <w:bottom w:val="single" w:sz="4" w:space="0" w:color="auto"/>
              <w:right w:val="single" w:sz="4" w:space="0" w:color="auto"/>
            </w:tcBorders>
            <w:noWrap/>
            <w:vAlign w:val="bottom"/>
            <w:hideMark/>
          </w:tcPr>
          <w:p w:rsidR="00D5177C" w:rsidRPr="004B2420" w:rsidRDefault="00D5177C" w:rsidP="00CC26C4">
            <w:pPr>
              <w:spacing w:after="0" w:line="276" w:lineRule="auto"/>
              <w:rPr>
                <w:rFonts w:ascii="Times New Roman" w:eastAsia="Times New Roman" w:hAnsi="Times New Roman" w:cs="Times New Roman"/>
                <w:color w:val="000000"/>
                <w:sz w:val="20"/>
                <w:szCs w:val="20"/>
              </w:rPr>
            </w:pPr>
            <w:r w:rsidRPr="004B2420">
              <w:rPr>
                <w:rFonts w:ascii="Times New Roman" w:eastAsia="Times New Roman" w:hAnsi="Times New Roman" w:cs="Times New Roman"/>
                <w:color w:val="000000"/>
                <w:sz w:val="20"/>
                <w:szCs w:val="20"/>
              </w:rPr>
              <w:t>Cumulative %</w:t>
            </w:r>
          </w:p>
        </w:tc>
        <w:tc>
          <w:tcPr>
            <w:tcW w:w="1440" w:type="dxa"/>
            <w:tcBorders>
              <w:top w:val="single" w:sz="4" w:space="0" w:color="auto"/>
              <w:left w:val="single" w:sz="4" w:space="0" w:color="auto"/>
              <w:bottom w:val="single" w:sz="4" w:space="0" w:color="auto"/>
              <w:right w:val="single" w:sz="4" w:space="0" w:color="auto"/>
            </w:tcBorders>
            <w:noWrap/>
            <w:vAlign w:val="bottom"/>
            <w:hideMark/>
          </w:tcPr>
          <w:p w:rsidR="00D5177C" w:rsidRPr="004B2420" w:rsidRDefault="00D5177C" w:rsidP="00CC26C4">
            <w:pPr>
              <w:spacing w:after="0" w:line="276" w:lineRule="auto"/>
              <w:rPr>
                <w:rFonts w:ascii="Times New Roman" w:eastAsia="Times New Roman" w:hAnsi="Times New Roman" w:cs="Times New Roman"/>
                <w:color w:val="000000"/>
                <w:sz w:val="20"/>
                <w:szCs w:val="20"/>
              </w:rPr>
            </w:pPr>
            <w:r w:rsidRPr="004B2420">
              <w:rPr>
                <w:rFonts w:ascii="Times New Roman" w:eastAsia="Times New Roman" w:hAnsi="Times New Roman" w:cs="Times New Roman"/>
                <w:color w:val="000000"/>
                <w:sz w:val="20"/>
                <w:szCs w:val="20"/>
              </w:rPr>
              <w:t> </w:t>
            </w:r>
          </w:p>
        </w:tc>
        <w:tc>
          <w:tcPr>
            <w:tcW w:w="1170" w:type="dxa"/>
            <w:tcBorders>
              <w:top w:val="single" w:sz="4" w:space="0" w:color="auto"/>
              <w:left w:val="single" w:sz="4" w:space="0" w:color="auto"/>
              <w:bottom w:val="single" w:sz="4" w:space="0" w:color="auto"/>
              <w:right w:val="single" w:sz="4" w:space="0" w:color="auto"/>
            </w:tcBorders>
            <w:noWrap/>
            <w:vAlign w:val="bottom"/>
            <w:hideMark/>
          </w:tcPr>
          <w:p w:rsidR="00D5177C" w:rsidRPr="004B2420" w:rsidRDefault="00D5177C" w:rsidP="00CC26C4">
            <w:pPr>
              <w:spacing w:after="0" w:line="276" w:lineRule="auto"/>
              <w:jc w:val="right"/>
              <w:rPr>
                <w:rFonts w:ascii="Times New Roman" w:eastAsia="Times New Roman" w:hAnsi="Times New Roman" w:cs="Times New Roman"/>
                <w:color w:val="000000"/>
                <w:sz w:val="20"/>
                <w:szCs w:val="20"/>
              </w:rPr>
            </w:pPr>
            <w:r w:rsidRPr="004B2420">
              <w:rPr>
                <w:rFonts w:ascii="Times New Roman" w:eastAsia="Times New Roman" w:hAnsi="Times New Roman" w:cs="Times New Roman"/>
                <w:color w:val="000000"/>
                <w:sz w:val="20"/>
                <w:szCs w:val="20"/>
              </w:rPr>
              <w:t>14.483%</w:t>
            </w:r>
          </w:p>
        </w:tc>
      </w:tr>
    </w:tbl>
    <w:p w:rsidR="00D5177C" w:rsidRPr="004B2420" w:rsidRDefault="00D5177C" w:rsidP="00D5177C">
      <w:pPr>
        <w:tabs>
          <w:tab w:val="left" w:pos="142"/>
        </w:tabs>
        <w:spacing w:line="276" w:lineRule="auto"/>
        <w:jc w:val="both"/>
        <w:rPr>
          <w:rFonts w:ascii="Times New Roman" w:hAnsi="Times New Roman" w:cs="Times New Roman"/>
          <w:sz w:val="20"/>
          <w:szCs w:val="20"/>
          <w:lang w:val="en-IN"/>
        </w:rPr>
      </w:pPr>
      <w:r w:rsidRPr="004B2420">
        <w:rPr>
          <w:rFonts w:ascii="Times New Roman" w:hAnsi="Times New Roman" w:cs="Times New Roman"/>
          <w:sz w:val="20"/>
          <w:szCs w:val="20"/>
          <w:lang w:val="en-IN"/>
        </w:rPr>
        <w:t xml:space="preserve">Table </w:t>
      </w:r>
      <w:r w:rsidR="00A325C4">
        <w:rPr>
          <w:rFonts w:ascii="Times New Roman" w:hAnsi="Times New Roman" w:cs="Times New Roman"/>
          <w:sz w:val="20"/>
          <w:szCs w:val="20"/>
          <w:lang w:val="en-IN"/>
        </w:rPr>
        <w:t>6</w:t>
      </w:r>
      <w:r w:rsidRPr="004B2420">
        <w:rPr>
          <w:rFonts w:ascii="Times New Roman" w:hAnsi="Times New Roman" w:cs="Times New Roman"/>
          <w:sz w:val="20"/>
          <w:szCs w:val="20"/>
          <w:lang w:val="en-IN"/>
        </w:rPr>
        <w:t xml:space="preserve">: Factor Dimension 1 </w:t>
      </w:r>
      <w:r w:rsidR="00A325C4">
        <w:rPr>
          <w:rFonts w:ascii="Times New Roman" w:hAnsi="Times New Roman" w:cs="Times New Roman"/>
          <w:sz w:val="20"/>
          <w:szCs w:val="20"/>
          <w:lang w:val="en-IN"/>
        </w:rPr>
        <w:t>(s</w:t>
      </w:r>
      <w:r w:rsidRPr="004B2420">
        <w:rPr>
          <w:rFonts w:ascii="Times New Roman" w:hAnsi="Times New Roman" w:cs="Times New Roman"/>
          <w:sz w:val="20"/>
          <w:szCs w:val="20"/>
          <w:lang w:val="en-IN"/>
        </w:rPr>
        <w:t xml:space="preserve">ource: Research </w:t>
      </w:r>
      <w:r w:rsidR="00A325C4">
        <w:rPr>
          <w:rFonts w:ascii="Times New Roman" w:hAnsi="Times New Roman" w:cs="Times New Roman"/>
          <w:sz w:val="20"/>
          <w:szCs w:val="20"/>
          <w:lang w:val="en-IN"/>
        </w:rPr>
        <w:t>s</w:t>
      </w:r>
      <w:r w:rsidRPr="004B2420">
        <w:rPr>
          <w:rFonts w:ascii="Times New Roman" w:hAnsi="Times New Roman" w:cs="Times New Roman"/>
          <w:sz w:val="20"/>
          <w:szCs w:val="20"/>
          <w:lang w:val="en-IN"/>
        </w:rPr>
        <w:t xml:space="preserve">urvey </w:t>
      </w:r>
      <w:r w:rsidR="00A325C4">
        <w:rPr>
          <w:rFonts w:ascii="Times New Roman" w:hAnsi="Times New Roman" w:cs="Times New Roman"/>
          <w:sz w:val="20"/>
          <w:szCs w:val="20"/>
          <w:lang w:val="en-IN"/>
        </w:rPr>
        <w:t>d</w:t>
      </w:r>
      <w:r w:rsidRPr="004B2420">
        <w:rPr>
          <w:rFonts w:ascii="Times New Roman" w:hAnsi="Times New Roman" w:cs="Times New Roman"/>
          <w:sz w:val="20"/>
          <w:szCs w:val="20"/>
          <w:lang w:val="en-IN"/>
        </w:rPr>
        <w:t>ata</w:t>
      </w:r>
      <w:r w:rsidR="00A325C4">
        <w:rPr>
          <w:rFonts w:ascii="Times New Roman" w:hAnsi="Times New Roman" w:cs="Times New Roman"/>
          <w:sz w:val="20"/>
          <w:szCs w:val="20"/>
          <w:lang w:val="en-IN"/>
        </w:rPr>
        <w:t xml:space="preserve"> Author work)</w:t>
      </w:r>
    </w:p>
    <w:p w:rsidR="00D5177C" w:rsidRPr="004B2420" w:rsidRDefault="00D5177C" w:rsidP="00D5177C">
      <w:pPr>
        <w:spacing w:line="276" w:lineRule="auto"/>
        <w:rPr>
          <w:rFonts w:ascii="Times New Roman" w:hAnsi="Times New Roman" w:cs="Times New Roman"/>
          <w:sz w:val="24"/>
          <w:szCs w:val="24"/>
        </w:rPr>
      </w:pPr>
      <w:r w:rsidRPr="004B2420">
        <w:rPr>
          <w:rFonts w:ascii="Times New Roman" w:eastAsia="Times New Roman" w:hAnsi="Times New Roman" w:cs="Times New Roman"/>
          <w:color w:val="000000"/>
          <w:sz w:val="20"/>
          <w:szCs w:val="20"/>
        </w:rPr>
        <w:lastRenderedPageBreak/>
        <w:t>XLSTAT 2021.1.1.1089 - Principal Component Analysis (PCA) PCA type: Correlation</w:t>
      </w:r>
      <w:r w:rsidRPr="004B2420">
        <w:rPr>
          <w:rFonts w:ascii="Times New Roman" w:eastAsia="Times New Roman" w:hAnsi="Times New Roman" w:cs="Times New Roman"/>
          <w:color w:val="FFFFFF"/>
          <w:sz w:val="20"/>
          <w:szCs w:val="20"/>
        </w:rPr>
        <w:t xml:space="preserve"> </w:t>
      </w:r>
      <w:r w:rsidRPr="004B2420">
        <w:rPr>
          <w:rFonts w:ascii="Times New Roman" w:eastAsia="Times New Roman" w:hAnsi="Times New Roman" w:cs="Times New Roman"/>
          <w:color w:val="000000"/>
          <w:sz w:val="20"/>
          <w:szCs w:val="20"/>
        </w:rPr>
        <w:t xml:space="preserve">Filter factors Maximum number = 8 </w:t>
      </w:r>
      <w:r w:rsidR="00DA1284" w:rsidRPr="004B2420">
        <w:rPr>
          <w:rFonts w:ascii="Times New Roman" w:eastAsia="Times New Roman" w:hAnsi="Times New Roman" w:cs="Times New Roman"/>
          <w:color w:val="000000"/>
          <w:sz w:val="20"/>
          <w:szCs w:val="20"/>
        </w:rPr>
        <w:t>Standardization</w:t>
      </w:r>
      <w:r w:rsidRPr="004B2420">
        <w:rPr>
          <w:rFonts w:ascii="Times New Roman" w:eastAsia="Times New Roman" w:hAnsi="Times New Roman" w:cs="Times New Roman"/>
          <w:color w:val="000000"/>
          <w:sz w:val="20"/>
          <w:szCs w:val="20"/>
        </w:rPr>
        <w:t>: (n) Rotation: Varimax (Kaiser normalization) / Number of factors = 8</w:t>
      </w:r>
      <w:r w:rsidRPr="004B2420">
        <w:rPr>
          <w:rFonts w:ascii="Times New Roman" w:eastAsia="Times New Roman" w:hAnsi="Times New Roman" w:cs="Times New Roman"/>
          <w:color w:val="FFFFFF"/>
          <w:sz w:val="20"/>
          <w:szCs w:val="20"/>
        </w:rPr>
        <w:t>Microsoft</w:t>
      </w:r>
    </w:p>
    <w:p w:rsidR="00D5177C" w:rsidRPr="004B2420" w:rsidRDefault="00D5177C" w:rsidP="00D5177C">
      <w:pPr>
        <w:tabs>
          <w:tab w:val="left" w:pos="142"/>
        </w:tabs>
        <w:spacing w:after="0" w:line="276" w:lineRule="auto"/>
        <w:jc w:val="both"/>
        <w:rPr>
          <w:rFonts w:ascii="Times New Roman" w:hAnsi="Times New Roman" w:cs="Times New Roman"/>
          <w:sz w:val="24"/>
          <w:szCs w:val="24"/>
          <w:lang w:val="en-IN"/>
        </w:rPr>
      </w:pPr>
      <w:r w:rsidRPr="004B2420">
        <w:rPr>
          <w:rFonts w:ascii="Times New Roman" w:hAnsi="Times New Roman" w:cs="Times New Roman"/>
          <w:sz w:val="24"/>
          <w:szCs w:val="24"/>
          <w:lang w:val="en-IN"/>
        </w:rPr>
        <w:t xml:space="preserve">A total of five out of 31 variables were loaded on the factor. Out of </w:t>
      </w:r>
      <w:r w:rsidRPr="004B2420">
        <w:rPr>
          <w:rFonts w:ascii="Times New Roman" w:eastAsia="Times New Roman" w:hAnsi="Times New Roman" w:cs="Times New Roman"/>
          <w:color w:val="000000"/>
          <w:sz w:val="24"/>
          <w:szCs w:val="24"/>
          <w:lang w:val="en-IN"/>
        </w:rPr>
        <w:t xml:space="preserve">75.069% of communality, this factor represents 14.483%.  </w:t>
      </w:r>
    </w:p>
    <w:p w:rsidR="00D5177C" w:rsidRPr="004B2420" w:rsidRDefault="00D5177C" w:rsidP="00D5177C">
      <w:pPr>
        <w:tabs>
          <w:tab w:val="left" w:pos="142"/>
        </w:tabs>
        <w:spacing w:after="0" w:line="276" w:lineRule="auto"/>
        <w:jc w:val="both"/>
        <w:rPr>
          <w:rFonts w:ascii="Times New Roman" w:hAnsi="Times New Roman" w:cs="Times New Roman"/>
          <w:sz w:val="24"/>
          <w:szCs w:val="24"/>
          <w:lang w:val="en-IN"/>
        </w:rPr>
      </w:pPr>
      <w:r w:rsidRPr="004B2420">
        <w:rPr>
          <w:rFonts w:ascii="Times New Roman" w:hAnsi="Times New Roman" w:cs="Times New Roman"/>
          <w:sz w:val="24"/>
          <w:szCs w:val="24"/>
          <w:lang w:val="en-IN"/>
        </w:rPr>
        <w:t>Label: Green transportation and green economy responsive to the natural systems</w:t>
      </w:r>
    </w:p>
    <w:p w:rsidR="00D5177C" w:rsidRPr="004B2420" w:rsidRDefault="00D5177C" w:rsidP="00D5177C">
      <w:pPr>
        <w:tabs>
          <w:tab w:val="left" w:pos="142"/>
        </w:tabs>
        <w:spacing w:after="0" w:line="276" w:lineRule="auto"/>
        <w:jc w:val="both"/>
        <w:rPr>
          <w:rFonts w:ascii="Times New Roman" w:hAnsi="Times New Roman" w:cs="Times New Roman"/>
          <w:sz w:val="24"/>
          <w:szCs w:val="24"/>
          <w:lang w:val="en-IN"/>
        </w:rPr>
      </w:pPr>
    </w:p>
    <w:p w:rsidR="00D5177C" w:rsidRPr="004B2420" w:rsidRDefault="00D5177C" w:rsidP="00D5177C">
      <w:pPr>
        <w:tabs>
          <w:tab w:val="left" w:pos="142"/>
        </w:tabs>
        <w:spacing w:after="0" w:line="276" w:lineRule="auto"/>
        <w:jc w:val="both"/>
        <w:rPr>
          <w:rFonts w:ascii="Times New Roman" w:hAnsi="Times New Roman" w:cs="Times New Roman"/>
          <w:sz w:val="24"/>
          <w:szCs w:val="24"/>
          <w:lang w:val="en-IN"/>
        </w:rPr>
      </w:pPr>
      <w:r w:rsidRPr="004B2420">
        <w:rPr>
          <w:rFonts w:ascii="Times New Roman" w:hAnsi="Times New Roman" w:cs="Times New Roman"/>
          <w:sz w:val="24"/>
          <w:szCs w:val="24"/>
          <w:lang w:val="en-IN"/>
        </w:rPr>
        <w:t xml:space="preserve">Factor Dimension 2: </w:t>
      </w:r>
    </w:p>
    <w:p w:rsidR="00A53A77" w:rsidRPr="004B2420" w:rsidRDefault="00A53A77" w:rsidP="00D5177C">
      <w:pPr>
        <w:tabs>
          <w:tab w:val="left" w:pos="142"/>
        </w:tabs>
        <w:spacing w:after="0" w:line="276" w:lineRule="auto"/>
        <w:jc w:val="both"/>
        <w:rPr>
          <w:rFonts w:ascii="Times New Roman" w:hAnsi="Times New Roman" w:cs="Times New Roman"/>
          <w:sz w:val="24"/>
          <w:szCs w:val="24"/>
          <w:lang w:val="en-IN"/>
        </w:rPr>
      </w:pPr>
    </w:p>
    <w:tbl>
      <w:tblPr>
        <w:tblW w:w="9350"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40"/>
        <w:gridCol w:w="1440"/>
        <w:gridCol w:w="1170"/>
      </w:tblGrid>
      <w:tr w:rsidR="00D5177C" w:rsidRPr="004B2420" w:rsidTr="00A53A77">
        <w:trPr>
          <w:trHeight w:val="270"/>
        </w:trPr>
        <w:tc>
          <w:tcPr>
            <w:tcW w:w="6740" w:type="dxa"/>
            <w:tcBorders>
              <w:top w:val="single" w:sz="4" w:space="0" w:color="auto"/>
              <w:left w:val="single" w:sz="4" w:space="0" w:color="auto"/>
              <w:bottom w:val="single" w:sz="4" w:space="0" w:color="auto"/>
              <w:right w:val="single" w:sz="4" w:space="0" w:color="auto"/>
            </w:tcBorders>
            <w:noWrap/>
            <w:vAlign w:val="bottom"/>
            <w:hideMark/>
          </w:tcPr>
          <w:p w:rsidR="00D5177C" w:rsidRPr="004B2420" w:rsidRDefault="00D5177C" w:rsidP="00CC26C4">
            <w:pPr>
              <w:spacing w:after="0" w:line="276" w:lineRule="auto"/>
              <w:rPr>
                <w:rFonts w:ascii="Times New Roman" w:eastAsia="Times New Roman" w:hAnsi="Times New Roman" w:cs="Times New Roman"/>
                <w:color w:val="000000"/>
                <w:sz w:val="20"/>
                <w:szCs w:val="20"/>
              </w:rPr>
            </w:pPr>
            <w:r w:rsidRPr="004B2420">
              <w:rPr>
                <w:rFonts w:ascii="Times New Roman" w:eastAsia="Times New Roman" w:hAnsi="Times New Roman" w:cs="Times New Roman"/>
                <w:color w:val="000000"/>
                <w:sz w:val="20"/>
                <w:szCs w:val="20"/>
              </w:rPr>
              <w:t>FACTOR D2                VARIABLES</w:t>
            </w:r>
          </w:p>
        </w:tc>
        <w:tc>
          <w:tcPr>
            <w:tcW w:w="1440" w:type="dxa"/>
            <w:tcBorders>
              <w:top w:val="single" w:sz="4" w:space="0" w:color="auto"/>
              <w:left w:val="single" w:sz="4" w:space="0" w:color="auto"/>
              <w:bottom w:val="single" w:sz="4" w:space="0" w:color="auto"/>
              <w:right w:val="single" w:sz="4" w:space="0" w:color="auto"/>
            </w:tcBorders>
            <w:noWrap/>
            <w:vAlign w:val="bottom"/>
            <w:hideMark/>
          </w:tcPr>
          <w:p w:rsidR="00D5177C" w:rsidRPr="004B2420" w:rsidRDefault="00D5177C" w:rsidP="00CC26C4">
            <w:pPr>
              <w:spacing w:after="0" w:line="276" w:lineRule="auto"/>
              <w:jc w:val="right"/>
              <w:rPr>
                <w:rFonts w:ascii="Times New Roman" w:eastAsia="Times New Roman" w:hAnsi="Times New Roman" w:cs="Times New Roman"/>
                <w:color w:val="000000"/>
                <w:sz w:val="20"/>
                <w:szCs w:val="20"/>
              </w:rPr>
            </w:pPr>
            <w:r w:rsidRPr="004B2420">
              <w:rPr>
                <w:rFonts w:ascii="Times New Roman" w:eastAsia="Times New Roman" w:hAnsi="Times New Roman" w:cs="Times New Roman"/>
                <w:color w:val="000000"/>
                <w:sz w:val="20"/>
                <w:szCs w:val="20"/>
              </w:rPr>
              <w:t>FACTOR LOADINGS</w:t>
            </w:r>
          </w:p>
        </w:tc>
        <w:tc>
          <w:tcPr>
            <w:tcW w:w="1170" w:type="dxa"/>
            <w:tcBorders>
              <w:top w:val="single" w:sz="4" w:space="0" w:color="auto"/>
              <w:left w:val="single" w:sz="4" w:space="0" w:color="auto"/>
              <w:bottom w:val="single" w:sz="4" w:space="0" w:color="auto"/>
              <w:right w:val="single" w:sz="4" w:space="0" w:color="auto"/>
            </w:tcBorders>
            <w:noWrap/>
            <w:vAlign w:val="bottom"/>
            <w:hideMark/>
          </w:tcPr>
          <w:p w:rsidR="00D5177C" w:rsidRPr="004B2420" w:rsidRDefault="00D5177C" w:rsidP="00CC26C4">
            <w:pPr>
              <w:spacing w:after="0" w:line="276" w:lineRule="auto"/>
              <w:jc w:val="right"/>
              <w:rPr>
                <w:rFonts w:ascii="Times New Roman" w:eastAsia="Times New Roman" w:hAnsi="Times New Roman" w:cs="Times New Roman"/>
                <w:color w:val="000000"/>
                <w:sz w:val="20"/>
                <w:szCs w:val="20"/>
              </w:rPr>
            </w:pPr>
            <w:r w:rsidRPr="004B2420">
              <w:rPr>
                <w:rFonts w:ascii="Times New Roman" w:eastAsia="Times New Roman" w:hAnsi="Times New Roman" w:cs="Times New Roman"/>
                <w:color w:val="000000"/>
                <w:sz w:val="20"/>
                <w:szCs w:val="20"/>
              </w:rPr>
              <w:t>COMMUN</w:t>
            </w:r>
          </w:p>
          <w:p w:rsidR="00D5177C" w:rsidRPr="004B2420" w:rsidRDefault="00D5177C" w:rsidP="00CC26C4">
            <w:pPr>
              <w:spacing w:after="0" w:line="276" w:lineRule="auto"/>
              <w:jc w:val="right"/>
              <w:rPr>
                <w:rFonts w:ascii="Times New Roman" w:eastAsia="Times New Roman" w:hAnsi="Times New Roman" w:cs="Times New Roman"/>
                <w:color w:val="000000"/>
                <w:sz w:val="20"/>
                <w:szCs w:val="20"/>
              </w:rPr>
            </w:pPr>
            <w:r w:rsidRPr="004B2420">
              <w:rPr>
                <w:rFonts w:ascii="Times New Roman" w:eastAsia="Times New Roman" w:hAnsi="Times New Roman" w:cs="Times New Roman"/>
                <w:color w:val="000000"/>
                <w:sz w:val="20"/>
                <w:szCs w:val="20"/>
              </w:rPr>
              <w:t>ALITY %</w:t>
            </w:r>
          </w:p>
        </w:tc>
      </w:tr>
      <w:tr w:rsidR="00D5177C" w:rsidRPr="004B2420" w:rsidTr="00A53A77">
        <w:trPr>
          <w:trHeight w:val="270"/>
        </w:trPr>
        <w:tc>
          <w:tcPr>
            <w:tcW w:w="6740" w:type="dxa"/>
            <w:tcBorders>
              <w:top w:val="single" w:sz="4" w:space="0" w:color="auto"/>
              <w:left w:val="single" w:sz="4" w:space="0" w:color="auto"/>
              <w:bottom w:val="single" w:sz="4" w:space="0" w:color="auto"/>
              <w:right w:val="single" w:sz="4" w:space="0" w:color="auto"/>
            </w:tcBorders>
            <w:noWrap/>
            <w:vAlign w:val="bottom"/>
            <w:hideMark/>
          </w:tcPr>
          <w:p w:rsidR="00D5177C" w:rsidRPr="004B2420" w:rsidRDefault="00D5177C" w:rsidP="00CC26C4">
            <w:pPr>
              <w:spacing w:after="0" w:line="276" w:lineRule="auto"/>
              <w:rPr>
                <w:rFonts w:ascii="Times New Roman" w:eastAsia="Times New Roman" w:hAnsi="Times New Roman" w:cs="Times New Roman"/>
                <w:color w:val="000000"/>
                <w:sz w:val="24"/>
                <w:szCs w:val="24"/>
              </w:rPr>
            </w:pPr>
            <w:r w:rsidRPr="004B2420">
              <w:rPr>
                <w:rFonts w:ascii="Times New Roman" w:eastAsia="Times New Roman" w:hAnsi="Times New Roman" w:cs="Times New Roman"/>
                <w:color w:val="000000"/>
                <w:sz w:val="20"/>
                <w:szCs w:val="20"/>
              </w:rPr>
              <w:t>AA Preserves agricultural land and retrofitting cities for urban farming</w:t>
            </w:r>
          </w:p>
        </w:tc>
        <w:tc>
          <w:tcPr>
            <w:tcW w:w="1440" w:type="dxa"/>
            <w:tcBorders>
              <w:top w:val="single" w:sz="4" w:space="0" w:color="auto"/>
              <w:left w:val="single" w:sz="4" w:space="0" w:color="auto"/>
              <w:bottom w:val="single" w:sz="4" w:space="0" w:color="auto"/>
              <w:right w:val="single" w:sz="4" w:space="0" w:color="auto"/>
            </w:tcBorders>
            <w:noWrap/>
            <w:vAlign w:val="bottom"/>
            <w:hideMark/>
          </w:tcPr>
          <w:p w:rsidR="00D5177C" w:rsidRPr="004B2420" w:rsidRDefault="00D5177C" w:rsidP="00CC26C4">
            <w:pPr>
              <w:spacing w:after="0" w:line="276" w:lineRule="auto"/>
              <w:jc w:val="right"/>
              <w:rPr>
                <w:rFonts w:ascii="Times New Roman" w:eastAsia="Times New Roman" w:hAnsi="Times New Roman" w:cs="Times New Roman"/>
                <w:color w:val="000000"/>
                <w:sz w:val="20"/>
                <w:szCs w:val="20"/>
              </w:rPr>
            </w:pPr>
            <w:r w:rsidRPr="004B2420">
              <w:rPr>
                <w:rFonts w:ascii="Times New Roman" w:eastAsia="Times New Roman" w:hAnsi="Times New Roman" w:cs="Times New Roman"/>
                <w:color w:val="000000"/>
              </w:rPr>
              <w:t>0.608</w:t>
            </w:r>
          </w:p>
        </w:tc>
        <w:tc>
          <w:tcPr>
            <w:tcW w:w="1170" w:type="dxa"/>
            <w:tcBorders>
              <w:top w:val="single" w:sz="4" w:space="0" w:color="auto"/>
              <w:left w:val="single" w:sz="4" w:space="0" w:color="auto"/>
              <w:bottom w:val="single" w:sz="4" w:space="0" w:color="auto"/>
              <w:right w:val="single" w:sz="4" w:space="0" w:color="auto"/>
            </w:tcBorders>
            <w:noWrap/>
            <w:vAlign w:val="bottom"/>
            <w:hideMark/>
          </w:tcPr>
          <w:p w:rsidR="00D5177C" w:rsidRPr="004B2420" w:rsidRDefault="00D5177C" w:rsidP="00CC26C4">
            <w:pPr>
              <w:spacing w:after="0" w:line="276" w:lineRule="auto"/>
              <w:jc w:val="right"/>
              <w:rPr>
                <w:rFonts w:ascii="Times New Roman" w:hAnsi="Times New Roman" w:cs="Times New Roman"/>
                <w:color w:val="000000"/>
                <w:sz w:val="20"/>
                <w:szCs w:val="20"/>
              </w:rPr>
            </w:pPr>
            <w:r w:rsidRPr="004B2420">
              <w:rPr>
                <w:rFonts w:ascii="Times New Roman" w:eastAsia="Times New Roman" w:hAnsi="Times New Roman" w:cs="Times New Roman"/>
                <w:color w:val="000000"/>
                <w:sz w:val="20"/>
                <w:szCs w:val="20"/>
              </w:rPr>
              <w:t>83.1%</w:t>
            </w:r>
          </w:p>
        </w:tc>
      </w:tr>
      <w:tr w:rsidR="00D5177C" w:rsidRPr="004B2420" w:rsidTr="00A53A77">
        <w:trPr>
          <w:trHeight w:val="270"/>
        </w:trPr>
        <w:tc>
          <w:tcPr>
            <w:tcW w:w="6740" w:type="dxa"/>
            <w:tcBorders>
              <w:top w:val="single" w:sz="4" w:space="0" w:color="auto"/>
              <w:left w:val="single" w:sz="4" w:space="0" w:color="auto"/>
              <w:bottom w:val="single" w:sz="4" w:space="0" w:color="auto"/>
              <w:right w:val="single" w:sz="4" w:space="0" w:color="auto"/>
            </w:tcBorders>
            <w:noWrap/>
            <w:vAlign w:val="bottom"/>
            <w:hideMark/>
          </w:tcPr>
          <w:p w:rsidR="00D5177C" w:rsidRPr="004B2420" w:rsidRDefault="00D5177C" w:rsidP="00CC26C4">
            <w:pPr>
              <w:spacing w:after="0" w:line="276" w:lineRule="auto"/>
              <w:rPr>
                <w:rFonts w:ascii="Times New Roman" w:eastAsia="Times New Roman" w:hAnsi="Times New Roman" w:cs="Times New Roman"/>
                <w:color w:val="000000"/>
                <w:sz w:val="20"/>
                <w:szCs w:val="20"/>
              </w:rPr>
            </w:pPr>
            <w:r w:rsidRPr="004B2420">
              <w:rPr>
                <w:rFonts w:ascii="Times New Roman" w:eastAsia="Times New Roman" w:hAnsi="Times New Roman" w:cs="Times New Roman"/>
                <w:color w:val="000000"/>
                <w:sz w:val="20"/>
                <w:szCs w:val="20"/>
              </w:rPr>
              <w:t>AC Community regeneration by strengthening the involvement of local individuals and communities in decision making,</w:t>
            </w:r>
          </w:p>
        </w:tc>
        <w:tc>
          <w:tcPr>
            <w:tcW w:w="1440" w:type="dxa"/>
            <w:tcBorders>
              <w:top w:val="single" w:sz="4" w:space="0" w:color="auto"/>
              <w:left w:val="single" w:sz="4" w:space="0" w:color="auto"/>
              <w:bottom w:val="single" w:sz="4" w:space="0" w:color="auto"/>
              <w:right w:val="single" w:sz="4" w:space="0" w:color="auto"/>
            </w:tcBorders>
            <w:noWrap/>
            <w:vAlign w:val="bottom"/>
            <w:hideMark/>
          </w:tcPr>
          <w:p w:rsidR="00D5177C" w:rsidRPr="004B2420" w:rsidRDefault="00D5177C" w:rsidP="00CC26C4">
            <w:pPr>
              <w:spacing w:after="0" w:line="276" w:lineRule="auto"/>
              <w:jc w:val="right"/>
              <w:rPr>
                <w:rFonts w:ascii="Times New Roman" w:eastAsia="Times New Roman" w:hAnsi="Times New Roman" w:cs="Times New Roman"/>
                <w:color w:val="000000"/>
                <w:sz w:val="20"/>
                <w:szCs w:val="20"/>
              </w:rPr>
            </w:pPr>
            <w:r w:rsidRPr="004B2420">
              <w:rPr>
                <w:rFonts w:ascii="Times New Roman" w:eastAsia="Times New Roman" w:hAnsi="Times New Roman" w:cs="Times New Roman"/>
                <w:color w:val="000000"/>
              </w:rPr>
              <w:t>0.575</w:t>
            </w:r>
          </w:p>
        </w:tc>
        <w:tc>
          <w:tcPr>
            <w:tcW w:w="1170" w:type="dxa"/>
            <w:tcBorders>
              <w:top w:val="single" w:sz="4" w:space="0" w:color="auto"/>
              <w:left w:val="single" w:sz="4" w:space="0" w:color="auto"/>
              <w:bottom w:val="single" w:sz="4" w:space="0" w:color="auto"/>
              <w:right w:val="single" w:sz="4" w:space="0" w:color="auto"/>
            </w:tcBorders>
            <w:noWrap/>
            <w:vAlign w:val="bottom"/>
            <w:hideMark/>
          </w:tcPr>
          <w:p w:rsidR="00D5177C" w:rsidRPr="004B2420" w:rsidRDefault="00D5177C" w:rsidP="00CC26C4">
            <w:pPr>
              <w:spacing w:after="0" w:line="276" w:lineRule="auto"/>
              <w:jc w:val="right"/>
              <w:rPr>
                <w:rFonts w:ascii="Times New Roman" w:hAnsi="Times New Roman" w:cs="Times New Roman"/>
                <w:color w:val="000000"/>
                <w:sz w:val="20"/>
                <w:szCs w:val="20"/>
              </w:rPr>
            </w:pPr>
            <w:r w:rsidRPr="004B2420">
              <w:rPr>
                <w:rFonts w:ascii="Times New Roman" w:eastAsia="Times New Roman" w:hAnsi="Times New Roman" w:cs="Times New Roman"/>
                <w:color w:val="000000"/>
                <w:sz w:val="20"/>
                <w:szCs w:val="20"/>
              </w:rPr>
              <w:t>76.4%</w:t>
            </w:r>
          </w:p>
        </w:tc>
      </w:tr>
      <w:tr w:rsidR="00D5177C" w:rsidRPr="004B2420" w:rsidTr="00A53A77">
        <w:trPr>
          <w:trHeight w:val="270"/>
        </w:trPr>
        <w:tc>
          <w:tcPr>
            <w:tcW w:w="6740" w:type="dxa"/>
            <w:tcBorders>
              <w:top w:val="single" w:sz="4" w:space="0" w:color="auto"/>
              <w:left w:val="single" w:sz="4" w:space="0" w:color="auto"/>
              <w:bottom w:val="single" w:sz="4" w:space="0" w:color="auto"/>
              <w:right w:val="single" w:sz="4" w:space="0" w:color="auto"/>
            </w:tcBorders>
            <w:noWrap/>
            <w:vAlign w:val="bottom"/>
            <w:hideMark/>
          </w:tcPr>
          <w:p w:rsidR="00D5177C" w:rsidRPr="004B2420" w:rsidRDefault="00D5177C" w:rsidP="00CC26C4">
            <w:pPr>
              <w:spacing w:after="0" w:line="276" w:lineRule="auto"/>
              <w:rPr>
                <w:rFonts w:ascii="Times New Roman" w:eastAsia="Times New Roman" w:hAnsi="Times New Roman" w:cs="Times New Roman"/>
                <w:color w:val="000000"/>
                <w:sz w:val="20"/>
                <w:szCs w:val="20"/>
              </w:rPr>
            </w:pPr>
            <w:r w:rsidRPr="004B2420">
              <w:rPr>
                <w:rFonts w:ascii="Times New Roman" w:eastAsia="Times New Roman" w:hAnsi="Times New Roman" w:cs="Times New Roman"/>
                <w:color w:val="000000"/>
                <w:sz w:val="20"/>
                <w:szCs w:val="20"/>
              </w:rPr>
              <w:t>AD Integration of natural and manmade systems in development of regenerative cities.</w:t>
            </w:r>
          </w:p>
        </w:tc>
        <w:tc>
          <w:tcPr>
            <w:tcW w:w="1440" w:type="dxa"/>
            <w:tcBorders>
              <w:top w:val="single" w:sz="4" w:space="0" w:color="auto"/>
              <w:left w:val="single" w:sz="4" w:space="0" w:color="auto"/>
              <w:bottom w:val="single" w:sz="4" w:space="0" w:color="auto"/>
              <w:right w:val="single" w:sz="4" w:space="0" w:color="auto"/>
            </w:tcBorders>
            <w:noWrap/>
            <w:vAlign w:val="bottom"/>
            <w:hideMark/>
          </w:tcPr>
          <w:p w:rsidR="00D5177C" w:rsidRPr="004B2420" w:rsidRDefault="00D5177C" w:rsidP="00CC26C4">
            <w:pPr>
              <w:spacing w:after="0" w:line="240" w:lineRule="auto"/>
              <w:jc w:val="right"/>
              <w:rPr>
                <w:rFonts w:ascii="Times New Roman" w:eastAsia="Times New Roman" w:hAnsi="Times New Roman" w:cs="Times New Roman"/>
                <w:color w:val="000000"/>
              </w:rPr>
            </w:pPr>
            <w:r w:rsidRPr="004B2420">
              <w:rPr>
                <w:rFonts w:ascii="Times New Roman" w:eastAsia="Times New Roman" w:hAnsi="Times New Roman" w:cs="Times New Roman"/>
                <w:color w:val="000000"/>
              </w:rPr>
              <w:t>0.483</w:t>
            </w:r>
          </w:p>
        </w:tc>
        <w:tc>
          <w:tcPr>
            <w:tcW w:w="1170" w:type="dxa"/>
            <w:tcBorders>
              <w:top w:val="single" w:sz="4" w:space="0" w:color="auto"/>
              <w:left w:val="single" w:sz="4" w:space="0" w:color="auto"/>
              <w:bottom w:val="single" w:sz="4" w:space="0" w:color="auto"/>
              <w:right w:val="single" w:sz="4" w:space="0" w:color="auto"/>
            </w:tcBorders>
            <w:noWrap/>
            <w:vAlign w:val="bottom"/>
            <w:hideMark/>
          </w:tcPr>
          <w:p w:rsidR="00D5177C" w:rsidRPr="004B2420" w:rsidRDefault="00D5177C" w:rsidP="00CC26C4">
            <w:pPr>
              <w:spacing w:after="0" w:line="276" w:lineRule="auto"/>
              <w:jc w:val="right"/>
              <w:rPr>
                <w:rFonts w:ascii="Times New Roman" w:eastAsia="Times New Roman" w:hAnsi="Times New Roman" w:cs="Times New Roman"/>
                <w:color w:val="000000"/>
                <w:sz w:val="20"/>
                <w:szCs w:val="20"/>
              </w:rPr>
            </w:pPr>
            <w:r w:rsidRPr="004B2420">
              <w:rPr>
                <w:rFonts w:ascii="Times New Roman" w:eastAsia="Times New Roman" w:hAnsi="Times New Roman" w:cs="Times New Roman"/>
                <w:color w:val="000000"/>
                <w:sz w:val="20"/>
                <w:szCs w:val="20"/>
              </w:rPr>
              <w:t>77.1%</w:t>
            </w:r>
          </w:p>
        </w:tc>
      </w:tr>
      <w:tr w:rsidR="00D5177C" w:rsidRPr="004B2420" w:rsidTr="00A53A77">
        <w:trPr>
          <w:trHeight w:val="270"/>
        </w:trPr>
        <w:tc>
          <w:tcPr>
            <w:tcW w:w="6740" w:type="dxa"/>
            <w:tcBorders>
              <w:top w:val="single" w:sz="4" w:space="0" w:color="auto"/>
              <w:left w:val="single" w:sz="4" w:space="0" w:color="auto"/>
              <w:bottom w:val="single" w:sz="4" w:space="0" w:color="auto"/>
              <w:right w:val="single" w:sz="4" w:space="0" w:color="auto"/>
            </w:tcBorders>
            <w:noWrap/>
            <w:vAlign w:val="bottom"/>
            <w:hideMark/>
          </w:tcPr>
          <w:p w:rsidR="00D5177C" w:rsidRPr="004B2420" w:rsidRDefault="00D5177C" w:rsidP="00CC26C4">
            <w:pPr>
              <w:spacing w:after="0" w:line="240" w:lineRule="auto"/>
              <w:rPr>
                <w:rFonts w:ascii="Times New Roman" w:eastAsia="Times New Roman" w:hAnsi="Times New Roman" w:cs="Times New Roman"/>
                <w:color w:val="000000"/>
              </w:rPr>
            </w:pPr>
            <w:r w:rsidRPr="004B2420">
              <w:rPr>
                <w:rFonts w:ascii="Times New Roman" w:eastAsia="Times New Roman" w:hAnsi="Times New Roman" w:cs="Times New Roman"/>
                <w:color w:val="000000"/>
                <w:sz w:val="20"/>
                <w:szCs w:val="20"/>
              </w:rPr>
              <w:t xml:space="preserve">AB Circular metabolism city with local cycle of materials, water, food, energy, manufactured goods, </w:t>
            </w:r>
            <w:r w:rsidR="0044171B" w:rsidRPr="004B2420">
              <w:rPr>
                <w:rFonts w:ascii="Times New Roman" w:eastAsia="Times New Roman" w:hAnsi="Times New Roman" w:cs="Times New Roman"/>
                <w:color w:val="000000"/>
                <w:sz w:val="20"/>
                <w:szCs w:val="20"/>
              </w:rPr>
              <w:t>bio-based</w:t>
            </w:r>
            <w:r w:rsidRPr="004B2420">
              <w:rPr>
                <w:rFonts w:ascii="Times New Roman" w:eastAsia="Times New Roman" w:hAnsi="Times New Roman" w:cs="Times New Roman"/>
                <w:color w:val="000000"/>
                <w:sz w:val="20"/>
                <w:szCs w:val="20"/>
              </w:rPr>
              <w:t xml:space="preserve"> materials from reuse.</w:t>
            </w:r>
          </w:p>
        </w:tc>
        <w:tc>
          <w:tcPr>
            <w:tcW w:w="1440" w:type="dxa"/>
            <w:tcBorders>
              <w:top w:val="single" w:sz="4" w:space="0" w:color="auto"/>
              <w:left w:val="single" w:sz="4" w:space="0" w:color="auto"/>
              <w:bottom w:val="single" w:sz="4" w:space="0" w:color="auto"/>
              <w:right w:val="single" w:sz="4" w:space="0" w:color="auto"/>
            </w:tcBorders>
            <w:noWrap/>
            <w:vAlign w:val="bottom"/>
            <w:hideMark/>
          </w:tcPr>
          <w:p w:rsidR="00D5177C" w:rsidRPr="004B2420" w:rsidRDefault="00D5177C" w:rsidP="00CC26C4">
            <w:pPr>
              <w:spacing w:after="0" w:line="240" w:lineRule="auto"/>
              <w:jc w:val="right"/>
              <w:rPr>
                <w:rFonts w:ascii="Times New Roman" w:eastAsia="Times New Roman" w:hAnsi="Times New Roman" w:cs="Times New Roman"/>
                <w:color w:val="000000"/>
              </w:rPr>
            </w:pPr>
            <w:r w:rsidRPr="004B2420">
              <w:rPr>
                <w:rFonts w:ascii="Times New Roman" w:eastAsia="Times New Roman" w:hAnsi="Times New Roman" w:cs="Times New Roman"/>
                <w:color w:val="000000"/>
              </w:rPr>
              <w:t>0.339</w:t>
            </w:r>
          </w:p>
        </w:tc>
        <w:tc>
          <w:tcPr>
            <w:tcW w:w="1170" w:type="dxa"/>
            <w:tcBorders>
              <w:top w:val="single" w:sz="4" w:space="0" w:color="auto"/>
              <w:left w:val="single" w:sz="4" w:space="0" w:color="auto"/>
              <w:bottom w:val="single" w:sz="4" w:space="0" w:color="auto"/>
              <w:right w:val="single" w:sz="4" w:space="0" w:color="auto"/>
            </w:tcBorders>
            <w:noWrap/>
            <w:vAlign w:val="bottom"/>
            <w:hideMark/>
          </w:tcPr>
          <w:p w:rsidR="00D5177C" w:rsidRPr="004B2420" w:rsidRDefault="00D5177C" w:rsidP="00CC26C4">
            <w:pPr>
              <w:spacing w:after="0" w:line="276" w:lineRule="auto"/>
              <w:jc w:val="right"/>
              <w:rPr>
                <w:rFonts w:ascii="Times New Roman" w:eastAsia="Times New Roman" w:hAnsi="Times New Roman" w:cs="Times New Roman"/>
                <w:color w:val="000000"/>
                <w:sz w:val="20"/>
                <w:szCs w:val="20"/>
              </w:rPr>
            </w:pPr>
            <w:r w:rsidRPr="004B2420">
              <w:rPr>
                <w:rFonts w:ascii="Times New Roman" w:eastAsia="Times New Roman" w:hAnsi="Times New Roman" w:cs="Times New Roman"/>
                <w:color w:val="000000"/>
                <w:sz w:val="20"/>
                <w:szCs w:val="20"/>
              </w:rPr>
              <w:t>82.4%</w:t>
            </w:r>
          </w:p>
        </w:tc>
      </w:tr>
      <w:tr w:rsidR="00D5177C" w:rsidRPr="004B2420" w:rsidTr="00A53A77">
        <w:trPr>
          <w:trHeight w:val="270"/>
        </w:trPr>
        <w:tc>
          <w:tcPr>
            <w:tcW w:w="6740" w:type="dxa"/>
            <w:tcBorders>
              <w:top w:val="single" w:sz="4" w:space="0" w:color="auto"/>
              <w:left w:val="single" w:sz="4" w:space="0" w:color="auto"/>
              <w:bottom w:val="single" w:sz="4" w:space="0" w:color="auto"/>
              <w:right w:val="single" w:sz="4" w:space="0" w:color="auto"/>
            </w:tcBorders>
            <w:noWrap/>
            <w:vAlign w:val="bottom"/>
            <w:hideMark/>
          </w:tcPr>
          <w:p w:rsidR="00D5177C" w:rsidRPr="004B2420" w:rsidRDefault="00D5177C" w:rsidP="00CC26C4">
            <w:pPr>
              <w:spacing w:after="0" w:line="240" w:lineRule="auto"/>
              <w:rPr>
                <w:rFonts w:ascii="Times New Roman" w:eastAsia="Times New Roman" w:hAnsi="Times New Roman" w:cs="Times New Roman"/>
                <w:color w:val="000000"/>
              </w:rPr>
            </w:pPr>
            <w:r w:rsidRPr="004B2420">
              <w:rPr>
                <w:rFonts w:ascii="Times New Roman" w:eastAsia="Times New Roman" w:hAnsi="Times New Roman" w:cs="Times New Roman"/>
                <w:color w:val="000000"/>
                <w:sz w:val="20"/>
                <w:szCs w:val="20"/>
              </w:rPr>
              <w:t>K Ensure that all citizens take a stake in restorative development. Ensure that it is addressed in the education system, and through meetings and events.</w:t>
            </w:r>
          </w:p>
        </w:tc>
        <w:tc>
          <w:tcPr>
            <w:tcW w:w="1440" w:type="dxa"/>
            <w:tcBorders>
              <w:top w:val="single" w:sz="4" w:space="0" w:color="auto"/>
              <w:left w:val="single" w:sz="4" w:space="0" w:color="auto"/>
              <w:bottom w:val="single" w:sz="4" w:space="0" w:color="auto"/>
              <w:right w:val="single" w:sz="4" w:space="0" w:color="auto"/>
            </w:tcBorders>
            <w:noWrap/>
            <w:vAlign w:val="bottom"/>
            <w:hideMark/>
          </w:tcPr>
          <w:p w:rsidR="00D5177C" w:rsidRPr="004B2420" w:rsidRDefault="00D5177C" w:rsidP="00CC26C4">
            <w:pPr>
              <w:spacing w:after="0" w:line="240" w:lineRule="auto"/>
              <w:jc w:val="right"/>
              <w:rPr>
                <w:rFonts w:ascii="Times New Roman" w:eastAsia="Times New Roman" w:hAnsi="Times New Roman" w:cs="Times New Roman"/>
                <w:color w:val="000000"/>
              </w:rPr>
            </w:pPr>
            <w:r w:rsidRPr="004B2420">
              <w:rPr>
                <w:rFonts w:ascii="Times New Roman" w:eastAsia="Times New Roman" w:hAnsi="Times New Roman" w:cs="Times New Roman"/>
                <w:color w:val="000000"/>
              </w:rPr>
              <w:t>0.330</w:t>
            </w:r>
          </w:p>
        </w:tc>
        <w:tc>
          <w:tcPr>
            <w:tcW w:w="1170" w:type="dxa"/>
            <w:tcBorders>
              <w:top w:val="single" w:sz="4" w:space="0" w:color="auto"/>
              <w:left w:val="single" w:sz="4" w:space="0" w:color="auto"/>
              <w:bottom w:val="single" w:sz="4" w:space="0" w:color="auto"/>
              <w:right w:val="single" w:sz="4" w:space="0" w:color="auto"/>
            </w:tcBorders>
            <w:noWrap/>
            <w:vAlign w:val="bottom"/>
            <w:hideMark/>
          </w:tcPr>
          <w:p w:rsidR="00D5177C" w:rsidRPr="004B2420" w:rsidRDefault="00D5177C" w:rsidP="00CC26C4">
            <w:pPr>
              <w:spacing w:after="0" w:line="276" w:lineRule="auto"/>
              <w:jc w:val="right"/>
              <w:rPr>
                <w:rFonts w:ascii="Times New Roman" w:eastAsia="Times New Roman" w:hAnsi="Times New Roman" w:cs="Times New Roman"/>
                <w:color w:val="000000"/>
                <w:sz w:val="20"/>
                <w:szCs w:val="20"/>
              </w:rPr>
            </w:pPr>
            <w:r w:rsidRPr="004B2420">
              <w:rPr>
                <w:rFonts w:ascii="Times New Roman" w:hAnsi="Times New Roman" w:cs="Times New Roman"/>
                <w:color w:val="000000"/>
                <w:sz w:val="20"/>
                <w:szCs w:val="20"/>
              </w:rPr>
              <w:t>59.6%</w:t>
            </w:r>
          </w:p>
        </w:tc>
      </w:tr>
      <w:tr w:rsidR="00D5177C" w:rsidRPr="004B2420" w:rsidTr="00A53A77">
        <w:trPr>
          <w:trHeight w:val="270"/>
        </w:trPr>
        <w:tc>
          <w:tcPr>
            <w:tcW w:w="6740" w:type="dxa"/>
            <w:tcBorders>
              <w:top w:val="single" w:sz="4" w:space="0" w:color="auto"/>
              <w:left w:val="single" w:sz="4" w:space="0" w:color="auto"/>
              <w:bottom w:val="single" w:sz="4" w:space="0" w:color="auto"/>
              <w:right w:val="single" w:sz="4" w:space="0" w:color="auto"/>
            </w:tcBorders>
            <w:noWrap/>
            <w:vAlign w:val="bottom"/>
            <w:hideMark/>
          </w:tcPr>
          <w:p w:rsidR="00D5177C" w:rsidRPr="004B2420" w:rsidRDefault="00D5177C" w:rsidP="00CC26C4">
            <w:pPr>
              <w:spacing w:after="0" w:line="240" w:lineRule="auto"/>
              <w:rPr>
                <w:rFonts w:ascii="Times New Roman" w:eastAsia="Times New Roman" w:hAnsi="Times New Roman" w:cs="Times New Roman"/>
                <w:color w:val="000000"/>
              </w:rPr>
            </w:pPr>
            <w:r w:rsidRPr="004B2420">
              <w:rPr>
                <w:rFonts w:ascii="Times New Roman" w:eastAsia="Times New Roman" w:hAnsi="Times New Roman" w:cs="Times New Roman"/>
                <w:color w:val="000000"/>
                <w:sz w:val="20"/>
                <w:szCs w:val="20"/>
              </w:rPr>
              <w:t>C Rejuvenating health of earth, human beings and all species</w:t>
            </w:r>
          </w:p>
        </w:tc>
        <w:tc>
          <w:tcPr>
            <w:tcW w:w="1440" w:type="dxa"/>
            <w:tcBorders>
              <w:top w:val="single" w:sz="4" w:space="0" w:color="auto"/>
              <w:left w:val="single" w:sz="4" w:space="0" w:color="auto"/>
              <w:bottom w:val="single" w:sz="4" w:space="0" w:color="auto"/>
              <w:right w:val="single" w:sz="4" w:space="0" w:color="auto"/>
            </w:tcBorders>
            <w:noWrap/>
            <w:vAlign w:val="bottom"/>
            <w:hideMark/>
          </w:tcPr>
          <w:p w:rsidR="00D5177C" w:rsidRPr="004B2420" w:rsidRDefault="00D5177C" w:rsidP="00CC26C4">
            <w:pPr>
              <w:spacing w:after="0" w:line="240" w:lineRule="auto"/>
              <w:jc w:val="right"/>
              <w:rPr>
                <w:rFonts w:ascii="Times New Roman" w:eastAsia="Times New Roman" w:hAnsi="Times New Roman" w:cs="Times New Roman"/>
                <w:color w:val="000000"/>
              </w:rPr>
            </w:pPr>
            <w:r w:rsidRPr="004B2420">
              <w:rPr>
                <w:rFonts w:ascii="Times New Roman" w:eastAsia="Times New Roman" w:hAnsi="Times New Roman" w:cs="Times New Roman"/>
                <w:color w:val="000000"/>
              </w:rPr>
              <w:t>0.214</w:t>
            </w:r>
          </w:p>
        </w:tc>
        <w:tc>
          <w:tcPr>
            <w:tcW w:w="1170" w:type="dxa"/>
            <w:tcBorders>
              <w:top w:val="single" w:sz="4" w:space="0" w:color="auto"/>
              <w:left w:val="single" w:sz="4" w:space="0" w:color="auto"/>
              <w:bottom w:val="single" w:sz="4" w:space="0" w:color="auto"/>
              <w:right w:val="single" w:sz="4" w:space="0" w:color="auto"/>
            </w:tcBorders>
            <w:noWrap/>
            <w:vAlign w:val="bottom"/>
            <w:hideMark/>
          </w:tcPr>
          <w:p w:rsidR="00D5177C" w:rsidRPr="004B2420" w:rsidRDefault="00D5177C" w:rsidP="00CC26C4">
            <w:pPr>
              <w:spacing w:after="0" w:line="276" w:lineRule="auto"/>
              <w:jc w:val="right"/>
              <w:rPr>
                <w:rFonts w:ascii="Times New Roman" w:eastAsia="Times New Roman" w:hAnsi="Times New Roman" w:cs="Times New Roman"/>
                <w:color w:val="000000"/>
                <w:sz w:val="20"/>
                <w:szCs w:val="20"/>
              </w:rPr>
            </w:pPr>
            <w:r w:rsidRPr="004B2420">
              <w:rPr>
                <w:rFonts w:ascii="Times New Roman" w:eastAsia="Times New Roman" w:hAnsi="Times New Roman" w:cs="Times New Roman"/>
                <w:color w:val="000000"/>
                <w:sz w:val="20"/>
                <w:szCs w:val="20"/>
              </w:rPr>
              <w:t>72.5%</w:t>
            </w:r>
          </w:p>
        </w:tc>
      </w:tr>
      <w:tr w:rsidR="00D5177C" w:rsidRPr="004B2420" w:rsidTr="00A53A77">
        <w:trPr>
          <w:trHeight w:val="270"/>
        </w:trPr>
        <w:tc>
          <w:tcPr>
            <w:tcW w:w="6740" w:type="dxa"/>
            <w:tcBorders>
              <w:top w:val="single" w:sz="4" w:space="0" w:color="auto"/>
              <w:left w:val="single" w:sz="4" w:space="0" w:color="auto"/>
              <w:bottom w:val="single" w:sz="4" w:space="0" w:color="auto"/>
              <w:right w:val="single" w:sz="4" w:space="0" w:color="auto"/>
            </w:tcBorders>
            <w:noWrap/>
            <w:vAlign w:val="bottom"/>
            <w:hideMark/>
          </w:tcPr>
          <w:p w:rsidR="00D5177C" w:rsidRPr="004B2420" w:rsidRDefault="00D5177C" w:rsidP="00CC26C4">
            <w:pPr>
              <w:spacing w:after="0" w:line="240" w:lineRule="auto"/>
              <w:rPr>
                <w:rFonts w:ascii="Times New Roman" w:eastAsia="Times New Roman" w:hAnsi="Times New Roman" w:cs="Times New Roman"/>
                <w:color w:val="000000"/>
              </w:rPr>
            </w:pPr>
            <w:r w:rsidRPr="004B2420">
              <w:rPr>
                <w:rFonts w:ascii="Times New Roman" w:eastAsia="Times New Roman" w:hAnsi="Times New Roman" w:cs="Times New Roman"/>
                <w:color w:val="000000"/>
                <w:sz w:val="20"/>
                <w:szCs w:val="20"/>
              </w:rPr>
              <w:t>AE Priority is given to closing the urban resource cycle which means finding value in outputs that are conventionally regarded as waste and using them as resource input in local and regional production systems.</w:t>
            </w:r>
          </w:p>
        </w:tc>
        <w:tc>
          <w:tcPr>
            <w:tcW w:w="1440" w:type="dxa"/>
            <w:tcBorders>
              <w:top w:val="single" w:sz="4" w:space="0" w:color="auto"/>
              <w:left w:val="single" w:sz="4" w:space="0" w:color="auto"/>
              <w:bottom w:val="single" w:sz="4" w:space="0" w:color="auto"/>
              <w:right w:val="single" w:sz="4" w:space="0" w:color="auto"/>
            </w:tcBorders>
            <w:noWrap/>
            <w:vAlign w:val="bottom"/>
            <w:hideMark/>
          </w:tcPr>
          <w:p w:rsidR="00D5177C" w:rsidRPr="004B2420" w:rsidRDefault="00D5177C" w:rsidP="00CC26C4">
            <w:pPr>
              <w:spacing w:after="0" w:line="240" w:lineRule="auto"/>
              <w:jc w:val="right"/>
              <w:rPr>
                <w:rFonts w:ascii="Times New Roman" w:eastAsia="Times New Roman" w:hAnsi="Times New Roman" w:cs="Times New Roman"/>
                <w:color w:val="000000"/>
              </w:rPr>
            </w:pPr>
            <w:r w:rsidRPr="004B2420">
              <w:rPr>
                <w:rFonts w:ascii="Times New Roman" w:eastAsia="Times New Roman" w:hAnsi="Times New Roman" w:cs="Times New Roman"/>
                <w:color w:val="000000"/>
              </w:rPr>
              <w:t>0.197</w:t>
            </w:r>
          </w:p>
        </w:tc>
        <w:tc>
          <w:tcPr>
            <w:tcW w:w="1170" w:type="dxa"/>
            <w:tcBorders>
              <w:top w:val="single" w:sz="4" w:space="0" w:color="auto"/>
              <w:left w:val="single" w:sz="4" w:space="0" w:color="auto"/>
              <w:bottom w:val="single" w:sz="4" w:space="0" w:color="auto"/>
              <w:right w:val="single" w:sz="4" w:space="0" w:color="auto"/>
            </w:tcBorders>
            <w:noWrap/>
            <w:vAlign w:val="bottom"/>
            <w:hideMark/>
          </w:tcPr>
          <w:p w:rsidR="00D5177C" w:rsidRPr="004B2420" w:rsidRDefault="00D5177C" w:rsidP="00CC26C4">
            <w:pPr>
              <w:spacing w:after="0" w:line="276" w:lineRule="auto"/>
              <w:jc w:val="right"/>
              <w:rPr>
                <w:rFonts w:ascii="Times New Roman" w:eastAsia="Times New Roman" w:hAnsi="Times New Roman" w:cs="Times New Roman"/>
                <w:color w:val="000000"/>
                <w:sz w:val="20"/>
                <w:szCs w:val="20"/>
              </w:rPr>
            </w:pPr>
            <w:r w:rsidRPr="004B2420">
              <w:rPr>
                <w:rFonts w:ascii="Times New Roman" w:eastAsia="Times New Roman" w:hAnsi="Times New Roman" w:cs="Times New Roman"/>
                <w:color w:val="000000"/>
                <w:sz w:val="20"/>
                <w:szCs w:val="20"/>
              </w:rPr>
              <w:t>69%</w:t>
            </w:r>
          </w:p>
        </w:tc>
      </w:tr>
      <w:tr w:rsidR="00D5177C" w:rsidRPr="004B2420" w:rsidTr="00A53A77">
        <w:trPr>
          <w:trHeight w:val="270"/>
        </w:trPr>
        <w:tc>
          <w:tcPr>
            <w:tcW w:w="6740" w:type="dxa"/>
            <w:tcBorders>
              <w:top w:val="single" w:sz="4" w:space="0" w:color="auto"/>
              <w:left w:val="single" w:sz="4" w:space="0" w:color="auto"/>
              <w:bottom w:val="single" w:sz="4" w:space="0" w:color="auto"/>
              <w:right w:val="single" w:sz="4" w:space="0" w:color="auto"/>
            </w:tcBorders>
            <w:noWrap/>
            <w:vAlign w:val="bottom"/>
            <w:hideMark/>
          </w:tcPr>
          <w:p w:rsidR="00D5177C" w:rsidRPr="004B2420" w:rsidRDefault="00D5177C" w:rsidP="00CC26C4">
            <w:pPr>
              <w:spacing w:after="0" w:line="276" w:lineRule="auto"/>
              <w:rPr>
                <w:rFonts w:ascii="Times New Roman" w:eastAsia="Times New Roman" w:hAnsi="Times New Roman" w:cs="Times New Roman"/>
                <w:color w:val="000000"/>
                <w:sz w:val="20"/>
                <w:szCs w:val="20"/>
              </w:rPr>
            </w:pPr>
            <w:r w:rsidRPr="004B2420">
              <w:rPr>
                <w:rFonts w:ascii="Times New Roman" w:eastAsia="Times New Roman" w:hAnsi="Times New Roman" w:cs="Times New Roman"/>
                <w:color w:val="000000"/>
                <w:sz w:val="20"/>
                <w:szCs w:val="20"/>
              </w:rPr>
              <w:t>variability</w:t>
            </w:r>
          </w:p>
        </w:tc>
        <w:tc>
          <w:tcPr>
            <w:tcW w:w="1440" w:type="dxa"/>
            <w:tcBorders>
              <w:top w:val="single" w:sz="4" w:space="0" w:color="auto"/>
              <w:left w:val="single" w:sz="4" w:space="0" w:color="auto"/>
              <w:bottom w:val="single" w:sz="4" w:space="0" w:color="auto"/>
              <w:right w:val="single" w:sz="4" w:space="0" w:color="auto"/>
            </w:tcBorders>
            <w:noWrap/>
            <w:vAlign w:val="bottom"/>
            <w:hideMark/>
          </w:tcPr>
          <w:p w:rsidR="00D5177C" w:rsidRPr="004B2420" w:rsidRDefault="00D5177C" w:rsidP="00CC26C4">
            <w:pPr>
              <w:spacing w:after="0" w:line="276" w:lineRule="auto"/>
              <w:rPr>
                <w:rFonts w:ascii="Times New Roman" w:eastAsia="Times New Roman" w:hAnsi="Times New Roman" w:cs="Times New Roman"/>
                <w:color w:val="000000"/>
                <w:sz w:val="20"/>
                <w:szCs w:val="20"/>
              </w:rPr>
            </w:pPr>
            <w:r w:rsidRPr="004B2420">
              <w:rPr>
                <w:rFonts w:ascii="Times New Roman" w:eastAsia="Times New Roman" w:hAnsi="Times New Roman" w:cs="Times New Roman"/>
                <w:color w:val="000000"/>
                <w:sz w:val="20"/>
                <w:szCs w:val="20"/>
              </w:rPr>
              <w:t> </w:t>
            </w:r>
          </w:p>
        </w:tc>
        <w:tc>
          <w:tcPr>
            <w:tcW w:w="1170" w:type="dxa"/>
            <w:tcBorders>
              <w:top w:val="single" w:sz="4" w:space="0" w:color="auto"/>
              <w:left w:val="single" w:sz="4" w:space="0" w:color="auto"/>
              <w:bottom w:val="single" w:sz="4" w:space="0" w:color="auto"/>
              <w:right w:val="single" w:sz="4" w:space="0" w:color="auto"/>
            </w:tcBorders>
            <w:noWrap/>
            <w:vAlign w:val="bottom"/>
            <w:hideMark/>
          </w:tcPr>
          <w:p w:rsidR="00D5177C" w:rsidRPr="004B2420" w:rsidRDefault="00D5177C" w:rsidP="00CC26C4">
            <w:pPr>
              <w:spacing w:after="0" w:line="240" w:lineRule="auto"/>
              <w:jc w:val="right"/>
              <w:rPr>
                <w:rFonts w:ascii="Times New Roman" w:eastAsia="Times New Roman" w:hAnsi="Times New Roman" w:cs="Times New Roman"/>
                <w:color w:val="000000"/>
              </w:rPr>
            </w:pPr>
            <w:r w:rsidRPr="004B2420">
              <w:rPr>
                <w:rFonts w:ascii="Times New Roman" w:eastAsia="Times New Roman" w:hAnsi="Times New Roman" w:cs="Times New Roman"/>
                <w:color w:val="000000"/>
              </w:rPr>
              <w:t>7.170</w:t>
            </w:r>
          </w:p>
        </w:tc>
      </w:tr>
      <w:tr w:rsidR="00D5177C" w:rsidRPr="004B2420" w:rsidTr="00A53A77">
        <w:trPr>
          <w:trHeight w:val="270"/>
        </w:trPr>
        <w:tc>
          <w:tcPr>
            <w:tcW w:w="6740" w:type="dxa"/>
            <w:tcBorders>
              <w:top w:val="single" w:sz="4" w:space="0" w:color="auto"/>
              <w:left w:val="single" w:sz="4" w:space="0" w:color="auto"/>
              <w:bottom w:val="single" w:sz="4" w:space="0" w:color="auto"/>
              <w:right w:val="single" w:sz="4" w:space="0" w:color="auto"/>
            </w:tcBorders>
            <w:noWrap/>
            <w:vAlign w:val="bottom"/>
            <w:hideMark/>
          </w:tcPr>
          <w:p w:rsidR="00D5177C" w:rsidRPr="004B2420" w:rsidRDefault="00D5177C" w:rsidP="00CC26C4">
            <w:pPr>
              <w:spacing w:after="0" w:line="276" w:lineRule="auto"/>
              <w:rPr>
                <w:rFonts w:ascii="Times New Roman" w:eastAsia="Times New Roman" w:hAnsi="Times New Roman" w:cs="Times New Roman"/>
                <w:color w:val="000000"/>
                <w:sz w:val="20"/>
                <w:szCs w:val="20"/>
              </w:rPr>
            </w:pPr>
            <w:r w:rsidRPr="004B2420">
              <w:rPr>
                <w:rFonts w:ascii="Times New Roman" w:eastAsia="Times New Roman" w:hAnsi="Times New Roman" w:cs="Times New Roman"/>
                <w:color w:val="000000"/>
                <w:sz w:val="20"/>
                <w:szCs w:val="20"/>
              </w:rPr>
              <w:t>Cumulative %</w:t>
            </w:r>
          </w:p>
        </w:tc>
        <w:tc>
          <w:tcPr>
            <w:tcW w:w="1440" w:type="dxa"/>
            <w:tcBorders>
              <w:top w:val="single" w:sz="4" w:space="0" w:color="auto"/>
              <w:left w:val="single" w:sz="4" w:space="0" w:color="auto"/>
              <w:bottom w:val="single" w:sz="4" w:space="0" w:color="auto"/>
              <w:right w:val="single" w:sz="4" w:space="0" w:color="auto"/>
            </w:tcBorders>
            <w:noWrap/>
            <w:vAlign w:val="bottom"/>
            <w:hideMark/>
          </w:tcPr>
          <w:p w:rsidR="00D5177C" w:rsidRPr="004B2420" w:rsidRDefault="00D5177C" w:rsidP="00CC26C4">
            <w:pPr>
              <w:spacing w:after="0" w:line="276" w:lineRule="auto"/>
              <w:rPr>
                <w:rFonts w:ascii="Times New Roman" w:eastAsia="Times New Roman" w:hAnsi="Times New Roman" w:cs="Times New Roman"/>
                <w:color w:val="000000"/>
                <w:sz w:val="20"/>
                <w:szCs w:val="20"/>
              </w:rPr>
            </w:pPr>
            <w:r w:rsidRPr="004B2420">
              <w:rPr>
                <w:rFonts w:ascii="Times New Roman" w:eastAsia="Times New Roman" w:hAnsi="Times New Roman" w:cs="Times New Roman"/>
                <w:color w:val="000000"/>
                <w:sz w:val="20"/>
                <w:szCs w:val="20"/>
              </w:rPr>
              <w:t> </w:t>
            </w:r>
          </w:p>
        </w:tc>
        <w:tc>
          <w:tcPr>
            <w:tcW w:w="1170" w:type="dxa"/>
            <w:tcBorders>
              <w:top w:val="single" w:sz="4" w:space="0" w:color="auto"/>
              <w:left w:val="single" w:sz="4" w:space="0" w:color="auto"/>
              <w:bottom w:val="single" w:sz="4" w:space="0" w:color="auto"/>
              <w:right w:val="single" w:sz="4" w:space="0" w:color="auto"/>
            </w:tcBorders>
            <w:noWrap/>
            <w:vAlign w:val="bottom"/>
            <w:hideMark/>
          </w:tcPr>
          <w:p w:rsidR="00D5177C" w:rsidRPr="004B2420" w:rsidRDefault="00D5177C" w:rsidP="00CC26C4">
            <w:pPr>
              <w:spacing w:after="0" w:line="240" w:lineRule="auto"/>
              <w:jc w:val="right"/>
              <w:rPr>
                <w:rFonts w:ascii="Times New Roman" w:eastAsia="Times New Roman" w:hAnsi="Times New Roman" w:cs="Times New Roman"/>
                <w:color w:val="000000"/>
              </w:rPr>
            </w:pPr>
            <w:r w:rsidRPr="004B2420">
              <w:rPr>
                <w:rFonts w:ascii="Times New Roman" w:eastAsia="Times New Roman" w:hAnsi="Times New Roman" w:cs="Times New Roman"/>
                <w:color w:val="000000"/>
              </w:rPr>
              <w:t>47.289%</w:t>
            </w:r>
          </w:p>
        </w:tc>
      </w:tr>
    </w:tbl>
    <w:p w:rsidR="00D5177C" w:rsidRPr="004B2420" w:rsidRDefault="00D5177C" w:rsidP="00D5177C">
      <w:pPr>
        <w:tabs>
          <w:tab w:val="left" w:pos="142"/>
        </w:tabs>
        <w:spacing w:line="276" w:lineRule="auto"/>
        <w:jc w:val="both"/>
        <w:rPr>
          <w:rFonts w:ascii="Times New Roman" w:hAnsi="Times New Roman" w:cs="Times New Roman"/>
          <w:sz w:val="20"/>
          <w:szCs w:val="20"/>
          <w:lang w:val="en-IN"/>
        </w:rPr>
      </w:pPr>
      <w:r w:rsidRPr="004B2420">
        <w:rPr>
          <w:rFonts w:ascii="Times New Roman" w:hAnsi="Times New Roman" w:cs="Times New Roman"/>
          <w:sz w:val="20"/>
          <w:szCs w:val="20"/>
          <w:lang w:val="en-IN"/>
        </w:rPr>
        <w:t xml:space="preserve">Table </w:t>
      </w:r>
      <w:r w:rsidR="00A325C4">
        <w:rPr>
          <w:rFonts w:ascii="Times New Roman" w:hAnsi="Times New Roman" w:cs="Times New Roman"/>
          <w:sz w:val="20"/>
          <w:szCs w:val="20"/>
          <w:lang w:val="en-IN"/>
        </w:rPr>
        <w:t>7</w:t>
      </w:r>
      <w:r w:rsidRPr="004B2420">
        <w:rPr>
          <w:rFonts w:ascii="Times New Roman" w:hAnsi="Times New Roman" w:cs="Times New Roman"/>
          <w:sz w:val="20"/>
          <w:szCs w:val="20"/>
          <w:lang w:val="en-IN"/>
        </w:rPr>
        <w:t xml:space="preserve">: Factor Dimension 2 </w:t>
      </w:r>
      <w:r w:rsidR="00A325C4">
        <w:rPr>
          <w:rFonts w:ascii="Times New Roman" w:hAnsi="Times New Roman" w:cs="Times New Roman"/>
          <w:sz w:val="20"/>
          <w:szCs w:val="20"/>
          <w:lang w:val="en-IN"/>
        </w:rPr>
        <w:t>(s</w:t>
      </w:r>
      <w:r w:rsidR="00A325C4" w:rsidRPr="004B2420">
        <w:rPr>
          <w:rFonts w:ascii="Times New Roman" w:hAnsi="Times New Roman" w:cs="Times New Roman"/>
          <w:sz w:val="20"/>
          <w:szCs w:val="20"/>
          <w:lang w:val="en-IN"/>
        </w:rPr>
        <w:t xml:space="preserve">ource: Research </w:t>
      </w:r>
      <w:r w:rsidR="00A325C4">
        <w:rPr>
          <w:rFonts w:ascii="Times New Roman" w:hAnsi="Times New Roman" w:cs="Times New Roman"/>
          <w:sz w:val="20"/>
          <w:szCs w:val="20"/>
          <w:lang w:val="en-IN"/>
        </w:rPr>
        <w:t>s</w:t>
      </w:r>
      <w:r w:rsidR="00A325C4" w:rsidRPr="004B2420">
        <w:rPr>
          <w:rFonts w:ascii="Times New Roman" w:hAnsi="Times New Roman" w:cs="Times New Roman"/>
          <w:sz w:val="20"/>
          <w:szCs w:val="20"/>
          <w:lang w:val="en-IN"/>
        </w:rPr>
        <w:t xml:space="preserve">urvey </w:t>
      </w:r>
      <w:r w:rsidR="00A325C4">
        <w:rPr>
          <w:rFonts w:ascii="Times New Roman" w:hAnsi="Times New Roman" w:cs="Times New Roman"/>
          <w:sz w:val="20"/>
          <w:szCs w:val="20"/>
          <w:lang w:val="en-IN"/>
        </w:rPr>
        <w:t>d</w:t>
      </w:r>
      <w:r w:rsidR="00A325C4" w:rsidRPr="004B2420">
        <w:rPr>
          <w:rFonts w:ascii="Times New Roman" w:hAnsi="Times New Roman" w:cs="Times New Roman"/>
          <w:sz w:val="20"/>
          <w:szCs w:val="20"/>
          <w:lang w:val="en-IN"/>
        </w:rPr>
        <w:t>ata</w:t>
      </w:r>
      <w:r w:rsidR="00A325C4">
        <w:rPr>
          <w:rFonts w:ascii="Times New Roman" w:hAnsi="Times New Roman" w:cs="Times New Roman"/>
          <w:sz w:val="20"/>
          <w:szCs w:val="20"/>
          <w:lang w:val="en-IN"/>
        </w:rPr>
        <w:t xml:space="preserve"> Author work)</w:t>
      </w:r>
    </w:p>
    <w:p w:rsidR="00D5177C" w:rsidRPr="004B2420" w:rsidRDefault="00D5177C" w:rsidP="00D5177C">
      <w:pPr>
        <w:spacing w:line="276" w:lineRule="auto"/>
        <w:rPr>
          <w:rFonts w:ascii="Times New Roman" w:hAnsi="Times New Roman" w:cs="Times New Roman"/>
          <w:sz w:val="24"/>
          <w:szCs w:val="24"/>
        </w:rPr>
      </w:pPr>
      <w:r w:rsidRPr="004B2420">
        <w:rPr>
          <w:rFonts w:ascii="Times New Roman" w:eastAsia="Times New Roman" w:hAnsi="Times New Roman" w:cs="Times New Roman"/>
          <w:color w:val="000000"/>
          <w:sz w:val="20"/>
          <w:szCs w:val="20"/>
        </w:rPr>
        <w:t>XLSTAT 2021.1.1.1089 - Principal Component Analysis (PCA) PCA type: Correlation</w:t>
      </w:r>
      <w:r w:rsidRPr="004B2420">
        <w:rPr>
          <w:rFonts w:ascii="Times New Roman" w:eastAsia="Times New Roman" w:hAnsi="Times New Roman" w:cs="Times New Roman"/>
          <w:color w:val="FFFFFF"/>
          <w:sz w:val="20"/>
          <w:szCs w:val="20"/>
        </w:rPr>
        <w:t xml:space="preserve"> </w:t>
      </w:r>
      <w:r w:rsidRPr="004B2420">
        <w:rPr>
          <w:rFonts w:ascii="Times New Roman" w:eastAsia="Times New Roman" w:hAnsi="Times New Roman" w:cs="Times New Roman"/>
          <w:color w:val="000000"/>
          <w:sz w:val="20"/>
          <w:szCs w:val="20"/>
        </w:rPr>
        <w:t xml:space="preserve">Filter factors Maximum number = 8 </w:t>
      </w:r>
      <w:r w:rsidR="00DA1284" w:rsidRPr="004B2420">
        <w:rPr>
          <w:rFonts w:ascii="Times New Roman" w:eastAsia="Times New Roman" w:hAnsi="Times New Roman" w:cs="Times New Roman"/>
          <w:color w:val="000000"/>
          <w:sz w:val="20"/>
          <w:szCs w:val="20"/>
        </w:rPr>
        <w:t>Standardization</w:t>
      </w:r>
      <w:r w:rsidRPr="004B2420">
        <w:rPr>
          <w:rFonts w:ascii="Times New Roman" w:eastAsia="Times New Roman" w:hAnsi="Times New Roman" w:cs="Times New Roman"/>
          <w:color w:val="000000"/>
          <w:sz w:val="20"/>
          <w:szCs w:val="20"/>
        </w:rPr>
        <w:t>: (n) Rotation: Varimax (Kaiser normalization) / Number of factors = 8</w:t>
      </w:r>
      <w:r w:rsidRPr="004B2420">
        <w:rPr>
          <w:rFonts w:ascii="Times New Roman" w:eastAsia="Times New Roman" w:hAnsi="Times New Roman" w:cs="Times New Roman"/>
          <w:color w:val="FFFFFF"/>
          <w:sz w:val="20"/>
          <w:szCs w:val="20"/>
        </w:rPr>
        <w:t>Microsoft</w:t>
      </w:r>
    </w:p>
    <w:p w:rsidR="00D5177C" w:rsidRPr="004B2420" w:rsidRDefault="00D5177C" w:rsidP="00D5177C">
      <w:pPr>
        <w:tabs>
          <w:tab w:val="left" w:pos="142"/>
        </w:tabs>
        <w:spacing w:after="0" w:line="276" w:lineRule="auto"/>
        <w:jc w:val="both"/>
        <w:rPr>
          <w:rFonts w:ascii="Times New Roman" w:hAnsi="Times New Roman" w:cs="Times New Roman"/>
          <w:sz w:val="24"/>
          <w:szCs w:val="24"/>
          <w:lang w:val="en-IN"/>
        </w:rPr>
      </w:pPr>
      <w:r w:rsidRPr="004B2420">
        <w:rPr>
          <w:rFonts w:ascii="Times New Roman" w:hAnsi="Times New Roman" w:cs="Times New Roman"/>
          <w:sz w:val="24"/>
          <w:szCs w:val="24"/>
          <w:lang w:val="en-IN"/>
        </w:rPr>
        <w:t xml:space="preserve">A total of seven out of 31 variables were loaded on the factor. Out of </w:t>
      </w:r>
      <w:r w:rsidRPr="004B2420">
        <w:rPr>
          <w:rFonts w:ascii="Times New Roman" w:eastAsia="Times New Roman" w:hAnsi="Times New Roman" w:cs="Times New Roman"/>
          <w:color w:val="000000"/>
          <w:sz w:val="24"/>
          <w:szCs w:val="24"/>
        </w:rPr>
        <w:t>75.069</w:t>
      </w:r>
      <w:r w:rsidRPr="004B2420">
        <w:rPr>
          <w:rFonts w:ascii="Times New Roman" w:eastAsia="Times New Roman" w:hAnsi="Times New Roman" w:cs="Times New Roman"/>
          <w:color w:val="000000"/>
          <w:sz w:val="24"/>
          <w:szCs w:val="24"/>
          <w:lang w:val="en-IN"/>
        </w:rPr>
        <w:t xml:space="preserve">% of communality, this factor represents 7.170%.  </w:t>
      </w:r>
    </w:p>
    <w:p w:rsidR="00D5177C" w:rsidRPr="004B2420" w:rsidRDefault="00D5177C" w:rsidP="00D5177C">
      <w:pPr>
        <w:tabs>
          <w:tab w:val="left" w:pos="142"/>
        </w:tabs>
        <w:spacing w:after="0" w:line="276" w:lineRule="auto"/>
        <w:jc w:val="both"/>
        <w:rPr>
          <w:rFonts w:ascii="Times New Roman" w:hAnsi="Times New Roman" w:cs="Times New Roman"/>
          <w:sz w:val="24"/>
          <w:szCs w:val="24"/>
          <w:lang w:val="en-IN"/>
        </w:rPr>
      </w:pPr>
      <w:r w:rsidRPr="004B2420">
        <w:rPr>
          <w:rFonts w:ascii="Times New Roman" w:hAnsi="Times New Roman" w:cs="Times New Roman"/>
          <w:sz w:val="24"/>
          <w:szCs w:val="24"/>
          <w:lang w:val="en-IN"/>
        </w:rPr>
        <w:t>Label: social infrastructure integrated with natural systems</w:t>
      </w:r>
    </w:p>
    <w:p w:rsidR="00D5177C" w:rsidRPr="004B2420" w:rsidRDefault="00D5177C" w:rsidP="00D5177C">
      <w:pPr>
        <w:tabs>
          <w:tab w:val="left" w:pos="142"/>
        </w:tabs>
        <w:spacing w:after="0" w:line="276" w:lineRule="auto"/>
        <w:jc w:val="both"/>
        <w:rPr>
          <w:rFonts w:ascii="Times New Roman" w:hAnsi="Times New Roman" w:cs="Times New Roman"/>
          <w:sz w:val="24"/>
          <w:szCs w:val="24"/>
          <w:lang w:val="en-IN"/>
        </w:rPr>
      </w:pPr>
    </w:p>
    <w:p w:rsidR="00D5177C" w:rsidRPr="004B2420" w:rsidRDefault="00D5177C" w:rsidP="00D5177C">
      <w:pPr>
        <w:tabs>
          <w:tab w:val="left" w:pos="142"/>
        </w:tabs>
        <w:spacing w:after="0" w:line="276" w:lineRule="auto"/>
        <w:jc w:val="both"/>
        <w:rPr>
          <w:rFonts w:ascii="Times New Roman" w:hAnsi="Times New Roman" w:cs="Times New Roman"/>
          <w:sz w:val="24"/>
          <w:szCs w:val="24"/>
          <w:lang w:val="en-IN"/>
        </w:rPr>
      </w:pPr>
      <w:r w:rsidRPr="004B2420">
        <w:rPr>
          <w:rFonts w:ascii="Times New Roman" w:hAnsi="Times New Roman" w:cs="Times New Roman"/>
          <w:sz w:val="24"/>
          <w:szCs w:val="24"/>
          <w:lang w:val="en-IN"/>
        </w:rPr>
        <w:t xml:space="preserve">Factor Dimension 3: </w:t>
      </w:r>
    </w:p>
    <w:p w:rsidR="00A53A77" w:rsidRPr="004B2420" w:rsidRDefault="00A53A77" w:rsidP="00D5177C">
      <w:pPr>
        <w:tabs>
          <w:tab w:val="left" w:pos="142"/>
        </w:tabs>
        <w:spacing w:after="0" w:line="276" w:lineRule="auto"/>
        <w:jc w:val="both"/>
        <w:rPr>
          <w:rFonts w:ascii="Times New Roman" w:hAnsi="Times New Roman" w:cs="Times New Roman"/>
          <w:sz w:val="24"/>
          <w:szCs w:val="24"/>
          <w:lang w:val="en-IN"/>
        </w:rPr>
      </w:pPr>
    </w:p>
    <w:tbl>
      <w:tblPr>
        <w:tblW w:w="9440"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40"/>
        <w:gridCol w:w="1440"/>
        <w:gridCol w:w="1260"/>
      </w:tblGrid>
      <w:tr w:rsidR="00D5177C" w:rsidRPr="004B2420" w:rsidTr="00A53A77">
        <w:trPr>
          <w:trHeight w:val="270"/>
        </w:trPr>
        <w:tc>
          <w:tcPr>
            <w:tcW w:w="6740" w:type="dxa"/>
            <w:tcBorders>
              <w:top w:val="single" w:sz="4" w:space="0" w:color="auto"/>
              <w:left w:val="single" w:sz="4" w:space="0" w:color="auto"/>
              <w:bottom w:val="single" w:sz="4" w:space="0" w:color="auto"/>
              <w:right w:val="single" w:sz="4" w:space="0" w:color="auto"/>
            </w:tcBorders>
            <w:noWrap/>
            <w:vAlign w:val="bottom"/>
            <w:hideMark/>
          </w:tcPr>
          <w:p w:rsidR="00D5177C" w:rsidRPr="004B2420" w:rsidRDefault="00D5177C" w:rsidP="00CC26C4">
            <w:pPr>
              <w:spacing w:after="0" w:line="276" w:lineRule="auto"/>
              <w:rPr>
                <w:rFonts w:ascii="Times New Roman" w:eastAsia="Times New Roman" w:hAnsi="Times New Roman" w:cs="Times New Roman"/>
                <w:color w:val="000000"/>
                <w:sz w:val="20"/>
                <w:szCs w:val="20"/>
              </w:rPr>
            </w:pPr>
            <w:r w:rsidRPr="004B2420">
              <w:rPr>
                <w:rFonts w:ascii="Times New Roman" w:eastAsia="Times New Roman" w:hAnsi="Times New Roman" w:cs="Times New Roman"/>
                <w:color w:val="000000"/>
                <w:sz w:val="20"/>
                <w:szCs w:val="20"/>
              </w:rPr>
              <w:t>FACTOR D3                VARIABLES</w:t>
            </w:r>
          </w:p>
        </w:tc>
        <w:tc>
          <w:tcPr>
            <w:tcW w:w="1440" w:type="dxa"/>
            <w:tcBorders>
              <w:top w:val="single" w:sz="4" w:space="0" w:color="auto"/>
              <w:left w:val="single" w:sz="4" w:space="0" w:color="auto"/>
              <w:bottom w:val="single" w:sz="4" w:space="0" w:color="auto"/>
              <w:right w:val="single" w:sz="4" w:space="0" w:color="auto"/>
            </w:tcBorders>
            <w:noWrap/>
            <w:vAlign w:val="bottom"/>
            <w:hideMark/>
          </w:tcPr>
          <w:p w:rsidR="00D5177C" w:rsidRPr="004B2420" w:rsidRDefault="00D5177C" w:rsidP="00CC26C4">
            <w:pPr>
              <w:spacing w:after="0" w:line="276" w:lineRule="auto"/>
              <w:jc w:val="right"/>
              <w:rPr>
                <w:rFonts w:ascii="Times New Roman" w:eastAsia="Times New Roman" w:hAnsi="Times New Roman" w:cs="Times New Roman"/>
                <w:b/>
                <w:bCs/>
                <w:color w:val="000000"/>
                <w:sz w:val="20"/>
                <w:szCs w:val="20"/>
              </w:rPr>
            </w:pPr>
            <w:r w:rsidRPr="004B2420">
              <w:rPr>
                <w:rFonts w:ascii="Times New Roman" w:eastAsia="Times New Roman" w:hAnsi="Times New Roman" w:cs="Times New Roman"/>
                <w:color w:val="000000"/>
                <w:sz w:val="20"/>
                <w:szCs w:val="20"/>
              </w:rPr>
              <w:t>FACTOR LOADINGS</w:t>
            </w:r>
          </w:p>
        </w:tc>
        <w:tc>
          <w:tcPr>
            <w:tcW w:w="1260" w:type="dxa"/>
            <w:tcBorders>
              <w:top w:val="single" w:sz="4" w:space="0" w:color="auto"/>
              <w:left w:val="single" w:sz="4" w:space="0" w:color="auto"/>
              <w:bottom w:val="single" w:sz="4" w:space="0" w:color="auto"/>
              <w:right w:val="single" w:sz="4" w:space="0" w:color="auto"/>
            </w:tcBorders>
            <w:noWrap/>
            <w:vAlign w:val="bottom"/>
            <w:hideMark/>
          </w:tcPr>
          <w:p w:rsidR="00D5177C" w:rsidRPr="004B2420" w:rsidRDefault="00D5177C" w:rsidP="00CC26C4">
            <w:pPr>
              <w:spacing w:after="0" w:line="276" w:lineRule="auto"/>
              <w:jc w:val="right"/>
              <w:rPr>
                <w:rFonts w:ascii="Times New Roman" w:eastAsia="Times New Roman" w:hAnsi="Times New Roman" w:cs="Times New Roman"/>
                <w:color w:val="000000"/>
                <w:sz w:val="20"/>
                <w:szCs w:val="20"/>
              </w:rPr>
            </w:pPr>
            <w:r w:rsidRPr="004B2420">
              <w:rPr>
                <w:rFonts w:ascii="Times New Roman" w:eastAsia="Times New Roman" w:hAnsi="Times New Roman" w:cs="Times New Roman"/>
                <w:color w:val="000000"/>
                <w:sz w:val="20"/>
                <w:szCs w:val="20"/>
              </w:rPr>
              <w:t>COMMUN</w:t>
            </w:r>
          </w:p>
          <w:p w:rsidR="00D5177C" w:rsidRPr="004B2420" w:rsidRDefault="00D5177C" w:rsidP="00CC26C4">
            <w:pPr>
              <w:spacing w:after="0" w:line="276" w:lineRule="auto"/>
              <w:jc w:val="right"/>
              <w:rPr>
                <w:rFonts w:ascii="Times New Roman" w:eastAsia="Times New Roman" w:hAnsi="Times New Roman" w:cs="Times New Roman"/>
                <w:color w:val="000000"/>
                <w:sz w:val="20"/>
                <w:szCs w:val="20"/>
              </w:rPr>
            </w:pPr>
            <w:r w:rsidRPr="004B2420">
              <w:rPr>
                <w:rFonts w:ascii="Times New Roman" w:eastAsia="Times New Roman" w:hAnsi="Times New Roman" w:cs="Times New Roman"/>
                <w:color w:val="000000"/>
                <w:sz w:val="20"/>
                <w:szCs w:val="20"/>
              </w:rPr>
              <w:t>ALITY %</w:t>
            </w:r>
          </w:p>
        </w:tc>
      </w:tr>
      <w:tr w:rsidR="00D5177C" w:rsidRPr="004B2420" w:rsidTr="00A53A77">
        <w:trPr>
          <w:trHeight w:val="270"/>
        </w:trPr>
        <w:tc>
          <w:tcPr>
            <w:tcW w:w="6740" w:type="dxa"/>
            <w:tcBorders>
              <w:top w:val="single" w:sz="4" w:space="0" w:color="auto"/>
              <w:left w:val="single" w:sz="4" w:space="0" w:color="auto"/>
              <w:bottom w:val="single" w:sz="4" w:space="0" w:color="auto"/>
              <w:right w:val="single" w:sz="4" w:space="0" w:color="auto"/>
            </w:tcBorders>
            <w:noWrap/>
            <w:vAlign w:val="bottom"/>
            <w:hideMark/>
          </w:tcPr>
          <w:p w:rsidR="00D5177C" w:rsidRPr="004B2420" w:rsidRDefault="00D5177C" w:rsidP="00CC26C4">
            <w:pPr>
              <w:spacing w:after="0" w:line="240" w:lineRule="auto"/>
              <w:rPr>
                <w:rFonts w:ascii="Times New Roman" w:eastAsia="Times New Roman" w:hAnsi="Times New Roman" w:cs="Times New Roman"/>
                <w:color w:val="000000"/>
              </w:rPr>
            </w:pPr>
            <w:r w:rsidRPr="004B2420">
              <w:rPr>
                <w:rFonts w:ascii="Times New Roman" w:eastAsia="Times New Roman" w:hAnsi="Times New Roman" w:cs="Times New Roman"/>
                <w:color w:val="000000"/>
                <w:sz w:val="20"/>
                <w:szCs w:val="20"/>
              </w:rPr>
              <w:t>E circular zero-waste metabolism: every waste output by an organism is also a valuable input which replenishes and sustains the whole living environment.</w:t>
            </w:r>
          </w:p>
        </w:tc>
        <w:tc>
          <w:tcPr>
            <w:tcW w:w="1440" w:type="dxa"/>
            <w:tcBorders>
              <w:top w:val="single" w:sz="4" w:space="0" w:color="auto"/>
              <w:left w:val="single" w:sz="4" w:space="0" w:color="auto"/>
              <w:bottom w:val="single" w:sz="4" w:space="0" w:color="auto"/>
              <w:right w:val="single" w:sz="4" w:space="0" w:color="auto"/>
            </w:tcBorders>
            <w:noWrap/>
            <w:vAlign w:val="bottom"/>
            <w:hideMark/>
          </w:tcPr>
          <w:p w:rsidR="00D5177C" w:rsidRPr="004B2420" w:rsidRDefault="00D5177C" w:rsidP="00CC26C4">
            <w:pPr>
              <w:spacing w:after="0" w:line="240" w:lineRule="auto"/>
              <w:jc w:val="right"/>
              <w:rPr>
                <w:rFonts w:ascii="Times New Roman" w:eastAsia="Times New Roman" w:hAnsi="Times New Roman" w:cs="Times New Roman"/>
                <w:color w:val="000000"/>
              </w:rPr>
            </w:pPr>
            <w:r w:rsidRPr="004B2420">
              <w:rPr>
                <w:rFonts w:ascii="Times New Roman" w:eastAsia="Times New Roman" w:hAnsi="Times New Roman" w:cs="Times New Roman"/>
                <w:color w:val="000000"/>
              </w:rPr>
              <w:t>0.634</w:t>
            </w:r>
          </w:p>
        </w:tc>
        <w:tc>
          <w:tcPr>
            <w:tcW w:w="1260" w:type="dxa"/>
            <w:tcBorders>
              <w:top w:val="single" w:sz="4" w:space="0" w:color="auto"/>
              <w:left w:val="single" w:sz="4" w:space="0" w:color="auto"/>
              <w:bottom w:val="single" w:sz="4" w:space="0" w:color="auto"/>
              <w:right w:val="single" w:sz="4" w:space="0" w:color="auto"/>
            </w:tcBorders>
            <w:noWrap/>
            <w:vAlign w:val="bottom"/>
            <w:hideMark/>
          </w:tcPr>
          <w:p w:rsidR="00D5177C" w:rsidRPr="004B2420" w:rsidRDefault="00D5177C" w:rsidP="00CC26C4">
            <w:pPr>
              <w:spacing w:after="0" w:line="276" w:lineRule="auto"/>
              <w:jc w:val="right"/>
              <w:rPr>
                <w:rFonts w:ascii="Times New Roman" w:hAnsi="Times New Roman" w:cs="Times New Roman"/>
                <w:color w:val="000000"/>
                <w:sz w:val="20"/>
                <w:szCs w:val="20"/>
              </w:rPr>
            </w:pPr>
            <w:r w:rsidRPr="004B2420">
              <w:rPr>
                <w:rFonts w:ascii="Times New Roman" w:eastAsia="Times New Roman" w:hAnsi="Times New Roman" w:cs="Times New Roman"/>
                <w:color w:val="000000"/>
                <w:sz w:val="20"/>
                <w:szCs w:val="20"/>
              </w:rPr>
              <w:t>79.2%</w:t>
            </w:r>
          </w:p>
        </w:tc>
      </w:tr>
      <w:tr w:rsidR="00D5177C" w:rsidRPr="004B2420" w:rsidTr="00A53A77">
        <w:trPr>
          <w:trHeight w:val="270"/>
        </w:trPr>
        <w:tc>
          <w:tcPr>
            <w:tcW w:w="6740" w:type="dxa"/>
            <w:tcBorders>
              <w:top w:val="single" w:sz="4" w:space="0" w:color="auto"/>
              <w:left w:val="single" w:sz="4" w:space="0" w:color="auto"/>
              <w:bottom w:val="single" w:sz="4" w:space="0" w:color="auto"/>
              <w:right w:val="single" w:sz="4" w:space="0" w:color="auto"/>
            </w:tcBorders>
            <w:noWrap/>
            <w:vAlign w:val="bottom"/>
            <w:hideMark/>
          </w:tcPr>
          <w:p w:rsidR="00D5177C" w:rsidRPr="004B2420" w:rsidRDefault="00D5177C" w:rsidP="00CC26C4">
            <w:pPr>
              <w:spacing w:after="0" w:line="240" w:lineRule="auto"/>
              <w:rPr>
                <w:rFonts w:ascii="Times New Roman" w:eastAsia="Times New Roman" w:hAnsi="Times New Roman" w:cs="Times New Roman"/>
                <w:color w:val="000000"/>
              </w:rPr>
            </w:pPr>
            <w:r w:rsidRPr="004B2420">
              <w:rPr>
                <w:rFonts w:ascii="Times New Roman" w:eastAsia="Times New Roman" w:hAnsi="Times New Roman" w:cs="Times New Roman"/>
                <w:color w:val="000000"/>
                <w:sz w:val="20"/>
                <w:szCs w:val="20"/>
              </w:rPr>
              <w:t>Y A regenerative city is governed by urban policies that support integrated regenerative urban planning as a key organizing principle</w:t>
            </w:r>
          </w:p>
        </w:tc>
        <w:tc>
          <w:tcPr>
            <w:tcW w:w="1440" w:type="dxa"/>
            <w:tcBorders>
              <w:top w:val="single" w:sz="4" w:space="0" w:color="auto"/>
              <w:left w:val="single" w:sz="4" w:space="0" w:color="auto"/>
              <w:bottom w:val="single" w:sz="4" w:space="0" w:color="auto"/>
              <w:right w:val="single" w:sz="4" w:space="0" w:color="auto"/>
            </w:tcBorders>
            <w:noWrap/>
            <w:vAlign w:val="bottom"/>
            <w:hideMark/>
          </w:tcPr>
          <w:p w:rsidR="00D5177C" w:rsidRPr="004B2420" w:rsidRDefault="00D5177C" w:rsidP="00CC26C4">
            <w:pPr>
              <w:spacing w:after="0" w:line="240" w:lineRule="auto"/>
              <w:jc w:val="right"/>
              <w:rPr>
                <w:rFonts w:ascii="Times New Roman" w:eastAsia="Times New Roman" w:hAnsi="Times New Roman" w:cs="Times New Roman"/>
                <w:color w:val="000000"/>
              </w:rPr>
            </w:pPr>
            <w:r w:rsidRPr="004B2420">
              <w:rPr>
                <w:rFonts w:ascii="Times New Roman" w:eastAsia="Times New Roman" w:hAnsi="Times New Roman" w:cs="Times New Roman"/>
                <w:color w:val="000000"/>
              </w:rPr>
              <w:t>0.544</w:t>
            </w:r>
          </w:p>
        </w:tc>
        <w:tc>
          <w:tcPr>
            <w:tcW w:w="1260" w:type="dxa"/>
            <w:tcBorders>
              <w:top w:val="single" w:sz="4" w:space="0" w:color="auto"/>
              <w:left w:val="single" w:sz="4" w:space="0" w:color="auto"/>
              <w:bottom w:val="single" w:sz="4" w:space="0" w:color="auto"/>
              <w:right w:val="single" w:sz="4" w:space="0" w:color="auto"/>
            </w:tcBorders>
            <w:noWrap/>
            <w:vAlign w:val="bottom"/>
            <w:hideMark/>
          </w:tcPr>
          <w:p w:rsidR="00D5177C" w:rsidRPr="004B2420" w:rsidRDefault="00D5177C" w:rsidP="00CC26C4">
            <w:pPr>
              <w:spacing w:after="0" w:line="276" w:lineRule="auto"/>
              <w:jc w:val="right"/>
              <w:rPr>
                <w:rFonts w:ascii="Times New Roman" w:hAnsi="Times New Roman" w:cs="Times New Roman"/>
                <w:color w:val="000000"/>
                <w:sz w:val="20"/>
                <w:szCs w:val="20"/>
              </w:rPr>
            </w:pPr>
            <w:r w:rsidRPr="004B2420">
              <w:rPr>
                <w:rFonts w:ascii="Times New Roman" w:eastAsia="Times New Roman" w:hAnsi="Times New Roman" w:cs="Times New Roman"/>
                <w:color w:val="000000"/>
                <w:sz w:val="20"/>
                <w:szCs w:val="20"/>
              </w:rPr>
              <w:t>75.6%</w:t>
            </w:r>
          </w:p>
        </w:tc>
      </w:tr>
      <w:tr w:rsidR="00D5177C" w:rsidRPr="004B2420" w:rsidTr="00A53A77">
        <w:trPr>
          <w:trHeight w:val="270"/>
        </w:trPr>
        <w:tc>
          <w:tcPr>
            <w:tcW w:w="6740" w:type="dxa"/>
            <w:tcBorders>
              <w:top w:val="single" w:sz="4" w:space="0" w:color="auto"/>
              <w:left w:val="single" w:sz="4" w:space="0" w:color="auto"/>
              <w:bottom w:val="single" w:sz="4" w:space="0" w:color="auto"/>
              <w:right w:val="single" w:sz="4" w:space="0" w:color="auto"/>
            </w:tcBorders>
            <w:noWrap/>
            <w:vAlign w:val="bottom"/>
            <w:hideMark/>
          </w:tcPr>
          <w:p w:rsidR="00D5177C" w:rsidRPr="004B2420" w:rsidRDefault="00D5177C" w:rsidP="00CC26C4">
            <w:pPr>
              <w:spacing w:after="0" w:line="240" w:lineRule="auto"/>
              <w:rPr>
                <w:rFonts w:ascii="Times New Roman" w:eastAsia="Times New Roman" w:hAnsi="Times New Roman" w:cs="Times New Roman"/>
                <w:color w:val="000000"/>
              </w:rPr>
            </w:pPr>
            <w:r w:rsidRPr="004B2420">
              <w:rPr>
                <w:rFonts w:ascii="Times New Roman" w:eastAsia="Times New Roman" w:hAnsi="Times New Roman" w:cs="Times New Roman"/>
                <w:color w:val="000000"/>
                <w:sz w:val="20"/>
                <w:szCs w:val="20"/>
              </w:rPr>
              <w:t>Z Modify building codes to make resource efficient building practice the norm</w:t>
            </w:r>
          </w:p>
        </w:tc>
        <w:tc>
          <w:tcPr>
            <w:tcW w:w="1440" w:type="dxa"/>
            <w:tcBorders>
              <w:top w:val="single" w:sz="4" w:space="0" w:color="auto"/>
              <w:left w:val="single" w:sz="4" w:space="0" w:color="auto"/>
              <w:bottom w:val="single" w:sz="4" w:space="0" w:color="auto"/>
              <w:right w:val="single" w:sz="4" w:space="0" w:color="auto"/>
            </w:tcBorders>
            <w:noWrap/>
            <w:vAlign w:val="bottom"/>
            <w:hideMark/>
          </w:tcPr>
          <w:p w:rsidR="00D5177C" w:rsidRPr="004B2420" w:rsidRDefault="00D5177C" w:rsidP="00CC26C4">
            <w:pPr>
              <w:spacing w:after="0" w:line="240" w:lineRule="auto"/>
              <w:jc w:val="right"/>
              <w:rPr>
                <w:rFonts w:ascii="Times New Roman" w:eastAsia="Times New Roman" w:hAnsi="Times New Roman" w:cs="Times New Roman"/>
                <w:color w:val="000000"/>
              </w:rPr>
            </w:pPr>
            <w:r w:rsidRPr="004B2420">
              <w:rPr>
                <w:rFonts w:ascii="Times New Roman" w:eastAsia="Times New Roman" w:hAnsi="Times New Roman" w:cs="Times New Roman"/>
                <w:color w:val="000000"/>
              </w:rPr>
              <w:t>0.414</w:t>
            </w:r>
          </w:p>
        </w:tc>
        <w:tc>
          <w:tcPr>
            <w:tcW w:w="1260" w:type="dxa"/>
            <w:tcBorders>
              <w:top w:val="single" w:sz="4" w:space="0" w:color="auto"/>
              <w:left w:val="single" w:sz="4" w:space="0" w:color="auto"/>
              <w:bottom w:val="single" w:sz="4" w:space="0" w:color="auto"/>
              <w:right w:val="single" w:sz="4" w:space="0" w:color="auto"/>
            </w:tcBorders>
            <w:noWrap/>
            <w:vAlign w:val="bottom"/>
            <w:hideMark/>
          </w:tcPr>
          <w:p w:rsidR="00D5177C" w:rsidRPr="004B2420" w:rsidRDefault="00D5177C" w:rsidP="00CC26C4">
            <w:pPr>
              <w:spacing w:after="0" w:line="276" w:lineRule="auto"/>
              <w:jc w:val="right"/>
              <w:rPr>
                <w:rFonts w:ascii="Times New Roman" w:eastAsia="Times New Roman" w:hAnsi="Times New Roman" w:cs="Times New Roman"/>
                <w:color w:val="000000"/>
                <w:sz w:val="20"/>
                <w:szCs w:val="20"/>
              </w:rPr>
            </w:pPr>
            <w:r w:rsidRPr="004B2420">
              <w:rPr>
                <w:rFonts w:ascii="Times New Roman" w:eastAsia="Times New Roman" w:hAnsi="Times New Roman" w:cs="Times New Roman"/>
                <w:color w:val="000000"/>
                <w:sz w:val="20"/>
                <w:szCs w:val="20"/>
              </w:rPr>
              <w:t>78.9%</w:t>
            </w:r>
          </w:p>
        </w:tc>
      </w:tr>
      <w:tr w:rsidR="00D5177C" w:rsidRPr="004B2420" w:rsidTr="00A53A77">
        <w:trPr>
          <w:trHeight w:val="270"/>
        </w:trPr>
        <w:tc>
          <w:tcPr>
            <w:tcW w:w="6740" w:type="dxa"/>
            <w:tcBorders>
              <w:top w:val="single" w:sz="4" w:space="0" w:color="auto"/>
              <w:left w:val="single" w:sz="4" w:space="0" w:color="auto"/>
              <w:bottom w:val="single" w:sz="4" w:space="0" w:color="auto"/>
              <w:right w:val="single" w:sz="4" w:space="0" w:color="auto"/>
            </w:tcBorders>
            <w:noWrap/>
            <w:vAlign w:val="bottom"/>
            <w:hideMark/>
          </w:tcPr>
          <w:p w:rsidR="00D5177C" w:rsidRPr="004B2420" w:rsidRDefault="00D5177C" w:rsidP="00CC26C4">
            <w:pPr>
              <w:spacing w:after="0" w:line="240" w:lineRule="auto"/>
              <w:rPr>
                <w:rFonts w:ascii="Times New Roman" w:eastAsia="Times New Roman" w:hAnsi="Times New Roman" w:cs="Times New Roman"/>
                <w:color w:val="000000"/>
              </w:rPr>
            </w:pPr>
            <w:r w:rsidRPr="004B2420">
              <w:rPr>
                <w:rFonts w:ascii="Times New Roman" w:eastAsia="Times New Roman" w:hAnsi="Times New Roman" w:cs="Times New Roman"/>
                <w:color w:val="000000"/>
                <w:sz w:val="20"/>
                <w:szCs w:val="20"/>
              </w:rPr>
              <w:t>R Regenerative Vision, leadership and long term target setting</w:t>
            </w:r>
          </w:p>
        </w:tc>
        <w:tc>
          <w:tcPr>
            <w:tcW w:w="1440" w:type="dxa"/>
            <w:tcBorders>
              <w:top w:val="single" w:sz="4" w:space="0" w:color="auto"/>
              <w:left w:val="single" w:sz="4" w:space="0" w:color="auto"/>
              <w:bottom w:val="single" w:sz="4" w:space="0" w:color="auto"/>
              <w:right w:val="single" w:sz="4" w:space="0" w:color="auto"/>
            </w:tcBorders>
            <w:noWrap/>
            <w:vAlign w:val="bottom"/>
            <w:hideMark/>
          </w:tcPr>
          <w:p w:rsidR="00D5177C" w:rsidRPr="004B2420" w:rsidRDefault="00D5177C" w:rsidP="00CC26C4">
            <w:pPr>
              <w:spacing w:after="0" w:line="240" w:lineRule="auto"/>
              <w:jc w:val="right"/>
              <w:rPr>
                <w:rFonts w:ascii="Times New Roman" w:eastAsia="Times New Roman" w:hAnsi="Times New Roman" w:cs="Times New Roman"/>
                <w:color w:val="000000"/>
              </w:rPr>
            </w:pPr>
            <w:r w:rsidRPr="004B2420">
              <w:rPr>
                <w:rFonts w:ascii="Times New Roman" w:eastAsia="Times New Roman" w:hAnsi="Times New Roman" w:cs="Times New Roman"/>
                <w:color w:val="000000"/>
              </w:rPr>
              <w:t>0.324</w:t>
            </w:r>
          </w:p>
        </w:tc>
        <w:tc>
          <w:tcPr>
            <w:tcW w:w="1260" w:type="dxa"/>
            <w:tcBorders>
              <w:top w:val="single" w:sz="4" w:space="0" w:color="auto"/>
              <w:left w:val="single" w:sz="4" w:space="0" w:color="auto"/>
              <w:bottom w:val="single" w:sz="4" w:space="0" w:color="auto"/>
              <w:right w:val="single" w:sz="4" w:space="0" w:color="auto"/>
            </w:tcBorders>
            <w:noWrap/>
            <w:vAlign w:val="bottom"/>
            <w:hideMark/>
          </w:tcPr>
          <w:p w:rsidR="00D5177C" w:rsidRPr="004B2420" w:rsidRDefault="00D5177C" w:rsidP="00CC26C4">
            <w:pPr>
              <w:spacing w:after="0" w:line="276" w:lineRule="auto"/>
              <w:jc w:val="right"/>
              <w:rPr>
                <w:rFonts w:ascii="Times New Roman" w:eastAsia="Times New Roman" w:hAnsi="Times New Roman" w:cs="Times New Roman"/>
                <w:color w:val="000000"/>
                <w:sz w:val="20"/>
                <w:szCs w:val="20"/>
              </w:rPr>
            </w:pPr>
            <w:r w:rsidRPr="004B2420">
              <w:rPr>
                <w:rFonts w:ascii="Times New Roman" w:eastAsia="Times New Roman" w:hAnsi="Times New Roman" w:cs="Times New Roman"/>
                <w:color w:val="000000"/>
                <w:sz w:val="20"/>
                <w:szCs w:val="20"/>
              </w:rPr>
              <w:t>77.0%</w:t>
            </w:r>
          </w:p>
        </w:tc>
      </w:tr>
      <w:tr w:rsidR="00D5177C" w:rsidRPr="004B2420" w:rsidTr="00A53A77">
        <w:trPr>
          <w:trHeight w:val="270"/>
        </w:trPr>
        <w:tc>
          <w:tcPr>
            <w:tcW w:w="6740" w:type="dxa"/>
            <w:tcBorders>
              <w:top w:val="single" w:sz="4" w:space="0" w:color="auto"/>
              <w:left w:val="single" w:sz="4" w:space="0" w:color="auto"/>
              <w:bottom w:val="single" w:sz="4" w:space="0" w:color="auto"/>
              <w:right w:val="single" w:sz="4" w:space="0" w:color="auto"/>
            </w:tcBorders>
            <w:noWrap/>
            <w:vAlign w:val="bottom"/>
            <w:hideMark/>
          </w:tcPr>
          <w:p w:rsidR="00D5177C" w:rsidRPr="004B2420" w:rsidRDefault="00D5177C" w:rsidP="00CC26C4">
            <w:pPr>
              <w:spacing w:after="0" w:line="240" w:lineRule="auto"/>
              <w:rPr>
                <w:rFonts w:ascii="Times New Roman" w:eastAsia="Times New Roman" w:hAnsi="Times New Roman" w:cs="Times New Roman"/>
                <w:color w:val="000000"/>
              </w:rPr>
            </w:pPr>
            <w:r w:rsidRPr="004B2420">
              <w:rPr>
                <w:rFonts w:ascii="Times New Roman" w:eastAsia="Times New Roman" w:hAnsi="Times New Roman" w:cs="Times New Roman"/>
                <w:color w:val="000000"/>
                <w:sz w:val="20"/>
                <w:szCs w:val="20"/>
              </w:rPr>
              <w:t>F Cities should convert organic waste into compost, and to return plant nutrients and carbon to farmland that feeds cities, to assure its long-term fertility. Green Savings: reducing waste, recycling materials and cutting costs.</w:t>
            </w:r>
          </w:p>
        </w:tc>
        <w:tc>
          <w:tcPr>
            <w:tcW w:w="1440" w:type="dxa"/>
            <w:tcBorders>
              <w:top w:val="single" w:sz="4" w:space="0" w:color="auto"/>
              <w:left w:val="single" w:sz="4" w:space="0" w:color="auto"/>
              <w:bottom w:val="single" w:sz="4" w:space="0" w:color="auto"/>
              <w:right w:val="single" w:sz="4" w:space="0" w:color="auto"/>
            </w:tcBorders>
            <w:noWrap/>
            <w:vAlign w:val="bottom"/>
            <w:hideMark/>
          </w:tcPr>
          <w:p w:rsidR="00D5177C" w:rsidRPr="004B2420" w:rsidRDefault="00D5177C" w:rsidP="00CC26C4">
            <w:pPr>
              <w:spacing w:after="0" w:line="240" w:lineRule="auto"/>
              <w:jc w:val="right"/>
              <w:rPr>
                <w:rFonts w:ascii="Times New Roman" w:eastAsia="Times New Roman" w:hAnsi="Times New Roman" w:cs="Times New Roman"/>
                <w:color w:val="000000"/>
              </w:rPr>
            </w:pPr>
            <w:r w:rsidRPr="004B2420">
              <w:rPr>
                <w:rFonts w:ascii="Times New Roman" w:eastAsia="Times New Roman" w:hAnsi="Times New Roman" w:cs="Times New Roman"/>
                <w:color w:val="000000"/>
              </w:rPr>
              <w:t>0.234</w:t>
            </w:r>
          </w:p>
        </w:tc>
        <w:tc>
          <w:tcPr>
            <w:tcW w:w="1260" w:type="dxa"/>
            <w:tcBorders>
              <w:top w:val="single" w:sz="4" w:space="0" w:color="auto"/>
              <w:left w:val="single" w:sz="4" w:space="0" w:color="auto"/>
              <w:bottom w:val="single" w:sz="4" w:space="0" w:color="auto"/>
              <w:right w:val="single" w:sz="4" w:space="0" w:color="auto"/>
            </w:tcBorders>
            <w:noWrap/>
            <w:vAlign w:val="bottom"/>
            <w:hideMark/>
          </w:tcPr>
          <w:p w:rsidR="00D5177C" w:rsidRPr="004B2420" w:rsidRDefault="00D5177C" w:rsidP="00CC26C4">
            <w:pPr>
              <w:spacing w:after="0" w:line="276" w:lineRule="auto"/>
              <w:jc w:val="right"/>
              <w:rPr>
                <w:rFonts w:ascii="Times New Roman" w:eastAsia="Times New Roman" w:hAnsi="Times New Roman" w:cs="Times New Roman"/>
                <w:color w:val="000000"/>
                <w:sz w:val="20"/>
                <w:szCs w:val="20"/>
              </w:rPr>
            </w:pPr>
            <w:r w:rsidRPr="004B2420">
              <w:rPr>
                <w:rFonts w:ascii="Times New Roman" w:eastAsia="Times New Roman" w:hAnsi="Times New Roman" w:cs="Times New Roman"/>
                <w:color w:val="000000"/>
                <w:sz w:val="20"/>
                <w:szCs w:val="20"/>
              </w:rPr>
              <w:t>66.8%</w:t>
            </w:r>
          </w:p>
        </w:tc>
      </w:tr>
      <w:tr w:rsidR="00D5177C" w:rsidRPr="004B2420" w:rsidTr="00A53A77">
        <w:trPr>
          <w:trHeight w:val="270"/>
        </w:trPr>
        <w:tc>
          <w:tcPr>
            <w:tcW w:w="6740" w:type="dxa"/>
            <w:tcBorders>
              <w:top w:val="single" w:sz="4" w:space="0" w:color="auto"/>
              <w:left w:val="single" w:sz="4" w:space="0" w:color="auto"/>
              <w:bottom w:val="single" w:sz="4" w:space="0" w:color="auto"/>
              <w:right w:val="single" w:sz="4" w:space="0" w:color="auto"/>
            </w:tcBorders>
            <w:noWrap/>
            <w:vAlign w:val="bottom"/>
            <w:hideMark/>
          </w:tcPr>
          <w:p w:rsidR="00D5177C" w:rsidRPr="004B2420" w:rsidRDefault="00D5177C" w:rsidP="00CC26C4">
            <w:pPr>
              <w:spacing w:after="0" w:line="240" w:lineRule="auto"/>
              <w:rPr>
                <w:rFonts w:ascii="Times New Roman" w:eastAsia="Times New Roman" w:hAnsi="Times New Roman" w:cs="Times New Roman"/>
                <w:color w:val="000000"/>
              </w:rPr>
            </w:pPr>
            <w:r w:rsidRPr="004B2420">
              <w:rPr>
                <w:rFonts w:ascii="Times New Roman" w:eastAsia="Times New Roman" w:hAnsi="Times New Roman" w:cs="Times New Roman"/>
                <w:color w:val="000000"/>
                <w:sz w:val="20"/>
                <w:szCs w:val="20"/>
              </w:rPr>
              <w:lastRenderedPageBreak/>
              <w:t>Q Citizens' participation and democracy</w:t>
            </w:r>
          </w:p>
        </w:tc>
        <w:tc>
          <w:tcPr>
            <w:tcW w:w="1440" w:type="dxa"/>
            <w:tcBorders>
              <w:top w:val="single" w:sz="4" w:space="0" w:color="auto"/>
              <w:left w:val="single" w:sz="4" w:space="0" w:color="auto"/>
              <w:bottom w:val="single" w:sz="4" w:space="0" w:color="auto"/>
              <w:right w:val="single" w:sz="4" w:space="0" w:color="auto"/>
            </w:tcBorders>
            <w:noWrap/>
            <w:vAlign w:val="bottom"/>
            <w:hideMark/>
          </w:tcPr>
          <w:p w:rsidR="00D5177C" w:rsidRPr="004B2420" w:rsidRDefault="00D5177C" w:rsidP="00CC26C4">
            <w:pPr>
              <w:spacing w:after="0" w:line="240" w:lineRule="auto"/>
              <w:jc w:val="right"/>
              <w:rPr>
                <w:rFonts w:ascii="Times New Roman" w:eastAsia="Times New Roman" w:hAnsi="Times New Roman" w:cs="Times New Roman"/>
                <w:color w:val="000000"/>
              </w:rPr>
            </w:pPr>
            <w:r w:rsidRPr="004B2420">
              <w:rPr>
                <w:rFonts w:ascii="Times New Roman" w:eastAsia="Times New Roman" w:hAnsi="Times New Roman" w:cs="Times New Roman"/>
                <w:color w:val="000000"/>
              </w:rPr>
              <w:t>0.195</w:t>
            </w:r>
          </w:p>
        </w:tc>
        <w:tc>
          <w:tcPr>
            <w:tcW w:w="1260" w:type="dxa"/>
            <w:tcBorders>
              <w:top w:val="single" w:sz="4" w:space="0" w:color="auto"/>
              <w:left w:val="single" w:sz="4" w:space="0" w:color="auto"/>
              <w:bottom w:val="single" w:sz="4" w:space="0" w:color="auto"/>
              <w:right w:val="single" w:sz="4" w:space="0" w:color="auto"/>
            </w:tcBorders>
            <w:noWrap/>
            <w:vAlign w:val="bottom"/>
            <w:hideMark/>
          </w:tcPr>
          <w:p w:rsidR="00D5177C" w:rsidRPr="004B2420" w:rsidRDefault="00D5177C" w:rsidP="00CC26C4">
            <w:pPr>
              <w:spacing w:after="0" w:line="276" w:lineRule="auto"/>
              <w:jc w:val="right"/>
              <w:rPr>
                <w:rFonts w:ascii="Times New Roman" w:eastAsia="Times New Roman" w:hAnsi="Times New Roman" w:cs="Times New Roman"/>
                <w:color w:val="000000"/>
                <w:sz w:val="20"/>
                <w:szCs w:val="20"/>
              </w:rPr>
            </w:pPr>
            <w:r w:rsidRPr="004B2420">
              <w:rPr>
                <w:rFonts w:ascii="Times New Roman" w:eastAsia="Times New Roman" w:hAnsi="Times New Roman" w:cs="Times New Roman"/>
                <w:color w:val="000000"/>
                <w:sz w:val="20"/>
                <w:szCs w:val="20"/>
              </w:rPr>
              <w:t>72.1%</w:t>
            </w:r>
          </w:p>
        </w:tc>
      </w:tr>
      <w:tr w:rsidR="00D5177C" w:rsidRPr="004B2420" w:rsidTr="00A53A77">
        <w:trPr>
          <w:trHeight w:val="270"/>
        </w:trPr>
        <w:tc>
          <w:tcPr>
            <w:tcW w:w="6740" w:type="dxa"/>
            <w:tcBorders>
              <w:top w:val="single" w:sz="4" w:space="0" w:color="auto"/>
              <w:left w:val="single" w:sz="4" w:space="0" w:color="auto"/>
              <w:bottom w:val="single" w:sz="4" w:space="0" w:color="auto"/>
              <w:right w:val="single" w:sz="4" w:space="0" w:color="auto"/>
            </w:tcBorders>
            <w:noWrap/>
            <w:vAlign w:val="bottom"/>
            <w:hideMark/>
          </w:tcPr>
          <w:p w:rsidR="00D5177C" w:rsidRPr="004B2420" w:rsidRDefault="00D5177C" w:rsidP="00CC26C4">
            <w:pPr>
              <w:spacing w:after="0" w:line="276" w:lineRule="auto"/>
              <w:rPr>
                <w:rFonts w:ascii="Times New Roman" w:eastAsia="Times New Roman" w:hAnsi="Times New Roman" w:cs="Times New Roman"/>
                <w:color w:val="000000"/>
                <w:sz w:val="24"/>
                <w:szCs w:val="24"/>
              </w:rPr>
            </w:pPr>
            <w:r w:rsidRPr="004B2420">
              <w:rPr>
                <w:rFonts w:ascii="Times New Roman" w:eastAsia="Times New Roman" w:hAnsi="Times New Roman" w:cs="Times New Roman"/>
                <w:color w:val="000000"/>
                <w:sz w:val="20"/>
                <w:szCs w:val="20"/>
              </w:rPr>
              <w:t>variability</w:t>
            </w:r>
          </w:p>
        </w:tc>
        <w:tc>
          <w:tcPr>
            <w:tcW w:w="1440" w:type="dxa"/>
            <w:tcBorders>
              <w:top w:val="single" w:sz="4" w:space="0" w:color="auto"/>
              <w:left w:val="single" w:sz="4" w:space="0" w:color="auto"/>
              <w:bottom w:val="single" w:sz="4" w:space="0" w:color="auto"/>
              <w:right w:val="single" w:sz="4" w:space="0" w:color="auto"/>
            </w:tcBorders>
            <w:noWrap/>
            <w:vAlign w:val="bottom"/>
          </w:tcPr>
          <w:p w:rsidR="00D5177C" w:rsidRPr="004B2420" w:rsidRDefault="00D5177C" w:rsidP="00CC26C4">
            <w:pPr>
              <w:spacing w:after="0" w:line="276" w:lineRule="auto"/>
              <w:jc w:val="right"/>
              <w:rPr>
                <w:rFonts w:ascii="Times New Roman" w:eastAsia="Times New Roman" w:hAnsi="Times New Roman" w:cs="Times New Roman"/>
                <w:color w:val="000000"/>
                <w:sz w:val="20"/>
                <w:szCs w:val="20"/>
              </w:rPr>
            </w:pPr>
          </w:p>
        </w:tc>
        <w:tc>
          <w:tcPr>
            <w:tcW w:w="1260" w:type="dxa"/>
            <w:tcBorders>
              <w:top w:val="single" w:sz="4" w:space="0" w:color="auto"/>
              <w:left w:val="single" w:sz="4" w:space="0" w:color="auto"/>
              <w:bottom w:val="single" w:sz="4" w:space="0" w:color="auto"/>
              <w:right w:val="single" w:sz="4" w:space="0" w:color="auto"/>
            </w:tcBorders>
            <w:noWrap/>
            <w:vAlign w:val="bottom"/>
            <w:hideMark/>
          </w:tcPr>
          <w:p w:rsidR="00D5177C" w:rsidRPr="004B2420" w:rsidRDefault="00D5177C" w:rsidP="00CC26C4">
            <w:pPr>
              <w:spacing w:after="0" w:line="240" w:lineRule="auto"/>
              <w:jc w:val="right"/>
              <w:rPr>
                <w:rFonts w:ascii="Times New Roman" w:eastAsia="Times New Roman" w:hAnsi="Times New Roman" w:cs="Times New Roman"/>
                <w:color w:val="000000"/>
              </w:rPr>
            </w:pPr>
            <w:r w:rsidRPr="004B2420">
              <w:rPr>
                <w:rFonts w:ascii="Times New Roman" w:eastAsia="Times New Roman" w:hAnsi="Times New Roman" w:cs="Times New Roman"/>
                <w:color w:val="000000"/>
              </w:rPr>
              <w:t>6.268</w:t>
            </w:r>
          </w:p>
        </w:tc>
      </w:tr>
      <w:tr w:rsidR="00D5177C" w:rsidRPr="004B2420" w:rsidTr="00A53A77">
        <w:trPr>
          <w:trHeight w:val="270"/>
        </w:trPr>
        <w:tc>
          <w:tcPr>
            <w:tcW w:w="6740" w:type="dxa"/>
            <w:tcBorders>
              <w:top w:val="single" w:sz="4" w:space="0" w:color="auto"/>
              <w:left w:val="single" w:sz="4" w:space="0" w:color="auto"/>
              <w:bottom w:val="single" w:sz="4" w:space="0" w:color="auto"/>
              <w:right w:val="single" w:sz="4" w:space="0" w:color="auto"/>
            </w:tcBorders>
            <w:noWrap/>
            <w:vAlign w:val="bottom"/>
            <w:hideMark/>
          </w:tcPr>
          <w:p w:rsidR="00D5177C" w:rsidRPr="004B2420" w:rsidRDefault="00D5177C" w:rsidP="00CC26C4">
            <w:pPr>
              <w:spacing w:after="0" w:line="276" w:lineRule="auto"/>
              <w:rPr>
                <w:rFonts w:ascii="Times New Roman" w:eastAsia="Times New Roman" w:hAnsi="Times New Roman" w:cs="Times New Roman"/>
                <w:color w:val="000000"/>
                <w:sz w:val="24"/>
                <w:szCs w:val="24"/>
              </w:rPr>
            </w:pPr>
            <w:r w:rsidRPr="004B2420">
              <w:rPr>
                <w:rFonts w:ascii="Times New Roman" w:eastAsia="Times New Roman" w:hAnsi="Times New Roman" w:cs="Times New Roman"/>
                <w:color w:val="000000"/>
                <w:sz w:val="20"/>
                <w:szCs w:val="20"/>
              </w:rPr>
              <w:t>Cumulative %</w:t>
            </w:r>
          </w:p>
        </w:tc>
        <w:tc>
          <w:tcPr>
            <w:tcW w:w="1440" w:type="dxa"/>
            <w:tcBorders>
              <w:top w:val="single" w:sz="4" w:space="0" w:color="auto"/>
              <w:left w:val="single" w:sz="4" w:space="0" w:color="auto"/>
              <w:bottom w:val="single" w:sz="4" w:space="0" w:color="auto"/>
              <w:right w:val="single" w:sz="4" w:space="0" w:color="auto"/>
            </w:tcBorders>
            <w:noWrap/>
            <w:vAlign w:val="bottom"/>
          </w:tcPr>
          <w:p w:rsidR="00D5177C" w:rsidRPr="004B2420" w:rsidRDefault="00D5177C" w:rsidP="00CC26C4">
            <w:pPr>
              <w:spacing w:after="0" w:line="276" w:lineRule="auto"/>
              <w:jc w:val="right"/>
              <w:rPr>
                <w:rFonts w:ascii="Times New Roman" w:eastAsia="Times New Roman" w:hAnsi="Times New Roman" w:cs="Times New Roman"/>
                <w:color w:val="000000"/>
                <w:sz w:val="20"/>
                <w:szCs w:val="20"/>
              </w:rPr>
            </w:pPr>
          </w:p>
        </w:tc>
        <w:tc>
          <w:tcPr>
            <w:tcW w:w="1260" w:type="dxa"/>
            <w:tcBorders>
              <w:top w:val="single" w:sz="4" w:space="0" w:color="auto"/>
              <w:left w:val="single" w:sz="4" w:space="0" w:color="auto"/>
              <w:bottom w:val="single" w:sz="4" w:space="0" w:color="auto"/>
              <w:right w:val="single" w:sz="4" w:space="0" w:color="auto"/>
            </w:tcBorders>
            <w:noWrap/>
            <w:vAlign w:val="bottom"/>
            <w:hideMark/>
          </w:tcPr>
          <w:p w:rsidR="00D5177C" w:rsidRPr="004B2420" w:rsidRDefault="00D5177C" w:rsidP="00CC26C4">
            <w:pPr>
              <w:spacing w:after="0" w:line="240" w:lineRule="auto"/>
              <w:jc w:val="right"/>
              <w:rPr>
                <w:rFonts w:ascii="Times New Roman" w:eastAsia="Times New Roman" w:hAnsi="Times New Roman" w:cs="Times New Roman"/>
                <w:color w:val="000000"/>
              </w:rPr>
            </w:pPr>
            <w:r w:rsidRPr="004B2420">
              <w:rPr>
                <w:rFonts w:ascii="Times New Roman" w:eastAsia="Times New Roman" w:hAnsi="Times New Roman" w:cs="Times New Roman"/>
                <w:color w:val="000000"/>
              </w:rPr>
              <w:t>53.557%</w:t>
            </w:r>
          </w:p>
        </w:tc>
      </w:tr>
    </w:tbl>
    <w:p w:rsidR="00D5177C" w:rsidRPr="004B2420" w:rsidRDefault="00D5177C" w:rsidP="00D5177C">
      <w:pPr>
        <w:tabs>
          <w:tab w:val="left" w:pos="142"/>
        </w:tabs>
        <w:spacing w:line="276" w:lineRule="auto"/>
        <w:jc w:val="both"/>
        <w:rPr>
          <w:rFonts w:ascii="Times New Roman" w:hAnsi="Times New Roman" w:cs="Times New Roman"/>
          <w:sz w:val="20"/>
          <w:szCs w:val="20"/>
          <w:lang w:val="en-IN"/>
        </w:rPr>
      </w:pPr>
      <w:r w:rsidRPr="004B2420">
        <w:rPr>
          <w:rFonts w:ascii="Times New Roman" w:hAnsi="Times New Roman" w:cs="Times New Roman"/>
          <w:sz w:val="20"/>
          <w:szCs w:val="20"/>
          <w:lang w:val="en-IN"/>
        </w:rPr>
        <w:t xml:space="preserve">Table </w:t>
      </w:r>
      <w:r w:rsidR="00A325C4">
        <w:rPr>
          <w:rFonts w:ascii="Times New Roman" w:hAnsi="Times New Roman" w:cs="Times New Roman"/>
          <w:sz w:val="20"/>
          <w:szCs w:val="20"/>
          <w:lang w:val="en-IN"/>
        </w:rPr>
        <w:t>8</w:t>
      </w:r>
      <w:r w:rsidRPr="004B2420">
        <w:rPr>
          <w:rFonts w:ascii="Times New Roman" w:hAnsi="Times New Roman" w:cs="Times New Roman"/>
          <w:sz w:val="20"/>
          <w:szCs w:val="20"/>
          <w:lang w:val="en-IN"/>
        </w:rPr>
        <w:t xml:space="preserve">: Factor Dimension 3 </w:t>
      </w:r>
      <w:r w:rsidR="00A325C4">
        <w:rPr>
          <w:rFonts w:ascii="Times New Roman" w:hAnsi="Times New Roman" w:cs="Times New Roman"/>
          <w:sz w:val="20"/>
          <w:szCs w:val="20"/>
          <w:lang w:val="en-IN"/>
        </w:rPr>
        <w:t>(s</w:t>
      </w:r>
      <w:r w:rsidR="00A325C4" w:rsidRPr="004B2420">
        <w:rPr>
          <w:rFonts w:ascii="Times New Roman" w:hAnsi="Times New Roman" w:cs="Times New Roman"/>
          <w:sz w:val="20"/>
          <w:szCs w:val="20"/>
          <w:lang w:val="en-IN"/>
        </w:rPr>
        <w:t xml:space="preserve">ource: Research </w:t>
      </w:r>
      <w:r w:rsidR="00A325C4">
        <w:rPr>
          <w:rFonts w:ascii="Times New Roman" w:hAnsi="Times New Roman" w:cs="Times New Roman"/>
          <w:sz w:val="20"/>
          <w:szCs w:val="20"/>
          <w:lang w:val="en-IN"/>
        </w:rPr>
        <w:t>s</w:t>
      </w:r>
      <w:r w:rsidR="00A325C4" w:rsidRPr="004B2420">
        <w:rPr>
          <w:rFonts w:ascii="Times New Roman" w:hAnsi="Times New Roman" w:cs="Times New Roman"/>
          <w:sz w:val="20"/>
          <w:szCs w:val="20"/>
          <w:lang w:val="en-IN"/>
        </w:rPr>
        <w:t xml:space="preserve">urvey </w:t>
      </w:r>
      <w:r w:rsidR="00A325C4">
        <w:rPr>
          <w:rFonts w:ascii="Times New Roman" w:hAnsi="Times New Roman" w:cs="Times New Roman"/>
          <w:sz w:val="20"/>
          <w:szCs w:val="20"/>
          <w:lang w:val="en-IN"/>
        </w:rPr>
        <w:t>d</w:t>
      </w:r>
      <w:r w:rsidR="00A325C4" w:rsidRPr="004B2420">
        <w:rPr>
          <w:rFonts w:ascii="Times New Roman" w:hAnsi="Times New Roman" w:cs="Times New Roman"/>
          <w:sz w:val="20"/>
          <w:szCs w:val="20"/>
          <w:lang w:val="en-IN"/>
        </w:rPr>
        <w:t>ata</w:t>
      </w:r>
      <w:r w:rsidR="00A325C4">
        <w:rPr>
          <w:rFonts w:ascii="Times New Roman" w:hAnsi="Times New Roman" w:cs="Times New Roman"/>
          <w:sz w:val="20"/>
          <w:szCs w:val="20"/>
          <w:lang w:val="en-IN"/>
        </w:rPr>
        <w:t xml:space="preserve"> Author work)</w:t>
      </w:r>
    </w:p>
    <w:p w:rsidR="00D5177C" w:rsidRPr="004B2420" w:rsidRDefault="00D5177C" w:rsidP="00D5177C">
      <w:pPr>
        <w:spacing w:line="276" w:lineRule="auto"/>
        <w:rPr>
          <w:rFonts w:ascii="Times New Roman" w:hAnsi="Times New Roman" w:cs="Times New Roman"/>
          <w:sz w:val="24"/>
          <w:szCs w:val="24"/>
        </w:rPr>
      </w:pPr>
      <w:r w:rsidRPr="004B2420">
        <w:rPr>
          <w:rFonts w:ascii="Times New Roman" w:eastAsia="Times New Roman" w:hAnsi="Times New Roman" w:cs="Times New Roman"/>
          <w:color w:val="000000"/>
          <w:sz w:val="20"/>
          <w:szCs w:val="20"/>
        </w:rPr>
        <w:t>XLSTAT 2021.1.1.1089 - Principal Component Analysis (PCA) PCA type: Correlation</w:t>
      </w:r>
      <w:r w:rsidRPr="004B2420">
        <w:rPr>
          <w:rFonts w:ascii="Times New Roman" w:eastAsia="Times New Roman" w:hAnsi="Times New Roman" w:cs="Times New Roman"/>
          <w:color w:val="FFFFFF"/>
          <w:sz w:val="20"/>
          <w:szCs w:val="20"/>
        </w:rPr>
        <w:t xml:space="preserve"> </w:t>
      </w:r>
      <w:r w:rsidRPr="004B2420">
        <w:rPr>
          <w:rFonts w:ascii="Times New Roman" w:eastAsia="Times New Roman" w:hAnsi="Times New Roman" w:cs="Times New Roman"/>
          <w:color w:val="000000"/>
          <w:sz w:val="20"/>
          <w:szCs w:val="20"/>
        </w:rPr>
        <w:t xml:space="preserve">Filter factors Maximum number = 8 </w:t>
      </w:r>
      <w:r w:rsidR="0044171B" w:rsidRPr="004B2420">
        <w:rPr>
          <w:rFonts w:ascii="Times New Roman" w:eastAsia="Times New Roman" w:hAnsi="Times New Roman" w:cs="Times New Roman"/>
          <w:color w:val="000000"/>
          <w:sz w:val="20"/>
          <w:szCs w:val="20"/>
        </w:rPr>
        <w:t>Standardization</w:t>
      </w:r>
      <w:r w:rsidRPr="004B2420">
        <w:rPr>
          <w:rFonts w:ascii="Times New Roman" w:eastAsia="Times New Roman" w:hAnsi="Times New Roman" w:cs="Times New Roman"/>
          <w:color w:val="000000"/>
          <w:sz w:val="20"/>
          <w:szCs w:val="20"/>
        </w:rPr>
        <w:t>: (n) Rotation: Varimax (Kaiser normalization) / Number of factors = 8</w:t>
      </w:r>
      <w:r w:rsidRPr="004B2420">
        <w:rPr>
          <w:rFonts w:ascii="Times New Roman" w:eastAsia="Times New Roman" w:hAnsi="Times New Roman" w:cs="Times New Roman"/>
          <w:color w:val="FFFFFF"/>
          <w:sz w:val="20"/>
          <w:szCs w:val="20"/>
        </w:rPr>
        <w:t>Microsoft</w:t>
      </w:r>
    </w:p>
    <w:p w:rsidR="00D5177C" w:rsidRPr="004B2420" w:rsidRDefault="00D5177C" w:rsidP="00D5177C">
      <w:pPr>
        <w:tabs>
          <w:tab w:val="left" w:pos="142"/>
        </w:tabs>
        <w:spacing w:after="0" w:line="276" w:lineRule="auto"/>
        <w:jc w:val="both"/>
        <w:rPr>
          <w:rFonts w:ascii="Times New Roman" w:hAnsi="Times New Roman" w:cs="Times New Roman"/>
          <w:sz w:val="24"/>
          <w:szCs w:val="24"/>
          <w:lang w:val="en-IN"/>
        </w:rPr>
      </w:pPr>
      <w:r w:rsidRPr="004B2420">
        <w:rPr>
          <w:rFonts w:ascii="Times New Roman" w:hAnsi="Times New Roman" w:cs="Times New Roman"/>
          <w:sz w:val="24"/>
          <w:szCs w:val="24"/>
          <w:lang w:val="en-IN"/>
        </w:rPr>
        <w:t xml:space="preserve">A total of six out of 31 variables were loaded on the factor. Out of </w:t>
      </w:r>
      <w:r w:rsidRPr="004B2420">
        <w:rPr>
          <w:rFonts w:ascii="Times New Roman" w:eastAsia="Times New Roman" w:hAnsi="Times New Roman" w:cs="Times New Roman"/>
          <w:color w:val="000000"/>
          <w:sz w:val="24"/>
          <w:szCs w:val="24"/>
        </w:rPr>
        <w:t>75.069</w:t>
      </w:r>
      <w:r w:rsidRPr="004B2420">
        <w:rPr>
          <w:rFonts w:ascii="Times New Roman" w:eastAsia="Times New Roman" w:hAnsi="Times New Roman" w:cs="Times New Roman"/>
          <w:color w:val="000000"/>
          <w:sz w:val="24"/>
          <w:szCs w:val="24"/>
          <w:lang w:val="en-IN"/>
        </w:rPr>
        <w:t xml:space="preserve">% of communality, this factor represents 6.628%.  </w:t>
      </w:r>
    </w:p>
    <w:p w:rsidR="00D5177C" w:rsidRPr="004B2420" w:rsidRDefault="00D5177C" w:rsidP="00D5177C">
      <w:pPr>
        <w:tabs>
          <w:tab w:val="left" w:pos="142"/>
        </w:tabs>
        <w:spacing w:after="0" w:line="276" w:lineRule="auto"/>
        <w:jc w:val="both"/>
        <w:rPr>
          <w:rFonts w:ascii="Times New Roman" w:hAnsi="Times New Roman" w:cs="Times New Roman"/>
          <w:sz w:val="24"/>
          <w:szCs w:val="24"/>
          <w:lang w:val="en-IN"/>
        </w:rPr>
      </w:pPr>
      <w:r w:rsidRPr="004B2420">
        <w:rPr>
          <w:rFonts w:ascii="Times New Roman" w:hAnsi="Times New Roman" w:cs="Times New Roman"/>
          <w:sz w:val="24"/>
          <w:szCs w:val="24"/>
          <w:lang w:val="en-IN"/>
        </w:rPr>
        <w:t>Label: Community Participation, visionary leadership and urban policies supportive of circular zero waste metabolism.</w:t>
      </w:r>
    </w:p>
    <w:p w:rsidR="0044171B" w:rsidRDefault="0044171B" w:rsidP="00D5177C">
      <w:pPr>
        <w:tabs>
          <w:tab w:val="left" w:pos="142"/>
        </w:tabs>
        <w:spacing w:after="0" w:line="276" w:lineRule="auto"/>
        <w:jc w:val="both"/>
        <w:rPr>
          <w:rFonts w:ascii="Times New Roman" w:hAnsi="Times New Roman" w:cs="Times New Roman"/>
          <w:sz w:val="24"/>
          <w:szCs w:val="24"/>
          <w:lang w:val="en-IN"/>
        </w:rPr>
      </w:pPr>
    </w:p>
    <w:p w:rsidR="0044171B" w:rsidRDefault="0044171B" w:rsidP="00D5177C">
      <w:pPr>
        <w:tabs>
          <w:tab w:val="left" w:pos="142"/>
        </w:tabs>
        <w:spacing w:after="0" w:line="276" w:lineRule="auto"/>
        <w:jc w:val="both"/>
        <w:rPr>
          <w:rFonts w:ascii="Times New Roman" w:hAnsi="Times New Roman" w:cs="Times New Roman"/>
          <w:sz w:val="24"/>
          <w:szCs w:val="24"/>
          <w:lang w:val="en-IN"/>
        </w:rPr>
      </w:pPr>
    </w:p>
    <w:p w:rsidR="0044171B" w:rsidRDefault="0044171B" w:rsidP="00D5177C">
      <w:pPr>
        <w:tabs>
          <w:tab w:val="left" w:pos="142"/>
        </w:tabs>
        <w:spacing w:after="0" w:line="276" w:lineRule="auto"/>
        <w:jc w:val="both"/>
        <w:rPr>
          <w:rFonts w:ascii="Times New Roman" w:hAnsi="Times New Roman" w:cs="Times New Roman"/>
          <w:sz w:val="24"/>
          <w:szCs w:val="24"/>
          <w:lang w:val="en-IN"/>
        </w:rPr>
      </w:pPr>
    </w:p>
    <w:p w:rsidR="00D5177C" w:rsidRPr="004B2420" w:rsidRDefault="00D5177C" w:rsidP="00D5177C">
      <w:pPr>
        <w:tabs>
          <w:tab w:val="left" w:pos="142"/>
        </w:tabs>
        <w:spacing w:after="0" w:line="276" w:lineRule="auto"/>
        <w:jc w:val="both"/>
        <w:rPr>
          <w:rFonts w:ascii="Times New Roman" w:hAnsi="Times New Roman" w:cs="Times New Roman"/>
          <w:sz w:val="24"/>
          <w:szCs w:val="24"/>
          <w:lang w:val="en-IN"/>
        </w:rPr>
      </w:pPr>
      <w:r w:rsidRPr="004B2420">
        <w:rPr>
          <w:rFonts w:ascii="Times New Roman" w:hAnsi="Times New Roman" w:cs="Times New Roman"/>
          <w:sz w:val="24"/>
          <w:szCs w:val="24"/>
          <w:lang w:val="en-IN"/>
        </w:rPr>
        <w:t xml:space="preserve">Factor Dimension 4: </w:t>
      </w:r>
    </w:p>
    <w:p w:rsidR="00A53A77" w:rsidRPr="004B2420" w:rsidRDefault="00A53A77" w:rsidP="00D5177C">
      <w:pPr>
        <w:tabs>
          <w:tab w:val="left" w:pos="142"/>
        </w:tabs>
        <w:spacing w:after="0" w:line="276" w:lineRule="auto"/>
        <w:jc w:val="both"/>
        <w:rPr>
          <w:rFonts w:ascii="Times New Roman" w:hAnsi="Times New Roman" w:cs="Times New Roman"/>
          <w:sz w:val="24"/>
          <w:szCs w:val="24"/>
          <w:lang w:val="en-IN"/>
        </w:rPr>
      </w:pPr>
    </w:p>
    <w:tbl>
      <w:tblPr>
        <w:tblW w:w="9440"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40"/>
        <w:gridCol w:w="1440"/>
        <w:gridCol w:w="1260"/>
      </w:tblGrid>
      <w:tr w:rsidR="00D5177C" w:rsidRPr="004B2420" w:rsidTr="00A53A77">
        <w:trPr>
          <w:trHeight w:val="270"/>
        </w:trPr>
        <w:tc>
          <w:tcPr>
            <w:tcW w:w="6740" w:type="dxa"/>
            <w:tcBorders>
              <w:top w:val="single" w:sz="4" w:space="0" w:color="auto"/>
              <w:left w:val="single" w:sz="4" w:space="0" w:color="auto"/>
              <w:bottom w:val="single" w:sz="4" w:space="0" w:color="auto"/>
              <w:right w:val="single" w:sz="4" w:space="0" w:color="auto"/>
            </w:tcBorders>
            <w:noWrap/>
            <w:vAlign w:val="bottom"/>
            <w:hideMark/>
          </w:tcPr>
          <w:p w:rsidR="00D5177C" w:rsidRPr="004B2420" w:rsidRDefault="00D5177C" w:rsidP="00CC26C4">
            <w:pPr>
              <w:spacing w:after="0" w:line="276" w:lineRule="auto"/>
              <w:rPr>
                <w:rFonts w:ascii="Times New Roman" w:eastAsia="Times New Roman" w:hAnsi="Times New Roman" w:cs="Times New Roman"/>
                <w:color w:val="000000"/>
                <w:sz w:val="20"/>
                <w:szCs w:val="20"/>
              </w:rPr>
            </w:pPr>
            <w:r w:rsidRPr="004B2420">
              <w:rPr>
                <w:rFonts w:ascii="Times New Roman" w:eastAsia="Times New Roman" w:hAnsi="Times New Roman" w:cs="Times New Roman"/>
                <w:color w:val="000000"/>
                <w:sz w:val="24"/>
                <w:szCs w:val="24"/>
              </w:rPr>
              <w:t xml:space="preserve">   </w:t>
            </w:r>
            <w:r w:rsidRPr="004B2420">
              <w:rPr>
                <w:rFonts w:ascii="Times New Roman" w:eastAsia="Times New Roman" w:hAnsi="Times New Roman" w:cs="Times New Roman"/>
                <w:color w:val="000000"/>
                <w:sz w:val="20"/>
                <w:szCs w:val="20"/>
              </w:rPr>
              <w:t>FACTOR D4                VARIABLES</w:t>
            </w:r>
          </w:p>
        </w:tc>
        <w:tc>
          <w:tcPr>
            <w:tcW w:w="1440" w:type="dxa"/>
            <w:tcBorders>
              <w:top w:val="single" w:sz="4" w:space="0" w:color="auto"/>
              <w:left w:val="single" w:sz="4" w:space="0" w:color="auto"/>
              <w:bottom w:val="single" w:sz="4" w:space="0" w:color="auto"/>
              <w:right w:val="single" w:sz="4" w:space="0" w:color="auto"/>
            </w:tcBorders>
            <w:noWrap/>
            <w:vAlign w:val="bottom"/>
            <w:hideMark/>
          </w:tcPr>
          <w:p w:rsidR="00D5177C" w:rsidRPr="004B2420" w:rsidRDefault="00D5177C" w:rsidP="00CC26C4">
            <w:pPr>
              <w:spacing w:after="0" w:line="276" w:lineRule="auto"/>
              <w:jc w:val="right"/>
              <w:rPr>
                <w:rFonts w:ascii="Times New Roman" w:eastAsia="Times New Roman" w:hAnsi="Times New Roman" w:cs="Times New Roman"/>
                <w:b/>
                <w:bCs/>
                <w:color w:val="000000"/>
                <w:sz w:val="20"/>
                <w:szCs w:val="20"/>
              </w:rPr>
            </w:pPr>
            <w:r w:rsidRPr="004B2420">
              <w:rPr>
                <w:rFonts w:ascii="Times New Roman" w:eastAsia="Times New Roman" w:hAnsi="Times New Roman" w:cs="Times New Roman"/>
                <w:color w:val="000000"/>
                <w:sz w:val="20"/>
                <w:szCs w:val="20"/>
              </w:rPr>
              <w:t>FACTOR LOADINGS</w:t>
            </w:r>
          </w:p>
        </w:tc>
        <w:tc>
          <w:tcPr>
            <w:tcW w:w="1260" w:type="dxa"/>
            <w:tcBorders>
              <w:top w:val="single" w:sz="4" w:space="0" w:color="auto"/>
              <w:left w:val="single" w:sz="4" w:space="0" w:color="auto"/>
              <w:bottom w:val="single" w:sz="4" w:space="0" w:color="auto"/>
              <w:right w:val="single" w:sz="4" w:space="0" w:color="auto"/>
            </w:tcBorders>
            <w:noWrap/>
            <w:vAlign w:val="bottom"/>
            <w:hideMark/>
          </w:tcPr>
          <w:p w:rsidR="00D5177C" w:rsidRPr="004B2420" w:rsidRDefault="00D5177C" w:rsidP="00CC26C4">
            <w:pPr>
              <w:spacing w:after="0" w:line="276" w:lineRule="auto"/>
              <w:jc w:val="right"/>
              <w:rPr>
                <w:rFonts w:ascii="Times New Roman" w:eastAsia="Times New Roman" w:hAnsi="Times New Roman" w:cs="Times New Roman"/>
                <w:color w:val="000000"/>
                <w:sz w:val="20"/>
                <w:szCs w:val="20"/>
              </w:rPr>
            </w:pPr>
            <w:r w:rsidRPr="004B2420">
              <w:rPr>
                <w:rFonts w:ascii="Times New Roman" w:eastAsia="Times New Roman" w:hAnsi="Times New Roman" w:cs="Times New Roman"/>
                <w:color w:val="000000"/>
                <w:sz w:val="20"/>
                <w:szCs w:val="20"/>
              </w:rPr>
              <w:t>COMMUN</w:t>
            </w:r>
          </w:p>
          <w:p w:rsidR="00D5177C" w:rsidRPr="004B2420" w:rsidRDefault="00D5177C" w:rsidP="00CC26C4">
            <w:pPr>
              <w:spacing w:after="0" w:line="276" w:lineRule="auto"/>
              <w:jc w:val="right"/>
              <w:rPr>
                <w:rFonts w:ascii="Times New Roman" w:eastAsia="Times New Roman" w:hAnsi="Times New Roman" w:cs="Times New Roman"/>
                <w:color w:val="000000"/>
                <w:sz w:val="20"/>
                <w:szCs w:val="20"/>
              </w:rPr>
            </w:pPr>
            <w:r w:rsidRPr="004B2420">
              <w:rPr>
                <w:rFonts w:ascii="Times New Roman" w:eastAsia="Times New Roman" w:hAnsi="Times New Roman" w:cs="Times New Roman"/>
                <w:color w:val="000000"/>
                <w:sz w:val="20"/>
                <w:szCs w:val="20"/>
              </w:rPr>
              <w:t>ALITY %</w:t>
            </w:r>
          </w:p>
        </w:tc>
      </w:tr>
      <w:tr w:rsidR="00D5177C" w:rsidRPr="004B2420" w:rsidTr="00A53A77">
        <w:trPr>
          <w:trHeight w:val="270"/>
        </w:trPr>
        <w:tc>
          <w:tcPr>
            <w:tcW w:w="6740" w:type="dxa"/>
            <w:tcBorders>
              <w:top w:val="single" w:sz="4" w:space="0" w:color="auto"/>
              <w:left w:val="single" w:sz="4" w:space="0" w:color="auto"/>
              <w:bottom w:val="single" w:sz="4" w:space="0" w:color="auto"/>
              <w:right w:val="single" w:sz="4" w:space="0" w:color="auto"/>
            </w:tcBorders>
            <w:noWrap/>
            <w:vAlign w:val="bottom"/>
            <w:hideMark/>
          </w:tcPr>
          <w:p w:rsidR="00D5177C" w:rsidRPr="004B2420" w:rsidRDefault="00D5177C" w:rsidP="00CC26C4">
            <w:pPr>
              <w:spacing w:after="0" w:line="240" w:lineRule="auto"/>
              <w:rPr>
                <w:rFonts w:ascii="Times New Roman" w:eastAsia="Times New Roman" w:hAnsi="Times New Roman" w:cs="Times New Roman"/>
                <w:color w:val="000000"/>
              </w:rPr>
            </w:pPr>
            <w:r w:rsidRPr="004B2420">
              <w:rPr>
                <w:rFonts w:ascii="Times New Roman" w:eastAsia="Times New Roman" w:hAnsi="Times New Roman" w:cs="Times New Roman"/>
                <w:color w:val="000000"/>
                <w:sz w:val="20"/>
                <w:szCs w:val="20"/>
              </w:rPr>
              <w:t>L Green Talent: investing in technical, entrepreneurial and workforce skills</w:t>
            </w:r>
          </w:p>
        </w:tc>
        <w:tc>
          <w:tcPr>
            <w:tcW w:w="1440" w:type="dxa"/>
            <w:tcBorders>
              <w:top w:val="single" w:sz="4" w:space="0" w:color="auto"/>
              <w:left w:val="single" w:sz="4" w:space="0" w:color="auto"/>
              <w:bottom w:val="single" w:sz="4" w:space="0" w:color="auto"/>
              <w:right w:val="single" w:sz="4" w:space="0" w:color="auto"/>
            </w:tcBorders>
            <w:noWrap/>
            <w:vAlign w:val="bottom"/>
            <w:hideMark/>
          </w:tcPr>
          <w:p w:rsidR="00D5177C" w:rsidRPr="004B2420" w:rsidRDefault="00D5177C" w:rsidP="00CC26C4">
            <w:pPr>
              <w:spacing w:after="0" w:line="240" w:lineRule="auto"/>
              <w:jc w:val="right"/>
              <w:rPr>
                <w:rFonts w:ascii="Times New Roman" w:eastAsia="Times New Roman" w:hAnsi="Times New Roman" w:cs="Times New Roman"/>
                <w:color w:val="000000"/>
              </w:rPr>
            </w:pPr>
            <w:r w:rsidRPr="004B2420">
              <w:rPr>
                <w:rFonts w:ascii="Times New Roman" w:eastAsia="Times New Roman" w:hAnsi="Times New Roman" w:cs="Times New Roman"/>
                <w:color w:val="000000"/>
              </w:rPr>
              <w:t>0.687</w:t>
            </w:r>
          </w:p>
        </w:tc>
        <w:tc>
          <w:tcPr>
            <w:tcW w:w="1260" w:type="dxa"/>
            <w:tcBorders>
              <w:top w:val="single" w:sz="4" w:space="0" w:color="auto"/>
              <w:left w:val="single" w:sz="4" w:space="0" w:color="auto"/>
              <w:bottom w:val="single" w:sz="4" w:space="0" w:color="auto"/>
              <w:right w:val="single" w:sz="4" w:space="0" w:color="auto"/>
            </w:tcBorders>
            <w:noWrap/>
            <w:vAlign w:val="bottom"/>
            <w:hideMark/>
          </w:tcPr>
          <w:p w:rsidR="00D5177C" w:rsidRPr="004B2420" w:rsidRDefault="00D5177C" w:rsidP="00CC26C4">
            <w:pPr>
              <w:spacing w:after="0" w:line="276" w:lineRule="auto"/>
              <w:jc w:val="right"/>
              <w:rPr>
                <w:rFonts w:ascii="Times New Roman" w:hAnsi="Times New Roman" w:cs="Times New Roman"/>
                <w:color w:val="000000"/>
                <w:sz w:val="20"/>
                <w:szCs w:val="20"/>
              </w:rPr>
            </w:pPr>
            <w:r w:rsidRPr="004B2420">
              <w:rPr>
                <w:rFonts w:ascii="Times New Roman" w:eastAsia="Times New Roman" w:hAnsi="Times New Roman" w:cs="Times New Roman"/>
                <w:color w:val="000000"/>
                <w:sz w:val="20"/>
                <w:szCs w:val="20"/>
              </w:rPr>
              <w:t>80.8%</w:t>
            </w:r>
          </w:p>
        </w:tc>
      </w:tr>
      <w:tr w:rsidR="00D5177C" w:rsidRPr="004B2420" w:rsidTr="00A53A77">
        <w:trPr>
          <w:trHeight w:val="270"/>
        </w:trPr>
        <w:tc>
          <w:tcPr>
            <w:tcW w:w="6740" w:type="dxa"/>
            <w:tcBorders>
              <w:top w:val="single" w:sz="4" w:space="0" w:color="auto"/>
              <w:left w:val="single" w:sz="4" w:space="0" w:color="auto"/>
              <w:bottom w:val="single" w:sz="4" w:space="0" w:color="auto"/>
              <w:right w:val="single" w:sz="4" w:space="0" w:color="auto"/>
            </w:tcBorders>
            <w:noWrap/>
            <w:vAlign w:val="bottom"/>
            <w:hideMark/>
          </w:tcPr>
          <w:p w:rsidR="00D5177C" w:rsidRPr="004B2420" w:rsidRDefault="00D5177C" w:rsidP="00CC26C4">
            <w:pPr>
              <w:spacing w:after="0" w:line="240" w:lineRule="auto"/>
              <w:rPr>
                <w:rFonts w:ascii="Times New Roman" w:eastAsia="Times New Roman" w:hAnsi="Times New Roman" w:cs="Times New Roman"/>
                <w:color w:val="000000"/>
              </w:rPr>
            </w:pPr>
            <w:r w:rsidRPr="004B2420">
              <w:rPr>
                <w:rFonts w:ascii="Times New Roman" w:eastAsia="Times New Roman" w:hAnsi="Times New Roman" w:cs="Times New Roman"/>
                <w:color w:val="000000"/>
                <w:sz w:val="20"/>
                <w:szCs w:val="20"/>
              </w:rPr>
              <w:t>T  Self sustenance of villages, hence facilitating intensification and compactness of cities</w:t>
            </w:r>
          </w:p>
        </w:tc>
        <w:tc>
          <w:tcPr>
            <w:tcW w:w="1440" w:type="dxa"/>
            <w:tcBorders>
              <w:top w:val="single" w:sz="4" w:space="0" w:color="auto"/>
              <w:left w:val="single" w:sz="4" w:space="0" w:color="auto"/>
              <w:bottom w:val="single" w:sz="4" w:space="0" w:color="auto"/>
              <w:right w:val="single" w:sz="4" w:space="0" w:color="auto"/>
            </w:tcBorders>
            <w:noWrap/>
            <w:vAlign w:val="bottom"/>
            <w:hideMark/>
          </w:tcPr>
          <w:p w:rsidR="00D5177C" w:rsidRPr="004B2420" w:rsidRDefault="00D5177C" w:rsidP="00CC26C4">
            <w:pPr>
              <w:spacing w:after="0" w:line="240" w:lineRule="auto"/>
              <w:jc w:val="right"/>
              <w:rPr>
                <w:rFonts w:ascii="Times New Roman" w:eastAsia="Times New Roman" w:hAnsi="Times New Roman" w:cs="Times New Roman"/>
                <w:color w:val="000000"/>
              </w:rPr>
            </w:pPr>
            <w:r w:rsidRPr="004B2420">
              <w:rPr>
                <w:rFonts w:ascii="Times New Roman" w:eastAsia="Times New Roman" w:hAnsi="Times New Roman" w:cs="Times New Roman"/>
                <w:color w:val="000000"/>
              </w:rPr>
              <w:t>0.388</w:t>
            </w:r>
          </w:p>
        </w:tc>
        <w:tc>
          <w:tcPr>
            <w:tcW w:w="1260" w:type="dxa"/>
            <w:tcBorders>
              <w:top w:val="single" w:sz="4" w:space="0" w:color="auto"/>
              <w:left w:val="single" w:sz="4" w:space="0" w:color="auto"/>
              <w:bottom w:val="single" w:sz="4" w:space="0" w:color="auto"/>
              <w:right w:val="single" w:sz="4" w:space="0" w:color="auto"/>
            </w:tcBorders>
            <w:noWrap/>
            <w:vAlign w:val="bottom"/>
            <w:hideMark/>
          </w:tcPr>
          <w:p w:rsidR="00D5177C" w:rsidRPr="004B2420" w:rsidRDefault="00D5177C" w:rsidP="00CC26C4">
            <w:pPr>
              <w:spacing w:after="0" w:line="276" w:lineRule="auto"/>
              <w:jc w:val="right"/>
              <w:rPr>
                <w:rFonts w:ascii="Times New Roman" w:hAnsi="Times New Roman" w:cs="Times New Roman"/>
                <w:color w:val="000000"/>
                <w:sz w:val="20"/>
                <w:szCs w:val="20"/>
              </w:rPr>
            </w:pPr>
            <w:r w:rsidRPr="004B2420">
              <w:rPr>
                <w:rFonts w:ascii="Times New Roman" w:eastAsia="Times New Roman" w:hAnsi="Times New Roman" w:cs="Times New Roman"/>
                <w:color w:val="000000"/>
                <w:sz w:val="20"/>
                <w:szCs w:val="20"/>
              </w:rPr>
              <w:t>85.6%</w:t>
            </w:r>
          </w:p>
        </w:tc>
      </w:tr>
      <w:tr w:rsidR="00D5177C" w:rsidRPr="004B2420" w:rsidTr="00A53A77">
        <w:trPr>
          <w:trHeight w:val="270"/>
        </w:trPr>
        <w:tc>
          <w:tcPr>
            <w:tcW w:w="6740" w:type="dxa"/>
            <w:tcBorders>
              <w:top w:val="single" w:sz="4" w:space="0" w:color="auto"/>
              <w:left w:val="single" w:sz="4" w:space="0" w:color="auto"/>
              <w:bottom w:val="single" w:sz="4" w:space="0" w:color="auto"/>
              <w:right w:val="single" w:sz="4" w:space="0" w:color="auto"/>
            </w:tcBorders>
            <w:noWrap/>
            <w:vAlign w:val="bottom"/>
            <w:hideMark/>
          </w:tcPr>
          <w:p w:rsidR="00D5177C" w:rsidRPr="004B2420" w:rsidRDefault="00D5177C" w:rsidP="00CC26C4">
            <w:pPr>
              <w:spacing w:after="0" w:line="240" w:lineRule="auto"/>
              <w:rPr>
                <w:rFonts w:ascii="Times New Roman" w:eastAsia="Times New Roman" w:hAnsi="Times New Roman" w:cs="Times New Roman"/>
                <w:color w:val="000000"/>
              </w:rPr>
            </w:pPr>
            <w:r w:rsidRPr="004B2420">
              <w:rPr>
                <w:rFonts w:ascii="Times New Roman" w:eastAsia="Times New Roman" w:hAnsi="Times New Roman" w:cs="Times New Roman"/>
                <w:color w:val="000000"/>
                <w:sz w:val="20"/>
                <w:szCs w:val="20"/>
              </w:rPr>
              <w:t>U City that offers people increased opportunities for learning, work and living</w:t>
            </w:r>
          </w:p>
        </w:tc>
        <w:tc>
          <w:tcPr>
            <w:tcW w:w="1440" w:type="dxa"/>
            <w:tcBorders>
              <w:top w:val="single" w:sz="4" w:space="0" w:color="auto"/>
              <w:left w:val="single" w:sz="4" w:space="0" w:color="auto"/>
              <w:bottom w:val="single" w:sz="4" w:space="0" w:color="auto"/>
              <w:right w:val="single" w:sz="4" w:space="0" w:color="auto"/>
            </w:tcBorders>
            <w:noWrap/>
            <w:vAlign w:val="bottom"/>
            <w:hideMark/>
          </w:tcPr>
          <w:p w:rsidR="00D5177C" w:rsidRPr="004B2420" w:rsidRDefault="00D5177C" w:rsidP="00CC26C4">
            <w:pPr>
              <w:spacing w:after="0" w:line="240" w:lineRule="auto"/>
              <w:jc w:val="right"/>
              <w:rPr>
                <w:rFonts w:ascii="Times New Roman" w:eastAsia="Times New Roman" w:hAnsi="Times New Roman" w:cs="Times New Roman"/>
                <w:color w:val="000000"/>
              </w:rPr>
            </w:pPr>
            <w:r w:rsidRPr="004B2420">
              <w:rPr>
                <w:rFonts w:ascii="Times New Roman" w:eastAsia="Times New Roman" w:hAnsi="Times New Roman" w:cs="Times New Roman"/>
                <w:color w:val="000000"/>
              </w:rPr>
              <w:t>0.377</w:t>
            </w:r>
          </w:p>
        </w:tc>
        <w:tc>
          <w:tcPr>
            <w:tcW w:w="1260" w:type="dxa"/>
            <w:tcBorders>
              <w:top w:val="single" w:sz="4" w:space="0" w:color="auto"/>
              <w:left w:val="single" w:sz="4" w:space="0" w:color="auto"/>
              <w:bottom w:val="single" w:sz="4" w:space="0" w:color="auto"/>
              <w:right w:val="single" w:sz="4" w:space="0" w:color="auto"/>
            </w:tcBorders>
            <w:noWrap/>
            <w:vAlign w:val="bottom"/>
            <w:hideMark/>
          </w:tcPr>
          <w:p w:rsidR="00D5177C" w:rsidRPr="004B2420" w:rsidRDefault="00D5177C" w:rsidP="00CC26C4">
            <w:pPr>
              <w:spacing w:after="0" w:line="276" w:lineRule="auto"/>
              <w:jc w:val="right"/>
              <w:rPr>
                <w:rFonts w:ascii="Times New Roman" w:eastAsia="Times New Roman" w:hAnsi="Times New Roman" w:cs="Times New Roman"/>
                <w:color w:val="000000"/>
                <w:sz w:val="20"/>
                <w:szCs w:val="20"/>
              </w:rPr>
            </w:pPr>
            <w:r w:rsidRPr="004B2420">
              <w:rPr>
                <w:rFonts w:ascii="Times New Roman" w:eastAsia="Times New Roman" w:hAnsi="Times New Roman" w:cs="Times New Roman"/>
                <w:color w:val="000000"/>
                <w:sz w:val="20"/>
                <w:szCs w:val="20"/>
              </w:rPr>
              <w:t>74.5%</w:t>
            </w:r>
          </w:p>
        </w:tc>
      </w:tr>
      <w:tr w:rsidR="00D5177C" w:rsidRPr="004B2420" w:rsidTr="00A53A77">
        <w:trPr>
          <w:trHeight w:val="270"/>
        </w:trPr>
        <w:tc>
          <w:tcPr>
            <w:tcW w:w="6740" w:type="dxa"/>
            <w:tcBorders>
              <w:top w:val="single" w:sz="4" w:space="0" w:color="auto"/>
              <w:left w:val="single" w:sz="4" w:space="0" w:color="auto"/>
              <w:bottom w:val="single" w:sz="4" w:space="0" w:color="auto"/>
              <w:right w:val="single" w:sz="4" w:space="0" w:color="auto"/>
            </w:tcBorders>
            <w:noWrap/>
            <w:vAlign w:val="bottom"/>
            <w:hideMark/>
          </w:tcPr>
          <w:p w:rsidR="00D5177C" w:rsidRPr="004B2420" w:rsidRDefault="00D5177C" w:rsidP="00CC26C4">
            <w:pPr>
              <w:spacing w:after="0" w:line="276" w:lineRule="auto"/>
              <w:rPr>
                <w:rFonts w:ascii="Times New Roman" w:eastAsia="Times New Roman" w:hAnsi="Times New Roman" w:cs="Times New Roman"/>
                <w:color w:val="000000"/>
                <w:sz w:val="24"/>
                <w:szCs w:val="24"/>
              </w:rPr>
            </w:pPr>
            <w:r w:rsidRPr="004B2420">
              <w:rPr>
                <w:rFonts w:ascii="Times New Roman" w:eastAsia="Times New Roman" w:hAnsi="Times New Roman" w:cs="Times New Roman"/>
                <w:color w:val="000000"/>
                <w:sz w:val="20"/>
                <w:szCs w:val="20"/>
              </w:rPr>
              <w:t>variability</w:t>
            </w:r>
          </w:p>
        </w:tc>
        <w:tc>
          <w:tcPr>
            <w:tcW w:w="1440" w:type="dxa"/>
            <w:tcBorders>
              <w:top w:val="single" w:sz="4" w:space="0" w:color="auto"/>
              <w:left w:val="single" w:sz="4" w:space="0" w:color="auto"/>
              <w:bottom w:val="single" w:sz="4" w:space="0" w:color="auto"/>
              <w:right w:val="single" w:sz="4" w:space="0" w:color="auto"/>
            </w:tcBorders>
            <w:noWrap/>
            <w:vAlign w:val="bottom"/>
            <w:hideMark/>
          </w:tcPr>
          <w:p w:rsidR="00D5177C" w:rsidRPr="004B2420" w:rsidRDefault="00D5177C" w:rsidP="00CC26C4">
            <w:pPr>
              <w:spacing w:after="0" w:line="240" w:lineRule="auto"/>
              <w:jc w:val="right"/>
              <w:rPr>
                <w:rFonts w:ascii="Times New Roman" w:eastAsia="Times New Roman" w:hAnsi="Times New Roman" w:cs="Times New Roman"/>
                <w:color w:val="000000"/>
              </w:rPr>
            </w:pPr>
          </w:p>
        </w:tc>
        <w:tc>
          <w:tcPr>
            <w:tcW w:w="1260" w:type="dxa"/>
            <w:tcBorders>
              <w:top w:val="single" w:sz="4" w:space="0" w:color="auto"/>
              <w:left w:val="single" w:sz="4" w:space="0" w:color="auto"/>
              <w:bottom w:val="single" w:sz="4" w:space="0" w:color="auto"/>
              <w:right w:val="single" w:sz="4" w:space="0" w:color="auto"/>
            </w:tcBorders>
            <w:noWrap/>
            <w:vAlign w:val="bottom"/>
            <w:hideMark/>
          </w:tcPr>
          <w:p w:rsidR="00D5177C" w:rsidRPr="004B2420" w:rsidRDefault="00D5177C" w:rsidP="00CC26C4">
            <w:pPr>
              <w:spacing w:after="0" w:line="240" w:lineRule="auto"/>
              <w:jc w:val="right"/>
              <w:rPr>
                <w:rFonts w:ascii="Times New Roman" w:eastAsia="Times New Roman" w:hAnsi="Times New Roman" w:cs="Times New Roman"/>
                <w:color w:val="000000"/>
              </w:rPr>
            </w:pPr>
            <w:r w:rsidRPr="004B2420">
              <w:rPr>
                <w:rFonts w:ascii="Times New Roman" w:eastAsia="Times New Roman" w:hAnsi="Times New Roman" w:cs="Times New Roman"/>
                <w:color w:val="000000"/>
              </w:rPr>
              <w:t>5.250</w:t>
            </w:r>
          </w:p>
        </w:tc>
      </w:tr>
      <w:tr w:rsidR="00D5177C" w:rsidRPr="004B2420" w:rsidTr="00A53A77">
        <w:trPr>
          <w:trHeight w:val="270"/>
        </w:trPr>
        <w:tc>
          <w:tcPr>
            <w:tcW w:w="6740" w:type="dxa"/>
            <w:tcBorders>
              <w:top w:val="single" w:sz="4" w:space="0" w:color="auto"/>
              <w:left w:val="single" w:sz="4" w:space="0" w:color="auto"/>
              <w:bottom w:val="single" w:sz="4" w:space="0" w:color="auto"/>
              <w:right w:val="single" w:sz="4" w:space="0" w:color="auto"/>
            </w:tcBorders>
            <w:noWrap/>
            <w:vAlign w:val="bottom"/>
            <w:hideMark/>
          </w:tcPr>
          <w:p w:rsidR="00D5177C" w:rsidRPr="004B2420" w:rsidRDefault="00D5177C" w:rsidP="00CC26C4">
            <w:pPr>
              <w:spacing w:after="0" w:line="276" w:lineRule="auto"/>
              <w:rPr>
                <w:rFonts w:ascii="Times New Roman" w:eastAsia="Times New Roman" w:hAnsi="Times New Roman" w:cs="Times New Roman"/>
                <w:color w:val="000000"/>
                <w:sz w:val="24"/>
                <w:szCs w:val="24"/>
              </w:rPr>
            </w:pPr>
            <w:r w:rsidRPr="004B2420">
              <w:rPr>
                <w:rFonts w:ascii="Times New Roman" w:eastAsia="Times New Roman" w:hAnsi="Times New Roman" w:cs="Times New Roman"/>
                <w:color w:val="000000"/>
                <w:sz w:val="20"/>
                <w:szCs w:val="20"/>
              </w:rPr>
              <w:t>Cumulative %</w:t>
            </w:r>
          </w:p>
        </w:tc>
        <w:tc>
          <w:tcPr>
            <w:tcW w:w="1440" w:type="dxa"/>
            <w:tcBorders>
              <w:top w:val="single" w:sz="4" w:space="0" w:color="auto"/>
              <w:left w:val="single" w:sz="4" w:space="0" w:color="auto"/>
              <w:bottom w:val="single" w:sz="4" w:space="0" w:color="auto"/>
              <w:right w:val="single" w:sz="4" w:space="0" w:color="auto"/>
            </w:tcBorders>
            <w:noWrap/>
            <w:vAlign w:val="bottom"/>
            <w:hideMark/>
          </w:tcPr>
          <w:p w:rsidR="00D5177C" w:rsidRPr="004B2420" w:rsidRDefault="00D5177C" w:rsidP="00CC26C4">
            <w:pPr>
              <w:spacing w:after="0" w:line="240" w:lineRule="auto"/>
              <w:jc w:val="right"/>
              <w:rPr>
                <w:rFonts w:ascii="Times New Roman" w:eastAsia="Times New Roman" w:hAnsi="Times New Roman" w:cs="Times New Roman"/>
                <w:color w:val="000000"/>
              </w:rPr>
            </w:pPr>
          </w:p>
        </w:tc>
        <w:tc>
          <w:tcPr>
            <w:tcW w:w="1260" w:type="dxa"/>
            <w:tcBorders>
              <w:top w:val="single" w:sz="4" w:space="0" w:color="auto"/>
              <w:left w:val="single" w:sz="4" w:space="0" w:color="auto"/>
              <w:bottom w:val="single" w:sz="4" w:space="0" w:color="auto"/>
              <w:right w:val="single" w:sz="4" w:space="0" w:color="auto"/>
            </w:tcBorders>
            <w:noWrap/>
            <w:vAlign w:val="bottom"/>
            <w:hideMark/>
          </w:tcPr>
          <w:p w:rsidR="00D5177C" w:rsidRPr="004B2420" w:rsidRDefault="00D5177C" w:rsidP="00CC26C4">
            <w:pPr>
              <w:spacing w:after="0" w:line="240" w:lineRule="auto"/>
              <w:jc w:val="right"/>
              <w:rPr>
                <w:rFonts w:ascii="Times New Roman" w:eastAsia="Times New Roman" w:hAnsi="Times New Roman" w:cs="Times New Roman"/>
                <w:color w:val="000000"/>
              </w:rPr>
            </w:pPr>
            <w:r w:rsidRPr="004B2420">
              <w:rPr>
                <w:rFonts w:ascii="Times New Roman" w:eastAsia="Times New Roman" w:hAnsi="Times New Roman" w:cs="Times New Roman"/>
                <w:color w:val="000000"/>
              </w:rPr>
              <w:t>58.808%</w:t>
            </w:r>
          </w:p>
        </w:tc>
      </w:tr>
    </w:tbl>
    <w:p w:rsidR="00D5177C" w:rsidRPr="004B2420" w:rsidRDefault="00D5177C" w:rsidP="00D5177C">
      <w:pPr>
        <w:tabs>
          <w:tab w:val="left" w:pos="142"/>
        </w:tabs>
        <w:spacing w:line="276" w:lineRule="auto"/>
        <w:jc w:val="both"/>
        <w:rPr>
          <w:rFonts w:ascii="Times New Roman" w:hAnsi="Times New Roman" w:cs="Times New Roman"/>
          <w:sz w:val="20"/>
          <w:szCs w:val="20"/>
          <w:lang w:val="en-IN"/>
        </w:rPr>
      </w:pPr>
      <w:r w:rsidRPr="004B2420">
        <w:rPr>
          <w:rFonts w:ascii="Times New Roman" w:hAnsi="Times New Roman" w:cs="Times New Roman"/>
          <w:sz w:val="20"/>
          <w:szCs w:val="20"/>
          <w:lang w:val="en-IN"/>
        </w:rPr>
        <w:t xml:space="preserve">Table </w:t>
      </w:r>
      <w:r w:rsidR="00A325C4">
        <w:rPr>
          <w:rFonts w:ascii="Times New Roman" w:hAnsi="Times New Roman" w:cs="Times New Roman"/>
          <w:sz w:val="20"/>
          <w:szCs w:val="20"/>
          <w:lang w:val="en-IN"/>
        </w:rPr>
        <w:t>9</w:t>
      </w:r>
      <w:r w:rsidRPr="004B2420">
        <w:rPr>
          <w:rFonts w:ascii="Times New Roman" w:hAnsi="Times New Roman" w:cs="Times New Roman"/>
          <w:sz w:val="20"/>
          <w:szCs w:val="20"/>
          <w:lang w:val="en-IN"/>
        </w:rPr>
        <w:t xml:space="preserve">: Factor Dimension 4 </w:t>
      </w:r>
      <w:r w:rsidR="00A325C4">
        <w:rPr>
          <w:rFonts w:ascii="Times New Roman" w:hAnsi="Times New Roman" w:cs="Times New Roman"/>
          <w:sz w:val="20"/>
          <w:szCs w:val="20"/>
          <w:lang w:val="en-IN"/>
        </w:rPr>
        <w:t>(s</w:t>
      </w:r>
      <w:r w:rsidR="00A325C4" w:rsidRPr="004B2420">
        <w:rPr>
          <w:rFonts w:ascii="Times New Roman" w:hAnsi="Times New Roman" w:cs="Times New Roman"/>
          <w:sz w:val="20"/>
          <w:szCs w:val="20"/>
          <w:lang w:val="en-IN"/>
        </w:rPr>
        <w:t xml:space="preserve">ource: Research </w:t>
      </w:r>
      <w:r w:rsidR="00A325C4">
        <w:rPr>
          <w:rFonts w:ascii="Times New Roman" w:hAnsi="Times New Roman" w:cs="Times New Roman"/>
          <w:sz w:val="20"/>
          <w:szCs w:val="20"/>
          <w:lang w:val="en-IN"/>
        </w:rPr>
        <w:t>s</w:t>
      </w:r>
      <w:r w:rsidR="00A325C4" w:rsidRPr="004B2420">
        <w:rPr>
          <w:rFonts w:ascii="Times New Roman" w:hAnsi="Times New Roman" w:cs="Times New Roman"/>
          <w:sz w:val="20"/>
          <w:szCs w:val="20"/>
          <w:lang w:val="en-IN"/>
        </w:rPr>
        <w:t xml:space="preserve">urvey </w:t>
      </w:r>
      <w:r w:rsidR="00A325C4">
        <w:rPr>
          <w:rFonts w:ascii="Times New Roman" w:hAnsi="Times New Roman" w:cs="Times New Roman"/>
          <w:sz w:val="20"/>
          <w:szCs w:val="20"/>
          <w:lang w:val="en-IN"/>
        </w:rPr>
        <w:t>d</w:t>
      </w:r>
      <w:r w:rsidR="00A325C4" w:rsidRPr="004B2420">
        <w:rPr>
          <w:rFonts w:ascii="Times New Roman" w:hAnsi="Times New Roman" w:cs="Times New Roman"/>
          <w:sz w:val="20"/>
          <w:szCs w:val="20"/>
          <w:lang w:val="en-IN"/>
        </w:rPr>
        <w:t>ata</w:t>
      </w:r>
      <w:r w:rsidR="00A325C4">
        <w:rPr>
          <w:rFonts w:ascii="Times New Roman" w:hAnsi="Times New Roman" w:cs="Times New Roman"/>
          <w:sz w:val="20"/>
          <w:szCs w:val="20"/>
          <w:lang w:val="en-IN"/>
        </w:rPr>
        <w:t xml:space="preserve"> Author work)</w:t>
      </w:r>
    </w:p>
    <w:p w:rsidR="00D5177C" w:rsidRPr="004B2420" w:rsidRDefault="00D5177C" w:rsidP="00D5177C">
      <w:pPr>
        <w:spacing w:line="276" w:lineRule="auto"/>
        <w:rPr>
          <w:rFonts w:ascii="Times New Roman" w:hAnsi="Times New Roman" w:cs="Times New Roman"/>
          <w:sz w:val="24"/>
          <w:szCs w:val="24"/>
        </w:rPr>
      </w:pPr>
      <w:r w:rsidRPr="004B2420">
        <w:rPr>
          <w:rFonts w:ascii="Times New Roman" w:eastAsia="Times New Roman" w:hAnsi="Times New Roman" w:cs="Times New Roman"/>
          <w:color w:val="000000"/>
          <w:sz w:val="20"/>
          <w:szCs w:val="20"/>
        </w:rPr>
        <w:t>XLSTAT 2021.1.1.1089 - Principal Component Analysis (PCA) PCA type: Correlation</w:t>
      </w:r>
      <w:r w:rsidRPr="004B2420">
        <w:rPr>
          <w:rFonts w:ascii="Times New Roman" w:eastAsia="Times New Roman" w:hAnsi="Times New Roman" w:cs="Times New Roman"/>
          <w:color w:val="FFFFFF"/>
          <w:sz w:val="20"/>
          <w:szCs w:val="20"/>
        </w:rPr>
        <w:t xml:space="preserve"> </w:t>
      </w:r>
      <w:r w:rsidRPr="004B2420">
        <w:rPr>
          <w:rFonts w:ascii="Times New Roman" w:eastAsia="Times New Roman" w:hAnsi="Times New Roman" w:cs="Times New Roman"/>
          <w:color w:val="000000"/>
          <w:sz w:val="20"/>
          <w:szCs w:val="20"/>
        </w:rPr>
        <w:t xml:space="preserve">Filter factors Maximum number = 8 </w:t>
      </w:r>
      <w:r w:rsidR="0044171B" w:rsidRPr="004B2420">
        <w:rPr>
          <w:rFonts w:ascii="Times New Roman" w:eastAsia="Times New Roman" w:hAnsi="Times New Roman" w:cs="Times New Roman"/>
          <w:color w:val="000000"/>
          <w:sz w:val="20"/>
          <w:szCs w:val="20"/>
        </w:rPr>
        <w:t>Standardization</w:t>
      </w:r>
      <w:r w:rsidRPr="004B2420">
        <w:rPr>
          <w:rFonts w:ascii="Times New Roman" w:eastAsia="Times New Roman" w:hAnsi="Times New Roman" w:cs="Times New Roman"/>
          <w:color w:val="000000"/>
          <w:sz w:val="20"/>
          <w:szCs w:val="20"/>
        </w:rPr>
        <w:t>: (n) Rotation: Varimax (Kaiser normalization) / Number of factors = 8</w:t>
      </w:r>
      <w:r w:rsidRPr="004B2420">
        <w:rPr>
          <w:rFonts w:ascii="Times New Roman" w:eastAsia="Times New Roman" w:hAnsi="Times New Roman" w:cs="Times New Roman"/>
          <w:color w:val="FFFFFF"/>
          <w:sz w:val="20"/>
          <w:szCs w:val="20"/>
        </w:rPr>
        <w:t>Microsoft</w:t>
      </w:r>
    </w:p>
    <w:p w:rsidR="00D5177C" w:rsidRPr="004B2420" w:rsidRDefault="00D5177C" w:rsidP="00D5177C">
      <w:pPr>
        <w:tabs>
          <w:tab w:val="left" w:pos="142"/>
        </w:tabs>
        <w:spacing w:after="0" w:line="276" w:lineRule="auto"/>
        <w:jc w:val="both"/>
        <w:rPr>
          <w:rFonts w:ascii="Times New Roman" w:hAnsi="Times New Roman" w:cs="Times New Roman"/>
          <w:sz w:val="24"/>
          <w:szCs w:val="24"/>
          <w:lang w:val="en-IN"/>
        </w:rPr>
      </w:pPr>
      <w:r w:rsidRPr="004B2420">
        <w:rPr>
          <w:rFonts w:ascii="Times New Roman" w:hAnsi="Times New Roman" w:cs="Times New Roman"/>
          <w:sz w:val="24"/>
          <w:szCs w:val="24"/>
          <w:lang w:val="en-IN"/>
        </w:rPr>
        <w:t xml:space="preserve">A total of three out of 31 variables were found loaded on the factor. Out of </w:t>
      </w:r>
      <w:r w:rsidRPr="004B2420">
        <w:rPr>
          <w:rFonts w:ascii="Times New Roman" w:eastAsia="Times New Roman" w:hAnsi="Times New Roman" w:cs="Times New Roman"/>
          <w:color w:val="000000"/>
          <w:sz w:val="24"/>
          <w:szCs w:val="24"/>
        </w:rPr>
        <w:t>75.069</w:t>
      </w:r>
      <w:r w:rsidRPr="004B2420">
        <w:rPr>
          <w:rFonts w:ascii="Times New Roman" w:eastAsia="Times New Roman" w:hAnsi="Times New Roman" w:cs="Times New Roman"/>
          <w:color w:val="000000"/>
          <w:sz w:val="24"/>
          <w:szCs w:val="24"/>
          <w:lang w:val="en-IN"/>
        </w:rPr>
        <w:t xml:space="preserve">% of communality, this factor represents 5.250%.  </w:t>
      </w:r>
    </w:p>
    <w:p w:rsidR="00D5177C" w:rsidRPr="004B2420" w:rsidRDefault="00D5177C" w:rsidP="00D5177C">
      <w:pPr>
        <w:tabs>
          <w:tab w:val="left" w:pos="142"/>
        </w:tabs>
        <w:spacing w:after="0" w:line="276" w:lineRule="auto"/>
        <w:jc w:val="both"/>
        <w:rPr>
          <w:rFonts w:ascii="Times New Roman" w:hAnsi="Times New Roman" w:cs="Times New Roman"/>
          <w:sz w:val="24"/>
          <w:szCs w:val="24"/>
          <w:lang w:val="en-IN"/>
        </w:rPr>
      </w:pPr>
      <w:r w:rsidRPr="004B2420">
        <w:rPr>
          <w:rFonts w:ascii="Times New Roman" w:hAnsi="Times New Roman" w:cs="Times New Roman"/>
          <w:sz w:val="24"/>
          <w:szCs w:val="24"/>
          <w:lang w:val="en-IN"/>
        </w:rPr>
        <w:t>Label: E</w:t>
      </w:r>
      <w:r w:rsidRPr="004B2420">
        <w:rPr>
          <w:rFonts w:ascii="Times New Roman" w:eastAsia="Times New Roman" w:hAnsi="Times New Roman" w:cs="Times New Roman"/>
          <w:color w:val="000000"/>
          <w:sz w:val="24"/>
          <w:szCs w:val="24"/>
        </w:rPr>
        <w:t>entrepreneurial and workforce skills</w:t>
      </w:r>
      <w:r w:rsidRPr="004B2420">
        <w:rPr>
          <w:rFonts w:ascii="Times New Roman" w:hAnsi="Times New Roman" w:cs="Times New Roman"/>
          <w:sz w:val="24"/>
          <w:szCs w:val="24"/>
          <w:lang w:val="en-IN"/>
        </w:rPr>
        <w:t xml:space="preserve"> supportive of compact cities and self sustenance of villages</w:t>
      </w:r>
    </w:p>
    <w:p w:rsidR="00D5177C" w:rsidRPr="004B2420" w:rsidRDefault="00D5177C" w:rsidP="00D5177C">
      <w:pPr>
        <w:tabs>
          <w:tab w:val="left" w:pos="142"/>
        </w:tabs>
        <w:spacing w:after="0" w:line="276" w:lineRule="auto"/>
        <w:jc w:val="both"/>
        <w:rPr>
          <w:rFonts w:ascii="Times New Roman" w:hAnsi="Times New Roman" w:cs="Times New Roman"/>
          <w:sz w:val="24"/>
          <w:szCs w:val="24"/>
          <w:lang w:val="en-IN"/>
        </w:rPr>
      </w:pPr>
    </w:p>
    <w:p w:rsidR="00A53A77" w:rsidRPr="004B2420" w:rsidRDefault="00D5177C" w:rsidP="00D5177C">
      <w:pPr>
        <w:tabs>
          <w:tab w:val="left" w:pos="142"/>
        </w:tabs>
        <w:spacing w:after="0" w:line="276" w:lineRule="auto"/>
        <w:jc w:val="both"/>
        <w:rPr>
          <w:rFonts w:ascii="Times New Roman" w:hAnsi="Times New Roman" w:cs="Times New Roman"/>
          <w:sz w:val="24"/>
          <w:szCs w:val="24"/>
          <w:lang w:val="en-IN"/>
        </w:rPr>
      </w:pPr>
      <w:r w:rsidRPr="004B2420">
        <w:rPr>
          <w:rFonts w:ascii="Times New Roman" w:hAnsi="Times New Roman" w:cs="Times New Roman"/>
          <w:sz w:val="24"/>
          <w:szCs w:val="24"/>
          <w:lang w:val="en-IN"/>
        </w:rPr>
        <w:t>Factor Dimension 5:</w:t>
      </w:r>
    </w:p>
    <w:p w:rsidR="00D5177C" w:rsidRPr="004B2420" w:rsidRDefault="00D5177C" w:rsidP="00D5177C">
      <w:pPr>
        <w:tabs>
          <w:tab w:val="left" w:pos="142"/>
        </w:tabs>
        <w:spacing w:after="0" w:line="276" w:lineRule="auto"/>
        <w:jc w:val="both"/>
        <w:rPr>
          <w:rFonts w:ascii="Times New Roman" w:hAnsi="Times New Roman" w:cs="Times New Roman"/>
          <w:sz w:val="24"/>
          <w:szCs w:val="24"/>
          <w:lang w:val="en-IN"/>
        </w:rPr>
      </w:pPr>
      <w:r w:rsidRPr="004B2420">
        <w:rPr>
          <w:rFonts w:ascii="Times New Roman" w:hAnsi="Times New Roman" w:cs="Times New Roman"/>
          <w:sz w:val="24"/>
          <w:szCs w:val="24"/>
          <w:lang w:val="en-IN"/>
        </w:rPr>
        <w:t xml:space="preserve">   </w:t>
      </w:r>
    </w:p>
    <w:tbl>
      <w:tblPr>
        <w:tblW w:w="9458"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37"/>
        <w:gridCol w:w="1443"/>
        <w:gridCol w:w="1278"/>
      </w:tblGrid>
      <w:tr w:rsidR="00D5177C" w:rsidRPr="004B2420" w:rsidTr="00A53A77">
        <w:trPr>
          <w:trHeight w:val="270"/>
        </w:trPr>
        <w:tc>
          <w:tcPr>
            <w:tcW w:w="6737" w:type="dxa"/>
            <w:tcBorders>
              <w:top w:val="single" w:sz="4" w:space="0" w:color="auto"/>
              <w:left w:val="single" w:sz="4" w:space="0" w:color="auto"/>
              <w:bottom w:val="single" w:sz="4" w:space="0" w:color="auto"/>
              <w:right w:val="single" w:sz="4" w:space="0" w:color="auto"/>
            </w:tcBorders>
            <w:noWrap/>
            <w:vAlign w:val="bottom"/>
            <w:hideMark/>
          </w:tcPr>
          <w:p w:rsidR="00D5177C" w:rsidRPr="004B2420" w:rsidRDefault="00D5177C" w:rsidP="00CC26C4">
            <w:pPr>
              <w:spacing w:after="0" w:line="276" w:lineRule="auto"/>
              <w:rPr>
                <w:rFonts w:ascii="Times New Roman" w:eastAsia="Times New Roman" w:hAnsi="Times New Roman" w:cs="Times New Roman"/>
                <w:color w:val="000000"/>
                <w:sz w:val="20"/>
                <w:szCs w:val="20"/>
              </w:rPr>
            </w:pPr>
            <w:r w:rsidRPr="004B2420">
              <w:rPr>
                <w:rFonts w:ascii="Times New Roman" w:eastAsia="Times New Roman" w:hAnsi="Times New Roman" w:cs="Times New Roman"/>
                <w:color w:val="000000"/>
                <w:sz w:val="20"/>
                <w:szCs w:val="20"/>
              </w:rPr>
              <w:t>FACTOR D5                VARIABLES</w:t>
            </w:r>
          </w:p>
        </w:tc>
        <w:tc>
          <w:tcPr>
            <w:tcW w:w="1443" w:type="dxa"/>
            <w:tcBorders>
              <w:top w:val="single" w:sz="4" w:space="0" w:color="auto"/>
              <w:left w:val="single" w:sz="4" w:space="0" w:color="auto"/>
              <w:bottom w:val="single" w:sz="4" w:space="0" w:color="auto"/>
              <w:right w:val="single" w:sz="4" w:space="0" w:color="auto"/>
            </w:tcBorders>
            <w:noWrap/>
            <w:vAlign w:val="bottom"/>
            <w:hideMark/>
          </w:tcPr>
          <w:p w:rsidR="00D5177C" w:rsidRPr="004B2420" w:rsidRDefault="00D5177C" w:rsidP="00CC26C4">
            <w:pPr>
              <w:spacing w:after="0" w:line="276" w:lineRule="auto"/>
              <w:jc w:val="right"/>
              <w:rPr>
                <w:rFonts w:ascii="Times New Roman" w:eastAsia="Times New Roman" w:hAnsi="Times New Roman" w:cs="Times New Roman"/>
                <w:b/>
                <w:bCs/>
                <w:color w:val="000000"/>
                <w:sz w:val="20"/>
                <w:szCs w:val="20"/>
              </w:rPr>
            </w:pPr>
            <w:r w:rsidRPr="004B2420">
              <w:rPr>
                <w:rFonts w:ascii="Times New Roman" w:eastAsia="Times New Roman" w:hAnsi="Times New Roman" w:cs="Times New Roman"/>
                <w:color w:val="000000"/>
                <w:sz w:val="20"/>
                <w:szCs w:val="20"/>
              </w:rPr>
              <w:t>FACTOR LOADINGS</w:t>
            </w:r>
          </w:p>
        </w:tc>
        <w:tc>
          <w:tcPr>
            <w:tcW w:w="1278" w:type="dxa"/>
            <w:tcBorders>
              <w:top w:val="single" w:sz="4" w:space="0" w:color="auto"/>
              <w:left w:val="single" w:sz="4" w:space="0" w:color="auto"/>
              <w:bottom w:val="single" w:sz="4" w:space="0" w:color="auto"/>
              <w:right w:val="single" w:sz="4" w:space="0" w:color="auto"/>
            </w:tcBorders>
            <w:noWrap/>
            <w:vAlign w:val="bottom"/>
            <w:hideMark/>
          </w:tcPr>
          <w:p w:rsidR="00D5177C" w:rsidRPr="004B2420" w:rsidRDefault="00D5177C" w:rsidP="00CC26C4">
            <w:pPr>
              <w:spacing w:after="0" w:line="276" w:lineRule="auto"/>
              <w:jc w:val="right"/>
              <w:rPr>
                <w:rFonts w:ascii="Times New Roman" w:eastAsia="Times New Roman" w:hAnsi="Times New Roman" w:cs="Times New Roman"/>
                <w:color w:val="000000"/>
                <w:sz w:val="20"/>
                <w:szCs w:val="20"/>
              </w:rPr>
            </w:pPr>
            <w:r w:rsidRPr="004B2420">
              <w:rPr>
                <w:rFonts w:ascii="Times New Roman" w:eastAsia="Times New Roman" w:hAnsi="Times New Roman" w:cs="Times New Roman"/>
                <w:color w:val="000000"/>
                <w:sz w:val="20"/>
                <w:szCs w:val="20"/>
              </w:rPr>
              <w:t>COMMUN</w:t>
            </w:r>
          </w:p>
          <w:p w:rsidR="00D5177C" w:rsidRPr="004B2420" w:rsidRDefault="00D5177C" w:rsidP="00CC26C4">
            <w:pPr>
              <w:spacing w:after="0" w:line="276" w:lineRule="auto"/>
              <w:jc w:val="right"/>
              <w:rPr>
                <w:rFonts w:ascii="Times New Roman" w:eastAsia="Times New Roman" w:hAnsi="Times New Roman" w:cs="Times New Roman"/>
                <w:color w:val="000000"/>
                <w:sz w:val="20"/>
                <w:szCs w:val="20"/>
              </w:rPr>
            </w:pPr>
            <w:r w:rsidRPr="004B2420">
              <w:rPr>
                <w:rFonts w:ascii="Times New Roman" w:eastAsia="Times New Roman" w:hAnsi="Times New Roman" w:cs="Times New Roman"/>
                <w:color w:val="000000"/>
                <w:sz w:val="20"/>
                <w:szCs w:val="20"/>
              </w:rPr>
              <w:t>ALITY %</w:t>
            </w:r>
          </w:p>
        </w:tc>
      </w:tr>
      <w:tr w:rsidR="00D5177C" w:rsidRPr="004B2420" w:rsidTr="00A53A77">
        <w:trPr>
          <w:trHeight w:val="270"/>
        </w:trPr>
        <w:tc>
          <w:tcPr>
            <w:tcW w:w="6737" w:type="dxa"/>
            <w:tcBorders>
              <w:top w:val="single" w:sz="4" w:space="0" w:color="auto"/>
              <w:left w:val="single" w:sz="4" w:space="0" w:color="auto"/>
              <w:bottom w:val="single" w:sz="4" w:space="0" w:color="auto"/>
              <w:right w:val="single" w:sz="4" w:space="0" w:color="auto"/>
            </w:tcBorders>
            <w:noWrap/>
            <w:vAlign w:val="bottom"/>
            <w:hideMark/>
          </w:tcPr>
          <w:p w:rsidR="00D5177C" w:rsidRPr="004B2420" w:rsidRDefault="00D5177C" w:rsidP="00CC26C4">
            <w:pPr>
              <w:spacing w:after="0" w:line="240" w:lineRule="auto"/>
              <w:rPr>
                <w:rFonts w:ascii="Times New Roman" w:eastAsia="Times New Roman" w:hAnsi="Times New Roman" w:cs="Times New Roman"/>
                <w:color w:val="000000"/>
              </w:rPr>
            </w:pPr>
            <w:r w:rsidRPr="004B2420">
              <w:rPr>
                <w:rFonts w:ascii="Times New Roman" w:eastAsia="Times New Roman" w:hAnsi="Times New Roman" w:cs="Times New Roman"/>
                <w:color w:val="000000"/>
                <w:sz w:val="20"/>
                <w:szCs w:val="20"/>
              </w:rPr>
              <w:t>A Enhance and restore natural systems on which the cities depend</w:t>
            </w:r>
          </w:p>
        </w:tc>
        <w:tc>
          <w:tcPr>
            <w:tcW w:w="1443" w:type="dxa"/>
            <w:tcBorders>
              <w:top w:val="single" w:sz="4" w:space="0" w:color="auto"/>
              <w:left w:val="single" w:sz="4" w:space="0" w:color="auto"/>
              <w:bottom w:val="single" w:sz="4" w:space="0" w:color="auto"/>
              <w:right w:val="single" w:sz="4" w:space="0" w:color="auto"/>
            </w:tcBorders>
            <w:noWrap/>
            <w:vAlign w:val="bottom"/>
            <w:hideMark/>
          </w:tcPr>
          <w:p w:rsidR="00D5177C" w:rsidRPr="004B2420" w:rsidRDefault="00D5177C" w:rsidP="00CC26C4">
            <w:pPr>
              <w:spacing w:after="0" w:line="240" w:lineRule="auto"/>
              <w:jc w:val="right"/>
              <w:rPr>
                <w:rFonts w:ascii="Times New Roman" w:eastAsia="Times New Roman" w:hAnsi="Times New Roman" w:cs="Times New Roman"/>
                <w:color w:val="000000"/>
                <w:sz w:val="24"/>
                <w:szCs w:val="24"/>
              </w:rPr>
            </w:pPr>
            <w:r w:rsidRPr="004B2420">
              <w:rPr>
                <w:rFonts w:ascii="Times New Roman" w:eastAsia="Times New Roman" w:hAnsi="Times New Roman" w:cs="Times New Roman"/>
                <w:color w:val="000000"/>
                <w:sz w:val="24"/>
                <w:szCs w:val="24"/>
              </w:rPr>
              <w:t>0.542</w:t>
            </w:r>
          </w:p>
        </w:tc>
        <w:tc>
          <w:tcPr>
            <w:tcW w:w="1278" w:type="dxa"/>
            <w:tcBorders>
              <w:top w:val="single" w:sz="4" w:space="0" w:color="auto"/>
              <w:left w:val="single" w:sz="4" w:space="0" w:color="auto"/>
              <w:bottom w:val="single" w:sz="4" w:space="0" w:color="auto"/>
              <w:right w:val="single" w:sz="4" w:space="0" w:color="auto"/>
            </w:tcBorders>
            <w:noWrap/>
            <w:vAlign w:val="bottom"/>
            <w:hideMark/>
          </w:tcPr>
          <w:p w:rsidR="00D5177C" w:rsidRPr="004B2420" w:rsidRDefault="00D5177C" w:rsidP="00CC26C4">
            <w:pPr>
              <w:spacing w:after="0" w:line="276" w:lineRule="auto"/>
              <w:jc w:val="right"/>
              <w:rPr>
                <w:rFonts w:ascii="Times New Roman" w:hAnsi="Times New Roman" w:cs="Times New Roman"/>
                <w:color w:val="000000"/>
                <w:sz w:val="20"/>
                <w:szCs w:val="20"/>
              </w:rPr>
            </w:pPr>
            <w:r w:rsidRPr="004B2420">
              <w:rPr>
                <w:rFonts w:ascii="Times New Roman" w:eastAsia="Times New Roman" w:hAnsi="Times New Roman" w:cs="Times New Roman"/>
                <w:color w:val="000000"/>
                <w:sz w:val="20"/>
                <w:szCs w:val="20"/>
              </w:rPr>
              <w:t>70.2%</w:t>
            </w:r>
          </w:p>
        </w:tc>
      </w:tr>
      <w:tr w:rsidR="00D5177C" w:rsidRPr="004B2420" w:rsidTr="00A53A77">
        <w:trPr>
          <w:trHeight w:val="270"/>
        </w:trPr>
        <w:tc>
          <w:tcPr>
            <w:tcW w:w="6737" w:type="dxa"/>
            <w:tcBorders>
              <w:top w:val="single" w:sz="4" w:space="0" w:color="auto"/>
              <w:left w:val="single" w:sz="4" w:space="0" w:color="auto"/>
              <w:bottom w:val="single" w:sz="4" w:space="0" w:color="auto"/>
              <w:right w:val="single" w:sz="4" w:space="0" w:color="auto"/>
            </w:tcBorders>
            <w:noWrap/>
            <w:vAlign w:val="bottom"/>
            <w:hideMark/>
          </w:tcPr>
          <w:p w:rsidR="00D5177C" w:rsidRPr="004B2420" w:rsidRDefault="00D5177C" w:rsidP="00CC26C4">
            <w:pPr>
              <w:spacing w:after="0" w:line="240" w:lineRule="auto"/>
              <w:rPr>
                <w:rFonts w:ascii="Times New Roman" w:eastAsia="Times New Roman" w:hAnsi="Times New Roman" w:cs="Times New Roman"/>
                <w:color w:val="000000"/>
              </w:rPr>
            </w:pPr>
            <w:r w:rsidRPr="004B2420">
              <w:rPr>
                <w:rFonts w:ascii="Times New Roman" w:eastAsia="Times New Roman" w:hAnsi="Times New Roman" w:cs="Times New Roman"/>
                <w:color w:val="000000"/>
                <w:sz w:val="20"/>
                <w:szCs w:val="20"/>
              </w:rPr>
              <w:t>G efficient ways of supplying food for our cities which includes a new emphasis on local food production.</w:t>
            </w:r>
          </w:p>
        </w:tc>
        <w:tc>
          <w:tcPr>
            <w:tcW w:w="1443" w:type="dxa"/>
            <w:tcBorders>
              <w:top w:val="single" w:sz="4" w:space="0" w:color="auto"/>
              <w:left w:val="single" w:sz="4" w:space="0" w:color="auto"/>
              <w:bottom w:val="single" w:sz="4" w:space="0" w:color="auto"/>
              <w:right w:val="single" w:sz="4" w:space="0" w:color="auto"/>
            </w:tcBorders>
            <w:noWrap/>
            <w:vAlign w:val="bottom"/>
            <w:hideMark/>
          </w:tcPr>
          <w:p w:rsidR="00D5177C" w:rsidRPr="004B2420" w:rsidRDefault="00D5177C" w:rsidP="00CC26C4">
            <w:pPr>
              <w:spacing w:after="0" w:line="240" w:lineRule="auto"/>
              <w:jc w:val="right"/>
              <w:rPr>
                <w:rFonts w:ascii="Times New Roman" w:eastAsia="Times New Roman" w:hAnsi="Times New Roman" w:cs="Times New Roman"/>
                <w:color w:val="000000"/>
                <w:sz w:val="24"/>
                <w:szCs w:val="24"/>
              </w:rPr>
            </w:pPr>
            <w:r w:rsidRPr="004B2420">
              <w:rPr>
                <w:rFonts w:ascii="Times New Roman" w:eastAsia="Times New Roman" w:hAnsi="Times New Roman" w:cs="Times New Roman"/>
                <w:color w:val="000000"/>
                <w:sz w:val="24"/>
                <w:szCs w:val="24"/>
              </w:rPr>
              <w:t>0.358</w:t>
            </w:r>
          </w:p>
        </w:tc>
        <w:tc>
          <w:tcPr>
            <w:tcW w:w="1278" w:type="dxa"/>
            <w:tcBorders>
              <w:top w:val="single" w:sz="4" w:space="0" w:color="auto"/>
              <w:left w:val="single" w:sz="4" w:space="0" w:color="auto"/>
              <w:bottom w:val="single" w:sz="4" w:space="0" w:color="auto"/>
              <w:right w:val="single" w:sz="4" w:space="0" w:color="auto"/>
            </w:tcBorders>
            <w:noWrap/>
            <w:vAlign w:val="bottom"/>
            <w:hideMark/>
          </w:tcPr>
          <w:p w:rsidR="00D5177C" w:rsidRPr="004B2420" w:rsidRDefault="00D5177C" w:rsidP="00CC26C4">
            <w:pPr>
              <w:spacing w:after="0" w:line="276" w:lineRule="auto"/>
              <w:jc w:val="right"/>
              <w:rPr>
                <w:rFonts w:ascii="Times New Roman" w:hAnsi="Times New Roman" w:cs="Times New Roman"/>
                <w:color w:val="000000"/>
                <w:sz w:val="20"/>
                <w:szCs w:val="20"/>
              </w:rPr>
            </w:pPr>
            <w:r w:rsidRPr="004B2420">
              <w:rPr>
                <w:rFonts w:ascii="Times New Roman" w:eastAsia="Times New Roman" w:hAnsi="Times New Roman" w:cs="Times New Roman"/>
                <w:color w:val="000000"/>
                <w:sz w:val="20"/>
                <w:szCs w:val="20"/>
              </w:rPr>
              <w:t>76.0%</w:t>
            </w:r>
          </w:p>
        </w:tc>
      </w:tr>
      <w:tr w:rsidR="00D5177C" w:rsidRPr="004B2420" w:rsidTr="00A53A77">
        <w:trPr>
          <w:trHeight w:val="270"/>
        </w:trPr>
        <w:tc>
          <w:tcPr>
            <w:tcW w:w="6737" w:type="dxa"/>
            <w:tcBorders>
              <w:top w:val="single" w:sz="4" w:space="0" w:color="auto"/>
              <w:left w:val="single" w:sz="4" w:space="0" w:color="auto"/>
              <w:bottom w:val="single" w:sz="4" w:space="0" w:color="auto"/>
              <w:right w:val="single" w:sz="4" w:space="0" w:color="auto"/>
            </w:tcBorders>
            <w:noWrap/>
            <w:vAlign w:val="bottom"/>
            <w:hideMark/>
          </w:tcPr>
          <w:p w:rsidR="00D5177C" w:rsidRPr="004B2420" w:rsidRDefault="00D5177C" w:rsidP="00CC26C4">
            <w:pPr>
              <w:spacing w:after="0" w:line="276" w:lineRule="auto"/>
              <w:rPr>
                <w:rFonts w:ascii="Times New Roman" w:eastAsia="Times New Roman" w:hAnsi="Times New Roman" w:cs="Times New Roman"/>
                <w:color w:val="000000"/>
                <w:sz w:val="24"/>
                <w:szCs w:val="24"/>
              </w:rPr>
            </w:pPr>
            <w:r w:rsidRPr="004B2420">
              <w:rPr>
                <w:rFonts w:ascii="Times New Roman" w:eastAsia="Times New Roman" w:hAnsi="Times New Roman" w:cs="Times New Roman"/>
                <w:color w:val="000000"/>
                <w:sz w:val="20"/>
                <w:szCs w:val="20"/>
              </w:rPr>
              <w:t>variability</w:t>
            </w:r>
          </w:p>
        </w:tc>
        <w:tc>
          <w:tcPr>
            <w:tcW w:w="1443" w:type="dxa"/>
            <w:tcBorders>
              <w:top w:val="single" w:sz="4" w:space="0" w:color="auto"/>
              <w:left w:val="single" w:sz="4" w:space="0" w:color="auto"/>
              <w:bottom w:val="single" w:sz="4" w:space="0" w:color="auto"/>
              <w:right w:val="single" w:sz="4" w:space="0" w:color="auto"/>
            </w:tcBorders>
            <w:noWrap/>
            <w:vAlign w:val="bottom"/>
          </w:tcPr>
          <w:p w:rsidR="00D5177C" w:rsidRPr="004B2420" w:rsidRDefault="00D5177C" w:rsidP="00CC26C4">
            <w:pPr>
              <w:spacing w:after="0" w:line="276" w:lineRule="auto"/>
              <w:jc w:val="right"/>
              <w:rPr>
                <w:rFonts w:ascii="Times New Roman" w:eastAsia="Times New Roman" w:hAnsi="Times New Roman" w:cs="Times New Roman"/>
                <w:color w:val="000000"/>
                <w:sz w:val="20"/>
                <w:szCs w:val="20"/>
              </w:rPr>
            </w:pPr>
          </w:p>
        </w:tc>
        <w:tc>
          <w:tcPr>
            <w:tcW w:w="1278" w:type="dxa"/>
            <w:tcBorders>
              <w:top w:val="single" w:sz="4" w:space="0" w:color="auto"/>
              <w:left w:val="single" w:sz="4" w:space="0" w:color="auto"/>
              <w:bottom w:val="single" w:sz="4" w:space="0" w:color="auto"/>
              <w:right w:val="single" w:sz="4" w:space="0" w:color="auto"/>
            </w:tcBorders>
            <w:noWrap/>
            <w:vAlign w:val="bottom"/>
            <w:hideMark/>
          </w:tcPr>
          <w:p w:rsidR="00D5177C" w:rsidRPr="004B2420" w:rsidRDefault="00D5177C" w:rsidP="00CC26C4">
            <w:pPr>
              <w:spacing w:after="0" w:line="240" w:lineRule="auto"/>
              <w:jc w:val="right"/>
              <w:rPr>
                <w:rFonts w:ascii="Times New Roman" w:eastAsia="Times New Roman" w:hAnsi="Times New Roman" w:cs="Times New Roman"/>
                <w:color w:val="000000"/>
              </w:rPr>
            </w:pPr>
            <w:r w:rsidRPr="004B2420">
              <w:rPr>
                <w:rFonts w:ascii="Times New Roman" w:eastAsia="Times New Roman" w:hAnsi="Times New Roman" w:cs="Times New Roman"/>
                <w:color w:val="000000"/>
              </w:rPr>
              <w:t>4.942</w:t>
            </w:r>
          </w:p>
        </w:tc>
      </w:tr>
      <w:tr w:rsidR="00D5177C" w:rsidRPr="004B2420" w:rsidTr="00A53A77">
        <w:trPr>
          <w:trHeight w:val="270"/>
        </w:trPr>
        <w:tc>
          <w:tcPr>
            <w:tcW w:w="6737" w:type="dxa"/>
            <w:tcBorders>
              <w:top w:val="single" w:sz="4" w:space="0" w:color="auto"/>
              <w:left w:val="single" w:sz="4" w:space="0" w:color="auto"/>
              <w:bottom w:val="single" w:sz="4" w:space="0" w:color="auto"/>
              <w:right w:val="single" w:sz="4" w:space="0" w:color="auto"/>
            </w:tcBorders>
            <w:noWrap/>
            <w:vAlign w:val="bottom"/>
            <w:hideMark/>
          </w:tcPr>
          <w:p w:rsidR="00D5177C" w:rsidRPr="004B2420" w:rsidRDefault="00D5177C" w:rsidP="00CC26C4">
            <w:pPr>
              <w:spacing w:after="0" w:line="276" w:lineRule="auto"/>
              <w:rPr>
                <w:rFonts w:ascii="Times New Roman" w:eastAsia="Times New Roman" w:hAnsi="Times New Roman" w:cs="Times New Roman"/>
                <w:color w:val="000000"/>
                <w:sz w:val="24"/>
                <w:szCs w:val="24"/>
              </w:rPr>
            </w:pPr>
            <w:r w:rsidRPr="004B2420">
              <w:rPr>
                <w:rFonts w:ascii="Times New Roman" w:eastAsia="Times New Roman" w:hAnsi="Times New Roman" w:cs="Times New Roman"/>
                <w:color w:val="000000"/>
                <w:sz w:val="20"/>
                <w:szCs w:val="20"/>
              </w:rPr>
              <w:t>Cumulative %</w:t>
            </w:r>
          </w:p>
        </w:tc>
        <w:tc>
          <w:tcPr>
            <w:tcW w:w="1443" w:type="dxa"/>
            <w:tcBorders>
              <w:top w:val="single" w:sz="4" w:space="0" w:color="auto"/>
              <w:left w:val="single" w:sz="4" w:space="0" w:color="auto"/>
              <w:bottom w:val="single" w:sz="4" w:space="0" w:color="auto"/>
              <w:right w:val="single" w:sz="4" w:space="0" w:color="auto"/>
            </w:tcBorders>
            <w:noWrap/>
            <w:vAlign w:val="bottom"/>
          </w:tcPr>
          <w:p w:rsidR="00D5177C" w:rsidRPr="004B2420" w:rsidRDefault="00D5177C" w:rsidP="00CC26C4">
            <w:pPr>
              <w:spacing w:after="0" w:line="276" w:lineRule="auto"/>
              <w:jc w:val="right"/>
              <w:rPr>
                <w:rFonts w:ascii="Times New Roman" w:eastAsia="Times New Roman" w:hAnsi="Times New Roman" w:cs="Times New Roman"/>
                <w:color w:val="000000"/>
                <w:sz w:val="20"/>
                <w:szCs w:val="20"/>
              </w:rPr>
            </w:pPr>
          </w:p>
        </w:tc>
        <w:tc>
          <w:tcPr>
            <w:tcW w:w="1278" w:type="dxa"/>
            <w:tcBorders>
              <w:top w:val="single" w:sz="4" w:space="0" w:color="auto"/>
              <w:left w:val="single" w:sz="4" w:space="0" w:color="auto"/>
              <w:bottom w:val="single" w:sz="4" w:space="0" w:color="auto"/>
              <w:right w:val="single" w:sz="4" w:space="0" w:color="auto"/>
            </w:tcBorders>
            <w:noWrap/>
            <w:vAlign w:val="bottom"/>
            <w:hideMark/>
          </w:tcPr>
          <w:p w:rsidR="00D5177C" w:rsidRPr="004B2420" w:rsidRDefault="00D5177C" w:rsidP="00CC26C4">
            <w:pPr>
              <w:spacing w:after="0" w:line="240" w:lineRule="auto"/>
              <w:jc w:val="right"/>
              <w:rPr>
                <w:rFonts w:ascii="Times New Roman" w:eastAsia="Times New Roman" w:hAnsi="Times New Roman" w:cs="Times New Roman"/>
                <w:color w:val="000000"/>
              </w:rPr>
            </w:pPr>
            <w:r w:rsidRPr="004B2420">
              <w:rPr>
                <w:rFonts w:ascii="Times New Roman" w:eastAsia="Times New Roman" w:hAnsi="Times New Roman" w:cs="Times New Roman"/>
                <w:color w:val="000000"/>
              </w:rPr>
              <w:t>63.750%</w:t>
            </w:r>
          </w:p>
        </w:tc>
      </w:tr>
    </w:tbl>
    <w:p w:rsidR="00D5177C" w:rsidRPr="004B2420" w:rsidRDefault="00D5177C" w:rsidP="00D5177C">
      <w:pPr>
        <w:tabs>
          <w:tab w:val="left" w:pos="142"/>
        </w:tabs>
        <w:spacing w:line="276" w:lineRule="auto"/>
        <w:jc w:val="both"/>
        <w:rPr>
          <w:rFonts w:ascii="Times New Roman" w:hAnsi="Times New Roman" w:cs="Times New Roman"/>
          <w:sz w:val="20"/>
          <w:szCs w:val="20"/>
          <w:lang w:val="en-IN"/>
        </w:rPr>
      </w:pPr>
      <w:r w:rsidRPr="004B2420">
        <w:rPr>
          <w:rFonts w:ascii="Times New Roman" w:hAnsi="Times New Roman" w:cs="Times New Roman"/>
          <w:sz w:val="20"/>
          <w:szCs w:val="20"/>
          <w:lang w:val="en-IN"/>
        </w:rPr>
        <w:t xml:space="preserve">Table </w:t>
      </w:r>
      <w:r w:rsidR="00A325C4">
        <w:rPr>
          <w:rFonts w:ascii="Times New Roman" w:hAnsi="Times New Roman" w:cs="Times New Roman"/>
          <w:sz w:val="20"/>
          <w:szCs w:val="20"/>
          <w:lang w:val="en-IN"/>
        </w:rPr>
        <w:t>10</w:t>
      </w:r>
      <w:r w:rsidRPr="004B2420">
        <w:rPr>
          <w:rFonts w:ascii="Times New Roman" w:hAnsi="Times New Roman" w:cs="Times New Roman"/>
          <w:sz w:val="20"/>
          <w:szCs w:val="20"/>
          <w:lang w:val="en-IN"/>
        </w:rPr>
        <w:t xml:space="preserve">: Factor Dimension 5 </w:t>
      </w:r>
      <w:r w:rsidR="00A325C4">
        <w:rPr>
          <w:rFonts w:ascii="Times New Roman" w:hAnsi="Times New Roman" w:cs="Times New Roman"/>
          <w:sz w:val="20"/>
          <w:szCs w:val="20"/>
          <w:lang w:val="en-IN"/>
        </w:rPr>
        <w:t>(s</w:t>
      </w:r>
      <w:r w:rsidR="00A325C4" w:rsidRPr="004B2420">
        <w:rPr>
          <w:rFonts w:ascii="Times New Roman" w:hAnsi="Times New Roman" w:cs="Times New Roman"/>
          <w:sz w:val="20"/>
          <w:szCs w:val="20"/>
          <w:lang w:val="en-IN"/>
        </w:rPr>
        <w:t xml:space="preserve">ource: Research </w:t>
      </w:r>
      <w:r w:rsidR="00A325C4">
        <w:rPr>
          <w:rFonts w:ascii="Times New Roman" w:hAnsi="Times New Roman" w:cs="Times New Roman"/>
          <w:sz w:val="20"/>
          <w:szCs w:val="20"/>
          <w:lang w:val="en-IN"/>
        </w:rPr>
        <w:t>s</w:t>
      </w:r>
      <w:r w:rsidR="00A325C4" w:rsidRPr="004B2420">
        <w:rPr>
          <w:rFonts w:ascii="Times New Roman" w:hAnsi="Times New Roman" w:cs="Times New Roman"/>
          <w:sz w:val="20"/>
          <w:szCs w:val="20"/>
          <w:lang w:val="en-IN"/>
        </w:rPr>
        <w:t xml:space="preserve">urvey </w:t>
      </w:r>
      <w:r w:rsidR="00A325C4">
        <w:rPr>
          <w:rFonts w:ascii="Times New Roman" w:hAnsi="Times New Roman" w:cs="Times New Roman"/>
          <w:sz w:val="20"/>
          <w:szCs w:val="20"/>
          <w:lang w:val="en-IN"/>
        </w:rPr>
        <w:t>d</w:t>
      </w:r>
      <w:r w:rsidR="00A325C4" w:rsidRPr="004B2420">
        <w:rPr>
          <w:rFonts w:ascii="Times New Roman" w:hAnsi="Times New Roman" w:cs="Times New Roman"/>
          <w:sz w:val="20"/>
          <w:szCs w:val="20"/>
          <w:lang w:val="en-IN"/>
        </w:rPr>
        <w:t>ata</w:t>
      </w:r>
      <w:r w:rsidR="00A325C4">
        <w:rPr>
          <w:rFonts w:ascii="Times New Roman" w:hAnsi="Times New Roman" w:cs="Times New Roman"/>
          <w:sz w:val="20"/>
          <w:szCs w:val="20"/>
          <w:lang w:val="en-IN"/>
        </w:rPr>
        <w:t xml:space="preserve"> Author work)</w:t>
      </w:r>
    </w:p>
    <w:p w:rsidR="00D5177C" w:rsidRPr="004B2420" w:rsidRDefault="00D5177C" w:rsidP="00D5177C">
      <w:pPr>
        <w:spacing w:line="276" w:lineRule="auto"/>
        <w:rPr>
          <w:rFonts w:ascii="Times New Roman" w:hAnsi="Times New Roman" w:cs="Times New Roman"/>
          <w:sz w:val="24"/>
          <w:szCs w:val="24"/>
        </w:rPr>
      </w:pPr>
      <w:r w:rsidRPr="004B2420">
        <w:rPr>
          <w:rFonts w:ascii="Times New Roman" w:eastAsia="Times New Roman" w:hAnsi="Times New Roman" w:cs="Times New Roman"/>
          <w:color w:val="000000"/>
          <w:sz w:val="20"/>
          <w:szCs w:val="20"/>
        </w:rPr>
        <w:lastRenderedPageBreak/>
        <w:t>XLSTAT 2021.1.1.1089 - Principal Component Analysis (PCA) PCA type: Correlation</w:t>
      </w:r>
      <w:r w:rsidRPr="004B2420">
        <w:rPr>
          <w:rFonts w:ascii="Times New Roman" w:eastAsia="Times New Roman" w:hAnsi="Times New Roman" w:cs="Times New Roman"/>
          <w:color w:val="FFFFFF"/>
          <w:sz w:val="20"/>
          <w:szCs w:val="20"/>
        </w:rPr>
        <w:t xml:space="preserve"> </w:t>
      </w:r>
      <w:r w:rsidRPr="004B2420">
        <w:rPr>
          <w:rFonts w:ascii="Times New Roman" w:eastAsia="Times New Roman" w:hAnsi="Times New Roman" w:cs="Times New Roman"/>
          <w:color w:val="000000"/>
          <w:sz w:val="20"/>
          <w:szCs w:val="20"/>
        </w:rPr>
        <w:t xml:space="preserve">Filter factors Maximum number = 8 </w:t>
      </w:r>
      <w:r w:rsidR="00A53A77" w:rsidRPr="004B2420">
        <w:rPr>
          <w:rFonts w:ascii="Times New Roman" w:eastAsia="Times New Roman" w:hAnsi="Times New Roman" w:cs="Times New Roman"/>
          <w:color w:val="000000"/>
          <w:sz w:val="20"/>
          <w:szCs w:val="20"/>
        </w:rPr>
        <w:t>Standardization</w:t>
      </w:r>
      <w:r w:rsidRPr="004B2420">
        <w:rPr>
          <w:rFonts w:ascii="Times New Roman" w:eastAsia="Times New Roman" w:hAnsi="Times New Roman" w:cs="Times New Roman"/>
          <w:color w:val="000000"/>
          <w:sz w:val="20"/>
          <w:szCs w:val="20"/>
        </w:rPr>
        <w:t>: (n) Rotation: Varimax (Kaiser normalization) / Number of factors = 8</w:t>
      </w:r>
      <w:r w:rsidRPr="004B2420">
        <w:rPr>
          <w:rFonts w:ascii="Times New Roman" w:eastAsia="Times New Roman" w:hAnsi="Times New Roman" w:cs="Times New Roman"/>
          <w:color w:val="FFFFFF"/>
          <w:sz w:val="20"/>
          <w:szCs w:val="20"/>
        </w:rPr>
        <w:t>Microsoft</w:t>
      </w:r>
    </w:p>
    <w:p w:rsidR="00D5177C" w:rsidRPr="004B2420" w:rsidRDefault="00D5177C" w:rsidP="00D5177C">
      <w:pPr>
        <w:tabs>
          <w:tab w:val="left" w:pos="142"/>
        </w:tabs>
        <w:spacing w:after="0" w:line="276" w:lineRule="auto"/>
        <w:jc w:val="both"/>
        <w:rPr>
          <w:rFonts w:ascii="Times New Roman" w:hAnsi="Times New Roman" w:cs="Times New Roman"/>
          <w:sz w:val="24"/>
          <w:szCs w:val="24"/>
          <w:lang w:val="en-IN"/>
        </w:rPr>
      </w:pPr>
      <w:r w:rsidRPr="004B2420">
        <w:rPr>
          <w:rFonts w:ascii="Times New Roman" w:hAnsi="Times New Roman" w:cs="Times New Roman"/>
          <w:sz w:val="24"/>
          <w:szCs w:val="24"/>
          <w:lang w:val="en-IN"/>
        </w:rPr>
        <w:t xml:space="preserve">A total of two out of 31 variables were loaded on this factor. Out of </w:t>
      </w:r>
      <w:r w:rsidRPr="004B2420">
        <w:rPr>
          <w:rFonts w:ascii="Times New Roman" w:eastAsia="Times New Roman" w:hAnsi="Times New Roman" w:cs="Times New Roman"/>
          <w:color w:val="000000"/>
          <w:sz w:val="24"/>
          <w:szCs w:val="24"/>
        </w:rPr>
        <w:t>75.069</w:t>
      </w:r>
      <w:r w:rsidRPr="004B2420">
        <w:rPr>
          <w:rFonts w:ascii="Times New Roman" w:eastAsia="Times New Roman" w:hAnsi="Times New Roman" w:cs="Times New Roman"/>
          <w:color w:val="000000"/>
          <w:sz w:val="24"/>
          <w:szCs w:val="24"/>
          <w:lang w:val="en-IN"/>
        </w:rPr>
        <w:t xml:space="preserve">% of communality, this factor represents 4.942%.  </w:t>
      </w:r>
    </w:p>
    <w:p w:rsidR="00D5177C" w:rsidRPr="004B2420" w:rsidRDefault="00D5177C" w:rsidP="00D5177C">
      <w:pPr>
        <w:tabs>
          <w:tab w:val="left" w:pos="142"/>
        </w:tabs>
        <w:spacing w:after="0" w:line="276" w:lineRule="auto"/>
        <w:jc w:val="both"/>
        <w:rPr>
          <w:rFonts w:ascii="Times New Roman" w:hAnsi="Times New Roman" w:cs="Times New Roman"/>
          <w:sz w:val="24"/>
          <w:szCs w:val="24"/>
          <w:lang w:val="en-IN"/>
        </w:rPr>
      </w:pPr>
      <w:r w:rsidRPr="004B2420">
        <w:rPr>
          <w:rFonts w:ascii="Times New Roman" w:hAnsi="Times New Roman" w:cs="Times New Roman"/>
          <w:sz w:val="24"/>
          <w:szCs w:val="24"/>
          <w:lang w:val="en-IN"/>
        </w:rPr>
        <w:t>Label: Emphasis on Local food with restorative relationship with nature</w:t>
      </w:r>
    </w:p>
    <w:p w:rsidR="00D5177C" w:rsidRPr="004B2420" w:rsidRDefault="00D5177C" w:rsidP="00D5177C">
      <w:pPr>
        <w:tabs>
          <w:tab w:val="left" w:pos="142"/>
        </w:tabs>
        <w:spacing w:after="0" w:line="276" w:lineRule="auto"/>
        <w:jc w:val="both"/>
        <w:rPr>
          <w:rFonts w:ascii="Times New Roman" w:hAnsi="Times New Roman" w:cs="Times New Roman"/>
          <w:sz w:val="24"/>
          <w:szCs w:val="24"/>
          <w:lang w:val="en-IN"/>
        </w:rPr>
      </w:pPr>
    </w:p>
    <w:p w:rsidR="00D5177C" w:rsidRPr="004B2420" w:rsidRDefault="00D5177C" w:rsidP="00D5177C">
      <w:pPr>
        <w:tabs>
          <w:tab w:val="left" w:pos="142"/>
        </w:tabs>
        <w:spacing w:after="0" w:line="276" w:lineRule="auto"/>
        <w:jc w:val="both"/>
        <w:rPr>
          <w:rFonts w:ascii="Times New Roman" w:hAnsi="Times New Roman" w:cs="Times New Roman"/>
          <w:sz w:val="24"/>
          <w:szCs w:val="24"/>
          <w:lang w:val="en-IN"/>
        </w:rPr>
      </w:pPr>
      <w:r w:rsidRPr="004B2420">
        <w:rPr>
          <w:rFonts w:ascii="Times New Roman" w:hAnsi="Times New Roman" w:cs="Times New Roman"/>
          <w:sz w:val="24"/>
          <w:szCs w:val="24"/>
          <w:lang w:val="en-IN"/>
        </w:rPr>
        <w:t xml:space="preserve">Factor Dimension 6: </w:t>
      </w:r>
    </w:p>
    <w:p w:rsidR="00A53A77" w:rsidRPr="004B2420" w:rsidRDefault="00A53A77" w:rsidP="00D5177C">
      <w:pPr>
        <w:tabs>
          <w:tab w:val="left" w:pos="142"/>
        </w:tabs>
        <w:spacing w:after="0" w:line="276" w:lineRule="auto"/>
        <w:jc w:val="both"/>
        <w:rPr>
          <w:rFonts w:ascii="Times New Roman" w:hAnsi="Times New Roman" w:cs="Times New Roman"/>
          <w:sz w:val="24"/>
          <w:szCs w:val="24"/>
          <w:lang w:val="en-IN"/>
        </w:rPr>
      </w:pPr>
    </w:p>
    <w:tbl>
      <w:tblPr>
        <w:tblW w:w="9629"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78"/>
        <w:gridCol w:w="1276"/>
        <w:gridCol w:w="1275"/>
      </w:tblGrid>
      <w:tr w:rsidR="00D5177C" w:rsidRPr="004B2420" w:rsidTr="00CC26C4">
        <w:trPr>
          <w:trHeight w:val="270"/>
        </w:trPr>
        <w:tc>
          <w:tcPr>
            <w:tcW w:w="7078" w:type="dxa"/>
            <w:tcBorders>
              <w:top w:val="single" w:sz="4" w:space="0" w:color="auto"/>
              <w:left w:val="single" w:sz="4" w:space="0" w:color="auto"/>
              <w:bottom w:val="single" w:sz="4" w:space="0" w:color="auto"/>
              <w:right w:val="single" w:sz="4" w:space="0" w:color="auto"/>
            </w:tcBorders>
            <w:noWrap/>
            <w:vAlign w:val="bottom"/>
            <w:hideMark/>
          </w:tcPr>
          <w:p w:rsidR="00D5177C" w:rsidRPr="004B2420" w:rsidRDefault="00D5177C" w:rsidP="00CC26C4">
            <w:pPr>
              <w:spacing w:after="0" w:line="276" w:lineRule="auto"/>
              <w:rPr>
                <w:rFonts w:ascii="Times New Roman" w:eastAsia="Times New Roman" w:hAnsi="Times New Roman" w:cs="Times New Roman"/>
                <w:color w:val="000000"/>
                <w:sz w:val="20"/>
                <w:szCs w:val="20"/>
              </w:rPr>
            </w:pPr>
            <w:r w:rsidRPr="004B2420">
              <w:rPr>
                <w:rFonts w:ascii="Times New Roman" w:eastAsia="Times New Roman" w:hAnsi="Times New Roman" w:cs="Times New Roman"/>
                <w:color w:val="000000"/>
                <w:sz w:val="20"/>
                <w:szCs w:val="20"/>
              </w:rPr>
              <w:t>FACTOR D6                VARIABLES</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D5177C" w:rsidRPr="004B2420" w:rsidRDefault="00D5177C" w:rsidP="00CC26C4">
            <w:pPr>
              <w:spacing w:after="0" w:line="276" w:lineRule="auto"/>
              <w:jc w:val="right"/>
              <w:rPr>
                <w:rFonts w:ascii="Times New Roman" w:eastAsia="Times New Roman" w:hAnsi="Times New Roman" w:cs="Times New Roman"/>
                <w:b/>
                <w:bCs/>
                <w:color w:val="000000"/>
                <w:sz w:val="20"/>
                <w:szCs w:val="20"/>
              </w:rPr>
            </w:pPr>
            <w:r w:rsidRPr="004B2420">
              <w:rPr>
                <w:rFonts w:ascii="Times New Roman" w:eastAsia="Times New Roman" w:hAnsi="Times New Roman" w:cs="Times New Roman"/>
                <w:color w:val="000000"/>
                <w:sz w:val="20"/>
                <w:szCs w:val="20"/>
              </w:rPr>
              <w:t>FACTOR LOADINGS</w:t>
            </w: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D5177C" w:rsidRPr="004B2420" w:rsidRDefault="00D5177C" w:rsidP="00CC26C4">
            <w:pPr>
              <w:spacing w:after="0" w:line="276" w:lineRule="auto"/>
              <w:jc w:val="right"/>
              <w:rPr>
                <w:rFonts w:ascii="Times New Roman" w:eastAsia="Times New Roman" w:hAnsi="Times New Roman" w:cs="Times New Roman"/>
                <w:color w:val="000000"/>
                <w:sz w:val="20"/>
                <w:szCs w:val="20"/>
              </w:rPr>
            </w:pPr>
            <w:r w:rsidRPr="004B2420">
              <w:rPr>
                <w:rFonts w:ascii="Times New Roman" w:eastAsia="Times New Roman" w:hAnsi="Times New Roman" w:cs="Times New Roman"/>
                <w:color w:val="000000"/>
                <w:sz w:val="20"/>
                <w:szCs w:val="20"/>
              </w:rPr>
              <w:t>COMMUN</w:t>
            </w:r>
          </w:p>
          <w:p w:rsidR="00D5177C" w:rsidRPr="004B2420" w:rsidRDefault="00D5177C" w:rsidP="00CC26C4">
            <w:pPr>
              <w:spacing w:after="0" w:line="276" w:lineRule="auto"/>
              <w:jc w:val="right"/>
              <w:rPr>
                <w:rFonts w:ascii="Times New Roman" w:eastAsia="Times New Roman" w:hAnsi="Times New Roman" w:cs="Times New Roman"/>
                <w:color w:val="000000"/>
                <w:sz w:val="20"/>
                <w:szCs w:val="20"/>
              </w:rPr>
            </w:pPr>
            <w:r w:rsidRPr="004B2420">
              <w:rPr>
                <w:rFonts w:ascii="Times New Roman" w:eastAsia="Times New Roman" w:hAnsi="Times New Roman" w:cs="Times New Roman"/>
                <w:color w:val="000000"/>
                <w:sz w:val="20"/>
                <w:szCs w:val="20"/>
              </w:rPr>
              <w:t>ALITY %</w:t>
            </w:r>
          </w:p>
        </w:tc>
      </w:tr>
      <w:tr w:rsidR="00D5177C" w:rsidRPr="004B2420" w:rsidTr="00CC26C4">
        <w:trPr>
          <w:trHeight w:val="270"/>
        </w:trPr>
        <w:tc>
          <w:tcPr>
            <w:tcW w:w="7078" w:type="dxa"/>
            <w:tcBorders>
              <w:top w:val="single" w:sz="4" w:space="0" w:color="auto"/>
              <w:left w:val="single" w:sz="4" w:space="0" w:color="auto"/>
              <w:bottom w:val="single" w:sz="4" w:space="0" w:color="auto"/>
              <w:right w:val="single" w:sz="4" w:space="0" w:color="auto"/>
            </w:tcBorders>
            <w:noWrap/>
            <w:vAlign w:val="bottom"/>
            <w:hideMark/>
          </w:tcPr>
          <w:p w:rsidR="00D5177C" w:rsidRPr="004B2420" w:rsidRDefault="00D5177C" w:rsidP="00CC26C4">
            <w:pPr>
              <w:spacing w:after="0" w:line="240" w:lineRule="auto"/>
              <w:rPr>
                <w:rFonts w:ascii="Times New Roman" w:eastAsia="Times New Roman" w:hAnsi="Times New Roman" w:cs="Times New Roman"/>
                <w:color w:val="000000"/>
              </w:rPr>
            </w:pPr>
            <w:r w:rsidRPr="004B2420">
              <w:rPr>
                <w:rFonts w:ascii="Times New Roman" w:eastAsia="Times New Roman" w:hAnsi="Times New Roman" w:cs="Times New Roman"/>
                <w:color w:val="000000"/>
                <w:sz w:val="20"/>
                <w:szCs w:val="20"/>
              </w:rPr>
              <w:t>B vegetable and milk production are located closest to the cities in nearby villages</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D5177C" w:rsidRPr="0044171B" w:rsidRDefault="00D5177C" w:rsidP="00CC26C4">
            <w:pPr>
              <w:spacing w:after="0" w:line="240" w:lineRule="auto"/>
              <w:jc w:val="right"/>
              <w:rPr>
                <w:rFonts w:ascii="Times New Roman" w:eastAsia="Times New Roman" w:hAnsi="Times New Roman" w:cs="Times New Roman"/>
                <w:color w:val="000000"/>
              </w:rPr>
            </w:pPr>
            <w:r w:rsidRPr="0044171B">
              <w:rPr>
                <w:rFonts w:ascii="Times New Roman" w:eastAsia="Times New Roman" w:hAnsi="Times New Roman" w:cs="Times New Roman"/>
                <w:color w:val="000000"/>
              </w:rPr>
              <w:t>0.746</w:t>
            </w: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D5177C" w:rsidRPr="0044171B" w:rsidRDefault="00D5177C" w:rsidP="00CC26C4">
            <w:pPr>
              <w:spacing w:after="0" w:line="276" w:lineRule="auto"/>
              <w:jc w:val="right"/>
              <w:rPr>
                <w:rFonts w:ascii="Times New Roman" w:hAnsi="Times New Roman" w:cs="Times New Roman"/>
                <w:color w:val="000000"/>
                <w:sz w:val="20"/>
                <w:szCs w:val="20"/>
              </w:rPr>
            </w:pPr>
            <w:r w:rsidRPr="0044171B">
              <w:rPr>
                <w:rFonts w:ascii="Times New Roman" w:eastAsia="Times New Roman" w:hAnsi="Times New Roman" w:cs="Times New Roman"/>
                <w:color w:val="000000"/>
                <w:sz w:val="20"/>
                <w:szCs w:val="20"/>
              </w:rPr>
              <w:t>81.7%</w:t>
            </w:r>
          </w:p>
        </w:tc>
      </w:tr>
      <w:tr w:rsidR="00D5177C" w:rsidRPr="004B2420" w:rsidTr="00CC26C4">
        <w:trPr>
          <w:trHeight w:val="270"/>
        </w:trPr>
        <w:tc>
          <w:tcPr>
            <w:tcW w:w="7078" w:type="dxa"/>
            <w:tcBorders>
              <w:top w:val="single" w:sz="4" w:space="0" w:color="auto"/>
              <w:left w:val="single" w:sz="4" w:space="0" w:color="auto"/>
              <w:bottom w:val="single" w:sz="4" w:space="0" w:color="auto"/>
              <w:right w:val="single" w:sz="4" w:space="0" w:color="auto"/>
            </w:tcBorders>
            <w:noWrap/>
            <w:vAlign w:val="bottom"/>
            <w:hideMark/>
          </w:tcPr>
          <w:p w:rsidR="00D5177C" w:rsidRPr="004B2420" w:rsidRDefault="00D5177C" w:rsidP="00CC26C4">
            <w:pPr>
              <w:spacing w:after="0" w:line="276" w:lineRule="auto"/>
              <w:rPr>
                <w:rFonts w:ascii="Times New Roman" w:eastAsia="Times New Roman" w:hAnsi="Times New Roman" w:cs="Times New Roman"/>
                <w:color w:val="000000"/>
                <w:sz w:val="24"/>
                <w:szCs w:val="24"/>
              </w:rPr>
            </w:pPr>
            <w:r w:rsidRPr="004B2420">
              <w:rPr>
                <w:rFonts w:ascii="Times New Roman" w:eastAsia="Times New Roman" w:hAnsi="Times New Roman" w:cs="Times New Roman"/>
                <w:color w:val="000000"/>
                <w:sz w:val="20"/>
                <w:szCs w:val="20"/>
              </w:rPr>
              <w:t>variability</w:t>
            </w:r>
          </w:p>
        </w:tc>
        <w:tc>
          <w:tcPr>
            <w:tcW w:w="1276" w:type="dxa"/>
            <w:tcBorders>
              <w:top w:val="single" w:sz="4" w:space="0" w:color="auto"/>
              <w:left w:val="single" w:sz="4" w:space="0" w:color="auto"/>
              <w:bottom w:val="single" w:sz="4" w:space="0" w:color="auto"/>
              <w:right w:val="single" w:sz="4" w:space="0" w:color="auto"/>
            </w:tcBorders>
            <w:noWrap/>
            <w:vAlign w:val="bottom"/>
          </w:tcPr>
          <w:p w:rsidR="00D5177C" w:rsidRPr="0044171B" w:rsidRDefault="00D5177C" w:rsidP="00CC26C4">
            <w:pPr>
              <w:spacing w:after="0" w:line="276" w:lineRule="auto"/>
              <w:jc w:val="right"/>
              <w:rPr>
                <w:rFonts w:ascii="Times New Roman" w:eastAsia="Times New Roman" w:hAnsi="Times New Roman" w:cs="Times New Roman"/>
                <w:color w:val="000000"/>
                <w:sz w:val="20"/>
                <w:szCs w:val="20"/>
              </w:rPr>
            </w:pP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D5177C" w:rsidRPr="0044171B" w:rsidRDefault="00D5177C" w:rsidP="00CC26C4">
            <w:pPr>
              <w:spacing w:after="0" w:line="240" w:lineRule="auto"/>
              <w:jc w:val="right"/>
              <w:rPr>
                <w:rFonts w:ascii="Times New Roman" w:eastAsia="Times New Roman" w:hAnsi="Times New Roman" w:cs="Times New Roman"/>
                <w:color w:val="000000"/>
              </w:rPr>
            </w:pPr>
            <w:r w:rsidRPr="0044171B">
              <w:rPr>
                <w:rFonts w:ascii="Times New Roman" w:eastAsia="Times New Roman" w:hAnsi="Times New Roman" w:cs="Times New Roman"/>
                <w:color w:val="000000"/>
              </w:rPr>
              <w:t>4.275</w:t>
            </w:r>
          </w:p>
        </w:tc>
      </w:tr>
      <w:tr w:rsidR="00D5177C" w:rsidRPr="004B2420" w:rsidTr="00CC26C4">
        <w:trPr>
          <w:trHeight w:val="270"/>
        </w:trPr>
        <w:tc>
          <w:tcPr>
            <w:tcW w:w="7078" w:type="dxa"/>
            <w:tcBorders>
              <w:top w:val="single" w:sz="4" w:space="0" w:color="auto"/>
              <w:left w:val="single" w:sz="4" w:space="0" w:color="auto"/>
              <w:bottom w:val="single" w:sz="4" w:space="0" w:color="auto"/>
              <w:right w:val="single" w:sz="4" w:space="0" w:color="auto"/>
            </w:tcBorders>
            <w:noWrap/>
            <w:vAlign w:val="bottom"/>
            <w:hideMark/>
          </w:tcPr>
          <w:p w:rsidR="00D5177C" w:rsidRPr="004B2420" w:rsidRDefault="00D5177C" w:rsidP="00CC26C4">
            <w:pPr>
              <w:spacing w:after="0" w:line="276" w:lineRule="auto"/>
              <w:rPr>
                <w:rFonts w:ascii="Times New Roman" w:eastAsia="Times New Roman" w:hAnsi="Times New Roman" w:cs="Times New Roman"/>
                <w:color w:val="000000"/>
                <w:sz w:val="24"/>
                <w:szCs w:val="24"/>
              </w:rPr>
            </w:pPr>
            <w:r w:rsidRPr="004B2420">
              <w:rPr>
                <w:rFonts w:ascii="Times New Roman" w:eastAsia="Times New Roman" w:hAnsi="Times New Roman" w:cs="Times New Roman"/>
                <w:color w:val="000000"/>
                <w:sz w:val="20"/>
                <w:szCs w:val="20"/>
              </w:rPr>
              <w:t>Cumulative %</w:t>
            </w:r>
          </w:p>
        </w:tc>
        <w:tc>
          <w:tcPr>
            <w:tcW w:w="1276" w:type="dxa"/>
            <w:tcBorders>
              <w:top w:val="single" w:sz="4" w:space="0" w:color="auto"/>
              <w:left w:val="single" w:sz="4" w:space="0" w:color="auto"/>
              <w:bottom w:val="single" w:sz="4" w:space="0" w:color="auto"/>
              <w:right w:val="single" w:sz="4" w:space="0" w:color="auto"/>
            </w:tcBorders>
            <w:noWrap/>
            <w:vAlign w:val="bottom"/>
          </w:tcPr>
          <w:p w:rsidR="00D5177C" w:rsidRPr="0044171B" w:rsidRDefault="00D5177C" w:rsidP="00CC26C4">
            <w:pPr>
              <w:spacing w:after="0" w:line="276" w:lineRule="auto"/>
              <w:jc w:val="right"/>
              <w:rPr>
                <w:rFonts w:ascii="Times New Roman" w:eastAsia="Times New Roman" w:hAnsi="Times New Roman" w:cs="Times New Roman"/>
                <w:color w:val="000000"/>
                <w:sz w:val="20"/>
                <w:szCs w:val="20"/>
              </w:rPr>
            </w:pP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D5177C" w:rsidRPr="0044171B" w:rsidRDefault="00D5177C" w:rsidP="00CC26C4">
            <w:pPr>
              <w:spacing w:after="0" w:line="240" w:lineRule="auto"/>
              <w:jc w:val="right"/>
              <w:rPr>
                <w:rFonts w:ascii="Times New Roman" w:eastAsia="Times New Roman" w:hAnsi="Times New Roman" w:cs="Times New Roman"/>
                <w:color w:val="000000"/>
              </w:rPr>
            </w:pPr>
            <w:r w:rsidRPr="0044171B">
              <w:rPr>
                <w:rFonts w:ascii="Times New Roman" w:eastAsia="Times New Roman" w:hAnsi="Times New Roman" w:cs="Times New Roman"/>
                <w:color w:val="000000"/>
              </w:rPr>
              <w:t>68.024%</w:t>
            </w:r>
          </w:p>
        </w:tc>
      </w:tr>
    </w:tbl>
    <w:p w:rsidR="00D5177C" w:rsidRPr="004B2420" w:rsidRDefault="00D5177C" w:rsidP="00D5177C">
      <w:pPr>
        <w:tabs>
          <w:tab w:val="left" w:pos="142"/>
        </w:tabs>
        <w:spacing w:line="276" w:lineRule="auto"/>
        <w:jc w:val="both"/>
        <w:rPr>
          <w:rFonts w:ascii="Times New Roman" w:hAnsi="Times New Roman" w:cs="Times New Roman"/>
          <w:sz w:val="20"/>
          <w:szCs w:val="20"/>
          <w:lang w:val="en-IN"/>
        </w:rPr>
      </w:pPr>
      <w:r w:rsidRPr="004B2420">
        <w:rPr>
          <w:rFonts w:ascii="Times New Roman" w:hAnsi="Times New Roman" w:cs="Times New Roman"/>
          <w:sz w:val="20"/>
          <w:szCs w:val="20"/>
          <w:lang w:val="en-IN"/>
        </w:rPr>
        <w:t xml:space="preserve">Table </w:t>
      </w:r>
      <w:r w:rsidR="00A325C4">
        <w:rPr>
          <w:rFonts w:ascii="Times New Roman" w:hAnsi="Times New Roman" w:cs="Times New Roman"/>
          <w:sz w:val="20"/>
          <w:szCs w:val="20"/>
          <w:lang w:val="en-IN"/>
        </w:rPr>
        <w:t>11</w:t>
      </w:r>
      <w:r w:rsidRPr="004B2420">
        <w:rPr>
          <w:rFonts w:ascii="Times New Roman" w:hAnsi="Times New Roman" w:cs="Times New Roman"/>
          <w:sz w:val="20"/>
          <w:szCs w:val="20"/>
          <w:lang w:val="en-IN"/>
        </w:rPr>
        <w:t xml:space="preserve">: Factor Dimension 5 </w:t>
      </w:r>
      <w:r w:rsidR="00A325C4">
        <w:rPr>
          <w:rFonts w:ascii="Times New Roman" w:hAnsi="Times New Roman" w:cs="Times New Roman"/>
          <w:sz w:val="20"/>
          <w:szCs w:val="20"/>
          <w:lang w:val="en-IN"/>
        </w:rPr>
        <w:t>(s</w:t>
      </w:r>
      <w:r w:rsidR="00A325C4" w:rsidRPr="004B2420">
        <w:rPr>
          <w:rFonts w:ascii="Times New Roman" w:hAnsi="Times New Roman" w:cs="Times New Roman"/>
          <w:sz w:val="20"/>
          <w:szCs w:val="20"/>
          <w:lang w:val="en-IN"/>
        </w:rPr>
        <w:t xml:space="preserve">ource: Research </w:t>
      </w:r>
      <w:r w:rsidR="00A325C4">
        <w:rPr>
          <w:rFonts w:ascii="Times New Roman" w:hAnsi="Times New Roman" w:cs="Times New Roman"/>
          <w:sz w:val="20"/>
          <w:szCs w:val="20"/>
          <w:lang w:val="en-IN"/>
        </w:rPr>
        <w:t>s</w:t>
      </w:r>
      <w:r w:rsidR="00A325C4" w:rsidRPr="004B2420">
        <w:rPr>
          <w:rFonts w:ascii="Times New Roman" w:hAnsi="Times New Roman" w:cs="Times New Roman"/>
          <w:sz w:val="20"/>
          <w:szCs w:val="20"/>
          <w:lang w:val="en-IN"/>
        </w:rPr>
        <w:t xml:space="preserve">urvey </w:t>
      </w:r>
      <w:r w:rsidR="00A325C4">
        <w:rPr>
          <w:rFonts w:ascii="Times New Roman" w:hAnsi="Times New Roman" w:cs="Times New Roman"/>
          <w:sz w:val="20"/>
          <w:szCs w:val="20"/>
          <w:lang w:val="en-IN"/>
        </w:rPr>
        <w:t>d</w:t>
      </w:r>
      <w:r w:rsidR="00A325C4" w:rsidRPr="004B2420">
        <w:rPr>
          <w:rFonts w:ascii="Times New Roman" w:hAnsi="Times New Roman" w:cs="Times New Roman"/>
          <w:sz w:val="20"/>
          <w:szCs w:val="20"/>
          <w:lang w:val="en-IN"/>
        </w:rPr>
        <w:t>ata</w:t>
      </w:r>
      <w:r w:rsidR="00A325C4">
        <w:rPr>
          <w:rFonts w:ascii="Times New Roman" w:hAnsi="Times New Roman" w:cs="Times New Roman"/>
          <w:sz w:val="20"/>
          <w:szCs w:val="20"/>
          <w:lang w:val="en-IN"/>
        </w:rPr>
        <w:t xml:space="preserve"> Author work)</w:t>
      </w:r>
    </w:p>
    <w:p w:rsidR="00D5177C" w:rsidRPr="004B2420" w:rsidRDefault="00D5177C" w:rsidP="00D5177C">
      <w:pPr>
        <w:spacing w:line="276" w:lineRule="auto"/>
        <w:rPr>
          <w:rFonts w:ascii="Times New Roman" w:hAnsi="Times New Roman" w:cs="Times New Roman"/>
          <w:sz w:val="24"/>
          <w:szCs w:val="24"/>
        </w:rPr>
      </w:pPr>
      <w:r w:rsidRPr="004B2420">
        <w:rPr>
          <w:rFonts w:ascii="Times New Roman" w:eastAsia="Times New Roman" w:hAnsi="Times New Roman" w:cs="Times New Roman"/>
          <w:color w:val="000000"/>
          <w:sz w:val="20"/>
          <w:szCs w:val="20"/>
        </w:rPr>
        <w:t>XLSTAT 2021.1.1.1089 - Principal Component Analysis (PCA) PCA type: Correlation</w:t>
      </w:r>
      <w:r w:rsidRPr="004B2420">
        <w:rPr>
          <w:rFonts w:ascii="Times New Roman" w:eastAsia="Times New Roman" w:hAnsi="Times New Roman" w:cs="Times New Roman"/>
          <w:color w:val="FFFFFF"/>
          <w:sz w:val="20"/>
          <w:szCs w:val="20"/>
        </w:rPr>
        <w:t xml:space="preserve"> </w:t>
      </w:r>
      <w:r w:rsidRPr="004B2420">
        <w:rPr>
          <w:rFonts w:ascii="Times New Roman" w:eastAsia="Times New Roman" w:hAnsi="Times New Roman" w:cs="Times New Roman"/>
          <w:color w:val="000000"/>
          <w:sz w:val="20"/>
          <w:szCs w:val="20"/>
        </w:rPr>
        <w:t xml:space="preserve">Filter factors Maximum number = 8 </w:t>
      </w:r>
      <w:r w:rsidR="00A53A77" w:rsidRPr="004B2420">
        <w:rPr>
          <w:rFonts w:ascii="Times New Roman" w:eastAsia="Times New Roman" w:hAnsi="Times New Roman" w:cs="Times New Roman"/>
          <w:color w:val="000000"/>
          <w:sz w:val="20"/>
          <w:szCs w:val="20"/>
        </w:rPr>
        <w:t>Standardization</w:t>
      </w:r>
      <w:r w:rsidRPr="004B2420">
        <w:rPr>
          <w:rFonts w:ascii="Times New Roman" w:eastAsia="Times New Roman" w:hAnsi="Times New Roman" w:cs="Times New Roman"/>
          <w:color w:val="000000"/>
          <w:sz w:val="20"/>
          <w:szCs w:val="20"/>
        </w:rPr>
        <w:t>: (n) Rotation: Varimax (Kaiser normalization) / Number of factors = 8</w:t>
      </w:r>
      <w:r w:rsidRPr="004B2420">
        <w:rPr>
          <w:rFonts w:ascii="Times New Roman" w:eastAsia="Times New Roman" w:hAnsi="Times New Roman" w:cs="Times New Roman"/>
          <w:color w:val="FFFFFF"/>
          <w:sz w:val="20"/>
          <w:szCs w:val="20"/>
        </w:rPr>
        <w:t>Microsoft</w:t>
      </w:r>
    </w:p>
    <w:p w:rsidR="00D5177C" w:rsidRPr="004B2420" w:rsidRDefault="00D5177C" w:rsidP="00D5177C">
      <w:pPr>
        <w:tabs>
          <w:tab w:val="left" w:pos="142"/>
        </w:tabs>
        <w:spacing w:after="0" w:line="276" w:lineRule="auto"/>
        <w:jc w:val="both"/>
        <w:rPr>
          <w:rFonts w:ascii="Times New Roman" w:hAnsi="Times New Roman" w:cs="Times New Roman"/>
          <w:sz w:val="24"/>
          <w:szCs w:val="24"/>
          <w:lang w:val="en-IN"/>
        </w:rPr>
      </w:pPr>
      <w:r w:rsidRPr="004B2420">
        <w:rPr>
          <w:rFonts w:ascii="Times New Roman" w:hAnsi="Times New Roman" w:cs="Times New Roman"/>
          <w:sz w:val="24"/>
          <w:szCs w:val="24"/>
          <w:lang w:val="en-IN"/>
        </w:rPr>
        <w:t xml:space="preserve">One out of 31 variables were loaded on this factor. Out of </w:t>
      </w:r>
      <w:r w:rsidRPr="004B2420">
        <w:rPr>
          <w:rFonts w:ascii="Times New Roman" w:eastAsia="Times New Roman" w:hAnsi="Times New Roman" w:cs="Times New Roman"/>
          <w:color w:val="000000"/>
          <w:sz w:val="24"/>
          <w:szCs w:val="24"/>
        </w:rPr>
        <w:t>75.069</w:t>
      </w:r>
      <w:r w:rsidRPr="004B2420">
        <w:rPr>
          <w:rFonts w:ascii="Times New Roman" w:eastAsia="Times New Roman" w:hAnsi="Times New Roman" w:cs="Times New Roman"/>
          <w:color w:val="000000"/>
          <w:sz w:val="24"/>
          <w:szCs w:val="24"/>
          <w:lang w:val="en-IN"/>
        </w:rPr>
        <w:t xml:space="preserve">% of communality, this factor represents 4.275%.  </w:t>
      </w:r>
    </w:p>
    <w:p w:rsidR="00D5177C" w:rsidRPr="004B2420" w:rsidRDefault="00D5177C" w:rsidP="00D5177C">
      <w:pPr>
        <w:tabs>
          <w:tab w:val="left" w:pos="142"/>
        </w:tabs>
        <w:spacing w:after="0" w:line="276" w:lineRule="auto"/>
        <w:jc w:val="both"/>
        <w:rPr>
          <w:rFonts w:ascii="Times New Roman" w:hAnsi="Times New Roman" w:cs="Times New Roman"/>
          <w:sz w:val="24"/>
          <w:szCs w:val="24"/>
          <w:lang w:val="en-IN"/>
        </w:rPr>
      </w:pPr>
      <w:r w:rsidRPr="004B2420">
        <w:rPr>
          <w:rFonts w:ascii="Times New Roman" w:hAnsi="Times New Roman" w:cs="Times New Roman"/>
          <w:sz w:val="24"/>
          <w:szCs w:val="24"/>
          <w:lang w:val="en-IN"/>
        </w:rPr>
        <w:t>Label: Daily consumables like Vegetable and milk supply to city from hinterland</w:t>
      </w:r>
    </w:p>
    <w:p w:rsidR="00D5177C" w:rsidRPr="004B2420" w:rsidRDefault="00D5177C" w:rsidP="00D5177C">
      <w:pPr>
        <w:tabs>
          <w:tab w:val="left" w:pos="142"/>
        </w:tabs>
        <w:spacing w:after="0" w:line="276" w:lineRule="auto"/>
        <w:jc w:val="both"/>
        <w:rPr>
          <w:rFonts w:ascii="Times New Roman" w:hAnsi="Times New Roman" w:cs="Times New Roman"/>
          <w:sz w:val="24"/>
          <w:szCs w:val="24"/>
          <w:lang w:val="en-IN"/>
        </w:rPr>
      </w:pPr>
    </w:p>
    <w:p w:rsidR="00D5177C" w:rsidRPr="004B2420" w:rsidRDefault="00D5177C" w:rsidP="00D5177C">
      <w:pPr>
        <w:tabs>
          <w:tab w:val="left" w:pos="142"/>
        </w:tabs>
        <w:spacing w:after="0" w:line="276" w:lineRule="auto"/>
        <w:jc w:val="both"/>
        <w:rPr>
          <w:rFonts w:ascii="Times New Roman" w:hAnsi="Times New Roman" w:cs="Times New Roman"/>
          <w:sz w:val="24"/>
          <w:szCs w:val="24"/>
          <w:lang w:val="en-IN"/>
        </w:rPr>
      </w:pPr>
      <w:r w:rsidRPr="004B2420">
        <w:rPr>
          <w:rFonts w:ascii="Times New Roman" w:hAnsi="Times New Roman" w:cs="Times New Roman"/>
          <w:sz w:val="24"/>
          <w:szCs w:val="24"/>
          <w:lang w:val="en-IN"/>
        </w:rPr>
        <w:t xml:space="preserve">Factor Dimension 7: </w:t>
      </w:r>
    </w:p>
    <w:p w:rsidR="00A53A77" w:rsidRPr="004B2420" w:rsidRDefault="00A53A77" w:rsidP="00D5177C">
      <w:pPr>
        <w:tabs>
          <w:tab w:val="left" w:pos="142"/>
        </w:tabs>
        <w:spacing w:after="0" w:line="276" w:lineRule="auto"/>
        <w:jc w:val="both"/>
        <w:rPr>
          <w:rFonts w:ascii="Times New Roman" w:hAnsi="Times New Roman" w:cs="Times New Roman"/>
          <w:sz w:val="24"/>
          <w:szCs w:val="24"/>
          <w:lang w:val="en-IN"/>
        </w:rPr>
      </w:pPr>
    </w:p>
    <w:tbl>
      <w:tblPr>
        <w:tblW w:w="9629"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78"/>
        <w:gridCol w:w="1276"/>
        <w:gridCol w:w="1275"/>
      </w:tblGrid>
      <w:tr w:rsidR="00D5177C" w:rsidRPr="004B2420" w:rsidTr="00CC26C4">
        <w:trPr>
          <w:trHeight w:val="270"/>
        </w:trPr>
        <w:tc>
          <w:tcPr>
            <w:tcW w:w="7078" w:type="dxa"/>
            <w:tcBorders>
              <w:top w:val="single" w:sz="4" w:space="0" w:color="auto"/>
              <w:left w:val="single" w:sz="4" w:space="0" w:color="auto"/>
              <w:bottom w:val="single" w:sz="4" w:space="0" w:color="auto"/>
              <w:right w:val="single" w:sz="4" w:space="0" w:color="auto"/>
            </w:tcBorders>
            <w:noWrap/>
            <w:vAlign w:val="bottom"/>
            <w:hideMark/>
          </w:tcPr>
          <w:p w:rsidR="00D5177C" w:rsidRPr="004B2420" w:rsidRDefault="00D5177C" w:rsidP="00CC26C4">
            <w:pPr>
              <w:spacing w:after="0" w:line="276" w:lineRule="auto"/>
              <w:rPr>
                <w:rFonts w:ascii="Times New Roman" w:eastAsia="Times New Roman" w:hAnsi="Times New Roman" w:cs="Times New Roman"/>
                <w:color w:val="000000"/>
                <w:sz w:val="20"/>
                <w:szCs w:val="20"/>
              </w:rPr>
            </w:pPr>
            <w:r w:rsidRPr="004B2420">
              <w:rPr>
                <w:rFonts w:ascii="Times New Roman" w:eastAsia="Times New Roman" w:hAnsi="Times New Roman" w:cs="Times New Roman"/>
                <w:color w:val="000000"/>
                <w:sz w:val="24"/>
                <w:szCs w:val="24"/>
              </w:rPr>
              <w:t xml:space="preserve">   </w:t>
            </w:r>
            <w:r w:rsidRPr="004B2420">
              <w:rPr>
                <w:rFonts w:ascii="Times New Roman" w:eastAsia="Times New Roman" w:hAnsi="Times New Roman" w:cs="Times New Roman"/>
                <w:color w:val="000000"/>
                <w:sz w:val="20"/>
                <w:szCs w:val="20"/>
              </w:rPr>
              <w:t>FACTOR D7                VARIABLES</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D5177C" w:rsidRPr="004B2420" w:rsidRDefault="00D5177C" w:rsidP="00CC26C4">
            <w:pPr>
              <w:spacing w:after="0" w:line="276" w:lineRule="auto"/>
              <w:jc w:val="right"/>
              <w:rPr>
                <w:rFonts w:ascii="Times New Roman" w:eastAsia="Times New Roman" w:hAnsi="Times New Roman" w:cs="Times New Roman"/>
                <w:b/>
                <w:bCs/>
                <w:color w:val="000000"/>
                <w:sz w:val="20"/>
                <w:szCs w:val="20"/>
              </w:rPr>
            </w:pPr>
            <w:r w:rsidRPr="004B2420">
              <w:rPr>
                <w:rFonts w:ascii="Times New Roman" w:eastAsia="Times New Roman" w:hAnsi="Times New Roman" w:cs="Times New Roman"/>
                <w:color w:val="000000"/>
                <w:sz w:val="20"/>
                <w:szCs w:val="20"/>
              </w:rPr>
              <w:t>FACTOR LOADINGS</w:t>
            </w: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D5177C" w:rsidRPr="004B2420" w:rsidRDefault="00D5177C" w:rsidP="00CC26C4">
            <w:pPr>
              <w:spacing w:after="0" w:line="276" w:lineRule="auto"/>
              <w:jc w:val="right"/>
              <w:rPr>
                <w:rFonts w:ascii="Times New Roman" w:eastAsia="Times New Roman" w:hAnsi="Times New Roman" w:cs="Times New Roman"/>
                <w:color w:val="000000"/>
                <w:sz w:val="20"/>
                <w:szCs w:val="20"/>
              </w:rPr>
            </w:pPr>
            <w:r w:rsidRPr="004B2420">
              <w:rPr>
                <w:rFonts w:ascii="Times New Roman" w:eastAsia="Times New Roman" w:hAnsi="Times New Roman" w:cs="Times New Roman"/>
                <w:color w:val="000000"/>
                <w:sz w:val="20"/>
                <w:szCs w:val="20"/>
              </w:rPr>
              <w:t>COMMUN</w:t>
            </w:r>
          </w:p>
          <w:p w:rsidR="00D5177C" w:rsidRPr="004B2420" w:rsidRDefault="00D5177C" w:rsidP="00CC26C4">
            <w:pPr>
              <w:spacing w:after="0" w:line="276" w:lineRule="auto"/>
              <w:jc w:val="right"/>
              <w:rPr>
                <w:rFonts w:ascii="Times New Roman" w:eastAsia="Times New Roman" w:hAnsi="Times New Roman" w:cs="Times New Roman"/>
                <w:color w:val="000000"/>
                <w:sz w:val="20"/>
                <w:szCs w:val="20"/>
              </w:rPr>
            </w:pPr>
            <w:r w:rsidRPr="004B2420">
              <w:rPr>
                <w:rFonts w:ascii="Times New Roman" w:eastAsia="Times New Roman" w:hAnsi="Times New Roman" w:cs="Times New Roman"/>
                <w:color w:val="000000"/>
                <w:sz w:val="20"/>
                <w:szCs w:val="20"/>
              </w:rPr>
              <w:t>ALITY %</w:t>
            </w:r>
          </w:p>
        </w:tc>
      </w:tr>
      <w:tr w:rsidR="00D5177C" w:rsidRPr="004B2420" w:rsidTr="00CC26C4">
        <w:trPr>
          <w:trHeight w:val="270"/>
        </w:trPr>
        <w:tc>
          <w:tcPr>
            <w:tcW w:w="7078" w:type="dxa"/>
            <w:tcBorders>
              <w:top w:val="single" w:sz="4" w:space="0" w:color="auto"/>
              <w:left w:val="single" w:sz="4" w:space="0" w:color="auto"/>
              <w:bottom w:val="single" w:sz="4" w:space="0" w:color="auto"/>
              <w:right w:val="single" w:sz="4" w:space="0" w:color="auto"/>
            </w:tcBorders>
            <w:noWrap/>
            <w:vAlign w:val="bottom"/>
            <w:hideMark/>
          </w:tcPr>
          <w:p w:rsidR="00D5177C" w:rsidRPr="004B2420" w:rsidRDefault="00D5177C" w:rsidP="00CC26C4">
            <w:pPr>
              <w:spacing w:after="0" w:line="276" w:lineRule="auto"/>
              <w:rPr>
                <w:rFonts w:ascii="Times New Roman" w:eastAsia="Times New Roman" w:hAnsi="Times New Roman" w:cs="Times New Roman"/>
                <w:color w:val="000000"/>
                <w:sz w:val="20"/>
                <w:szCs w:val="20"/>
              </w:rPr>
            </w:pPr>
            <w:r w:rsidRPr="004B2420">
              <w:rPr>
                <w:rFonts w:ascii="Times New Roman" w:eastAsia="Times New Roman" w:hAnsi="Times New Roman" w:cs="Times New Roman"/>
                <w:color w:val="000000"/>
                <w:sz w:val="20"/>
                <w:szCs w:val="20"/>
              </w:rPr>
              <w:t>V A regenerative city produces more energy than it consumes</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D5177C" w:rsidRPr="004B2420" w:rsidRDefault="00D5177C" w:rsidP="00CC26C4">
            <w:pPr>
              <w:spacing w:after="0" w:line="240" w:lineRule="auto"/>
              <w:jc w:val="right"/>
              <w:rPr>
                <w:rFonts w:ascii="Times New Roman" w:eastAsia="Times New Roman" w:hAnsi="Times New Roman" w:cs="Times New Roman"/>
                <w:color w:val="000000"/>
              </w:rPr>
            </w:pPr>
            <w:r w:rsidRPr="004B2420">
              <w:rPr>
                <w:rFonts w:ascii="Times New Roman" w:eastAsia="Times New Roman" w:hAnsi="Times New Roman" w:cs="Times New Roman"/>
                <w:color w:val="000000"/>
              </w:rPr>
              <w:t>0.687</w:t>
            </w: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D5177C" w:rsidRPr="004B2420" w:rsidRDefault="00D5177C" w:rsidP="00CC26C4">
            <w:pPr>
              <w:spacing w:after="0" w:line="240" w:lineRule="auto"/>
              <w:jc w:val="right"/>
              <w:rPr>
                <w:rFonts w:ascii="Times New Roman" w:eastAsia="Times New Roman" w:hAnsi="Times New Roman" w:cs="Times New Roman"/>
                <w:color w:val="000000"/>
              </w:rPr>
            </w:pPr>
            <w:r w:rsidRPr="004B2420">
              <w:rPr>
                <w:rFonts w:ascii="Times New Roman" w:eastAsia="Times New Roman" w:hAnsi="Times New Roman" w:cs="Times New Roman"/>
                <w:color w:val="000000"/>
              </w:rPr>
              <w:t>78.5%</w:t>
            </w:r>
          </w:p>
        </w:tc>
      </w:tr>
      <w:tr w:rsidR="00D5177C" w:rsidRPr="004B2420" w:rsidTr="00CC26C4">
        <w:trPr>
          <w:trHeight w:val="270"/>
        </w:trPr>
        <w:tc>
          <w:tcPr>
            <w:tcW w:w="7078" w:type="dxa"/>
            <w:tcBorders>
              <w:top w:val="single" w:sz="4" w:space="0" w:color="auto"/>
              <w:left w:val="single" w:sz="4" w:space="0" w:color="auto"/>
              <w:bottom w:val="single" w:sz="4" w:space="0" w:color="auto"/>
              <w:right w:val="single" w:sz="4" w:space="0" w:color="auto"/>
            </w:tcBorders>
            <w:noWrap/>
            <w:vAlign w:val="bottom"/>
            <w:hideMark/>
          </w:tcPr>
          <w:p w:rsidR="00D5177C" w:rsidRPr="004B2420" w:rsidRDefault="00D5177C" w:rsidP="00CC26C4">
            <w:pPr>
              <w:spacing w:after="0" w:line="276" w:lineRule="auto"/>
              <w:rPr>
                <w:rFonts w:ascii="Times New Roman" w:eastAsia="Times New Roman" w:hAnsi="Times New Roman" w:cs="Times New Roman"/>
                <w:color w:val="000000"/>
                <w:sz w:val="20"/>
                <w:szCs w:val="20"/>
              </w:rPr>
            </w:pPr>
            <w:r w:rsidRPr="004B2420">
              <w:rPr>
                <w:rFonts w:ascii="Times New Roman" w:eastAsia="Times New Roman" w:hAnsi="Times New Roman" w:cs="Times New Roman"/>
                <w:color w:val="000000"/>
                <w:sz w:val="20"/>
                <w:szCs w:val="20"/>
              </w:rPr>
              <w:t>W  A regenerative city preserves and redefines and revives its historical features and heritage buildings</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D5177C" w:rsidRPr="004B2420" w:rsidRDefault="00D5177C" w:rsidP="00CC26C4">
            <w:pPr>
              <w:spacing w:after="0" w:line="240" w:lineRule="auto"/>
              <w:jc w:val="right"/>
              <w:rPr>
                <w:rFonts w:ascii="Times New Roman" w:eastAsia="Times New Roman" w:hAnsi="Times New Roman" w:cs="Times New Roman"/>
                <w:color w:val="000000"/>
              </w:rPr>
            </w:pPr>
            <w:r w:rsidRPr="004B2420">
              <w:rPr>
                <w:rFonts w:ascii="Times New Roman" w:eastAsia="Times New Roman" w:hAnsi="Times New Roman" w:cs="Times New Roman"/>
                <w:color w:val="000000"/>
              </w:rPr>
              <w:t>0.388</w:t>
            </w: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D5177C" w:rsidRPr="004B2420" w:rsidRDefault="00D5177C" w:rsidP="00CC26C4">
            <w:pPr>
              <w:spacing w:after="0" w:line="240" w:lineRule="auto"/>
              <w:jc w:val="right"/>
              <w:rPr>
                <w:rFonts w:ascii="Times New Roman" w:eastAsia="Times New Roman" w:hAnsi="Times New Roman" w:cs="Times New Roman"/>
                <w:color w:val="000000"/>
              </w:rPr>
            </w:pPr>
            <w:r w:rsidRPr="004B2420">
              <w:rPr>
                <w:rFonts w:ascii="Times New Roman" w:eastAsia="Times New Roman" w:hAnsi="Times New Roman" w:cs="Times New Roman"/>
                <w:color w:val="000000"/>
              </w:rPr>
              <w:t>71.4%</w:t>
            </w:r>
          </w:p>
        </w:tc>
      </w:tr>
      <w:tr w:rsidR="00D5177C" w:rsidRPr="004B2420" w:rsidTr="00CC26C4">
        <w:trPr>
          <w:trHeight w:val="270"/>
        </w:trPr>
        <w:tc>
          <w:tcPr>
            <w:tcW w:w="7078" w:type="dxa"/>
            <w:tcBorders>
              <w:top w:val="single" w:sz="4" w:space="0" w:color="auto"/>
              <w:left w:val="single" w:sz="4" w:space="0" w:color="auto"/>
              <w:bottom w:val="single" w:sz="4" w:space="0" w:color="auto"/>
              <w:right w:val="single" w:sz="4" w:space="0" w:color="auto"/>
            </w:tcBorders>
            <w:noWrap/>
            <w:vAlign w:val="bottom"/>
            <w:hideMark/>
          </w:tcPr>
          <w:p w:rsidR="00D5177C" w:rsidRPr="004B2420" w:rsidRDefault="00D5177C" w:rsidP="00CC26C4">
            <w:pPr>
              <w:spacing w:after="0" w:line="276" w:lineRule="auto"/>
              <w:rPr>
                <w:rFonts w:ascii="Times New Roman" w:eastAsia="Times New Roman" w:hAnsi="Times New Roman" w:cs="Times New Roman"/>
                <w:color w:val="000000"/>
                <w:sz w:val="20"/>
                <w:szCs w:val="20"/>
              </w:rPr>
            </w:pPr>
            <w:r w:rsidRPr="004B2420">
              <w:rPr>
                <w:rFonts w:ascii="Times New Roman" w:eastAsia="Times New Roman" w:hAnsi="Times New Roman" w:cs="Times New Roman"/>
                <w:color w:val="000000"/>
                <w:sz w:val="20"/>
                <w:szCs w:val="20"/>
              </w:rPr>
              <w:t>X A regenerative city has efficient global communication but local ways of finding contextual solutions</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D5177C" w:rsidRPr="004B2420" w:rsidRDefault="00D5177C" w:rsidP="00CC26C4">
            <w:pPr>
              <w:spacing w:after="0" w:line="240" w:lineRule="auto"/>
              <w:jc w:val="right"/>
              <w:rPr>
                <w:rFonts w:ascii="Times New Roman" w:eastAsia="Times New Roman" w:hAnsi="Times New Roman" w:cs="Times New Roman"/>
                <w:color w:val="000000"/>
              </w:rPr>
            </w:pPr>
            <w:r w:rsidRPr="004B2420">
              <w:rPr>
                <w:rFonts w:ascii="Times New Roman" w:eastAsia="Times New Roman" w:hAnsi="Times New Roman" w:cs="Times New Roman"/>
                <w:color w:val="000000"/>
              </w:rPr>
              <w:t>0.377</w:t>
            </w: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D5177C" w:rsidRPr="004B2420" w:rsidRDefault="00D5177C" w:rsidP="00CC26C4">
            <w:pPr>
              <w:spacing w:after="0" w:line="240" w:lineRule="auto"/>
              <w:jc w:val="right"/>
              <w:rPr>
                <w:rFonts w:ascii="Times New Roman" w:eastAsia="Times New Roman" w:hAnsi="Times New Roman" w:cs="Times New Roman"/>
                <w:color w:val="000000"/>
              </w:rPr>
            </w:pPr>
            <w:r w:rsidRPr="004B2420">
              <w:rPr>
                <w:rFonts w:ascii="Times New Roman" w:eastAsia="Times New Roman" w:hAnsi="Times New Roman" w:cs="Times New Roman"/>
                <w:color w:val="000000"/>
              </w:rPr>
              <w:t>62.5%</w:t>
            </w:r>
          </w:p>
        </w:tc>
      </w:tr>
      <w:tr w:rsidR="00D5177C" w:rsidRPr="004B2420" w:rsidTr="00CC26C4">
        <w:trPr>
          <w:trHeight w:val="270"/>
        </w:trPr>
        <w:tc>
          <w:tcPr>
            <w:tcW w:w="7078" w:type="dxa"/>
            <w:tcBorders>
              <w:top w:val="single" w:sz="4" w:space="0" w:color="auto"/>
              <w:left w:val="single" w:sz="4" w:space="0" w:color="auto"/>
              <w:bottom w:val="single" w:sz="4" w:space="0" w:color="auto"/>
              <w:right w:val="single" w:sz="4" w:space="0" w:color="auto"/>
            </w:tcBorders>
            <w:noWrap/>
            <w:vAlign w:val="bottom"/>
            <w:hideMark/>
          </w:tcPr>
          <w:p w:rsidR="00D5177C" w:rsidRPr="004B2420" w:rsidRDefault="00D5177C" w:rsidP="00CC26C4">
            <w:pPr>
              <w:spacing w:after="0" w:line="276" w:lineRule="auto"/>
              <w:rPr>
                <w:rFonts w:ascii="Times New Roman" w:eastAsia="Times New Roman" w:hAnsi="Times New Roman" w:cs="Times New Roman"/>
                <w:color w:val="000000"/>
                <w:sz w:val="24"/>
                <w:szCs w:val="24"/>
              </w:rPr>
            </w:pPr>
            <w:r w:rsidRPr="004B2420">
              <w:rPr>
                <w:rFonts w:ascii="Times New Roman" w:eastAsia="Times New Roman" w:hAnsi="Times New Roman" w:cs="Times New Roman"/>
                <w:color w:val="000000"/>
                <w:sz w:val="20"/>
                <w:szCs w:val="20"/>
              </w:rPr>
              <w:t>variability</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D5177C" w:rsidRPr="004B2420" w:rsidRDefault="00D5177C" w:rsidP="00CC26C4">
            <w:pPr>
              <w:spacing w:after="0" w:line="240" w:lineRule="auto"/>
              <w:jc w:val="right"/>
              <w:rPr>
                <w:rFonts w:ascii="Times New Roman" w:eastAsia="Times New Roman" w:hAnsi="Times New Roman" w:cs="Times New Roman"/>
                <w:color w:val="000000"/>
              </w:rPr>
            </w:pP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D5177C" w:rsidRPr="0044171B" w:rsidRDefault="00D5177C" w:rsidP="00CC26C4">
            <w:pPr>
              <w:spacing w:after="0" w:line="240" w:lineRule="auto"/>
              <w:jc w:val="right"/>
              <w:rPr>
                <w:rFonts w:ascii="Times New Roman" w:eastAsia="Times New Roman" w:hAnsi="Times New Roman" w:cs="Times New Roman"/>
                <w:color w:val="000000"/>
              </w:rPr>
            </w:pPr>
            <w:r w:rsidRPr="0044171B">
              <w:rPr>
                <w:rFonts w:ascii="Times New Roman" w:eastAsia="Times New Roman" w:hAnsi="Times New Roman" w:cs="Times New Roman"/>
                <w:color w:val="000000"/>
              </w:rPr>
              <w:t>3.780</w:t>
            </w:r>
          </w:p>
        </w:tc>
      </w:tr>
      <w:tr w:rsidR="00D5177C" w:rsidRPr="004B2420" w:rsidTr="00CC26C4">
        <w:trPr>
          <w:trHeight w:val="270"/>
        </w:trPr>
        <w:tc>
          <w:tcPr>
            <w:tcW w:w="7078" w:type="dxa"/>
            <w:tcBorders>
              <w:top w:val="single" w:sz="4" w:space="0" w:color="auto"/>
              <w:left w:val="single" w:sz="4" w:space="0" w:color="auto"/>
              <w:bottom w:val="single" w:sz="4" w:space="0" w:color="auto"/>
              <w:right w:val="single" w:sz="4" w:space="0" w:color="auto"/>
            </w:tcBorders>
            <w:noWrap/>
            <w:vAlign w:val="bottom"/>
            <w:hideMark/>
          </w:tcPr>
          <w:p w:rsidR="00D5177C" w:rsidRPr="004B2420" w:rsidRDefault="00D5177C" w:rsidP="00CC26C4">
            <w:pPr>
              <w:spacing w:after="0" w:line="276" w:lineRule="auto"/>
              <w:rPr>
                <w:rFonts w:ascii="Times New Roman" w:eastAsia="Times New Roman" w:hAnsi="Times New Roman" w:cs="Times New Roman"/>
                <w:color w:val="000000"/>
                <w:sz w:val="24"/>
                <w:szCs w:val="24"/>
              </w:rPr>
            </w:pPr>
            <w:r w:rsidRPr="004B2420">
              <w:rPr>
                <w:rFonts w:ascii="Times New Roman" w:eastAsia="Times New Roman" w:hAnsi="Times New Roman" w:cs="Times New Roman"/>
                <w:color w:val="000000"/>
                <w:sz w:val="20"/>
                <w:szCs w:val="20"/>
              </w:rPr>
              <w:t>Cumulative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D5177C" w:rsidRPr="004B2420" w:rsidRDefault="00D5177C" w:rsidP="00CC26C4">
            <w:pPr>
              <w:spacing w:after="0" w:line="240" w:lineRule="auto"/>
              <w:jc w:val="right"/>
              <w:rPr>
                <w:rFonts w:ascii="Times New Roman" w:eastAsia="Times New Roman" w:hAnsi="Times New Roman" w:cs="Times New Roman"/>
                <w:color w:val="000000"/>
              </w:rPr>
            </w:pP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D5177C" w:rsidRPr="0044171B" w:rsidRDefault="00D5177C" w:rsidP="00CC26C4">
            <w:pPr>
              <w:spacing w:after="0" w:line="240" w:lineRule="auto"/>
              <w:jc w:val="right"/>
              <w:rPr>
                <w:rFonts w:ascii="Times New Roman" w:eastAsia="Times New Roman" w:hAnsi="Times New Roman" w:cs="Times New Roman"/>
                <w:color w:val="000000"/>
              </w:rPr>
            </w:pPr>
            <w:r w:rsidRPr="0044171B">
              <w:rPr>
                <w:rFonts w:ascii="Times New Roman" w:eastAsia="Times New Roman" w:hAnsi="Times New Roman" w:cs="Times New Roman"/>
                <w:color w:val="000000"/>
              </w:rPr>
              <w:t>71.805%</w:t>
            </w:r>
          </w:p>
        </w:tc>
      </w:tr>
    </w:tbl>
    <w:p w:rsidR="00D5177C" w:rsidRPr="004B2420" w:rsidRDefault="00D5177C" w:rsidP="00D5177C">
      <w:pPr>
        <w:tabs>
          <w:tab w:val="left" w:pos="142"/>
        </w:tabs>
        <w:spacing w:line="276" w:lineRule="auto"/>
        <w:jc w:val="both"/>
        <w:rPr>
          <w:rFonts w:ascii="Times New Roman" w:hAnsi="Times New Roman" w:cs="Times New Roman"/>
          <w:sz w:val="20"/>
          <w:szCs w:val="20"/>
          <w:lang w:val="en-IN"/>
        </w:rPr>
      </w:pPr>
      <w:r w:rsidRPr="004B2420">
        <w:rPr>
          <w:rFonts w:ascii="Times New Roman" w:hAnsi="Times New Roman" w:cs="Times New Roman"/>
          <w:sz w:val="20"/>
          <w:szCs w:val="20"/>
          <w:lang w:val="en-IN"/>
        </w:rPr>
        <w:t>Table 1</w:t>
      </w:r>
      <w:r w:rsidR="00A325C4">
        <w:rPr>
          <w:rFonts w:ascii="Times New Roman" w:hAnsi="Times New Roman" w:cs="Times New Roman"/>
          <w:sz w:val="20"/>
          <w:szCs w:val="20"/>
          <w:lang w:val="en-IN"/>
        </w:rPr>
        <w:t>2</w:t>
      </w:r>
      <w:r w:rsidRPr="004B2420">
        <w:rPr>
          <w:rFonts w:ascii="Times New Roman" w:hAnsi="Times New Roman" w:cs="Times New Roman"/>
          <w:sz w:val="20"/>
          <w:szCs w:val="20"/>
          <w:lang w:val="en-IN"/>
        </w:rPr>
        <w:t xml:space="preserve">: Factor Dimension 5 </w:t>
      </w:r>
      <w:r w:rsidR="00A325C4">
        <w:rPr>
          <w:rFonts w:ascii="Times New Roman" w:hAnsi="Times New Roman" w:cs="Times New Roman"/>
          <w:sz w:val="20"/>
          <w:szCs w:val="20"/>
          <w:lang w:val="en-IN"/>
        </w:rPr>
        <w:t>(s</w:t>
      </w:r>
      <w:r w:rsidR="00A325C4" w:rsidRPr="004B2420">
        <w:rPr>
          <w:rFonts w:ascii="Times New Roman" w:hAnsi="Times New Roman" w:cs="Times New Roman"/>
          <w:sz w:val="20"/>
          <w:szCs w:val="20"/>
          <w:lang w:val="en-IN"/>
        </w:rPr>
        <w:t xml:space="preserve">ource: Research </w:t>
      </w:r>
      <w:r w:rsidR="00A325C4">
        <w:rPr>
          <w:rFonts w:ascii="Times New Roman" w:hAnsi="Times New Roman" w:cs="Times New Roman"/>
          <w:sz w:val="20"/>
          <w:szCs w:val="20"/>
          <w:lang w:val="en-IN"/>
        </w:rPr>
        <w:t>s</w:t>
      </w:r>
      <w:r w:rsidR="00A325C4" w:rsidRPr="004B2420">
        <w:rPr>
          <w:rFonts w:ascii="Times New Roman" w:hAnsi="Times New Roman" w:cs="Times New Roman"/>
          <w:sz w:val="20"/>
          <w:szCs w:val="20"/>
          <w:lang w:val="en-IN"/>
        </w:rPr>
        <w:t xml:space="preserve">urvey </w:t>
      </w:r>
      <w:r w:rsidR="00A325C4">
        <w:rPr>
          <w:rFonts w:ascii="Times New Roman" w:hAnsi="Times New Roman" w:cs="Times New Roman"/>
          <w:sz w:val="20"/>
          <w:szCs w:val="20"/>
          <w:lang w:val="en-IN"/>
        </w:rPr>
        <w:t>d</w:t>
      </w:r>
      <w:r w:rsidR="00A325C4" w:rsidRPr="004B2420">
        <w:rPr>
          <w:rFonts w:ascii="Times New Roman" w:hAnsi="Times New Roman" w:cs="Times New Roman"/>
          <w:sz w:val="20"/>
          <w:szCs w:val="20"/>
          <w:lang w:val="en-IN"/>
        </w:rPr>
        <w:t>ata</w:t>
      </w:r>
      <w:r w:rsidR="00A325C4">
        <w:rPr>
          <w:rFonts w:ascii="Times New Roman" w:hAnsi="Times New Roman" w:cs="Times New Roman"/>
          <w:sz w:val="20"/>
          <w:szCs w:val="20"/>
          <w:lang w:val="en-IN"/>
        </w:rPr>
        <w:t xml:space="preserve"> Author work)</w:t>
      </w:r>
    </w:p>
    <w:p w:rsidR="00D5177C" w:rsidRPr="004B2420" w:rsidRDefault="00D5177C" w:rsidP="00D5177C">
      <w:pPr>
        <w:spacing w:line="276" w:lineRule="auto"/>
        <w:rPr>
          <w:rFonts w:ascii="Times New Roman" w:hAnsi="Times New Roman" w:cs="Times New Roman"/>
          <w:sz w:val="24"/>
          <w:szCs w:val="24"/>
        </w:rPr>
      </w:pPr>
      <w:r w:rsidRPr="004B2420">
        <w:rPr>
          <w:rFonts w:ascii="Times New Roman" w:eastAsia="Times New Roman" w:hAnsi="Times New Roman" w:cs="Times New Roman"/>
          <w:color w:val="000000"/>
          <w:sz w:val="20"/>
          <w:szCs w:val="20"/>
        </w:rPr>
        <w:t>XLSTAT 2021.1.1.1089 - Principal Component Analysis (PCA) PCA type: Correlation</w:t>
      </w:r>
      <w:r w:rsidRPr="004B2420">
        <w:rPr>
          <w:rFonts w:ascii="Times New Roman" w:eastAsia="Times New Roman" w:hAnsi="Times New Roman" w:cs="Times New Roman"/>
          <w:color w:val="FFFFFF"/>
          <w:sz w:val="20"/>
          <w:szCs w:val="20"/>
        </w:rPr>
        <w:t xml:space="preserve"> </w:t>
      </w:r>
      <w:r w:rsidRPr="004B2420">
        <w:rPr>
          <w:rFonts w:ascii="Times New Roman" w:eastAsia="Times New Roman" w:hAnsi="Times New Roman" w:cs="Times New Roman"/>
          <w:color w:val="000000"/>
          <w:sz w:val="20"/>
          <w:szCs w:val="20"/>
        </w:rPr>
        <w:t xml:space="preserve">Filter factors Maximum number = 8 </w:t>
      </w:r>
      <w:r w:rsidR="00A53A77" w:rsidRPr="004B2420">
        <w:rPr>
          <w:rFonts w:ascii="Times New Roman" w:eastAsia="Times New Roman" w:hAnsi="Times New Roman" w:cs="Times New Roman"/>
          <w:color w:val="000000"/>
          <w:sz w:val="20"/>
          <w:szCs w:val="20"/>
        </w:rPr>
        <w:t>Standardization</w:t>
      </w:r>
      <w:r w:rsidRPr="004B2420">
        <w:rPr>
          <w:rFonts w:ascii="Times New Roman" w:eastAsia="Times New Roman" w:hAnsi="Times New Roman" w:cs="Times New Roman"/>
          <w:color w:val="000000"/>
          <w:sz w:val="20"/>
          <w:szCs w:val="20"/>
        </w:rPr>
        <w:t>: (n) Rotation: Varimax (Kaiser normalization) / Number of factors = 8</w:t>
      </w:r>
      <w:r w:rsidRPr="004B2420">
        <w:rPr>
          <w:rFonts w:ascii="Times New Roman" w:eastAsia="Times New Roman" w:hAnsi="Times New Roman" w:cs="Times New Roman"/>
          <w:color w:val="FFFFFF"/>
          <w:sz w:val="20"/>
          <w:szCs w:val="20"/>
        </w:rPr>
        <w:t>Microsoft</w:t>
      </w:r>
    </w:p>
    <w:p w:rsidR="00D5177C" w:rsidRPr="004B2420" w:rsidRDefault="00D5177C" w:rsidP="00D5177C">
      <w:pPr>
        <w:tabs>
          <w:tab w:val="left" w:pos="142"/>
        </w:tabs>
        <w:spacing w:after="0" w:line="276" w:lineRule="auto"/>
        <w:jc w:val="both"/>
        <w:rPr>
          <w:rFonts w:ascii="Times New Roman" w:hAnsi="Times New Roman" w:cs="Times New Roman"/>
          <w:sz w:val="24"/>
          <w:szCs w:val="24"/>
          <w:lang w:val="en-IN"/>
        </w:rPr>
      </w:pPr>
      <w:r w:rsidRPr="004B2420">
        <w:rPr>
          <w:rFonts w:ascii="Times New Roman" w:hAnsi="Times New Roman" w:cs="Times New Roman"/>
          <w:sz w:val="24"/>
          <w:szCs w:val="24"/>
          <w:lang w:val="en-IN"/>
        </w:rPr>
        <w:t xml:space="preserve">A total of three out of 31 variables were loaded on this factor. Out of </w:t>
      </w:r>
      <w:r w:rsidRPr="004B2420">
        <w:rPr>
          <w:rFonts w:ascii="Times New Roman" w:eastAsia="Times New Roman" w:hAnsi="Times New Roman" w:cs="Times New Roman"/>
          <w:color w:val="000000"/>
          <w:sz w:val="24"/>
          <w:szCs w:val="24"/>
        </w:rPr>
        <w:t>75.069</w:t>
      </w:r>
      <w:r w:rsidRPr="004B2420">
        <w:rPr>
          <w:rFonts w:ascii="Times New Roman" w:eastAsia="Times New Roman" w:hAnsi="Times New Roman" w:cs="Times New Roman"/>
          <w:color w:val="000000"/>
          <w:sz w:val="24"/>
          <w:szCs w:val="24"/>
          <w:lang w:val="en-IN"/>
        </w:rPr>
        <w:t xml:space="preserve">% of communality, this factor represents 3.780%.  </w:t>
      </w:r>
    </w:p>
    <w:p w:rsidR="00D5177C" w:rsidRPr="004B2420" w:rsidRDefault="00D5177C" w:rsidP="00651135">
      <w:pPr>
        <w:tabs>
          <w:tab w:val="left" w:pos="142"/>
        </w:tabs>
        <w:spacing w:after="0" w:line="276" w:lineRule="auto"/>
        <w:jc w:val="both"/>
        <w:rPr>
          <w:rFonts w:ascii="Times New Roman" w:hAnsi="Times New Roman" w:cs="Times New Roman"/>
          <w:sz w:val="24"/>
          <w:szCs w:val="24"/>
          <w:lang w:val="en-IN"/>
        </w:rPr>
      </w:pPr>
      <w:r w:rsidRPr="004B2420">
        <w:rPr>
          <w:rFonts w:ascii="Times New Roman" w:hAnsi="Times New Roman" w:cs="Times New Roman"/>
          <w:sz w:val="24"/>
          <w:szCs w:val="24"/>
          <w:lang w:val="en-IN"/>
        </w:rPr>
        <w:t xml:space="preserve">Label: Emphasis on local heritage in the global </w:t>
      </w:r>
      <w:r w:rsidR="00651135" w:rsidRPr="004B2420">
        <w:rPr>
          <w:rFonts w:ascii="Times New Roman" w:hAnsi="Times New Roman" w:cs="Times New Roman"/>
          <w:sz w:val="24"/>
          <w:szCs w:val="24"/>
          <w:lang w:val="en-IN"/>
        </w:rPr>
        <w:t xml:space="preserve">communicative </w:t>
      </w:r>
      <w:r w:rsidR="00A53A77" w:rsidRPr="004B2420">
        <w:rPr>
          <w:rFonts w:ascii="Times New Roman" w:hAnsi="Times New Roman" w:cs="Times New Roman"/>
          <w:sz w:val="24"/>
          <w:szCs w:val="24"/>
          <w:lang w:val="en-IN"/>
        </w:rPr>
        <w:t>context, with</w:t>
      </w:r>
      <w:r w:rsidR="00651135" w:rsidRPr="004B2420">
        <w:rPr>
          <w:rFonts w:ascii="Times New Roman" w:hAnsi="Times New Roman" w:cs="Times New Roman"/>
          <w:sz w:val="24"/>
          <w:szCs w:val="24"/>
          <w:lang w:val="en-IN"/>
        </w:rPr>
        <w:t xml:space="preserve"> </w:t>
      </w:r>
      <w:r w:rsidRPr="004B2420">
        <w:rPr>
          <w:rFonts w:ascii="Times New Roman" w:hAnsi="Times New Roman" w:cs="Times New Roman"/>
          <w:sz w:val="24"/>
          <w:szCs w:val="24"/>
          <w:lang w:val="en-IN"/>
        </w:rPr>
        <w:t>regenerative energy</w:t>
      </w:r>
    </w:p>
    <w:p w:rsidR="00D5177C" w:rsidRPr="004B2420" w:rsidRDefault="00D5177C" w:rsidP="00D5177C">
      <w:pPr>
        <w:tabs>
          <w:tab w:val="left" w:pos="142"/>
        </w:tabs>
        <w:spacing w:after="0" w:line="276" w:lineRule="auto"/>
        <w:jc w:val="both"/>
        <w:rPr>
          <w:rFonts w:ascii="Times New Roman" w:hAnsi="Times New Roman" w:cs="Times New Roman"/>
          <w:sz w:val="24"/>
          <w:szCs w:val="24"/>
          <w:lang w:val="en-IN"/>
        </w:rPr>
      </w:pPr>
    </w:p>
    <w:p w:rsidR="00D5177C" w:rsidRPr="004B2420" w:rsidRDefault="00D5177C" w:rsidP="00D5177C">
      <w:pPr>
        <w:tabs>
          <w:tab w:val="left" w:pos="142"/>
        </w:tabs>
        <w:spacing w:after="0" w:line="276" w:lineRule="auto"/>
        <w:jc w:val="both"/>
        <w:rPr>
          <w:rFonts w:ascii="Times New Roman" w:hAnsi="Times New Roman" w:cs="Times New Roman"/>
          <w:sz w:val="24"/>
          <w:szCs w:val="24"/>
          <w:lang w:val="en-IN"/>
        </w:rPr>
      </w:pPr>
      <w:r w:rsidRPr="004B2420">
        <w:rPr>
          <w:rFonts w:ascii="Times New Roman" w:hAnsi="Times New Roman" w:cs="Times New Roman"/>
          <w:sz w:val="24"/>
          <w:szCs w:val="24"/>
          <w:lang w:val="en-IN"/>
        </w:rPr>
        <w:t xml:space="preserve">Factor Dimension 8: </w:t>
      </w:r>
    </w:p>
    <w:p w:rsidR="00A53A77" w:rsidRPr="004B2420" w:rsidRDefault="00A53A77" w:rsidP="00D5177C">
      <w:pPr>
        <w:tabs>
          <w:tab w:val="left" w:pos="142"/>
        </w:tabs>
        <w:spacing w:after="0" w:line="276" w:lineRule="auto"/>
        <w:jc w:val="both"/>
        <w:rPr>
          <w:rFonts w:ascii="Times New Roman" w:hAnsi="Times New Roman" w:cs="Times New Roman"/>
          <w:sz w:val="24"/>
          <w:szCs w:val="24"/>
          <w:lang w:val="en-IN"/>
        </w:rPr>
      </w:pPr>
    </w:p>
    <w:tbl>
      <w:tblPr>
        <w:tblW w:w="9629"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78"/>
        <w:gridCol w:w="1276"/>
        <w:gridCol w:w="1275"/>
      </w:tblGrid>
      <w:tr w:rsidR="00D5177C" w:rsidRPr="004B2420" w:rsidTr="00CC26C4">
        <w:trPr>
          <w:trHeight w:val="270"/>
        </w:trPr>
        <w:tc>
          <w:tcPr>
            <w:tcW w:w="7078" w:type="dxa"/>
            <w:tcBorders>
              <w:top w:val="single" w:sz="4" w:space="0" w:color="auto"/>
              <w:left w:val="single" w:sz="4" w:space="0" w:color="auto"/>
              <w:bottom w:val="single" w:sz="4" w:space="0" w:color="auto"/>
              <w:right w:val="single" w:sz="4" w:space="0" w:color="auto"/>
            </w:tcBorders>
            <w:noWrap/>
            <w:vAlign w:val="bottom"/>
            <w:hideMark/>
          </w:tcPr>
          <w:p w:rsidR="00D5177C" w:rsidRPr="004B2420" w:rsidRDefault="00D5177C" w:rsidP="00CC26C4">
            <w:pPr>
              <w:spacing w:after="0" w:line="276" w:lineRule="auto"/>
              <w:rPr>
                <w:rFonts w:ascii="Times New Roman" w:eastAsia="Times New Roman" w:hAnsi="Times New Roman" w:cs="Times New Roman"/>
                <w:color w:val="000000"/>
                <w:sz w:val="20"/>
                <w:szCs w:val="20"/>
              </w:rPr>
            </w:pPr>
            <w:r w:rsidRPr="004B2420">
              <w:rPr>
                <w:rFonts w:ascii="Times New Roman" w:eastAsia="Times New Roman" w:hAnsi="Times New Roman" w:cs="Times New Roman"/>
                <w:color w:val="000000"/>
                <w:sz w:val="20"/>
                <w:szCs w:val="20"/>
              </w:rPr>
              <w:t>FACTOR D8                VARIABLES</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D5177C" w:rsidRPr="004B2420" w:rsidRDefault="00D5177C" w:rsidP="00CC26C4">
            <w:pPr>
              <w:spacing w:after="0" w:line="276" w:lineRule="auto"/>
              <w:jc w:val="right"/>
              <w:rPr>
                <w:rFonts w:ascii="Times New Roman" w:eastAsia="Times New Roman" w:hAnsi="Times New Roman" w:cs="Times New Roman"/>
                <w:b/>
                <w:bCs/>
                <w:color w:val="000000"/>
                <w:sz w:val="20"/>
                <w:szCs w:val="20"/>
              </w:rPr>
            </w:pPr>
            <w:r w:rsidRPr="004B2420">
              <w:rPr>
                <w:rFonts w:ascii="Times New Roman" w:eastAsia="Times New Roman" w:hAnsi="Times New Roman" w:cs="Times New Roman"/>
                <w:color w:val="000000"/>
                <w:sz w:val="20"/>
                <w:szCs w:val="20"/>
              </w:rPr>
              <w:t xml:space="preserve">FACTOR </w:t>
            </w:r>
            <w:r w:rsidRPr="004B2420">
              <w:rPr>
                <w:rFonts w:ascii="Times New Roman" w:eastAsia="Times New Roman" w:hAnsi="Times New Roman" w:cs="Times New Roman"/>
                <w:color w:val="000000"/>
                <w:sz w:val="20"/>
                <w:szCs w:val="20"/>
              </w:rPr>
              <w:lastRenderedPageBreak/>
              <w:t>LOADINGS</w:t>
            </w: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D5177C" w:rsidRPr="004B2420" w:rsidRDefault="00D5177C" w:rsidP="00CC26C4">
            <w:pPr>
              <w:spacing w:after="0" w:line="276" w:lineRule="auto"/>
              <w:jc w:val="right"/>
              <w:rPr>
                <w:rFonts w:ascii="Times New Roman" w:eastAsia="Times New Roman" w:hAnsi="Times New Roman" w:cs="Times New Roman"/>
                <w:color w:val="000000"/>
                <w:sz w:val="20"/>
                <w:szCs w:val="20"/>
              </w:rPr>
            </w:pPr>
            <w:r w:rsidRPr="004B2420">
              <w:rPr>
                <w:rFonts w:ascii="Times New Roman" w:eastAsia="Times New Roman" w:hAnsi="Times New Roman" w:cs="Times New Roman"/>
                <w:color w:val="000000"/>
                <w:sz w:val="20"/>
                <w:szCs w:val="20"/>
              </w:rPr>
              <w:lastRenderedPageBreak/>
              <w:t>COMMUN</w:t>
            </w:r>
          </w:p>
          <w:p w:rsidR="00D5177C" w:rsidRPr="004B2420" w:rsidRDefault="00D5177C" w:rsidP="00CC26C4">
            <w:pPr>
              <w:spacing w:after="0" w:line="276" w:lineRule="auto"/>
              <w:jc w:val="right"/>
              <w:rPr>
                <w:rFonts w:ascii="Times New Roman" w:eastAsia="Times New Roman" w:hAnsi="Times New Roman" w:cs="Times New Roman"/>
                <w:color w:val="000000"/>
                <w:sz w:val="20"/>
                <w:szCs w:val="20"/>
              </w:rPr>
            </w:pPr>
            <w:r w:rsidRPr="004B2420">
              <w:rPr>
                <w:rFonts w:ascii="Times New Roman" w:eastAsia="Times New Roman" w:hAnsi="Times New Roman" w:cs="Times New Roman"/>
                <w:color w:val="000000"/>
                <w:sz w:val="20"/>
                <w:szCs w:val="20"/>
              </w:rPr>
              <w:lastRenderedPageBreak/>
              <w:t>ALITY %</w:t>
            </w:r>
          </w:p>
        </w:tc>
      </w:tr>
      <w:tr w:rsidR="00D5177C" w:rsidRPr="004B2420" w:rsidTr="00CC26C4">
        <w:trPr>
          <w:trHeight w:val="270"/>
        </w:trPr>
        <w:tc>
          <w:tcPr>
            <w:tcW w:w="7078" w:type="dxa"/>
            <w:tcBorders>
              <w:top w:val="single" w:sz="4" w:space="0" w:color="auto"/>
              <w:left w:val="single" w:sz="4" w:space="0" w:color="auto"/>
              <w:bottom w:val="single" w:sz="4" w:space="0" w:color="auto"/>
              <w:right w:val="single" w:sz="4" w:space="0" w:color="auto"/>
            </w:tcBorders>
            <w:noWrap/>
            <w:vAlign w:val="bottom"/>
            <w:hideMark/>
          </w:tcPr>
          <w:p w:rsidR="00D5177C" w:rsidRPr="004B2420" w:rsidRDefault="00D5177C" w:rsidP="00CC26C4">
            <w:pPr>
              <w:spacing w:after="0" w:line="240" w:lineRule="auto"/>
              <w:rPr>
                <w:rFonts w:ascii="Times New Roman" w:eastAsia="Times New Roman" w:hAnsi="Times New Roman" w:cs="Times New Roman"/>
                <w:color w:val="000000"/>
                <w:sz w:val="20"/>
                <w:szCs w:val="20"/>
              </w:rPr>
            </w:pPr>
            <w:r w:rsidRPr="004B2420">
              <w:rPr>
                <w:rFonts w:ascii="Times New Roman" w:eastAsia="Times New Roman" w:hAnsi="Times New Roman" w:cs="Times New Roman"/>
                <w:color w:val="000000"/>
                <w:sz w:val="20"/>
                <w:szCs w:val="20"/>
              </w:rPr>
              <w:lastRenderedPageBreak/>
              <w:t>M cities to minimize their systemic dependence on fossil fuels and their unsustainable use of natural resources. A rapid switch towards powering our cities with renewable energy is a crucially important starting point.</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D5177C" w:rsidRPr="0044171B" w:rsidRDefault="00D5177C" w:rsidP="00CC26C4">
            <w:pPr>
              <w:spacing w:after="0" w:line="240" w:lineRule="auto"/>
              <w:jc w:val="right"/>
              <w:rPr>
                <w:rFonts w:ascii="Times New Roman" w:eastAsia="Times New Roman" w:hAnsi="Times New Roman" w:cs="Times New Roman"/>
                <w:color w:val="000000"/>
              </w:rPr>
            </w:pPr>
            <w:r w:rsidRPr="0044171B">
              <w:rPr>
                <w:rFonts w:ascii="Times New Roman" w:eastAsia="Times New Roman" w:hAnsi="Times New Roman" w:cs="Times New Roman"/>
                <w:color w:val="000000"/>
              </w:rPr>
              <w:t>0.511</w:t>
            </w: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D5177C" w:rsidRPr="0044171B" w:rsidRDefault="00D5177C" w:rsidP="00CC26C4">
            <w:pPr>
              <w:spacing w:after="0" w:line="240" w:lineRule="auto"/>
              <w:jc w:val="right"/>
              <w:rPr>
                <w:rFonts w:ascii="Times New Roman" w:eastAsia="Times New Roman" w:hAnsi="Times New Roman" w:cs="Times New Roman"/>
                <w:color w:val="000000"/>
              </w:rPr>
            </w:pPr>
            <w:r w:rsidRPr="0044171B">
              <w:rPr>
                <w:rFonts w:ascii="Times New Roman" w:eastAsia="Times New Roman" w:hAnsi="Times New Roman" w:cs="Times New Roman"/>
                <w:color w:val="000000"/>
              </w:rPr>
              <w:t>0.628%</w:t>
            </w:r>
          </w:p>
        </w:tc>
      </w:tr>
      <w:tr w:rsidR="00D5177C" w:rsidRPr="004B2420" w:rsidTr="00CC26C4">
        <w:trPr>
          <w:trHeight w:val="270"/>
        </w:trPr>
        <w:tc>
          <w:tcPr>
            <w:tcW w:w="7078" w:type="dxa"/>
            <w:tcBorders>
              <w:top w:val="single" w:sz="4" w:space="0" w:color="auto"/>
              <w:left w:val="single" w:sz="4" w:space="0" w:color="auto"/>
              <w:bottom w:val="single" w:sz="4" w:space="0" w:color="auto"/>
              <w:right w:val="single" w:sz="4" w:space="0" w:color="auto"/>
            </w:tcBorders>
            <w:noWrap/>
            <w:vAlign w:val="bottom"/>
            <w:hideMark/>
          </w:tcPr>
          <w:p w:rsidR="00D5177C" w:rsidRPr="004B2420" w:rsidRDefault="00D5177C" w:rsidP="00CC26C4">
            <w:pPr>
              <w:spacing w:after="0" w:line="240" w:lineRule="auto"/>
              <w:rPr>
                <w:rFonts w:ascii="Times New Roman" w:eastAsia="Times New Roman" w:hAnsi="Times New Roman" w:cs="Times New Roman"/>
                <w:color w:val="000000"/>
                <w:sz w:val="20"/>
                <w:szCs w:val="20"/>
              </w:rPr>
            </w:pPr>
            <w:r w:rsidRPr="004B2420">
              <w:rPr>
                <w:rFonts w:ascii="Times New Roman" w:eastAsia="Times New Roman" w:hAnsi="Times New Roman" w:cs="Times New Roman"/>
                <w:color w:val="000000"/>
                <w:sz w:val="20"/>
                <w:szCs w:val="20"/>
              </w:rPr>
              <w:t>D solar and wind energy supplied from its hinterland (villages), and on roof tops within the city.</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D5177C" w:rsidRPr="0044171B" w:rsidRDefault="00D5177C" w:rsidP="00CC26C4">
            <w:pPr>
              <w:spacing w:after="0" w:line="240" w:lineRule="auto"/>
              <w:jc w:val="right"/>
              <w:rPr>
                <w:rFonts w:ascii="Times New Roman" w:eastAsia="Times New Roman" w:hAnsi="Times New Roman" w:cs="Times New Roman"/>
                <w:color w:val="000000"/>
              </w:rPr>
            </w:pPr>
            <w:r w:rsidRPr="0044171B">
              <w:rPr>
                <w:rFonts w:ascii="Times New Roman" w:eastAsia="Times New Roman" w:hAnsi="Times New Roman" w:cs="Times New Roman"/>
                <w:color w:val="000000"/>
              </w:rPr>
              <w:t>0.414</w:t>
            </w: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D5177C" w:rsidRPr="0044171B" w:rsidRDefault="00D5177C" w:rsidP="00CC26C4">
            <w:pPr>
              <w:spacing w:after="0" w:line="240" w:lineRule="auto"/>
              <w:jc w:val="right"/>
              <w:rPr>
                <w:rFonts w:ascii="Times New Roman" w:eastAsia="Times New Roman" w:hAnsi="Times New Roman" w:cs="Times New Roman"/>
                <w:color w:val="000000"/>
              </w:rPr>
            </w:pPr>
            <w:r w:rsidRPr="0044171B">
              <w:rPr>
                <w:rFonts w:ascii="Times New Roman" w:eastAsia="Times New Roman" w:hAnsi="Times New Roman" w:cs="Times New Roman"/>
                <w:color w:val="000000"/>
              </w:rPr>
              <w:t>68.2%</w:t>
            </w:r>
          </w:p>
        </w:tc>
      </w:tr>
      <w:tr w:rsidR="00D5177C" w:rsidRPr="004B2420" w:rsidTr="00CC26C4">
        <w:trPr>
          <w:trHeight w:val="270"/>
        </w:trPr>
        <w:tc>
          <w:tcPr>
            <w:tcW w:w="7078" w:type="dxa"/>
            <w:tcBorders>
              <w:top w:val="single" w:sz="4" w:space="0" w:color="auto"/>
              <w:left w:val="single" w:sz="4" w:space="0" w:color="auto"/>
              <w:bottom w:val="single" w:sz="4" w:space="0" w:color="auto"/>
              <w:right w:val="single" w:sz="4" w:space="0" w:color="auto"/>
            </w:tcBorders>
            <w:noWrap/>
            <w:vAlign w:val="bottom"/>
            <w:hideMark/>
          </w:tcPr>
          <w:p w:rsidR="00D5177C" w:rsidRPr="004B2420" w:rsidRDefault="00D5177C" w:rsidP="00CC26C4">
            <w:pPr>
              <w:spacing w:after="0" w:line="240" w:lineRule="auto"/>
              <w:rPr>
                <w:rFonts w:ascii="Times New Roman" w:eastAsia="Times New Roman" w:hAnsi="Times New Roman" w:cs="Times New Roman"/>
                <w:color w:val="000000"/>
                <w:sz w:val="20"/>
                <w:szCs w:val="20"/>
              </w:rPr>
            </w:pPr>
            <w:r w:rsidRPr="004B2420">
              <w:rPr>
                <w:rFonts w:ascii="Times New Roman" w:eastAsia="Times New Roman" w:hAnsi="Times New Roman" w:cs="Times New Roman"/>
                <w:color w:val="000000"/>
                <w:sz w:val="20"/>
                <w:szCs w:val="20"/>
              </w:rPr>
              <w:t>N Soil enrichment and ground water recharge techniques.</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D5177C" w:rsidRPr="0044171B" w:rsidRDefault="00D5177C" w:rsidP="00CC26C4">
            <w:pPr>
              <w:spacing w:after="0" w:line="240" w:lineRule="auto"/>
              <w:jc w:val="right"/>
              <w:rPr>
                <w:rFonts w:ascii="Times New Roman" w:eastAsia="Times New Roman" w:hAnsi="Times New Roman" w:cs="Times New Roman"/>
                <w:color w:val="000000"/>
              </w:rPr>
            </w:pPr>
            <w:r w:rsidRPr="0044171B">
              <w:rPr>
                <w:rFonts w:ascii="Times New Roman" w:eastAsia="Times New Roman" w:hAnsi="Times New Roman" w:cs="Times New Roman"/>
                <w:color w:val="000000"/>
              </w:rPr>
              <w:t>0.284</w:t>
            </w: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D5177C" w:rsidRPr="0044171B" w:rsidRDefault="00D5177C" w:rsidP="00CC26C4">
            <w:pPr>
              <w:spacing w:after="0" w:line="276" w:lineRule="auto"/>
              <w:jc w:val="right"/>
              <w:rPr>
                <w:rFonts w:ascii="Times New Roman" w:eastAsia="Times New Roman" w:hAnsi="Times New Roman" w:cs="Times New Roman"/>
                <w:color w:val="000000"/>
                <w:sz w:val="20"/>
                <w:szCs w:val="20"/>
              </w:rPr>
            </w:pPr>
            <w:r w:rsidRPr="0044171B">
              <w:rPr>
                <w:rFonts w:ascii="Times New Roman" w:eastAsia="Times New Roman" w:hAnsi="Times New Roman" w:cs="Times New Roman"/>
                <w:color w:val="000000"/>
                <w:sz w:val="20"/>
                <w:szCs w:val="20"/>
              </w:rPr>
              <w:t>79.3%</w:t>
            </w:r>
          </w:p>
        </w:tc>
      </w:tr>
      <w:tr w:rsidR="00D5177C" w:rsidRPr="004B2420" w:rsidTr="00CC26C4">
        <w:trPr>
          <w:trHeight w:val="270"/>
        </w:trPr>
        <w:tc>
          <w:tcPr>
            <w:tcW w:w="7078" w:type="dxa"/>
            <w:tcBorders>
              <w:top w:val="single" w:sz="4" w:space="0" w:color="auto"/>
              <w:left w:val="single" w:sz="4" w:space="0" w:color="auto"/>
              <w:bottom w:val="single" w:sz="4" w:space="0" w:color="auto"/>
              <w:right w:val="single" w:sz="4" w:space="0" w:color="auto"/>
            </w:tcBorders>
            <w:noWrap/>
            <w:vAlign w:val="bottom"/>
            <w:hideMark/>
          </w:tcPr>
          <w:p w:rsidR="00D5177C" w:rsidRPr="004B2420" w:rsidRDefault="00D5177C" w:rsidP="00CC26C4">
            <w:pPr>
              <w:spacing w:after="0" w:line="240" w:lineRule="auto"/>
              <w:rPr>
                <w:rFonts w:ascii="Times New Roman" w:eastAsia="Times New Roman" w:hAnsi="Times New Roman" w:cs="Times New Roman"/>
                <w:color w:val="000000"/>
              </w:rPr>
            </w:pPr>
            <w:r w:rsidRPr="004B2420">
              <w:rPr>
                <w:rFonts w:ascii="Times New Roman" w:eastAsia="Times New Roman" w:hAnsi="Times New Roman" w:cs="Times New Roman"/>
                <w:color w:val="000000"/>
                <w:sz w:val="20"/>
                <w:szCs w:val="20"/>
              </w:rPr>
              <w:t>O Infiltration pits as mandate for recharging of ground water. Increase in unpaved surface.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D5177C" w:rsidRPr="0044171B" w:rsidRDefault="00D5177C" w:rsidP="00CC26C4">
            <w:pPr>
              <w:spacing w:after="0" w:line="240" w:lineRule="auto"/>
              <w:jc w:val="right"/>
              <w:rPr>
                <w:rFonts w:ascii="Times New Roman" w:eastAsia="Times New Roman" w:hAnsi="Times New Roman" w:cs="Times New Roman"/>
                <w:color w:val="000000"/>
              </w:rPr>
            </w:pPr>
            <w:r w:rsidRPr="0044171B">
              <w:rPr>
                <w:rFonts w:ascii="Times New Roman" w:eastAsia="Times New Roman" w:hAnsi="Times New Roman" w:cs="Times New Roman"/>
                <w:color w:val="000000"/>
              </w:rPr>
              <w:t>0.269</w:t>
            </w: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D5177C" w:rsidRPr="0044171B" w:rsidRDefault="00D5177C" w:rsidP="00CC26C4">
            <w:pPr>
              <w:spacing w:after="0" w:line="276" w:lineRule="auto"/>
              <w:jc w:val="right"/>
              <w:rPr>
                <w:rFonts w:ascii="Times New Roman" w:hAnsi="Times New Roman" w:cs="Times New Roman"/>
                <w:color w:val="000000"/>
                <w:sz w:val="20"/>
                <w:szCs w:val="20"/>
              </w:rPr>
            </w:pPr>
            <w:r w:rsidRPr="0044171B">
              <w:rPr>
                <w:rFonts w:ascii="Times New Roman" w:eastAsia="Times New Roman" w:hAnsi="Times New Roman" w:cs="Times New Roman"/>
                <w:color w:val="000000"/>
                <w:sz w:val="20"/>
                <w:szCs w:val="20"/>
              </w:rPr>
              <w:t>80.2%</w:t>
            </w:r>
          </w:p>
        </w:tc>
      </w:tr>
      <w:tr w:rsidR="00D5177C" w:rsidRPr="004B2420" w:rsidTr="00CC26C4">
        <w:trPr>
          <w:trHeight w:val="270"/>
        </w:trPr>
        <w:tc>
          <w:tcPr>
            <w:tcW w:w="7078" w:type="dxa"/>
            <w:tcBorders>
              <w:top w:val="single" w:sz="4" w:space="0" w:color="auto"/>
              <w:left w:val="single" w:sz="4" w:space="0" w:color="auto"/>
              <w:bottom w:val="single" w:sz="4" w:space="0" w:color="auto"/>
              <w:right w:val="single" w:sz="4" w:space="0" w:color="auto"/>
            </w:tcBorders>
            <w:noWrap/>
            <w:vAlign w:val="bottom"/>
            <w:hideMark/>
          </w:tcPr>
          <w:p w:rsidR="00D5177C" w:rsidRPr="004B2420" w:rsidRDefault="00D5177C" w:rsidP="00CC26C4">
            <w:pPr>
              <w:spacing w:after="0" w:line="276" w:lineRule="auto"/>
              <w:rPr>
                <w:rFonts w:ascii="Times New Roman" w:eastAsia="Times New Roman" w:hAnsi="Times New Roman" w:cs="Times New Roman"/>
                <w:color w:val="000000"/>
                <w:sz w:val="24"/>
                <w:szCs w:val="24"/>
              </w:rPr>
            </w:pPr>
            <w:r w:rsidRPr="004B2420">
              <w:rPr>
                <w:rFonts w:ascii="Times New Roman" w:eastAsia="Times New Roman" w:hAnsi="Times New Roman" w:cs="Times New Roman"/>
                <w:color w:val="000000"/>
                <w:sz w:val="20"/>
                <w:szCs w:val="20"/>
              </w:rPr>
              <w:t>variability</w:t>
            </w:r>
          </w:p>
        </w:tc>
        <w:tc>
          <w:tcPr>
            <w:tcW w:w="1276" w:type="dxa"/>
            <w:tcBorders>
              <w:top w:val="single" w:sz="4" w:space="0" w:color="auto"/>
              <w:left w:val="single" w:sz="4" w:space="0" w:color="auto"/>
              <w:bottom w:val="single" w:sz="4" w:space="0" w:color="auto"/>
              <w:right w:val="single" w:sz="4" w:space="0" w:color="auto"/>
            </w:tcBorders>
            <w:noWrap/>
            <w:vAlign w:val="bottom"/>
          </w:tcPr>
          <w:p w:rsidR="00D5177C" w:rsidRPr="0044171B" w:rsidRDefault="00D5177C" w:rsidP="00CC26C4">
            <w:pPr>
              <w:spacing w:after="0" w:line="276" w:lineRule="auto"/>
              <w:jc w:val="right"/>
              <w:rPr>
                <w:rFonts w:ascii="Times New Roman" w:eastAsia="Times New Roman" w:hAnsi="Times New Roman" w:cs="Times New Roman"/>
                <w:color w:val="000000"/>
                <w:sz w:val="20"/>
                <w:szCs w:val="20"/>
              </w:rPr>
            </w:pP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D5177C" w:rsidRPr="0044171B" w:rsidRDefault="00D5177C" w:rsidP="00CC26C4">
            <w:pPr>
              <w:spacing w:after="0" w:line="240" w:lineRule="auto"/>
              <w:jc w:val="right"/>
              <w:rPr>
                <w:rFonts w:ascii="Times New Roman" w:eastAsia="Times New Roman" w:hAnsi="Times New Roman" w:cs="Times New Roman"/>
                <w:color w:val="000000"/>
              </w:rPr>
            </w:pPr>
            <w:r w:rsidRPr="0044171B">
              <w:rPr>
                <w:rFonts w:ascii="Times New Roman" w:eastAsia="Times New Roman" w:hAnsi="Times New Roman" w:cs="Times New Roman"/>
                <w:color w:val="000000"/>
              </w:rPr>
              <w:t>3.265</w:t>
            </w:r>
          </w:p>
        </w:tc>
      </w:tr>
      <w:tr w:rsidR="00D5177C" w:rsidRPr="004B2420" w:rsidTr="00CC26C4">
        <w:trPr>
          <w:trHeight w:val="270"/>
        </w:trPr>
        <w:tc>
          <w:tcPr>
            <w:tcW w:w="7078" w:type="dxa"/>
            <w:tcBorders>
              <w:top w:val="single" w:sz="4" w:space="0" w:color="auto"/>
              <w:left w:val="single" w:sz="4" w:space="0" w:color="auto"/>
              <w:bottom w:val="single" w:sz="4" w:space="0" w:color="auto"/>
              <w:right w:val="single" w:sz="4" w:space="0" w:color="auto"/>
            </w:tcBorders>
            <w:noWrap/>
            <w:vAlign w:val="bottom"/>
            <w:hideMark/>
          </w:tcPr>
          <w:p w:rsidR="00D5177C" w:rsidRPr="004B2420" w:rsidRDefault="00D5177C" w:rsidP="00CC26C4">
            <w:pPr>
              <w:spacing w:after="0" w:line="276" w:lineRule="auto"/>
              <w:rPr>
                <w:rFonts w:ascii="Times New Roman" w:eastAsia="Times New Roman" w:hAnsi="Times New Roman" w:cs="Times New Roman"/>
                <w:color w:val="000000"/>
                <w:sz w:val="24"/>
                <w:szCs w:val="24"/>
              </w:rPr>
            </w:pPr>
            <w:r w:rsidRPr="004B2420">
              <w:rPr>
                <w:rFonts w:ascii="Times New Roman" w:eastAsia="Times New Roman" w:hAnsi="Times New Roman" w:cs="Times New Roman"/>
                <w:color w:val="000000"/>
                <w:sz w:val="20"/>
                <w:szCs w:val="20"/>
              </w:rPr>
              <w:t>Cumulative %</w:t>
            </w:r>
          </w:p>
        </w:tc>
        <w:tc>
          <w:tcPr>
            <w:tcW w:w="1276" w:type="dxa"/>
            <w:tcBorders>
              <w:top w:val="single" w:sz="4" w:space="0" w:color="auto"/>
              <w:left w:val="single" w:sz="4" w:space="0" w:color="auto"/>
              <w:bottom w:val="single" w:sz="4" w:space="0" w:color="auto"/>
              <w:right w:val="single" w:sz="4" w:space="0" w:color="auto"/>
            </w:tcBorders>
            <w:noWrap/>
            <w:vAlign w:val="bottom"/>
          </w:tcPr>
          <w:p w:rsidR="00D5177C" w:rsidRPr="0044171B" w:rsidRDefault="00D5177C" w:rsidP="00CC26C4">
            <w:pPr>
              <w:spacing w:after="0" w:line="276" w:lineRule="auto"/>
              <w:jc w:val="right"/>
              <w:rPr>
                <w:rFonts w:ascii="Times New Roman" w:eastAsia="Times New Roman" w:hAnsi="Times New Roman" w:cs="Times New Roman"/>
                <w:color w:val="000000"/>
                <w:sz w:val="20"/>
                <w:szCs w:val="20"/>
              </w:rPr>
            </w:pP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D5177C" w:rsidRPr="0044171B" w:rsidRDefault="00D5177C" w:rsidP="00CC26C4">
            <w:pPr>
              <w:spacing w:after="0" w:line="240" w:lineRule="auto"/>
              <w:jc w:val="right"/>
              <w:rPr>
                <w:rFonts w:ascii="Times New Roman" w:eastAsia="Times New Roman" w:hAnsi="Times New Roman" w:cs="Times New Roman"/>
                <w:color w:val="000000"/>
              </w:rPr>
            </w:pPr>
            <w:r w:rsidRPr="0044171B">
              <w:rPr>
                <w:rFonts w:ascii="Times New Roman" w:eastAsia="Times New Roman" w:hAnsi="Times New Roman" w:cs="Times New Roman"/>
                <w:color w:val="000000"/>
              </w:rPr>
              <w:t>75.069%</w:t>
            </w:r>
          </w:p>
        </w:tc>
      </w:tr>
    </w:tbl>
    <w:p w:rsidR="00D5177C" w:rsidRPr="004B2420" w:rsidRDefault="00D5177C" w:rsidP="00D5177C">
      <w:pPr>
        <w:tabs>
          <w:tab w:val="left" w:pos="142"/>
        </w:tabs>
        <w:spacing w:line="276" w:lineRule="auto"/>
        <w:jc w:val="both"/>
        <w:rPr>
          <w:rFonts w:ascii="Times New Roman" w:hAnsi="Times New Roman" w:cs="Times New Roman"/>
          <w:sz w:val="20"/>
          <w:szCs w:val="20"/>
          <w:lang w:val="en-IN"/>
        </w:rPr>
      </w:pPr>
      <w:r w:rsidRPr="004B2420">
        <w:rPr>
          <w:rFonts w:ascii="Times New Roman" w:hAnsi="Times New Roman" w:cs="Times New Roman"/>
          <w:sz w:val="20"/>
          <w:szCs w:val="20"/>
          <w:lang w:val="en-IN"/>
        </w:rPr>
        <w:t>Table 1</w:t>
      </w:r>
      <w:r w:rsidR="00A325C4">
        <w:rPr>
          <w:rFonts w:ascii="Times New Roman" w:hAnsi="Times New Roman" w:cs="Times New Roman"/>
          <w:sz w:val="20"/>
          <w:szCs w:val="20"/>
          <w:lang w:val="en-IN"/>
        </w:rPr>
        <w:t>3</w:t>
      </w:r>
      <w:r w:rsidRPr="004B2420">
        <w:rPr>
          <w:rFonts w:ascii="Times New Roman" w:hAnsi="Times New Roman" w:cs="Times New Roman"/>
          <w:sz w:val="20"/>
          <w:szCs w:val="20"/>
          <w:lang w:val="en-IN"/>
        </w:rPr>
        <w:t xml:space="preserve">: Factor Dimension 5 </w:t>
      </w:r>
      <w:r w:rsidR="00A325C4">
        <w:rPr>
          <w:rFonts w:ascii="Times New Roman" w:hAnsi="Times New Roman" w:cs="Times New Roman"/>
          <w:sz w:val="20"/>
          <w:szCs w:val="20"/>
          <w:lang w:val="en-IN"/>
        </w:rPr>
        <w:t>(s</w:t>
      </w:r>
      <w:r w:rsidR="00A325C4" w:rsidRPr="004B2420">
        <w:rPr>
          <w:rFonts w:ascii="Times New Roman" w:hAnsi="Times New Roman" w:cs="Times New Roman"/>
          <w:sz w:val="20"/>
          <w:szCs w:val="20"/>
          <w:lang w:val="en-IN"/>
        </w:rPr>
        <w:t xml:space="preserve">ource: Research </w:t>
      </w:r>
      <w:r w:rsidR="00A325C4">
        <w:rPr>
          <w:rFonts w:ascii="Times New Roman" w:hAnsi="Times New Roman" w:cs="Times New Roman"/>
          <w:sz w:val="20"/>
          <w:szCs w:val="20"/>
          <w:lang w:val="en-IN"/>
        </w:rPr>
        <w:t>s</w:t>
      </w:r>
      <w:r w:rsidR="00A325C4" w:rsidRPr="004B2420">
        <w:rPr>
          <w:rFonts w:ascii="Times New Roman" w:hAnsi="Times New Roman" w:cs="Times New Roman"/>
          <w:sz w:val="20"/>
          <w:szCs w:val="20"/>
          <w:lang w:val="en-IN"/>
        </w:rPr>
        <w:t xml:space="preserve">urvey </w:t>
      </w:r>
      <w:r w:rsidR="00A325C4">
        <w:rPr>
          <w:rFonts w:ascii="Times New Roman" w:hAnsi="Times New Roman" w:cs="Times New Roman"/>
          <w:sz w:val="20"/>
          <w:szCs w:val="20"/>
          <w:lang w:val="en-IN"/>
        </w:rPr>
        <w:t>d</w:t>
      </w:r>
      <w:r w:rsidR="00A325C4" w:rsidRPr="004B2420">
        <w:rPr>
          <w:rFonts w:ascii="Times New Roman" w:hAnsi="Times New Roman" w:cs="Times New Roman"/>
          <w:sz w:val="20"/>
          <w:szCs w:val="20"/>
          <w:lang w:val="en-IN"/>
        </w:rPr>
        <w:t>ata</w:t>
      </w:r>
      <w:r w:rsidR="00A325C4">
        <w:rPr>
          <w:rFonts w:ascii="Times New Roman" w:hAnsi="Times New Roman" w:cs="Times New Roman"/>
          <w:sz w:val="20"/>
          <w:szCs w:val="20"/>
          <w:lang w:val="en-IN"/>
        </w:rPr>
        <w:t xml:space="preserve"> Author work)</w:t>
      </w:r>
    </w:p>
    <w:p w:rsidR="00D5177C" w:rsidRPr="004B2420" w:rsidRDefault="00D5177C" w:rsidP="00D5177C">
      <w:pPr>
        <w:spacing w:line="276" w:lineRule="auto"/>
        <w:rPr>
          <w:rFonts w:ascii="Times New Roman" w:hAnsi="Times New Roman" w:cs="Times New Roman"/>
          <w:sz w:val="24"/>
          <w:szCs w:val="24"/>
        </w:rPr>
      </w:pPr>
      <w:r w:rsidRPr="004B2420">
        <w:rPr>
          <w:rFonts w:ascii="Times New Roman" w:eastAsia="Times New Roman" w:hAnsi="Times New Roman" w:cs="Times New Roman"/>
          <w:color w:val="000000"/>
          <w:sz w:val="20"/>
          <w:szCs w:val="20"/>
        </w:rPr>
        <w:t>XLSTAT 2021.1.1.1089 - Principal Component Analysis (PCA) PCA type: Correlation</w:t>
      </w:r>
      <w:r w:rsidRPr="004B2420">
        <w:rPr>
          <w:rFonts w:ascii="Times New Roman" w:eastAsia="Times New Roman" w:hAnsi="Times New Roman" w:cs="Times New Roman"/>
          <w:color w:val="FFFFFF"/>
          <w:sz w:val="20"/>
          <w:szCs w:val="20"/>
        </w:rPr>
        <w:t xml:space="preserve"> </w:t>
      </w:r>
      <w:r w:rsidRPr="004B2420">
        <w:rPr>
          <w:rFonts w:ascii="Times New Roman" w:eastAsia="Times New Roman" w:hAnsi="Times New Roman" w:cs="Times New Roman"/>
          <w:color w:val="000000"/>
          <w:sz w:val="20"/>
          <w:szCs w:val="20"/>
        </w:rPr>
        <w:t xml:space="preserve">Filter factors Maximum number = 8 </w:t>
      </w:r>
      <w:r w:rsidR="00806640" w:rsidRPr="004B2420">
        <w:rPr>
          <w:rFonts w:ascii="Times New Roman" w:eastAsia="Times New Roman" w:hAnsi="Times New Roman" w:cs="Times New Roman"/>
          <w:color w:val="000000"/>
          <w:sz w:val="20"/>
          <w:szCs w:val="20"/>
        </w:rPr>
        <w:t>Standardization</w:t>
      </w:r>
      <w:r w:rsidRPr="004B2420">
        <w:rPr>
          <w:rFonts w:ascii="Times New Roman" w:eastAsia="Times New Roman" w:hAnsi="Times New Roman" w:cs="Times New Roman"/>
          <w:color w:val="000000"/>
          <w:sz w:val="20"/>
          <w:szCs w:val="20"/>
        </w:rPr>
        <w:t>: (n) Rotation: Varimax (Kaiser normalization) / Number of factors = 8</w:t>
      </w:r>
      <w:r w:rsidRPr="004B2420">
        <w:rPr>
          <w:rFonts w:ascii="Times New Roman" w:eastAsia="Times New Roman" w:hAnsi="Times New Roman" w:cs="Times New Roman"/>
          <w:color w:val="FFFFFF"/>
          <w:sz w:val="20"/>
          <w:szCs w:val="20"/>
        </w:rPr>
        <w:t>Microsoft</w:t>
      </w:r>
    </w:p>
    <w:p w:rsidR="00D5177C" w:rsidRPr="004B2420" w:rsidRDefault="00D5177C" w:rsidP="00D5177C">
      <w:pPr>
        <w:tabs>
          <w:tab w:val="left" w:pos="142"/>
        </w:tabs>
        <w:spacing w:after="0" w:line="276" w:lineRule="auto"/>
        <w:jc w:val="both"/>
        <w:rPr>
          <w:rFonts w:ascii="Times New Roman" w:hAnsi="Times New Roman" w:cs="Times New Roman"/>
          <w:sz w:val="24"/>
          <w:szCs w:val="24"/>
          <w:lang w:val="en-IN"/>
        </w:rPr>
      </w:pPr>
      <w:r w:rsidRPr="004B2420">
        <w:rPr>
          <w:rFonts w:ascii="Times New Roman" w:hAnsi="Times New Roman" w:cs="Times New Roman"/>
          <w:sz w:val="24"/>
          <w:szCs w:val="24"/>
          <w:lang w:val="en-IN"/>
        </w:rPr>
        <w:t xml:space="preserve">One out of 31 variables were loaded on this factor. Out of </w:t>
      </w:r>
      <w:r w:rsidRPr="004B2420">
        <w:rPr>
          <w:rFonts w:ascii="Times New Roman" w:eastAsia="Times New Roman" w:hAnsi="Times New Roman" w:cs="Times New Roman"/>
          <w:color w:val="000000"/>
          <w:sz w:val="24"/>
          <w:szCs w:val="24"/>
        </w:rPr>
        <w:t>75.069</w:t>
      </w:r>
      <w:r w:rsidRPr="004B2420">
        <w:rPr>
          <w:rFonts w:ascii="Times New Roman" w:eastAsia="Times New Roman" w:hAnsi="Times New Roman" w:cs="Times New Roman"/>
          <w:color w:val="000000"/>
          <w:sz w:val="24"/>
          <w:szCs w:val="24"/>
          <w:lang w:val="en-IN"/>
        </w:rPr>
        <w:t xml:space="preserve">% of communality, this factor represents 3.265%.  </w:t>
      </w:r>
    </w:p>
    <w:p w:rsidR="00D5177C" w:rsidRPr="004B2420" w:rsidRDefault="00D5177C" w:rsidP="00D5177C">
      <w:pPr>
        <w:tabs>
          <w:tab w:val="left" w:pos="142"/>
        </w:tabs>
        <w:spacing w:after="0" w:line="276" w:lineRule="auto"/>
        <w:jc w:val="both"/>
        <w:rPr>
          <w:rFonts w:ascii="Times New Roman" w:hAnsi="Times New Roman" w:cs="Times New Roman"/>
          <w:sz w:val="24"/>
          <w:szCs w:val="24"/>
          <w:lang w:val="en-IN"/>
        </w:rPr>
      </w:pPr>
      <w:r w:rsidRPr="004B2420">
        <w:rPr>
          <w:rFonts w:ascii="Times New Roman" w:hAnsi="Times New Roman" w:cs="Times New Roman"/>
          <w:sz w:val="24"/>
          <w:szCs w:val="24"/>
          <w:lang w:val="en-IN"/>
        </w:rPr>
        <w:t>Label: Sources of renewable energies aligned for city sustenance</w:t>
      </w:r>
    </w:p>
    <w:p w:rsidR="00806640" w:rsidRPr="004B2420" w:rsidRDefault="00806640" w:rsidP="00D5177C">
      <w:pPr>
        <w:tabs>
          <w:tab w:val="left" w:pos="142"/>
        </w:tabs>
        <w:spacing w:after="0" w:line="276" w:lineRule="auto"/>
        <w:jc w:val="both"/>
        <w:rPr>
          <w:rFonts w:ascii="Times New Roman" w:hAnsi="Times New Roman" w:cs="Times New Roman"/>
          <w:sz w:val="24"/>
          <w:szCs w:val="24"/>
          <w:lang w:val="en-IN"/>
        </w:rPr>
      </w:pPr>
    </w:p>
    <w:p w:rsidR="00806640" w:rsidRPr="00664F70" w:rsidRDefault="00806640" w:rsidP="00806640">
      <w:pPr>
        <w:spacing w:after="0" w:line="276" w:lineRule="auto"/>
        <w:jc w:val="both"/>
        <w:rPr>
          <w:rFonts w:ascii="Times New Roman" w:eastAsia="Times New Roman" w:hAnsi="Times New Roman" w:cs="Times New Roman"/>
          <w:color w:val="000000"/>
          <w:sz w:val="24"/>
          <w:szCs w:val="24"/>
          <w:lang w:val="en-IN"/>
        </w:rPr>
      </w:pPr>
      <w:r w:rsidRPr="00664F70">
        <w:rPr>
          <w:rFonts w:ascii="Times New Roman" w:eastAsia="Times New Roman" w:hAnsi="Times New Roman" w:cs="Times New Roman"/>
          <w:color w:val="000000"/>
          <w:sz w:val="24"/>
          <w:szCs w:val="24"/>
          <w:lang w:val="en-IN"/>
        </w:rPr>
        <w:t>2.3.4.: The Biplot</w:t>
      </w:r>
    </w:p>
    <w:p w:rsidR="00806640" w:rsidRPr="004B2420" w:rsidRDefault="00806640" w:rsidP="00806640">
      <w:pPr>
        <w:spacing w:after="0" w:line="276" w:lineRule="auto"/>
        <w:jc w:val="both"/>
        <w:rPr>
          <w:rFonts w:ascii="Times New Roman" w:eastAsia="Times New Roman" w:hAnsi="Times New Roman" w:cs="Times New Roman"/>
          <w:color w:val="000000"/>
          <w:sz w:val="20"/>
          <w:szCs w:val="20"/>
          <w:lang w:val="en-IN"/>
        </w:rPr>
      </w:pPr>
    </w:p>
    <w:p w:rsidR="00806640" w:rsidRPr="004B2420" w:rsidRDefault="00806640" w:rsidP="00806640">
      <w:pPr>
        <w:spacing w:after="0" w:line="276" w:lineRule="auto"/>
        <w:jc w:val="center"/>
        <w:rPr>
          <w:rFonts w:ascii="Times New Roman" w:eastAsia="Times New Roman" w:hAnsi="Times New Roman" w:cs="Times New Roman"/>
          <w:color w:val="000000"/>
          <w:sz w:val="32"/>
          <w:szCs w:val="32"/>
          <w:lang w:val="en-IN"/>
        </w:rPr>
      </w:pPr>
      <w:r w:rsidRPr="004B2420">
        <w:rPr>
          <w:rFonts w:ascii="Times New Roman" w:eastAsia="Times New Roman" w:hAnsi="Times New Roman" w:cs="Times New Roman"/>
          <w:noProof/>
          <w:color w:val="000000"/>
          <w:sz w:val="32"/>
          <w:szCs w:val="32"/>
        </w:rPr>
        <w:drawing>
          <wp:inline distT="0" distB="0" distL="0" distR="0">
            <wp:extent cx="2733675" cy="2111375"/>
            <wp:effectExtent l="0" t="0" r="0" b="0"/>
            <wp:docPr id="1" name="Chart 1">
              <a:extLst xmlns:a="http://schemas.openxmlformats.org/drawingml/2006/main">
                <a:ext uri="{FF2B5EF4-FFF2-40B4-BE49-F238E27FC236}">
                  <a16:creationI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00000000-0008-0000-9B00-00000F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00664F70">
        <w:rPr>
          <w:noProof/>
        </w:rPr>
        <w:drawing>
          <wp:inline distT="0" distB="0" distL="0" distR="0">
            <wp:extent cx="2695575" cy="2114550"/>
            <wp:effectExtent l="0" t="0" r="0" b="0"/>
            <wp:docPr id="3" name="Chart 3">
              <a:extLst xmlns:a="http://schemas.openxmlformats.org/drawingml/2006/main">
                <a:ext uri="{FF2B5EF4-FFF2-40B4-BE49-F238E27FC236}">
                  <a16:creationI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00000000-0008-0000-9B00-00001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06640" w:rsidRPr="004B2420" w:rsidRDefault="00806640" w:rsidP="00806640">
      <w:pPr>
        <w:spacing w:line="276" w:lineRule="auto"/>
        <w:rPr>
          <w:rFonts w:ascii="Times New Roman" w:eastAsia="Times New Roman" w:hAnsi="Times New Roman" w:cs="Times New Roman"/>
          <w:color w:val="000000"/>
          <w:sz w:val="20"/>
          <w:szCs w:val="20"/>
          <w:lang w:val="en-IN"/>
        </w:rPr>
      </w:pPr>
      <w:r w:rsidRPr="004B2420">
        <w:rPr>
          <w:rFonts w:ascii="Times New Roman" w:eastAsia="Times New Roman" w:hAnsi="Times New Roman" w:cs="Times New Roman"/>
          <w:color w:val="000000"/>
          <w:sz w:val="20"/>
          <w:szCs w:val="20"/>
          <w:lang w:val="en-IN"/>
        </w:rPr>
        <w:t xml:space="preserve">        Graph 2: The Biplot </w:t>
      </w:r>
      <w:r w:rsidR="00664F70">
        <w:rPr>
          <w:rFonts w:ascii="Times New Roman" w:eastAsia="Times New Roman" w:hAnsi="Times New Roman" w:cs="Times New Roman"/>
          <w:color w:val="000000"/>
          <w:sz w:val="20"/>
          <w:szCs w:val="20"/>
          <w:lang w:val="en-IN"/>
        </w:rPr>
        <w:t xml:space="preserve">before and after rotation </w:t>
      </w:r>
      <w:r w:rsidR="004B2420" w:rsidRPr="004B2420">
        <w:rPr>
          <w:rFonts w:ascii="Times New Roman" w:eastAsia="Times New Roman" w:hAnsi="Times New Roman" w:cs="Times New Roman"/>
          <w:color w:val="000000"/>
          <w:sz w:val="20"/>
          <w:szCs w:val="20"/>
          <w:lang w:val="en-IN"/>
        </w:rPr>
        <w:t xml:space="preserve">(source: Analysis of data, author work) </w:t>
      </w:r>
    </w:p>
    <w:p w:rsidR="00664F70" w:rsidRPr="00664F70" w:rsidRDefault="00806640" w:rsidP="00664F70">
      <w:pPr>
        <w:spacing w:line="276" w:lineRule="auto"/>
        <w:rPr>
          <w:rFonts w:ascii="Times New Roman" w:eastAsia="Times New Roman" w:hAnsi="Times New Roman" w:cs="Times New Roman"/>
          <w:color w:val="FFFFFF"/>
          <w:sz w:val="20"/>
          <w:szCs w:val="20"/>
        </w:rPr>
      </w:pPr>
      <w:r w:rsidRPr="004B2420">
        <w:rPr>
          <w:rFonts w:ascii="Times New Roman" w:eastAsia="Times New Roman" w:hAnsi="Times New Roman" w:cs="Times New Roman"/>
          <w:color w:val="000000"/>
          <w:sz w:val="20"/>
          <w:szCs w:val="20"/>
        </w:rPr>
        <w:t>XLSTAT 2021.1.1.1089 - Principal Component Analysis (PCA) PCA type: Correlation</w:t>
      </w:r>
      <w:r w:rsidRPr="004B2420">
        <w:rPr>
          <w:rFonts w:ascii="Times New Roman" w:eastAsia="Times New Roman" w:hAnsi="Times New Roman" w:cs="Times New Roman"/>
          <w:color w:val="FFFFFF"/>
          <w:sz w:val="20"/>
          <w:szCs w:val="20"/>
        </w:rPr>
        <w:t xml:space="preserve"> </w:t>
      </w:r>
      <w:r w:rsidRPr="004B2420">
        <w:rPr>
          <w:rFonts w:ascii="Times New Roman" w:eastAsia="Times New Roman" w:hAnsi="Times New Roman" w:cs="Times New Roman"/>
          <w:color w:val="000000"/>
          <w:sz w:val="20"/>
          <w:szCs w:val="20"/>
        </w:rPr>
        <w:t xml:space="preserve">Filter factors Maximum number = 8 </w:t>
      </w:r>
      <w:r w:rsidR="004B2420" w:rsidRPr="004B2420">
        <w:rPr>
          <w:rFonts w:ascii="Times New Roman" w:eastAsia="Times New Roman" w:hAnsi="Times New Roman" w:cs="Times New Roman"/>
          <w:color w:val="000000"/>
          <w:sz w:val="20"/>
          <w:szCs w:val="20"/>
        </w:rPr>
        <w:t>Standardization</w:t>
      </w:r>
      <w:r w:rsidRPr="004B2420">
        <w:rPr>
          <w:rFonts w:ascii="Times New Roman" w:eastAsia="Times New Roman" w:hAnsi="Times New Roman" w:cs="Times New Roman"/>
          <w:color w:val="000000"/>
          <w:sz w:val="20"/>
          <w:szCs w:val="20"/>
        </w:rPr>
        <w:t>: (n) Rotation: Varimax (Kaiser normalization) / Number of factors = 8</w:t>
      </w:r>
      <w:r w:rsidRPr="004B2420">
        <w:rPr>
          <w:rFonts w:ascii="Times New Roman" w:eastAsia="Times New Roman" w:hAnsi="Times New Roman" w:cs="Times New Roman"/>
          <w:color w:val="FFFFFF"/>
          <w:sz w:val="20"/>
          <w:szCs w:val="20"/>
        </w:rPr>
        <w:t>Mic</w:t>
      </w:r>
      <w:r w:rsidR="00664F70" w:rsidRPr="004B2420">
        <w:rPr>
          <w:rFonts w:ascii="Times New Roman" w:eastAsia="Times New Roman" w:hAnsi="Times New Roman" w:cs="Times New Roman"/>
          <w:color w:val="000000"/>
          <w:sz w:val="20"/>
          <w:szCs w:val="20"/>
          <w:lang w:val="en-IN"/>
        </w:rPr>
        <w:t xml:space="preserve">                                </w:t>
      </w:r>
    </w:p>
    <w:p w:rsidR="00D5177C" w:rsidRPr="004B2420" w:rsidRDefault="00D5177C" w:rsidP="00D5177C">
      <w:pPr>
        <w:tabs>
          <w:tab w:val="left" w:pos="142"/>
        </w:tabs>
        <w:spacing w:after="0" w:line="276" w:lineRule="auto"/>
        <w:jc w:val="both"/>
        <w:rPr>
          <w:rFonts w:ascii="Times New Roman" w:hAnsi="Times New Roman" w:cs="Times New Roman"/>
          <w:sz w:val="24"/>
          <w:szCs w:val="24"/>
          <w:lang w:val="en-IN"/>
        </w:rPr>
      </w:pPr>
    </w:p>
    <w:p w:rsidR="00806640" w:rsidRPr="004B2420" w:rsidRDefault="00664F70" w:rsidP="00AD7918">
      <w:pPr>
        <w:pStyle w:val="ListParagraph"/>
        <w:ind w:left="0" w:firstLine="450"/>
        <w:jc w:val="both"/>
        <w:rPr>
          <w:rFonts w:ascii="Times New Roman" w:hAnsi="Times New Roman" w:cs="Times New Roman"/>
          <w:sz w:val="24"/>
          <w:szCs w:val="24"/>
        </w:rPr>
      </w:pPr>
      <w:r>
        <w:rPr>
          <w:noProof/>
        </w:rPr>
        <w:lastRenderedPageBreak/>
        <w:drawing>
          <wp:inline distT="0" distB="0" distL="0" distR="0">
            <wp:extent cx="2650733" cy="2419350"/>
            <wp:effectExtent l="0" t="0" r="0" b="0"/>
            <wp:docPr id="4" name="Chart 4">
              <a:extLst xmlns:a="http://schemas.openxmlformats.org/drawingml/2006/main">
                <a:ext uri="{FF2B5EF4-FFF2-40B4-BE49-F238E27FC236}">
                  <a16:creationI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00000000-0008-0000-9B00-00000D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Pr="00664F70">
        <w:rPr>
          <w:noProof/>
        </w:rPr>
        <w:t xml:space="preserve"> </w:t>
      </w:r>
      <w:r>
        <w:rPr>
          <w:noProof/>
        </w:rPr>
        <w:drawing>
          <wp:inline distT="0" distB="0" distL="0" distR="0">
            <wp:extent cx="2814726" cy="2419350"/>
            <wp:effectExtent l="0" t="0" r="0" b="0"/>
            <wp:docPr id="7" name="Chart 7">
              <a:extLst xmlns:a="http://schemas.openxmlformats.org/drawingml/2006/main">
                <a:ext uri="{FF2B5EF4-FFF2-40B4-BE49-F238E27FC236}">
                  <a16:creationI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00000000-0008-0000-9B00-000011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AD7918" w:rsidRPr="004B2420" w:rsidRDefault="0044171B" w:rsidP="00AD7918">
      <w:pPr>
        <w:spacing w:line="276" w:lineRule="auto"/>
        <w:rPr>
          <w:rFonts w:ascii="Times New Roman" w:eastAsia="Times New Roman" w:hAnsi="Times New Roman" w:cs="Times New Roman"/>
          <w:color w:val="000000"/>
          <w:sz w:val="20"/>
          <w:szCs w:val="20"/>
          <w:lang w:val="en-IN"/>
        </w:rPr>
      </w:pPr>
      <w:r>
        <w:rPr>
          <w:rFonts w:ascii="Times New Roman" w:eastAsia="Times New Roman" w:hAnsi="Times New Roman" w:cs="Times New Roman"/>
          <w:color w:val="000000"/>
          <w:sz w:val="20"/>
          <w:szCs w:val="20"/>
          <w:lang w:val="en-IN"/>
        </w:rPr>
        <w:t xml:space="preserve">         </w:t>
      </w:r>
      <w:r w:rsidR="00AD7918" w:rsidRPr="004B2420">
        <w:rPr>
          <w:rFonts w:ascii="Times New Roman" w:eastAsia="Times New Roman" w:hAnsi="Times New Roman" w:cs="Times New Roman"/>
          <w:color w:val="000000"/>
          <w:sz w:val="20"/>
          <w:szCs w:val="20"/>
          <w:lang w:val="en-IN"/>
        </w:rPr>
        <w:t xml:space="preserve">Graph </w:t>
      </w:r>
      <w:r>
        <w:rPr>
          <w:rFonts w:ascii="Times New Roman" w:eastAsia="Times New Roman" w:hAnsi="Times New Roman" w:cs="Times New Roman"/>
          <w:color w:val="000000"/>
          <w:sz w:val="20"/>
          <w:szCs w:val="20"/>
          <w:lang w:val="en-IN"/>
        </w:rPr>
        <w:t>3</w:t>
      </w:r>
      <w:r w:rsidR="00AD7918" w:rsidRPr="004B2420">
        <w:rPr>
          <w:rFonts w:ascii="Times New Roman" w:eastAsia="Times New Roman" w:hAnsi="Times New Roman" w:cs="Times New Roman"/>
          <w:color w:val="000000"/>
          <w:sz w:val="20"/>
          <w:szCs w:val="20"/>
          <w:lang w:val="en-IN"/>
        </w:rPr>
        <w:t xml:space="preserve">: The </w:t>
      </w:r>
      <w:r>
        <w:rPr>
          <w:rFonts w:ascii="Times New Roman" w:eastAsia="Times New Roman" w:hAnsi="Times New Roman" w:cs="Times New Roman"/>
          <w:color w:val="000000"/>
          <w:sz w:val="20"/>
          <w:szCs w:val="20"/>
          <w:lang w:val="en-IN"/>
        </w:rPr>
        <w:t>observations</w:t>
      </w:r>
      <w:r w:rsidR="00AD7918" w:rsidRPr="004B2420">
        <w:rPr>
          <w:rFonts w:ascii="Times New Roman" w:eastAsia="Times New Roman" w:hAnsi="Times New Roman" w:cs="Times New Roman"/>
          <w:color w:val="000000"/>
          <w:sz w:val="20"/>
          <w:szCs w:val="20"/>
          <w:lang w:val="en-IN"/>
        </w:rPr>
        <w:t xml:space="preserve"> </w:t>
      </w:r>
      <w:r w:rsidR="00AD7918">
        <w:rPr>
          <w:rFonts w:ascii="Times New Roman" w:eastAsia="Times New Roman" w:hAnsi="Times New Roman" w:cs="Times New Roman"/>
          <w:color w:val="000000"/>
          <w:sz w:val="20"/>
          <w:szCs w:val="20"/>
          <w:lang w:val="en-IN"/>
        </w:rPr>
        <w:t xml:space="preserve">before and after rotation </w:t>
      </w:r>
      <w:r w:rsidR="00AD7918" w:rsidRPr="004B2420">
        <w:rPr>
          <w:rFonts w:ascii="Times New Roman" w:eastAsia="Times New Roman" w:hAnsi="Times New Roman" w:cs="Times New Roman"/>
          <w:color w:val="000000"/>
          <w:sz w:val="20"/>
          <w:szCs w:val="20"/>
          <w:lang w:val="en-IN"/>
        </w:rPr>
        <w:t xml:space="preserve">(source: Analysis of data, author work) </w:t>
      </w:r>
    </w:p>
    <w:p w:rsidR="00AD7918" w:rsidRPr="00664F70" w:rsidRDefault="00AD7918" w:rsidP="00AD7918">
      <w:pPr>
        <w:spacing w:line="276" w:lineRule="auto"/>
        <w:rPr>
          <w:rFonts w:ascii="Times New Roman" w:eastAsia="Times New Roman" w:hAnsi="Times New Roman" w:cs="Times New Roman"/>
          <w:color w:val="FFFFFF"/>
          <w:sz w:val="20"/>
          <w:szCs w:val="20"/>
        </w:rPr>
      </w:pPr>
      <w:r w:rsidRPr="004B2420">
        <w:rPr>
          <w:rFonts w:ascii="Times New Roman" w:eastAsia="Times New Roman" w:hAnsi="Times New Roman" w:cs="Times New Roman"/>
          <w:color w:val="000000"/>
          <w:sz w:val="20"/>
          <w:szCs w:val="20"/>
        </w:rPr>
        <w:t>XLSTAT 2021.1.1.1089 - Principal Component Analysis (PCA) PCA type: Correlation</w:t>
      </w:r>
      <w:r w:rsidRPr="004B2420">
        <w:rPr>
          <w:rFonts w:ascii="Times New Roman" w:eastAsia="Times New Roman" w:hAnsi="Times New Roman" w:cs="Times New Roman"/>
          <w:color w:val="FFFFFF"/>
          <w:sz w:val="20"/>
          <w:szCs w:val="20"/>
        </w:rPr>
        <w:t xml:space="preserve"> </w:t>
      </w:r>
      <w:r w:rsidRPr="004B2420">
        <w:rPr>
          <w:rFonts w:ascii="Times New Roman" w:eastAsia="Times New Roman" w:hAnsi="Times New Roman" w:cs="Times New Roman"/>
          <w:color w:val="000000"/>
          <w:sz w:val="20"/>
          <w:szCs w:val="20"/>
        </w:rPr>
        <w:t>Filter factors Maximum number = 8 Standardization: (n) Rotation: Varimax (Kaiser normalization) / Number of factors = 8</w:t>
      </w:r>
      <w:r w:rsidRPr="004B2420">
        <w:rPr>
          <w:rFonts w:ascii="Times New Roman" w:eastAsia="Times New Roman" w:hAnsi="Times New Roman" w:cs="Times New Roman"/>
          <w:color w:val="FFFFFF"/>
          <w:sz w:val="20"/>
          <w:szCs w:val="20"/>
        </w:rPr>
        <w:t>Mic</w:t>
      </w:r>
      <w:r w:rsidRPr="004B2420">
        <w:rPr>
          <w:rFonts w:ascii="Times New Roman" w:eastAsia="Times New Roman" w:hAnsi="Times New Roman" w:cs="Times New Roman"/>
          <w:color w:val="000000"/>
          <w:sz w:val="20"/>
          <w:szCs w:val="20"/>
          <w:lang w:val="en-IN"/>
        </w:rPr>
        <w:t xml:space="preserve">                                </w:t>
      </w:r>
    </w:p>
    <w:p w:rsidR="00664F70" w:rsidRPr="004B2420" w:rsidRDefault="00664F70" w:rsidP="00664F70">
      <w:pPr>
        <w:tabs>
          <w:tab w:val="left" w:pos="142"/>
        </w:tabs>
        <w:spacing w:after="0" w:line="276" w:lineRule="auto"/>
        <w:jc w:val="both"/>
        <w:rPr>
          <w:rFonts w:ascii="Times New Roman" w:hAnsi="Times New Roman" w:cs="Times New Roman"/>
          <w:sz w:val="24"/>
          <w:szCs w:val="24"/>
          <w:lang w:val="en-IN"/>
        </w:rPr>
      </w:pPr>
      <w:r w:rsidRPr="004B2420">
        <w:rPr>
          <w:rFonts w:ascii="Times New Roman" w:eastAsia="Times New Roman" w:hAnsi="Times New Roman" w:cs="Times New Roman"/>
          <w:sz w:val="24"/>
          <w:szCs w:val="24"/>
          <w:lang w:val="en-IN"/>
        </w:rPr>
        <w:t>All variables have positive values on the Principal Component- 1 (PC1) axis. In the Principal Component - 2 (PC2) axis almost half the number of variables seem to be is negative. Since all variables are positive in PC1, the ones that restrain the system in PC2 lie in the opposite quadrant.</w:t>
      </w:r>
      <w:r w:rsidRPr="004B2420">
        <w:rPr>
          <w:rFonts w:ascii="Times New Roman" w:hAnsi="Times New Roman" w:cs="Times New Roman"/>
          <w:color w:val="232629"/>
          <w:sz w:val="23"/>
          <w:szCs w:val="23"/>
          <w:lang w:val="en-IN"/>
        </w:rPr>
        <w:t xml:space="preserve"> The Blue dots are Principal component scores, each dot representing one observation. The orange lines correspond to eigenvectors; data was standardized; the first two PCs account for 47.29% of the total variance of the original dataset. In the PC2 axis, the two sets of variables have opposite effects on the system. All variables seem to be, positively correlated between each other and contributing almost similarly to PC1/PC2. </w:t>
      </w:r>
      <w:r w:rsidRPr="004B2420">
        <w:rPr>
          <w:rFonts w:ascii="Times New Roman" w:hAnsi="Times New Roman" w:cs="Times New Roman"/>
          <w:color w:val="232629"/>
          <w:sz w:val="24"/>
          <w:szCs w:val="24"/>
          <w:lang w:val="en-IN"/>
        </w:rPr>
        <w:t>The observation scores are not so well clustered; thus, they all respond to the system not quite uniformly. There were a few outliers too.</w:t>
      </w:r>
    </w:p>
    <w:p w:rsidR="00806640" w:rsidRPr="004B2420" w:rsidRDefault="00806640" w:rsidP="003D5D66">
      <w:pPr>
        <w:pStyle w:val="ListParagraph"/>
        <w:ind w:left="0"/>
        <w:jc w:val="both"/>
        <w:rPr>
          <w:rFonts w:ascii="Times New Roman" w:hAnsi="Times New Roman" w:cs="Times New Roman"/>
          <w:sz w:val="24"/>
          <w:szCs w:val="24"/>
        </w:rPr>
      </w:pPr>
    </w:p>
    <w:p w:rsidR="00D5177C" w:rsidRPr="0044171B" w:rsidRDefault="00D5177C" w:rsidP="003D5D66">
      <w:pPr>
        <w:pStyle w:val="ListParagraph"/>
        <w:ind w:left="0"/>
        <w:jc w:val="both"/>
        <w:rPr>
          <w:rFonts w:ascii="Times New Roman" w:hAnsi="Times New Roman" w:cs="Times New Roman"/>
          <w:b/>
          <w:bCs/>
          <w:sz w:val="28"/>
          <w:szCs w:val="28"/>
          <w:lang w:val="en-IN"/>
        </w:rPr>
      </w:pPr>
      <w:r w:rsidRPr="0044171B">
        <w:rPr>
          <w:rFonts w:ascii="Times New Roman" w:hAnsi="Times New Roman" w:cs="Times New Roman"/>
          <w:b/>
          <w:bCs/>
          <w:sz w:val="24"/>
          <w:szCs w:val="24"/>
        </w:rPr>
        <w:t>2.</w:t>
      </w:r>
      <w:r w:rsidR="00806640" w:rsidRPr="0044171B">
        <w:rPr>
          <w:rFonts w:ascii="Times New Roman" w:hAnsi="Times New Roman" w:cs="Times New Roman"/>
          <w:b/>
          <w:bCs/>
          <w:sz w:val="24"/>
          <w:szCs w:val="24"/>
        </w:rPr>
        <w:t>4:</w:t>
      </w:r>
      <w:r w:rsidRPr="0044171B">
        <w:rPr>
          <w:rFonts w:ascii="Times New Roman" w:hAnsi="Times New Roman" w:cs="Times New Roman"/>
          <w:b/>
          <w:bCs/>
          <w:sz w:val="24"/>
          <w:szCs w:val="24"/>
        </w:rPr>
        <w:t xml:space="preserve"> </w:t>
      </w:r>
      <w:r w:rsidR="00806640" w:rsidRPr="0044171B">
        <w:rPr>
          <w:rFonts w:ascii="Times New Roman" w:hAnsi="Times New Roman" w:cs="Times New Roman"/>
          <w:b/>
          <w:bCs/>
          <w:sz w:val="24"/>
          <w:szCs w:val="24"/>
        </w:rPr>
        <w:t xml:space="preserve">Construction of the </w:t>
      </w:r>
      <w:r w:rsidRPr="0044171B">
        <w:rPr>
          <w:rFonts w:ascii="Times New Roman" w:hAnsi="Times New Roman" w:cs="Times New Roman"/>
          <w:b/>
          <w:bCs/>
          <w:sz w:val="24"/>
          <w:szCs w:val="24"/>
        </w:rPr>
        <w:t xml:space="preserve">Eight-factor model of Regenerative Cities. </w:t>
      </w:r>
    </w:p>
    <w:p w:rsidR="00813299" w:rsidRPr="004B2420" w:rsidRDefault="009E2F02" w:rsidP="00AC71FD">
      <w:pPr>
        <w:tabs>
          <w:tab w:val="left" w:pos="142"/>
        </w:tabs>
        <w:spacing w:after="0"/>
        <w:jc w:val="both"/>
        <w:rPr>
          <w:rFonts w:ascii="Times New Roman" w:hAnsi="Times New Roman" w:cs="Times New Roman"/>
          <w:sz w:val="24"/>
          <w:szCs w:val="24"/>
          <w:lang w:val="en-IN"/>
        </w:rPr>
      </w:pPr>
      <w:r w:rsidRPr="004B2420">
        <w:rPr>
          <w:rFonts w:ascii="Times New Roman" w:eastAsia="Times New Roman" w:hAnsi="Times New Roman" w:cs="Times New Roman"/>
          <w:noProof/>
          <w:color w:val="000000"/>
          <w:sz w:val="24"/>
          <w:szCs w:val="24"/>
        </w:rPr>
        <w:t xml:space="preserve">    </w:t>
      </w:r>
      <w:r w:rsidR="00813299" w:rsidRPr="004B2420">
        <w:rPr>
          <w:rFonts w:ascii="Times New Roman" w:hAnsi="Times New Roman" w:cs="Times New Roman"/>
          <w:sz w:val="24"/>
          <w:szCs w:val="24"/>
          <w:lang w:val="en-IN"/>
        </w:rPr>
        <w:t xml:space="preserve">The </w:t>
      </w:r>
      <w:r w:rsidR="00806640" w:rsidRPr="004B2420">
        <w:rPr>
          <w:rFonts w:ascii="Times New Roman" w:hAnsi="Times New Roman" w:cs="Times New Roman"/>
          <w:sz w:val="24"/>
          <w:szCs w:val="24"/>
          <w:lang w:val="en-IN"/>
        </w:rPr>
        <w:t>eight characteristic</w:t>
      </w:r>
      <w:r w:rsidR="00813299" w:rsidRPr="004B2420">
        <w:rPr>
          <w:rFonts w:ascii="Times New Roman" w:hAnsi="Times New Roman" w:cs="Times New Roman"/>
          <w:sz w:val="24"/>
          <w:szCs w:val="24"/>
          <w:lang w:val="en-IN"/>
        </w:rPr>
        <w:t xml:space="preserve"> features of the Regenerative city model: </w:t>
      </w:r>
    </w:p>
    <w:p w:rsidR="00D5177C" w:rsidRPr="004B2420" w:rsidRDefault="00D5177C" w:rsidP="00813299">
      <w:pPr>
        <w:pStyle w:val="ListParagraph"/>
        <w:numPr>
          <w:ilvl w:val="0"/>
          <w:numId w:val="2"/>
        </w:numPr>
        <w:tabs>
          <w:tab w:val="left" w:pos="142"/>
        </w:tabs>
        <w:spacing w:after="0"/>
        <w:jc w:val="both"/>
        <w:rPr>
          <w:rFonts w:ascii="Times New Roman" w:hAnsi="Times New Roman" w:cs="Times New Roman"/>
          <w:sz w:val="24"/>
          <w:szCs w:val="24"/>
          <w:lang w:val="en-IN"/>
        </w:rPr>
      </w:pPr>
      <w:r w:rsidRPr="004B2420">
        <w:rPr>
          <w:rFonts w:ascii="Times New Roman" w:hAnsi="Times New Roman" w:cs="Times New Roman"/>
          <w:sz w:val="24"/>
          <w:szCs w:val="24"/>
          <w:lang w:val="en-IN"/>
        </w:rPr>
        <w:t>Green transportation and green economy responsive to the natural systems in the region.</w:t>
      </w:r>
    </w:p>
    <w:p w:rsidR="00D5177C" w:rsidRPr="004B2420" w:rsidRDefault="00D5177C" w:rsidP="00D5177C">
      <w:pPr>
        <w:pStyle w:val="ListParagraph"/>
        <w:numPr>
          <w:ilvl w:val="0"/>
          <w:numId w:val="2"/>
        </w:numPr>
        <w:tabs>
          <w:tab w:val="left" w:pos="142"/>
        </w:tabs>
        <w:spacing w:after="0"/>
        <w:jc w:val="both"/>
        <w:rPr>
          <w:rFonts w:ascii="Times New Roman" w:hAnsi="Times New Roman" w:cs="Times New Roman"/>
          <w:sz w:val="24"/>
          <w:szCs w:val="24"/>
          <w:lang w:val="en-IN"/>
        </w:rPr>
      </w:pPr>
      <w:r w:rsidRPr="004B2420">
        <w:rPr>
          <w:rFonts w:ascii="Times New Roman" w:hAnsi="Times New Roman" w:cs="Times New Roman"/>
          <w:sz w:val="24"/>
          <w:szCs w:val="24"/>
          <w:lang w:val="en-IN"/>
        </w:rPr>
        <w:t>Social infrastructure including health and education integrated with natural systems</w:t>
      </w:r>
      <w:r w:rsidRPr="004B2420">
        <w:rPr>
          <w:rFonts w:ascii="Times New Roman" w:eastAsia="Times New Roman" w:hAnsi="Times New Roman" w:cs="Times New Roman"/>
          <w:color w:val="000000"/>
          <w:sz w:val="24"/>
          <w:szCs w:val="24"/>
          <w:lang w:val="en-IN"/>
        </w:rPr>
        <w:t xml:space="preserve"> </w:t>
      </w:r>
    </w:p>
    <w:p w:rsidR="00D5177C" w:rsidRPr="004B2420" w:rsidRDefault="00D5177C" w:rsidP="00D5177C">
      <w:pPr>
        <w:pStyle w:val="ListParagraph"/>
        <w:numPr>
          <w:ilvl w:val="0"/>
          <w:numId w:val="2"/>
        </w:numPr>
        <w:tabs>
          <w:tab w:val="left" w:pos="142"/>
        </w:tabs>
        <w:spacing w:after="0"/>
        <w:jc w:val="both"/>
        <w:rPr>
          <w:rFonts w:ascii="Times New Roman" w:hAnsi="Times New Roman" w:cs="Times New Roman"/>
          <w:sz w:val="24"/>
          <w:szCs w:val="24"/>
          <w:lang w:val="en-IN"/>
        </w:rPr>
      </w:pPr>
      <w:r w:rsidRPr="004B2420">
        <w:rPr>
          <w:rFonts w:ascii="Times New Roman" w:hAnsi="Times New Roman" w:cs="Times New Roman"/>
          <w:sz w:val="24"/>
          <w:szCs w:val="24"/>
          <w:lang w:val="en-IN"/>
        </w:rPr>
        <w:t>Community Participation, visionary leadership and urban policies supportive of circular zero waste metabolism.</w:t>
      </w:r>
    </w:p>
    <w:p w:rsidR="00D5177C" w:rsidRPr="004B2420" w:rsidRDefault="00806640" w:rsidP="00B72976">
      <w:pPr>
        <w:pStyle w:val="ListParagraph"/>
        <w:numPr>
          <w:ilvl w:val="0"/>
          <w:numId w:val="2"/>
        </w:numPr>
        <w:tabs>
          <w:tab w:val="left" w:pos="142"/>
        </w:tabs>
        <w:spacing w:after="0"/>
        <w:jc w:val="both"/>
        <w:rPr>
          <w:rFonts w:ascii="Times New Roman" w:hAnsi="Times New Roman" w:cs="Times New Roman"/>
          <w:sz w:val="24"/>
          <w:szCs w:val="24"/>
          <w:lang w:val="en-IN"/>
        </w:rPr>
      </w:pPr>
      <w:r w:rsidRPr="004B2420">
        <w:rPr>
          <w:rFonts w:ascii="Times New Roman" w:eastAsia="Times New Roman" w:hAnsi="Times New Roman" w:cs="Times New Roman"/>
          <w:color w:val="000000"/>
          <w:sz w:val="24"/>
          <w:szCs w:val="24"/>
        </w:rPr>
        <w:t>entrepreneurial</w:t>
      </w:r>
      <w:r w:rsidR="00D5177C" w:rsidRPr="004B2420">
        <w:rPr>
          <w:rFonts w:ascii="Times New Roman" w:eastAsia="Times New Roman" w:hAnsi="Times New Roman" w:cs="Times New Roman"/>
          <w:color w:val="000000"/>
          <w:sz w:val="24"/>
          <w:szCs w:val="24"/>
        </w:rPr>
        <w:t xml:space="preserve"> and workforce skills</w:t>
      </w:r>
      <w:r w:rsidR="00D5177C" w:rsidRPr="004B2420">
        <w:rPr>
          <w:rFonts w:ascii="Times New Roman" w:hAnsi="Times New Roman" w:cs="Times New Roman"/>
          <w:sz w:val="24"/>
          <w:szCs w:val="24"/>
          <w:lang w:val="en-IN"/>
        </w:rPr>
        <w:t xml:space="preserve"> supportive of compact cities and self sustenance of villages</w:t>
      </w:r>
    </w:p>
    <w:p w:rsidR="00D5177C" w:rsidRPr="004B2420" w:rsidRDefault="00D5177C" w:rsidP="00D5177C">
      <w:pPr>
        <w:pStyle w:val="ListParagraph"/>
        <w:numPr>
          <w:ilvl w:val="0"/>
          <w:numId w:val="2"/>
        </w:numPr>
        <w:tabs>
          <w:tab w:val="left" w:pos="142"/>
        </w:tabs>
        <w:spacing w:after="0"/>
        <w:jc w:val="both"/>
        <w:rPr>
          <w:rFonts w:ascii="Times New Roman" w:hAnsi="Times New Roman" w:cs="Times New Roman"/>
          <w:sz w:val="24"/>
          <w:szCs w:val="24"/>
          <w:lang w:val="en-IN"/>
        </w:rPr>
      </w:pPr>
      <w:r w:rsidRPr="004B2420">
        <w:rPr>
          <w:rFonts w:ascii="Times New Roman" w:hAnsi="Times New Roman" w:cs="Times New Roman"/>
          <w:sz w:val="24"/>
          <w:szCs w:val="24"/>
          <w:lang w:val="en-IN"/>
        </w:rPr>
        <w:t>Emphasis on Local food with restorative relationship with nature</w:t>
      </w:r>
    </w:p>
    <w:p w:rsidR="00D5177C" w:rsidRPr="004B2420" w:rsidRDefault="00D5177C" w:rsidP="00D5177C">
      <w:pPr>
        <w:pStyle w:val="ListParagraph"/>
        <w:numPr>
          <w:ilvl w:val="0"/>
          <w:numId w:val="2"/>
        </w:numPr>
        <w:tabs>
          <w:tab w:val="left" w:pos="142"/>
        </w:tabs>
        <w:spacing w:after="0"/>
        <w:jc w:val="both"/>
        <w:rPr>
          <w:rFonts w:ascii="Times New Roman" w:hAnsi="Times New Roman" w:cs="Times New Roman"/>
          <w:sz w:val="24"/>
          <w:szCs w:val="24"/>
          <w:lang w:val="en-IN"/>
        </w:rPr>
      </w:pPr>
      <w:r w:rsidRPr="004B2420">
        <w:rPr>
          <w:rFonts w:ascii="Times New Roman" w:hAnsi="Times New Roman" w:cs="Times New Roman"/>
          <w:sz w:val="24"/>
          <w:szCs w:val="24"/>
          <w:lang w:val="en-IN"/>
        </w:rPr>
        <w:t>Daily consumables like Vegetable and milk supply to city from hinterland</w:t>
      </w:r>
    </w:p>
    <w:p w:rsidR="00651135" w:rsidRPr="004B2420" w:rsidRDefault="00651135" w:rsidP="00651135">
      <w:pPr>
        <w:pStyle w:val="ListParagraph"/>
        <w:numPr>
          <w:ilvl w:val="0"/>
          <w:numId w:val="2"/>
        </w:numPr>
        <w:tabs>
          <w:tab w:val="left" w:pos="142"/>
        </w:tabs>
        <w:spacing w:after="0"/>
        <w:jc w:val="both"/>
        <w:rPr>
          <w:rFonts w:ascii="Times New Roman" w:hAnsi="Times New Roman" w:cs="Times New Roman"/>
          <w:sz w:val="24"/>
          <w:szCs w:val="24"/>
          <w:lang w:val="en-IN"/>
        </w:rPr>
      </w:pPr>
      <w:r w:rsidRPr="004B2420">
        <w:rPr>
          <w:rFonts w:ascii="Times New Roman" w:hAnsi="Times New Roman" w:cs="Times New Roman"/>
          <w:sz w:val="24"/>
          <w:szCs w:val="24"/>
          <w:lang w:val="en-IN"/>
        </w:rPr>
        <w:t>Emphasis on local heritage in the global communicative context,  with regenerative energy</w:t>
      </w:r>
    </w:p>
    <w:p w:rsidR="00D5177C" w:rsidRPr="004B2420" w:rsidRDefault="00D5177C" w:rsidP="00D5177C">
      <w:pPr>
        <w:pStyle w:val="ListParagraph"/>
        <w:numPr>
          <w:ilvl w:val="0"/>
          <w:numId w:val="2"/>
        </w:numPr>
        <w:tabs>
          <w:tab w:val="left" w:pos="142"/>
        </w:tabs>
        <w:spacing w:after="0"/>
        <w:jc w:val="both"/>
        <w:rPr>
          <w:rFonts w:ascii="Times New Roman" w:hAnsi="Times New Roman" w:cs="Times New Roman"/>
          <w:sz w:val="24"/>
          <w:szCs w:val="24"/>
          <w:lang w:val="en-IN"/>
        </w:rPr>
      </w:pPr>
      <w:r w:rsidRPr="004B2420">
        <w:rPr>
          <w:rFonts w:ascii="Times New Roman" w:hAnsi="Times New Roman" w:cs="Times New Roman"/>
          <w:sz w:val="24"/>
          <w:szCs w:val="24"/>
          <w:lang w:val="en-IN"/>
        </w:rPr>
        <w:t>Sources of renewable energies aligned for city sustenance</w:t>
      </w:r>
      <w:r w:rsidRPr="004B2420">
        <w:rPr>
          <w:rFonts w:ascii="Times New Roman" w:eastAsia="Times New Roman" w:hAnsi="Times New Roman" w:cs="Times New Roman"/>
          <w:color w:val="000000"/>
          <w:sz w:val="24"/>
          <w:szCs w:val="24"/>
          <w:lang w:val="en-IN"/>
        </w:rPr>
        <w:t xml:space="preserve"> </w:t>
      </w:r>
    </w:p>
    <w:p w:rsidR="00806640" w:rsidRPr="004B2420" w:rsidRDefault="00806640" w:rsidP="00806640">
      <w:pPr>
        <w:tabs>
          <w:tab w:val="left" w:pos="142"/>
        </w:tabs>
        <w:spacing w:after="0"/>
        <w:jc w:val="both"/>
        <w:rPr>
          <w:rFonts w:ascii="Times New Roman" w:hAnsi="Times New Roman" w:cs="Times New Roman"/>
          <w:sz w:val="24"/>
          <w:szCs w:val="24"/>
          <w:lang w:val="en-IN"/>
        </w:rPr>
      </w:pPr>
    </w:p>
    <w:p w:rsidR="00D5177C" w:rsidRPr="004B2420" w:rsidRDefault="00245EDA" w:rsidP="00D5177C">
      <w:pPr>
        <w:pStyle w:val="ListParagraph"/>
        <w:tabs>
          <w:tab w:val="left" w:pos="142"/>
        </w:tabs>
        <w:spacing w:after="0"/>
        <w:jc w:val="both"/>
        <w:rPr>
          <w:rFonts w:ascii="Times New Roman" w:hAnsi="Times New Roman" w:cs="Times New Roman"/>
          <w:sz w:val="24"/>
          <w:szCs w:val="24"/>
          <w:lang w:val="en-IN"/>
        </w:rPr>
      </w:pPr>
      <w:r w:rsidRPr="00245EDA">
        <w:rPr>
          <w:rFonts w:ascii="Times New Roman" w:eastAsia="Times New Roman" w:hAnsi="Times New Roman" w:cs="Times New Roman"/>
          <w:noProof/>
          <w:color w:val="000000"/>
          <w:sz w:val="24"/>
          <w:szCs w:val="24"/>
        </w:rPr>
        <w:lastRenderedPageBreak/>
        <w:pict>
          <v:shape id="_x0000_s2111" type="#_x0000_t202" style="position:absolute;left:0;text-align:left;margin-left:188.2pt;margin-top:15.35pt;width:124.2pt;height:44pt;z-index:251724800">
            <v:textbox style="mso-next-textbox:#_x0000_s2111">
              <w:txbxContent>
                <w:p w:rsidR="00103E81" w:rsidRPr="00651135" w:rsidRDefault="00103E81" w:rsidP="00651135">
                  <w:pPr>
                    <w:tabs>
                      <w:tab w:val="left" w:pos="142"/>
                    </w:tabs>
                    <w:spacing w:after="0"/>
                    <w:jc w:val="both"/>
                    <w:rPr>
                      <w:rFonts w:ascii="Times New Roman" w:hAnsi="Times New Roman" w:cs="Times New Roman"/>
                      <w:sz w:val="18"/>
                      <w:szCs w:val="18"/>
                      <w:lang w:val="en-IN"/>
                    </w:rPr>
                  </w:pPr>
                  <w:r w:rsidRPr="00651135">
                    <w:rPr>
                      <w:rFonts w:ascii="Times New Roman" w:hAnsi="Times New Roman" w:cs="Times New Roman"/>
                      <w:sz w:val="18"/>
                      <w:szCs w:val="18"/>
                      <w:lang w:val="en-IN"/>
                    </w:rPr>
                    <w:t>Sources of renewable energies aligned for city sustenance</w:t>
                  </w:r>
                  <w:r w:rsidRPr="00651135">
                    <w:rPr>
                      <w:rFonts w:ascii="Times New Roman" w:eastAsia="Times New Roman" w:hAnsi="Times New Roman" w:cs="Times New Roman"/>
                      <w:color w:val="000000"/>
                      <w:sz w:val="18"/>
                      <w:szCs w:val="18"/>
                      <w:lang w:val="en-IN"/>
                    </w:rPr>
                    <w:t xml:space="preserve"> </w:t>
                  </w:r>
                </w:p>
                <w:p w:rsidR="00103E81" w:rsidRPr="00651135" w:rsidRDefault="00103E81" w:rsidP="00651135">
                  <w:pPr>
                    <w:pStyle w:val="ListParagraph"/>
                    <w:tabs>
                      <w:tab w:val="left" w:pos="142"/>
                    </w:tabs>
                    <w:spacing w:after="0"/>
                    <w:jc w:val="both"/>
                    <w:rPr>
                      <w:rFonts w:ascii="Times New Roman" w:hAnsi="Times New Roman" w:cs="Times New Roman"/>
                      <w:sz w:val="18"/>
                      <w:szCs w:val="18"/>
                      <w:lang w:val="en-IN"/>
                    </w:rPr>
                  </w:pPr>
                </w:p>
                <w:p w:rsidR="00103E81" w:rsidRPr="00651135" w:rsidRDefault="00103E81" w:rsidP="00651135">
                  <w:pPr>
                    <w:rPr>
                      <w:sz w:val="16"/>
                      <w:szCs w:val="16"/>
                      <w:lang w:val="en-IN"/>
                    </w:rPr>
                  </w:pPr>
                </w:p>
              </w:txbxContent>
            </v:textbox>
          </v:shape>
        </w:pict>
      </w:r>
    </w:p>
    <w:p w:rsidR="00D5177C" w:rsidRPr="004B2420" w:rsidRDefault="00245EDA" w:rsidP="00813299">
      <w:pPr>
        <w:pStyle w:val="ListParagraph"/>
        <w:tabs>
          <w:tab w:val="left" w:pos="142"/>
        </w:tabs>
        <w:spacing w:after="0"/>
        <w:jc w:val="both"/>
        <w:rPr>
          <w:rFonts w:ascii="Times New Roman" w:eastAsia="Times New Roman" w:hAnsi="Times New Roman" w:cs="Times New Roman"/>
          <w:color w:val="000000"/>
          <w:sz w:val="24"/>
          <w:szCs w:val="24"/>
          <w:lang w:val="en-IN"/>
        </w:rPr>
      </w:pPr>
      <w:r>
        <w:rPr>
          <w:rFonts w:ascii="Times New Roman" w:eastAsia="Times New Roman" w:hAnsi="Times New Roman" w:cs="Times New Roman"/>
          <w:noProof/>
          <w:color w:val="000000"/>
          <w:sz w:val="24"/>
          <w:szCs w:val="24"/>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2086" type="#_x0000_t120" style="position:absolute;left:0;text-align:left;margin-left:27.75pt;margin-top:-27.75pt;width:443.9pt;height:332.25pt;z-index:-251617280" fillcolor="#eaf1dd [662]" stroked="f"/>
        </w:pict>
      </w:r>
    </w:p>
    <w:p w:rsidR="00D5177C" w:rsidRPr="004B2420" w:rsidRDefault="00D5177C" w:rsidP="00D5177C">
      <w:pPr>
        <w:pStyle w:val="ListParagraph"/>
        <w:tabs>
          <w:tab w:val="left" w:pos="142"/>
        </w:tabs>
        <w:spacing w:after="0"/>
        <w:jc w:val="both"/>
        <w:rPr>
          <w:rFonts w:ascii="Times New Roman" w:eastAsia="Times New Roman" w:hAnsi="Times New Roman" w:cs="Times New Roman"/>
          <w:color w:val="000000"/>
          <w:sz w:val="24"/>
          <w:szCs w:val="24"/>
          <w:lang w:val="en-IN"/>
        </w:rPr>
      </w:pPr>
    </w:p>
    <w:p w:rsidR="00D5177C" w:rsidRPr="004B2420" w:rsidRDefault="00D5177C" w:rsidP="00D5177C">
      <w:pPr>
        <w:pStyle w:val="ListParagraph"/>
        <w:tabs>
          <w:tab w:val="left" w:pos="142"/>
        </w:tabs>
        <w:spacing w:after="0"/>
        <w:jc w:val="both"/>
        <w:rPr>
          <w:rFonts w:ascii="Times New Roman" w:eastAsia="Times New Roman" w:hAnsi="Times New Roman" w:cs="Times New Roman"/>
          <w:color w:val="000000"/>
          <w:sz w:val="24"/>
          <w:szCs w:val="24"/>
          <w:lang w:val="en-IN"/>
        </w:rPr>
      </w:pPr>
    </w:p>
    <w:p w:rsidR="00D5177C" w:rsidRPr="004B2420" w:rsidRDefault="00245EDA" w:rsidP="00D5177C">
      <w:pPr>
        <w:pStyle w:val="ListParagraph"/>
        <w:tabs>
          <w:tab w:val="left" w:pos="142"/>
        </w:tabs>
        <w:spacing w:after="0"/>
        <w:jc w:val="both"/>
        <w:rPr>
          <w:rFonts w:ascii="Times New Roman" w:eastAsia="Times New Roman" w:hAnsi="Times New Roman" w:cs="Times New Roman"/>
          <w:color w:val="000000"/>
          <w:sz w:val="24"/>
          <w:szCs w:val="24"/>
          <w:lang w:val="en-IN"/>
        </w:rPr>
      </w:pPr>
      <w:r>
        <w:rPr>
          <w:rFonts w:ascii="Times New Roman" w:eastAsia="Times New Roman" w:hAnsi="Times New Roman" w:cs="Times New Roman"/>
          <w:noProof/>
          <w:color w:val="000000"/>
          <w:sz w:val="24"/>
          <w:szCs w:val="24"/>
        </w:rPr>
        <w:pict>
          <v:shape id="_x0000_s2110" type="#_x0000_t202" style="position:absolute;left:0;text-align:left;margin-left:308.35pt;margin-top:3.7pt;width:128.45pt;height:51.05pt;z-index:251723776">
            <v:textbox style="mso-next-textbox:#_x0000_s2110">
              <w:txbxContent>
                <w:p w:rsidR="00103E81" w:rsidRPr="00651135" w:rsidRDefault="00103E81" w:rsidP="00651135">
                  <w:pPr>
                    <w:tabs>
                      <w:tab w:val="left" w:pos="142"/>
                    </w:tabs>
                    <w:spacing w:after="0"/>
                    <w:jc w:val="both"/>
                    <w:rPr>
                      <w:rFonts w:ascii="Times New Roman" w:hAnsi="Times New Roman" w:cs="Times New Roman"/>
                      <w:sz w:val="18"/>
                      <w:szCs w:val="18"/>
                      <w:lang w:val="en-IN"/>
                    </w:rPr>
                  </w:pPr>
                  <w:r w:rsidRPr="00651135">
                    <w:rPr>
                      <w:rFonts w:ascii="Times New Roman" w:hAnsi="Times New Roman" w:cs="Times New Roman"/>
                      <w:sz w:val="18"/>
                      <w:szCs w:val="18"/>
                      <w:lang w:val="en-IN"/>
                    </w:rPr>
                    <w:t>Emphasis on local heritage in the global communicative context, with regenerative energy</w:t>
                  </w:r>
                </w:p>
                <w:p w:rsidR="00103E81" w:rsidRPr="00651135" w:rsidRDefault="00103E81" w:rsidP="00D5177C">
                  <w:pPr>
                    <w:rPr>
                      <w:sz w:val="18"/>
                      <w:szCs w:val="18"/>
                      <w:lang w:val="en-IN"/>
                    </w:rPr>
                  </w:pPr>
                </w:p>
              </w:txbxContent>
            </v:textbox>
          </v:shape>
        </w:pict>
      </w:r>
      <w:r>
        <w:rPr>
          <w:rFonts w:ascii="Times New Roman" w:eastAsia="Times New Roman" w:hAnsi="Times New Roman" w:cs="Times New Roman"/>
          <w:noProof/>
          <w:color w:val="000000"/>
          <w:sz w:val="24"/>
          <w:szCs w:val="24"/>
        </w:rPr>
        <w:pict>
          <v:shape id="_x0000_s2112" type="#_x0000_t202" style="position:absolute;left:0;text-align:left;margin-left:67.95pt;margin-top:3.7pt;width:139.4pt;height:43.75pt;z-index:251725824">
            <v:textbox style="mso-next-textbox:#_x0000_s2112">
              <w:txbxContent>
                <w:p w:rsidR="00103E81" w:rsidRPr="00B72976" w:rsidRDefault="00103E81" w:rsidP="00B72976">
                  <w:pPr>
                    <w:rPr>
                      <w:sz w:val="18"/>
                      <w:szCs w:val="18"/>
                    </w:rPr>
                  </w:pPr>
                  <w:r w:rsidRPr="00B72976">
                    <w:rPr>
                      <w:rFonts w:ascii="Times New Roman" w:hAnsi="Times New Roman" w:cs="Times New Roman"/>
                      <w:sz w:val="18"/>
                      <w:szCs w:val="18"/>
                      <w:lang w:val="en-IN"/>
                    </w:rPr>
                    <w:t>Green transportation and green economy responsive to the natural systems in the region</w:t>
                  </w:r>
                </w:p>
              </w:txbxContent>
            </v:textbox>
          </v:shape>
        </w:pict>
      </w:r>
    </w:p>
    <w:p w:rsidR="00D5177C" w:rsidRPr="004B2420" w:rsidRDefault="00245EDA" w:rsidP="00D5177C">
      <w:pPr>
        <w:pStyle w:val="ListParagraph"/>
        <w:tabs>
          <w:tab w:val="left" w:pos="142"/>
        </w:tabs>
        <w:spacing w:after="0"/>
        <w:jc w:val="both"/>
        <w:rPr>
          <w:rFonts w:ascii="Times New Roman" w:eastAsia="Times New Roman" w:hAnsi="Times New Roman" w:cs="Times New Roman"/>
          <w:color w:val="000000"/>
          <w:sz w:val="24"/>
          <w:szCs w:val="24"/>
          <w:lang w:val="en-IN"/>
        </w:rPr>
      </w:pPr>
      <w:r>
        <w:rPr>
          <w:rFonts w:ascii="Times New Roman" w:eastAsia="Times New Roman" w:hAnsi="Times New Roman" w:cs="Times New Roman"/>
          <w:noProof/>
          <w:color w:val="000000"/>
          <w:sz w:val="24"/>
          <w:szCs w:val="24"/>
        </w:rPr>
        <w:pict>
          <v:shape id="_x0000_s2113" type="#_x0000_t202" style="position:absolute;left:0;text-align:left;margin-left:188.2pt;margin-top:38.9pt;width:124.2pt;height:36pt;z-index:251726848" stroked="f">
            <v:textbox style="mso-next-textbox:#_x0000_s2113">
              <w:txbxContent>
                <w:p w:rsidR="00103E81" w:rsidRDefault="00103E81" w:rsidP="00D5177C">
                  <w:pPr>
                    <w:jc w:val="center"/>
                  </w:pPr>
                  <w:r>
                    <w:rPr>
                      <w:rFonts w:ascii="Times New Roman" w:hAnsi="Times New Roman" w:cs="Times New Roman"/>
                      <w:sz w:val="24"/>
                      <w:szCs w:val="24"/>
                      <w:lang w:val="en-IN"/>
                    </w:rPr>
                    <w:t>REGENERATIVE      CITY</w:t>
                  </w:r>
                </w:p>
                <w:p w:rsidR="00103E81" w:rsidRPr="00280F1B" w:rsidRDefault="00103E81" w:rsidP="00D5177C"/>
              </w:txbxContent>
            </v:textbox>
          </v:shape>
        </w:pict>
      </w:r>
    </w:p>
    <w:p w:rsidR="00D5177C" w:rsidRPr="004B2420" w:rsidRDefault="00D5177C" w:rsidP="00D5177C">
      <w:pPr>
        <w:pStyle w:val="ListParagraph"/>
        <w:tabs>
          <w:tab w:val="left" w:pos="142"/>
        </w:tabs>
        <w:spacing w:after="0"/>
        <w:jc w:val="both"/>
        <w:rPr>
          <w:rFonts w:ascii="Times New Roman" w:eastAsia="Times New Roman" w:hAnsi="Times New Roman" w:cs="Times New Roman"/>
          <w:color w:val="000000"/>
          <w:sz w:val="24"/>
          <w:szCs w:val="24"/>
          <w:lang w:val="en-IN"/>
        </w:rPr>
      </w:pPr>
    </w:p>
    <w:p w:rsidR="00D5177C" w:rsidRPr="004B2420" w:rsidRDefault="00245EDA" w:rsidP="00D5177C">
      <w:pPr>
        <w:pStyle w:val="ListParagraph"/>
        <w:tabs>
          <w:tab w:val="left" w:pos="142"/>
        </w:tabs>
        <w:spacing w:after="0"/>
        <w:jc w:val="both"/>
        <w:rPr>
          <w:rFonts w:ascii="Times New Roman" w:eastAsia="Times New Roman" w:hAnsi="Times New Roman" w:cs="Times New Roman"/>
          <w:color w:val="000000"/>
          <w:sz w:val="24"/>
          <w:szCs w:val="24"/>
          <w:lang w:val="en-IN"/>
        </w:rPr>
      </w:pPr>
      <w:r>
        <w:rPr>
          <w:rFonts w:ascii="Times New Roman" w:eastAsia="Times New Roman" w:hAnsi="Times New Roman" w:cs="Times New Roman"/>
          <w:noProof/>
          <w:color w:val="000000"/>
          <w:sz w:val="24"/>
          <w:szCs w:val="24"/>
        </w:rPr>
        <w:pict>
          <v:shape id="_x0000_s2109" type="#_x0000_t202" style="position:absolute;left:0;text-align:left;margin-left:331.6pt;margin-top:12.75pt;width:124.2pt;height:41.7pt;z-index:251722752">
            <v:textbox style="mso-next-textbox:#_x0000_s2109">
              <w:txbxContent>
                <w:p w:rsidR="00103E81" w:rsidRPr="00651135" w:rsidRDefault="00103E81" w:rsidP="00651135">
                  <w:pPr>
                    <w:tabs>
                      <w:tab w:val="left" w:pos="142"/>
                    </w:tabs>
                    <w:spacing w:after="0"/>
                    <w:jc w:val="both"/>
                    <w:rPr>
                      <w:rFonts w:ascii="Times New Roman" w:hAnsi="Times New Roman" w:cs="Times New Roman"/>
                      <w:sz w:val="18"/>
                      <w:szCs w:val="18"/>
                      <w:lang w:val="en-IN"/>
                    </w:rPr>
                  </w:pPr>
                  <w:r w:rsidRPr="00651135">
                    <w:rPr>
                      <w:rFonts w:ascii="Times New Roman" w:hAnsi="Times New Roman" w:cs="Times New Roman"/>
                      <w:sz w:val="18"/>
                      <w:szCs w:val="18"/>
                      <w:lang w:val="en-IN"/>
                    </w:rPr>
                    <w:t>Daily consumables like Vegetable and milk supply to city from hinterland</w:t>
                  </w:r>
                </w:p>
                <w:p w:rsidR="00103E81" w:rsidRPr="00651135" w:rsidRDefault="00103E81" w:rsidP="00651135">
                  <w:pPr>
                    <w:rPr>
                      <w:sz w:val="16"/>
                      <w:szCs w:val="18"/>
                      <w:lang w:val="en-IN"/>
                    </w:rPr>
                  </w:pPr>
                </w:p>
              </w:txbxContent>
            </v:textbox>
          </v:shape>
        </w:pict>
      </w:r>
      <w:r>
        <w:rPr>
          <w:rFonts w:ascii="Times New Roman" w:eastAsia="Times New Roman" w:hAnsi="Times New Roman" w:cs="Times New Roman"/>
          <w:noProof/>
          <w:color w:val="000000"/>
          <w:sz w:val="24"/>
          <w:szCs w:val="24"/>
        </w:rPr>
        <w:pict>
          <v:shape id="_x0000_s2105" type="#_x0000_t202" style="position:absolute;left:0;text-align:left;margin-left:45.45pt;margin-top:7.15pt;width:124.2pt;height:52.2pt;z-index:251718656">
            <v:textbox style="mso-next-textbox:#_x0000_s2105">
              <w:txbxContent>
                <w:p w:rsidR="00103E81" w:rsidRPr="00B72976" w:rsidRDefault="00103E81" w:rsidP="00B72976">
                  <w:pPr>
                    <w:tabs>
                      <w:tab w:val="left" w:pos="142"/>
                    </w:tabs>
                    <w:spacing w:after="0"/>
                    <w:jc w:val="both"/>
                    <w:rPr>
                      <w:rFonts w:ascii="Times New Roman" w:hAnsi="Times New Roman" w:cs="Times New Roman"/>
                      <w:sz w:val="18"/>
                      <w:szCs w:val="18"/>
                      <w:lang w:val="en-IN"/>
                    </w:rPr>
                  </w:pPr>
                  <w:r w:rsidRPr="00B72976">
                    <w:rPr>
                      <w:rFonts w:ascii="Times New Roman" w:hAnsi="Times New Roman" w:cs="Times New Roman"/>
                      <w:sz w:val="18"/>
                      <w:szCs w:val="18"/>
                      <w:lang w:val="en-IN"/>
                    </w:rPr>
                    <w:t>Social infrastructure including health and education integrated with natural systems</w:t>
                  </w:r>
                  <w:r w:rsidRPr="00B72976">
                    <w:rPr>
                      <w:rFonts w:ascii="Times New Roman" w:eastAsia="Times New Roman" w:hAnsi="Times New Roman" w:cs="Times New Roman"/>
                      <w:color w:val="000000"/>
                      <w:sz w:val="18"/>
                      <w:szCs w:val="18"/>
                      <w:lang w:val="en-IN"/>
                    </w:rPr>
                    <w:t xml:space="preserve"> </w:t>
                  </w:r>
                </w:p>
                <w:p w:rsidR="00103E81" w:rsidRPr="00B72976" w:rsidRDefault="00103E81" w:rsidP="00B72976">
                  <w:pPr>
                    <w:rPr>
                      <w:sz w:val="16"/>
                      <w:szCs w:val="16"/>
                      <w:lang w:val="en-IN"/>
                    </w:rPr>
                  </w:pPr>
                </w:p>
              </w:txbxContent>
            </v:textbox>
          </v:shape>
        </w:pict>
      </w:r>
    </w:p>
    <w:p w:rsidR="00D5177C" w:rsidRPr="004B2420" w:rsidRDefault="00D5177C" w:rsidP="00D5177C">
      <w:pPr>
        <w:pStyle w:val="ListParagraph"/>
        <w:tabs>
          <w:tab w:val="left" w:pos="142"/>
        </w:tabs>
        <w:spacing w:after="0"/>
        <w:jc w:val="both"/>
        <w:rPr>
          <w:rFonts w:ascii="Times New Roman" w:eastAsia="Times New Roman" w:hAnsi="Times New Roman" w:cs="Times New Roman"/>
          <w:color w:val="000000"/>
          <w:sz w:val="24"/>
          <w:szCs w:val="24"/>
          <w:lang w:val="en-IN"/>
        </w:rPr>
      </w:pPr>
    </w:p>
    <w:p w:rsidR="00D5177C" w:rsidRPr="004B2420" w:rsidRDefault="00D5177C" w:rsidP="00D5177C">
      <w:pPr>
        <w:pStyle w:val="ListParagraph"/>
        <w:tabs>
          <w:tab w:val="left" w:pos="142"/>
        </w:tabs>
        <w:spacing w:after="0"/>
        <w:jc w:val="both"/>
        <w:rPr>
          <w:rFonts w:ascii="Times New Roman" w:eastAsia="Times New Roman" w:hAnsi="Times New Roman" w:cs="Times New Roman"/>
          <w:color w:val="000000"/>
          <w:sz w:val="24"/>
          <w:szCs w:val="24"/>
          <w:lang w:val="en-IN"/>
        </w:rPr>
      </w:pPr>
    </w:p>
    <w:p w:rsidR="00D5177C" w:rsidRPr="004B2420" w:rsidRDefault="00D5177C" w:rsidP="00D5177C">
      <w:pPr>
        <w:pStyle w:val="ListParagraph"/>
        <w:tabs>
          <w:tab w:val="left" w:pos="142"/>
        </w:tabs>
        <w:spacing w:after="0"/>
        <w:jc w:val="both"/>
        <w:rPr>
          <w:rFonts w:ascii="Times New Roman" w:eastAsia="Times New Roman" w:hAnsi="Times New Roman" w:cs="Times New Roman"/>
          <w:color w:val="000000"/>
          <w:sz w:val="24"/>
          <w:szCs w:val="24"/>
          <w:lang w:val="en-IN"/>
        </w:rPr>
      </w:pPr>
    </w:p>
    <w:p w:rsidR="00D5177C" w:rsidRPr="004B2420" w:rsidRDefault="00245EDA" w:rsidP="00D5177C">
      <w:pPr>
        <w:pStyle w:val="ListParagraph"/>
        <w:tabs>
          <w:tab w:val="left" w:pos="142"/>
        </w:tabs>
        <w:spacing w:after="0"/>
        <w:jc w:val="both"/>
        <w:rPr>
          <w:rFonts w:ascii="Times New Roman" w:eastAsia="Times New Roman" w:hAnsi="Times New Roman" w:cs="Times New Roman"/>
          <w:color w:val="000000"/>
          <w:sz w:val="24"/>
          <w:szCs w:val="24"/>
          <w:lang w:val="en-IN"/>
        </w:rPr>
      </w:pPr>
      <w:r>
        <w:rPr>
          <w:rFonts w:ascii="Times New Roman" w:eastAsia="Times New Roman" w:hAnsi="Times New Roman" w:cs="Times New Roman"/>
          <w:noProof/>
          <w:color w:val="000000"/>
          <w:sz w:val="24"/>
          <w:szCs w:val="24"/>
        </w:rPr>
        <w:pict>
          <v:shape id="_x0000_s2108" type="#_x0000_t202" style="position:absolute;left:0;text-align:left;margin-left:312.4pt;margin-top:8.6pt;width:129.2pt;height:42.95pt;z-index:251721728">
            <v:textbox style="mso-next-textbox:#_x0000_s2108">
              <w:txbxContent>
                <w:p w:rsidR="00103E81" w:rsidRPr="00651135" w:rsidRDefault="00103E81" w:rsidP="00651135">
                  <w:pPr>
                    <w:tabs>
                      <w:tab w:val="left" w:pos="142"/>
                    </w:tabs>
                    <w:spacing w:after="0"/>
                    <w:jc w:val="both"/>
                    <w:rPr>
                      <w:rFonts w:ascii="Times New Roman" w:hAnsi="Times New Roman" w:cs="Times New Roman"/>
                      <w:sz w:val="18"/>
                      <w:szCs w:val="18"/>
                      <w:lang w:val="en-IN"/>
                    </w:rPr>
                  </w:pPr>
                  <w:r w:rsidRPr="00651135">
                    <w:rPr>
                      <w:rFonts w:ascii="Times New Roman" w:hAnsi="Times New Roman" w:cs="Times New Roman"/>
                      <w:sz w:val="18"/>
                      <w:szCs w:val="18"/>
                      <w:lang w:val="en-IN"/>
                    </w:rPr>
                    <w:t>Emphasis on Local food with restorative relationship with nature</w:t>
                  </w:r>
                </w:p>
                <w:p w:rsidR="00103E81" w:rsidRPr="00651135" w:rsidRDefault="00103E81" w:rsidP="00651135">
                  <w:pPr>
                    <w:rPr>
                      <w:sz w:val="16"/>
                      <w:szCs w:val="16"/>
                      <w:lang w:val="en-IN"/>
                    </w:rPr>
                  </w:pPr>
                </w:p>
              </w:txbxContent>
            </v:textbox>
          </v:shape>
        </w:pict>
      </w:r>
      <w:r>
        <w:rPr>
          <w:rFonts w:ascii="Times New Roman" w:eastAsia="Times New Roman" w:hAnsi="Times New Roman" w:cs="Times New Roman"/>
          <w:noProof/>
          <w:color w:val="000000"/>
          <w:sz w:val="24"/>
          <w:szCs w:val="24"/>
        </w:rPr>
        <w:pict>
          <v:shape id="_x0000_s2106" type="#_x0000_t202" style="position:absolute;left:0;text-align:left;margin-left:59.45pt;margin-top:3.5pt;width:132.7pt;height:55.25pt;z-index:251719680">
            <v:textbox style="mso-next-textbox:#_x0000_s2106">
              <w:txbxContent>
                <w:p w:rsidR="00103E81" w:rsidRPr="00B72976" w:rsidRDefault="00103E81" w:rsidP="00B72976">
                  <w:pPr>
                    <w:rPr>
                      <w:sz w:val="16"/>
                      <w:szCs w:val="16"/>
                    </w:rPr>
                  </w:pPr>
                  <w:r w:rsidRPr="00B72976">
                    <w:rPr>
                      <w:rFonts w:ascii="Times New Roman" w:hAnsi="Times New Roman" w:cs="Times New Roman"/>
                      <w:sz w:val="18"/>
                      <w:szCs w:val="18"/>
                      <w:lang w:val="en-IN"/>
                    </w:rPr>
                    <w:t>Community Participation, visionary leadership and urban policies supportive of circular zero waste metabolism</w:t>
                  </w:r>
                </w:p>
              </w:txbxContent>
            </v:textbox>
          </v:shape>
        </w:pict>
      </w:r>
    </w:p>
    <w:p w:rsidR="00D5177C" w:rsidRPr="004B2420" w:rsidRDefault="00D5177C" w:rsidP="00D5177C">
      <w:pPr>
        <w:pStyle w:val="ListParagraph"/>
        <w:tabs>
          <w:tab w:val="left" w:pos="142"/>
        </w:tabs>
        <w:spacing w:after="0"/>
        <w:jc w:val="both"/>
        <w:rPr>
          <w:rFonts w:ascii="Times New Roman" w:eastAsia="Times New Roman" w:hAnsi="Times New Roman" w:cs="Times New Roman"/>
          <w:color w:val="000000"/>
          <w:sz w:val="24"/>
          <w:szCs w:val="24"/>
          <w:lang w:val="en-IN"/>
        </w:rPr>
      </w:pPr>
    </w:p>
    <w:p w:rsidR="00D5177C" w:rsidRPr="004B2420" w:rsidRDefault="00D5177C" w:rsidP="00D5177C">
      <w:pPr>
        <w:pStyle w:val="ListParagraph"/>
        <w:tabs>
          <w:tab w:val="left" w:pos="142"/>
        </w:tabs>
        <w:spacing w:after="0"/>
        <w:jc w:val="both"/>
        <w:rPr>
          <w:rFonts w:ascii="Times New Roman" w:eastAsia="Times New Roman" w:hAnsi="Times New Roman" w:cs="Times New Roman"/>
          <w:color w:val="000000"/>
          <w:sz w:val="24"/>
          <w:szCs w:val="24"/>
          <w:lang w:val="en-IN"/>
        </w:rPr>
      </w:pPr>
    </w:p>
    <w:p w:rsidR="00D5177C" w:rsidRPr="004B2420" w:rsidRDefault="00D5177C" w:rsidP="00D5177C">
      <w:pPr>
        <w:pStyle w:val="ListParagraph"/>
        <w:tabs>
          <w:tab w:val="left" w:pos="142"/>
        </w:tabs>
        <w:spacing w:after="0"/>
        <w:jc w:val="both"/>
        <w:rPr>
          <w:rFonts w:ascii="Times New Roman" w:eastAsia="Times New Roman" w:hAnsi="Times New Roman" w:cs="Times New Roman"/>
          <w:color w:val="000000"/>
          <w:sz w:val="24"/>
          <w:szCs w:val="24"/>
          <w:lang w:val="en-IN"/>
        </w:rPr>
      </w:pPr>
    </w:p>
    <w:p w:rsidR="00D5177C" w:rsidRPr="004B2420" w:rsidRDefault="00245EDA" w:rsidP="00D5177C">
      <w:pPr>
        <w:pStyle w:val="ListParagraph"/>
        <w:tabs>
          <w:tab w:val="left" w:pos="142"/>
        </w:tabs>
        <w:spacing w:after="0"/>
        <w:jc w:val="both"/>
        <w:rPr>
          <w:rFonts w:ascii="Times New Roman" w:eastAsia="Times New Roman" w:hAnsi="Times New Roman" w:cs="Times New Roman"/>
          <w:color w:val="000000"/>
          <w:sz w:val="24"/>
          <w:szCs w:val="24"/>
          <w:lang w:val="en-IN"/>
        </w:rPr>
      </w:pPr>
      <w:r>
        <w:rPr>
          <w:rFonts w:ascii="Times New Roman" w:eastAsia="Times New Roman" w:hAnsi="Times New Roman" w:cs="Times New Roman"/>
          <w:noProof/>
          <w:color w:val="000000"/>
          <w:sz w:val="24"/>
          <w:szCs w:val="24"/>
        </w:rPr>
        <w:pict>
          <v:shape id="_x0000_s2107" type="#_x0000_t202" style="position:absolute;left:0;text-align:left;margin-left:188.2pt;margin-top:.35pt;width:139.65pt;height:39.4pt;z-index:251720704">
            <v:textbox style="mso-next-textbox:#_x0000_s2107">
              <w:txbxContent>
                <w:p w:rsidR="00103E81" w:rsidRPr="00B72976" w:rsidRDefault="00103E81" w:rsidP="00B72976">
                  <w:pPr>
                    <w:tabs>
                      <w:tab w:val="left" w:pos="142"/>
                    </w:tabs>
                    <w:spacing w:after="0"/>
                    <w:jc w:val="both"/>
                    <w:rPr>
                      <w:rFonts w:ascii="Times New Roman" w:hAnsi="Times New Roman" w:cs="Times New Roman"/>
                      <w:sz w:val="18"/>
                      <w:szCs w:val="18"/>
                      <w:lang w:val="en-IN"/>
                    </w:rPr>
                  </w:pPr>
                  <w:r>
                    <w:rPr>
                      <w:rFonts w:ascii="Times New Roman" w:eastAsia="Times New Roman" w:hAnsi="Times New Roman" w:cs="Times New Roman"/>
                      <w:color w:val="000000"/>
                      <w:sz w:val="18"/>
                      <w:szCs w:val="18"/>
                    </w:rPr>
                    <w:t>E</w:t>
                  </w:r>
                  <w:r w:rsidRPr="00B72976">
                    <w:rPr>
                      <w:rFonts w:ascii="Times New Roman" w:eastAsia="Times New Roman" w:hAnsi="Times New Roman" w:cs="Times New Roman"/>
                      <w:color w:val="000000"/>
                      <w:sz w:val="18"/>
                      <w:szCs w:val="18"/>
                    </w:rPr>
                    <w:t>ntrepreneurial and workforce skills</w:t>
                  </w:r>
                  <w:r w:rsidRPr="00B72976">
                    <w:rPr>
                      <w:rFonts w:ascii="Times New Roman" w:hAnsi="Times New Roman" w:cs="Times New Roman"/>
                      <w:sz w:val="18"/>
                      <w:szCs w:val="18"/>
                      <w:lang w:val="en-IN"/>
                    </w:rPr>
                    <w:t xml:space="preserve"> supportive of compact cities and self sustenance of villages</w:t>
                  </w:r>
                </w:p>
                <w:p w:rsidR="00103E81" w:rsidRPr="00B72976" w:rsidRDefault="00103E81" w:rsidP="00B72976">
                  <w:pPr>
                    <w:rPr>
                      <w:sz w:val="16"/>
                      <w:szCs w:val="16"/>
                      <w:lang w:val="en-IN"/>
                    </w:rPr>
                  </w:pPr>
                </w:p>
              </w:txbxContent>
            </v:textbox>
          </v:shape>
        </w:pict>
      </w:r>
    </w:p>
    <w:p w:rsidR="00D5177C" w:rsidRPr="004B2420" w:rsidRDefault="00D5177C" w:rsidP="00D5177C">
      <w:pPr>
        <w:pStyle w:val="ListParagraph"/>
        <w:tabs>
          <w:tab w:val="left" w:pos="142"/>
        </w:tabs>
        <w:spacing w:after="0"/>
        <w:jc w:val="both"/>
        <w:rPr>
          <w:rFonts w:ascii="Times New Roman" w:eastAsia="Times New Roman" w:hAnsi="Times New Roman" w:cs="Times New Roman"/>
          <w:color w:val="000000"/>
          <w:sz w:val="24"/>
          <w:szCs w:val="24"/>
          <w:lang w:val="en-IN"/>
        </w:rPr>
      </w:pPr>
    </w:p>
    <w:p w:rsidR="00D5177C" w:rsidRPr="004B2420" w:rsidRDefault="00245EDA" w:rsidP="00D5177C">
      <w:pPr>
        <w:pStyle w:val="ListParagraph"/>
        <w:tabs>
          <w:tab w:val="left" w:pos="142"/>
        </w:tabs>
        <w:spacing w:after="0"/>
        <w:jc w:val="both"/>
        <w:rPr>
          <w:rFonts w:ascii="Times New Roman" w:eastAsia="Times New Roman" w:hAnsi="Times New Roman" w:cs="Times New Roman"/>
          <w:color w:val="000000"/>
          <w:sz w:val="24"/>
          <w:szCs w:val="24"/>
          <w:lang w:val="en-IN"/>
        </w:rPr>
      </w:pPr>
      <w:r>
        <w:rPr>
          <w:rFonts w:ascii="Times New Roman" w:eastAsia="Times New Roman" w:hAnsi="Times New Roman" w:cs="Times New Roman"/>
          <w:noProof/>
          <w:color w:val="000000"/>
          <w:sz w:val="24"/>
          <w:szCs w:val="24"/>
        </w:rPr>
        <w:pict>
          <v:shape id="_x0000_s2114" type="#_x0000_t202" style="position:absolute;left:0;text-align:left;margin-left:179.25pt;margin-top:14.6pt;width:124.2pt;height:36pt;z-index:251727872" fillcolor="#eaf1dd [662]" stroked="f">
            <v:textbox style="mso-next-textbox:#_x0000_s2114">
              <w:txbxContent>
                <w:p w:rsidR="00103E81" w:rsidRDefault="00103E81" w:rsidP="00D5177C">
                  <w:pPr>
                    <w:jc w:val="center"/>
                  </w:pPr>
                  <w:r>
                    <w:rPr>
                      <w:rFonts w:ascii="Times New Roman" w:hAnsi="Times New Roman" w:cs="Times New Roman"/>
                      <w:sz w:val="24"/>
                      <w:szCs w:val="24"/>
                      <w:lang w:val="en-IN"/>
                    </w:rPr>
                    <w:t xml:space="preserve">HINTERLAND </w:t>
                  </w:r>
                </w:p>
                <w:p w:rsidR="00103E81" w:rsidRPr="00280F1B" w:rsidRDefault="00103E81" w:rsidP="00D5177C"/>
              </w:txbxContent>
            </v:textbox>
          </v:shape>
        </w:pict>
      </w:r>
    </w:p>
    <w:p w:rsidR="00D5177C" w:rsidRPr="004B2420" w:rsidRDefault="00D5177C" w:rsidP="00D5177C">
      <w:pPr>
        <w:pStyle w:val="ListParagraph"/>
        <w:tabs>
          <w:tab w:val="left" w:pos="142"/>
        </w:tabs>
        <w:spacing w:after="0"/>
        <w:jc w:val="both"/>
        <w:rPr>
          <w:rFonts w:ascii="Times New Roman" w:eastAsia="Times New Roman" w:hAnsi="Times New Roman" w:cs="Times New Roman"/>
          <w:color w:val="000000"/>
          <w:sz w:val="24"/>
          <w:szCs w:val="24"/>
          <w:lang w:val="en-IN"/>
        </w:rPr>
      </w:pPr>
    </w:p>
    <w:p w:rsidR="00D5177C" w:rsidRPr="004B2420" w:rsidRDefault="00D5177C" w:rsidP="00D5177C">
      <w:pPr>
        <w:pStyle w:val="ListParagraph"/>
        <w:tabs>
          <w:tab w:val="left" w:pos="142"/>
        </w:tabs>
        <w:spacing w:after="0"/>
        <w:jc w:val="both"/>
        <w:rPr>
          <w:rFonts w:ascii="Times New Roman" w:eastAsia="Times New Roman" w:hAnsi="Times New Roman" w:cs="Times New Roman"/>
          <w:color w:val="000000"/>
          <w:sz w:val="24"/>
          <w:szCs w:val="24"/>
          <w:lang w:val="en-IN"/>
        </w:rPr>
      </w:pPr>
    </w:p>
    <w:p w:rsidR="00505485" w:rsidRDefault="00505485" w:rsidP="00D5177C">
      <w:pPr>
        <w:pStyle w:val="ListParagraph"/>
        <w:tabs>
          <w:tab w:val="left" w:pos="142"/>
        </w:tabs>
        <w:spacing w:after="0"/>
        <w:jc w:val="both"/>
        <w:rPr>
          <w:rFonts w:ascii="Times New Roman" w:eastAsia="Times New Roman" w:hAnsi="Times New Roman" w:cs="Times New Roman"/>
          <w:color w:val="000000"/>
          <w:sz w:val="24"/>
          <w:szCs w:val="24"/>
          <w:lang w:val="en-IN"/>
        </w:rPr>
      </w:pPr>
    </w:p>
    <w:p w:rsidR="00D5177C" w:rsidRPr="004B2420" w:rsidRDefault="00AC71FD" w:rsidP="00D5177C">
      <w:pPr>
        <w:pStyle w:val="ListParagraph"/>
        <w:tabs>
          <w:tab w:val="left" w:pos="142"/>
        </w:tabs>
        <w:spacing w:after="0"/>
        <w:jc w:val="both"/>
        <w:rPr>
          <w:rFonts w:ascii="Times New Roman" w:eastAsia="Times New Roman" w:hAnsi="Times New Roman" w:cs="Times New Roman"/>
          <w:color w:val="000000"/>
          <w:sz w:val="24"/>
          <w:szCs w:val="24"/>
          <w:lang w:val="en-IN"/>
        </w:rPr>
      </w:pPr>
      <w:r>
        <w:rPr>
          <w:rFonts w:ascii="Times New Roman" w:eastAsia="Times New Roman" w:hAnsi="Times New Roman" w:cs="Times New Roman"/>
          <w:color w:val="000000"/>
          <w:sz w:val="24"/>
          <w:szCs w:val="24"/>
          <w:lang w:val="en-IN"/>
        </w:rPr>
        <w:t>Fig 1: The Eight factor model of Regenerative Cities</w:t>
      </w:r>
    </w:p>
    <w:p w:rsidR="00AC71FD" w:rsidRPr="0003342F" w:rsidRDefault="00AC71FD" w:rsidP="00AC71FD">
      <w:pPr>
        <w:pStyle w:val="ListParagraph"/>
        <w:numPr>
          <w:ilvl w:val="0"/>
          <w:numId w:val="3"/>
        </w:numPr>
        <w:tabs>
          <w:tab w:val="left" w:pos="142"/>
        </w:tabs>
        <w:spacing w:after="0"/>
        <w:jc w:val="both"/>
        <w:rPr>
          <w:rFonts w:ascii="Times New Roman" w:hAnsi="Times New Roman" w:cs="Times New Roman"/>
          <w:b/>
          <w:bCs/>
          <w:sz w:val="24"/>
          <w:szCs w:val="24"/>
          <w:lang w:val="en-IN"/>
        </w:rPr>
      </w:pPr>
      <w:r w:rsidRPr="0003342F">
        <w:rPr>
          <w:rFonts w:ascii="Times New Roman" w:eastAsia="Times New Roman" w:hAnsi="Times New Roman" w:cs="Times New Roman"/>
          <w:b/>
          <w:bCs/>
          <w:color w:val="000000"/>
          <w:sz w:val="24"/>
          <w:szCs w:val="24"/>
          <w:lang w:val="en-IN"/>
        </w:rPr>
        <w:t>Discussions and Conclusions:</w:t>
      </w:r>
    </w:p>
    <w:p w:rsidR="00AC71FD" w:rsidRDefault="00AC71FD" w:rsidP="00AC71FD">
      <w:pPr>
        <w:tabs>
          <w:tab w:val="left" w:pos="142"/>
        </w:tabs>
        <w:spacing w:after="0"/>
        <w:jc w:val="both"/>
        <w:rPr>
          <w:rFonts w:ascii="Times New Roman" w:eastAsia="Times New Roman" w:hAnsi="Times New Roman" w:cs="Times New Roman"/>
          <w:color w:val="000000"/>
          <w:sz w:val="24"/>
          <w:szCs w:val="24"/>
          <w:lang w:val="en-IN"/>
        </w:rPr>
      </w:pPr>
    </w:p>
    <w:p w:rsidR="00D5177C" w:rsidRPr="00AC71FD" w:rsidRDefault="00813299" w:rsidP="00AC71FD">
      <w:pPr>
        <w:tabs>
          <w:tab w:val="left" w:pos="142"/>
        </w:tabs>
        <w:spacing w:after="0"/>
        <w:jc w:val="both"/>
        <w:rPr>
          <w:rFonts w:ascii="Times New Roman" w:hAnsi="Times New Roman" w:cs="Times New Roman"/>
          <w:sz w:val="24"/>
          <w:szCs w:val="24"/>
          <w:lang w:val="en-IN"/>
        </w:rPr>
      </w:pPr>
      <w:r w:rsidRPr="00AC71FD">
        <w:rPr>
          <w:rFonts w:ascii="Times New Roman" w:eastAsia="Times New Roman" w:hAnsi="Times New Roman" w:cs="Times New Roman"/>
          <w:color w:val="000000"/>
          <w:sz w:val="24"/>
          <w:szCs w:val="24"/>
          <w:lang w:val="en-IN"/>
        </w:rPr>
        <w:t>I</w:t>
      </w:r>
      <w:r w:rsidR="00D5177C" w:rsidRPr="00AC71FD">
        <w:rPr>
          <w:rFonts w:ascii="Times New Roman" w:eastAsia="Times New Roman" w:hAnsi="Times New Roman" w:cs="Times New Roman"/>
          <w:color w:val="000000"/>
          <w:sz w:val="24"/>
          <w:szCs w:val="24"/>
          <w:lang w:val="en-IN"/>
        </w:rPr>
        <w:t xml:space="preserve">mportance to the village communities has been given the highest priority in Regenerative cities. There is recognition of the symbiotic relationship that the city has with the villages </w:t>
      </w:r>
      <w:r w:rsidR="000A3096" w:rsidRPr="00AC71FD">
        <w:rPr>
          <w:rFonts w:ascii="Times New Roman" w:eastAsia="Times New Roman" w:hAnsi="Times New Roman" w:cs="Times New Roman"/>
          <w:color w:val="000000"/>
          <w:sz w:val="24"/>
          <w:szCs w:val="24"/>
          <w:lang w:val="en-IN"/>
        </w:rPr>
        <w:t xml:space="preserve">in the hinterland </w:t>
      </w:r>
      <w:r w:rsidR="00D5177C" w:rsidRPr="00AC71FD">
        <w:rPr>
          <w:rFonts w:ascii="Times New Roman" w:eastAsia="Times New Roman" w:hAnsi="Times New Roman" w:cs="Times New Roman"/>
          <w:color w:val="000000"/>
          <w:sz w:val="24"/>
          <w:szCs w:val="24"/>
          <w:lang w:val="en-IN"/>
        </w:rPr>
        <w:t xml:space="preserve">and the inevitability of capacity building of village communities. </w:t>
      </w:r>
      <w:r w:rsidR="00D5177C" w:rsidRPr="00AC71FD">
        <w:rPr>
          <w:rFonts w:ascii="Times New Roman" w:eastAsia="Times New Roman" w:hAnsi="Times New Roman" w:cs="Times New Roman"/>
          <w:color w:val="000000"/>
          <w:sz w:val="24"/>
          <w:szCs w:val="24"/>
        </w:rPr>
        <w:t>Agriculture and traditional occupational practices develop capacity building of village communities</w:t>
      </w:r>
      <w:r w:rsidR="000A3096" w:rsidRPr="00AC71FD">
        <w:rPr>
          <w:rFonts w:ascii="Times New Roman" w:eastAsia="Times New Roman" w:hAnsi="Times New Roman" w:cs="Times New Roman"/>
          <w:color w:val="000000"/>
          <w:sz w:val="24"/>
          <w:szCs w:val="24"/>
        </w:rPr>
        <w:t xml:space="preserve">. </w:t>
      </w:r>
      <w:r w:rsidR="00D5177C" w:rsidRPr="00AC71FD">
        <w:rPr>
          <w:rFonts w:ascii="Times New Roman" w:hAnsi="Times New Roman" w:cs="Times New Roman"/>
          <w:sz w:val="24"/>
          <w:szCs w:val="24"/>
          <w:lang w:val="en-IN"/>
        </w:rPr>
        <w:t xml:space="preserve">All other features are in support of the enhancement of this relationship. </w:t>
      </w:r>
    </w:p>
    <w:p w:rsidR="005D384F" w:rsidRPr="004B2420" w:rsidRDefault="00D5177C" w:rsidP="005D384F">
      <w:pPr>
        <w:spacing w:after="0" w:line="276" w:lineRule="auto"/>
        <w:jc w:val="both"/>
        <w:rPr>
          <w:rFonts w:ascii="Times New Roman" w:eastAsia="Times New Roman" w:hAnsi="Times New Roman" w:cs="Times New Roman"/>
          <w:color w:val="000000"/>
          <w:sz w:val="24"/>
          <w:szCs w:val="24"/>
        </w:rPr>
      </w:pPr>
      <w:r w:rsidRPr="004B2420">
        <w:rPr>
          <w:rFonts w:ascii="Times New Roman" w:eastAsia="Times New Roman" w:hAnsi="Times New Roman" w:cs="Times New Roman"/>
          <w:color w:val="000000"/>
          <w:sz w:val="24"/>
          <w:szCs w:val="24"/>
        </w:rPr>
        <w:t xml:space="preserve">There is encouragement of resource efficiency in all businesses in the creation of ‘green business incubators’ across the city, along with new businesses and jobs to be created by environmental protection and restoration. </w:t>
      </w:r>
      <w:r w:rsidR="005D384F" w:rsidRPr="004B2420">
        <w:rPr>
          <w:rFonts w:ascii="Times New Roman" w:eastAsia="Times New Roman" w:hAnsi="Times New Roman" w:cs="Times New Roman"/>
          <w:color w:val="000000"/>
          <w:sz w:val="24"/>
          <w:szCs w:val="24"/>
          <w:lang w:val="en-IN"/>
        </w:rPr>
        <w:t xml:space="preserve">There is </w:t>
      </w:r>
      <w:r w:rsidR="005D384F" w:rsidRPr="004B2420">
        <w:rPr>
          <w:rFonts w:ascii="Times New Roman" w:eastAsia="Times New Roman" w:hAnsi="Times New Roman" w:cs="Times New Roman"/>
          <w:color w:val="000000"/>
          <w:sz w:val="24"/>
          <w:szCs w:val="24"/>
        </w:rPr>
        <w:t>encouragement of</w:t>
      </w:r>
      <w:r w:rsidR="005D384F" w:rsidRPr="004B2420">
        <w:rPr>
          <w:rFonts w:ascii="Times New Roman" w:eastAsia="Times New Roman" w:hAnsi="Times New Roman" w:cs="Times New Roman"/>
          <w:color w:val="000000"/>
          <w:sz w:val="24"/>
          <w:szCs w:val="24"/>
          <w:lang w:val="en-IN"/>
        </w:rPr>
        <w:t xml:space="preserve"> </w:t>
      </w:r>
      <w:r w:rsidR="005D384F" w:rsidRPr="004B2420">
        <w:rPr>
          <w:rFonts w:ascii="Times New Roman" w:eastAsia="Times New Roman" w:hAnsi="Times New Roman" w:cs="Times New Roman"/>
          <w:color w:val="000000"/>
          <w:sz w:val="24"/>
          <w:szCs w:val="24"/>
        </w:rPr>
        <w:t xml:space="preserve">pedestrian zones and cycle lanes, public transport and new electric and fuel cell vehicle technology. Car sharing is a key feature of urban transport as it creates opportunity intermodal connections. </w:t>
      </w:r>
      <w:r w:rsidR="005D384F" w:rsidRPr="004B2420">
        <w:rPr>
          <w:rFonts w:ascii="Times New Roman" w:eastAsia="Times New Roman" w:hAnsi="Times New Roman" w:cs="Times New Roman"/>
          <w:color w:val="000000"/>
          <w:sz w:val="24"/>
          <w:szCs w:val="24"/>
          <w:lang w:val="en-IN"/>
        </w:rPr>
        <w:t xml:space="preserve">Slow and innovative mobility </w:t>
      </w:r>
      <w:r w:rsidR="005D384F" w:rsidRPr="004B2420">
        <w:rPr>
          <w:rFonts w:ascii="Times New Roman" w:hAnsi="Times New Roman" w:cs="Times New Roman"/>
          <w:sz w:val="24"/>
          <w:szCs w:val="24"/>
          <w:lang w:val="en-IN"/>
        </w:rPr>
        <w:t xml:space="preserve">as a key feature of the city transportation system, in support with the natural systems has been seen as a possibility for the efficient development of regenerative cities.  </w:t>
      </w:r>
    </w:p>
    <w:p w:rsidR="00D5177C" w:rsidRPr="004B2420" w:rsidRDefault="00D5177C" w:rsidP="00D5177C">
      <w:pPr>
        <w:spacing w:after="0" w:line="276" w:lineRule="auto"/>
        <w:jc w:val="both"/>
        <w:rPr>
          <w:rFonts w:ascii="Times New Roman" w:hAnsi="Times New Roman" w:cs="Times New Roman"/>
          <w:sz w:val="24"/>
          <w:szCs w:val="24"/>
          <w:lang w:val="en-IN"/>
        </w:rPr>
      </w:pPr>
      <w:r w:rsidRPr="004B2420">
        <w:rPr>
          <w:rFonts w:ascii="Times New Roman" w:eastAsia="Times New Roman" w:hAnsi="Times New Roman" w:cs="Times New Roman"/>
          <w:color w:val="000000"/>
          <w:sz w:val="24"/>
          <w:szCs w:val="24"/>
        </w:rPr>
        <w:t xml:space="preserve">In addition to the integration of the economy </w:t>
      </w:r>
      <w:r w:rsidR="005D384F">
        <w:rPr>
          <w:rFonts w:ascii="Times New Roman" w:eastAsia="Times New Roman" w:hAnsi="Times New Roman" w:cs="Times New Roman"/>
          <w:color w:val="000000"/>
          <w:sz w:val="24"/>
          <w:szCs w:val="24"/>
        </w:rPr>
        <w:t xml:space="preserve">and transportation </w:t>
      </w:r>
      <w:r w:rsidRPr="004B2420">
        <w:rPr>
          <w:rFonts w:ascii="Times New Roman" w:eastAsia="Times New Roman" w:hAnsi="Times New Roman" w:cs="Times New Roman"/>
          <w:color w:val="000000"/>
          <w:sz w:val="24"/>
          <w:szCs w:val="24"/>
        </w:rPr>
        <w:t xml:space="preserve">with environment protection and regeneration, </w:t>
      </w:r>
      <w:r w:rsidR="005D384F">
        <w:rPr>
          <w:rFonts w:ascii="Times New Roman" w:eastAsia="Times New Roman" w:hAnsi="Times New Roman" w:cs="Times New Roman"/>
          <w:color w:val="000000"/>
          <w:sz w:val="24"/>
          <w:szCs w:val="24"/>
        </w:rPr>
        <w:t xml:space="preserve">there is </w:t>
      </w:r>
      <w:r w:rsidRPr="004B2420">
        <w:rPr>
          <w:rFonts w:ascii="Times New Roman" w:eastAsia="Times New Roman" w:hAnsi="Times New Roman" w:cs="Times New Roman"/>
          <w:color w:val="000000"/>
          <w:sz w:val="24"/>
          <w:szCs w:val="24"/>
          <w:lang w:val="en-IN"/>
        </w:rPr>
        <w:t>enhancement of natural systems like lakes for urban infrastructure support, along with tree planting for soil erosion control in the enrichment of the biodiversity</w:t>
      </w:r>
      <w:r w:rsidR="005D384F">
        <w:rPr>
          <w:rFonts w:ascii="Times New Roman" w:eastAsia="Times New Roman" w:hAnsi="Times New Roman" w:cs="Times New Roman"/>
          <w:color w:val="000000"/>
          <w:sz w:val="24"/>
          <w:szCs w:val="24"/>
          <w:lang w:val="en-IN"/>
        </w:rPr>
        <w:t>.</w:t>
      </w:r>
      <w:r w:rsidRPr="004B2420">
        <w:rPr>
          <w:rFonts w:ascii="Times New Roman" w:eastAsia="Times New Roman" w:hAnsi="Times New Roman" w:cs="Times New Roman"/>
          <w:color w:val="000000"/>
          <w:sz w:val="24"/>
          <w:szCs w:val="24"/>
          <w:lang w:val="en-IN"/>
        </w:rPr>
        <w:t xml:space="preserve"> The importance of regeneration of biodiversity as </w:t>
      </w:r>
      <w:r w:rsidR="005D384F">
        <w:rPr>
          <w:rFonts w:ascii="Times New Roman" w:eastAsia="Times New Roman" w:hAnsi="Times New Roman" w:cs="Times New Roman"/>
          <w:color w:val="000000"/>
          <w:sz w:val="24"/>
          <w:szCs w:val="24"/>
          <w:lang w:val="en-IN"/>
        </w:rPr>
        <w:t>the very</w:t>
      </w:r>
      <w:r w:rsidRPr="004B2420">
        <w:rPr>
          <w:rFonts w:ascii="Times New Roman" w:eastAsia="Times New Roman" w:hAnsi="Times New Roman" w:cs="Times New Roman"/>
          <w:color w:val="000000"/>
          <w:sz w:val="24"/>
          <w:szCs w:val="24"/>
          <w:lang w:val="en-IN"/>
        </w:rPr>
        <w:t xml:space="preserve"> substratum on which the urban systems to operate</w:t>
      </w:r>
      <w:r w:rsidR="005D384F">
        <w:rPr>
          <w:rFonts w:ascii="Times New Roman" w:eastAsia="Times New Roman" w:hAnsi="Times New Roman" w:cs="Times New Roman"/>
          <w:color w:val="000000"/>
          <w:sz w:val="24"/>
          <w:szCs w:val="24"/>
          <w:lang w:val="en-IN"/>
        </w:rPr>
        <w:t xml:space="preserve">. This fact is </w:t>
      </w:r>
      <w:r w:rsidRPr="004B2420">
        <w:rPr>
          <w:rFonts w:ascii="Times New Roman" w:eastAsia="Times New Roman" w:hAnsi="Times New Roman" w:cs="Times New Roman"/>
          <w:color w:val="000000"/>
          <w:sz w:val="24"/>
          <w:szCs w:val="24"/>
          <w:lang w:val="en-IN"/>
        </w:rPr>
        <w:t>focussed upon</w:t>
      </w:r>
      <w:r w:rsidR="005D384F">
        <w:rPr>
          <w:rFonts w:ascii="Times New Roman" w:eastAsia="Times New Roman" w:hAnsi="Times New Roman" w:cs="Times New Roman"/>
          <w:color w:val="000000"/>
          <w:sz w:val="24"/>
          <w:szCs w:val="24"/>
          <w:lang w:val="en-IN"/>
        </w:rPr>
        <w:t xml:space="preserve"> and is a characteristic feature of Regenerative cities.</w:t>
      </w:r>
      <w:r w:rsidRPr="004B2420">
        <w:rPr>
          <w:rFonts w:ascii="Times New Roman" w:eastAsia="Times New Roman" w:hAnsi="Times New Roman" w:cs="Times New Roman"/>
          <w:color w:val="000000"/>
          <w:sz w:val="24"/>
          <w:szCs w:val="24"/>
          <w:lang w:val="en-IN"/>
        </w:rPr>
        <w:t xml:space="preserve">  </w:t>
      </w:r>
    </w:p>
    <w:p w:rsidR="00D5177C" w:rsidRPr="004B2420" w:rsidRDefault="00D5177C" w:rsidP="00D5177C">
      <w:pPr>
        <w:spacing w:after="0" w:line="276" w:lineRule="auto"/>
        <w:jc w:val="both"/>
        <w:rPr>
          <w:rFonts w:ascii="Times New Roman" w:eastAsia="Times New Roman" w:hAnsi="Times New Roman" w:cs="Times New Roman"/>
          <w:color w:val="000000"/>
          <w:sz w:val="24"/>
          <w:szCs w:val="24"/>
          <w:lang w:val="en-IN"/>
        </w:rPr>
      </w:pPr>
      <w:r w:rsidRPr="004B2420">
        <w:rPr>
          <w:rFonts w:ascii="Times New Roman" w:eastAsia="Times New Roman" w:hAnsi="Times New Roman" w:cs="Times New Roman"/>
          <w:color w:val="000000"/>
          <w:sz w:val="24"/>
          <w:szCs w:val="24"/>
          <w:lang w:val="en-IN"/>
        </w:rPr>
        <w:lastRenderedPageBreak/>
        <w:t xml:space="preserve">The possibility of agricultural practices in cities as a unique concept will go a long way in enhancing well being of the city residents. </w:t>
      </w:r>
      <w:r w:rsidRPr="004B2420">
        <w:rPr>
          <w:rFonts w:ascii="Times New Roman" w:eastAsia="Times New Roman" w:hAnsi="Times New Roman" w:cs="Times New Roman"/>
          <w:color w:val="000000"/>
          <w:sz w:val="24"/>
          <w:szCs w:val="24"/>
        </w:rPr>
        <w:t>This variable has therefore been highlighted</w:t>
      </w:r>
      <w:r w:rsidRPr="004B2420">
        <w:rPr>
          <w:rFonts w:ascii="Times New Roman" w:eastAsia="Times New Roman" w:hAnsi="Times New Roman" w:cs="Times New Roman"/>
          <w:color w:val="000000"/>
          <w:sz w:val="20"/>
          <w:szCs w:val="20"/>
        </w:rPr>
        <w:t xml:space="preserve">. </w:t>
      </w:r>
      <w:r w:rsidRPr="004B2420">
        <w:rPr>
          <w:rFonts w:ascii="Times New Roman" w:eastAsia="Times New Roman" w:hAnsi="Times New Roman" w:cs="Times New Roman"/>
          <w:color w:val="000000"/>
          <w:sz w:val="24"/>
          <w:szCs w:val="24"/>
        </w:rPr>
        <w:t xml:space="preserve">The fact that there can be no survival and continuation of the man made developments unless they have to be efficiently integrated into the natural laws of the environment is demonstrated in regenerative cities.  </w:t>
      </w:r>
      <w:r w:rsidRPr="004B2420">
        <w:rPr>
          <w:rFonts w:ascii="Times New Roman" w:hAnsi="Times New Roman" w:cs="Times New Roman"/>
          <w:color w:val="202124"/>
          <w:sz w:val="24"/>
          <w:szCs w:val="24"/>
          <w:shd w:val="clear" w:color="auto" w:fill="FFFFFF"/>
        </w:rPr>
        <w:t xml:space="preserve">The concept that cities function as living organisms that inhale and exhale, excrete, consume, undergo metabolism is recognized. </w:t>
      </w:r>
    </w:p>
    <w:p w:rsidR="00D5177C" w:rsidRPr="004B2420" w:rsidRDefault="001B10E9" w:rsidP="00D5177C">
      <w:pPr>
        <w:spacing w:after="0" w:line="276" w:lineRule="auto"/>
        <w:jc w:val="both"/>
        <w:rPr>
          <w:rFonts w:ascii="Times New Roman" w:eastAsia="Times New Roman" w:hAnsi="Times New Roman" w:cs="Times New Roman"/>
          <w:color w:val="000000"/>
          <w:sz w:val="32"/>
          <w:szCs w:val="32"/>
          <w:lang w:val="en-IN"/>
        </w:rPr>
      </w:pPr>
      <w:r w:rsidRPr="004B2420">
        <w:rPr>
          <w:rFonts w:ascii="Times New Roman" w:eastAsia="Times New Roman" w:hAnsi="Times New Roman" w:cs="Times New Roman"/>
          <w:color w:val="000000"/>
          <w:sz w:val="24"/>
          <w:szCs w:val="24"/>
        </w:rPr>
        <w:t xml:space="preserve">The social aspect of people participation and involvement is crucial as meaningful input for regenerative development. </w:t>
      </w:r>
      <w:r w:rsidR="00D5177C" w:rsidRPr="004B2420">
        <w:rPr>
          <w:rFonts w:ascii="Times New Roman" w:hAnsi="Times New Roman" w:cs="Times New Roman"/>
          <w:color w:val="333333"/>
          <w:sz w:val="24"/>
          <w:szCs w:val="24"/>
          <w:shd w:val="clear" w:color="auto" w:fill="FFFFFF"/>
        </w:rPr>
        <w:t>The process of participation invites local people to play an important role in the research process, while also providing a range of data that will support in the planning process to meet local requirements and make regeneration</w:t>
      </w:r>
      <w:r>
        <w:rPr>
          <w:rFonts w:ascii="Times New Roman" w:hAnsi="Times New Roman" w:cs="Times New Roman"/>
          <w:color w:val="333333"/>
          <w:sz w:val="24"/>
          <w:szCs w:val="24"/>
          <w:shd w:val="clear" w:color="auto" w:fill="FFFFFF"/>
        </w:rPr>
        <w:t xml:space="preserve"> </w:t>
      </w:r>
      <w:r w:rsidRPr="004B2420">
        <w:rPr>
          <w:rFonts w:ascii="Times New Roman" w:hAnsi="Times New Roman" w:cs="Times New Roman"/>
          <w:color w:val="333333"/>
          <w:sz w:val="24"/>
          <w:szCs w:val="24"/>
          <w:shd w:val="clear" w:color="auto" w:fill="FFFFFF"/>
        </w:rPr>
        <w:t>possible</w:t>
      </w:r>
      <w:r w:rsidR="00D5177C" w:rsidRPr="004B2420">
        <w:rPr>
          <w:rFonts w:ascii="Times New Roman" w:hAnsi="Times New Roman" w:cs="Times New Roman"/>
          <w:color w:val="333333"/>
          <w:sz w:val="24"/>
          <w:szCs w:val="24"/>
          <w:shd w:val="clear" w:color="auto" w:fill="FFFFFF"/>
        </w:rPr>
        <w:t xml:space="preserve">. </w:t>
      </w:r>
      <w:r w:rsidR="00D5177C" w:rsidRPr="004B2420">
        <w:rPr>
          <w:rFonts w:ascii="Times New Roman" w:eastAsia="Times New Roman" w:hAnsi="Times New Roman" w:cs="Times New Roman"/>
          <w:color w:val="000000"/>
          <w:sz w:val="24"/>
          <w:szCs w:val="24"/>
          <w:lang w:val="en-IN"/>
        </w:rPr>
        <w:t xml:space="preserve">The well being of one is in the well being of all, as the nature, man and all species are intimately connected and depend on one another for survival. This fact forms the basis of regenerative cities. </w:t>
      </w:r>
    </w:p>
    <w:p w:rsidR="00D5177C" w:rsidRPr="004B2420" w:rsidRDefault="00D5177C" w:rsidP="00D5177C">
      <w:pPr>
        <w:spacing w:after="0" w:line="276" w:lineRule="auto"/>
        <w:jc w:val="both"/>
        <w:rPr>
          <w:rFonts w:ascii="Times New Roman" w:eastAsia="Times New Roman" w:hAnsi="Times New Roman" w:cs="Times New Roman"/>
          <w:sz w:val="24"/>
          <w:szCs w:val="24"/>
        </w:rPr>
      </w:pPr>
      <w:r w:rsidRPr="004B2420">
        <w:rPr>
          <w:rFonts w:ascii="Times New Roman" w:eastAsia="Times New Roman" w:hAnsi="Times New Roman" w:cs="Times New Roman"/>
          <w:sz w:val="24"/>
          <w:szCs w:val="24"/>
        </w:rPr>
        <w:t xml:space="preserve">Regenerative cities seek to follow the circular metabolic systems found in the natural system where in new growth is continuously fed by the organic nutrients of waste. </w:t>
      </w:r>
      <w:r w:rsidRPr="004B2420">
        <w:rPr>
          <w:rFonts w:ascii="Times New Roman" w:eastAsia="Times New Roman" w:hAnsi="Times New Roman" w:cs="Times New Roman"/>
          <w:color w:val="000000"/>
          <w:spacing w:val="1"/>
          <w:sz w:val="24"/>
          <w:szCs w:val="10"/>
        </w:rPr>
        <w:t>They tr</w:t>
      </w:r>
      <w:r w:rsidRPr="004B2420">
        <w:rPr>
          <w:rFonts w:ascii="Times New Roman" w:eastAsia="Times New Roman" w:hAnsi="Times New Roman" w:cs="Times New Roman"/>
          <w:color w:val="000000"/>
          <w:spacing w:val="1"/>
          <w:sz w:val="24"/>
          <w:szCs w:val="6"/>
        </w:rPr>
        <w:t>ansform themselves from continuous extraction of resources from hinterland into self</w:t>
      </w:r>
      <w:r w:rsidRPr="004B2420">
        <w:rPr>
          <w:rFonts w:ascii="Times New Roman" w:eastAsia="Times New Roman" w:hAnsi="Times New Roman" w:cs="Times New Roman"/>
          <w:color w:val="000000"/>
          <w:spacing w:val="2"/>
          <w:sz w:val="24"/>
          <w:szCs w:val="6"/>
        </w:rPr>
        <w:t>-</w:t>
      </w:r>
      <w:r w:rsidRPr="004B2420">
        <w:rPr>
          <w:rFonts w:ascii="Times New Roman" w:eastAsia="Times New Roman" w:hAnsi="Times New Roman" w:cs="Times New Roman"/>
          <w:color w:val="000000"/>
          <w:spacing w:val="1"/>
          <w:sz w:val="24"/>
          <w:szCs w:val="6"/>
        </w:rPr>
        <w:t xml:space="preserve">regulating systems </w:t>
      </w:r>
      <w:r w:rsidRPr="004B2420">
        <w:rPr>
          <w:rFonts w:ascii="Times New Roman" w:eastAsia="Times New Roman" w:hAnsi="Times New Roman" w:cs="Times New Roman"/>
          <w:color w:val="000000"/>
          <w:sz w:val="24"/>
          <w:szCs w:val="10"/>
        </w:rPr>
        <w:t>socially, economically, as well</w:t>
      </w:r>
      <w:r w:rsidRPr="004B2420">
        <w:rPr>
          <w:rFonts w:ascii="Times New Roman" w:eastAsia="Times New Roman" w:hAnsi="Times New Roman" w:cs="Times New Roman"/>
          <w:color w:val="000000"/>
          <w:spacing w:val="39"/>
          <w:sz w:val="24"/>
          <w:szCs w:val="6"/>
        </w:rPr>
        <w:t xml:space="preserve"> </w:t>
      </w:r>
      <w:r w:rsidRPr="004B2420">
        <w:rPr>
          <w:rFonts w:ascii="Times New Roman" w:eastAsia="Times New Roman" w:hAnsi="Times New Roman" w:cs="Times New Roman"/>
          <w:color w:val="000000"/>
          <w:spacing w:val="1"/>
          <w:sz w:val="24"/>
          <w:szCs w:val="6"/>
        </w:rPr>
        <w:t xml:space="preserve">as environmentally viable. This </w:t>
      </w:r>
      <w:r w:rsidRPr="004B2420">
        <w:rPr>
          <w:rFonts w:ascii="Times New Roman" w:eastAsia="Times New Roman" w:hAnsi="Times New Roman" w:cs="Times New Roman"/>
          <w:color w:val="000000"/>
          <w:spacing w:val="2"/>
          <w:sz w:val="24"/>
          <w:szCs w:val="10"/>
        </w:rPr>
        <w:t>is crucial to the future well</w:t>
      </w:r>
      <w:r w:rsidRPr="004B2420">
        <w:rPr>
          <w:rFonts w:ascii="Times New Roman" w:eastAsia="Times New Roman" w:hAnsi="Times New Roman" w:cs="Times New Roman"/>
          <w:color w:val="000000"/>
          <w:spacing w:val="2"/>
          <w:sz w:val="24"/>
          <w:szCs w:val="6"/>
        </w:rPr>
        <w:t>-</w:t>
      </w:r>
      <w:r w:rsidRPr="004B2420">
        <w:rPr>
          <w:rFonts w:ascii="Times New Roman" w:eastAsia="Times New Roman" w:hAnsi="Times New Roman" w:cs="Times New Roman"/>
          <w:color w:val="000000"/>
          <w:spacing w:val="1"/>
          <w:sz w:val="24"/>
          <w:szCs w:val="6"/>
        </w:rPr>
        <w:t>being of the humanity.</w:t>
      </w:r>
    </w:p>
    <w:p w:rsidR="00D5177C" w:rsidRPr="004B2420" w:rsidRDefault="00D5177C" w:rsidP="00D5177C">
      <w:pPr>
        <w:spacing w:after="0" w:line="276" w:lineRule="auto"/>
        <w:jc w:val="both"/>
        <w:rPr>
          <w:rFonts w:ascii="Times New Roman" w:hAnsi="Times New Roman" w:cs="Times New Roman"/>
          <w:sz w:val="14"/>
          <w:szCs w:val="14"/>
          <w:shd w:val="clear" w:color="auto" w:fill="FFFFFF"/>
        </w:rPr>
      </w:pPr>
      <w:r w:rsidRPr="004B2420">
        <w:rPr>
          <w:rFonts w:ascii="Times New Roman" w:hAnsi="Times New Roman" w:cs="Times New Roman"/>
          <w:sz w:val="24"/>
          <w:szCs w:val="24"/>
          <w:shd w:val="clear" w:color="auto" w:fill="FFFFFF"/>
        </w:rPr>
        <w:t xml:space="preserve">Regenerative cities enhance natural habitats for improvement in soil quality and land restoration. </w:t>
      </w:r>
    </w:p>
    <w:p w:rsidR="00D5177C" w:rsidRPr="004B2420" w:rsidRDefault="00D5177C" w:rsidP="00D5177C">
      <w:pPr>
        <w:spacing w:after="0" w:line="276" w:lineRule="auto"/>
        <w:jc w:val="both"/>
        <w:rPr>
          <w:rFonts w:ascii="Times New Roman" w:eastAsia="Times New Roman" w:hAnsi="Times New Roman" w:cs="Times New Roman"/>
          <w:color w:val="000000"/>
          <w:sz w:val="36"/>
          <w:szCs w:val="36"/>
          <w:lang w:val="en-IN"/>
        </w:rPr>
      </w:pPr>
      <w:r w:rsidRPr="004B2420">
        <w:rPr>
          <w:rFonts w:ascii="Times New Roman" w:hAnsi="Times New Roman" w:cs="Times New Roman"/>
          <w:color w:val="333333"/>
          <w:sz w:val="24"/>
          <w:szCs w:val="24"/>
          <w:shd w:val="clear" w:color="auto" w:fill="FFFFFF"/>
        </w:rPr>
        <w:t xml:space="preserve">Regenerative cities are governed by energy performance standards, implement capacity building programs, develop technical documents and create awareness to enhance professional skills and enforce building codes for energy conservation. </w:t>
      </w:r>
    </w:p>
    <w:p w:rsidR="00D5177C" w:rsidRPr="004B2420" w:rsidRDefault="00D5177C" w:rsidP="00852F6F">
      <w:pPr>
        <w:spacing w:after="0" w:line="276" w:lineRule="auto"/>
        <w:jc w:val="both"/>
        <w:rPr>
          <w:rFonts w:ascii="Times New Roman" w:eastAsia="Times New Roman" w:hAnsi="Times New Roman" w:cs="Times New Roman"/>
          <w:color w:val="000000"/>
          <w:sz w:val="44"/>
          <w:szCs w:val="44"/>
          <w:lang w:val="en-IN"/>
        </w:rPr>
      </w:pPr>
      <w:r w:rsidRPr="004B2420">
        <w:rPr>
          <w:rFonts w:ascii="Times New Roman" w:eastAsia="Times New Roman" w:hAnsi="Times New Roman" w:cs="Times New Roman"/>
          <w:color w:val="000000"/>
          <w:sz w:val="24"/>
          <w:szCs w:val="24"/>
        </w:rPr>
        <w:t>Regenerative cities maintain and enhance traditional food and processes, by orientation to health and we</w:t>
      </w:r>
      <w:r w:rsidR="00852F6F" w:rsidRPr="004B2420">
        <w:rPr>
          <w:rFonts w:ascii="Times New Roman" w:eastAsia="Times New Roman" w:hAnsi="Times New Roman" w:cs="Times New Roman"/>
          <w:color w:val="000000"/>
          <w:sz w:val="24"/>
          <w:szCs w:val="24"/>
        </w:rPr>
        <w:t>l</w:t>
      </w:r>
      <w:r w:rsidRPr="004B2420">
        <w:rPr>
          <w:rFonts w:ascii="Times New Roman" w:eastAsia="Times New Roman" w:hAnsi="Times New Roman" w:cs="Times New Roman"/>
          <w:color w:val="000000"/>
          <w:sz w:val="24"/>
          <w:szCs w:val="24"/>
        </w:rPr>
        <w:t xml:space="preserve">l being rather than economic models of productivity. </w:t>
      </w:r>
    </w:p>
    <w:p w:rsidR="00B714D6" w:rsidRPr="004B2420" w:rsidRDefault="00852F6F" w:rsidP="00D5177C">
      <w:pPr>
        <w:spacing w:after="0" w:line="276" w:lineRule="auto"/>
        <w:jc w:val="both"/>
        <w:rPr>
          <w:rFonts w:ascii="Times New Roman" w:eastAsia="Times New Roman" w:hAnsi="Times New Roman" w:cs="Times New Roman"/>
          <w:color w:val="000000"/>
          <w:sz w:val="24"/>
          <w:szCs w:val="24"/>
        </w:rPr>
      </w:pPr>
      <w:r w:rsidRPr="004B2420">
        <w:rPr>
          <w:rFonts w:ascii="Times New Roman" w:eastAsia="Times New Roman" w:hAnsi="Times New Roman" w:cs="Times New Roman"/>
          <w:color w:val="000000"/>
          <w:sz w:val="24"/>
          <w:szCs w:val="24"/>
        </w:rPr>
        <w:t xml:space="preserve">Regenerative cities will invest in ecological infrastructure and the restoration of rivers and lakes in urban areas. It finds such environmentally and socially desirable, approaches economically sound and of benefit to the society. </w:t>
      </w:r>
    </w:p>
    <w:p w:rsidR="00B714D6" w:rsidRPr="004B2420" w:rsidRDefault="00B714D6" w:rsidP="00B714D6">
      <w:pPr>
        <w:spacing w:after="0" w:line="276" w:lineRule="auto"/>
        <w:rPr>
          <w:rFonts w:ascii="Times New Roman" w:eastAsia="Times New Roman" w:hAnsi="Times New Roman" w:cs="Times New Roman"/>
          <w:color w:val="000000"/>
          <w:sz w:val="24"/>
          <w:szCs w:val="24"/>
        </w:rPr>
      </w:pPr>
      <w:r w:rsidRPr="004B2420">
        <w:rPr>
          <w:rFonts w:ascii="Times New Roman" w:eastAsia="Times New Roman" w:hAnsi="Times New Roman" w:cs="Times New Roman"/>
          <w:color w:val="000000"/>
          <w:sz w:val="24"/>
          <w:szCs w:val="24"/>
        </w:rPr>
        <w:t xml:space="preserve">In regenerative cities the quantity of dairy farming and degree of market participation increases as the city markets and local centers are in close proximity. Dairy farms in the hinterland are well connected to local markets and milk collection centers.   </w:t>
      </w:r>
    </w:p>
    <w:p w:rsidR="00B714D6" w:rsidRPr="004B2420" w:rsidRDefault="005D4843" w:rsidP="00D5177C">
      <w:pPr>
        <w:spacing w:after="0" w:line="276" w:lineRule="auto"/>
        <w:jc w:val="both"/>
        <w:rPr>
          <w:rFonts w:ascii="Times New Roman" w:eastAsia="Times New Roman" w:hAnsi="Times New Roman" w:cs="Times New Roman"/>
          <w:color w:val="000000"/>
          <w:sz w:val="32"/>
          <w:szCs w:val="32"/>
        </w:rPr>
      </w:pPr>
      <w:r w:rsidRPr="004B2420">
        <w:rPr>
          <w:rFonts w:ascii="Times New Roman" w:hAnsi="Times New Roman" w:cs="Times New Roman"/>
          <w:color w:val="000000"/>
          <w:sz w:val="24"/>
          <w:szCs w:val="24"/>
          <w:shd w:val="clear" w:color="auto" w:fill="FFFFFF"/>
        </w:rPr>
        <w:t>Regenerative cities by its redefinition to environmental and human health, strives for physical, mental and social well-being of all</w:t>
      </w:r>
      <w:r w:rsidR="001B10E9">
        <w:rPr>
          <w:rFonts w:ascii="Times New Roman" w:hAnsi="Times New Roman" w:cs="Times New Roman"/>
          <w:color w:val="000000"/>
          <w:sz w:val="24"/>
          <w:szCs w:val="24"/>
          <w:shd w:val="clear" w:color="auto" w:fill="FFFFFF"/>
        </w:rPr>
        <w:t xml:space="preserve"> species on earth</w:t>
      </w:r>
      <w:r w:rsidRPr="004B2420">
        <w:rPr>
          <w:rFonts w:ascii="Times New Roman" w:hAnsi="Times New Roman" w:cs="Times New Roman"/>
          <w:color w:val="000000"/>
          <w:sz w:val="24"/>
          <w:szCs w:val="24"/>
          <w:shd w:val="clear" w:color="auto" w:fill="FFFFFF"/>
        </w:rPr>
        <w:t>.</w:t>
      </w:r>
    </w:p>
    <w:p w:rsidR="00B714D6" w:rsidRPr="004B2420" w:rsidRDefault="00660FDB" w:rsidP="00660FDB">
      <w:pPr>
        <w:spacing w:after="0" w:line="276" w:lineRule="auto"/>
        <w:jc w:val="both"/>
        <w:rPr>
          <w:rFonts w:ascii="Times New Roman" w:eastAsia="Times New Roman" w:hAnsi="Times New Roman" w:cs="Times New Roman"/>
          <w:color w:val="000000"/>
          <w:sz w:val="24"/>
          <w:szCs w:val="24"/>
        </w:rPr>
      </w:pPr>
      <w:r w:rsidRPr="004B2420">
        <w:rPr>
          <w:rFonts w:ascii="Times New Roman" w:hAnsi="Times New Roman" w:cs="Times New Roman"/>
          <w:sz w:val="24"/>
          <w:szCs w:val="24"/>
        </w:rPr>
        <w:t xml:space="preserve">Regenerative cities adopt composting practices to treat organic wastes to ensure long term fertility of its farms and fields. </w:t>
      </w:r>
    </w:p>
    <w:p w:rsidR="00B714D6" w:rsidRPr="004B2420" w:rsidRDefault="00021E8E" w:rsidP="00D5177C">
      <w:pPr>
        <w:spacing w:after="0" w:line="276" w:lineRule="auto"/>
        <w:jc w:val="both"/>
        <w:rPr>
          <w:rFonts w:ascii="Times New Roman" w:eastAsia="Times New Roman" w:hAnsi="Times New Roman" w:cs="Times New Roman"/>
          <w:color w:val="000000"/>
          <w:sz w:val="36"/>
          <w:szCs w:val="36"/>
        </w:rPr>
      </w:pPr>
      <w:r w:rsidRPr="004B2420">
        <w:rPr>
          <w:rFonts w:ascii="Times New Roman" w:hAnsi="Times New Roman" w:cs="Times New Roman"/>
          <w:color w:val="333333"/>
          <w:sz w:val="24"/>
          <w:szCs w:val="24"/>
          <w:shd w:val="clear" w:color="auto" w:fill="FFFFFF"/>
        </w:rPr>
        <w:t>Regenerative cities deploy renewable energy to ensure energy security. It provides access to affordable, reliable, regenerative energy for citizens. The government policies and programs increasingly support renewable energy markets and foreign investments. It will create jobs locally.</w:t>
      </w:r>
    </w:p>
    <w:p w:rsidR="001318C0" w:rsidRPr="004B2420" w:rsidRDefault="001318C0" w:rsidP="00D5177C">
      <w:pPr>
        <w:spacing w:after="0" w:line="276" w:lineRule="auto"/>
        <w:jc w:val="both"/>
        <w:rPr>
          <w:rFonts w:ascii="Times New Roman" w:hAnsi="Times New Roman" w:cs="Times New Roman"/>
          <w:color w:val="212121"/>
          <w:sz w:val="24"/>
          <w:szCs w:val="24"/>
          <w:shd w:val="clear" w:color="auto" w:fill="FFFFFF"/>
        </w:rPr>
      </w:pPr>
      <w:r w:rsidRPr="004B2420">
        <w:rPr>
          <w:rFonts w:ascii="Times New Roman" w:hAnsi="Times New Roman" w:cs="Times New Roman"/>
          <w:color w:val="212121"/>
          <w:sz w:val="24"/>
          <w:szCs w:val="24"/>
          <w:shd w:val="clear" w:color="auto" w:fill="FFFFFF"/>
        </w:rPr>
        <w:t xml:space="preserve">The energy and material flows of a city described as urban metabolism describes the regenerative city as an organism and emphasize on the material flows of the whole living environment.  </w:t>
      </w:r>
    </w:p>
    <w:p w:rsidR="004B2420" w:rsidRPr="004B2420" w:rsidRDefault="004B2420" w:rsidP="0049657B">
      <w:pPr>
        <w:spacing w:line="276" w:lineRule="auto"/>
        <w:jc w:val="both"/>
        <w:rPr>
          <w:rFonts w:ascii="Times New Roman" w:hAnsi="Times New Roman" w:cs="Times New Roman"/>
          <w:color w:val="232629"/>
          <w:sz w:val="24"/>
          <w:szCs w:val="24"/>
          <w:lang w:val="en-IN"/>
        </w:rPr>
      </w:pPr>
    </w:p>
    <w:p w:rsidR="00D5177C" w:rsidRPr="004B2420" w:rsidRDefault="004B2420" w:rsidP="00966F61">
      <w:pPr>
        <w:spacing w:line="276" w:lineRule="auto"/>
        <w:jc w:val="both"/>
        <w:rPr>
          <w:rFonts w:ascii="Times New Roman" w:hAnsi="Times New Roman" w:cs="Times New Roman"/>
          <w:sz w:val="24"/>
          <w:szCs w:val="24"/>
          <w:lang w:val="en-IN"/>
        </w:rPr>
      </w:pPr>
      <w:r w:rsidRPr="004B2420">
        <w:rPr>
          <w:rFonts w:ascii="Times New Roman" w:hAnsi="Times New Roman" w:cs="Times New Roman"/>
          <w:sz w:val="24"/>
          <w:szCs w:val="24"/>
        </w:rPr>
        <w:lastRenderedPageBreak/>
        <w:t xml:space="preserve">We </w:t>
      </w:r>
      <w:r w:rsidR="001B10E9">
        <w:rPr>
          <w:rFonts w:ascii="Times New Roman" w:hAnsi="Times New Roman" w:cs="Times New Roman"/>
          <w:sz w:val="24"/>
          <w:szCs w:val="24"/>
        </w:rPr>
        <w:t xml:space="preserve">have </w:t>
      </w:r>
      <w:r w:rsidRPr="004B2420">
        <w:rPr>
          <w:rFonts w:ascii="Times New Roman" w:hAnsi="Times New Roman" w:cs="Times New Roman"/>
          <w:sz w:val="24"/>
          <w:szCs w:val="24"/>
        </w:rPr>
        <w:t>attempt</w:t>
      </w:r>
      <w:r w:rsidR="001B10E9">
        <w:rPr>
          <w:rFonts w:ascii="Times New Roman" w:hAnsi="Times New Roman" w:cs="Times New Roman"/>
          <w:sz w:val="24"/>
          <w:szCs w:val="24"/>
        </w:rPr>
        <w:t>ed</w:t>
      </w:r>
      <w:r w:rsidRPr="004B2420">
        <w:rPr>
          <w:rFonts w:ascii="Times New Roman" w:hAnsi="Times New Roman" w:cs="Times New Roman"/>
          <w:sz w:val="24"/>
          <w:szCs w:val="24"/>
        </w:rPr>
        <w:t xml:space="preserve"> to propose a </w:t>
      </w:r>
      <w:r w:rsidRPr="004B2420">
        <w:rPr>
          <w:rFonts w:ascii="Times New Roman" w:hAnsi="Times New Roman" w:cs="Times New Roman"/>
          <w:sz w:val="24"/>
          <w:szCs w:val="24"/>
          <w:lang w:val="en-IN"/>
        </w:rPr>
        <w:t xml:space="preserve">factor model that addresses the dynamism of the symbiotic relationship of the urban with the natural environment and one that aligns the human goals with the larger economic, social and environment systems. The methodology adopted was based on people participation that seeks to define the ways of thinking as well as the context based tangible actions. </w:t>
      </w:r>
      <w:r w:rsidRPr="004B2420">
        <w:rPr>
          <w:rFonts w:ascii="Times New Roman" w:hAnsi="Times New Roman" w:cs="Times New Roman"/>
          <w:sz w:val="24"/>
          <w:szCs w:val="24"/>
          <w:shd w:val="clear" w:color="auto" w:fill="FFFFFF"/>
        </w:rPr>
        <w:t xml:space="preserve">Factor analysis was the statistical technique used based on the principal component analysis method using the software </w:t>
      </w:r>
      <w:r w:rsidRPr="004B2420">
        <w:rPr>
          <w:rFonts w:ascii="Times New Roman" w:eastAsia="Times New Roman" w:hAnsi="Times New Roman" w:cs="Times New Roman"/>
          <w:color w:val="000000"/>
          <w:sz w:val="24"/>
          <w:szCs w:val="24"/>
        </w:rPr>
        <w:t xml:space="preserve">XLSTAT </w:t>
      </w:r>
      <w:r w:rsidR="00CE37FC" w:rsidRPr="004B2420">
        <w:rPr>
          <w:rFonts w:ascii="Times New Roman" w:eastAsia="Times New Roman" w:hAnsi="Times New Roman" w:cs="Times New Roman"/>
          <w:color w:val="000000"/>
          <w:sz w:val="24"/>
          <w:szCs w:val="24"/>
        </w:rPr>
        <w:t xml:space="preserve">2021.1.1.1089 </w:t>
      </w:r>
      <w:r w:rsidR="00CE37FC">
        <w:rPr>
          <w:rFonts w:ascii="Times New Roman" w:eastAsia="Times New Roman" w:hAnsi="Times New Roman" w:cs="Times New Roman"/>
          <w:color w:val="000000"/>
          <w:sz w:val="24"/>
          <w:szCs w:val="24"/>
        </w:rPr>
        <w:t>The</w:t>
      </w:r>
      <w:r w:rsidRPr="004B2420">
        <w:rPr>
          <w:rFonts w:ascii="Times New Roman" w:hAnsi="Times New Roman" w:cs="Times New Roman"/>
          <w:sz w:val="24"/>
          <w:szCs w:val="24"/>
          <w:shd w:val="clear" w:color="auto" w:fill="FFFFFF"/>
        </w:rPr>
        <w:t xml:space="preserve"> results of the analysis indicated that the </w:t>
      </w:r>
      <w:r w:rsidRPr="004B2420">
        <w:rPr>
          <w:rFonts w:ascii="Times New Roman" w:hAnsi="Times New Roman" w:cs="Times New Roman"/>
          <w:sz w:val="24"/>
          <w:szCs w:val="24"/>
          <w:lang w:val="en-IN"/>
        </w:rPr>
        <w:t xml:space="preserve">first two principal components accounted for 47.29% of the total variance of the original dataset.  Almost all variables were positively correlated to each other and contributed well to principal components PC1 &amp;PC2. The observations were well clustered; </w:t>
      </w:r>
      <w:r w:rsidR="00103E81">
        <w:rPr>
          <w:rFonts w:ascii="Times New Roman" w:hAnsi="Times New Roman" w:cs="Times New Roman"/>
          <w:sz w:val="24"/>
          <w:szCs w:val="24"/>
          <w:lang w:val="en-IN"/>
        </w:rPr>
        <w:t xml:space="preserve">but for a </w:t>
      </w:r>
      <w:r w:rsidRPr="004B2420">
        <w:rPr>
          <w:rFonts w:ascii="Times New Roman" w:hAnsi="Times New Roman" w:cs="Times New Roman"/>
          <w:sz w:val="24"/>
          <w:szCs w:val="24"/>
          <w:lang w:val="en-IN"/>
        </w:rPr>
        <w:t>few outliers.</w:t>
      </w:r>
      <w:r w:rsidRPr="004B2420">
        <w:rPr>
          <w:rFonts w:ascii="Times New Roman" w:hAnsi="Times New Roman" w:cs="Times New Roman"/>
          <w:color w:val="232629"/>
          <w:sz w:val="24"/>
          <w:szCs w:val="24"/>
          <w:lang w:val="en-IN"/>
        </w:rPr>
        <w:t xml:space="preserve"> </w:t>
      </w:r>
      <w:r w:rsidR="00CE37FC">
        <w:rPr>
          <w:rFonts w:ascii="Times New Roman" w:eastAsia="Times New Roman" w:hAnsi="Times New Roman" w:cs="Times New Roman"/>
          <w:color w:val="000000"/>
          <w:sz w:val="24"/>
          <w:szCs w:val="24"/>
        </w:rPr>
        <w:t xml:space="preserve">An eight-factor model </w:t>
      </w:r>
      <w:r w:rsidR="00CE37FC" w:rsidRPr="004B2420">
        <w:rPr>
          <w:rFonts w:ascii="Times New Roman" w:hAnsi="Times New Roman" w:cs="Times New Roman"/>
          <w:sz w:val="24"/>
          <w:szCs w:val="24"/>
          <w:shd w:val="clear" w:color="auto" w:fill="FFFFFF"/>
        </w:rPr>
        <w:t xml:space="preserve">of Regenerative cities </w:t>
      </w:r>
      <w:r w:rsidR="00CE37FC">
        <w:rPr>
          <w:rFonts w:ascii="Times New Roman" w:eastAsia="Times New Roman" w:hAnsi="Times New Roman" w:cs="Times New Roman"/>
          <w:color w:val="000000"/>
          <w:sz w:val="24"/>
          <w:szCs w:val="24"/>
        </w:rPr>
        <w:t>was c</w:t>
      </w:r>
      <w:r w:rsidR="00CE37FC" w:rsidRPr="004B2420">
        <w:rPr>
          <w:rFonts w:ascii="Times New Roman" w:hAnsi="Times New Roman" w:cs="Times New Roman"/>
          <w:sz w:val="24"/>
          <w:szCs w:val="24"/>
          <w:shd w:val="clear" w:color="auto" w:fill="FFFFFF"/>
        </w:rPr>
        <w:t>onstruct</w:t>
      </w:r>
      <w:r w:rsidR="00CE37FC">
        <w:rPr>
          <w:rFonts w:ascii="Times New Roman" w:hAnsi="Times New Roman" w:cs="Times New Roman"/>
          <w:sz w:val="24"/>
          <w:szCs w:val="24"/>
          <w:shd w:val="clear" w:color="auto" w:fill="FFFFFF"/>
        </w:rPr>
        <w:t xml:space="preserve">ed and the factor dimensions labelled. The characteristics of Regenerative Cities was discussed. </w:t>
      </w:r>
      <w:r w:rsidRPr="004B2420">
        <w:rPr>
          <w:rFonts w:ascii="Times New Roman" w:hAnsi="Times New Roman" w:cs="Times New Roman"/>
          <w:color w:val="232629"/>
          <w:sz w:val="24"/>
          <w:szCs w:val="24"/>
          <w:lang w:val="en-IN"/>
        </w:rPr>
        <w:t xml:space="preserve">The limitation of the work was that people participation was represented </w:t>
      </w:r>
      <w:r w:rsidR="00CE37FC">
        <w:rPr>
          <w:rFonts w:ascii="Times New Roman" w:hAnsi="Times New Roman" w:cs="Times New Roman"/>
          <w:color w:val="232629"/>
          <w:sz w:val="24"/>
          <w:szCs w:val="24"/>
          <w:lang w:val="en-IN"/>
        </w:rPr>
        <w:t>by</w:t>
      </w:r>
      <w:r w:rsidRPr="004B2420">
        <w:rPr>
          <w:rFonts w:ascii="Times New Roman" w:hAnsi="Times New Roman" w:cs="Times New Roman"/>
          <w:color w:val="232629"/>
          <w:sz w:val="24"/>
          <w:szCs w:val="24"/>
          <w:lang w:val="en-IN"/>
        </w:rPr>
        <w:t xml:space="preserve"> students </w:t>
      </w:r>
      <w:r w:rsidR="00CE37FC">
        <w:rPr>
          <w:rFonts w:ascii="Times New Roman" w:hAnsi="Times New Roman" w:cs="Times New Roman"/>
          <w:color w:val="232629"/>
          <w:sz w:val="24"/>
          <w:szCs w:val="24"/>
          <w:lang w:val="en-IN"/>
        </w:rPr>
        <w:t xml:space="preserve">as they were </w:t>
      </w:r>
      <w:r w:rsidRPr="004B2420">
        <w:rPr>
          <w:rFonts w:ascii="Times New Roman" w:hAnsi="Times New Roman" w:cs="Times New Roman"/>
          <w:color w:val="232629"/>
          <w:sz w:val="24"/>
          <w:szCs w:val="24"/>
          <w:lang w:val="en-IN"/>
        </w:rPr>
        <w:t xml:space="preserve">well versed with the subject matter. </w:t>
      </w:r>
      <w:r w:rsidR="00D30E7F" w:rsidRPr="004B2420">
        <w:rPr>
          <w:rFonts w:ascii="Times New Roman" w:hAnsi="Times New Roman" w:cs="Times New Roman"/>
          <w:color w:val="232629"/>
          <w:sz w:val="24"/>
          <w:szCs w:val="24"/>
          <w:lang w:val="en-IN"/>
        </w:rPr>
        <w:t>The</w:t>
      </w:r>
      <w:r w:rsidR="00D5177C" w:rsidRPr="004B2420">
        <w:rPr>
          <w:rFonts w:ascii="Times New Roman" w:hAnsi="Times New Roman" w:cs="Times New Roman"/>
          <w:color w:val="232629"/>
          <w:sz w:val="24"/>
          <w:szCs w:val="24"/>
          <w:lang w:val="en-IN"/>
        </w:rPr>
        <w:t xml:space="preserve"> variables derived by the researcher</w:t>
      </w:r>
      <w:r w:rsidR="00D30E7F" w:rsidRPr="004B2420">
        <w:rPr>
          <w:rFonts w:ascii="Times New Roman" w:hAnsi="Times New Roman" w:cs="Times New Roman"/>
          <w:color w:val="232629"/>
          <w:sz w:val="24"/>
          <w:szCs w:val="24"/>
          <w:lang w:val="en-IN"/>
        </w:rPr>
        <w:t xml:space="preserve">, </w:t>
      </w:r>
      <w:r w:rsidR="00CE37FC">
        <w:rPr>
          <w:rFonts w:ascii="Times New Roman" w:hAnsi="Times New Roman" w:cs="Times New Roman"/>
          <w:color w:val="232629"/>
          <w:sz w:val="24"/>
          <w:szCs w:val="24"/>
          <w:lang w:val="en-IN"/>
        </w:rPr>
        <w:t>although based on literature studies, may</w:t>
      </w:r>
      <w:r w:rsidR="009E3A0F" w:rsidRPr="004B2420">
        <w:rPr>
          <w:rFonts w:ascii="Times New Roman" w:hAnsi="Times New Roman" w:cs="Times New Roman"/>
          <w:color w:val="232629"/>
          <w:sz w:val="24"/>
          <w:szCs w:val="24"/>
          <w:lang w:val="en-IN"/>
        </w:rPr>
        <w:t xml:space="preserve"> have some limitation</w:t>
      </w:r>
      <w:r w:rsidR="00CE37FC">
        <w:rPr>
          <w:rFonts w:ascii="Times New Roman" w:hAnsi="Times New Roman" w:cs="Times New Roman"/>
          <w:color w:val="232629"/>
          <w:sz w:val="24"/>
          <w:szCs w:val="24"/>
          <w:lang w:val="en-IN"/>
        </w:rPr>
        <w:t>s</w:t>
      </w:r>
      <w:r w:rsidR="009E3A0F" w:rsidRPr="004B2420">
        <w:rPr>
          <w:rFonts w:ascii="Times New Roman" w:hAnsi="Times New Roman" w:cs="Times New Roman"/>
          <w:color w:val="232629"/>
          <w:sz w:val="24"/>
          <w:szCs w:val="24"/>
          <w:lang w:val="en-IN"/>
        </w:rPr>
        <w:t xml:space="preserve">. </w:t>
      </w:r>
      <w:r w:rsidR="00D5177C" w:rsidRPr="004B2420">
        <w:rPr>
          <w:rFonts w:ascii="Times New Roman" w:hAnsi="Times New Roman" w:cs="Times New Roman"/>
          <w:color w:val="232629"/>
          <w:sz w:val="24"/>
          <w:szCs w:val="24"/>
          <w:lang w:val="en-IN"/>
        </w:rPr>
        <w:t xml:space="preserve"> </w:t>
      </w:r>
      <w:r w:rsidR="009E3A0F" w:rsidRPr="004B2420">
        <w:rPr>
          <w:rFonts w:ascii="Times New Roman" w:hAnsi="Times New Roman" w:cs="Times New Roman"/>
          <w:color w:val="232629"/>
          <w:sz w:val="24"/>
          <w:szCs w:val="24"/>
          <w:lang w:val="en-IN"/>
        </w:rPr>
        <w:t>These</w:t>
      </w:r>
      <w:r w:rsidR="00D5177C" w:rsidRPr="004B2420">
        <w:rPr>
          <w:rFonts w:ascii="Times New Roman" w:hAnsi="Times New Roman" w:cs="Times New Roman"/>
          <w:color w:val="232629"/>
          <w:sz w:val="24"/>
          <w:szCs w:val="24"/>
          <w:lang w:val="en-IN"/>
        </w:rPr>
        <w:t xml:space="preserve"> </w:t>
      </w:r>
      <w:r w:rsidR="0049657B" w:rsidRPr="004B2420">
        <w:rPr>
          <w:rFonts w:ascii="Times New Roman" w:hAnsi="Times New Roman" w:cs="Times New Roman"/>
          <w:color w:val="232629"/>
          <w:sz w:val="24"/>
          <w:szCs w:val="24"/>
          <w:lang w:val="en-IN"/>
        </w:rPr>
        <w:t>issues</w:t>
      </w:r>
      <w:r w:rsidR="00D5177C" w:rsidRPr="004B2420">
        <w:rPr>
          <w:rFonts w:ascii="Times New Roman" w:hAnsi="Times New Roman" w:cs="Times New Roman"/>
          <w:color w:val="232629"/>
          <w:sz w:val="24"/>
          <w:szCs w:val="24"/>
          <w:lang w:val="en-IN"/>
        </w:rPr>
        <w:t xml:space="preserve"> may have affected the results obtained. Overcoming these limitations in further work can bring out more accurate </w:t>
      </w:r>
      <w:r w:rsidR="009E3A0F" w:rsidRPr="004B2420">
        <w:rPr>
          <w:rFonts w:ascii="Times New Roman" w:hAnsi="Times New Roman" w:cs="Times New Roman"/>
          <w:color w:val="232629"/>
          <w:sz w:val="24"/>
          <w:szCs w:val="24"/>
          <w:lang w:val="en-IN"/>
        </w:rPr>
        <w:t xml:space="preserve">analysis and </w:t>
      </w:r>
      <w:r w:rsidR="00D5177C" w:rsidRPr="004B2420">
        <w:rPr>
          <w:rFonts w:ascii="Times New Roman" w:hAnsi="Times New Roman" w:cs="Times New Roman"/>
          <w:color w:val="232629"/>
          <w:sz w:val="24"/>
          <w:szCs w:val="24"/>
          <w:lang w:val="en-IN"/>
        </w:rPr>
        <w:t>results</w:t>
      </w:r>
      <w:r w:rsidR="009E3A0F" w:rsidRPr="004B2420">
        <w:rPr>
          <w:rFonts w:ascii="Times New Roman" w:hAnsi="Times New Roman" w:cs="Times New Roman"/>
          <w:color w:val="232629"/>
          <w:sz w:val="24"/>
          <w:szCs w:val="24"/>
          <w:lang w:val="en-IN"/>
        </w:rPr>
        <w:t>.</w:t>
      </w:r>
    </w:p>
    <w:p w:rsidR="00D5177C" w:rsidRPr="004B2420" w:rsidRDefault="00C41007" w:rsidP="00D5177C">
      <w:pPr>
        <w:spacing w:line="276" w:lineRule="auto"/>
        <w:jc w:val="both"/>
        <w:rPr>
          <w:rFonts w:ascii="Times New Roman" w:hAnsi="Times New Roman" w:cs="Times New Roman"/>
          <w:color w:val="414141"/>
          <w:sz w:val="24"/>
          <w:szCs w:val="24"/>
          <w:shd w:val="clear" w:color="auto" w:fill="FFFFFF"/>
          <w:lang w:val="en-IN"/>
        </w:rPr>
      </w:pPr>
      <w:r w:rsidRPr="004B2420">
        <w:rPr>
          <w:rFonts w:ascii="Times New Roman" w:hAnsi="Times New Roman" w:cs="Times New Roman"/>
          <w:color w:val="414141"/>
          <w:sz w:val="24"/>
          <w:szCs w:val="24"/>
          <w:shd w:val="clear" w:color="auto" w:fill="FFFFFF"/>
          <w:lang w:val="en-IN"/>
        </w:rPr>
        <w:t>References:</w:t>
      </w:r>
    </w:p>
    <w:p w:rsidR="009A7EA4" w:rsidRPr="004B2420" w:rsidRDefault="00245EDA" w:rsidP="009A7EA4">
      <w:pPr>
        <w:widowControl w:val="0"/>
        <w:autoSpaceDE w:val="0"/>
        <w:autoSpaceDN w:val="0"/>
        <w:adjustRightInd w:val="0"/>
        <w:spacing w:after="0" w:line="240" w:lineRule="auto"/>
        <w:ind w:left="640" w:hanging="640"/>
        <w:rPr>
          <w:rFonts w:ascii="Times New Roman" w:hAnsi="Times New Roman" w:cs="Times New Roman"/>
          <w:noProof/>
          <w:sz w:val="24"/>
          <w:szCs w:val="24"/>
        </w:rPr>
      </w:pPr>
      <w:r w:rsidRPr="004B2420">
        <w:rPr>
          <w:rFonts w:ascii="Times New Roman" w:hAnsi="Times New Roman" w:cs="Times New Roman"/>
        </w:rPr>
        <w:fldChar w:fldCharType="begin" w:fldLock="1"/>
      </w:r>
      <w:r w:rsidR="00D5177C" w:rsidRPr="004B2420">
        <w:rPr>
          <w:rFonts w:ascii="Times New Roman" w:hAnsi="Times New Roman" w:cs="Times New Roman"/>
        </w:rPr>
        <w:instrText xml:space="preserve">ADDIN Mendeley Bibliography CSL_BIBLIOGRAPHY </w:instrText>
      </w:r>
      <w:r w:rsidRPr="004B2420">
        <w:rPr>
          <w:rFonts w:ascii="Times New Roman" w:hAnsi="Times New Roman" w:cs="Times New Roman"/>
        </w:rPr>
        <w:fldChar w:fldCharType="separate"/>
      </w:r>
      <w:r w:rsidR="009A7EA4" w:rsidRPr="004B2420">
        <w:rPr>
          <w:rFonts w:ascii="Times New Roman" w:hAnsi="Times New Roman" w:cs="Times New Roman"/>
          <w:noProof/>
          <w:sz w:val="24"/>
          <w:szCs w:val="24"/>
        </w:rPr>
        <w:t>[1]</w:t>
      </w:r>
      <w:r w:rsidR="009A7EA4" w:rsidRPr="004B2420">
        <w:rPr>
          <w:rFonts w:ascii="Times New Roman" w:hAnsi="Times New Roman" w:cs="Times New Roman"/>
          <w:noProof/>
          <w:sz w:val="24"/>
          <w:szCs w:val="24"/>
        </w:rPr>
        <w:tab/>
        <w:t>“Pickett, S.T.A. &amp; Boone, Christopher &amp; Mcgrath, Brian &amp; Cadenasso, Mary &amp; Childers, Daniel &amp; Ogden, Laura &amp; McHale, Melissa &amp; Grove, Morgan. (2013). Ecological Science and Transformation to the Sustainable City. Cities. 32. S10-S20. 10.1016/j.cities.2013.”</w:t>
      </w:r>
    </w:p>
    <w:p w:rsidR="009A7EA4" w:rsidRPr="004B2420" w:rsidRDefault="009A7EA4" w:rsidP="009A7EA4">
      <w:pPr>
        <w:widowControl w:val="0"/>
        <w:autoSpaceDE w:val="0"/>
        <w:autoSpaceDN w:val="0"/>
        <w:adjustRightInd w:val="0"/>
        <w:spacing w:after="0" w:line="240" w:lineRule="auto"/>
        <w:ind w:left="640" w:hanging="640"/>
        <w:rPr>
          <w:rFonts w:ascii="Times New Roman" w:hAnsi="Times New Roman" w:cs="Times New Roman"/>
          <w:noProof/>
          <w:sz w:val="24"/>
          <w:szCs w:val="24"/>
        </w:rPr>
      </w:pPr>
      <w:r w:rsidRPr="004B2420">
        <w:rPr>
          <w:rFonts w:ascii="Times New Roman" w:hAnsi="Times New Roman" w:cs="Times New Roman"/>
          <w:noProof/>
          <w:sz w:val="24"/>
          <w:szCs w:val="24"/>
        </w:rPr>
        <w:t>[2]</w:t>
      </w:r>
      <w:r w:rsidRPr="004B2420">
        <w:rPr>
          <w:rFonts w:ascii="Times New Roman" w:hAnsi="Times New Roman" w:cs="Times New Roman"/>
          <w:noProof/>
          <w:sz w:val="24"/>
          <w:szCs w:val="24"/>
        </w:rPr>
        <w:tab/>
        <w:t>“http://amrut.gov.in/content/innerpage/the-mission.php.” .</w:t>
      </w:r>
    </w:p>
    <w:p w:rsidR="009A7EA4" w:rsidRPr="004B2420" w:rsidRDefault="009A7EA4" w:rsidP="009A7EA4">
      <w:pPr>
        <w:widowControl w:val="0"/>
        <w:autoSpaceDE w:val="0"/>
        <w:autoSpaceDN w:val="0"/>
        <w:adjustRightInd w:val="0"/>
        <w:spacing w:after="0" w:line="240" w:lineRule="auto"/>
        <w:ind w:left="640" w:hanging="640"/>
        <w:rPr>
          <w:rFonts w:ascii="Times New Roman" w:hAnsi="Times New Roman" w:cs="Times New Roman"/>
          <w:noProof/>
          <w:sz w:val="24"/>
          <w:szCs w:val="24"/>
        </w:rPr>
      </w:pPr>
      <w:r w:rsidRPr="004B2420">
        <w:rPr>
          <w:rFonts w:ascii="Times New Roman" w:hAnsi="Times New Roman" w:cs="Times New Roman"/>
          <w:noProof/>
          <w:sz w:val="24"/>
          <w:szCs w:val="24"/>
        </w:rPr>
        <w:t>[3]</w:t>
      </w:r>
      <w:r w:rsidRPr="004B2420">
        <w:rPr>
          <w:rFonts w:ascii="Times New Roman" w:hAnsi="Times New Roman" w:cs="Times New Roman"/>
          <w:noProof/>
          <w:sz w:val="24"/>
          <w:szCs w:val="24"/>
        </w:rPr>
        <w:tab/>
        <w:t>“Conte E. The Era of Sustainability: Promises, Pitfalls and Prospects for Sustainable Buildings and the Built Environment. Sustainability. 2018; 10(6):2092. https://doi.org/10.3390/su10062092.”</w:t>
      </w:r>
    </w:p>
    <w:p w:rsidR="009A7EA4" w:rsidRPr="004B2420" w:rsidRDefault="009A7EA4" w:rsidP="009A7EA4">
      <w:pPr>
        <w:widowControl w:val="0"/>
        <w:autoSpaceDE w:val="0"/>
        <w:autoSpaceDN w:val="0"/>
        <w:adjustRightInd w:val="0"/>
        <w:spacing w:after="0" w:line="240" w:lineRule="auto"/>
        <w:ind w:left="640" w:hanging="640"/>
        <w:rPr>
          <w:rFonts w:ascii="Times New Roman" w:hAnsi="Times New Roman" w:cs="Times New Roman"/>
          <w:noProof/>
          <w:sz w:val="24"/>
          <w:szCs w:val="24"/>
        </w:rPr>
      </w:pPr>
      <w:r w:rsidRPr="004B2420">
        <w:rPr>
          <w:rFonts w:ascii="Times New Roman" w:hAnsi="Times New Roman" w:cs="Times New Roman"/>
          <w:noProof/>
          <w:sz w:val="24"/>
          <w:szCs w:val="24"/>
        </w:rPr>
        <w:t>[4]</w:t>
      </w:r>
      <w:r w:rsidRPr="004B2420">
        <w:rPr>
          <w:rFonts w:ascii="Times New Roman" w:hAnsi="Times New Roman" w:cs="Times New Roman"/>
          <w:noProof/>
          <w:sz w:val="24"/>
          <w:szCs w:val="24"/>
        </w:rPr>
        <w:tab/>
        <w:t>“Gibbons LV. Regenerative—The New Sustainable? Sustainability. 2020; 12(13):5483. https://doi.org/10.3390/su12135483.”</w:t>
      </w:r>
    </w:p>
    <w:p w:rsidR="009A7EA4" w:rsidRPr="004B2420" w:rsidRDefault="009A7EA4" w:rsidP="009A7EA4">
      <w:pPr>
        <w:widowControl w:val="0"/>
        <w:autoSpaceDE w:val="0"/>
        <w:autoSpaceDN w:val="0"/>
        <w:adjustRightInd w:val="0"/>
        <w:spacing w:after="0" w:line="240" w:lineRule="auto"/>
        <w:ind w:left="640" w:hanging="640"/>
        <w:rPr>
          <w:rFonts w:ascii="Times New Roman" w:hAnsi="Times New Roman" w:cs="Times New Roman"/>
          <w:noProof/>
          <w:sz w:val="24"/>
          <w:szCs w:val="24"/>
        </w:rPr>
      </w:pPr>
      <w:r w:rsidRPr="004B2420">
        <w:rPr>
          <w:rFonts w:ascii="Times New Roman" w:hAnsi="Times New Roman" w:cs="Times New Roman"/>
          <w:noProof/>
          <w:sz w:val="24"/>
          <w:szCs w:val="24"/>
        </w:rPr>
        <w:t>[5]</w:t>
      </w:r>
      <w:r w:rsidRPr="004B2420">
        <w:rPr>
          <w:rFonts w:ascii="Times New Roman" w:hAnsi="Times New Roman" w:cs="Times New Roman"/>
          <w:noProof/>
          <w:sz w:val="24"/>
          <w:szCs w:val="24"/>
        </w:rPr>
        <w:tab/>
        <w:t>“https://urbact.eu/sites/default/files/04_sustreg-web.pdf.” .</w:t>
      </w:r>
    </w:p>
    <w:p w:rsidR="009A7EA4" w:rsidRPr="004B2420" w:rsidRDefault="009A7EA4" w:rsidP="009A7EA4">
      <w:pPr>
        <w:widowControl w:val="0"/>
        <w:autoSpaceDE w:val="0"/>
        <w:autoSpaceDN w:val="0"/>
        <w:adjustRightInd w:val="0"/>
        <w:spacing w:after="0" w:line="240" w:lineRule="auto"/>
        <w:ind w:left="640" w:hanging="640"/>
        <w:rPr>
          <w:rFonts w:ascii="Times New Roman" w:hAnsi="Times New Roman" w:cs="Times New Roman"/>
          <w:noProof/>
          <w:sz w:val="24"/>
          <w:szCs w:val="24"/>
        </w:rPr>
      </w:pPr>
      <w:r w:rsidRPr="004B2420">
        <w:rPr>
          <w:rFonts w:ascii="Times New Roman" w:hAnsi="Times New Roman" w:cs="Times New Roman"/>
          <w:noProof/>
          <w:sz w:val="24"/>
          <w:szCs w:val="24"/>
        </w:rPr>
        <w:t>[6]</w:t>
      </w:r>
      <w:r w:rsidRPr="004B2420">
        <w:rPr>
          <w:rFonts w:ascii="Times New Roman" w:hAnsi="Times New Roman" w:cs="Times New Roman"/>
          <w:noProof/>
          <w:sz w:val="24"/>
          <w:szCs w:val="24"/>
        </w:rPr>
        <w:tab/>
        <w:t>“Girardet, Herbert (2010). Regenerative Cities. Hamburg: World Future Council.”</w:t>
      </w:r>
    </w:p>
    <w:p w:rsidR="009A7EA4" w:rsidRPr="004B2420" w:rsidRDefault="009A7EA4" w:rsidP="009A7EA4">
      <w:pPr>
        <w:widowControl w:val="0"/>
        <w:autoSpaceDE w:val="0"/>
        <w:autoSpaceDN w:val="0"/>
        <w:adjustRightInd w:val="0"/>
        <w:spacing w:after="0" w:line="240" w:lineRule="auto"/>
        <w:ind w:left="640" w:hanging="640"/>
        <w:rPr>
          <w:rFonts w:ascii="Times New Roman" w:hAnsi="Times New Roman" w:cs="Times New Roman"/>
          <w:noProof/>
          <w:sz w:val="24"/>
          <w:szCs w:val="24"/>
        </w:rPr>
      </w:pPr>
      <w:r w:rsidRPr="004B2420">
        <w:rPr>
          <w:rFonts w:ascii="Times New Roman" w:hAnsi="Times New Roman" w:cs="Times New Roman"/>
          <w:noProof/>
          <w:sz w:val="24"/>
          <w:szCs w:val="24"/>
        </w:rPr>
        <w:t>[7]</w:t>
      </w:r>
      <w:r w:rsidRPr="004B2420">
        <w:rPr>
          <w:rFonts w:ascii="Times New Roman" w:hAnsi="Times New Roman" w:cs="Times New Roman"/>
          <w:noProof/>
          <w:sz w:val="24"/>
          <w:szCs w:val="24"/>
        </w:rPr>
        <w:tab/>
        <w:t xml:space="preserve">Dr. Vimala Swamy, </w:t>
      </w:r>
      <w:r w:rsidRPr="004B2420">
        <w:rPr>
          <w:rFonts w:ascii="Times New Roman" w:hAnsi="Times New Roman" w:cs="Times New Roman"/>
          <w:i/>
          <w:iCs/>
          <w:noProof/>
          <w:sz w:val="24"/>
          <w:szCs w:val="24"/>
        </w:rPr>
        <w:t>Smart Keys for smart eco-friendly cities</w:t>
      </w:r>
      <w:r w:rsidRPr="004B2420">
        <w:rPr>
          <w:rFonts w:ascii="Times New Roman" w:hAnsi="Times New Roman" w:cs="Times New Roman"/>
          <w:noProof/>
          <w:sz w:val="24"/>
          <w:szCs w:val="24"/>
        </w:rPr>
        <w:t>. BUUKS, 2020.</w:t>
      </w:r>
    </w:p>
    <w:p w:rsidR="009A7EA4" w:rsidRPr="004B2420" w:rsidRDefault="009A7EA4" w:rsidP="009A7EA4">
      <w:pPr>
        <w:widowControl w:val="0"/>
        <w:autoSpaceDE w:val="0"/>
        <w:autoSpaceDN w:val="0"/>
        <w:adjustRightInd w:val="0"/>
        <w:spacing w:after="0" w:line="240" w:lineRule="auto"/>
        <w:ind w:left="640" w:hanging="640"/>
        <w:rPr>
          <w:rFonts w:ascii="Times New Roman" w:hAnsi="Times New Roman" w:cs="Times New Roman"/>
          <w:noProof/>
          <w:sz w:val="24"/>
          <w:szCs w:val="24"/>
        </w:rPr>
      </w:pPr>
      <w:r w:rsidRPr="004B2420">
        <w:rPr>
          <w:rFonts w:ascii="Times New Roman" w:hAnsi="Times New Roman" w:cs="Times New Roman"/>
          <w:noProof/>
          <w:sz w:val="24"/>
          <w:szCs w:val="24"/>
        </w:rPr>
        <w:t>[8]</w:t>
      </w:r>
      <w:r w:rsidRPr="004B2420">
        <w:rPr>
          <w:rFonts w:ascii="Times New Roman" w:hAnsi="Times New Roman" w:cs="Times New Roman"/>
          <w:noProof/>
          <w:sz w:val="24"/>
          <w:szCs w:val="24"/>
        </w:rPr>
        <w:tab/>
        <w:t xml:space="preserve">J. I. T. and C. Jorge, “No Title,” </w:t>
      </w:r>
      <w:r w:rsidRPr="004B2420">
        <w:rPr>
          <w:rFonts w:ascii="Times New Roman" w:hAnsi="Times New Roman" w:cs="Times New Roman"/>
          <w:i/>
          <w:iCs/>
          <w:noProof/>
          <w:sz w:val="24"/>
          <w:szCs w:val="24"/>
        </w:rPr>
        <w:t>Princ. Compon. Anal. a Rev. Recent Dev. Trans. R. Soc. A.3742015020220150202</w:t>
      </w:r>
      <w:r w:rsidRPr="004B2420">
        <w:rPr>
          <w:rFonts w:ascii="Times New Roman" w:hAnsi="Times New Roman" w:cs="Times New Roman"/>
          <w:noProof/>
          <w:sz w:val="24"/>
          <w:szCs w:val="24"/>
        </w:rPr>
        <w:t>, 2016.</w:t>
      </w:r>
    </w:p>
    <w:p w:rsidR="009A7EA4" w:rsidRPr="004B2420" w:rsidRDefault="009A7EA4" w:rsidP="009A7EA4">
      <w:pPr>
        <w:widowControl w:val="0"/>
        <w:autoSpaceDE w:val="0"/>
        <w:autoSpaceDN w:val="0"/>
        <w:adjustRightInd w:val="0"/>
        <w:spacing w:after="0" w:line="240" w:lineRule="auto"/>
        <w:ind w:left="640" w:hanging="640"/>
        <w:rPr>
          <w:rFonts w:ascii="Times New Roman" w:hAnsi="Times New Roman" w:cs="Times New Roman"/>
          <w:noProof/>
          <w:sz w:val="24"/>
          <w:szCs w:val="24"/>
        </w:rPr>
      </w:pPr>
      <w:r w:rsidRPr="004B2420">
        <w:rPr>
          <w:rFonts w:ascii="Times New Roman" w:hAnsi="Times New Roman" w:cs="Times New Roman"/>
          <w:noProof/>
          <w:sz w:val="24"/>
          <w:szCs w:val="24"/>
        </w:rPr>
        <w:t>[9]</w:t>
      </w:r>
      <w:r w:rsidRPr="004B2420">
        <w:rPr>
          <w:rFonts w:ascii="Times New Roman" w:hAnsi="Times New Roman" w:cs="Times New Roman"/>
          <w:noProof/>
          <w:sz w:val="24"/>
          <w:szCs w:val="24"/>
        </w:rPr>
        <w:tab/>
        <w:t xml:space="preserve">S. Jayaprakash and Dr. Vimala Swamy, “Urban Regeneration : Construction of Factor model,” </w:t>
      </w:r>
      <w:r w:rsidRPr="004B2420">
        <w:rPr>
          <w:rFonts w:ascii="Times New Roman" w:hAnsi="Times New Roman" w:cs="Times New Roman"/>
          <w:i/>
          <w:iCs/>
          <w:noProof/>
          <w:sz w:val="24"/>
          <w:szCs w:val="24"/>
        </w:rPr>
        <w:t>Proceedings, Int. Conf. Adv. Eng. Archit. Sci. Technol. ICA-EAST 2021</w:t>
      </w:r>
      <w:r w:rsidRPr="004B2420">
        <w:rPr>
          <w:rFonts w:ascii="Times New Roman" w:hAnsi="Times New Roman" w:cs="Times New Roman"/>
          <w:noProof/>
          <w:sz w:val="24"/>
          <w:szCs w:val="24"/>
        </w:rPr>
        <w:t>, no. November, pp. 1–14, 2021.</w:t>
      </w:r>
    </w:p>
    <w:p w:rsidR="009A7EA4" w:rsidRPr="004B2420" w:rsidRDefault="009A7EA4" w:rsidP="009A7EA4">
      <w:pPr>
        <w:widowControl w:val="0"/>
        <w:autoSpaceDE w:val="0"/>
        <w:autoSpaceDN w:val="0"/>
        <w:adjustRightInd w:val="0"/>
        <w:spacing w:after="0" w:line="240" w:lineRule="auto"/>
        <w:ind w:left="640" w:hanging="640"/>
        <w:rPr>
          <w:rFonts w:ascii="Times New Roman" w:hAnsi="Times New Roman" w:cs="Times New Roman"/>
          <w:noProof/>
          <w:sz w:val="24"/>
          <w:szCs w:val="24"/>
        </w:rPr>
      </w:pPr>
      <w:r w:rsidRPr="004B2420">
        <w:rPr>
          <w:rFonts w:ascii="Times New Roman" w:hAnsi="Times New Roman" w:cs="Times New Roman"/>
          <w:noProof/>
          <w:sz w:val="24"/>
          <w:szCs w:val="24"/>
        </w:rPr>
        <w:t>[10]</w:t>
      </w:r>
      <w:r w:rsidRPr="004B2420">
        <w:rPr>
          <w:rFonts w:ascii="Times New Roman" w:hAnsi="Times New Roman" w:cs="Times New Roman"/>
          <w:noProof/>
          <w:sz w:val="24"/>
          <w:szCs w:val="24"/>
        </w:rPr>
        <w:tab/>
        <w:t>“T Elmqvist, H Setälä, SN Handel, S van der Ploeg, J Aronson, JN Blignaut, E Gómez-Baggethun, DJ Nowak, J Kronenberg, R de Groot, Benefits of restoring ecosystem services in urban areas, Current Opinion in Environmental Sustainability, Volume 14, 2015, Pag.”</w:t>
      </w:r>
    </w:p>
    <w:p w:rsidR="009A7EA4" w:rsidRPr="004B2420" w:rsidRDefault="009A7EA4" w:rsidP="009A7EA4">
      <w:pPr>
        <w:widowControl w:val="0"/>
        <w:autoSpaceDE w:val="0"/>
        <w:autoSpaceDN w:val="0"/>
        <w:adjustRightInd w:val="0"/>
        <w:spacing w:after="0" w:line="240" w:lineRule="auto"/>
        <w:ind w:left="640" w:hanging="640"/>
        <w:rPr>
          <w:rFonts w:ascii="Times New Roman" w:hAnsi="Times New Roman" w:cs="Times New Roman"/>
          <w:noProof/>
          <w:sz w:val="24"/>
          <w:szCs w:val="24"/>
        </w:rPr>
      </w:pPr>
      <w:r w:rsidRPr="004B2420">
        <w:rPr>
          <w:rFonts w:ascii="Times New Roman" w:hAnsi="Times New Roman" w:cs="Times New Roman"/>
          <w:noProof/>
          <w:sz w:val="24"/>
          <w:szCs w:val="24"/>
        </w:rPr>
        <w:t>[11]</w:t>
      </w:r>
      <w:r w:rsidRPr="004B2420">
        <w:rPr>
          <w:rFonts w:ascii="Times New Roman" w:hAnsi="Times New Roman" w:cs="Times New Roman"/>
          <w:noProof/>
          <w:sz w:val="24"/>
          <w:szCs w:val="24"/>
        </w:rPr>
        <w:tab/>
        <w:t>“Jan van der Lee, Simon Oosting, Laurens Klerkx, Felix Opinya, Bockline Omedo Bebe, Effects of proximity to markets on dairy farming intensity and market participation in Kenya and Ethiopia, Agricultural Systems, Volume 184, 2020, 102891, ISSN 0308-521X, h.”</w:t>
      </w:r>
    </w:p>
    <w:p w:rsidR="009A7EA4" w:rsidRPr="004B2420" w:rsidRDefault="009A7EA4" w:rsidP="009A7EA4">
      <w:pPr>
        <w:widowControl w:val="0"/>
        <w:autoSpaceDE w:val="0"/>
        <w:autoSpaceDN w:val="0"/>
        <w:adjustRightInd w:val="0"/>
        <w:spacing w:after="0" w:line="240" w:lineRule="auto"/>
        <w:ind w:left="640" w:hanging="640"/>
        <w:rPr>
          <w:rFonts w:ascii="Times New Roman" w:hAnsi="Times New Roman" w:cs="Times New Roman"/>
          <w:noProof/>
          <w:sz w:val="24"/>
          <w:szCs w:val="24"/>
        </w:rPr>
      </w:pPr>
      <w:r w:rsidRPr="004B2420">
        <w:rPr>
          <w:rFonts w:ascii="Times New Roman" w:hAnsi="Times New Roman" w:cs="Times New Roman"/>
          <w:noProof/>
          <w:sz w:val="24"/>
          <w:szCs w:val="24"/>
        </w:rPr>
        <w:t>[12]</w:t>
      </w:r>
      <w:r w:rsidRPr="004B2420">
        <w:rPr>
          <w:rFonts w:ascii="Times New Roman" w:hAnsi="Times New Roman" w:cs="Times New Roman"/>
          <w:noProof/>
          <w:sz w:val="24"/>
          <w:szCs w:val="24"/>
        </w:rPr>
        <w:tab/>
      </w:r>
      <w:r w:rsidRPr="004B2420">
        <w:rPr>
          <w:rFonts w:ascii="Times New Roman" w:hAnsi="Times New Roman" w:cs="Times New Roman"/>
          <w:i/>
          <w:iCs/>
          <w:noProof/>
          <w:sz w:val="24"/>
          <w:szCs w:val="24"/>
        </w:rPr>
        <w:t xml:space="preserve">Institute of Medicine (US). Rebuilding the Unity of Health and the Environment: A New Vision of Environmental Health for the 21st Century. Washington (DC): National </w:t>
      </w:r>
      <w:r w:rsidRPr="004B2420">
        <w:rPr>
          <w:rFonts w:ascii="Times New Roman" w:hAnsi="Times New Roman" w:cs="Times New Roman"/>
          <w:i/>
          <w:iCs/>
          <w:noProof/>
          <w:sz w:val="24"/>
          <w:szCs w:val="24"/>
        </w:rPr>
        <w:lastRenderedPageBreak/>
        <w:t>Academies Press (US); 2001. 3, Human Health and the Natural Environment. Available from: h</w:t>
      </w:r>
      <w:r w:rsidRPr="004B2420">
        <w:rPr>
          <w:rFonts w:ascii="Times New Roman" w:hAnsi="Times New Roman" w:cs="Times New Roman"/>
          <w:noProof/>
          <w:sz w:val="24"/>
          <w:szCs w:val="24"/>
        </w:rPr>
        <w:t>. .</w:t>
      </w:r>
    </w:p>
    <w:p w:rsidR="009A7EA4" w:rsidRPr="004B2420" w:rsidRDefault="009A7EA4" w:rsidP="009A7EA4">
      <w:pPr>
        <w:widowControl w:val="0"/>
        <w:autoSpaceDE w:val="0"/>
        <w:autoSpaceDN w:val="0"/>
        <w:adjustRightInd w:val="0"/>
        <w:spacing w:after="0" w:line="240" w:lineRule="auto"/>
        <w:ind w:left="640" w:hanging="640"/>
        <w:rPr>
          <w:rFonts w:ascii="Times New Roman" w:hAnsi="Times New Roman" w:cs="Times New Roman"/>
          <w:noProof/>
          <w:sz w:val="24"/>
          <w:szCs w:val="24"/>
        </w:rPr>
      </w:pPr>
      <w:r w:rsidRPr="004B2420">
        <w:rPr>
          <w:rFonts w:ascii="Times New Roman" w:hAnsi="Times New Roman" w:cs="Times New Roman"/>
          <w:noProof/>
          <w:sz w:val="24"/>
          <w:szCs w:val="24"/>
        </w:rPr>
        <w:t>[13]</w:t>
      </w:r>
      <w:r w:rsidRPr="004B2420">
        <w:rPr>
          <w:rFonts w:ascii="Times New Roman" w:hAnsi="Times New Roman" w:cs="Times New Roman"/>
          <w:noProof/>
          <w:sz w:val="24"/>
          <w:szCs w:val="24"/>
        </w:rPr>
        <w:tab/>
        <w:t>“Kumar. J, C.R., Majid, M.A. Renewable energy for sustainable development in India: current status, future prospects, challenges, employment, and investment opportunities. Energ Sustain Soc 10, 2 (2020). https://doi.org/10.1186/s13705-019-0232-1.”</w:t>
      </w:r>
    </w:p>
    <w:p w:rsidR="009A7EA4" w:rsidRPr="004B2420" w:rsidRDefault="009A7EA4" w:rsidP="009A7EA4">
      <w:pPr>
        <w:widowControl w:val="0"/>
        <w:autoSpaceDE w:val="0"/>
        <w:autoSpaceDN w:val="0"/>
        <w:adjustRightInd w:val="0"/>
        <w:spacing w:after="0" w:line="240" w:lineRule="auto"/>
        <w:ind w:left="640" w:hanging="640"/>
        <w:rPr>
          <w:rFonts w:ascii="Times New Roman" w:hAnsi="Times New Roman" w:cs="Times New Roman"/>
          <w:noProof/>
          <w:sz w:val="24"/>
          <w:szCs w:val="24"/>
        </w:rPr>
      </w:pPr>
      <w:r w:rsidRPr="004B2420">
        <w:rPr>
          <w:rFonts w:ascii="Times New Roman" w:hAnsi="Times New Roman" w:cs="Times New Roman"/>
          <w:noProof/>
          <w:sz w:val="24"/>
          <w:szCs w:val="24"/>
        </w:rPr>
        <w:t>[14]</w:t>
      </w:r>
      <w:r w:rsidRPr="004B2420">
        <w:rPr>
          <w:rFonts w:ascii="Times New Roman" w:hAnsi="Times New Roman" w:cs="Times New Roman"/>
          <w:noProof/>
          <w:sz w:val="24"/>
          <w:szCs w:val="24"/>
        </w:rPr>
        <w:tab/>
        <w:t>“Golubiewski N. Is there a metabolism of an urban ecosystem? An ecological critique. Ambio. 2012 Nov;41(7):751-64. doi: 10.1007/s13280-011-0232-7. Epub 2012 Jan 20. PMID: 22262347; PMCID: PMC3472014.”</w:t>
      </w:r>
    </w:p>
    <w:p w:rsidR="009A7EA4" w:rsidRPr="004B2420" w:rsidRDefault="009A7EA4" w:rsidP="004B2420">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4B2420">
        <w:rPr>
          <w:rFonts w:ascii="Times New Roman" w:hAnsi="Times New Roman" w:cs="Times New Roman"/>
          <w:noProof/>
          <w:sz w:val="24"/>
          <w:szCs w:val="24"/>
        </w:rPr>
        <w:t>[15]</w:t>
      </w:r>
      <w:r w:rsidRPr="004B2420">
        <w:rPr>
          <w:rFonts w:ascii="Times New Roman" w:hAnsi="Times New Roman" w:cs="Times New Roman"/>
          <w:noProof/>
          <w:sz w:val="24"/>
          <w:szCs w:val="24"/>
        </w:rPr>
        <w:tab/>
        <w:t>“Sayara T, Basheer-Salimia R, Hawamde F, Sánchez A. Recycling of Organic Wastes through Composting: Process Performance and Compost Application in Agriculture. Agronomy. 2020; 10(11):1838. https://doi.org/10.3390/agronomy10111838.”</w:t>
      </w:r>
    </w:p>
    <w:p w:rsidR="009A7EA4" w:rsidRPr="004B2420" w:rsidRDefault="009A7EA4" w:rsidP="009A7EA4">
      <w:pPr>
        <w:widowControl w:val="0"/>
        <w:autoSpaceDE w:val="0"/>
        <w:autoSpaceDN w:val="0"/>
        <w:adjustRightInd w:val="0"/>
        <w:spacing w:after="0" w:line="240" w:lineRule="auto"/>
        <w:ind w:left="640" w:hanging="640"/>
        <w:rPr>
          <w:rFonts w:ascii="Times New Roman" w:hAnsi="Times New Roman" w:cs="Times New Roman"/>
          <w:noProof/>
          <w:sz w:val="24"/>
          <w:szCs w:val="24"/>
        </w:rPr>
      </w:pPr>
      <w:r w:rsidRPr="004B2420">
        <w:rPr>
          <w:rFonts w:ascii="Times New Roman" w:hAnsi="Times New Roman" w:cs="Times New Roman"/>
          <w:noProof/>
          <w:sz w:val="24"/>
          <w:szCs w:val="24"/>
        </w:rPr>
        <w:t>[16]</w:t>
      </w:r>
      <w:r w:rsidRPr="004B2420">
        <w:rPr>
          <w:rFonts w:ascii="Times New Roman" w:hAnsi="Times New Roman" w:cs="Times New Roman"/>
          <w:noProof/>
          <w:sz w:val="24"/>
          <w:szCs w:val="24"/>
        </w:rPr>
        <w:tab/>
        <w:t>“Kenneth A. Dahlberg, A transition from agriculture to regenerative food systems, Futures, Volume 26, Issue 2, 1994, Pages 170-179, ISSN 0016-3287, https://doi.org/10.1016/0016-3287(94)90106-6. (https://www.sciencedirect.com/science/article/pii/00163287949.”</w:t>
      </w:r>
    </w:p>
    <w:p w:rsidR="009A7EA4" w:rsidRPr="004B2420" w:rsidRDefault="009A7EA4" w:rsidP="009A7EA4">
      <w:pPr>
        <w:widowControl w:val="0"/>
        <w:autoSpaceDE w:val="0"/>
        <w:autoSpaceDN w:val="0"/>
        <w:adjustRightInd w:val="0"/>
        <w:spacing w:after="0" w:line="240" w:lineRule="auto"/>
        <w:ind w:left="640" w:hanging="640"/>
        <w:rPr>
          <w:rFonts w:ascii="Times New Roman" w:hAnsi="Times New Roman" w:cs="Times New Roman"/>
          <w:noProof/>
          <w:sz w:val="24"/>
          <w:szCs w:val="24"/>
        </w:rPr>
      </w:pPr>
      <w:r w:rsidRPr="004B2420">
        <w:rPr>
          <w:rFonts w:ascii="Times New Roman" w:hAnsi="Times New Roman" w:cs="Times New Roman"/>
          <w:noProof/>
          <w:sz w:val="24"/>
          <w:szCs w:val="24"/>
        </w:rPr>
        <w:t>[17]</w:t>
      </w:r>
      <w:r w:rsidRPr="004B2420">
        <w:rPr>
          <w:rFonts w:ascii="Times New Roman" w:hAnsi="Times New Roman" w:cs="Times New Roman"/>
          <w:noProof/>
          <w:sz w:val="24"/>
          <w:szCs w:val="24"/>
        </w:rPr>
        <w:tab/>
        <w:t>“Richard Mounce, John D. Nelson, On the potential for one-way electric vehicle car-sharing in future mobility systems, Transportation Research Part A: Policy and Practice, Volume 120, 2019, Pages 17-30, ISSN 0965-8564, https://doi.org/10.1016/j.tra.2018.12.”</w:t>
      </w:r>
    </w:p>
    <w:p w:rsidR="009A7EA4" w:rsidRPr="004B2420" w:rsidRDefault="009A7EA4" w:rsidP="009A7EA4">
      <w:pPr>
        <w:widowControl w:val="0"/>
        <w:autoSpaceDE w:val="0"/>
        <w:autoSpaceDN w:val="0"/>
        <w:adjustRightInd w:val="0"/>
        <w:spacing w:after="0" w:line="240" w:lineRule="auto"/>
        <w:ind w:left="640" w:hanging="640"/>
        <w:rPr>
          <w:rFonts w:ascii="Times New Roman" w:hAnsi="Times New Roman" w:cs="Times New Roman"/>
          <w:noProof/>
          <w:sz w:val="24"/>
          <w:szCs w:val="24"/>
        </w:rPr>
      </w:pPr>
      <w:r w:rsidRPr="004B2420">
        <w:rPr>
          <w:rFonts w:ascii="Times New Roman" w:hAnsi="Times New Roman" w:cs="Times New Roman"/>
          <w:noProof/>
          <w:sz w:val="24"/>
          <w:szCs w:val="24"/>
        </w:rPr>
        <w:t>[18]</w:t>
      </w:r>
      <w:r w:rsidRPr="004B2420">
        <w:rPr>
          <w:rFonts w:ascii="Times New Roman" w:hAnsi="Times New Roman" w:cs="Times New Roman"/>
          <w:noProof/>
          <w:sz w:val="24"/>
          <w:szCs w:val="24"/>
        </w:rPr>
        <w:tab/>
        <w:t>“https://www.fao.org/3/i6210e/i6210e.pdf.” .</w:t>
      </w:r>
    </w:p>
    <w:p w:rsidR="009A7EA4" w:rsidRPr="004B2420" w:rsidRDefault="009A7EA4" w:rsidP="009A7EA4">
      <w:pPr>
        <w:widowControl w:val="0"/>
        <w:autoSpaceDE w:val="0"/>
        <w:autoSpaceDN w:val="0"/>
        <w:adjustRightInd w:val="0"/>
        <w:spacing w:after="0" w:line="240" w:lineRule="auto"/>
        <w:ind w:left="640" w:hanging="640"/>
        <w:rPr>
          <w:rFonts w:ascii="Times New Roman" w:hAnsi="Times New Roman" w:cs="Times New Roman"/>
          <w:noProof/>
          <w:sz w:val="24"/>
          <w:szCs w:val="24"/>
        </w:rPr>
      </w:pPr>
      <w:r w:rsidRPr="004B2420">
        <w:rPr>
          <w:rFonts w:ascii="Times New Roman" w:hAnsi="Times New Roman" w:cs="Times New Roman"/>
          <w:noProof/>
          <w:sz w:val="24"/>
          <w:szCs w:val="24"/>
        </w:rPr>
        <w:t>[19]</w:t>
      </w:r>
      <w:r w:rsidRPr="004B2420">
        <w:rPr>
          <w:rFonts w:ascii="Times New Roman" w:hAnsi="Times New Roman" w:cs="Times New Roman"/>
          <w:noProof/>
          <w:sz w:val="24"/>
          <w:szCs w:val="24"/>
        </w:rPr>
        <w:tab/>
        <w:t xml:space="preserve">V. Ferretti, “From stakeholders analysis to cognitive mapping and Multi-Attribute Value Theory: An integrated approach for policy support,” </w:t>
      </w:r>
      <w:r w:rsidRPr="004B2420">
        <w:rPr>
          <w:rFonts w:ascii="Times New Roman" w:hAnsi="Times New Roman" w:cs="Times New Roman"/>
          <w:i/>
          <w:iCs/>
          <w:noProof/>
          <w:sz w:val="24"/>
          <w:szCs w:val="24"/>
        </w:rPr>
        <w:t>Eur. J. Oper. Res.</w:t>
      </w:r>
      <w:r w:rsidRPr="004B2420">
        <w:rPr>
          <w:rFonts w:ascii="Times New Roman" w:hAnsi="Times New Roman" w:cs="Times New Roman"/>
          <w:noProof/>
          <w:sz w:val="24"/>
          <w:szCs w:val="24"/>
        </w:rPr>
        <w:t>, vol. 253, no. 2, pp. 524–541, 2016, doi: 10.1016/j.ejor.2016.02.054.</w:t>
      </w:r>
    </w:p>
    <w:p w:rsidR="009A7EA4" w:rsidRPr="004B2420" w:rsidRDefault="009A7EA4" w:rsidP="009A7EA4">
      <w:pPr>
        <w:widowControl w:val="0"/>
        <w:autoSpaceDE w:val="0"/>
        <w:autoSpaceDN w:val="0"/>
        <w:adjustRightInd w:val="0"/>
        <w:spacing w:after="0" w:line="240" w:lineRule="auto"/>
        <w:ind w:left="640" w:hanging="640"/>
        <w:rPr>
          <w:rFonts w:ascii="Times New Roman" w:hAnsi="Times New Roman" w:cs="Times New Roman"/>
          <w:noProof/>
          <w:sz w:val="24"/>
          <w:szCs w:val="24"/>
        </w:rPr>
      </w:pPr>
      <w:r w:rsidRPr="004B2420">
        <w:rPr>
          <w:rFonts w:ascii="Times New Roman" w:hAnsi="Times New Roman" w:cs="Times New Roman"/>
          <w:noProof/>
          <w:sz w:val="24"/>
          <w:szCs w:val="24"/>
        </w:rPr>
        <w:t>[20]</w:t>
      </w:r>
      <w:r w:rsidRPr="004B2420">
        <w:rPr>
          <w:rFonts w:ascii="Times New Roman" w:hAnsi="Times New Roman" w:cs="Times New Roman"/>
          <w:noProof/>
          <w:sz w:val="24"/>
          <w:szCs w:val="24"/>
        </w:rPr>
        <w:tab/>
        <w:t>“Regenerating Urban Land.” [Online]. Available: https://openknowledge.worldbank.org/handle/10986/2174.</w:t>
      </w:r>
    </w:p>
    <w:p w:rsidR="009A7EA4" w:rsidRPr="004B2420" w:rsidRDefault="009A7EA4" w:rsidP="009A7EA4">
      <w:pPr>
        <w:widowControl w:val="0"/>
        <w:autoSpaceDE w:val="0"/>
        <w:autoSpaceDN w:val="0"/>
        <w:adjustRightInd w:val="0"/>
        <w:spacing w:after="0" w:line="240" w:lineRule="auto"/>
        <w:ind w:left="640" w:hanging="640"/>
        <w:rPr>
          <w:rFonts w:ascii="Times New Roman" w:hAnsi="Times New Roman" w:cs="Times New Roman"/>
          <w:noProof/>
          <w:sz w:val="24"/>
          <w:szCs w:val="24"/>
        </w:rPr>
      </w:pPr>
      <w:r w:rsidRPr="004B2420">
        <w:rPr>
          <w:rFonts w:ascii="Times New Roman" w:hAnsi="Times New Roman" w:cs="Times New Roman"/>
          <w:noProof/>
          <w:sz w:val="24"/>
          <w:szCs w:val="24"/>
        </w:rPr>
        <w:t>[21]</w:t>
      </w:r>
      <w:r w:rsidRPr="004B2420">
        <w:rPr>
          <w:rFonts w:ascii="Times New Roman" w:hAnsi="Times New Roman" w:cs="Times New Roman"/>
          <w:noProof/>
          <w:sz w:val="24"/>
          <w:szCs w:val="24"/>
        </w:rPr>
        <w:tab/>
        <w:t xml:space="preserve">M. K. Gandhi, </w:t>
      </w:r>
      <w:r w:rsidRPr="004B2420">
        <w:rPr>
          <w:rFonts w:ascii="Times New Roman" w:hAnsi="Times New Roman" w:cs="Times New Roman"/>
          <w:i/>
          <w:iCs/>
          <w:noProof/>
          <w:sz w:val="24"/>
          <w:szCs w:val="24"/>
        </w:rPr>
        <w:t>The voice of truth</w:t>
      </w:r>
      <w:r w:rsidRPr="004B2420">
        <w:rPr>
          <w:rFonts w:ascii="Times New Roman" w:hAnsi="Times New Roman" w:cs="Times New Roman"/>
          <w:noProof/>
          <w:sz w:val="24"/>
          <w:szCs w:val="24"/>
        </w:rPr>
        <w:t>, Sixth repr. Ahmedabad: Navajivan Mudranalaya, 1968.</w:t>
      </w:r>
    </w:p>
    <w:p w:rsidR="009A7EA4" w:rsidRPr="004B2420" w:rsidRDefault="009A7EA4" w:rsidP="009A7EA4">
      <w:pPr>
        <w:widowControl w:val="0"/>
        <w:autoSpaceDE w:val="0"/>
        <w:autoSpaceDN w:val="0"/>
        <w:adjustRightInd w:val="0"/>
        <w:spacing w:after="0" w:line="240" w:lineRule="auto"/>
        <w:ind w:left="640" w:hanging="640"/>
        <w:rPr>
          <w:rFonts w:ascii="Times New Roman" w:hAnsi="Times New Roman" w:cs="Times New Roman"/>
          <w:noProof/>
          <w:sz w:val="24"/>
          <w:szCs w:val="24"/>
        </w:rPr>
      </w:pPr>
      <w:r w:rsidRPr="004B2420">
        <w:rPr>
          <w:rFonts w:ascii="Times New Roman" w:hAnsi="Times New Roman" w:cs="Times New Roman"/>
          <w:noProof/>
          <w:sz w:val="24"/>
          <w:szCs w:val="24"/>
        </w:rPr>
        <w:t>[22]</w:t>
      </w:r>
      <w:r w:rsidRPr="004B2420">
        <w:rPr>
          <w:rFonts w:ascii="Times New Roman" w:hAnsi="Times New Roman" w:cs="Times New Roman"/>
          <w:noProof/>
          <w:sz w:val="24"/>
          <w:szCs w:val="24"/>
        </w:rPr>
        <w:tab/>
        <w:t xml:space="preserve">A. K. Nair and S. Basu, “Regeneration of a Mixed Use Area in the Historic Core of a City—A Case study of ‘Chala’ in Thiruvananthapuram, Kerala,” </w:t>
      </w:r>
      <w:r w:rsidRPr="004B2420">
        <w:rPr>
          <w:rFonts w:ascii="Times New Roman" w:hAnsi="Times New Roman" w:cs="Times New Roman"/>
          <w:i/>
          <w:iCs/>
          <w:noProof/>
          <w:sz w:val="24"/>
          <w:szCs w:val="24"/>
        </w:rPr>
        <w:t>J. Herit. Manag.</w:t>
      </w:r>
      <w:r w:rsidRPr="004B2420">
        <w:rPr>
          <w:rFonts w:ascii="Times New Roman" w:hAnsi="Times New Roman" w:cs="Times New Roman"/>
          <w:noProof/>
          <w:sz w:val="24"/>
          <w:szCs w:val="24"/>
        </w:rPr>
        <w:t>, vol. 1, no. 1, pp. 35–58, 2016, doi: 10.1177/2455929616638776.</w:t>
      </w:r>
    </w:p>
    <w:p w:rsidR="009A7EA4" w:rsidRPr="004B2420" w:rsidRDefault="009A7EA4" w:rsidP="009A7EA4">
      <w:pPr>
        <w:widowControl w:val="0"/>
        <w:autoSpaceDE w:val="0"/>
        <w:autoSpaceDN w:val="0"/>
        <w:adjustRightInd w:val="0"/>
        <w:spacing w:after="0" w:line="240" w:lineRule="auto"/>
        <w:ind w:left="640" w:hanging="640"/>
        <w:rPr>
          <w:rFonts w:ascii="Times New Roman" w:hAnsi="Times New Roman" w:cs="Times New Roman"/>
          <w:noProof/>
          <w:sz w:val="24"/>
          <w:szCs w:val="24"/>
        </w:rPr>
      </w:pPr>
      <w:r w:rsidRPr="004B2420">
        <w:rPr>
          <w:rFonts w:ascii="Times New Roman" w:hAnsi="Times New Roman" w:cs="Times New Roman"/>
          <w:noProof/>
          <w:sz w:val="24"/>
          <w:szCs w:val="24"/>
        </w:rPr>
        <w:t>[23]</w:t>
      </w:r>
      <w:r w:rsidRPr="004B2420">
        <w:rPr>
          <w:rFonts w:ascii="Times New Roman" w:hAnsi="Times New Roman" w:cs="Times New Roman"/>
          <w:noProof/>
          <w:sz w:val="24"/>
          <w:szCs w:val="24"/>
        </w:rPr>
        <w:tab/>
        <w:t>“Rawal, Rajan &amp; Kumar, Satish &amp; Kapoor, Ravi &amp; Seth, Sanjay &amp; Walia, Archana. (2010). Developing an Energy Conservation Building Code Implementation Strategy in India.”</w:t>
      </w:r>
    </w:p>
    <w:p w:rsidR="009A7EA4" w:rsidRPr="004B2420" w:rsidRDefault="009A7EA4" w:rsidP="009A7EA4">
      <w:pPr>
        <w:widowControl w:val="0"/>
        <w:autoSpaceDE w:val="0"/>
        <w:autoSpaceDN w:val="0"/>
        <w:adjustRightInd w:val="0"/>
        <w:spacing w:after="0" w:line="240" w:lineRule="auto"/>
        <w:ind w:left="640" w:hanging="640"/>
        <w:rPr>
          <w:rFonts w:ascii="Times New Roman" w:hAnsi="Times New Roman" w:cs="Times New Roman"/>
          <w:noProof/>
          <w:sz w:val="24"/>
          <w:szCs w:val="24"/>
        </w:rPr>
      </w:pPr>
      <w:r w:rsidRPr="004B2420">
        <w:rPr>
          <w:rFonts w:ascii="Times New Roman" w:hAnsi="Times New Roman" w:cs="Times New Roman"/>
          <w:noProof/>
          <w:sz w:val="24"/>
          <w:szCs w:val="24"/>
        </w:rPr>
        <w:t>[24]</w:t>
      </w:r>
      <w:r w:rsidRPr="004B2420">
        <w:rPr>
          <w:rFonts w:ascii="Times New Roman" w:hAnsi="Times New Roman" w:cs="Times New Roman"/>
          <w:noProof/>
          <w:sz w:val="24"/>
          <w:szCs w:val="24"/>
        </w:rPr>
        <w:tab/>
        <w:t>“Deelstra, Tjeerd &amp; Girardet, Herbert. (2000). Urban agriculture and sustainable cities. Growing Cities, Growing Food: Urban Agriculture on the Policy Agenda. 43-65.”</w:t>
      </w:r>
    </w:p>
    <w:p w:rsidR="009A7EA4" w:rsidRPr="004B2420" w:rsidRDefault="009A7EA4" w:rsidP="009A7EA4">
      <w:pPr>
        <w:widowControl w:val="0"/>
        <w:autoSpaceDE w:val="0"/>
        <w:autoSpaceDN w:val="0"/>
        <w:adjustRightInd w:val="0"/>
        <w:spacing w:after="0" w:line="240" w:lineRule="auto"/>
        <w:ind w:left="640" w:hanging="640"/>
        <w:rPr>
          <w:rFonts w:ascii="Times New Roman" w:hAnsi="Times New Roman" w:cs="Times New Roman"/>
          <w:noProof/>
          <w:sz w:val="24"/>
          <w:szCs w:val="24"/>
        </w:rPr>
      </w:pPr>
      <w:r w:rsidRPr="004B2420">
        <w:rPr>
          <w:rFonts w:ascii="Times New Roman" w:hAnsi="Times New Roman" w:cs="Times New Roman"/>
          <w:noProof/>
          <w:sz w:val="24"/>
          <w:szCs w:val="24"/>
        </w:rPr>
        <w:t>[25]</w:t>
      </w:r>
      <w:r w:rsidRPr="004B2420">
        <w:rPr>
          <w:rFonts w:ascii="Times New Roman" w:hAnsi="Times New Roman" w:cs="Times New Roman"/>
          <w:noProof/>
          <w:sz w:val="24"/>
          <w:szCs w:val="24"/>
        </w:rPr>
        <w:tab/>
        <w:t>“Lucertini, Giulia &amp; Musco, Francesco. (2020). Circular Urban Metabolism Framework. One Earth. 2. 138-142. 10.1016/j.oneear.2020.02.004.”</w:t>
      </w:r>
    </w:p>
    <w:p w:rsidR="009A7EA4" w:rsidRPr="004B2420" w:rsidRDefault="009A7EA4" w:rsidP="009A7EA4">
      <w:pPr>
        <w:widowControl w:val="0"/>
        <w:autoSpaceDE w:val="0"/>
        <w:autoSpaceDN w:val="0"/>
        <w:adjustRightInd w:val="0"/>
        <w:spacing w:after="0" w:line="240" w:lineRule="auto"/>
        <w:ind w:left="640" w:hanging="640"/>
        <w:rPr>
          <w:rFonts w:ascii="Times New Roman" w:hAnsi="Times New Roman" w:cs="Times New Roman"/>
          <w:noProof/>
          <w:sz w:val="24"/>
          <w:szCs w:val="24"/>
        </w:rPr>
      </w:pPr>
      <w:r w:rsidRPr="004B2420">
        <w:rPr>
          <w:rFonts w:ascii="Times New Roman" w:hAnsi="Times New Roman" w:cs="Times New Roman"/>
          <w:noProof/>
          <w:sz w:val="24"/>
          <w:szCs w:val="24"/>
        </w:rPr>
        <w:t>[26]</w:t>
      </w:r>
      <w:r w:rsidRPr="004B2420">
        <w:rPr>
          <w:rFonts w:ascii="Times New Roman" w:hAnsi="Times New Roman" w:cs="Times New Roman"/>
          <w:noProof/>
          <w:sz w:val="24"/>
          <w:szCs w:val="24"/>
        </w:rPr>
        <w:tab/>
        <w:t>“Dobbs, Lynn &amp; Moore, Craig. (2002). Engaging Communities in Area-Based Regeneration: The Role of Participatory Evaluation. Policy Studies. 23. 157-171. 10.1080/0144287022000045966.”</w:t>
      </w:r>
    </w:p>
    <w:p w:rsidR="009A7EA4" w:rsidRPr="004B2420" w:rsidRDefault="009A7EA4" w:rsidP="009A7EA4">
      <w:pPr>
        <w:widowControl w:val="0"/>
        <w:autoSpaceDE w:val="0"/>
        <w:autoSpaceDN w:val="0"/>
        <w:adjustRightInd w:val="0"/>
        <w:spacing w:after="0" w:line="240" w:lineRule="auto"/>
        <w:ind w:left="640" w:hanging="640"/>
        <w:rPr>
          <w:rFonts w:ascii="Times New Roman" w:hAnsi="Times New Roman" w:cs="Times New Roman"/>
          <w:noProof/>
          <w:sz w:val="24"/>
        </w:rPr>
      </w:pPr>
      <w:r w:rsidRPr="004B2420">
        <w:rPr>
          <w:rFonts w:ascii="Times New Roman" w:hAnsi="Times New Roman" w:cs="Times New Roman"/>
          <w:noProof/>
          <w:sz w:val="24"/>
          <w:szCs w:val="24"/>
        </w:rPr>
        <w:t>[27]</w:t>
      </w:r>
      <w:r w:rsidRPr="004B2420">
        <w:rPr>
          <w:rFonts w:ascii="Times New Roman" w:hAnsi="Times New Roman" w:cs="Times New Roman"/>
          <w:noProof/>
          <w:sz w:val="24"/>
          <w:szCs w:val="24"/>
        </w:rPr>
        <w:tab/>
        <w:t>“Jouni Korhonen, Cali Nuur, Andreas Feldmann, Seyoum Eshetu Birkie, Circular economy as an essentially contested concept, Journal of Cleaner Production, Volume 175, 2018, Pages 544-552, ISSN 0959-6526, https://doi.org/10.1016/j.jclepro.2017.12.111. (https:”</w:t>
      </w:r>
    </w:p>
    <w:p w:rsidR="00D5177C" w:rsidRPr="004B2420" w:rsidRDefault="00245EDA" w:rsidP="009A7EA4">
      <w:pPr>
        <w:widowControl w:val="0"/>
        <w:autoSpaceDE w:val="0"/>
        <w:autoSpaceDN w:val="0"/>
        <w:adjustRightInd w:val="0"/>
        <w:spacing w:after="0" w:line="240" w:lineRule="auto"/>
        <w:rPr>
          <w:rFonts w:ascii="Times New Roman" w:hAnsi="Times New Roman" w:cs="Times New Roman"/>
        </w:rPr>
      </w:pPr>
      <w:r w:rsidRPr="004B2420">
        <w:rPr>
          <w:rFonts w:ascii="Times New Roman" w:hAnsi="Times New Roman" w:cs="Times New Roman"/>
        </w:rPr>
        <w:fldChar w:fldCharType="end"/>
      </w:r>
    </w:p>
    <w:p w:rsidR="00D5177C" w:rsidRPr="004B2420" w:rsidRDefault="00D5177C" w:rsidP="00D5177C">
      <w:pPr>
        <w:tabs>
          <w:tab w:val="left" w:pos="142"/>
        </w:tabs>
        <w:spacing w:line="276" w:lineRule="auto"/>
        <w:jc w:val="both"/>
        <w:rPr>
          <w:rFonts w:ascii="Times New Roman" w:eastAsia="Times New Roman" w:hAnsi="Times New Roman" w:cs="Times New Roman"/>
          <w:color w:val="000000"/>
          <w:sz w:val="20"/>
          <w:szCs w:val="20"/>
        </w:rPr>
      </w:pPr>
    </w:p>
    <w:p w:rsidR="0072142E" w:rsidRPr="004B2420" w:rsidRDefault="0072142E" w:rsidP="00D5177C">
      <w:pPr>
        <w:tabs>
          <w:tab w:val="left" w:pos="142"/>
        </w:tabs>
        <w:spacing w:line="276" w:lineRule="auto"/>
        <w:jc w:val="both"/>
        <w:rPr>
          <w:rFonts w:ascii="Times New Roman" w:eastAsia="Times New Roman" w:hAnsi="Times New Roman" w:cs="Times New Roman"/>
          <w:color w:val="000000"/>
          <w:sz w:val="20"/>
          <w:szCs w:val="20"/>
          <w:lang w:val="en-IN"/>
        </w:rPr>
      </w:pPr>
    </w:p>
    <w:sectPr w:rsidR="0072142E" w:rsidRPr="004B2420" w:rsidSect="002A758D">
      <w:footerReference w:type="default" r:id="rId15"/>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3414" w:rsidRDefault="00EA3414" w:rsidP="00C76305">
      <w:pPr>
        <w:spacing w:after="0" w:line="240" w:lineRule="auto"/>
      </w:pPr>
      <w:r>
        <w:separator/>
      </w:r>
    </w:p>
  </w:endnote>
  <w:endnote w:type="continuationSeparator" w:id="0">
    <w:p w:rsidR="00EA3414" w:rsidRDefault="00EA3414" w:rsidP="00C763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12672"/>
      <w:docPartObj>
        <w:docPartGallery w:val="Page Numbers (Bottom of Page)"/>
        <w:docPartUnique/>
      </w:docPartObj>
    </w:sdtPr>
    <w:sdtContent>
      <w:p w:rsidR="00103E81" w:rsidRDefault="00245EDA">
        <w:pPr>
          <w:pStyle w:val="Footer"/>
          <w:jc w:val="center"/>
        </w:pPr>
        <w:fldSimple w:instr=" PAGE   \* MERGEFORMAT ">
          <w:r w:rsidR="00505485">
            <w:rPr>
              <w:noProof/>
            </w:rPr>
            <w:t>1</w:t>
          </w:r>
        </w:fldSimple>
      </w:p>
    </w:sdtContent>
  </w:sdt>
  <w:p w:rsidR="00103E81" w:rsidRDefault="00103E8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3414" w:rsidRDefault="00EA3414" w:rsidP="00C76305">
      <w:pPr>
        <w:spacing w:after="0" w:line="240" w:lineRule="auto"/>
      </w:pPr>
      <w:r>
        <w:separator/>
      </w:r>
    </w:p>
  </w:footnote>
  <w:footnote w:type="continuationSeparator" w:id="0">
    <w:p w:rsidR="00EA3414" w:rsidRDefault="00EA3414" w:rsidP="00C7630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351FD3"/>
    <w:multiLevelType w:val="hybridMultilevel"/>
    <w:tmpl w:val="FED86E78"/>
    <w:lvl w:ilvl="0" w:tplc="543CF1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3D6AB4"/>
    <w:multiLevelType w:val="hybridMultilevel"/>
    <w:tmpl w:val="F4A859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68F1CC2"/>
    <w:multiLevelType w:val="hybridMultilevel"/>
    <w:tmpl w:val="FFD66134"/>
    <w:lvl w:ilvl="0" w:tplc="2AB6CEFA">
      <w:start w:val="1"/>
      <w:numFmt w:val="decimal"/>
      <w:lvlText w:val="%1."/>
      <w:lvlJc w:val="left"/>
      <w:pPr>
        <w:ind w:left="720" w:hanging="360"/>
      </w:pPr>
      <w:rPr>
        <w:rFonts w:eastAsia="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hdrShapeDefaults>
    <o:shapedefaults v:ext="edit" spidmax="10242"/>
  </w:hdrShapeDefaults>
  <w:footnotePr>
    <w:footnote w:id="-1"/>
    <w:footnote w:id="0"/>
  </w:footnotePr>
  <w:endnotePr>
    <w:endnote w:id="-1"/>
    <w:endnote w:id="0"/>
  </w:endnotePr>
  <w:compat/>
  <w:docVars>
    <w:docVar w:name="__Grammarly_42____i" w:val="H4sIAAAAAAAEAKtWckksSQxILCpxzi/NK1GyMqwFAAEhoTITAAAA"/>
    <w:docVar w:name="__Grammarly_42___1" w:val="H4sIAAAAAAAEAKtWcslP9kxRslIyNDY2NjM0MTcztjSzMDWwNLFQ0lEKTi0uzszPAykwrAUAIMC8pCwAAAA="/>
  </w:docVars>
  <w:rsids>
    <w:rsidRoot w:val="00664930"/>
    <w:rsid w:val="00007322"/>
    <w:rsid w:val="00007559"/>
    <w:rsid w:val="00021E8E"/>
    <w:rsid w:val="0003342F"/>
    <w:rsid w:val="000857C2"/>
    <w:rsid w:val="00093279"/>
    <w:rsid w:val="00093D46"/>
    <w:rsid w:val="000A3096"/>
    <w:rsid w:val="000C3929"/>
    <w:rsid w:val="000C5DDE"/>
    <w:rsid w:val="000F42AC"/>
    <w:rsid w:val="00103E81"/>
    <w:rsid w:val="001318C0"/>
    <w:rsid w:val="00163067"/>
    <w:rsid w:val="00173C3B"/>
    <w:rsid w:val="00194A0F"/>
    <w:rsid w:val="001B10E9"/>
    <w:rsid w:val="001D50AB"/>
    <w:rsid w:val="00225214"/>
    <w:rsid w:val="00245EDA"/>
    <w:rsid w:val="00261306"/>
    <w:rsid w:val="00262745"/>
    <w:rsid w:val="00272C15"/>
    <w:rsid w:val="002869C1"/>
    <w:rsid w:val="002A6F00"/>
    <w:rsid w:val="002A758D"/>
    <w:rsid w:val="002C28CA"/>
    <w:rsid w:val="002C6114"/>
    <w:rsid w:val="002D37C8"/>
    <w:rsid w:val="002E3A97"/>
    <w:rsid w:val="003051F4"/>
    <w:rsid w:val="00340BB6"/>
    <w:rsid w:val="00341796"/>
    <w:rsid w:val="00345514"/>
    <w:rsid w:val="00365B8A"/>
    <w:rsid w:val="003916E8"/>
    <w:rsid w:val="003B6FB9"/>
    <w:rsid w:val="003D5D66"/>
    <w:rsid w:val="004160A8"/>
    <w:rsid w:val="00417BBA"/>
    <w:rsid w:val="00426CFE"/>
    <w:rsid w:val="0044171B"/>
    <w:rsid w:val="00445D8C"/>
    <w:rsid w:val="00450F33"/>
    <w:rsid w:val="004531BC"/>
    <w:rsid w:val="0049657B"/>
    <w:rsid w:val="004B2420"/>
    <w:rsid w:val="004C72CA"/>
    <w:rsid w:val="004E5614"/>
    <w:rsid w:val="00505485"/>
    <w:rsid w:val="00506B15"/>
    <w:rsid w:val="005719BF"/>
    <w:rsid w:val="00572E7F"/>
    <w:rsid w:val="005763C4"/>
    <w:rsid w:val="005D1FF8"/>
    <w:rsid w:val="005D384F"/>
    <w:rsid w:val="005D4843"/>
    <w:rsid w:val="006064C3"/>
    <w:rsid w:val="006207F5"/>
    <w:rsid w:val="0063190E"/>
    <w:rsid w:val="00651135"/>
    <w:rsid w:val="00660FDB"/>
    <w:rsid w:val="00664930"/>
    <w:rsid w:val="00664F70"/>
    <w:rsid w:val="006D1E12"/>
    <w:rsid w:val="00702A35"/>
    <w:rsid w:val="007200EB"/>
    <w:rsid w:val="0072142E"/>
    <w:rsid w:val="007222F5"/>
    <w:rsid w:val="007648C3"/>
    <w:rsid w:val="00770421"/>
    <w:rsid w:val="00781835"/>
    <w:rsid w:val="007C4403"/>
    <w:rsid w:val="007F7684"/>
    <w:rsid w:val="00806640"/>
    <w:rsid w:val="008129CB"/>
    <w:rsid w:val="00813299"/>
    <w:rsid w:val="00850AD2"/>
    <w:rsid w:val="00852F6F"/>
    <w:rsid w:val="008566EE"/>
    <w:rsid w:val="00860101"/>
    <w:rsid w:val="008879CA"/>
    <w:rsid w:val="008910E7"/>
    <w:rsid w:val="008A3D59"/>
    <w:rsid w:val="0094624B"/>
    <w:rsid w:val="00966932"/>
    <w:rsid w:val="00966F61"/>
    <w:rsid w:val="00987732"/>
    <w:rsid w:val="009A7EA4"/>
    <w:rsid w:val="009D4EFD"/>
    <w:rsid w:val="009E2F02"/>
    <w:rsid w:val="009E3A0F"/>
    <w:rsid w:val="009E680D"/>
    <w:rsid w:val="009F413D"/>
    <w:rsid w:val="00A325C4"/>
    <w:rsid w:val="00A43F66"/>
    <w:rsid w:val="00A46D3B"/>
    <w:rsid w:val="00A53A77"/>
    <w:rsid w:val="00A56304"/>
    <w:rsid w:val="00A62CF2"/>
    <w:rsid w:val="00AA3EE7"/>
    <w:rsid w:val="00AB2D54"/>
    <w:rsid w:val="00AC71FD"/>
    <w:rsid w:val="00AD7918"/>
    <w:rsid w:val="00AE1A7F"/>
    <w:rsid w:val="00B0403D"/>
    <w:rsid w:val="00B20786"/>
    <w:rsid w:val="00B714D6"/>
    <w:rsid w:val="00B72976"/>
    <w:rsid w:val="00BB07EA"/>
    <w:rsid w:val="00BB18C0"/>
    <w:rsid w:val="00BC66CE"/>
    <w:rsid w:val="00C13380"/>
    <w:rsid w:val="00C33A2F"/>
    <w:rsid w:val="00C35F1C"/>
    <w:rsid w:val="00C41007"/>
    <w:rsid w:val="00C445AB"/>
    <w:rsid w:val="00C51211"/>
    <w:rsid w:val="00C55C6F"/>
    <w:rsid w:val="00C65A75"/>
    <w:rsid w:val="00C65EB1"/>
    <w:rsid w:val="00C702D9"/>
    <w:rsid w:val="00C76305"/>
    <w:rsid w:val="00C76AE2"/>
    <w:rsid w:val="00C874EB"/>
    <w:rsid w:val="00CC1345"/>
    <w:rsid w:val="00CC26C4"/>
    <w:rsid w:val="00CE37FC"/>
    <w:rsid w:val="00CF4A31"/>
    <w:rsid w:val="00D106A2"/>
    <w:rsid w:val="00D141CD"/>
    <w:rsid w:val="00D23B36"/>
    <w:rsid w:val="00D30E7F"/>
    <w:rsid w:val="00D5177C"/>
    <w:rsid w:val="00D7591D"/>
    <w:rsid w:val="00DA1284"/>
    <w:rsid w:val="00DB1E0E"/>
    <w:rsid w:val="00DF4D2B"/>
    <w:rsid w:val="00E12A4E"/>
    <w:rsid w:val="00E20D89"/>
    <w:rsid w:val="00E2117C"/>
    <w:rsid w:val="00E5408F"/>
    <w:rsid w:val="00E60D79"/>
    <w:rsid w:val="00E812AE"/>
    <w:rsid w:val="00EA3414"/>
    <w:rsid w:val="00EF4B7D"/>
    <w:rsid w:val="00F327C5"/>
    <w:rsid w:val="00F33F20"/>
    <w:rsid w:val="00F41B7D"/>
    <w:rsid w:val="00F47980"/>
    <w:rsid w:val="00FB593F"/>
    <w:rsid w:val="00FB76D1"/>
    <w:rsid w:val="00FE3CD0"/>
    <w:rsid w:val="00FF0A1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2"/>
      <o:rules v:ext="edit">
        <o:r id="V:Rule8" type="connector" idref="#_x0000_s2092"/>
        <o:r id="V:Rule9" type="connector" idref="#_x0000_s2093"/>
        <o:r id="V:Rule10" type="connector" idref="#_x0000_s2099"/>
        <o:r id="V:Rule11" type="connector" idref="#_x0000_s2098"/>
        <o:r id="V:Rule12" type="connector" idref="#_x0000_s2097"/>
        <o:r id="V:Rule13" type="connector" idref="#_x0000_s2096"/>
        <o:r id="V:Rule14" type="connector" idref="#_x0000_s209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4930"/>
    <w:pPr>
      <w:spacing w:after="160"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4930"/>
    <w:rPr>
      <w:color w:val="0000FF" w:themeColor="hyperlink"/>
      <w:u w:val="single"/>
    </w:rPr>
  </w:style>
  <w:style w:type="paragraph" w:styleId="ListParagraph">
    <w:name w:val="List Paragraph"/>
    <w:basedOn w:val="Normal"/>
    <w:uiPriority w:val="34"/>
    <w:qFormat/>
    <w:rsid w:val="00BB07EA"/>
    <w:pPr>
      <w:spacing w:after="200" w:line="276" w:lineRule="auto"/>
      <w:ind w:left="720"/>
      <w:contextualSpacing/>
    </w:pPr>
  </w:style>
  <w:style w:type="paragraph" w:styleId="Header">
    <w:name w:val="header"/>
    <w:basedOn w:val="Normal"/>
    <w:link w:val="HeaderChar"/>
    <w:uiPriority w:val="99"/>
    <w:semiHidden/>
    <w:unhideWhenUsed/>
    <w:rsid w:val="00C7630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76305"/>
  </w:style>
  <w:style w:type="paragraph" w:styleId="Footer">
    <w:name w:val="footer"/>
    <w:basedOn w:val="Normal"/>
    <w:link w:val="FooterChar"/>
    <w:uiPriority w:val="99"/>
    <w:unhideWhenUsed/>
    <w:rsid w:val="00C763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6305"/>
  </w:style>
  <w:style w:type="paragraph" w:styleId="BalloonText">
    <w:name w:val="Balloon Text"/>
    <w:basedOn w:val="Normal"/>
    <w:link w:val="BalloonTextChar"/>
    <w:uiPriority w:val="99"/>
    <w:semiHidden/>
    <w:unhideWhenUsed/>
    <w:rsid w:val="00C763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6305"/>
    <w:rPr>
      <w:rFonts w:ascii="Tahoma" w:hAnsi="Tahoma" w:cs="Tahoma"/>
      <w:sz w:val="16"/>
      <w:szCs w:val="16"/>
    </w:rPr>
  </w:style>
  <w:style w:type="paragraph" w:styleId="NormalWeb">
    <w:name w:val="Normal (Web)"/>
    <w:basedOn w:val="Normal"/>
    <w:uiPriority w:val="99"/>
    <w:semiHidden/>
    <w:unhideWhenUsed/>
    <w:rsid w:val="008129C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129CB"/>
    <w:rPr>
      <w:i/>
      <w:iCs/>
    </w:rPr>
  </w:style>
  <w:style w:type="character" w:customStyle="1" w:styleId="ls28">
    <w:name w:val="ls28"/>
    <w:basedOn w:val="DefaultParagraphFont"/>
    <w:rsid w:val="009F413D"/>
  </w:style>
  <w:style w:type="character" w:customStyle="1" w:styleId="fs3">
    <w:name w:val="fs3"/>
    <w:basedOn w:val="DefaultParagraphFont"/>
    <w:rsid w:val="009F413D"/>
  </w:style>
  <w:style w:type="character" w:customStyle="1" w:styleId="ls2a">
    <w:name w:val="ls2a"/>
    <w:basedOn w:val="DefaultParagraphFont"/>
    <w:rsid w:val="009F413D"/>
  </w:style>
  <w:style w:type="character" w:customStyle="1" w:styleId="ls1b">
    <w:name w:val="ls1b"/>
    <w:basedOn w:val="DefaultParagraphFont"/>
    <w:rsid w:val="009F413D"/>
  </w:style>
  <w:style w:type="character" w:customStyle="1" w:styleId="ls10">
    <w:name w:val="ls10"/>
    <w:basedOn w:val="DefaultParagraphFont"/>
    <w:rsid w:val="009F413D"/>
  </w:style>
  <w:style w:type="character" w:customStyle="1" w:styleId="ls11">
    <w:name w:val="ls11"/>
    <w:basedOn w:val="DefaultParagraphFont"/>
    <w:rsid w:val="009F413D"/>
  </w:style>
  <w:style w:type="character" w:customStyle="1" w:styleId="ls2f">
    <w:name w:val="ls2f"/>
    <w:basedOn w:val="DefaultParagraphFont"/>
    <w:rsid w:val="009F413D"/>
  </w:style>
  <w:style w:type="character" w:customStyle="1" w:styleId="ls30">
    <w:name w:val="ls30"/>
    <w:basedOn w:val="DefaultParagraphFont"/>
    <w:rsid w:val="009F413D"/>
  </w:style>
  <w:style w:type="character" w:customStyle="1" w:styleId="ls12">
    <w:name w:val="ls12"/>
    <w:basedOn w:val="DefaultParagraphFont"/>
    <w:rsid w:val="009F413D"/>
  </w:style>
  <w:style w:type="character" w:customStyle="1" w:styleId="ls13">
    <w:name w:val="ls13"/>
    <w:basedOn w:val="DefaultParagraphFont"/>
    <w:rsid w:val="009F413D"/>
  </w:style>
  <w:style w:type="character" w:customStyle="1" w:styleId="ls14">
    <w:name w:val="ls14"/>
    <w:basedOn w:val="DefaultParagraphFont"/>
    <w:rsid w:val="009F413D"/>
  </w:style>
  <w:style w:type="character" w:customStyle="1" w:styleId="ls33">
    <w:name w:val="ls33"/>
    <w:basedOn w:val="DefaultParagraphFont"/>
    <w:rsid w:val="009F413D"/>
  </w:style>
  <w:style w:type="character" w:customStyle="1" w:styleId="ls34">
    <w:name w:val="ls34"/>
    <w:basedOn w:val="DefaultParagraphFont"/>
    <w:rsid w:val="009F413D"/>
  </w:style>
  <w:style w:type="paragraph" w:styleId="NoSpacing">
    <w:name w:val="No Spacing"/>
    <w:uiPriority w:val="1"/>
    <w:qFormat/>
    <w:rsid w:val="004531BC"/>
    <w:pPr>
      <w:spacing w:after="0" w:line="240" w:lineRule="auto"/>
    </w:pPr>
  </w:style>
</w:styles>
</file>

<file path=word/webSettings.xml><?xml version="1.0" encoding="utf-8"?>
<w:webSettings xmlns:r="http://schemas.openxmlformats.org/officeDocument/2006/relationships" xmlns:w="http://schemas.openxmlformats.org/wordprocessingml/2006/main">
  <w:divs>
    <w:div w:id="446435671">
      <w:bodyDiv w:val="1"/>
      <w:marLeft w:val="0"/>
      <w:marRight w:val="0"/>
      <w:marTop w:val="0"/>
      <w:marBottom w:val="0"/>
      <w:divBdr>
        <w:top w:val="none" w:sz="0" w:space="0" w:color="auto"/>
        <w:left w:val="none" w:sz="0" w:space="0" w:color="auto"/>
        <w:bottom w:val="none" w:sz="0" w:space="0" w:color="auto"/>
        <w:right w:val="none" w:sz="0" w:space="0" w:color="auto"/>
      </w:divBdr>
    </w:div>
    <w:div w:id="448934002">
      <w:bodyDiv w:val="1"/>
      <w:marLeft w:val="0"/>
      <w:marRight w:val="0"/>
      <w:marTop w:val="0"/>
      <w:marBottom w:val="0"/>
      <w:divBdr>
        <w:top w:val="none" w:sz="0" w:space="0" w:color="auto"/>
        <w:left w:val="none" w:sz="0" w:space="0" w:color="auto"/>
        <w:bottom w:val="none" w:sz="0" w:space="0" w:color="auto"/>
        <w:right w:val="none" w:sz="0" w:space="0" w:color="auto"/>
      </w:divBdr>
    </w:div>
    <w:div w:id="687870634">
      <w:bodyDiv w:val="1"/>
      <w:marLeft w:val="0"/>
      <w:marRight w:val="0"/>
      <w:marTop w:val="0"/>
      <w:marBottom w:val="0"/>
      <w:divBdr>
        <w:top w:val="none" w:sz="0" w:space="0" w:color="auto"/>
        <w:left w:val="none" w:sz="0" w:space="0" w:color="auto"/>
        <w:bottom w:val="none" w:sz="0" w:space="0" w:color="auto"/>
        <w:right w:val="none" w:sz="0" w:space="0" w:color="auto"/>
      </w:divBdr>
    </w:div>
    <w:div w:id="934633838">
      <w:bodyDiv w:val="1"/>
      <w:marLeft w:val="0"/>
      <w:marRight w:val="0"/>
      <w:marTop w:val="0"/>
      <w:marBottom w:val="0"/>
      <w:divBdr>
        <w:top w:val="none" w:sz="0" w:space="0" w:color="auto"/>
        <w:left w:val="none" w:sz="0" w:space="0" w:color="auto"/>
        <w:bottom w:val="none" w:sz="0" w:space="0" w:color="auto"/>
        <w:right w:val="none" w:sz="0" w:space="0" w:color="auto"/>
      </w:divBdr>
    </w:div>
    <w:div w:id="947276830">
      <w:bodyDiv w:val="1"/>
      <w:marLeft w:val="0"/>
      <w:marRight w:val="0"/>
      <w:marTop w:val="0"/>
      <w:marBottom w:val="0"/>
      <w:divBdr>
        <w:top w:val="none" w:sz="0" w:space="0" w:color="auto"/>
        <w:left w:val="none" w:sz="0" w:space="0" w:color="auto"/>
        <w:bottom w:val="none" w:sz="0" w:space="0" w:color="auto"/>
        <w:right w:val="none" w:sz="0" w:space="0" w:color="auto"/>
      </w:divBdr>
    </w:div>
    <w:div w:id="952130097">
      <w:bodyDiv w:val="1"/>
      <w:marLeft w:val="0"/>
      <w:marRight w:val="0"/>
      <w:marTop w:val="0"/>
      <w:marBottom w:val="0"/>
      <w:divBdr>
        <w:top w:val="none" w:sz="0" w:space="0" w:color="auto"/>
        <w:left w:val="none" w:sz="0" w:space="0" w:color="auto"/>
        <w:bottom w:val="none" w:sz="0" w:space="0" w:color="auto"/>
        <w:right w:val="none" w:sz="0" w:space="0" w:color="auto"/>
      </w:divBdr>
    </w:div>
    <w:div w:id="989792820">
      <w:bodyDiv w:val="1"/>
      <w:marLeft w:val="0"/>
      <w:marRight w:val="0"/>
      <w:marTop w:val="0"/>
      <w:marBottom w:val="0"/>
      <w:divBdr>
        <w:top w:val="none" w:sz="0" w:space="0" w:color="auto"/>
        <w:left w:val="none" w:sz="0" w:space="0" w:color="auto"/>
        <w:bottom w:val="none" w:sz="0" w:space="0" w:color="auto"/>
        <w:right w:val="none" w:sz="0" w:space="0" w:color="auto"/>
      </w:divBdr>
    </w:div>
    <w:div w:id="994990031">
      <w:bodyDiv w:val="1"/>
      <w:marLeft w:val="0"/>
      <w:marRight w:val="0"/>
      <w:marTop w:val="0"/>
      <w:marBottom w:val="0"/>
      <w:divBdr>
        <w:top w:val="none" w:sz="0" w:space="0" w:color="auto"/>
        <w:left w:val="none" w:sz="0" w:space="0" w:color="auto"/>
        <w:bottom w:val="none" w:sz="0" w:space="0" w:color="auto"/>
        <w:right w:val="none" w:sz="0" w:space="0" w:color="auto"/>
      </w:divBdr>
    </w:div>
    <w:div w:id="1124499233">
      <w:bodyDiv w:val="1"/>
      <w:marLeft w:val="0"/>
      <w:marRight w:val="0"/>
      <w:marTop w:val="0"/>
      <w:marBottom w:val="0"/>
      <w:divBdr>
        <w:top w:val="none" w:sz="0" w:space="0" w:color="auto"/>
        <w:left w:val="none" w:sz="0" w:space="0" w:color="auto"/>
        <w:bottom w:val="none" w:sz="0" w:space="0" w:color="auto"/>
        <w:right w:val="none" w:sz="0" w:space="0" w:color="auto"/>
      </w:divBdr>
    </w:div>
    <w:div w:id="1303195540">
      <w:bodyDiv w:val="1"/>
      <w:marLeft w:val="0"/>
      <w:marRight w:val="0"/>
      <w:marTop w:val="0"/>
      <w:marBottom w:val="0"/>
      <w:divBdr>
        <w:top w:val="none" w:sz="0" w:space="0" w:color="auto"/>
        <w:left w:val="none" w:sz="0" w:space="0" w:color="auto"/>
        <w:bottom w:val="none" w:sz="0" w:space="0" w:color="auto"/>
        <w:right w:val="none" w:sz="0" w:space="0" w:color="auto"/>
      </w:divBdr>
    </w:div>
    <w:div w:id="1487742031">
      <w:bodyDiv w:val="1"/>
      <w:marLeft w:val="0"/>
      <w:marRight w:val="0"/>
      <w:marTop w:val="0"/>
      <w:marBottom w:val="0"/>
      <w:divBdr>
        <w:top w:val="none" w:sz="0" w:space="0" w:color="auto"/>
        <w:left w:val="none" w:sz="0" w:space="0" w:color="auto"/>
        <w:bottom w:val="none" w:sz="0" w:space="0" w:color="auto"/>
        <w:right w:val="none" w:sz="0" w:space="0" w:color="auto"/>
      </w:divBdr>
    </w:div>
    <w:div w:id="1499270529">
      <w:bodyDiv w:val="1"/>
      <w:marLeft w:val="0"/>
      <w:marRight w:val="0"/>
      <w:marTop w:val="0"/>
      <w:marBottom w:val="0"/>
      <w:divBdr>
        <w:top w:val="none" w:sz="0" w:space="0" w:color="auto"/>
        <w:left w:val="none" w:sz="0" w:space="0" w:color="auto"/>
        <w:bottom w:val="none" w:sz="0" w:space="0" w:color="auto"/>
        <w:right w:val="none" w:sz="0" w:space="0" w:color="auto"/>
      </w:divBdr>
    </w:div>
    <w:div w:id="1540048750">
      <w:bodyDiv w:val="1"/>
      <w:marLeft w:val="0"/>
      <w:marRight w:val="0"/>
      <w:marTop w:val="0"/>
      <w:marBottom w:val="0"/>
      <w:divBdr>
        <w:top w:val="none" w:sz="0" w:space="0" w:color="auto"/>
        <w:left w:val="none" w:sz="0" w:space="0" w:color="auto"/>
        <w:bottom w:val="none" w:sz="0" w:space="0" w:color="auto"/>
        <w:right w:val="none" w:sz="0" w:space="0" w:color="auto"/>
      </w:divBdr>
      <w:divsChild>
        <w:div w:id="1304695816">
          <w:marLeft w:val="0"/>
          <w:marRight w:val="0"/>
          <w:marTop w:val="0"/>
          <w:marBottom w:val="0"/>
          <w:divBdr>
            <w:top w:val="none" w:sz="0" w:space="0" w:color="auto"/>
            <w:left w:val="none" w:sz="0" w:space="0" w:color="auto"/>
            <w:bottom w:val="none" w:sz="0" w:space="0" w:color="auto"/>
            <w:right w:val="none" w:sz="0" w:space="0" w:color="auto"/>
          </w:divBdr>
          <w:divsChild>
            <w:div w:id="129444462">
              <w:marLeft w:val="0"/>
              <w:marRight w:val="0"/>
              <w:marTop w:val="0"/>
              <w:marBottom w:val="81"/>
              <w:divBdr>
                <w:top w:val="none" w:sz="0" w:space="0" w:color="auto"/>
                <w:left w:val="none" w:sz="0" w:space="0" w:color="auto"/>
                <w:bottom w:val="none" w:sz="0" w:space="0" w:color="auto"/>
                <w:right w:val="none" w:sz="0" w:space="0" w:color="auto"/>
              </w:divBdr>
              <w:divsChild>
                <w:div w:id="896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884657">
      <w:bodyDiv w:val="1"/>
      <w:marLeft w:val="0"/>
      <w:marRight w:val="0"/>
      <w:marTop w:val="0"/>
      <w:marBottom w:val="0"/>
      <w:divBdr>
        <w:top w:val="none" w:sz="0" w:space="0" w:color="auto"/>
        <w:left w:val="none" w:sz="0" w:space="0" w:color="auto"/>
        <w:bottom w:val="none" w:sz="0" w:space="0" w:color="auto"/>
        <w:right w:val="none" w:sz="0" w:space="0" w:color="auto"/>
      </w:divBdr>
    </w:div>
    <w:div w:id="1901405055">
      <w:bodyDiv w:val="1"/>
      <w:marLeft w:val="0"/>
      <w:marRight w:val="0"/>
      <w:marTop w:val="0"/>
      <w:marBottom w:val="0"/>
      <w:divBdr>
        <w:top w:val="none" w:sz="0" w:space="0" w:color="auto"/>
        <w:left w:val="none" w:sz="0" w:space="0" w:color="auto"/>
        <w:bottom w:val="none" w:sz="0" w:space="0" w:color="auto"/>
        <w:right w:val="none" w:sz="0" w:space="0" w:color="auto"/>
      </w:divBdr>
    </w:div>
    <w:div w:id="2146965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j@mcehassan.ac.in" TargetMode="External"/><Relationship Id="rId13" Type="http://schemas.openxmlformats.org/officeDocument/2006/relationships/chart" Target="charts/chart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yperlink" Target="mailto:vimalaswamy@reva.edu.in" TargetMode="External"/><Relationship Id="rId14" Type="http://schemas.openxmlformats.org/officeDocument/2006/relationships/chart" Target="charts/chart5.xml"/></Relationships>
</file>

<file path=word/charts/_rels/chart1.xml.rels><?xml version="1.0" encoding="UTF-8" standalone="yes"?>
<Relationships xmlns="http://schemas.openxmlformats.org/package/2006/relationships"><Relationship Id="rId2" Type="http://schemas.openxmlformats.org/officeDocument/2006/relationships/oleObject" Target="file:///D:\civil\faculty%20profile\Phd\O1%20URBAN%20REGENERATION\gandhian%20way\PCA%205%20FACTOR%20(1)%20CORRECT.xlsx" TargetMode="External"/><Relationship Id="rId1" Type="http://schemas.openxmlformats.org/officeDocument/2006/relationships/image" Target="../media/image1.png"/></Relationships>
</file>

<file path=word/charts/_rels/chart2.xml.rels><?xml version="1.0" encoding="UTF-8" standalone="yes"?>
<Relationships xmlns="http://schemas.openxmlformats.org/package/2006/relationships"><Relationship Id="rId2" Type="http://schemas.openxmlformats.org/officeDocument/2006/relationships/oleObject" Target="file:///D:\civil\faculty%20profile\Phd\O1%20URBAN%20REGENERATION\gandhian%20way\PCA%205%20FACTOR%20(1)%20CORRECT.xlsx" TargetMode="External"/><Relationship Id="rId1" Type="http://schemas.openxmlformats.org/officeDocument/2006/relationships/image" Target="../media/image1.png"/></Relationships>
</file>

<file path=word/charts/_rels/chart3.xml.rels><?xml version="1.0" encoding="UTF-8" standalone="yes"?>
<Relationships xmlns="http://schemas.openxmlformats.org/package/2006/relationships"><Relationship Id="rId2" Type="http://schemas.openxmlformats.org/officeDocument/2006/relationships/oleObject" Target="file:///C:\Users\DELL\Downloads\PCA%205%20FACTOR%20(1).xlsx" TargetMode="External"/><Relationship Id="rId1" Type="http://schemas.openxmlformats.org/officeDocument/2006/relationships/image" Target="../media/image1.png"/></Relationships>
</file>

<file path=word/charts/_rels/chart4.xml.rels><?xml version="1.0" encoding="UTF-8" standalone="yes"?>
<Relationships xmlns="http://schemas.openxmlformats.org/package/2006/relationships"><Relationship Id="rId2" Type="http://schemas.openxmlformats.org/officeDocument/2006/relationships/oleObject" Target="file:///C:\Users\DELL\Downloads\PCA%205%20FACTOR%20(1).xlsx" TargetMode="External"/><Relationship Id="rId1" Type="http://schemas.openxmlformats.org/officeDocument/2006/relationships/image" Target="../media/image1.png"/></Relationships>
</file>

<file path=word/charts/_rels/chart5.xml.rels><?xml version="1.0" encoding="UTF-8" standalone="yes"?>
<Relationships xmlns="http://schemas.openxmlformats.org/package/2006/relationships"><Relationship Id="rId2" Type="http://schemas.openxmlformats.org/officeDocument/2006/relationships/oleObject" Target="file:///C:\Users\DELL\Downloads\PCA%205%20FACTOR%20(1).xlsx" TargetMode="External"/><Relationship Id="rId1" Type="http://schemas.openxmlformats.org/officeDocument/2006/relationships/image" Target="../media/image1.png"/></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900" b="1">
                <a:latin typeface="Arial"/>
                <a:ea typeface="Arial"/>
                <a:cs typeface="Arial"/>
              </a:defRPr>
            </a:pPr>
            <a:r>
              <a:rPr lang="en-US"/>
              <a:t>Scree plot</a:t>
            </a:r>
          </a:p>
        </c:rich>
      </c:tx>
    </c:title>
    <c:plotArea>
      <c:layout/>
      <c:barChart>
        <c:barDir val="col"/>
        <c:grouping val="clustered"/>
        <c:ser>
          <c:idx val="0"/>
          <c:order val="0"/>
          <c:tx>
            <c:v>Eigenvalue</c:v>
          </c:tx>
          <c:spPr>
            <a:solidFill>
              <a:srgbClr val="2A7498"/>
            </a:solidFill>
            <a:ln>
              <a:solidFill>
                <a:srgbClr val="2A7498"/>
              </a:solidFill>
              <a:prstDash val="solid"/>
            </a:ln>
          </c:spPr>
          <c:cat>
            <c:strRef>
              <c:f>'[PCA 5 FACTOR (1) CORRECT.xlsx]PCA4'!$C$141:$AG$141</c:f>
              <c:strCache>
                <c:ptCount val="31"/>
                <c:pt idx="0">
                  <c:v>F1</c:v>
                </c:pt>
                <c:pt idx="1">
                  <c:v>F2</c:v>
                </c:pt>
                <c:pt idx="2">
                  <c:v>F3</c:v>
                </c:pt>
                <c:pt idx="3">
                  <c:v>F4</c:v>
                </c:pt>
                <c:pt idx="4">
                  <c:v>F5</c:v>
                </c:pt>
                <c:pt idx="5">
                  <c:v>F6</c:v>
                </c:pt>
                <c:pt idx="6">
                  <c:v>F7</c:v>
                </c:pt>
                <c:pt idx="7">
                  <c:v>F8</c:v>
                </c:pt>
                <c:pt idx="8">
                  <c:v>F9</c:v>
                </c:pt>
                <c:pt idx="9">
                  <c:v>F10</c:v>
                </c:pt>
                <c:pt idx="10">
                  <c:v>F11</c:v>
                </c:pt>
                <c:pt idx="11">
                  <c:v>F12</c:v>
                </c:pt>
                <c:pt idx="12">
                  <c:v>F13</c:v>
                </c:pt>
                <c:pt idx="13">
                  <c:v>F14</c:v>
                </c:pt>
                <c:pt idx="14">
                  <c:v>F15</c:v>
                </c:pt>
                <c:pt idx="15">
                  <c:v>F16</c:v>
                </c:pt>
                <c:pt idx="16">
                  <c:v>F17</c:v>
                </c:pt>
                <c:pt idx="17">
                  <c:v>F18</c:v>
                </c:pt>
                <c:pt idx="18">
                  <c:v>F19</c:v>
                </c:pt>
                <c:pt idx="19">
                  <c:v>F20</c:v>
                </c:pt>
                <c:pt idx="20">
                  <c:v>F21</c:v>
                </c:pt>
                <c:pt idx="21">
                  <c:v>F22</c:v>
                </c:pt>
                <c:pt idx="22">
                  <c:v>F23</c:v>
                </c:pt>
                <c:pt idx="23">
                  <c:v>F24</c:v>
                </c:pt>
                <c:pt idx="24">
                  <c:v>F25</c:v>
                </c:pt>
                <c:pt idx="25">
                  <c:v>F26</c:v>
                </c:pt>
                <c:pt idx="26">
                  <c:v>F27</c:v>
                </c:pt>
                <c:pt idx="27">
                  <c:v>F28</c:v>
                </c:pt>
                <c:pt idx="28">
                  <c:v>F29</c:v>
                </c:pt>
                <c:pt idx="29">
                  <c:v>F30</c:v>
                </c:pt>
                <c:pt idx="30">
                  <c:v>F31</c:v>
                </c:pt>
              </c:strCache>
            </c:strRef>
          </c:cat>
          <c:val>
            <c:numRef>
              <c:f>'[PCA 5 FACTOR (1) CORRECT.xlsx]PCA4'!$C$142:$AG$142</c:f>
              <c:numCache>
                <c:formatCode>0.000</c:formatCode>
                <c:ptCount val="31"/>
                <c:pt idx="0">
                  <c:v>12.436940472309336</c:v>
                </c:pt>
                <c:pt idx="1">
                  <c:v>2.2225600174868259</c:v>
                </c:pt>
                <c:pt idx="2">
                  <c:v>1.9431959406410215</c:v>
                </c:pt>
                <c:pt idx="3">
                  <c:v>1.6276444465797739</c:v>
                </c:pt>
                <c:pt idx="4">
                  <c:v>1.5320291366025485</c:v>
                </c:pt>
                <c:pt idx="5">
                  <c:v>1.3251431508939864</c:v>
                </c:pt>
                <c:pt idx="6">
                  <c:v>1.1719243450083674</c:v>
                </c:pt>
                <c:pt idx="7">
                  <c:v>1.0119977332851058</c:v>
                </c:pt>
                <c:pt idx="8">
                  <c:v>0.98200443361159073</c:v>
                </c:pt>
                <c:pt idx="9">
                  <c:v>0.84399852303347611</c:v>
                </c:pt>
                <c:pt idx="10">
                  <c:v>0.66757372912132618</c:v>
                </c:pt>
                <c:pt idx="11">
                  <c:v>0.63665139708134888</c:v>
                </c:pt>
                <c:pt idx="12">
                  <c:v>0.59680587847055033</c:v>
                </c:pt>
                <c:pt idx="13">
                  <c:v>0.52842735373603711</c:v>
                </c:pt>
                <c:pt idx="14">
                  <c:v>0.48374706870032774</c:v>
                </c:pt>
                <c:pt idx="15">
                  <c:v>0.44996762521078498</c:v>
                </c:pt>
                <c:pt idx="16">
                  <c:v>0.41520446128053007</c:v>
                </c:pt>
                <c:pt idx="17">
                  <c:v>0.35491387879896286</c:v>
                </c:pt>
                <c:pt idx="18">
                  <c:v>0.31693013304985346</c:v>
                </c:pt>
                <c:pt idx="19">
                  <c:v>0.24248693599943602</c:v>
                </c:pt>
                <c:pt idx="20">
                  <c:v>0.23040717478691</c:v>
                </c:pt>
                <c:pt idx="21">
                  <c:v>0.21520942958529454</c:v>
                </c:pt>
                <c:pt idx="22">
                  <c:v>0.19746566226616274</c:v>
                </c:pt>
                <c:pt idx="23">
                  <c:v>0.13331086472552686</c:v>
                </c:pt>
                <c:pt idx="24">
                  <c:v>0.11312297078450737</c:v>
                </c:pt>
                <c:pt idx="25">
                  <c:v>9.4393268147091244E-2</c:v>
                </c:pt>
                <c:pt idx="26">
                  <c:v>6.4780621135871796E-2</c:v>
                </c:pt>
                <c:pt idx="27">
                  <c:v>5.5371088451584435E-2</c:v>
                </c:pt>
                <c:pt idx="28">
                  <c:v>4.7517500615797507E-2</c:v>
                </c:pt>
                <c:pt idx="29">
                  <c:v>3.0870008845390252E-2</c:v>
                </c:pt>
                <c:pt idx="30">
                  <c:v>2.7404749754701842E-2</c:v>
                </c:pt>
              </c:numCache>
            </c:numRef>
          </c:val>
          <c:extLst xmlns:c16r2="http://schemas.microsoft.com/office/drawing/2015/06/chart">
            <c:ext xmlns:c16="http://schemas.microsoft.com/office/drawing/2014/chart" uri="{C3380CC4-5D6E-409C-BE32-E72D297353CC}">
              <c16:uniqueId val="{00000000-D2FE-49A2-A746-9B530FA5CEBB}"/>
            </c:ext>
          </c:extLst>
        </c:ser>
        <c:gapWidth val="60"/>
        <c:overlap val="-30"/>
        <c:axId val="77263616"/>
        <c:axId val="77265536"/>
      </c:barChart>
      <c:lineChart>
        <c:grouping val="standard"/>
        <c:ser>
          <c:idx val="1"/>
          <c:order val="1"/>
          <c:tx>
            <c:v>Cumulative %</c:v>
          </c:tx>
          <c:spPr>
            <a:ln w="6350">
              <a:solidFill>
                <a:srgbClr val="FF0000"/>
              </a:solidFill>
              <a:prstDash val="solid"/>
            </a:ln>
            <a:effectLst/>
          </c:spPr>
          <c:marker>
            <c:symbol val="none"/>
          </c:marker>
          <c:cat>
            <c:strRef>
              <c:f>'[PCA 5 FACTOR (1) CORRECT.xlsx]PCA4'!$C$141:$AG$141</c:f>
              <c:strCache>
                <c:ptCount val="31"/>
                <c:pt idx="0">
                  <c:v>F1</c:v>
                </c:pt>
                <c:pt idx="1">
                  <c:v>F2</c:v>
                </c:pt>
                <c:pt idx="2">
                  <c:v>F3</c:v>
                </c:pt>
                <c:pt idx="3">
                  <c:v>F4</c:v>
                </c:pt>
                <c:pt idx="4">
                  <c:v>F5</c:v>
                </c:pt>
                <c:pt idx="5">
                  <c:v>F6</c:v>
                </c:pt>
                <c:pt idx="6">
                  <c:v>F7</c:v>
                </c:pt>
                <c:pt idx="7">
                  <c:v>F8</c:v>
                </c:pt>
                <c:pt idx="8">
                  <c:v>F9</c:v>
                </c:pt>
                <c:pt idx="9">
                  <c:v>F10</c:v>
                </c:pt>
                <c:pt idx="10">
                  <c:v>F11</c:v>
                </c:pt>
                <c:pt idx="11">
                  <c:v>F12</c:v>
                </c:pt>
                <c:pt idx="12">
                  <c:v>F13</c:v>
                </c:pt>
                <c:pt idx="13">
                  <c:v>F14</c:v>
                </c:pt>
                <c:pt idx="14">
                  <c:v>F15</c:v>
                </c:pt>
                <c:pt idx="15">
                  <c:v>F16</c:v>
                </c:pt>
                <c:pt idx="16">
                  <c:v>F17</c:v>
                </c:pt>
                <c:pt idx="17">
                  <c:v>F18</c:v>
                </c:pt>
                <c:pt idx="18">
                  <c:v>F19</c:v>
                </c:pt>
                <c:pt idx="19">
                  <c:v>F20</c:v>
                </c:pt>
                <c:pt idx="20">
                  <c:v>F21</c:v>
                </c:pt>
                <c:pt idx="21">
                  <c:v>F22</c:v>
                </c:pt>
                <c:pt idx="22">
                  <c:v>F23</c:v>
                </c:pt>
                <c:pt idx="23">
                  <c:v>F24</c:v>
                </c:pt>
                <c:pt idx="24">
                  <c:v>F25</c:v>
                </c:pt>
                <c:pt idx="25">
                  <c:v>F26</c:v>
                </c:pt>
                <c:pt idx="26">
                  <c:v>F27</c:v>
                </c:pt>
                <c:pt idx="27">
                  <c:v>F28</c:v>
                </c:pt>
                <c:pt idx="28">
                  <c:v>F29</c:v>
                </c:pt>
                <c:pt idx="29">
                  <c:v>F30</c:v>
                </c:pt>
                <c:pt idx="30">
                  <c:v>F31</c:v>
                </c:pt>
              </c:strCache>
            </c:strRef>
          </c:cat>
          <c:val>
            <c:numRef>
              <c:f>'[PCA 5 FACTOR (1) CORRECT.xlsx]PCA4'!$C$144:$AG$144</c:f>
              <c:numCache>
                <c:formatCode>0.000</c:formatCode>
                <c:ptCount val="31"/>
                <c:pt idx="0">
                  <c:v>40.119162813901113</c:v>
                </c:pt>
                <c:pt idx="1">
                  <c:v>47.288711257406973</c:v>
                </c:pt>
                <c:pt idx="2">
                  <c:v>53.557085259474754</c:v>
                </c:pt>
                <c:pt idx="3">
                  <c:v>58.807551216183718</c:v>
                </c:pt>
                <c:pt idx="4">
                  <c:v>63.749580689095154</c:v>
                </c:pt>
                <c:pt idx="5">
                  <c:v>68.024236014558994</c:v>
                </c:pt>
                <c:pt idx="6">
                  <c:v>71.804637127489087</c:v>
                </c:pt>
                <c:pt idx="7">
                  <c:v>75.069145944538633</c:v>
                </c:pt>
                <c:pt idx="8">
                  <c:v>78.236902181995362</c:v>
                </c:pt>
                <c:pt idx="9">
                  <c:v>80.959478062748488</c:v>
                </c:pt>
                <c:pt idx="10">
                  <c:v>83.112941705075343</c:v>
                </c:pt>
                <c:pt idx="11">
                  <c:v>85.166655889208727</c:v>
                </c:pt>
                <c:pt idx="12">
                  <c:v>87.091836142339488</c:v>
                </c:pt>
                <c:pt idx="13">
                  <c:v>88.796440509229953</c:v>
                </c:pt>
                <c:pt idx="14">
                  <c:v>90.356914924392427</c:v>
                </c:pt>
                <c:pt idx="15">
                  <c:v>91.808423392814149</c:v>
                </c:pt>
                <c:pt idx="16">
                  <c:v>93.147792622750899</c:v>
                </c:pt>
                <c:pt idx="17">
                  <c:v>94.292676102748018</c:v>
                </c:pt>
                <c:pt idx="18">
                  <c:v>95.315031370650104</c:v>
                </c:pt>
                <c:pt idx="19">
                  <c:v>96.0972472932296</c:v>
                </c:pt>
                <c:pt idx="20">
                  <c:v>96.840496244155133</c:v>
                </c:pt>
                <c:pt idx="21">
                  <c:v>97.534720210559158</c:v>
                </c:pt>
                <c:pt idx="22">
                  <c:v>98.171706217868774</c:v>
                </c:pt>
                <c:pt idx="23">
                  <c:v>98.601741265371203</c:v>
                </c:pt>
                <c:pt idx="24">
                  <c:v>98.966654074353627</c:v>
                </c:pt>
                <c:pt idx="25">
                  <c:v>99.271148487731182</c:v>
                </c:pt>
                <c:pt idx="26">
                  <c:v>99.480118233330771</c:v>
                </c:pt>
                <c:pt idx="27">
                  <c:v>99.658734647690054</c:v>
                </c:pt>
                <c:pt idx="28">
                  <c:v>99.812016907741679</c:v>
                </c:pt>
                <c:pt idx="29">
                  <c:v>99.911597581436496</c:v>
                </c:pt>
                <c:pt idx="30">
                  <c:v>100.00000000000004</c:v>
                </c:pt>
              </c:numCache>
            </c:numRef>
          </c:val>
          <c:extLst xmlns:c16r2="http://schemas.microsoft.com/office/drawing/2015/06/chart">
            <c:ext xmlns:c16="http://schemas.microsoft.com/office/drawing/2014/chart" uri="{C3380CC4-5D6E-409C-BE32-E72D297353CC}">
              <c16:uniqueId val="{00000001-D2FE-49A2-A746-9B530FA5CEBB}"/>
            </c:ext>
          </c:extLst>
        </c:ser>
        <c:marker val="1"/>
        <c:axId val="77535872"/>
        <c:axId val="77533952"/>
      </c:lineChart>
      <c:catAx>
        <c:axId val="77263616"/>
        <c:scaling>
          <c:orientation val="minMax"/>
        </c:scaling>
        <c:axPos val="b"/>
        <c:title>
          <c:tx>
            <c:rich>
              <a:bodyPr/>
              <a:lstStyle/>
              <a:p>
                <a:pPr>
                  <a:defRPr sz="800" b="0">
                    <a:latin typeface="Arial"/>
                    <a:ea typeface="Arial"/>
                    <a:cs typeface="Arial"/>
                  </a:defRPr>
                </a:pPr>
                <a:r>
                  <a:rPr lang="en-US"/>
                  <a:t>axis</a:t>
                </a:r>
              </a:p>
            </c:rich>
          </c:tx>
        </c:title>
        <c:numFmt formatCode="General" sourceLinked="0"/>
        <c:majorTickMark val="none"/>
        <c:tickLblPos val="nextTo"/>
        <c:spPr>
          <a:ln w="19050"/>
        </c:spPr>
        <c:txPr>
          <a:bodyPr rot="0" vert="horz"/>
          <a:lstStyle/>
          <a:p>
            <a:pPr>
              <a:defRPr sz="700"/>
            </a:pPr>
            <a:endParaRPr lang="en-US"/>
          </a:p>
        </c:txPr>
        <c:crossAx val="77265536"/>
        <c:crosses val="autoZero"/>
        <c:auto val="1"/>
        <c:lblAlgn val="ctr"/>
        <c:lblOffset val="100"/>
      </c:catAx>
      <c:valAx>
        <c:axId val="77265536"/>
        <c:scaling>
          <c:orientation val="minMax"/>
          <c:min val="0"/>
        </c:scaling>
        <c:axPos val="l"/>
        <c:title>
          <c:tx>
            <c:rich>
              <a:bodyPr/>
              <a:lstStyle/>
              <a:p>
                <a:pPr>
                  <a:defRPr sz="800" b="0">
                    <a:latin typeface="Arial"/>
                    <a:ea typeface="Arial"/>
                    <a:cs typeface="Arial"/>
                  </a:defRPr>
                </a:pPr>
                <a:r>
                  <a:rPr lang="en-US"/>
                  <a:t>Eigenvalue</a:t>
                </a:r>
              </a:p>
            </c:rich>
          </c:tx>
        </c:title>
        <c:numFmt formatCode="General" sourceLinked="0"/>
        <c:majorTickMark val="cross"/>
        <c:tickLblPos val="nextTo"/>
        <c:txPr>
          <a:bodyPr/>
          <a:lstStyle/>
          <a:p>
            <a:pPr>
              <a:defRPr sz="700"/>
            </a:pPr>
            <a:endParaRPr lang="en-US"/>
          </a:p>
        </c:txPr>
        <c:crossAx val="77263616"/>
        <c:crosses val="autoZero"/>
        <c:crossBetween val="between"/>
      </c:valAx>
      <c:valAx>
        <c:axId val="77533952"/>
        <c:scaling>
          <c:orientation val="minMax"/>
          <c:max val="100"/>
          <c:min val="0"/>
        </c:scaling>
        <c:axPos val="r"/>
        <c:title>
          <c:tx>
            <c:rich>
              <a:bodyPr/>
              <a:lstStyle/>
              <a:p>
                <a:pPr>
                  <a:defRPr sz="800" b="0">
                    <a:latin typeface="Arial"/>
                    <a:ea typeface="Arial"/>
                    <a:cs typeface="Arial"/>
                  </a:defRPr>
                </a:pPr>
                <a:r>
                  <a:rPr lang="en-US"/>
                  <a:t>Cumulative variability (%)</a:t>
                </a:r>
              </a:p>
            </c:rich>
          </c:tx>
        </c:title>
        <c:numFmt formatCode="General" sourceLinked="0"/>
        <c:majorTickMark val="cross"/>
        <c:tickLblPos val="nextTo"/>
        <c:txPr>
          <a:bodyPr/>
          <a:lstStyle/>
          <a:p>
            <a:pPr>
              <a:defRPr sz="700"/>
            </a:pPr>
            <a:endParaRPr lang="en-US"/>
          </a:p>
        </c:txPr>
        <c:crossAx val="77535872"/>
        <c:crosses val="max"/>
        <c:crossBetween val="between"/>
        <c:majorUnit val="20"/>
      </c:valAx>
      <c:catAx>
        <c:axId val="77535872"/>
        <c:scaling>
          <c:orientation val="minMax"/>
        </c:scaling>
        <c:delete val="1"/>
        <c:axPos val="b"/>
        <c:numFmt formatCode="General" sourceLinked="1"/>
        <c:tickLblPos val="none"/>
        <c:crossAx val="77533952"/>
        <c:crosses val="autoZero"/>
        <c:auto val="1"/>
        <c:lblAlgn val="ctr"/>
        <c:lblOffset val="100"/>
      </c:catAx>
      <c:spPr>
        <a:ln>
          <a:solidFill>
            <a:srgbClr val="C0C0C0"/>
          </a:solidFill>
          <a:prstDash val="solid"/>
        </a:ln>
      </c:spPr>
    </c:plotArea>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blipFill>
      <a:blip xmlns:r="http://schemas.openxmlformats.org/officeDocument/2006/relationships" r:embed="rId1"/>
      <a:stretch>
        <a:fillRect/>
      </a:stretch>
    </a:blipFill>
  </c:sp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900" b="1">
                <a:latin typeface="Arial"/>
                <a:ea typeface="Arial"/>
                <a:cs typeface="Arial"/>
              </a:defRPr>
            </a:pPr>
            <a:r>
              <a:rPr lang="en-US"/>
              <a:t>Biplot (axes F1 and F2: 47.29 %)</a:t>
            </a:r>
          </a:p>
        </c:rich>
      </c:tx>
    </c:title>
    <c:plotArea>
      <c:layout/>
      <c:scatterChart>
        <c:scatterStyle val="lineMarker"/>
        <c:ser>
          <c:idx val="0"/>
          <c:order val="0"/>
          <c:tx>
            <c:v>Active variables</c:v>
          </c:tx>
          <c:spPr>
            <a:ln w="19050">
              <a:noFill/>
            </a:ln>
            <a:effectLst/>
          </c:spPr>
          <c:marker>
            <c:symbol val="circle"/>
            <c:size val="3"/>
            <c:spPr>
              <a:solidFill>
                <a:srgbClr val="FF4A46"/>
              </a:solidFill>
              <a:ln>
                <a:solidFill>
                  <a:srgbClr val="FF4A46"/>
                </a:solidFill>
                <a:prstDash val="solid"/>
              </a:ln>
            </c:spPr>
          </c:marker>
          <c:dLbls>
            <c:dLbl>
              <c:idx val="0"/>
              <c:layout>
                <c:manualLayout>
                  <c:x val="-1.7361111111111143E-2"/>
                  <c:y val="-3.137254901960785E-2"/>
                </c:manualLayout>
              </c:layout>
              <c:tx>
                <c:rich>
                  <a:bodyPr/>
                  <a:lstStyle/>
                  <a:p>
                    <a:r>
                      <a:rPr lang="en-US"/>
                      <a:t>A</a:t>
                    </a:r>
                  </a:p>
                </c:rich>
              </c:tx>
              <c:dLblPos val="r"/>
              <c:showCatName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0-8281-4986-A69B-9491A7E4B5B9}"/>
                </c:ext>
              </c:extLst>
            </c:dLbl>
            <c:dLbl>
              <c:idx val="1"/>
              <c:layout>
                <c:manualLayout>
                  <c:x val="-1.7361111111111143E-2"/>
                  <c:y val="-3.1372549019607912E-2"/>
                </c:manualLayout>
              </c:layout>
              <c:tx>
                <c:rich>
                  <a:bodyPr/>
                  <a:lstStyle/>
                  <a:p>
                    <a:r>
                      <a:rPr lang="en-US"/>
                      <a:t>B</a:t>
                    </a:r>
                  </a:p>
                </c:rich>
              </c:tx>
              <c:dLblPos val="r"/>
              <c:showCatName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1-8281-4986-A69B-9491A7E4B5B9}"/>
                </c:ext>
              </c:extLst>
            </c:dLbl>
            <c:dLbl>
              <c:idx val="2"/>
              <c:layout>
                <c:manualLayout>
                  <c:x val="-1.7361111111111143E-2"/>
                  <c:y val="1.7647058823529412E-2"/>
                </c:manualLayout>
              </c:layout>
              <c:tx>
                <c:rich>
                  <a:bodyPr/>
                  <a:lstStyle/>
                  <a:p>
                    <a:r>
                      <a:rPr lang="en-US"/>
                      <a:t>C</a:t>
                    </a:r>
                  </a:p>
                </c:rich>
              </c:tx>
              <c:dLblPos val="r"/>
              <c:showCatName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2-8281-4986-A69B-9491A7E4B5B9}"/>
                </c:ext>
              </c:extLst>
            </c:dLbl>
            <c:dLbl>
              <c:idx val="3"/>
              <c:layout>
                <c:manualLayout>
                  <c:x val="-1.7361111111111143E-2"/>
                  <c:y val="-3.137254901960785E-2"/>
                </c:manualLayout>
              </c:layout>
              <c:tx>
                <c:rich>
                  <a:bodyPr/>
                  <a:lstStyle/>
                  <a:p>
                    <a:r>
                      <a:rPr lang="en-US"/>
                      <a:t>D</a:t>
                    </a:r>
                  </a:p>
                </c:rich>
              </c:tx>
              <c:dLblPos val="r"/>
              <c:showCatName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3-8281-4986-A69B-9491A7E4B5B9}"/>
                </c:ext>
              </c:extLst>
            </c:dLbl>
            <c:dLbl>
              <c:idx val="4"/>
              <c:layout>
                <c:manualLayout>
                  <c:x val="-1.7361111111111143E-2"/>
                  <c:y val="1.7647058823529412E-2"/>
                </c:manualLayout>
              </c:layout>
              <c:tx>
                <c:rich>
                  <a:bodyPr/>
                  <a:lstStyle/>
                  <a:p>
                    <a:r>
                      <a:rPr lang="en-US"/>
                      <a:t>E</a:t>
                    </a:r>
                  </a:p>
                </c:rich>
              </c:tx>
              <c:dLblPos val="r"/>
              <c:showCatName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4-8281-4986-A69B-9491A7E4B5B9}"/>
                </c:ext>
              </c:extLst>
            </c:dLbl>
            <c:dLbl>
              <c:idx val="5"/>
              <c:layout>
                <c:manualLayout>
                  <c:x val="-1.7361111111111143E-2"/>
                  <c:y val="1.7647058823529412E-2"/>
                </c:manualLayout>
              </c:layout>
              <c:tx>
                <c:rich>
                  <a:bodyPr/>
                  <a:lstStyle/>
                  <a:p>
                    <a:r>
                      <a:rPr lang="en-US"/>
                      <a:t>F</a:t>
                    </a:r>
                  </a:p>
                </c:rich>
              </c:tx>
              <c:dLblPos val="r"/>
              <c:showCatName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5-8281-4986-A69B-9491A7E4B5B9}"/>
                </c:ext>
              </c:extLst>
            </c:dLbl>
            <c:dLbl>
              <c:idx val="6"/>
              <c:layout>
                <c:manualLayout>
                  <c:x val="-1.7361111111111143E-2"/>
                  <c:y val="-3.137254901960785E-2"/>
                </c:manualLayout>
              </c:layout>
              <c:tx>
                <c:rich>
                  <a:bodyPr/>
                  <a:lstStyle/>
                  <a:p>
                    <a:r>
                      <a:rPr lang="en-US"/>
                      <a:t>G</a:t>
                    </a:r>
                  </a:p>
                </c:rich>
              </c:tx>
              <c:dLblPos val="r"/>
              <c:showCatName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6-8281-4986-A69B-9491A7E4B5B9}"/>
                </c:ext>
              </c:extLst>
            </c:dLbl>
            <c:dLbl>
              <c:idx val="7"/>
              <c:layout>
                <c:manualLayout>
                  <c:x val="-1.7361111111111261E-2"/>
                  <c:y val="1.7647058823529412E-2"/>
                </c:manualLayout>
              </c:layout>
              <c:tx>
                <c:rich>
                  <a:bodyPr/>
                  <a:lstStyle/>
                  <a:p>
                    <a:r>
                      <a:rPr lang="en-US"/>
                      <a:t>H</a:t>
                    </a:r>
                  </a:p>
                </c:rich>
              </c:tx>
              <c:dLblPos val="r"/>
              <c:showCatName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7-8281-4986-A69B-9491A7E4B5B9}"/>
                </c:ext>
              </c:extLst>
            </c:dLbl>
            <c:dLbl>
              <c:idx val="8"/>
              <c:layout>
                <c:manualLayout>
                  <c:x val="-1.7361111111111261E-2"/>
                  <c:y val="1.7647058823529269E-2"/>
                </c:manualLayout>
              </c:layout>
              <c:tx>
                <c:rich>
                  <a:bodyPr/>
                  <a:lstStyle/>
                  <a:p>
                    <a:r>
                      <a:rPr lang="en-US"/>
                      <a:t>I</a:t>
                    </a:r>
                  </a:p>
                </c:rich>
              </c:tx>
              <c:dLblPos val="r"/>
              <c:showCatName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8-8281-4986-A69B-9491A7E4B5B9}"/>
                </c:ext>
              </c:extLst>
            </c:dLbl>
            <c:dLbl>
              <c:idx val="9"/>
              <c:layout>
                <c:manualLayout>
                  <c:x val="-1.7361111111111143E-2"/>
                  <c:y val="1.7647058823529412E-2"/>
                </c:manualLayout>
              </c:layout>
              <c:tx>
                <c:rich>
                  <a:bodyPr/>
                  <a:lstStyle/>
                  <a:p>
                    <a:r>
                      <a:rPr lang="en-US"/>
                      <a:t>J</a:t>
                    </a:r>
                  </a:p>
                </c:rich>
              </c:tx>
              <c:dLblPos val="r"/>
              <c:showCatName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9-8281-4986-A69B-9491A7E4B5B9}"/>
                </c:ext>
              </c:extLst>
            </c:dLbl>
            <c:dLbl>
              <c:idx val="10"/>
              <c:layout>
                <c:manualLayout>
                  <c:x val="-1.7361111111111261E-2"/>
                  <c:y val="-3.137254901960785E-2"/>
                </c:manualLayout>
              </c:layout>
              <c:tx>
                <c:rich>
                  <a:bodyPr/>
                  <a:lstStyle/>
                  <a:p>
                    <a:r>
                      <a:rPr lang="en-US"/>
                      <a:t>K</a:t>
                    </a:r>
                  </a:p>
                </c:rich>
              </c:tx>
              <c:dLblPos val="r"/>
              <c:showCatName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A-8281-4986-A69B-9491A7E4B5B9}"/>
                </c:ext>
              </c:extLst>
            </c:dLbl>
            <c:dLbl>
              <c:idx val="11"/>
              <c:layout>
                <c:manualLayout>
                  <c:x val="-1.7361111111111143E-2"/>
                  <c:y val="-3.1372549019607912E-2"/>
                </c:manualLayout>
              </c:layout>
              <c:tx>
                <c:rich>
                  <a:bodyPr/>
                  <a:lstStyle/>
                  <a:p>
                    <a:r>
                      <a:rPr lang="en-US"/>
                      <a:t>L</a:t>
                    </a:r>
                  </a:p>
                </c:rich>
              </c:tx>
              <c:dLblPos val="r"/>
              <c:showCatName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B-8281-4986-A69B-9491A7E4B5B9}"/>
                </c:ext>
              </c:extLst>
            </c:dLbl>
            <c:dLbl>
              <c:idx val="12"/>
              <c:layout>
                <c:manualLayout>
                  <c:x val="-1.7361111111111181E-2"/>
                  <c:y val="1.7647058823529412E-2"/>
                </c:manualLayout>
              </c:layout>
              <c:tx>
                <c:rich>
                  <a:bodyPr/>
                  <a:lstStyle/>
                  <a:p>
                    <a:r>
                      <a:rPr lang="en-US"/>
                      <a:t>M</a:t>
                    </a:r>
                  </a:p>
                </c:rich>
              </c:tx>
              <c:dLblPos val="r"/>
              <c:showCatName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C-8281-4986-A69B-9491A7E4B5B9}"/>
                </c:ext>
              </c:extLst>
            </c:dLbl>
            <c:dLbl>
              <c:idx val="13"/>
              <c:layout>
                <c:manualLayout>
                  <c:x val="-1.7361111111111143E-2"/>
                  <c:y val="1.7647058823529412E-2"/>
                </c:manualLayout>
              </c:layout>
              <c:tx>
                <c:rich>
                  <a:bodyPr/>
                  <a:lstStyle/>
                  <a:p>
                    <a:r>
                      <a:rPr lang="en-US"/>
                      <a:t>N</a:t>
                    </a:r>
                  </a:p>
                </c:rich>
              </c:tx>
              <c:dLblPos val="r"/>
              <c:showCatName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D-8281-4986-A69B-9491A7E4B5B9}"/>
                </c:ext>
              </c:extLst>
            </c:dLbl>
            <c:dLbl>
              <c:idx val="14"/>
              <c:layout>
                <c:manualLayout>
                  <c:x val="-1.7361111111111181E-2"/>
                  <c:y val="1.7647058823529484E-2"/>
                </c:manualLayout>
              </c:layout>
              <c:tx>
                <c:rich>
                  <a:bodyPr/>
                  <a:lstStyle/>
                  <a:p>
                    <a:r>
                      <a:rPr lang="en-US"/>
                      <a:t>O</a:t>
                    </a:r>
                  </a:p>
                </c:rich>
              </c:tx>
              <c:dLblPos val="r"/>
              <c:showCatName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E-8281-4986-A69B-9491A7E4B5B9}"/>
                </c:ext>
              </c:extLst>
            </c:dLbl>
            <c:dLbl>
              <c:idx val="15"/>
              <c:layout>
                <c:manualLayout>
                  <c:x val="-1.7361111111111143E-2"/>
                  <c:y val="1.7647058823529412E-2"/>
                </c:manualLayout>
              </c:layout>
              <c:tx>
                <c:rich>
                  <a:bodyPr/>
                  <a:lstStyle/>
                  <a:p>
                    <a:r>
                      <a:rPr lang="en-US"/>
                      <a:t>P</a:t>
                    </a:r>
                  </a:p>
                </c:rich>
              </c:tx>
              <c:dLblPos val="r"/>
              <c:showCatName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F-8281-4986-A69B-9491A7E4B5B9}"/>
                </c:ext>
              </c:extLst>
            </c:dLbl>
            <c:dLbl>
              <c:idx val="16"/>
              <c:layout>
                <c:manualLayout>
                  <c:x val="-1.7361111111111261E-2"/>
                  <c:y val="1.7647058823529412E-2"/>
                </c:manualLayout>
              </c:layout>
              <c:tx>
                <c:rich>
                  <a:bodyPr/>
                  <a:lstStyle/>
                  <a:p>
                    <a:r>
                      <a:rPr lang="en-US"/>
                      <a:t>Q</a:t>
                    </a:r>
                  </a:p>
                </c:rich>
              </c:tx>
              <c:dLblPos val="r"/>
              <c:showCatName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10-8281-4986-A69B-9491A7E4B5B9}"/>
                </c:ext>
              </c:extLst>
            </c:dLbl>
            <c:dLbl>
              <c:idx val="17"/>
              <c:layout>
                <c:manualLayout>
                  <c:x val="-1.7361111111111143E-2"/>
                  <c:y val="1.7647058823529412E-2"/>
                </c:manualLayout>
              </c:layout>
              <c:tx>
                <c:rich>
                  <a:bodyPr/>
                  <a:lstStyle/>
                  <a:p>
                    <a:r>
                      <a:rPr lang="en-US"/>
                      <a:t>R</a:t>
                    </a:r>
                  </a:p>
                </c:rich>
              </c:tx>
              <c:dLblPos val="r"/>
              <c:showCatName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11-8281-4986-A69B-9491A7E4B5B9}"/>
                </c:ext>
              </c:extLst>
            </c:dLbl>
            <c:dLbl>
              <c:idx val="18"/>
              <c:layout>
                <c:manualLayout>
                  <c:x val="-1.7361111111111143E-2"/>
                  <c:y val="1.7647058823529412E-2"/>
                </c:manualLayout>
              </c:layout>
              <c:tx>
                <c:rich>
                  <a:bodyPr/>
                  <a:lstStyle/>
                  <a:p>
                    <a:r>
                      <a:rPr lang="en-US"/>
                      <a:t>S</a:t>
                    </a:r>
                  </a:p>
                </c:rich>
              </c:tx>
              <c:dLblPos val="r"/>
              <c:showCatName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12-8281-4986-A69B-9491A7E4B5B9}"/>
                </c:ext>
              </c:extLst>
            </c:dLbl>
            <c:dLbl>
              <c:idx val="19"/>
              <c:layout>
                <c:manualLayout>
                  <c:x val="-1.7361111111111143E-2"/>
                  <c:y val="-3.137254901960785E-2"/>
                </c:manualLayout>
              </c:layout>
              <c:tx>
                <c:rich>
                  <a:bodyPr/>
                  <a:lstStyle/>
                  <a:p>
                    <a:r>
                      <a:rPr lang="en-US"/>
                      <a:t>T</a:t>
                    </a:r>
                  </a:p>
                </c:rich>
              </c:tx>
              <c:dLblPos val="r"/>
              <c:showCatName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13-8281-4986-A69B-9491A7E4B5B9}"/>
                </c:ext>
              </c:extLst>
            </c:dLbl>
            <c:dLbl>
              <c:idx val="20"/>
              <c:layout>
                <c:manualLayout>
                  <c:x val="-1.7361111111111143E-2"/>
                  <c:y val="1.7647058823529412E-2"/>
                </c:manualLayout>
              </c:layout>
              <c:tx>
                <c:rich>
                  <a:bodyPr/>
                  <a:lstStyle/>
                  <a:p>
                    <a:r>
                      <a:rPr lang="en-US"/>
                      <a:t>U</a:t>
                    </a:r>
                  </a:p>
                </c:rich>
              </c:tx>
              <c:dLblPos val="r"/>
              <c:showCatName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14-8281-4986-A69B-9491A7E4B5B9}"/>
                </c:ext>
              </c:extLst>
            </c:dLbl>
            <c:dLbl>
              <c:idx val="21"/>
              <c:layout>
                <c:manualLayout>
                  <c:x val="-1.7361111111111181E-2"/>
                  <c:y val="-3.137254901960785E-2"/>
                </c:manualLayout>
              </c:layout>
              <c:tx>
                <c:rich>
                  <a:bodyPr/>
                  <a:lstStyle/>
                  <a:p>
                    <a:r>
                      <a:rPr lang="en-US"/>
                      <a:t>V</a:t>
                    </a:r>
                  </a:p>
                </c:rich>
              </c:tx>
              <c:dLblPos val="r"/>
              <c:showCatName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15-8281-4986-A69B-9491A7E4B5B9}"/>
                </c:ext>
              </c:extLst>
            </c:dLbl>
            <c:dLbl>
              <c:idx val="22"/>
              <c:layout>
                <c:manualLayout>
                  <c:x val="-1.7361111111111181E-2"/>
                  <c:y val="-3.137254901960785E-2"/>
                </c:manualLayout>
              </c:layout>
              <c:tx>
                <c:rich>
                  <a:bodyPr/>
                  <a:lstStyle/>
                  <a:p>
                    <a:r>
                      <a:rPr lang="en-US"/>
                      <a:t>W</a:t>
                    </a:r>
                  </a:p>
                </c:rich>
              </c:tx>
              <c:dLblPos val="r"/>
              <c:showCatName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16-8281-4986-A69B-9491A7E4B5B9}"/>
                </c:ext>
              </c:extLst>
            </c:dLbl>
            <c:dLbl>
              <c:idx val="23"/>
              <c:layout>
                <c:manualLayout>
                  <c:x val="-1.7361111111111181E-2"/>
                  <c:y val="-3.137254901960787E-2"/>
                </c:manualLayout>
              </c:layout>
              <c:tx>
                <c:rich>
                  <a:bodyPr/>
                  <a:lstStyle/>
                  <a:p>
                    <a:r>
                      <a:rPr lang="en-US"/>
                      <a:t>X</a:t>
                    </a:r>
                  </a:p>
                </c:rich>
              </c:tx>
              <c:dLblPos val="r"/>
              <c:showCatName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17-8281-4986-A69B-9491A7E4B5B9}"/>
                </c:ext>
              </c:extLst>
            </c:dLbl>
            <c:dLbl>
              <c:idx val="24"/>
              <c:layout>
                <c:manualLayout>
                  <c:x val="-1.7361111111111143E-2"/>
                  <c:y val="-3.1372549019607912E-2"/>
                </c:manualLayout>
              </c:layout>
              <c:tx>
                <c:rich>
                  <a:bodyPr/>
                  <a:lstStyle/>
                  <a:p>
                    <a:r>
                      <a:rPr lang="en-US"/>
                      <a:t>Y</a:t>
                    </a:r>
                  </a:p>
                </c:rich>
              </c:tx>
              <c:dLblPos val="r"/>
              <c:showCatName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18-8281-4986-A69B-9491A7E4B5B9}"/>
                </c:ext>
              </c:extLst>
            </c:dLbl>
            <c:dLbl>
              <c:idx val="25"/>
              <c:layout>
                <c:manualLayout>
                  <c:x val="-1.7361111111111143E-2"/>
                  <c:y val="-3.1372549019607912E-2"/>
                </c:manualLayout>
              </c:layout>
              <c:tx>
                <c:rich>
                  <a:bodyPr/>
                  <a:lstStyle/>
                  <a:p>
                    <a:r>
                      <a:rPr lang="en-US"/>
                      <a:t>Z</a:t>
                    </a:r>
                  </a:p>
                </c:rich>
              </c:tx>
              <c:dLblPos val="r"/>
              <c:showCatName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19-8281-4986-A69B-9491A7E4B5B9}"/>
                </c:ext>
              </c:extLst>
            </c:dLbl>
            <c:dLbl>
              <c:idx val="26"/>
              <c:layout>
                <c:manualLayout>
                  <c:x val="-1.7361111111111143E-2"/>
                  <c:y val="-3.137254901960785E-2"/>
                </c:manualLayout>
              </c:layout>
              <c:tx>
                <c:rich>
                  <a:bodyPr/>
                  <a:lstStyle/>
                  <a:p>
                    <a:r>
                      <a:rPr lang="en-US"/>
                      <a:t>AA</a:t>
                    </a:r>
                  </a:p>
                </c:rich>
              </c:tx>
              <c:dLblPos val="r"/>
              <c:showCatName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1A-8281-4986-A69B-9491A7E4B5B9}"/>
                </c:ext>
              </c:extLst>
            </c:dLbl>
            <c:dLbl>
              <c:idx val="27"/>
              <c:layout>
                <c:manualLayout>
                  <c:x val="-1.7361111111111261E-2"/>
                  <c:y val="-3.137254901960785E-2"/>
                </c:manualLayout>
              </c:layout>
              <c:tx>
                <c:rich>
                  <a:bodyPr/>
                  <a:lstStyle/>
                  <a:p>
                    <a:r>
                      <a:rPr lang="en-US"/>
                      <a:t>AB</a:t>
                    </a:r>
                  </a:p>
                </c:rich>
              </c:tx>
              <c:dLblPos val="r"/>
              <c:showCatName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1B-8281-4986-A69B-9491A7E4B5B9}"/>
                </c:ext>
              </c:extLst>
            </c:dLbl>
            <c:dLbl>
              <c:idx val="28"/>
              <c:layout>
                <c:manualLayout>
                  <c:x val="-1.7361111111111143E-2"/>
                  <c:y val="-3.1372549019607884E-2"/>
                </c:manualLayout>
              </c:layout>
              <c:tx>
                <c:rich>
                  <a:bodyPr/>
                  <a:lstStyle/>
                  <a:p>
                    <a:r>
                      <a:rPr lang="en-US"/>
                      <a:t>AC</a:t>
                    </a:r>
                  </a:p>
                </c:rich>
              </c:tx>
              <c:dLblPos val="r"/>
              <c:showCatName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1C-8281-4986-A69B-9491A7E4B5B9}"/>
                </c:ext>
              </c:extLst>
            </c:dLbl>
            <c:dLbl>
              <c:idx val="29"/>
              <c:layout>
                <c:manualLayout>
                  <c:x val="-1.7361111111111143E-2"/>
                  <c:y val="-3.137254901960785E-2"/>
                </c:manualLayout>
              </c:layout>
              <c:tx>
                <c:rich>
                  <a:bodyPr/>
                  <a:lstStyle/>
                  <a:p>
                    <a:r>
                      <a:rPr lang="en-US"/>
                      <a:t>AD</a:t>
                    </a:r>
                  </a:p>
                </c:rich>
              </c:tx>
              <c:dLblPos val="r"/>
              <c:showCatName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1D-8281-4986-A69B-9491A7E4B5B9}"/>
                </c:ext>
              </c:extLst>
            </c:dLbl>
            <c:dLbl>
              <c:idx val="30"/>
              <c:layout>
                <c:manualLayout>
                  <c:x val="-1.7361111111111143E-2"/>
                  <c:y val="-3.1372549019607912E-2"/>
                </c:manualLayout>
              </c:layout>
              <c:tx>
                <c:rich>
                  <a:bodyPr/>
                  <a:lstStyle/>
                  <a:p>
                    <a:r>
                      <a:rPr lang="en-US"/>
                      <a:t>AE</a:t>
                    </a:r>
                  </a:p>
                </c:rich>
              </c:tx>
              <c:dLblPos val="r"/>
              <c:showCatName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1E-8281-4986-A69B-9491A7E4B5B9}"/>
                </c:ext>
              </c:extLst>
            </c:dLbl>
            <c:spPr>
              <a:noFill/>
              <a:ln>
                <a:noFill/>
              </a:ln>
              <a:effectLst/>
            </c:spPr>
            <c:txPr>
              <a:bodyPr rot="0" vert="horz" wrap="square" lIns="38100" tIns="19050" rIns="38100" bIns="19050" anchor="ctr">
                <a:spAutoFit/>
              </a:bodyPr>
              <a:lstStyle/>
              <a:p>
                <a:pPr>
                  <a:defRPr sz="700">
                    <a:solidFill>
                      <a:srgbClr val="FF4A46"/>
                    </a:solidFill>
                  </a:defRPr>
                </a:pPr>
                <a:endParaRPr lang="en-US"/>
              </a:p>
            </c:txPr>
            <c:dLblPos val="r"/>
            <c:showCatName val="1"/>
            <c:extLst xmlns:c16r2="http://schemas.microsoft.com/office/drawing/2015/06/chart">
              <c:ext xmlns:c15="http://schemas.microsoft.com/office/drawing/2012/chart" uri="{CE6537A1-D6FC-4f65-9D91-7224C49458BB}">
                <c15:showLeaderLines val="0"/>
              </c:ext>
            </c:extLst>
          </c:dLbls>
          <c:xVal>
            <c:numRef>
              <c:f>'[PCA 5 FACTOR (1) CORRECT.xlsx]XLSTAT_20220602_112223_1_HID3'!$A$1:$A$31</c:f>
              <c:numCache>
                <c:formatCode>General</c:formatCode>
                <c:ptCount val="31"/>
                <c:pt idx="0">
                  <c:v>2.8009584116213704</c:v>
                </c:pt>
                <c:pt idx="1">
                  <c:v>1.6189448552024106</c:v>
                </c:pt>
                <c:pt idx="2">
                  <c:v>6.8621793861890241</c:v>
                </c:pt>
                <c:pt idx="3">
                  <c:v>4.7557304101313154</c:v>
                </c:pt>
                <c:pt idx="4">
                  <c:v>5.6853971617179075</c:v>
                </c:pt>
                <c:pt idx="5">
                  <c:v>5.7665630735986806</c:v>
                </c:pt>
                <c:pt idx="6">
                  <c:v>3.5432732601171257</c:v>
                </c:pt>
                <c:pt idx="7">
                  <c:v>5.6673933290892755</c:v>
                </c:pt>
                <c:pt idx="8">
                  <c:v>7.5746258300290616</c:v>
                </c:pt>
                <c:pt idx="9">
                  <c:v>6.4159526323868805</c:v>
                </c:pt>
                <c:pt idx="10">
                  <c:v>6.3170605834535873</c:v>
                </c:pt>
                <c:pt idx="11">
                  <c:v>4.1159638322358045</c:v>
                </c:pt>
                <c:pt idx="12">
                  <c:v>4.5336644082353814</c:v>
                </c:pt>
                <c:pt idx="13">
                  <c:v>7.2585371279301185</c:v>
                </c:pt>
                <c:pt idx="14">
                  <c:v>5.5065757417856709</c:v>
                </c:pt>
                <c:pt idx="15">
                  <c:v>6.7313214590860806</c:v>
                </c:pt>
                <c:pt idx="16">
                  <c:v>6.5644010398628785</c:v>
                </c:pt>
                <c:pt idx="17">
                  <c:v>6.8897526690317674</c:v>
                </c:pt>
                <c:pt idx="18">
                  <c:v>6.2455684590375409</c:v>
                </c:pt>
                <c:pt idx="19">
                  <c:v>7.3468360462390834</c:v>
                </c:pt>
                <c:pt idx="20">
                  <c:v>4.9898594020965241</c:v>
                </c:pt>
                <c:pt idx="21">
                  <c:v>4.520854372006796</c:v>
                </c:pt>
                <c:pt idx="22">
                  <c:v>4.0783707425485414</c:v>
                </c:pt>
                <c:pt idx="23">
                  <c:v>3.6159919758866752</c:v>
                </c:pt>
                <c:pt idx="24">
                  <c:v>5.5610983828342091</c:v>
                </c:pt>
                <c:pt idx="25">
                  <c:v>5.8340042053221079</c:v>
                </c:pt>
                <c:pt idx="26">
                  <c:v>5.9280981965720034</c:v>
                </c:pt>
                <c:pt idx="27">
                  <c:v>6.2838666763449957</c:v>
                </c:pt>
                <c:pt idx="28">
                  <c:v>5.3311010161207095</c:v>
                </c:pt>
                <c:pt idx="29">
                  <c:v>6.9044547929371411</c:v>
                </c:pt>
                <c:pt idx="30">
                  <c:v>7.4080811562197475</c:v>
                </c:pt>
              </c:numCache>
            </c:numRef>
          </c:xVal>
          <c:yVal>
            <c:numRef>
              <c:f>'[PCA 5 FACTOR (1) CORRECT.xlsx]XLSTAT_20220602_112223_1_HID3'!$B$1:$B$31</c:f>
              <c:numCache>
                <c:formatCode>General</c:formatCode>
                <c:ptCount val="31"/>
                <c:pt idx="0">
                  <c:v>8.183077806791637</c:v>
                </c:pt>
                <c:pt idx="1">
                  <c:v>5.3908956964264856E-2</c:v>
                </c:pt>
                <c:pt idx="2">
                  <c:v>-0.10892639201562877</c:v>
                </c:pt>
                <c:pt idx="3">
                  <c:v>1.6794588899823517</c:v>
                </c:pt>
                <c:pt idx="4">
                  <c:v>-7.6953513355055367</c:v>
                </c:pt>
                <c:pt idx="5">
                  <c:v>-7.6514122305537677</c:v>
                </c:pt>
                <c:pt idx="6">
                  <c:v>2.2224299844122197</c:v>
                </c:pt>
                <c:pt idx="7">
                  <c:v>-8.6856125320271893</c:v>
                </c:pt>
                <c:pt idx="8">
                  <c:v>-3.769321938255441</c:v>
                </c:pt>
                <c:pt idx="9">
                  <c:v>-6.6328817099766795</c:v>
                </c:pt>
                <c:pt idx="10">
                  <c:v>3.9127242128243855</c:v>
                </c:pt>
                <c:pt idx="11">
                  <c:v>4.2274120212986075</c:v>
                </c:pt>
                <c:pt idx="12">
                  <c:v>-7.7212419638738625</c:v>
                </c:pt>
                <c:pt idx="13">
                  <c:v>-4.0565277965307507</c:v>
                </c:pt>
                <c:pt idx="14">
                  <c:v>-1.0582343036471846</c:v>
                </c:pt>
                <c:pt idx="15">
                  <c:v>-7.7950361707896381</c:v>
                </c:pt>
                <c:pt idx="16">
                  <c:v>-3.6578276348384935</c:v>
                </c:pt>
                <c:pt idx="17">
                  <c:v>-4.4082689208177523</c:v>
                </c:pt>
                <c:pt idx="18">
                  <c:v>-3.5829728350760939</c:v>
                </c:pt>
                <c:pt idx="19">
                  <c:v>1.1345116881731498</c:v>
                </c:pt>
                <c:pt idx="20">
                  <c:v>-2.3389975486390311</c:v>
                </c:pt>
                <c:pt idx="21">
                  <c:v>7.0055002157517166</c:v>
                </c:pt>
                <c:pt idx="22">
                  <c:v>7.2918192720005965</c:v>
                </c:pt>
                <c:pt idx="23">
                  <c:v>11.467917506768076</c:v>
                </c:pt>
                <c:pt idx="24">
                  <c:v>2.2439460693470199</c:v>
                </c:pt>
                <c:pt idx="25">
                  <c:v>3.9916654571712127</c:v>
                </c:pt>
                <c:pt idx="26">
                  <c:v>7.3703659005893192</c:v>
                </c:pt>
                <c:pt idx="27">
                  <c:v>7.3029453252770695</c:v>
                </c:pt>
                <c:pt idx="28">
                  <c:v>8.6044965388849821</c:v>
                </c:pt>
                <c:pt idx="29">
                  <c:v>5.6633492825601524</c:v>
                </c:pt>
                <c:pt idx="30">
                  <c:v>2.3773812349002186</c:v>
                </c:pt>
              </c:numCache>
            </c:numRef>
          </c:yVal>
          <c:extLst xmlns:c16r2="http://schemas.microsoft.com/office/drawing/2015/06/chart">
            <c:ext xmlns:c16="http://schemas.microsoft.com/office/drawing/2014/chart" uri="{C3380CC4-5D6E-409C-BE32-E72D297353CC}">
              <c16:uniqueId val="{0000001F-8281-4986-A69B-9491A7E4B5B9}"/>
            </c:ext>
          </c:extLst>
        </c:ser>
        <c:ser>
          <c:idx val="1"/>
          <c:order val="1"/>
          <c:tx>
            <c:v>Active observations</c:v>
          </c:tx>
          <c:spPr>
            <a:ln w="19050">
              <a:noFill/>
            </a:ln>
            <a:effectLst/>
          </c:spPr>
          <c:marker>
            <c:symbol val="circle"/>
            <c:size val="3"/>
            <c:spPr>
              <a:solidFill>
                <a:srgbClr val="2A7498"/>
              </a:solidFill>
              <a:ln>
                <a:solidFill>
                  <a:srgbClr val="2A7498"/>
                </a:solidFill>
                <a:prstDash val="solid"/>
              </a:ln>
            </c:spPr>
          </c:marker>
          <c:dLbls>
            <c:dLbl>
              <c:idx val="0"/>
              <c:layout>
                <c:manualLayout>
                  <c:x val="-1.7361111111111063E-2"/>
                  <c:y val="-3.137254901960785E-2"/>
                </c:manualLayout>
              </c:layout>
              <c:tx>
                <c:rich>
                  <a:bodyPr/>
                  <a:lstStyle/>
                  <a:p>
                    <a:r>
                      <a:rPr lang="en-US"/>
                      <a:t>1</a:t>
                    </a:r>
                  </a:p>
                </c:rich>
              </c:tx>
              <c:dLblPos val="r"/>
              <c:showCatName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20-8281-4986-A69B-9491A7E4B5B9}"/>
                </c:ext>
              </c:extLst>
            </c:dLbl>
            <c:dLbl>
              <c:idx val="1"/>
              <c:layout>
                <c:manualLayout>
                  <c:x val="-1.7361111111111063E-2"/>
                  <c:y val="-3.1372549019607912E-2"/>
                </c:manualLayout>
              </c:layout>
              <c:tx>
                <c:rich>
                  <a:bodyPr/>
                  <a:lstStyle/>
                  <a:p>
                    <a:r>
                      <a:rPr lang="en-US"/>
                      <a:t>2</a:t>
                    </a:r>
                  </a:p>
                </c:rich>
              </c:tx>
              <c:dLblPos val="r"/>
              <c:showCatName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21-8281-4986-A69B-9491A7E4B5B9}"/>
                </c:ext>
              </c:extLst>
            </c:dLbl>
            <c:dLbl>
              <c:idx val="2"/>
              <c:layout>
                <c:manualLayout>
                  <c:x val="-1.7361111111111181E-2"/>
                  <c:y val="1.7647058823529339E-2"/>
                </c:manualLayout>
              </c:layout>
              <c:tx>
                <c:rich>
                  <a:bodyPr/>
                  <a:lstStyle/>
                  <a:p>
                    <a:r>
                      <a:rPr lang="en-US"/>
                      <a:t>3</a:t>
                    </a:r>
                  </a:p>
                </c:rich>
              </c:tx>
              <c:dLblPos val="r"/>
              <c:showCatName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22-8281-4986-A69B-9491A7E4B5B9}"/>
                </c:ext>
              </c:extLst>
            </c:dLbl>
            <c:dLbl>
              <c:idx val="3"/>
              <c:layout>
                <c:manualLayout>
                  <c:x val="-1.7361111111111143E-2"/>
                  <c:y val="-3.1372549019607912E-2"/>
                </c:manualLayout>
              </c:layout>
              <c:tx>
                <c:rich>
                  <a:bodyPr/>
                  <a:lstStyle/>
                  <a:p>
                    <a:r>
                      <a:rPr lang="en-US"/>
                      <a:t>4</a:t>
                    </a:r>
                  </a:p>
                </c:rich>
              </c:tx>
              <c:dLblPos val="r"/>
              <c:showCatName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23-8281-4986-A69B-9491A7E4B5B9}"/>
                </c:ext>
              </c:extLst>
            </c:dLbl>
            <c:dLbl>
              <c:idx val="4"/>
              <c:layout>
                <c:manualLayout>
                  <c:x val="-1.7361111111111181E-2"/>
                  <c:y val="-3.137254901960785E-2"/>
                </c:manualLayout>
              </c:layout>
              <c:tx>
                <c:rich>
                  <a:bodyPr/>
                  <a:lstStyle/>
                  <a:p>
                    <a:r>
                      <a:rPr lang="en-US"/>
                      <a:t>5</a:t>
                    </a:r>
                  </a:p>
                </c:rich>
              </c:tx>
              <c:dLblPos val="r"/>
              <c:showCatName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24-8281-4986-A69B-9491A7E4B5B9}"/>
                </c:ext>
              </c:extLst>
            </c:dLbl>
            <c:dLbl>
              <c:idx val="5"/>
              <c:layout>
                <c:manualLayout>
                  <c:x val="-1.7361111111111143E-2"/>
                  <c:y val="1.7647058823529412E-2"/>
                </c:manualLayout>
              </c:layout>
              <c:tx>
                <c:rich>
                  <a:bodyPr/>
                  <a:lstStyle/>
                  <a:p>
                    <a:r>
                      <a:rPr lang="en-US"/>
                      <a:t>6</a:t>
                    </a:r>
                  </a:p>
                </c:rich>
              </c:tx>
              <c:dLblPos val="r"/>
              <c:showCatName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25-8281-4986-A69B-9491A7E4B5B9}"/>
                </c:ext>
              </c:extLst>
            </c:dLbl>
            <c:dLbl>
              <c:idx val="6"/>
              <c:layout>
                <c:manualLayout>
                  <c:x val="-1.7361111111111143E-2"/>
                  <c:y val="-3.1372549019607912E-2"/>
                </c:manualLayout>
              </c:layout>
              <c:tx>
                <c:rich>
                  <a:bodyPr/>
                  <a:lstStyle/>
                  <a:p>
                    <a:r>
                      <a:rPr lang="en-US"/>
                      <a:t>7</a:t>
                    </a:r>
                  </a:p>
                </c:rich>
              </c:tx>
              <c:dLblPos val="r"/>
              <c:showCatName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26-8281-4986-A69B-9491A7E4B5B9}"/>
                </c:ext>
              </c:extLst>
            </c:dLbl>
            <c:dLbl>
              <c:idx val="7"/>
              <c:layout>
                <c:manualLayout>
                  <c:x val="-4.7048611111111298E-2"/>
                  <c:y val="1.7647058823529339E-2"/>
                </c:manualLayout>
              </c:layout>
              <c:tx>
                <c:rich>
                  <a:bodyPr/>
                  <a:lstStyle/>
                  <a:p>
                    <a:r>
                      <a:rPr lang="en-US"/>
                      <a:t>8</a:t>
                    </a:r>
                  </a:p>
                </c:rich>
              </c:tx>
              <c:dLblPos val="r"/>
              <c:showCatName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27-8281-4986-A69B-9491A7E4B5B9}"/>
                </c:ext>
              </c:extLst>
            </c:dLbl>
            <c:dLbl>
              <c:idx val="8"/>
              <c:layout>
                <c:manualLayout>
                  <c:x val="-4.7048611111111298E-2"/>
                  <c:y val="-3.137254901960785E-2"/>
                </c:manualLayout>
              </c:layout>
              <c:tx>
                <c:rich>
                  <a:bodyPr/>
                  <a:lstStyle/>
                  <a:p>
                    <a:r>
                      <a:rPr lang="en-US"/>
                      <a:t>9</a:t>
                    </a:r>
                  </a:p>
                </c:rich>
              </c:tx>
              <c:dLblPos val="r"/>
              <c:showCatName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28-8281-4986-A69B-9491A7E4B5B9}"/>
                </c:ext>
              </c:extLst>
            </c:dLbl>
            <c:dLbl>
              <c:idx val="9"/>
              <c:layout>
                <c:manualLayout>
                  <c:x val="-5.9375000000000004E-2"/>
                  <c:y val="1.7647058823529269E-2"/>
                </c:manualLayout>
              </c:layout>
              <c:tx>
                <c:rich>
                  <a:bodyPr/>
                  <a:lstStyle/>
                  <a:p>
                    <a:r>
                      <a:rPr lang="en-US"/>
                      <a:t>10</a:t>
                    </a:r>
                  </a:p>
                </c:rich>
              </c:tx>
              <c:dLblPos val="r"/>
              <c:showCatName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29-8281-4986-A69B-9491A7E4B5B9}"/>
                </c:ext>
              </c:extLst>
            </c:dLbl>
            <c:dLbl>
              <c:idx val="10"/>
              <c:layout>
                <c:manualLayout>
                  <c:x val="-1.7361111111111181E-2"/>
                  <c:y val="-3.137254901960785E-2"/>
                </c:manualLayout>
              </c:layout>
              <c:tx>
                <c:rich>
                  <a:bodyPr/>
                  <a:lstStyle/>
                  <a:p>
                    <a:r>
                      <a:rPr lang="en-US"/>
                      <a:t>11</a:t>
                    </a:r>
                  </a:p>
                </c:rich>
              </c:tx>
              <c:dLblPos val="r"/>
              <c:showCatName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2A-8281-4986-A69B-9491A7E4B5B9}"/>
                </c:ext>
              </c:extLst>
            </c:dLbl>
            <c:dLbl>
              <c:idx val="11"/>
              <c:layout>
                <c:manualLayout>
                  <c:x val="-5.9375000000000004E-2"/>
                  <c:y val="-3.137254901960785E-2"/>
                </c:manualLayout>
              </c:layout>
              <c:tx>
                <c:rich>
                  <a:bodyPr/>
                  <a:lstStyle/>
                  <a:p>
                    <a:r>
                      <a:rPr lang="en-US"/>
                      <a:t>12</a:t>
                    </a:r>
                  </a:p>
                </c:rich>
              </c:tx>
              <c:dLblPos val="r"/>
              <c:showCatName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2B-8281-4986-A69B-9491A7E4B5B9}"/>
                </c:ext>
              </c:extLst>
            </c:dLbl>
            <c:dLbl>
              <c:idx val="12"/>
              <c:layout>
                <c:manualLayout>
                  <c:x val="-1.7361111111111143E-2"/>
                  <c:y val="-3.137254901960785E-2"/>
                </c:manualLayout>
              </c:layout>
              <c:tx>
                <c:rich>
                  <a:bodyPr/>
                  <a:lstStyle/>
                  <a:p>
                    <a:r>
                      <a:rPr lang="en-US"/>
                      <a:t>13</a:t>
                    </a:r>
                  </a:p>
                </c:rich>
              </c:tx>
              <c:dLblPos val="r"/>
              <c:showCatName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2C-8281-4986-A69B-9491A7E4B5B9}"/>
                </c:ext>
              </c:extLst>
            </c:dLbl>
            <c:dLbl>
              <c:idx val="13"/>
              <c:layout>
                <c:manualLayout>
                  <c:x val="-1.7361111111111181E-2"/>
                  <c:y val="1.7647058823529412E-2"/>
                </c:manualLayout>
              </c:layout>
              <c:tx>
                <c:rich>
                  <a:bodyPr/>
                  <a:lstStyle/>
                  <a:p>
                    <a:r>
                      <a:rPr lang="en-US"/>
                      <a:t>14</a:t>
                    </a:r>
                  </a:p>
                </c:rich>
              </c:tx>
              <c:dLblPos val="r"/>
              <c:showCatName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2D-8281-4986-A69B-9491A7E4B5B9}"/>
                </c:ext>
              </c:extLst>
            </c:dLbl>
            <c:dLbl>
              <c:idx val="14"/>
              <c:layout>
                <c:manualLayout>
                  <c:x val="-1.7361111111111181E-2"/>
                  <c:y val="-3.137254901960785E-2"/>
                </c:manualLayout>
              </c:layout>
              <c:tx>
                <c:rich>
                  <a:bodyPr/>
                  <a:lstStyle/>
                  <a:p>
                    <a:r>
                      <a:rPr lang="en-US"/>
                      <a:t>15</a:t>
                    </a:r>
                  </a:p>
                </c:rich>
              </c:tx>
              <c:dLblPos val="r"/>
              <c:showCatName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2E-8281-4986-A69B-9491A7E4B5B9}"/>
                </c:ext>
              </c:extLst>
            </c:dLbl>
            <c:dLbl>
              <c:idx val="15"/>
              <c:layout>
                <c:manualLayout>
                  <c:x val="-5.9375000000000004E-2"/>
                  <c:y val="1.7647058823529412E-2"/>
                </c:manualLayout>
              </c:layout>
              <c:tx>
                <c:rich>
                  <a:bodyPr/>
                  <a:lstStyle/>
                  <a:p>
                    <a:r>
                      <a:rPr lang="en-US"/>
                      <a:t>16</a:t>
                    </a:r>
                  </a:p>
                </c:rich>
              </c:tx>
              <c:dLblPos val="r"/>
              <c:showCatName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2F-8281-4986-A69B-9491A7E4B5B9}"/>
                </c:ext>
              </c:extLst>
            </c:dLbl>
            <c:dLbl>
              <c:idx val="16"/>
              <c:layout>
                <c:manualLayout>
                  <c:x val="-1.7361111111111181E-2"/>
                  <c:y val="-3.137254901960785E-2"/>
                </c:manualLayout>
              </c:layout>
              <c:tx>
                <c:rich>
                  <a:bodyPr/>
                  <a:lstStyle/>
                  <a:p>
                    <a:r>
                      <a:rPr lang="en-US"/>
                      <a:t>17</a:t>
                    </a:r>
                  </a:p>
                </c:rich>
              </c:tx>
              <c:dLblPos val="r"/>
              <c:showCatName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30-8281-4986-A69B-9491A7E4B5B9}"/>
                </c:ext>
              </c:extLst>
            </c:dLbl>
            <c:dLbl>
              <c:idx val="17"/>
              <c:layout>
                <c:manualLayout>
                  <c:x val="-1.7361111111111143E-2"/>
                  <c:y val="1.7647058823529269E-2"/>
                </c:manualLayout>
              </c:layout>
              <c:tx>
                <c:rich>
                  <a:bodyPr/>
                  <a:lstStyle/>
                  <a:p>
                    <a:r>
                      <a:rPr lang="en-US"/>
                      <a:t>18</a:t>
                    </a:r>
                  </a:p>
                </c:rich>
              </c:tx>
              <c:dLblPos val="r"/>
              <c:showCatName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31-8281-4986-A69B-9491A7E4B5B9}"/>
                </c:ext>
              </c:extLst>
            </c:dLbl>
            <c:dLbl>
              <c:idx val="18"/>
              <c:layout>
                <c:manualLayout>
                  <c:x val="-1.7361111111111143E-2"/>
                  <c:y val="-3.1372549019607912E-2"/>
                </c:manualLayout>
              </c:layout>
              <c:tx>
                <c:rich>
                  <a:bodyPr/>
                  <a:lstStyle/>
                  <a:p>
                    <a:r>
                      <a:rPr lang="en-US"/>
                      <a:t>19</a:t>
                    </a:r>
                  </a:p>
                </c:rich>
              </c:tx>
              <c:dLblPos val="r"/>
              <c:showCatName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32-8281-4986-A69B-9491A7E4B5B9}"/>
                </c:ext>
              </c:extLst>
            </c:dLbl>
            <c:dLbl>
              <c:idx val="19"/>
              <c:layout>
                <c:manualLayout>
                  <c:x val="-5.9375000000000032E-2"/>
                  <c:y val="-3.1372549019607912E-2"/>
                </c:manualLayout>
              </c:layout>
              <c:tx>
                <c:rich>
                  <a:bodyPr/>
                  <a:lstStyle/>
                  <a:p>
                    <a:r>
                      <a:rPr lang="en-US"/>
                      <a:t>20</a:t>
                    </a:r>
                  </a:p>
                </c:rich>
              </c:tx>
              <c:dLblPos val="r"/>
              <c:showCatName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33-8281-4986-A69B-9491A7E4B5B9}"/>
                </c:ext>
              </c:extLst>
            </c:dLbl>
            <c:dLbl>
              <c:idx val="20"/>
              <c:layout>
                <c:manualLayout>
                  <c:x val="-5.9375000000000004E-2"/>
                  <c:y val="1.7647058823529412E-2"/>
                </c:manualLayout>
              </c:layout>
              <c:tx>
                <c:rich>
                  <a:bodyPr/>
                  <a:lstStyle/>
                  <a:p>
                    <a:r>
                      <a:rPr lang="en-US"/>
                      <a:t>21</a:t>
                    </a:r>
                  </a:p>
                </c:rich>
              </c:tx>
              <c:dLblPos val="r"/>
              <c:showCatName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34-8281-4986-A69B-9491A7E4B5B9}"/>
                </c:ext>
              </c:extLst>
            </c:dLbl>
            <c:dLbl>
              <c:idx val="21"/>
              <c:layout>
                <c:manualLayout>
                  <c:x val="-5.9375000000000004E-2"/>
                  <c:y val="-3.137254901960785E-2"/>
                </c:manualLayout>
              </c:layout>
              <c:tx>
                <c:rich>
                  <a:bodyPr/>
                  <a:lstStyle/>
                  <a:p>
                    <a:r>
                      <a:rPr lang="en-US"/>
                      <a:t>22</a:t>
                    </a:r>
                  </a:p>
                </c:rich>
              </c:tx>
              <c:dLblPos val="r"/>
              <c:showCatName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35-8281-4986-A69B-9491A7E4B5B9}"/>
                </c:ext>
              </c:extLst>
            </c:dLbl>
            <c:dLbl>
              <c:idx val="22"/>
              <c:layout>
                <c:manualLayout>
                  <c:x val="-5.9375000000000032E-2"/>
                  <c:y val="1.7647058823529412E-2"/>
                </c:manualLayout>
              </c:layout>
              <c:tx>
                <c:rich>
                  <a:bodyPr/>
                  <a:lstStyle/>
                  <a:p>
                    <a:r>
                      <a:rPr lang="en-US"/>
                      <a:t>23</a:t>
                    </a:r>
                  </a:p>
                </c:rich>
              </c:tx>
              <c:dLblPos val="r"/>
              <c:showCatName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36-8281-4986-A69B-9491A7E4B5B9}"/>
                </c:ext>
              </c:extLst>
            </c:dLbl>
            <c:dLbl>
              <c:idx val="23"/>
              <c:layout>
                <c:manualLayout>
                  <c:x val="-5.9375000000000004E-2"/>
                  <c:y val="-3.1372549019607912E-2"/>
                </c:manualLayout>
              </c:layout>
              <c:tx>
                <c:rich>
                  <a:bodyPr/>
                  <a:lstStyle/>
                  <a:p>
                    <a:r>
                      <a:rPr lang="en-US"/>
                      <a:t>24</a:t>
                    </a:r>
                  </a:p>
                </c:rich>
              </c:tx>
              <c:dLblPos val="r"/>
              <c:showCatName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37-8281-4986-A69B-9491A7E4B5B9}"/>
                </c:ext>
              </c:extLst>
            </c:dLbl>
            <c:dLbl>
              <c:idx val="24"/>
              <c:layout>
                <c:manualLayout>
                  <c:x val="-5.9375000000000004E-2"/>
                  <c:y val="1.7647058823529269E-2"/>
                </c:manualLayout>
              </c:layout>
              <c:tx>
                <c:rich>
                  <a:bodyPr/>
                  <a:lstStyle/>
                  <a:p>
                    <a:r>
                      <a:rPr lang="en-US"/>
                      <a:t>25</a:t>
                    </a:r>
                  </a:p>
                </c:rich>
              </c:tx>
              <c:dLblPos val="r"/>
              <c:showCatName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38-8281-4986-A69B-9491A7E4B5B9}"/>
                </c:ext>
              </c:extLst>
            </c:dLbl>
            <c:dLbl>
              <c:idx val="25"/>
              <c:layout>
                <c:manualLayout>
                  <c:x val="-1.7361111111111143E-2"/>
                  <c:y val="-3.137254901960785E-2"/>
                </c:manualLayout>
              </c:layout>
              <c:tx>
                <c:rich>
                  <a:bodyPr/>
                  <a:lstStyle/>
                  <a:p>
                    <a:r>
                      <a:rPr lang="en-US"/>
                      <a:t>26</a:t>
                    </a:r>
                  </a:p>
                </c:rich>
              </c:tx>
              <c:dLblPos val="r"/>
              <c:showCatName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39-8281-4986-A69B-9491A7E4B5B9}"/>
                </c:ext>
              </c:extLst>
            </c:dLbl>
            <c:dLbl>
              <c:idx val="26"/>
              <c:layout>
                <c:manualLayout>
                  <c:x val="-5.9375000000000032E-2"/>
                  <c:y val="-3.1372549019607912E-2"/>
                </c:manualLayout>
              </c:layout>
              <c:tx>
                <c:rich>
                  <a:bodyPr/>
                  <a:lstStyle/>
                  <a:p>
                    <a:r>
                      <a:rPr lang="en-US"/>
                      <a:t>27</a:t>
                    </a:r>
                  </a:p>
                </c:rich>
              </c:tx>
              <c:dLblPos val="r"/>
              <c:showCatName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3A-8281-4986-A69B-9491A7E4B5B9}"/>
                </c:ext>
              </c:extLst>
            </c:dLbl>
            <c:dLbl>
              <c:idx val="27"/>
              <c:layout>
                <c:manualLayout>
                  <c:x val="-1.7361111111111143E-2"/>
                  <c:y val="1.7647058823529412E-2"/>
                </c:manualLayout>
              </c:layout>
              <c:tx>
                <c:rich>
                  <a:bodyPr/>
                  <a:lstStyle/>
                  <a:p>
                    <a:r>
                      <a:rPr lang="en-US"/>
                      <a:t>28</a:t>
                    </a:r>
                  </a:p>
                </c:rich>
              </c:tx>
              <c:dLblPos val="r"/>
              <c:showCatName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3B-8281-4986-A69B-9491A7E4B5B9}"/>
                </c:ext>
              </c:extLst>
            </c:dLbl>
            <c:dLbl>
              <c:idx val="28"/>
              <c:layout>
                <c:manualLayout>
                  <c:x val="-5.9375000000000004E-2"/>
                  <c:y val="-3.137254901960785E-2"/>
                </c:manualLayout>
              </c:layout>
              <c:tx>
                <c:rich>
                  <a:bodyPr/>
                  <a:lstStyle/>
                  <a:p>
                    <a:r>
                      <a:rPr lang="en-US"/>
                      <a:t>29</a:t>
                    </a:r>
                  </a:p>
                </c:rich>
              </c:tx>
              <c:dLblPos val="r"/>
              <c:showCatName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3C-8281-4986-A69B-9491A7E4B5B9}"/>
                </c:ext>
              </c:extLst>
            </c:dLbl>
            <c:dLbl>
              <c:idx val="29"/>
              <c:layout>
                <c:manualLayout>
                  <c:x val="-5.9375000000000004E-2"/>
                  <c:y val="-3.1372549019607912E-2"/>
                </c:manualLayout>
              </c:layout>
              <c:tx>
                <c:rich>
                  <a:bodyPr/>
                  <a:lstStyle/>
                  <a:p>
                    <a:r>
                      <a:rPr lang="en-US"/>
                      <a:t>30</a:t>
                    </a:r>
                  </a:p>
                </c:rich>
              </c:tx>
              <c:dLblPos val="r"/>
              <c:showCatName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3D-8281-4986-A69B-9491A7E4B5B9}"/>
                </c:ext>
              </c:extLst>
            </c:dLbl>
            <c:dLbl>
              <c:idx val="30"/>
              <c:layout>
                <c:manualLayout>
                  <c:x val="-1.7361111111111143E-2"/>
                  <c:y val="1.7647058823529339E-2"/>
                </c:manualLayout>
              </c:layout>
              <c:tx>
                <c:rich>
                  <a:bodyPr/>
                  <a:lstStyle/>
                  <a:p>
                    <a:r>
                      <a:rPr lang="en-US"/>
                      <a:t>31</a:t>
                    </a:r>
                  </a:p>
                </c:rich>
              </c:tx>
              <c:dLblPos val="r"/>
              <c:showCatName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3E-8281-4986-A69B-9491A7E4B5B9}"/>
                </c:ext>
              </c:extLst>
            </c:dLbl>
            <c:dLbl>
              <c:idx val="31"/>
              <c:layout>
                <c:manualLayout>
                  <c:x val="-5.9375000000000004E-2"/>
                  <c:y val="1.7647058823529484E-2"/>
                </c:manualLayout>
              </c:layout>
              <c:tx>
                <c:rich>
                  <a:bodyPr/>
                  <a:lstStyle/>
                  <a:p>
                    <a:r>
                      <a:rPr lang="en-US"/>
                      <a:t>32</a:t>
                    </a:r>
                  </a:p>
                </c:rich>
              </c:tx>
              <c:dLblPos val="r"/>
              <c:showCatName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3F-8281-4986-A69B-9491A7E4B5B9}"/>
                </c:ext>
              </c:extLst>
            </c:dLbl>
            <c:dLbl>
              <c:idx val="32"/>
              <c:layout>
                <c:manualLayout>
                  <c:x val="-5.9375000000000004E-2"/>
                  <c:y val="-3.1372549019607794E-2"/>
                </c:manualLayout>
              </c:layout>
              <c:tx>
                <c:rich>
                  <a:bodyPr/>
                  <a:lstStyle/>
                  <a:p>
                    <a:r>
                      <a:rPr lang="en-US"/>
                      <a:t>33</a:t>
                    </a:r>
                  </a:p>
                </c:rich>
              </c:tx>
              <c:dLblPos val="r"/>
              <c:showCatName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40-8281-4986-A69B-9491A7E4B5B9}"/>
                </c:ext>
              </c:extLst>
            </c:dLbl>
            <c:dLbl>
              <c:idx val="33"/>
              <c:layout>
                <c:manualLayout>
                  <c:x val="-1.7361111111111143E-2"/>
                  <c:y val="-3.137254901960785E-2"/>
                </c:manualLayout>
              </c:layout>
              <c:tx>
                <c:rich>
                  <a:bodyPr/>
                  <a:lstStyle/>
                  <a:p>
                    <a:r>
                      <a:rPr lang="en-US"/>
                      <a:t>34</a:t>
                    </a:r>
                  </a:p>
                </c:rich>
              </c:tx>
              <c:dLblPos val="r"/>
              <c:showCatName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41-8281-4986-A69B-9491A7E4B5B9}"/>
                </c:ext>
              </c:extLst>
            </c:dLbl>
            <c:dLbl>
              <c:idx val="34"/>
              <c:layout>
                <c:manualLayout>
                  <c:x val="-5.9375000000000094E-2"/>
                  <c:y val="-3.137254901960785E-2"/>
                </c:manualLayout>
              </c:layout>
              <c:tx>
                <c:rich>
                  <a:bodyPr/>
                  <a:lstStyle/>
                  <a:p>
                    <a:r>
                      <a:rPr lang="en-US"/>
                      <a:t>35</a:t>
                    </a:r>
                  </a:p>
                </c:rich>
              </c:tx>
              <c:dLblPos val="r"/>
              <c:showCatName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42-8281-4986-A69B-9491A7E4B5B9}"/>
                </c:ext>
              </c:extLst>
            </c:dLbl>
            <c:dLbl>
              <c:idx val="35"/>
              <c:layout>
                <c:manualLayout>
                  <c:x val="-1.7361111111111143E-2"/>
                  <c:y val="1.7647058823529339E-2"/>
                </c:manualLayout>
              </c:layout>
              <c:tx>
                <c:rich>
                  <a:bodyPr/>
                  <a:lstStyle/>
                  <a:p>
                    <a:r>
                      <a:rPr lang="en-US"/>
                      <a:t>36</a:t>
                    </a:r>
                  </a:p>
                </c:rich>
              </c:tx>
              <c:dLblPos val="r"/>
              <c:showCatName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43-8281-4986-A69B-9491A7E4B5B9}"/>
                </c:ext>
              </c:extLst>
            </c:dLbl>
            <c:dLbl>
              <c:idx val="36"/>
              <c:layout>
                <c:manualLayout>
                  <c:x val="-1.7361111111111143E-2"/>
                  <c:y val="1.7647058823529412E-2"/>
                </c:manualLayout>
              </c:layout>
              <c:tx>
                <c:rich>
                  <a:bodyPr/>
                  <a:lstStyle/>
                  <a:p>
                    <a:r>
                      <a:rPr lang="en-US"/>
                      <a:t>37</a:t>
                    </a:r>
                  </a:p>
                </c:rich>
              </c:tx>
              <c:dLblPos val="r"/>
              <c:showCatName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44-8281-4986-A69B-9491A7E4B5B9}"/>
                </c:ext>
              </c:extLst>
            </c:dLbl>
            <c:dLbl>
              <c:idx val="37"/>
              <c:layout>
                <c:manualLayout>
                  <c:x val="-5.9375000000000004E-2"/>
                  <c:y val="-3.137254901960785E-2"/>
                </c:manualLayout>
              </c:layout>
              <c:tx>
                <c:rich>
                  <a:bodyPr/>
                  <a:lstStyle/>
                  <a:p>
                    <a:r>
                      <a:rPr lang="en-US"/>
                      <a:t>38</a:t>
                    </a:r>
                  </a:p>
                </c:rich>
              </c:tx>
              <c:dLblPos val="r"/>
              <c:showCatName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45-8281-4986-A69B-9491A7E4B5B9}"/>
                </c:ext>
              </c:extLst>
            </c:dLbl>
            <c:dLbl>
              <c:idx val="38"/>
              <c:layout>
                <c:manualLayout>
                  <c:x val="-1.7361111111111143E-2"/>
                  <c:y val="1.7647058823529412E-2"/>
                </c:manualLayout>
              </c:layout>
              <c:tx>
                <c:rich>
                  <a:bodyPr/>
                  <a:lstStyle/>
                  <a:p>
                    <a:r>
                      <a:rPr lang="en-US"/>
                      <a:t>39</a:t>
                    </a:r>
                  </a:p>
                </c:rich>
              </c:tx>
              <c:dLblPos val="r"/>
              <c:showCatName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46-8281-4986-A69B-9491A7E4B5B9}"/>
                </c:ext>
              </c:extLst>
            </c:dLbl>
            <c:dLbl>
              <c:idx val="39"/>
              <c:layout>
                <c:manualLayout>
                  <c:x val="-5.9375000000000004E-2"/>
                  <c:y val="1.7647058823529412E-2"/>
                </c:manualLayout>
              </c:layout>
              <c:tx>
                <c:rich>
                  <a:bodyPr/>
                  <a:lstStyle/>
                  <a:p>
                    <a:r>
                      <a:rPr lang="en-US"/>
                      <a:t>40</a:t>
                    </a:r>
                  </a:p>
                </c:rich>
              </c:tx>
              <c:dLblPos val="r"/>
              <c:showCatName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47-8281-4986-A69B-9491A7E4B5B9}"/>
                </c:ext>
              </c:extLst>
            </c:dLbl>
            <c:dLbl>
              <c:idx val="40"/>
              <c:layout>
                <c:manualLayout>
                  <c:x val="-5.9375000000000004E-2"/>
                  <c:y val="-3.137254901960785E-2"/>
                </c:manualLayout>
              </c:layout>
              <c:tx>
                <c:rich>
                  <a:bodyPr/>
                  <a:lstStyle/>
                  <a:p>
                    <a:r>
                      <a:rPr lang="en-US"/>
                      <a:t>41</a:t>
                    </a:r>
                  </a:p>
                </c:rich>
              </c:tx>
              <c:dLblPos val="r"/>
              <c:showCatName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48-8281-4986-A69B-9491A7E4B5B9}"/>
                </c:ext>
              </c:extLst>
            </c:dLbl>
            <c:dLbl>
              <c:idx val="41"/>
              <c:layout>
                <c:manualLayout>
                  <c:x val="-5.9375000000000004E-2"/>
                  <c:y val="1.7647058823529339E-2"/>
                </c:manualLayout>
              </c:layout>
              <c:tx>
                <c:rich>
                  <a:bodyPr/>
                  <a:lstStyle/>
                  <a:p>
                    <a:r>
                      <a:rPr lang="en-US"/>
                      <a:t>42</a:t>
                    </a:r>
                  </a:p>
                </c:rich>
              </c:tx>
              <c:dLblPos val="r"/>
              <c:showCatName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49-8281-4986-A69B-9491A7E4B5B9}"/>
                </c:ext>
              </c:extLst>
            </c:dLbl>
            <c:dLbl>
              <c:idx val="42"/>
              <c:layout>
                <c:manualLayout>
                  <c:x val="-1.7361111111111143E-2"/>
                  <c:y val="-3.1372549019607912E-2"/>
                </c:manualLayout>
              </c:layout>
              <c:tx>
                <c:rich>
                  <a:bodyPr/>
                  <a:lstStyle/>
                  <a:p>
                    <a:r>
                      <a:rPr lang="en-US"/>
                      <a:t>43</a:t>
                    </a:r>
                  </a:p>
                </c:rich>
              </c:tx>
              <c:dLblPos val="r"/>
              <c:showCatName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4A-8281-4986-A69B-9491A7E4B5B9}"/>
                </c:ext>
              </c:extLst>
            </c:dLbl>
            <c:dLbl>
              <c:idx val="43"/>
              <c:layout>
                <c:manualLayout>
                  <c:x val="-5.9375000000000004E-2"/>
                  <c:y val="-3.1372549019607912E-2"/>
                </c:manualLayout>
              </c:layout>
              <c:tx>
                <c:rich>
                  <a:bodyPr/>
                  <a:lstStyle/>
                  <a:p>
                    <a:r>
                      <a:rPr lang="en-US"/>
                      <a:t>44</a:t>
                    </a:r>
                  </a:p>
                </c:rich>
              </c:tx>
              <c:dLblPos val="r"/>
              <c:showCatName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4B-8281-4986-A69B-9491A7E4B5B9}"/>
                </c:ext>
              </c:extLst>
            </c:dLbl>
            <c:dLbl>
              <c:idx val="44"/>
              <c:layout>
                <c:manualLayout>
                  <c:x val="-5.9375000000000004E-2"/>
                  <c:y val="1.7647058823529339E-2"/>
                </c:manualLayout>
              </c:layout>
              <c:tx>
                <c:rich>
                  <a:bodyPr/>
                  <a:lstStyle/>
                  <a:p>
                    <a:r>
                      <a:rPr lang="en-US"/>
                      <a:t>45</a:t>
                    </a:r>
                  </a:p>
                </c:rich>
              </c:tx>
              <c:dLblPos val="r"/>
              <c:showCatName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4C-8281-4986-A69B-9491A7E4B5B9}"/>
                </c:ext>
              </c:extLst>
            </c:dLbl>
            <c:dLbl>
              <c:idx val="45"/>
              <c:layout>
                <c:manualLayout>
                  <c:x val="-5.9375000000000004E-2"/>
                  <c:y val="-3.1372549019607912E-2"/>
                </c:manualLayout>
              </c:layout>
              <c:tx>
                <c:rich>
                  <a:bodyPr/>
                  <a:lstStyle/>
                  <a:p>
                    <a:r>
                      <a:rPr lang="en-US"/>
                      <a:t>46</a:t>
                    </a:r>
                  </a:p>
                </c:rich>
              </c:tx>
              <c:dLblPos val="r"/>
              <c:showCatName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4D-8281-4986-A69B-9491A7E4B5B9}"/>
                </c:ext>
              </c:extLst>
            </c:dLbl>
            <c:dLbl>
              <c:idx val="46"/>
              <c:layout>
                <c:manualLayout>
                  <c:x val="-1.7361111111111143E-2"/>
                  <c:y val="1.7647058823529412E-2"/>
                </c:manualLayout>
              </c:layout>
              <c:tx>
                <c:rich>
                  <a:bodyPr/>
                  <a:lstStyle/>
                  <a:p>
                    <a:r>
                      <a:rPr lang="en-US"/>
                      <a:t>47</a:t>
                    </a:r>
                  </a:p>
                </c:rich>
              </c:tx>
              <c:dLblPos val="r"/>
              <c:showCatName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4E-8281-4986-A69B-9491A7E4B5B9}"/>
                </c:ext>
              </c:extLst>
            </c:dLbl>
            <c:spPr>
              <a:noFill/>
              <a:ln>
                <a:noFill/>
              </a:ln>
              <a:effectLst/>
            </c:spPr>
            <c:txPr>
              <a:bodyPr rot="0" vert="horz" wrap="square" lIns="38100" tIns="19050" rIns="38100" bIns="19050" anchor="ctr">
                <a:spAutoFit/>
              </a:bodyPr>
              <a:lstStyle/>
              <a:p>
                <a:pPr>
                  <a:defRPr sz="700">
                    <a:solidFill>
                      <a:srgbClr val="2A7498"/>
                    </a:solidFill>
                  </a:defRPr>
                </a:pPr>
                <a:endParaRPr lang="en-US"/>
              </a:p>
            </c:txPr>
            <c:dLblPos val="r"/>
            <c:showCatName val="1"/>
            <c:extLst xmlns:c16r2="http://schemas.microsoft.com/office/drawing/2015/06/chart">
              <c:ext xmlns:c15="http://schemas.microsoft.com/office/drawing/2012/chart" uri="{CE6537A1-D6FC-4f65-9D91-7224C49458BB}">
                <c15:showLeaderLines val="0"/>
              </c:ext>
            </c:extLst>
          </c:dLbls>
          <c:xVal>
            <c:numRef>
              <c:f>'[PCA 5 FACTOR (1) CORRECT.xlsx]XLSTAT_20220602_112223_1_HID3'!$C$1:$C$47</c:f>
              <c:numCache>
                <c:formatCode>General</c:formatCode>
                <c:ptCount val="47"/>
                <c:pt idx="0">
                  <c:v>4.4192191410076136</c:v>
                </c:pt>
                <c:pt idx="1">
                  <c:v>0.98623002768915968</c:v>
                </c:pt>
                <c:pt idx="2">
                  <c:v>1.0029352396225213</c:v>
                </c:pt>
                <c:pt idx="3">
                  <c:v>5.0038904016008106</c:v>
                </c:pt>
                <c:pt idx="4">
                  <c:v>5.0682357236770885</c:v>
                </c:pt>
                <c:pt idx="5">
                  <c:v>1.8808851514808487</c:v>
                </c:pt>
                <c:pt idx="6">
                  <c:v>3.6806313774755686</c:v>
                </c:pt>
                <c:pt idx="7">
                  <c:v>-3.194150188649008</c:v>
                </c:pt>
                <c:pt idx="8">
                  <c:v>-0.98319876883869339</c:v>
                </c:pt>
                <c:pt idx="9">
                  <c:v>-4.4665150808801704</c:v>
                </c:pt>
                <c:pt idx="10">
                  <c:v>3.5618220535505158</c:v>
                </c:pt>
                <c:pt idx="11">
                  <c:v>-9.1497876879267217</c:v>
                </c:pt>
                <c:pt idx="12">
                  <c:v>3.1188379987408457</c:v>
                </c:pt>
                <c:pt idx="13">
                  <c:v>5.6256693872290509</c:v>
                </c:pt>
                <c:pt idx="14">
                  <c:v>3.4925376739092067</c:v>
                </c:pt>
                <c:pt idx="15">
                  <c:v>-1.9601218808444858</c:v>
                </c:pt>
                <c:pt idx="16">
                  <c:v>5.5263806993465066</c:v>
                </c:pt>
                <c:pt idx="17">
                  <c:v>0.22253677121099635</c:v>
                </c:pt>
                <c:pt idx="18">
                  <c:v>0.8514459607507936</c:v>
                </c:pt>
                <c:pt idx="19">
                  <c:v>-4.5413345193963455</c:v>
                </c:pt>
                <c:pt idx="20">
                  <c:v>-5.4619299284217231</c:v>
                </c:pt>
                <c:pt idx="21">
                  <c:v>-0.5176718371893958</c:v>
                </c:pt>
                <c:pt idx="22">
                  <c:v>-3.5374788260733623</c:v>
                </c:pt>
                <c:pt idx="23">
                  <c:v>-1.5500507466847881</c:v>
                </c:pt>
                <c:pt idx="24">
                  <c:v>-1.0475624780483384</c:v>
                </c:pt>
                <c:pt idx="25">
                  <c:v>0.24063341977627245</c:v>
                </c:pt>
                <c:pt idx="26">
                  <c:v>-4.4649768244908659</c:v>
                </c:pt>
                <c:pt idx="27">
                  <c:v>0.70093551095755569</c:v>
                </c:pt>
                <c:pt idx="28">
                  <c:v>-1.4503652049568847</c:v>
                </c:pt>
                <c:pt idx="29">
                  <c:v>-2.0967142638991048</c:v>
                </c:pt>
                <c:pt idx="30">
                  <c:v>5.3339926872463916</c:v>
                </c:pt>
                <c:pt idx="31">
                  <c:v>-4.2365795504954047</c:v>
                </c:pt>
                <c:pt idx="32">
                  <c:v>-0.67137349637204879</c:v>
                </c:pt>
                <c:pt idx="33">
                  <c:v>4.1952248537803465</c:v>
                </c:pt>
                <c:pt idx="34">
                  <c:v>-0.67613484069983565</c:v>
                </c:pt>
                <c:pt idx="35">
                  <c:v>0.76797870775984856</c:v>
                </c:pt>
                <c:pt idx="36">
                  <c:v>1.2196203890214095</c:v>
                </c:pt>
                <c:pt idx="37">
                  <c:v>-0.45148378414849138</c:v>
                </c:pt>
                <c:pt idx="38">
                  <c:v>2.7463737664855787</c:v>
                </c:pt>
                <c:pt idx="39">
                  <c:v>-0.74516210137220773</c:v>
                </c:pt>
                <c:pt idx="40">
                  <c:v>-9.4682822875363257</c:v>
                </c:pt>
                <c:pt idx="41">
                  <c:v>-1.2162971984149118</c:v>
                </c:pt>
                <c:pt idx="42">
                  <c:v>2.3028769135111933</c:v>
                </c:pt>
                <c:pt idx="43">
                  <c:v>-0.23255579526545628</c:v>
                </c:pt>
                <c:pt idx="44">
                  <c:v>-1.5834764602206004</c:v>
                </c:pt>
                <c:pt idx="45">
                  <c:v>-1.2932575542754621</c:v>
                </c:pt>
                <c:pt idx="46">
                  <c:v>3.0475674492705251</c:v>
                </c:pt>
              </c:numCache>
            </c:numRef>
          </c:xVal>
          <c:yVal>
            <c:numRef>
              <c:f>'[PCA 5 FACTOR (1) CORRECT.xlsx]XLSTAT_20220602_112223_1_HID3'!$D$1:$D$47</c:f>
              <c:numCache>
                <c:formatCode>General</c:formatCode>
                <c:ptCount val="47"/>
                <c:pt idx="0">
                  <c:v>1.0133977556259546</c:v>
                </c:pt>
                <c:pt idx="1">
                  <c:v>0.16789451274173811</c:v>
                </c:pt>
                <c:pt idx="2">
                  <c:v>-0.58767551517201999</c:v>
                </c:pt>
                <c:pt idx="3">
                  <c:v>2.7152332909311112</c:v>
                </c:pt>
                <c:pt idx="4">
                  <c:v>1.1438448528148371</c:v>
                </c:pt>
                <c:pt idx="5">
                  <c:v>-1.7362643254149503</c:v>
                </c:pt>
                <c:pt idx="6">
                  <c:v>1.345336609006232</c:v>
                </c:pt>
                <c:pt idx="7">
                  <c:v>-4.275514041754111E-2</c:v>
                </c:pt>
                <c:pt idx="8">
                  <c:v>2.6544984151840447E-2</c:v>
                </c:pt>
                <c:pt idx="9">
                  <c:v>-1.7649070648900773</c:v>
                </c:pt>
                <c:pt idx="10">
                  <c:v>1.5326671881538041</c:v>
                </c:pt>
                <c:pt idx="11">
                  <c:v>2.9446772746244494</c:v>
                </c:pt>
                <c:pt idx="12">
                  <c:v>0.57253567372068215</c:v>
                </c:pt>
                <c:pt idx="13">
                  <c:v>-1.721116703308033</c:v>
                </c:pt>
                <c:pt idx="14">
                  <c:v>0.27653465936260457</c:v>
                </c:pt>
                <c:pt idx="15">
                  <c:v>-0.91376851876739851</c:v>
                </c:pt>
                <c:pt idx="16">
                  <c:v>1.6899531114254924</c:v>
                </c:pt>
                <c:pt idx="17">
                  <c:v>-3.6934652016747758</c:v>
                </c:pt>
                <c:pt idx="18">
                  <c:v>0.2347892760097674</c:v>
                </c:pt>
                <c:pt idx="19">
                  <c:v>0.11468771817156605</c:v>
                </c:pt>
                <c:pt idx="20">
                  <c:v>-0.42817455561413587</c:v>
                </c:pt>
                <c:pt idx="21">
                  <c:v>0.32388749663423544</c:v>
                </c:pt>
                <c:pt idx="22">
                  <c:v>-3.3104679162797157</c:v>
                </c:pt>
                <c:pt idx="23">
                  <c:v>1.0753811503367201</c:v>
                </c:pt>
                <c:pt idx="24">
                  <c:v>-2.2144108904541047</c:v>
                </c:pt>
                <c:pt idx="25">
                  <c:v>0.5428941616656674</c:v>
                </c:pt>
                <c:pt idx="26">
                  <c:v>1.7096957207836478</c:v>
                </c:pt>
                <c:pt idx="27">
                  <c:v>-1.4781239442033141</c:v>
                </c:pt>
                <c:pt idx="28">
                  <c:v>1.2273786296147347</c:v>
                </c:pt>
                <c:pt idx="29">
                  <c:v>1.4154430892939198</c:v>
                </c:pt>
                <c:pt idx="30">
                  <c:v>-0.12952546447562141</c:v>
                </c:pt>
                <c:pt idx="31">
                  <c:v>-0.44520471876884438</c:v>
                </c:pt>
                <c:pt idx="32">
                  <c:v>0.34472602499825722</c:v>
                </c:pt>
                <c:pt idx="33">
                  <c:v>1.0389695406362203</c:v>
                </c:pt>
                <c:pt idx="34">
                  <c:v>0.94057210774370659</c:v>
                </c:pt>
                <c:pt idx="35">
                  <c:v>-0.96418536335122607</c:v>
                </c:pt>
                <c:pt idx="36">
                  <c:v>-2.6330508780379387</c:v>
                </c:pt>
                <c:pt idx="37">
                  <c:v>1.1153852151057275</c:v>
                </c:pt>
                <c:pt idx="38">
                  <c:v>-0.63538467706988944</c:v>
                </c:pt>
                <c:pt idx="39">
                  <c:v>-2.8265151064025593</c:v>
                </c:pt>
                <c:pt idx="40">
                  <c:v>2.142801039753746</c:v>
                </c:pt>
                <c:pt idx="41">
                  <c:v>-1.1617595845107584</c:v>
                </c:pt>
                <c:pt idx="42">
                  <c:v>1.1711572620901081</c:v>
                </c:pt>
                <c:pt idx="43">
                  <c:v>0.80762831403422364</c:v>
                </c:pt>
                <c:pt idx="44">
                  <c:v>-0.71596764982850791</c:v>
                </c:pt>
                <c:pt idx="45">
                  <c:v>0.13657025874516396</c:v>
                </c:pt>
                <c:pt idx="46">
                  <c:v>-0.36786369953472264</c:v>
                </c:pt>
              </c:numCache>
            </c:numRef>
          </c:yVal>
          <c:extLst xmlns:c16r2="http://schemas.microsoft.com/office/drawing/2015/06/chart">
            <c:ext xmlns:c16="http://schemas.microsoft.com/office/drawing/2014/chart" uri="{C3380CC4-5D6E-409C-BE32-E72D297353CC}">
              <c16:uniqueId val="{0000004F-8281-4986-A69B-9491A7E4B5B9}"/>
            </c:ext>
          </c:extLst>
        </c:ser>
        <c:ser>
          <c:idx val="2"/>
          <c:order val="2"/>
          <c:tx>
            <c:v/>
          </c:tx>
          <c:spPr>
            <a:ln w="6350">
              <a:solidFill>
                <a:srgbClr val="FF4A46"/>
              </a:solidFill>
              <a:prstDash val="solid"/>
            </a:ln>
            <a:effectLst/>
          </c:spPr>
          <c:marker>
            <c:symbol val="none"/>
          </c:marker>
          <c:xVal>
            <c:numLit>
              <c:formatCode>General</c:formatCode>
              <c:ptCount val="2"/>
              <c:pt idx="0">
                <c:v>0</c:v>
              </c:pt>
              <c:pt idx="1">
                <c:v>2.8009584116213704</c:v>
              </c:pt>
            </c:numLit>
          </c:xVal>
          <c:yVal>
            <c:numLit>
              <c:formatCode>General</c:formatCode>
              <c:ptCount val="2"/>
              <c:pt idx="0">
                <c:v>0</c:v>
              </c:pt>
              <c:pt idx="1">
                <c:v>8.183077806791637</c:v>
              </c:pt>
            </c:numLit>
          </c:yVal>
          <c:extLst xmlns:c16r2="http://schemas.microsoft.com/office/drawing/2015/06/chart">
            <c:ext xmlns:c16="http://schemas.microsoft.com/office/drawing/2014/chart" uri="{C3380CC4-5D6E-409C-BE32-E72D297353CC}">
              <c16:uniqueId val="{00000050-8281-4986-A69B-9491A7E4B5B9}"/>
            </c:ext>
          </c:extLst>
        </c:ser>
        <c:ser>
          <c:idx val="3"/>
          <c:order val="3"/>
          <c:tx>
            <c:v/>
          </c:tx>
          <c:spPr>
            <a:ln w="6350">
              <a:solidFill>
                <a:srgbClr val="FF4A46"/>
              </a:solidFill>
              <a:prstDash val="solid"/>
            </a:ln>
            <a:effectLst/>
          </c:spPr>
          <c:marker>
            <c:symbol val="none"/>
          </c:marker>
          <c:xVal>
            <c:numLit>
              <c:formatCode>General</c:formatCode>
              <c:ptCount val="2"/>
              <c:pt idx="0">
                <c:v>0</c:v>
              </c:pt>
              <c:pt idx="1">
                <c:v>1.6189448552024104</c:v>
              </c:pt>
            </c:numLit>
          </c:xVal>
          <c:yVal>
            <c:numLit>
              <c:formatCode>General</c:formatCode>
              <c:ptCount val="2"/>
              <c:pt idx="0">
                <c:v>0</c:v>
              </c:pt>
              <c:pt idx="1">
                <c:v>5.3908956964264856E-2</c:v>
              </c:pt>
            </c:numLit>
          </c:yVal>
          <c:extLst xmlns:c16r2="http://schemas.microsoft.com/office/drawing/2015/06/chart">
            <c:ext xmlns:c16="http://schemas.microsoft.com/office/drawing/2014/chart" uri="{C3380CC4-5D6E-409C-BE32-E72D297353CC}">
              <c16:uniqueId val="{00000051-8281-4986-A69B-9491A7E4B5B9}"/>
            </c:ext>
          </c:extLst>
        </c:ser>
        <c:ser>
          <c:idx val="4"/>
          <c:order val="4"/>
          <c:tx>
            <c:v/>
          </c:tx>
          <c:spPr>
            <a:ln w="6350">
              <a:solidFill>
                <a:srgbClr val="FF4A46"/>
              </a:solidFill>
              <a:prstDash val="solid"/>
            </a:ln>
            <a:effectLst/>
          </c:spPr>
          <c:marker>
            <c:symbol val="none"/>
          </c:marker>
          <c:xVal>
            <c:numLit>
              <c:formatCode>General</c:formatCode>
              <c:ptCount val="2"/>
              <c:pt idx="0">
                <c:v>0</c:v>
              </c:pt>
              <c:pt idx="1">
                <c:v>6.8621793861890241</c:v>
              </c:pt>
            </c:numLit>
          </c:xVal>
          <c:yVal>
            <c:numLit>
              <c:formatCode>General</c:formatCode>
              <c:ptCount val="2"/>
              <c:pt idx="0">
                <c:v>0</c:v>
              </c:pt>
              <c:pt idx="1">
                <c:v>-0.10892639201562877</c:v>
              </c:pt>
            </c:numLit>
          </c:yVal>
          <c:extLst xmlns:c16r2="http://schemas.microsoft.com/office/drawing/2015/06/chart">
            <c:ext xmlns:c16="http://schemas.microsoft.com/office/drawing/2014/chart" uri="{C3380CC4-5D6E-409C-BE32-E72D297353CC}">
              <c16:uniqueId val="{00000052-8281-4986-A69B-9491A7E4B5B9}"/>
            </c:ext>
          </c:extLst>
        </c:ser>
        <c:ser>
          <c:idx val="5"/>
          <c:order val="5"/>
          <c:tx>
            <c:v/>
          </c:tx>
          <c:spPr>
            <a:ln w="6350">
              <a:solidFill>
                <a:srgbClr val="FF4A46"/>
              </a:solidFill>
              <a:prstDash val="solid"/>
            </a:ln>
            <a:effectLst/>
          </c:spPr>
          <c:marker>
            <c:symbol val="none"/>
          </c:marker>
          <c:xVal>
            <c:numLit>
              <c:formatCode>General</c:formatCode>
              <c:ptCount val="2"/>
              <c:pt idx="0">
                <c:v>0</c:v>
              </c:pt>
              <c:pt idx="1">
                <c:v>4.7557304101313154</c:v>
              </c:pt>
            </c:numLit>
          </c:xVal>
          <c:yVal>
            <c:numLit>
              <c:formatCode>General</c:formatCode>
              <c:ptCount val="2"/>
              <c:pt idx="0">
                <c:v>0</c:v>
              </c:pt>
              <c:pt idx="1">
                <c:v>1.6794588899823519</c:v>
              </c:pt>
            </c:numLit>
          </c:yVal>
          <c:extLst xmlns:c16r2="http://schemas.microsoft.com/office/drawing/2015/06/chart">
            <c:ext xmlns:c16="http://schemas.microsoft.com/office/drawing/2014/chart" uri="{C3380CC4-5D6E-409C-BE32-E72D297353CC}">
              <c16:uniqueId val="{00000053-8281-4986-A69B-9491A7E4B5B9}"/>
            </c:ext>
          </c:extLst>
        </c:ser>
        <c:ser>
          <c:idx val="6"/>
          <c:order val="6"/>
          <c:tx>
            <c:v/>
          </c:tx>
          <c:spPr>
            <a:ln w="6350">
              <a:solidFill>
                <a:srgbClr val="FF4A46"/>
              </a:solidFill>
              <a:prstDash val="solid"/>
            </a:ln>
            <a:effectLst/>
          </c:spPr>
          <c:marker>
            <c:symbol val="none"/>
          </c:marker>
          <c:xVal>
            <c:numLit>
              <c:formatCode>General</c:formatCode>
              <c:ptCount val="2"/>
              <c:pt idx="0">
                <c:v>0</c:v>
              </c:pt>
              <c:pt idx="1">
                <c:v>5.6853971617179075</c:v>
              </c:pt>
            </c:numLit>
          </c:xVal>
          <c:yVal>
            <c:numLit>
              <c:formatCode>General</c:formatCode>
              <c:ptCount val="2"/>
              <c:pt idx="0">
                <c:v>0</c:v>
              </c:pt>
              <c:pt idx="1">
                <c:v>-7.6953513355055367</c:v>
              </c:pt>
            </c:numLit>
          </c:yVal>
          <c:extLst xmlns:c16r2="http://schemas.microsoft.com/office/drawing/2015/06/chart">
            <c:ext xmlns:c16="http://schemas.microsoft.com/office/drawing/2014/chart" uri="{C3380CC4-5D6E-409C-BE32-E72D297353CC}">
              <c16:uniqueId val="{00000054-8281-4986-A69B-9491A7E4B5B9}"/>
            </c:ext>
          </c:extLst>
        </c:ser>
        <c:ser>
          <c:idx val="7"/>
          <c:order val="7"/>
          <c:tx>
            <c:v/>
          </c:tx>
          <c:spPr>
            <a:ln w="6350">
              <a:solidFill>
                <a:srgbClr val="FF4A46"/>
              </a:solidFill>
              <a:prstDash val="solid"/>
            </a:ln>
            <a:effectLst/>
          </c:spPr>
          <c:marker>
            <c:symbol val="none"/>
          </c:marker>
          <c:xVal>
            <c:numLit>
              <c:formatCode>General</c:formatCode>
              <c:ptCount val="2"/>
              <c:pt idx="0">
                <c:v>0</c:v>
              </c:pt>
              <c:pt idx="1">
                <c:v>5.7665630735986815</c:v>
              </c:pt>
            </c:numLit>
          </c:xVal>
          <c:yVal>
            <c:numLit>
              <c:formatCode>General</c:formatCode>
              <c:ptCount val="2"/>
              <c:pt idx="0">
                <c:v>0</c:v>
              </c:pt>
              <c:pt idx="1">
                <c:v>-7.6514122305537677</c:v>
              </c:pt>
            </c:numLit>
          </c:yVal>
          <c:extLst xmlns:c16r2="http://schemas.microsoft.com/office/drawing/2015/06/chart">
            <c:ext xmlns:c16="http://schemas.microsoft.com/office/drawing/2014/chart" uri="{C3380CC4-5D6E-409C-BE32-E72D297353CC}">
              <c16:uniqueId val="{00000055-8281-4986-A69B-9491A7E4B5B9}"/>
            </c:ext>
          </c:extLst>
        </c:ser>
        <c:ser>
          <c:idx val="8"/>
          <c:order val="8"/>
          <c:tx>
            <c:v/>
          </c:tx>
          <c:spPr>
            <a:ln w="6350">
              <a:solidFill>
                <a:srgbClr val="FF4A46"/>
              </a:solidFill>
              <a:prstDash val="solid"/>
            </a:ln>
            <a:effectLst/>
          </c:spPr>
          <c:marker>
            <c:symbol val="none"/>
          </c:marker>
          <c:xVal>
            <c:numLit>
              <c:formatCode>General</c:formatCode>
              <c:ptCount val="2"/>
              <c:pt idx="0">
                <c:v>0</c:v>
              </c:pt>
              <c:pt idx="1">
                <c:v>3.5432732601171262</c:v>
              </c:pt>
            </c:numLit>
          </c:xVal>
          <c:yVal>
            <c:numLit>
              <c:formatCode>General</c:formatCode>
              <c:ptCount val="2"/>
              <c:pt idx="0">
                <c:v>0</c:v>
              </c:pt>
              <c:pt idx="1">
                <c:v>2.2224299844122197</c:v>
              </c:pt>
            </c:numLit>
          </c:yVal>
          <c:extLst xmlns:c16r2="http://schemas.microsoft.com/office/drawing/2015/06/chart">
            <c:ext xmlns:c16="http://schemas.microsoft.com/office/drawing/2014/chart" uri="{C3380CC4-5D6E-409C-BE32-E72D297353CC}">
              <c16:uniqueId val="{00000056-8281-4986-A69B-9491A7E4B5B9}"/>
            </c:ext>
          </c:extLst>
        </c:ser>
        <c:ser>
          <c:idx val="9"/>
          <c:order val="9"/>
          <c:tx>
            <c:v/>
          </c:tx>
          <c:spPr>
            <a:ln w="6350">
              <a:solidFill>
                <a:srgbClr val="FF4A46"/>
              </a:solidFill>
              <a:prstDash val="solid"/>
            </a:ln>
            <a:effectLst/>
          </c:spPr>
          <c:marker>
            <c:symbol val="none"/>
          </c:marker>
          <c:xVal>
            <c:numLit>
              <c:formatCode>General</c:formatCode>
              <c:ptCount val="2"/>
              <c:pt idx="0">
                <c:v>0</c:v>
              </c:pt>
              <c:pt idx="1">
                <c:v>5.6673933290892755</c:v>
              </c:pt>
            </c:numLit>
          </c:xVal>
          <c:yVal>
            <c:numLit>
              <c:formatCode>General</c:formatCode>
              <c:ptCount val="2"/>
              <c:pt idx="0">
                <c:v>0</c:v>
              </c:pt>
              <c:pt idx="1">
                <c:v>-8.6856125320271911</c:v>
              </c:pt>
            </c:numLit>
          </c:yVal>
          <c:extLst xmlns:c16r2="http://schemas.microsoft.com/office/drawing/2015/06/chart">
            <c:ext xmlns:c16="http://schemas.microsoft.com/office/drawing/2014/chart" uri="{C3380CC4-5D6E-409C-BE32-E72D297353CC}">
              <c16:uniqueId val="{00000057-8281-4986-A69B-9491A7E4B5B9}"/>
            </c:ext>
          </c:extLst>
        </c:ser>
        <c:ser>
          <c:idx val="10"/>
          <c:order val="10"/>
          <c:tx>
            <c:v/>
          </c:tx>
          <c:spPr>
            <a:ln w="6350">
              <a:solidFill>
                <a:srgbClr val="FF4A46"/>
              </a:solidFill>
              <a:prstDash val="solid"/>
            </a:ln>
            <a:effectLst/>
          </c:spPr>
          <c:marker>
            <c:symbol val="none"/>
          </c:marker>
          <c:xVal>
            <c:numLit>
              <c:formatCode>General</c:formatCode>
              <c:ptCount val="2"/>
              <c:pt idx="0">
                <c:v>0</c:v>
              </c:pt>
              <c:pt idx="1">
                <c:v>7.5746258300290616</c:v>
              </c:pt>
            </c:numLit>
          </c:xVal>
          <c:yVal>
            <c:numLit>
              <c:formatCode>General</c:formatCode>
              <c:ptCount val="2"/>
              <c:pt idx="0">
                <c:v>0</c:v>
              </c:pt>
              <c:pt idx="1">
                <c:v>-3.7693219382554415</c:v>
              </c:pt>
            </c:numLit>
          </c:yVal>
          <c:extLst xmlns:c16r2="http://schemas.microsoft.com/office/drawing/2015/06/chart">
            <c:ext xmlns:c16="http://schemas.microsoft.com/office/drawing/2014/chart" uri="{C3380CC4-5D6E-409C-BE32-E72D297353CC}">
              <c16:uniqueId val="{00000058-8281-4986-A69B-9491A7E4B5B9}"/>
            </c:ext>
          </c:extLst>
        </c:ser>
        <c:ser>
          <c:idx val="11"/>
          <c:order val="11"/>
          <c:tx>
            <c:v/>
          </c:tx>
          <c:spPr>
            <a:ln w="6350">
              <a:solidFill>
                <a:srgbClr val="FF4A46"/>
              </a:solidFill>
              <a:prstDash val="solid"/>
            </a:ln>
            <a:effectLst/>
          </c:spPr>
          <c:marker>
            <c:symbol val="none"/>
          </c:marker>
          <c:xVal>
            <c:numLit>
              <c:formatCode>General</c:formatCode>
              <c:ptCount val="2"/>
              <c:pt idx="0">
                <c:v>0</c:v>
              </c:pt>
              <c:pt idx="1">
                <c:v>6.4159526323868805</c:v>
              </c:pt>
            </c:numLit>
          </c:xVal>
          <c:yVal>
            <c:numLit>
              <c:formatCode>General</c:formatCode>
              <c:ptCount val="2"/>
              <c:pt idx="0">
                <c:v>0</c:v>
              </c:pt>
              <c:pt idx="1">
                <c:v>-6.6328817099766795</c:v>
              </c:pt>
            </c:numLit>
          </c:yVal>
          <c:extLst xmlns:c16r2="http://schemas.microsoft.com/office/drawing/2015/06/chart">
            <c:ext xmlns:c16="http://schemas.microsoft.com/office/drawing/2014/chart" uri="{C3380CC4-5D6E-409C-BE32-E72D297353CC}">
              <c16:uniqueId val="{00000059-8281-4986-A69B-9491A7E4B5B9}"/>
            </c:ext>
          </c:extLst>
        </c:ser>
        <c:ser>
          <c:idx val="12"/>
          <c:order val="12"/>
          <c:tx>
            <c:v/>
          </c:tx>
          <c:spPr>
            <a:ln w="6350">
              <a:solidFill>
                <a:srgbClr val="FF4A46"/>
              </a:solidFill>
              <a:prstDash val="solid"/>
            </a:ln>
            <a:effectLst/>
          </c:spPr>
          <c:marker>
            <c:symbol val="none"/>
          </c:marker>
          <c:xVal>
            <c:numLit>
              <c:formatCode>General</c:formatCode>
              <c:ptCount val="2"/>
              <c:pt idx="0">
                <c:v>0</c:v>
              </c:pt>
              <c:pt idx="1">
                <c:v>6.3170605834535873</c:v>
              </c:pt>
            </c:numLit>
          </c:xVal>
          <c:yVal>
            <c:numLit>
              <c:formatCode>General</c:formatCode>
              <c:ptCount val="2"/>
              <c:pt idx="0">
                <c:v>0</c:v>
              </c:pt>
              <c:pt idx="1">
                <c:v>3.9127242128243855</c:v>
              </c:pt>
            </c:numLit>
          </c:yVal>
          <c:extLst xmlns:c16r2="http://schemas.microsoft.com/office/drawing/2015/06/chart">
            <c:ext xmlns:c16="http://schemas.microsoft.com/office/drawing/2014/chart" uri="{C3380CC4-5D6E-409C-BE32-E72D297353CC}">
              <c16:uniqueId val="{0000005A-8281-4986-A69B-9491A7E4B5B9}"/>
            </c:ext>
          </c:extLst>
        </c:ser>
        <c:ser>
          <c:idx val="13"/>
          <c:order val="13"/>
          <c:tx>
            <c:v/>
          </c:tx>
          <c:spPr>
            <a:ln w="6350">
              <a:solidFill>
                <a:srgbClr val="FF4A46"/>
              </a:solidFill>
              <a:prstDash val="solid"/>
            </a:ln>
            <a:effectLst/>
          </c:spPr>
          <c:marker>
            <c:symbol val="none"/>
          </c:marker>
          <c:xVal>
            <c:numLit>
              <c:formatCode>General</c:formatCode>
              <c:ptCount val="2"/>
              <c:pt idx="0">
                <c:v>0</c:v>
              </c:pt>
              <c:pt idx="1">
                <c:v>4.1159638322358045</c:v>
              </c:pt>
            </c:numLit>
          </c:xVal>
          <c:yVal>
            <c:numLit>
              <c:formatCode>General</c:formatCode>
              <c:ptCount val="2"/>
              <c:pt idx="0">
                <c:v>0</c:v>
              </c:pt>
              <c:pt idx="1">
                <c:v>4.2274120212986075</c:v>
              </c:pt>
            </c:numLit>
          </c:yVal>
          <c:extLst xmlns:c16r2="http://schemas.microsoft.com/office/drawing/2015/06/chart">
            <c:ext xmlns:c16="http://schemas.microsoft.com/office/drawing/2014/chart" uri="{C3380CC4-5D6E-409C-BE32-E72D297353CC}">
              <c16:uniqueId val="{0000005B-8281-4986-A69B-9491A7E4B5B9}"/>
            </c:ext>
          </c:extLst>
        </c:ser>
        <c:ser>
          <c:idx val="14"/>
          <c:order val="14"/>
          <c:tx>
            <c:v/>
          </c:tx>
          <c:spPr>
            <a:ln w="6350">
              <a:solidFill>
                <a:srgbClr val="FF4A46"/>
              </a:solidFill>
              <a:prstDash val="solid"/>
            </a:ln>
            <a:effectLst/>
          </c:spPr>
          <c:marker>
            <c:symbol val="none"/>
          </c:marker>
          <c:xVal>
            <c:numLit>
              <c:formatCode>General</c:formatCode>
              <c:ptCount val="2"/>
              <c:pt idx="0">
                <c:v>0</c:v>
              </c:pt>
              <c:pt idx="1">
                <c:v>4.5336644082353814</c:v>
              </c:pt>
            </c:numLit>
          </c:xVal>
          <c:yVal>
            <c:numLit>
              <c:formatCode>General</c:formatCode>
              <c:ptCount val="2"/>
              <c:pt idx="0">
                <c:v>0</c:v>
              </c:pt>
              <c:pt idx="1">
                <c:v>-7.7212419638738643</c:v>
              </c:pt>
            </c:numLit>
          </c:yVal>
          <c:extLst xmlns:c16r2="http://schemas.microsoft.com/office/drawing/2015/06/chart">
            <c:ext xmlns:c16="http://schemas.microsoft.com/office/drawing/2014/chart" uri="{C3380CC4-5D6E-409C-BE32-E72D297353CC}">
              <c16:uniqueId val="{0000005C-8281-4986-A69B-9491A7E4B5B9}"/>
            </c:ext>
          </c:extLst>
        </c:ser>
        <c:ser>
          <c:idx val="15"/>
          <c:order val="15"/>
          <c:tx>
            <c:v/>
          </c:tx>
          <c:spPr>
            <a:ln w="6350">
              <a:solidFill>
                <a:srgbClr val="FF4A46"/>
              </a:solidFill>
              <a:prstDash val="solid"/>
            </a:ln>
            <a:effectLst/>
          </c:spPr>
          <c:marker>
            <c:symbol val="none"/>
          </c:marker>
          <c:xVal>
            <c:numLit>
              <c:formatCode>General</c:formatCode>
              <c:ptCount val="2"/>
              <c:pt idx="0">
                <c:v>0</c:v>
              </c:pt>
              <c:pt idx="1">
                <c:v>7.2585371279301185</c:v>
              </c:pt>
            </c:numLit>
          </c:xVal>
          <c:yVal>
            <c:numLit>
              <c:formatCode>General</c:formatCode>
              <c:ptCount val="2"/>
              <c:pt idx="0">
                <c:v>0</c:v>
              </c:pt>
              <c:pt idx="1">
                <c:v>-4.0565277965307507</c:v>
              </c:pt>
            </c:numLit>
          </c:yVal>
          <c:extLst xmlns:c16r2="http://schemas.microsoft.com/office/drawing/2015/06/chart">
            <c:ext xmlns:c16="http://schemas.microsoft.com/office/drawing/2014/chart" uri="{C3380CC4-5D6E-409C-BE32-E72D297353CC}">
              <c16:uniqueId val="{0000005D-8281-4986-A69B-9491A7E4B5B9}"/>
            </c:ext>
          </c:extLst>
        </c:ser>
        <c:ser>
          <c:idx val="16"/>
          <c:order val="16"/>
          <c:tx>
            <c:v/>
          </c:tx>
          <c:spPr>
            <a:ln w="6350">
              <a:solidFill>
                <a:srgbClr val="FF4A46"/>
              </a:solidFill>
              <a:prstDash val="solid"/>
            </a:ln>
            <a:effectLst/>
          </c:spPr>
          <c:marker>
            <c:symbol val="none"/>
          </c:marker>
          <c:xVal>
            <c:numLit>
              <c:formatCode>General</c:formatCode>
              <c:ptCount val="2"/>
              <c:pt idx="0">
                <c:v>0</c:v>
              </c:pt>
              <c:pt idx="1">
                <c:v>5.5065757417856709</c:v>
              </c:pt>
            </c:numLit>
          </c:xVal>
          <c:yVal>
            <c:numLit>
              <c:formatCode>General</c:formatCode>
              <c:ptCount val="2"/>
              <c:pt idx="0">
                <c:v>0</c:v>
              </c:pt>
              <c:pt idx="1">
                <c:v>-1.0582343036471844</c:v>
              </c:pt>
            </c:numLit>
          </c:yVal>
          <c:extLst xmlns:c16r2="http://schemas.microsoft.com/office/drawing/2015/06/chart">
            <c:ext xmlns:c16="http://schemas.microsoft.com/office/drawing/2014/chart" uri="{C3380CC4-5D6E-409C-BE32-E72D297353CC}">
              <c16:uniqueId val="{0000005E-8281-4986-A69B-9491A7E4B5B9}"/>
            </c:ext>
          </c:extLst>
        </c:ser>
        <c:ser>
          <c:idx val="17"/>
          <c:order val="17"/>
          <c:tx>
            <c:v/>
          </c:tx>
          <c:spPr>
            <a:ln w="6350">
              <a:solidFill>
                <a:srgbClr val="FF4A46"/>
              </a:solidFill>
              <a:prstDash val="solid"/>
            </a:ln>
            <a:effectLst/>
          </c:spPr>
          <c:marker>
            <c:symbol val="none"/>
          </c:marker>
          <c:xVal>
            <c:numLit>
              <c:formatCode>General</c:formatCode>
              <c:ptCount val="2"/>
              <c:pt idx="0">
                <c:v>0</c:v>
              </c:pt>
              <c:pt idx="1">
                <c:v>6.7313214590860815</c:v>
              </c:pt>
            </c:numLit>
          </c:xVal>
          <c:yVal>
            <c:numLit>
              <c:formatCode>General</c:formatCode>
              <c:ptCount val="2"/>
              <c:pt idx="0">
                <c:v>0</c:v>
              </c:pt>
              <c:pt idx="1">
                <c:v>-7.7950361707896381</c:v>
              </c:pt>
            </c:numLit>
          </c:yVal>
          <c:extLst xmlns:c16r2="http://schemas.microsoft.com/office/drawing/2015/06/chart">
            <c:ext xmlns:c16="http://schemas.microsoft.com/office/drawing/2014/chart" uri="{C3380CC4-5D6E-409C-BE32-E72D297353CC}">
              <c16:uniqueId val="{0000005F-8281-4986-A69B-9491A7E4B5B9}"/>
            </c:ext>
          </c:extLst>
        </c:ser>
        <c:ser>
          <c:idx val="18"/>
          <c:order val="18"/>
          <c:tx>
            <c:v/>
          </c:tx>
          <c:spPr>
            <a:ln w="6350">
              <a:solidFill>
                <a:srgbClr val="FF4A46"/>
              </a:solidFill>
              <a:prstDash val="solid"/>
            </a:ln>
            <a:effectLst/>
          </c:spPr>
          <c:marker>
            <c:symbol val="none"/>
          </c:marker>
          <c:xVal>
            <c:numLit>
              <c:formatCode>General</c:formatCode>
              <c:ptCount val="2"/>
              <c:pt idx="0">
                <c:v>0</c:v>
              </c:pt>
              <c:pt idx="1">
                <c:v>6.5644010398628785</c:v>
              </c:pt>
            </c:numLit>
          </c:xVal>
          <c:yVal>
            <c:numLit>
              <c:formatCode>General</c:formatCode>
              <c:ptCount val="2"/>
              <c:pt idx="0">
                <c:v>0</c:v>
              </c:pt>
              <c:pt idx="1">
                <c:v>-3.6578276348384935</c:v>
              </c:pt>
            </c:numLit>
          </c:yVal>
          <c:extLst xmlns:c16r2="http://schemas.microsoft.com/office/drawing/2015/06/chart">
            <c:ext xmlns:c16="http://schemas.microsoft.com/office/drawing/2014/chart" uri="{C3380CC4-5D6E-409C-BE32-E72D297353CC}">
              <c16:uniqueId val="{00000060-8281-4986-A69B-9491A7E4B5B9}"/>
            </c:ext>
          </c:extLst>
        </c:ser>
        <c:ser>
          <c:idx val="19"/>
          <c:order val="19"/>
          <c:tx>
            <c:v/>
          </c:tx>
          <c:spPr>
            <a:ln w="6350">
              <a:solidFill>
                <a:srgbClr val="FF4A46"/>
              </a:solidFill>
              <a:prstDash val="solid"/>
            </a:ln>
            <a:effectLst/>
          </c:spPr>
          <c:marker>
            <c:symbol val="none"/>
          </c:marker>
          <c:xVal>
            <c:numLit>
              <c:formatCode>General</c:formatCode>
              <c:ptCount val="2"/>
              <c:pt idx="0">
                <c:v>0</c:v>
              </c:pt>
              <c:pt idx="1">
                <c:v>6.8897526690317674</c:v>
              </c:pt>
            </c:numLit>
          </c:xVal>
          <c:yVal>
            <c:numLit>
              <c:formatCode>General</c:formatCode>
              <c:ptCount val="2"/>
              <c:pt idx="0">
                <c:v>0</c:v>
              </c:pt>
              <c:pt idx="1">
                <c:v>-4.4082689208177523</c:v>
              </c:pt>
            </c:numLit>
          </c:yVal>
          <c:extLst xmlns:c16r2="http://schemas.microsoft.com/office/drawing/2015/06/chart">
            <c:ext xmlns:c16="http://schemas.microsoft.com/office/drawing/2014/chart" uri="{C3380CC4-5D6E-409C-BE32-E72D297353CC}">
              <c16:uniqueId val="{00000061-8281-4986-A69B-9491A7E4B5B9}"/>
            </c:ext>
          </c:extLst>
        </c:ser>
        <c:ser>
          <c:idx val="20"/>
          <c:order val="20"/>
          <c:tx>
            <c:v/>
          </c:tx>
          <c:spPr>
            <a:ln w="6350">
              <a:solidFill>
                <a:srgbClr val="FF4A46"/>
              </a:solidFill>
              <a:prstDash val="solid"/>
            </a:ln>
            <a:effectLst/>
          </c:spPr>
          <c:marker>
            <c:symbol val="none"/>
          </c:marker>
          <c:xVal>
            <c:numLit>
              <c:formatCode>General</c:formatCode>
              <c:ptCount val="2"/>
              <c:pt idx="0">
                <c:v>0</c:v>
              </c:pt>
              <c:pt idx="1">
                <c:v>6.2455684590375409</c:v>
              </c:pt>
            </c:numLit>
          </c:xVal>
          <c:yVal>
            <c:numLit>
              <c:formatCode>General</c:formatCode>
              <c:ptCount val="2"/>
              <c:pt idx="0">
                <c:v>0</c:v>
              </c:pt>
              <c:pt idx="1">
                <c:v>-3.5829728350760939</c:v>
              </c:pt>
            </c:numLit>
          </c:yVal>
          <c:extLst xmlns:c16r2="http://schemas.microsoft.com/office/drawing/2015/06/chart">
            <c:ext xmlns:c16="http://schemas.microsoft.com/office/drawing/2014/chart" uri="{C3380CC4-5D6E-409C-BE32-E72D297353CC}">
              <c16:uniqueId val="{00000062-8281-4986-A69B-9491A7E4B5B9}"/>
            </c:ext>
          </c:extLst>
        </c:ser>
        <c:ser>
          <c:idx val="21"/>
          <c:order val="21"/>
          <c:tx>
            <c:v/>
          </c:tx>
          <c:spPr>
            <a:ln w="6350">
              <a:solidFill>
                <a:srgbClr val="FF4A46"/>
              </a:solidFill>
              <a:prstDash val="solid"/>
            </a:ln>
            <a:effectLst/>
          </c:spPr>
          <c:marker>
            <c:symbol val="none"/>
          </c:marker>
          <c:xVal>
            <c:numLit>
              <c:formatCode>General</c:formatCode>
              <c:ptCount val="2"/>
              <c:pt idx="0">
                <c:v>0</c:v>
              </c:pt>
              <c:pt idx="1">
                <c:v>7.3468360462390816</c:v>
              </c:pt>
            </c:numLit>
          </c:xVal>
          <c:yVal>
            <c:numLit>
              <c:formatCode>General</c:formatCode>
              <c:ptCount val="2"/>
              <c:pt idx="0">
                <c:v>0</c:v>
              </c:pt>
              <c:pt idx="1">
                <c:v>1.1345116881731498</c:v>
              </c:pt>
            </c:numLit>
          </c:yVal>
          <c:extLst xmlns:c16r2="http://schemas.microsoft.com/office/drawing/2015/06/chart">
            <c:ext xmlns:c16="http://schemas.microsoft.com/office/drawing/2014/chart" uri="{C3380CC4-5D6E-409C-BE32-E72D297353CC}">
              <c16:uniqueId val="{00000063-8281-4986-A69B-9491A7E4B5B9}"/>
            </c:ext>
          </c:extLst>
        </c:ser>
        <c:ser>
          <c:idx val="22"/>
          <c:order val="22"/>
          <c:tx>
            <c:v/>
          </c:tx>
          <c:spPr>
            <a:ln w="6350">
              <a:solidFill>
                <a:srgbClr val="FF4A46"/>
              </a:solidFill>
              <a:prstDash val="solid"/>
            </a:ln>
            <a:effectLst/>
          </c:spPr>
          <c:marker>
            <c:symbol val="none"/>
          </c:marker>
          <c:xVal>
            <c:numLit>
              <c:formatCode>General</c:formatCode>
              <c:ptCount val="2"/>
              <c:pt idx="0">
                <c:v>0</c:v>
              </c:pt>
              <c:pt idx="1">
                <c:v>4.9898594020965259</c:v>
              </c:pt>
            </c:numLit>
          </c:xVal>
          <c:yVal>
            <c:numLit>
              <c:formatCode>General</c:formatCode>
              <c:ptCount val="2"/>
              <c:pt idx="0">
                <c:v>0</c:v>
              </c:pt>
              <c:pt idx="1">
                <c:v>-2.3389975486390315</c:v>
              </c:pt>
            </c:numLit>
          </c:yVal>
          <c:extLst xmlns:c16r2="http://schemas.microsoft.com/office/drawing/2015/06/chart">
            <c:ext xmlns:c16="http://schemas.microsoft.com/office/drawing/2014/chart" uri="{C3380CC4-5D6E-409C-BE32-E72D297353CC}">
              <c16:uniqueId val="{00000064-8281-4986-A69B-9491A7E4B5B9}"/>
            </c:ext>
          </c:extLst>
        </c:ser>
        <c:ser>
          <c:idx val="23"/>
          <c:order val="23"/>
          <c:tx>
            <c:v/>
          </c:tx>
          <c:spPr>
            <a:ln w="6350">
              <a:solidFill>
                <a:srgbClr val="FF4A46"/>
              </a:solidFill>
              <a:prstDash val="solid"/>
            </a:ln>
            <a:effectLst/>
          </c:spPr>
          <c:marker>
            <c:symbol val="none"/>
          </c:marker>
          <c:xVal>
            <c:numLit>
              <c:formatCode>General</c:formatCode>
              <c:ptCount val="2"/>
              <c:pt idx="0">
                <c:v>0</c:v>
              </c:pt>
              <c:pt idx="1">
                <c:v>4.5208543720067942</c:v>
              </c:pt>
            </c:numLit>
          </c:xVal>
          <c:yVal>
            <c:numLit>
              <c:formatCode>General</c:formatCode>
              <c:ptCount val="2"/>
              <c:pt idx="0">
                <c:v>0</c:v>
              </c:pt>
              <c:pt idx="1">
                <c:v>7.0055002157517166</c:v>
              </c:pt>
            </c:numLit>
          </c:yVal>
          <c:extLst xmlns:c16r2="http://schemas.microsoft.com/office/drawing/2015/06/chart">
            <c:ext xmlns:c16="http://schemas.microsoft.com/office/drawing/2014/chart" uri="{C3380CC4-5D6E-409C-BE32-E72D297353CC}">
              <c16:uniqueId val="{00000065-8281-4986-A69B-9491A7E4B5B9}"/>
            </c:ext>
          </c:extLst>
        </c:ser>
        <c:ser>
          <c:idx val="24"/>
          <c:order val="24"/>
          <c:tx>
            <c:v/>
          </c:tx>
          <c:spPr>
            <a:ln w="6350">
              <a:solidFill>
                <a:srgbClr val="FF4A46"/>
              </a:solidFill>
              <a:prstDash val="solid"/>
            </a:ln>
            <a:effectLst/>
          </c:spPr>
          <c:marker>
            <c:symbol val="none"/>
          </c:marker>
          <c:xVal>
            <c:numLit>
              <c:formatCode>General</c:formatCode>
              <c:ptCount val="2"/>
              <c:pt idx="0">
                <c:v>0</c:v>
              </c:pt>
              <c:pt idx="1">
                <c:v>4.0783707425485414</c:v>
              </c:pt>
            </c:numLit>
          </c:xVal>
          <c:yVal>
            <c:numLit>
              <c:formatCode>General</c:formatCode>
              <c:ptCount val="2"/>
              <c:pt idx="0">
                <c:v>0</c:v>
              </c:pt>
              <c:pt idx="1">
                <c:v>7.2918192720005965</c:v>
              </c:pt>
            </c:numLit>
          </c:yVal>
          <c:extLst xmlns:c16r2="http://schemas.microsoft.com/office/drawing/2015/06/chart">
            <c:ext xmlns:c16="http://schemas.microsoft.com/office/drawing/2014/chart" uri="{C3380CC4-5D6E-409C-BE32-E72D297353CC}">
              <c16:uniqueId val="{00000066-8281-4986-A69B-9491A7E4B5B9}"/>
            </c:ext>
          </c:extLst>
        </c:ser>
        <c:ser>
          <c:idx val="25"/>
          <c:order val="25"/>
          <c:tx>
            <c:v/>
          </c:tx>
          <c:spPr>
            <a:ln w="6350">
              <a:solidFill>
                <a:srgbClr val="FF4A46"/>
              </a:solidFill>
              <a:prstDash val="solid"/>
            </a:ln>
            <a:effectLst/>
          </c:spPr>
          <c:marker>
            <c:symbol val="none"/>
          </c:marker>
          <c:xVal>
            <c:numLit>
              <c:formatCode>General</c:formatCode>
              <c:ptCount val="2"/>
              <c:pt idx="0">
                <c:v>0</c:v>
              </c:pt>
              <c:pt idx="1">
                <c:v>3.6159919758866752</c:v>
              </c:pt>
            </c:numLit>
          </c:xVal>
          <c:yVal>
            <c:numLit>
              <c:formatCode>General</c:formatCode>
              <c:ptCount val="2"/>
              <c:pt idx="0">
                <c:v>0</c:v>
              </c:pt>
              <c:pt idx="1">
                <c:v>11.467917506768076</c:v>
              </c:pt>
            </c:numLit>
          </c:yVal>
          <c:extLst xmlns:c16r2="http://schemas.microsoft.com/office/drawing/2015/06/chart">
            <c:ext xmlns:c16="http://schemas.microsoft.com/office/drawing/2014/chart" uri="{C3380CC4-5D6E-409C-BE32-E72D297353CC}">
              <c16:uniqueId val="{00000067-8281-4986-A69B-9491A7E4B5B9}"/>
            </c:ext>
          </c:extLst>
        </c:ser>
        <c:ser>
          <c:idx val="26"/>
          <c:order val="26"/>
          <c:tx>
            <c:v/>
          </c:tx>
          <c:spPr>
            <a:ln w="6350">
              <a:solidFill>
                <a:srgbClr val="FF4A46"/>
              </a:solidFill>
              <a:prstDash val="solid"/>
            </a:ln>
            <a:effectLst/>
          </c:spPr>
          <c:marker>
            <c:symbol val="none"/>
          </c:marker>
          <c:xVal>
            <c:numLit>
              <c:formatCode>General</c:formatCode>
              <c:ptCount val="2"/>
              <c:pt idx="0">
                <c:v>0</c:v>
              </c:pt>
              <c:pt idx="1">
                <c:v>5.56109838283421</c:v>
              </c:pt>
            </c:numLit>
          </c:xVal>
          <c:yVal>
            <c:numLit>
              <c:formatCode>General</c:formatCode>
              <c:ptCount val="2"/>
              <c:pt idx="0">
                <c:v>0</c:v>
              </c:pt>
              <c:pt idx="1">
                <c:v>2.2439460693470203</c:v>
              </c:pt>
            </c:numLit>
          </c:yVal>
          <c:extLst xmlns:c16r2="http://schemas.microsoft.com/office/drawing/2015/06/chart">
            <c:ext xmlns:c16="http://schemas.microsoft.com/office/drawing/2014/chart" uri="{C3380CC4-5D6E-409C-BE32-E72D297353CC}">
              <c16:uniqueId val="{00000068-8281-4986-A69B-9491A7E4B5B9}"/>
            </c:ext>
          </c:extLst>
        </c:ser>
        <c:ser>
          <c:idx val="27"/>
          <c:order val="27"/>
          <c:tx>
            <c:v/>
          </c:tx>
          <c:spPr>
            <a:ln w="6350">
              <a:solidFill>
                <a:srgbClr val="FF4A46"/>
              </a:solidFill>
              <a:prstDash val="solid"/>
            </a:ln>
            <a:effectLst/>
          </c:spPr>
          <c:marker>
            <c:symbol val="none"/>
          </c:marker>
          <c:xVal>
            <c:numLit>
              <c:formatCode>General</c:formatCode>
              <c:ptCount val="2"/>
              <c:pt idx="0">
                <c:v>0</c:v>
              </c:pt>
              <c:pt idx="1">
                <c:v>5.8340042053221079</c:v>
              </c:pt>
            </c:numLit>
          </c:xVal>
          <c:yVal>
            <c:numLit>
              <c:formatCode>General</c:formatCode>
              <c:ptCount val="2"/>
              <c:pt idx="0">
                <c:v>0</c:v>
              </c:pt>
              <c:pt idx="1">
                <c:v>3.9916654571712127</c:v>
              </c:pt>
            </c:numLit>
          </c:yVal>
          <c:extLst xmlns:c16r2="http://schemas.microsoft.com/office/drawing/2015/06/chart">
            <c:ext xmlns:c16="http://schemas.microsoft.com/office/drawing/2014/chart" uri="{C3380CC4-5D6E-409C-BE32-E72D297353CC}">
              <c16:uniqueId val="{00000069-8281-4986-A69B-9491A7E4B5B9}"/>
            </c:ext>
          </c:extLst>
        </c:ser>
        <c:ser>
          <c:idx val="28"/>
          <c:order val="28"/>
          <c:tx>
            <c:v/>
          </c:tx>
          <c:spPr>
            <a:ln w="6350">
              <a:solidFill>
                <a:srgbClr val="FF4A46"/>
              </a:solidFill>
              <a:prstDash val="solid"/>
            </a:ln>
            <a:effectLst/>
          </c:spPr>
          <c:marker>
            <c:symbol val="none"/>
          </c:marker>
          <c:xVal>
            <c:numLit>
              <c:formatCode>General</c:formatCode>
              <c:ptCount val="2"/>
              <c:pt idx="0">
                <c:v>0</c:v>
              </c:pt>
              <c:pt idx="1">
                <c:v>5.9280981965720034</c:v>
              </c:pt>
            </c:numLit>
          </c:xVal>
          <c:yVal>
            <c:numLit>
              <c:formatCode>General</c:formatCode>
              <c:ptCount val="2"/>
              <c:pt idx="0">
                <c:v>0</c:v>
              </c:pt>
              <c:pt idx="1">
                <c:v>7.3703659005893192</c:v>
              </c:pt>
            </c:numLit>
          </c:yVal>
          <c:extLst xmlns:c16r2="http://schemas.microsoft.com/office/drawing/2015/06/chart">
            <c:ext xmlns:c16="http://schemas.microsoft.com/office/drawing/2014/chart" uri="{C3380CC4-5D6E-409C-BE32-E72D297353CC}">
              <c16:uniqueId val="{0000006A-8281-4986-A69B-9491A7E4B5B9}"/>
            </c:ext>
          </c:extLst>
        </c:ser>
        <c:ser>
          <c:idx val="29"/>
          <c:order val="29"/>
          <c:tx>
            <c:v/>
          </c:tx>
          <c:spPr>
            <a:ln w="6350">
              <a:solidFill>
                <a:srgbClr val="FF4A46"/>
              </a:solidFill>
              <a:prstDash val="solid"/>
            </a:ln>
            <a:effectLst/>
          </c:spPr>
          <c:marker>
            <c:symbol val="none"/>
          </c:marker>
          <c:xVal>
            <c:numLit>
              <c:formatCode>General</c:formatCode>
              <c:ptCount val="2"/>
              <c:pt idx="0">
                <c:v>0</c:v>
              </c:pt>
              <c:pt idx="1">
                <c:v>6.2838666763449957</c:v>
              </c:pt>
            </c:numLit>
          </c:xVal>
          <c:yVal>
            <c:numLit>
              <c:formatCode>General</c:formatCode>
              <c:ptCount val="2"/>
              <c:pt idx="0">
                <c:v>0</c:v>
              </c:pt>
              <c:pt idx="1">
                <c:v>7.3029453252770695</c:v>
              </c:pt>
            </c:numLit>
          </c:yVal>
          <c:extLst xmlns:c16r2="http://schemas.microsoft.com/office/drawing/2015/06/chart">
            <c:ext xmlns:c16="http://schemas.microsoft.com/office/drawing/2014/chart" uri="{C3380CC4-5D6E-409C-BE32-E72D297353CC}">
              <c16:uniqueId val="{0000006B-8281-4986-A69B-9491A7E4B5B9}"/>
            </c:ext>
          </c:extLst>
        </c:ser>
        <c:ser>
          <c:idx val="30"/>
          <c:order val="30"/>
          <c:tx>
            <c:v/>
          </c:tx>
          <c:spPr>
            <a:ln w="6350">
              <a:solidFill>
                <a:srgbClr val="FF4A46"/>
              </a:solidFill>
              <a:prstDash val="solid"/>
            </a:ln>
            <a:effectLst/>
          </c:spPr>
          <c:marker>
            <c:symbol val="none"/>
          </c:marker>
          <c:xVal>
            <c:numLit>
              <c:formatCode>General</c:formatCode>
              <c:ptCount val="2"/>
              <c:pt idx="0">
                <c:v>0</c:v>
              </c:pt>
              <c:pt idx="1">
                <c:v>5.3311010161207095</c:v>
              </c:pt>
            </c:numLit>
          </c:xVal>
          <c:yVal>
            <c:numLit>
              <c:formatCode>General</c:formatCode>
              <c:ptCount val="2"/>
              <c:pt idx="0">
                <c:v>0</c:v>
              </c:pt>
              <c:pt idx="1">
                <c:v>8.6044965388849857</c:v>
              </c:pt>
            </c:numLit>
          </c:yVal>
          <c:extLst xmlns:c16r2="http://schemas.microsoft.com/office/drawing/2015/06/chart">
            <c:ext xmlns:c16="http://schemas.microsoft.com/office/drawing/2014/chart" uri="{C3380CC4-5D6E-409C-BE32-E72D297353CC}">
              <c16:uniqueId val="{0000006C-8281-4986-A69B-9491A7E4B5B9}"/>
            </c:ext>
          </c:extLst>
        </c:ser>
        <c:ser>
          <c:idx val="31"/>
          <c:order val="31"/>
          <c:tx>
            <c:v/>
          </c:tx>
          <c:spPr>
            <a:ln w="6350">
              <a:solidFill>
                <a:srgbClr val="FF4A46"/>
              </a:solidFill>
              <a:prstDash val="solid"/>
            </a:ln>
            <a:effectLst/>
          </c:spPr>
          <c:marker>
            <c:symbol val="none"/>
          </c:marker>
          <c:xVal>
            <c:numLit>
              <c:formatCode>General</c:formatCode>
              <c:ptCount val="2"/>
              <c:pt idx="0">
                <c:v>0</c:v>
              </c:pt>
              <c:pt idx="1">
                <c:v>6.9044547929371411</c:v>
              </c:pt>
            </c:numLit>
          </c:xVal>
          <c:yVal>
            <c:numLit>
              <c:formatCode>General</c:formatCode>
              <c:ptCount val="2"/>
              <c:pt idx="0">
                <c:v>0</c:v>
              </c:pt>
              <c:pt idx="1">
                <c:v>5.6633492825601524</c:v>
              </c:pt>
            </c:numLit>
          </c:yVal>
          <c:extLst xmlns:c16r2="http://schemas.microsoft.com/office/drawing/2015/06/chart">
            <c:ext xmlns:c16="http://schemas.microsoft.com/office/drawing/2014/chart" uri="{C3380CC4-5D6E-409C-BE32-E72D297353CC}">
              <c16:uniqueId val="{0000006D-8281-4986-A69B-9491A7E4B5B9}"/>
            </c:ext>
          </c:extLst>
        </c:ser>
        <c:ser>
          <c:idx val="32"/>
          <c:order val="32"/>
          <c:tx>
            <c:v/>
          </c:tx>
          <c:spPr>
            <a:ln w="6350">
              <a:solidFill>
                <a:srgbClr val="FF4A46"/>
              </a:solidFill>
              <a:prstDash val="solid"/>
            </a:ln>
            <a:effectLst/>
          </c:spPr>
          <c:marker>
            <c:symbol val="none"/>
          </c:marker>
          <c:xVal>
            <c:numLit>
              <c:formatCode>General</c:formatCode>
              <c:ptCount val="2"/>
              <c:pt idx="0">
                <c:v>0</c:v>
              </c:pt>
              <c:pt idx="1">
                <c:v>7.4080811562197475</c:v>
              </c:pt>
            </c:numLit>
          </c:xVal>
          <c:yVal>
            <c:numLit>
              <c:formatCode>General</c:formatCode>
              <c:ptCount val="2"/>
              <c:pt idx="0">
                <c:v>0</c:v>
              </c:pt>
              <c:pt idx="1">
                <c:v>2.3773812349002186</c:v>
              </c:pt>
            </c:numLit>
          </c:yVal>
          <c:extLst xmlns:c16r2="http://schemas.microsoft.com/office/drawing/2015/06/chart">
            <c:ext xmlns:c16="http://schemas.microsoft.com/office/drawing/2014/chart" uri="{C3380CC4-5D6E-409C-BE32-E72D297353CC}">
              <c16:uniqueId val="{0000006E-8281-4986-A69B-9491A7E4B5B9}"/>
            </c:ext>
          </c:extLst>
        </c:ser>
        <c:axId val="74457856"/>
        <c:axId val="74459776"/>
      </c:scatterChart>
      <c:valAx>
        <c:axId val="74457856"/>
        <c:scaling>
          <c:orientation val="minMax"/>
        </c:scaling>
        <c:axPos val="b"/>
        <c:title>
          <c:tx>
            <c:rich>
              <a:bodyPr/>
              <a:lstStyle/>
              <a:p>
                <a:pPr>
                  <a:defRPr sz="800" b="0">
                    <a:latin typeface="Arial"/>
                    <a:ea typeface="Arial"/>
                    <a:cs typeface="Arial"/>
                  </a:defRPr>
                </a:pPr>
                <a:r>
                  <a:rPr lang="en-US"/>
                  <a:t>F1 (40.12 %)</a:t>
                </a:r>
              </a:p>
            </c:rich>
          </c:tx>
        </c:title>
        <c:numFmt formatCode="General" sourceLinked="0"/>
        <c:majorTickMark val="none"/>
        <c:tickLblPos val="low"/>
        <c:txPr>
          <a:bodyPr rot="0" vert="horz"/>
          <a:lstStyle/>
          <a:p>
            <a:pPr>
              <a:defRPr sz="700"/>
            </a:pPr>
            <a:endParaRPr lang="en-US"/>
          </a:p>
        </c:txPr>
        <c:crossAx val="74459776"/>
        <c:crosses val="autoZero"/>
        <c:crossBetween val="midCat"/>
      </c:valAx>
      <c:valAx>
        <c:axId val="74459776"/>
        <c:scaling>
          <c:orientation val="minMax"/>
        </c:scaling>
        <c:axPos val="l"/>
        <c:title>
          <c:tx>
            <c:rich>
              <a:bodyPr/>
              <a:lstStyle/>
              <a:p>
                <a:pPr>
                  <a:defRPr sz="800" b="0">
                    <a:latin typeface="Arial"/>
                    <a:ea typeface="Arial"/>
                    <a:cs typeface="Arial"/>
                  </a:defRPr>
                </a:pPr>
                <a:r>
                  <a:rPr lang="en-US"/>
                  <a:t>F2 (7.17 %)</a:t>
                </a:r>
              </a:p>
            </c:rich>
          </c:tx>
        </c:title>
        <c:numFmt formatCode="General" sourceLinked="0"/>
        <c:majorTickMark val="cross"/>
        <c:tickLblPos val="low"/>
        <c:txPr>
          <a:bodyPr/>
          <a:lstStyle/>
          <a:p>
            <a:pPr>
              <a:defRPr sz="700"/>
            </a:pPr>
            <a:endParaRPr lang="en-US"/>
          </a:p>
        </c:txPr>
        <c:crossAx val="74457856"/>
        <c:crosses val="autoZero"/>
        <c:crossBetween val="midCat"/>
      </c:valAx>
      <c:spPr>
        <a:ln>
          <a:solidFill>
            <a:srgbClr val="C0C0C0"/>
          </a:solidFill>
          <a:prstDash val="solid"/>
        </a:ln>
      </c:spPr>
    </c:plotArea>
    <c:legend>
      <c:legendPos val="b"/>
      <c:legendEntry>
        <c:idx val="2"/>
        <c:delete val="1"/>
      </c:legendEntry>
      <c:legendEntry>
        <c:idx val="3"/>
        <c:delete val="1"/>
      </c:legendEntry>
      <c:legendEntry>
        <c:idx val="4"/>
        <c:delete val="1"/>
      </c:legendEntry>
      <c:legendEntry>
        <c:idx val="5"/>
        <c:delete val="1"/>
      </c:legendEntry>
      <c:legendEntry>
        <c:idx val="6"/>
        <c:delete val="1"/>
      </c:legendEntry>
      <c:legendEntry>
        <c:idx val="7"/>
        <c:delete val="1"/>
      </c:legendEntry>
      <c:legendEntry>
        <c:idx val="8"/>
        <c:delete val="1"/>
      </c:legendEntry>
      <c:legendEntry>
        <c:idx val="9"/>
        <c:delete val="1"/>
      </c:legendEntry>
      <c:legendEntry>
        <c:idx val="10"/>
        <c:delete val="1"/>
      </c:legendEntry>
      <c:legendEntry>
        <c:idx val="11"/>
        <c:delete val="1"/>
      </c:legendEntry>
      <c:legendEntry>
        <c:idx val="12"/>
        <c:delete val="1"/>
      </c:legendEntry>
      <c:legendEntry>
        <c:idx val="13"/>
        <c:delete val="1"/>
      </c:legendEntry>
      <c:legendEntry>
        <c:idx val="14"/>
        <c:delete val="1"/>
      </c:legendEntry>
      <c:legendEntry>
        <c:idx val="15"/>
        <c:delete val="1"/>
      </c:legendEntry>
      <c:legendEntry>
        <c:idx val="16"/>
        <c:delete val="1"/>
      </c:legendEntry>
      <c:legendEntry>
        <c:idx val="17"/>
        <c:delete val="1"/>
      </c:legendEntry>
      <c:legendEntry>
        <c:idx val="18"/>
        <c:delete val="1"/>
      </c:legendEntry>
      <c:legendEntry>
        <c:idx val="19"/>
        <c:delete val="1"/>
      </c:legendEntry>
      <c:legendEntry>
        <c:idx val="20"/>
        <c:delete val="1"/>
      </c:legendEntry>
      <c:legendEntry>
        <c:idx val="21"/>
        <c:delete val="1"/>
      </c:legendEntry>
      <c:legendEntry>
        <c:idx val="22"/>
        <c:delete val="1"/>
      </c:legendEntry>
      <c:legendEntry>
        <c:idx val="23"/>
        <c:delete val="1"/>
      </c:legendEntry>
      <c:legendEntry>
        <c:idx val="24"/>
        <c:delete val="1"/>
      </c:legendEntry>
      <c:legendEntry>
        <c:idx val="25"/>
        <c:delete val="1"/>
      </c:legendEntry>
      <c:legendEntry>
        <c:idx val="26"/>
        <c:delete val="1"/>
      </c:legendEntry>
      <c:legendEntry>
        <c:idx val="27"/>
        <c:delete val="1"/>
      </c:legendEntry>
      <c:legendEntry>
        <c:idx val="28"/>
        <c:delete val="1"/>
      </c:legendEntry>
      <c:legendEntry>
        <c:idx val="29"/>
        <c:delete val="1"/>
      </c:legendEntry>
      <c:legendEntry>
        <c:idx val="30"/>
        <c:delete val="1"/>
      </c:legendEntry>
      <c:legendEntry>
        <c:idx val="31"/>
        <c:delete val="1"/>
      </c:legendEntry>
      <c:legendEntry>
        <c:idx val="32"/>
        <c:delete val="1"/>
      </c:legendEntry>
      <c:spPr>
        <a:ln w="6350">
          <a:solidFill>
            <a:srgbClr val="000000"/>
          </a:solidFill>
          <a:prstDash val="solid"/>
        </a:ln>
      </c:spPr>
      <c:txPr>
        <a:bodyPr/>
        <a:lstStyle/>
        <a:p>
          <a:pPr>
            <a:defRPr sz="900" b="0"/>
          </a:pPr>
          <a:endParaRPr lang="en-US"/>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blipFill>
      <a:blip xmlns:r="http://schemas.openxmlformats.org/officeDocument/2006/relationships" r:embed="rId1"/>
      <a:stretch>
        <a:fillRect/>
      </a:stretch>
    </a:blipFill>
  </c:spPr>
  <c:externalData r:id="rId2"/>
</c:chartSpace>
</file>

<file path=word/charts/chart3.xml><?xml version="1.0" encoding="utf-8"?>
<c:chartSpace xmlns:c="http://schemas.openxmlformats.org/drawingml/2006/chart" xmlns:a="http://schemas.openxmlformats.org/drawingml/2006/main" xmlns:r="http://schemas.openxmlformats.org/officeDocument/2006/relationships">
  <c:lang val="en-US"/>
  <c:chart>
    <c:title>
      <c:tx>
        <c:rich>
          <a:bodyPr/>
          <a:lstStyle/>
          <a:p>
            <a:pPr>
              <a:defRPr sz="900" b="1">
                <a:latin typeface="Arial"/>
                <a:ea typeface="Arial"/>
                <a:cs typeface="Arial"/>
              </a:defRPr>
            </a:pPr>
            <a:r>
              <a:rPr lang="en-US"/>
              <a:t>Biplot (axes D1 and D2: 28.31 %)</a:t>
            </a:r>
          </a:p>
        </c:rich>
      </c:tx>
    </c:title>
    <c:plotArea>
      <c:layout/>
      <c:scatterChart>
        <c:scatterStyle val="lineMarker"/>
        <c:ser>
          <c:idx val="0"/>
          <c:order val="0"/>
          <c:tx>
            <c:v>Active variables</c:v>
          </c:tx>
          <c:spPr>
            <a:ln w="19050">
              <a:noFill/>
            </a:ln>
            <a:effectLst/>
          </c:spPr>
          <c:marker>
            <c:symbol val="circle"/>
            <c:size val="3"/>
            <c:spPr>
              <a:solidFill>
                <a:srgbClr val="FF4A46"/>
              </a:solidFill>
              <a:ln>
                <a:solidFill>
                  <a:srgbClr val="FF4A46"/>
                </a:solidFill>
                <a:prstDash val="solid"/>
              </a:ln>
            </c:spPr>
          </c:marker>
          <c:dLbls>
            <c:dLbl>
              <c:idx val="0"/>
              <c:layout>
                <c:manualLayout>
                  <c:x val="-1.736111111111114E-2"/>
                  <c:y val="-3.137254901960785E-2"/>
                </c:manualLayout>
              </c:layout>
              <c:tx>
                <c:rich>
                  <a:bodyPr/>
                  <a:lstStyle/>
                  <a:p>
                    <a:r>
                      <a:rPr lang="en-US"/>
                      <a:t>A</a:t>
                    </a:r>
                  </a:p>
                </c:rich>
              </c:tx>
              <c:dLblPos val="r"/>
              <c:showCatName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0-2DB6-410C-8754-DD6B58254AF8}"/>
                </c:ext>
              </c:extLst>
            </c:dLbl>
            <c:dLbl>
              <c:idx val="1"/>
              <c:layout>
                <c:manualLayout>
                  <c:x val="-1.736111111111114E-2"/>
                  <c:y val="-3.137254901960785E-2"/>
                </c:manualLayout>
              </c:layout>
              <c:tx>
                <c:rich>
                  <a:bodyPr/>
                  <a:lstStyle/>
                  <a:p>
                    <a:r>
                      <a:rPr lang="en-US"/>
                      <a:t>B</a:t>
                    </a:r>
                  </a:p>
                </c:rich>
              </c:tx>
              <c:dLblPos val="r"/>
              <c:showCatName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1-2DB6-410C-8754-DD6B58254AF8}"/>
                </c:ext>
              </c:extLst>
            </c:dLbl>
            <c:dLbl>
              <c:idx val="2"/>
              <c:layout>
                <c:manualLayout>
                  <c:x val="-1.7361111111111181E-2"/>
                  <c:y val="-3.137254901960785E-2"/>
                </c:manualLayout>
              </c:layout>
              <c:tx>
                <c:rich>
                  <a:bodyPr/>
                  <a:lstStyle/>
                  <a:p>
                    <a:r>
                      <a:rPr lang="en-US"/>
                      <a:t>C</a:t>
                    </a:r>
                  </a:p>
                </c:rich>
              </c:tx>
              <c:dLblPos val="r"/>
              <c:showCatName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2-2DB6-410C-8754-DD6B58254AF8}"/>
                </c:ext>
              </c:extLst>
            </c:dLbl>
            <c:dLbl>
              <c:idx val="3"/>
              <c:layout>
                <c:manualLayout>
                  <c:x val="-1.736111111111114E-2"/>
                  <c:y val="-3.137254901960785E-2"/>
                </c:manualLayout>
              </c:layout>
              <c:tx>
                <c:rich>
                  <a:bodyPr/>
                  <a:lstStyle/>
                  <a:p>
                    <a:r>
                      <a:rPr lang="en-US"/>
                      <a:t>D</a:t>
                    </a:r>
                  </a:p>
                </c:rich>
              </c:tx>
              <c:dLblPos val="r"/>
              <c:showCatName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3-2DB6-410C-8754-DD6B58254AF8}"/>
                </c:ext>
              </c:extLst>
            </c:dLbl>
            <c:dLbl>
              <c:idx val="4"/>
              <c:layout>
                <c:manualLayout>
                  <c:x val="-1.736111111111114E-2"/>
                  <c:y val="-3.137254901960785E-2"/>
                </c:manualLayout>
              </c:layout>
              <c:tx>
                <c:rich>
                  <a:bodyPr/>
                  <a:lstStyle/>
                  <a:p>
                    <a:r>
                      <a:rPr lang="en-US"/>
                      <a:t>E</a:t>
                    </a:r>
                  </a:p>
                </c:rich>
              </c:tx>
              <c:dLblPos val="r"/>
              <c:showCatName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4-2DB6-410C-8754-DD6B58254AF8}"/>
                </c:ext>
              </c:extLst>
            </c:dLbl>
            <c:dLbl>
              <c:idx val="5"/>
              <c:layout>
                <c:manualLayout>
                  <c:x val="-1.736111111111114E-2"/>
                  <c:y val="-3.1372549019607995E-2"/>
                </c:manualLayout>
              </c:layout>
              <c:tx>
                <c:rich>
                  <a:bodyPr/>
                  <a:lstStyle/>
                  <a:p>
                    <a:r>
                      <a:rPr lang="en-US"/>
                      <a:t>F</a:t>
                    </a:r>
                  </a:p>
                </c:rich>
              </c:tx>
              <c:dLblPos val="r"/>
              <c:showCatName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5-2DB6-410C-8754-DD6B58254AF8}"/>
                </c:ext>
              </c:extLst>
            </c:dLbl>
            <c:dLbl>
              <c:idx val="6"/>
              <c:layout>
                <c:manualLayout>
                  <c:x val="-1.736111111111114E-2"/>
                  <c:y val="-3.1372549019607912E-2"/>
                </c:manualLayout>
              </c:layout>
              <c:tx>
                <c:rich>
                  <a:bodyPr/>
                  <a:lstStyle/>
                  <a:p>
                    <a:r>
                      <a:rPr lang="en-US"/>
                      <a:t>G</a:t>
                    </a:r>
                  </a:p>
                </c:rich>
              </c:tx>
              <c:dLblPos val="r"/>
              <c:showCatName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6-2DB6-410C-8754-DD6B58254AF8}"/>
                </c:ext>
              </c:extLst>
            </c:dLbl>
            <c:dLbl>
              <c:idx val="7"/>
              <c:layout>
                <c:manualLayout>
                  <c:x val="-1.736111111111114E-2"/>
                  <c:y val="-3.137254901960785E-2"/>
                </c:manualLayout>
              </c:layout>
              <c:tx>
                <c:rich>
                  <a:bodyPr/>
                  <a:lstStyle/>
                  <a:p>
                    <a:r>
                      <a:rPr lang="en-US"/>
                      <a:t>H</a:t>
                    </a:r>
                  </a:p>
                </c:rich>
              </c:tx>
              <c:dLblPos val="r"/>
              <c:showCatName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7-2DB6-410C-8754-DD6B58254AF8}"/>
                </c:ext>
              </c:extLst>
            </c:dLbl>
            <c:dLbl>
              <c:idx val="8"/>
              <c:layout>
                <c:manualLayout>
                  <c:x val="-1.736111111111114E-2"/>
                  <c:y val="-3.137254901960785E-2"/>
                </c:manualLayout>
              </c:layout>
              <c:tx>
                <c:rich>
                  <a:bodyPr/>
                  <a:lstStyle/>
                  <a:p>
                    <a:r>
                      <a:rPr lang="en-US"/>
                      <a:t>I</a:t>
                    </a:r>
                  </a:p>
                </c:rich>
              </c:tx>
              <c:dLblPos val="r"/>
              <c:showCatName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8-2DB6-410C-8754-DD6B58254AF8}"/>
                </c:ext>
              </c:extLst>
            </c:dLbl>
            <c:dLbl>
              <c:idx val="9"/>
              <c:layout>
                <c:manualLayout>
                  <c:x val="-1.736111111111114E-2"/>
                  <c:y val="-3.137254901960785E-2"/>
                </c:manualLayout>
              </c:layout>
              <c:tx>
                <c:rich>
                  <a:bodyPr/>
                  <a:lstStyle/>
                  <a:p>
                    <a:r>
                      <a:rPr lang="en-US"/>
                      <a:t>J</a:t>
                    </a:r>
                  </a:p>
                </c:rich>
              </c:tx>
              <c:dLblPos val="r"/>
              <c:showCatName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9-2DB6-410C-8754-DD6B58254AF8}"/>
                </c:ext>
              </c:extLst>
            </c:dLbl>
            <c:dLbl>
              <c:idx val="10"/>
              <c:layout>
                <c:manualLayout>
                  <c:x val="-1.7361111111111181E-2"/>
                  <c:y val="-3.137254901960785E-2"/>
                </c:manualLayout>
              </c:layout>
              <c:tx>
                <c:rich>
                  <a:bodyPr/>
                  <a:lstStyle/>
                  <a:p>
                    <a:r>
                      <a:rPr lang="en-US"/>
                      <a:t>K</a:t>
                    </a:r>
                  </a:p>
                </c:rich>
              </c:tx>
              <c:dLblPos val="r"/>
              <c:showCatName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A-2DB6-410C-8754-DD6B58254AF8}"/>
                </c:ext>
              </c:extLst>
            </c:dLbl>
            <c:dLbl>
              <c:idx val="11"/>
              <c:layout>
                <c:manualLayout>
                  <c:x val="-1.7361111111111143E-2"/>
                  <c:y val="-3.1372549019607995E-2"/>
                </c:manualLayout>
              </c:layout>
              <c:tx>
                <c:rich>
                  <a:bodyPr/>
                  <a:lstStyle/>
                  <a:p>
                    <a:r>
                      <a:rPr lang="en-US"/>
                      <a:t>L</a:t>
                    </a:r>
                  </a:p>
                </c:rich>
              </c:tx>
              <c:dLblPos val="r"/>
              <c:showCatName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B-2DB6-410C-8754-DD6B58254AF8}"/>
                </c:ext>
              </c:extLst>
            </c:dLbl>
            <c:dLbl>
              <c:idx val="12"/>
              <c:layout>
                <c:manualLayout>
                  <c:x val="-1.736111111111114E-2"/>
                  <c:y val="-3.137254901960785E-2"/>
                </c:manualLayout>
              </c:layout>
              <c:tx>
                <c:rich>
                  <a:bodyPr/>
                  <a:lstStyle/>
                  <a:p>
                    <a:r>
                      <a:rPr lang="en-US"/>
                      <a:t>M</a:t>
                    </a:r>
                  </a:p>
                </c:rich>
              </c:tx>
              <c:dLblPos val="r"/>
              <c:showCatName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C-2DB6-410C-8754-DD6B58254AF8}"/>
                </c:ext>
              </c:extLst>
            </c:dLbl>
            <c:dLbl>
              <c:idx val="13"/>
              <c:layout>
                <c:manualLayout>
                  <c:x val="-1.736111111111114E-2"/>
                  <c:y val="-3.1372549019607995E-2"/>
                </c:manualLayout>
              </c:layout>
              <c:tx>
                <c:rich>
                  <a:bodyPr/>
                  <a:lstStyle/>
                  <a:p>
                    <a:r>
                      <a:rPr lang="en-US"/>
                      <a:t>N</a:t>
                    </a:r>
                  </a:p>
                </c:rich>
              </c:tx>
              <c:dLblPos val="r"/>
              <c:showCatName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D-2DB6-410C-8754-DD6B58254AF8}"/>
                </c:ext>
              </c:extLst>
            </c:dLbl>
            <c:dLbl>
              <c:idx val="14"/>
              <c:layout>
                <c:manualLayout>
                  <c:x val="-1.736111111111114E-2"/>
                  <c:y val="-3.1372549019607912E-2"/>
                </c:manualLayout>
              </c:layout>
              <c:tx>
                <c:rich>
                  <a:bodyPr/>
                  <a:lstStyle/>
                  <a:p>
                    <a:r>
                      <a:rPr lang="en-US"/>
                      <a:t>O</a:t>
                    </a:r>
                  </a:p>
                </c:rich>
              </c:tx>
              <c:dLblPos val="r"/>
              <c:showCatName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E-2DB6-410C-8754-DD6B58254AF8}"/>
                </c:ext>
              </c:extLst>
            </c:dLbl>
            <c:dLbl>
              <c:idx val="15"/>
              <c:layout>
                <c:manualLayout>
                  <c:x val="-1.736111111111114E-2"/>
                  <c:y val="-3.137254901960785E-2"/>
                </c:manualLayout>
              </c:layout>
              <c:tx>
                <c:rich>
                  <a:bodyPr/>
                  <a:lstStyle/>
                  <a:p>
                    <a:r>
                      <a:rPr lang="en-US"/>
                      <a:t>P</a:t>
                    </a:r>
                  </a:p>
                </c:rich>
              </c:tx>
              <c:dLblPos val="r"/>
              <c:showCatName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F-2DB6-410C-8754-DD6B58254AF8}"/>
                </c:ext>
              </c:extLst>
            </c:dLbl>
            <c:dLbl>
              <c:idx val="16"/>
              <c:layout>
                <c:manualLayout>
                  <c:x val="-1.7361111111111181E-2"/>
                  <c:y val="-3.137254901960785E-2"/>
                </c:manualLayout>
              </c:layout>
              <c:tx>
                <c:rich>
                  <a:bodyPr/>
                  <a:lstStyle/>
                  <a:p>
                    <a:r>
                      <a:rPr lang="en-US"/>
                      <a:t>Q</a:t>
                    </a:r>
                  </a:p>
                </c:rich>
              </c:tx>
              <c:dLblPos val="r"/>
              <c:showCatName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10-2DB6-410C-8754-DD6B58254AF8}"/>
                </c:ext>
              </c:extLst>
            </c:dLbl>
            <c:dLbl>
              <c:idx val="17"/>
              <c:layout>
                <c:manualLayout>
                  <c:x val="-1.7361111111111181E-2"/>
                  <c:y val="-3.1372549019607912E-2"/>
                </c:manualLayout>
              </c:layout>
              <c:tx>
                <c:rich>
                  <a:bodyPr/>
                  <a:lstStyle/>
                  <a:p>
                    <a:r>
                      <a:rPr lang="en-US"/>
                      <a:t>R</a:t>
                    </a:r>
                  </a:p>
                </c:rich>
              </c:tx>
              <c:dLblPos val="r"/>
              <c:showCatName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11-2DB6-410C-8754-DD6B58254AF8}"/>
                </c:ext>
              </c:extLst>
            </c:dLbl>
            <c:dLbl>
              <c:idx val="18"/>
              <c:layout>
                <c:manualLayout>
                  <c:x val="-1.7361111111111261E-2"/>
                  <c:y val="-3.1372549019607912E-2"/>
                </c:manualLayout>
              </c:layout>
              <c:tx>
                <c:rich>
                  <a:bodyPr/>
                  <a:lstStyle/>
                  <a:p>
                    <a:r>
                      <a:rPr lang="en-US"/>
                      <a:t>S</a:t>
                    </a:r>
                  </a:p>
                </c:rich>
              </c:tx>
              <c:dLblPos val="r"/>
              <c:showCatName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12-2DB6-410C-8754-DD6B58254AF8}"/>
                </c:ext>
              </c:extLst>
            </c:dLbl>
            <c:dLbl>
              <c:idx val="19"/>
              <c:layout>
                <c:manualLayout>
                  <c:x val="-1.736111111111114E-2"/>
                  <c:y val="-3.137254901960785E-2"/>
                </c:manualLayout>
              </c:layout>
              <c:tx>
                <c:rich>
                  <a:bodyPr/>
                  <a:lstStyle/>
                  <a:p>
                    <a:r>
                      <a:rPr lang="en-US"/>
                      <a:t>T</a:t>
                    </a:r>
                  </a:p>
                </c:rich>
              </c:tx>
              <c:dLblPos val="r"/>
              <c:showCatName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13-2DB6-410C-8754-DD6B58254AF8}"/>
                </c:ext>
              </c:extLst>
            </c:dLbl>
            <c:dLbl>
              <c:idx val="20"/>
              <c:layout>
                <c:manualLayout>
                  <c:x val="-1.736111111111114E-2"/>
                  <c:y val="-3.137254901960785E-2"/>
                </c:manualLayout>
              </c:layout>
              <c:tx>
                <c:rich>
                  <a:bodyPr/>
                  <a:lstStyle/>
                  <a:p>
                    <a:r>
                      <a:rPr lang="en-US"/>
                      <a:t>U</a:t>
                    </a:r>
                  </a:p>
                </c:rich>
              </c:tx>
              <c:dLblPos val="r"/>
              <c:showCatName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14-2DB6-410C-8754-DD6B58254AF8}"/>
                </c:ext>
              </c:extLst>
            </c:dLbl>
            <c:dLbl>
              <c:idx val="21"/>
              <c:layout>
                <c:manualLayout>
                  <c:x val="-1.736111111111114E-2"/>
                  <c:y val="-3.137254901960785E-2"/>
                </c:manualLayout>
              </c:layout>
              <c:tx>
                <c:rich>
                  <a:bodyPr/>
                  <a:lstStyle/>
                  <a:p>
                    <a:r>
                      <a:rPr lang="en-US"/>
                      <a:t>V</a:t>
                    </a:r>
                  </a:p>
                </c:rich>
              </c:tx>
              <c:dLblPos val="r"/>
              <c:showCatName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15-2DB6-410C-8754-DD6B58254AF8}"/>
                </c:ext>
              </c:extLst>
            </c:dLbl>
            <c:dLbl>
              <c:idx val="22"/>
              <c:layout>
                <c:manualLayout>
                  <c:x val="-1.736111111111114E-2"/>
                  <c:y val="-3.137254901960785E-2"/>
                </c:manualLayout>
              </c:layout>
              <c:tx>
                <c:rich>
                  <a:bodyPr/>
                  <a:lstStyle/>
                  <a:p>
                    <a:r>
                      <a:rPr lang="en-US"/>
                      <a:t>W</a:t>
                    </a:r>
                  </a:p>
                </c:rich>
              </c:tx>
              <c:dLblPos val="r"/>
              <c:showCatName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16-2DB6-410C-8754-DD6B58254AF8}"/>
                </c:ext>
              </c:extLst>
            </c:dLbl>
            <c:dLbl>
              <c:idx val="23"/>
              <c:layout>
                <c:manualLayout>
                  <c:x val="-4.7343886701662306E-2"/>
                  <c:y val="-3.1372549019607912E-2"/>
                </c:manualLayout>
              </c:layout>
              <c:tx>
                <c:rich>
                  <a:bodyPr/>
                  <a:lstStyle/>
                  <a:p>
                    <a:r>
                      <a:rPr lang="en-US"/>
                      <a:t>X</a:t>
                    </a:r>
                  </a:p>
                </c:rich>
              </c:tx>
              <c:dLblPos val="r"/>
              <c:showCatName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17-2DB6-410C-8754-DD6B58254AF8}"/>
                </c:ext>
              </c:extLst>
            </c:dLbl>
            <c:dLbl>
              <c:idx val="24"/>
              <c:layout>
                <c:manualLayout>
                  <c:x val="-1.7361111111111143E-2"/>
                  <c:y val="-3.137254901960785E-2"/>
                </c:manualLayout>
              </c:layout>
              <c:tx>
                <c:rich>
                  <a:bodyPr/>
                  <a:lstStyle/>
                  <a:p>
                    <a:r>
                      <a:rPr lang="en-US"/>
                      <a:t>Y</a:t>
                    </a:r>
                  </a:p>
                </c:rich>
              </c:tx>
              <c:dLblPos val="r"/>
              <c:showCatName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18-2DB6-410C-8754-DD6B58254AF8}"/>
                </c:ext>
              </c:extLst>
            </c:dLbl>
            <c:dLbl>
              <c:idx val="25"/>
              <c:layout>
                <c:manualLayout>
                  <c:x val="-1.736111111111114E-2"/>
                  <c:y val="-3.1372549019607912E-2"/>
                </c:manualLayout>
              </c:layout>
              <c:tx>
                <c:rich>
                  <a:bodyPr/>
                  <a:lstStyle/>
                  <a:p>
                    <a:r>
                      <a:rPr lang="en-US"/>
                      <a:t>Z</a:t>
                    </a:r>
                  </a:p>
                </c:rich>
              </c:tx>
              <c:dLblPos val="r"/>
              <c:showCatName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19-2DB6-410C-8754-DD6B58254AF8}"/>
                </c:ext>
              </c:extLst>
            </c:dLbl>
            <c:dLbl>
              <c:idx val="26"/>
              <c:layout>
                <c:manualLayout>
                  <c:x val="-1.736111111111114E-2"/>
                  <c:y val="-3.137254901960785E-2"/>
                </c:manualLayout>
              </c:layout>
              <c:tx>
                <c:rich>
                  <a:bodyPr/>
                  <a:lstStyle/>
                  <a:p>
                    <a:r>
                      <a:rPr lang="en-US"/>
                      <a:t>AA</a:t>
                    </a:r>
                  </a:p>
                </c:rich>
              </c:tx>
              <c:dLblPos val="r"/>
              <c:showCatName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1A-2DB6-410C-8754-DD6B58254AF8}"/>
                </c:ext>
              </c:extLst>
            </c:dLbl>
            <c:dLbl>
              <c:idx val="27"/>
              <c:layout>
                <c:manualLayout>
                  <c:x val="-1.736111111111114E-2"/>
                  <c:y val="-3.137254901960785E-2"/>
                </c:manualLayout>
              </c:layout>
              <c:tx>
                <c:rich>
                  <a:bodyPr/>
                  <a:lstStyle/>
                  <a:p>
                    <a:r>
                      <a:rPr lang="en-US"/>
                      <a:t>AB</a:t>
                    </a:r>
                  </a:p>
                </c:rich>
              </c:tx>
              <c:dLblPos val="r"/>
              <c:showCatName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1B-2DB6-410C-8754-DD6B58254AF8}"/>
                </c:ext>
              </c:extLst>
            </c:dLbl>
            <c:dLbl>
              <c:idx val="28"/>
              <c:layout>
                <c:manualLayout>
                  <c:x val="-6.1736111111111221E-2"/>
                  <c:y val="-3.137254901960787E-2"/>
                </c:manualLayout>
              </c:layout>
              <c:tx>
                <c:rich>
                  <a:bodyPr/>
                  <a:lstStyle/>
                  <a:p>
                    <a:r>
                      <a:rPr lang="en-US"/>
                      <a:t>AC</a:t>
                    </a:r>
                  </a:p>
                </c:rich>
              </c:tx>
              <c:dLblPos val="r"/>
              <c:showCatName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1C-2DB6-410C-8754-DD6B58254AF8}"/>
                </c:ext>
              </c:extLst>
            </c:dLbl>
            <c:dLbl>
              <c:idx val="29"/>
              <c:layout>
                <c:manualLayout>
                  <c:x val="-1.7361111111111181E-2"/>
                  <c:y val="-3.137254901960785E-2"/>
                </c:manualLayout>
              </c:layout>
              <c:tx>
                <c:rich>
                  <a:bodyPr/>
                  <a:lstStyle/>
                  <a:p>
                    <a:r>
                      <a:rPr lang="en-US"/>
                      <a:t>AD</a:t>
                    </a:r>
                  </a:p>
                </c:rich>
              </c:tx>
              <c:dLblPos val="r"/>
              <c:showCatName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1D-2DB6-410C-8754-DD6B58254AF8}"/>
                </c:ext>
              </c:extLst>
            </c:dLbl>
            <c:dLbl>
              <c:idx val="30"/>
              <c:layout>
                <c:manualLayout>
                  <c:x val="-1.736111111111114E-2"/>
                  <c:y val="-3.137254901960785E-2"/>
                </c:manualLayout>
              </c:layout>
              <c:tx>
                <c:rich>
                  <a:bodyPr/>
                  <a:lstStyle/>
                  <a:p>
                    <a:r>
                      <a:rPr lang="en-US"/>
                      <a:t>AE</a:t>
                    </a:r>
                  </a:p>
                </c:rich>
              </c:tx>
              <c:dLblPos val="r"/>
              <c:showCatName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1E-2DB6-410C-8754-DD6B58254AF8}"/>
                </c:ext>
              </c:extLst>
            </c:dLbl>
            <c:spPr>
              <a:noFill/>
              <a:ln>
                <a:noFill/>
              </a:ln>
              <a:effectLst/>
            </c:spPr>
            <c:txPr>
              <a:bodyPr rot="0" vert="horz" wrap="square" lIns="38100" tIns="19050" rIns="38100" bIns="19050" anchor="ctr" anchorCtr="0">
                <a:spAutoFit/>
              </a:bodyPr>
              <a:lstStyle/>
              <a:p>
                <a:pPr algn="ctr">
                  <a:defRPr sz="700">
                    <a:solidFill>
                      <a:srgbClr val="FF4A46"/>
                    </a:solidFill>
                  </a:defRPr>
                </a:pPr>
                <a:endParaRPr lang="en-US"/>
              </a:p>
            </c:txPr>
            <c:dLblPos val="r"/>
            <c:showCatName val="1"/>
            <c:extLst xmlns:c16r2="http://schemas.microsoft.com/office/drawing/2015/06/chart">
              <c:ext xmlns:c15="http://schemas.microsoft.com/office/drawing/2012/chart" uri="{CE6537A1-D6FC-4f65-9D91-7224C49458BB}">
                <c15:showLeaderLines val="0"/>
              </c:ext>
            </c:extLst>
          </c:dLbls>
          <c:xVal>
            <c:numRef>
              <c:f>XLSTAT_20220602_112223_1_HID6!$A$1:$A$31</c:f>
              <c:numCache>
                <c:formatCode>General</c:formatCode>
                <c:ptCount val="31"/>
                <c:pt idx="0">
                  <c:v>6.3058855032115183E-2</c:v>
                </c:pt>
                <c:pt idx="1">
                  <c:v>0.14327085473328516</c:v>
                </c:pt>
                <c:pt idx="2">
                  <c:v>0.9459650790101537</c:v>
                </c:pt>
                <c:pt idx="3">
                  <c:v>0.36794396827720494</c:v>
                </c:pt>
                <c:pt idx="4">
                  <c:v>0.53278488063078466</c:v>
                </c:pt>
                <c:pt idx="5">
                  <c:v>0.85692707782568345</c:v>
                </c:pt>
                <c:pt idx="6">
                  <c:v>0.46593647362786395</c:v>
                </c:pt>
                <c:pt idx="7">
                  <c:v>1.1456457813106424</c:v>
                </c:pt>
                <c:pt idx="8">
                  <c:v>1.2661308470186698</c:v>
                </c:pt>
                <c:pt idx="9">
                  <c:v>1.5952994393304054</c:v>
                </c:pt>
                <c:pt idx="10">
                  <c:v>0.55859010043531854</c:v>
                </c:pt>
                <c:pt idx="11">
                  <c:v>0.15197668742721118</c:v>
                </c:pt>
                <c:pt idx="12">
                  <c:v>0.47490913701775139</c:v>
                </c:pt>
                <c:pt idx="13">
                  <c:v>1.0691273524864955</c:v>
                </c:pt>
                <c:pt idx="14">
                  <c:v>0.26095717204510271</c:v>
                </c:pt>
                <c:pt idx="15">
                  <c:v>1.3049847721744603</c:v>
                </c:pt>
                <c:pt idx="16">
                  <c:v>0.74869066612789337</c:v>
                </c:pt>
                <c:pt idx="17">
                  <c:v>1.0099254581273045</c:v>
                </c:pt>
                <c:pt idx="18">
                  <c:v>1.6</c:v>
                </c:pt>
                <c:pt idx="19">
                  <c:v>0.58264429320772571</c:v>
                </c:pt>
                <c:pt idx="20">
                  <c:v>0.65852463401123773</c:v>
                </c:pt>
                <c:pt idx="21">
                  <c:v>0.48547723142834248</c:v>
                </c:pt>
                <c:pt idx="22">
                  <c:v>0.42905259550505542</c:v>
                </c:pt>
                <c:pt idx="23">
                  <c:v>-0.3893788733298244</c:v>
                </c:pt>
                <c:pt idx="24">
                  <c:v>2.6890379715216097E-2</c:v>
                </c:pt>
                <c:pt idx="25">
                  <c:v>0.38135507852119577</c:v>
                </c:pt>
                <c:pt idx="26">
                  <c:v>0.61807484004385671</c:v>
                </c:pt>
                <c:pt idx="27">
                  <c:v>1.0547900493897251</c:v>
                </c:pt>
                <c:pt idx="28">
                  <c:v>-0.1084146034963152</c:v>
                </c:pt>
                <c:pt idx="29">
                  <c:v>0.73921092560069668</c:v>
                </c:pt>
                <c:pt idx="30">
                  <c:v>0.68642485759548955</c:v>
                </c:pt>
              </c:numCache>
            </c:numRef>
          </c:xVal>
          <c:yVal>
            <c:numRef>
              <c:f>XLSTAT_20220602_112223_1_HID6!$B$1:$B$31</c:f>
              <c:numCache>
                <c:formatCode>General</c:formatCode>
                <c:ptCount val="31"/>
                <c:pt idx="0">
                  <c:v>0.41470012165486836</c:v>
                </c:pt>
                <c:pt idx="1">
                  <c:v>0.94376621612580314</c:v>
                </c:pt>
                <c:pt idx="2">
                  <c:v>2.2741511588989538</c:v>
                </c:pt>
                <c:pt idx="3">
                  <c:v>1.6261690631131629</c:v>
                </c:pt>
                <c:pt idx="4">
                  <c:v>0.11891054279507418</c:v>
                </c:pt>
                <c:pt idx="5">
                  <c:v>0.13423162661341839</c:v>
                </c:pt>
                <c:pt idx="6">
                  <c:v>1.4084414623855366</c:v>
                </c:pt>
                <c:pt idx="7">
                  <c:v>0.81169556902878914</c:v>
                </c:pt>
                <c:pt idx="8">
                  <c:v>1.654261720348948</c:v>
                </c:pt>
                <c:pt idx="9">
                  <c:v>0.83443586417099269</c:v>
                </c:pt>
                <c:pt idx="10">
                  <c:v>2.8228348584750411</c:v>
                </c:pt>
                <c:pt idx="11">
                  <c:v>0.78691281778091549</c:v>
                </c:pt>
                <c:pt idx="12">
                  <c:v>0.22533350000929897</c:v>
                </c:pt>
                <c:pt idx="13">
                  <c:v>0.85442441728187735</c:v>
                </c:pt>
                <c:pt idx="14">
                  <c:v>2.3894362454647751</c:v>
                </c:pt>
                <c:pt idx="15">
                  <c:v>0.43084505956638725</c:v>
                </c:pt>
                <c:pt idx="16">
                  <c:v>0.91250969008951732</c:v>
                </c:pt>
                <c:pt idx="17">
                  <c:v>1.2563560240926623</c:v>
                </c:pt>
                <c:pt idx="18">
                  <c:v>1.2482492505060918</c:v>
                </c:pt>
                <c:pt idx="19">
                  <c:v>2.1962839344840512</c:v>
                </c:pt>
                <c:pt idx="20">
                  <c:v>8.9947819161138642E-2</c:v>
                </c:pt>
                <c:pt idx="21">
                  <c:v>0.58668995573323657</c:v>
                </c:pt>
                <c:pt idx="22">
                  <c:v>1.0128166782825836</c:v>
                </c:pt>
                <c:pt idx="23">
                  <c:v>1.6954963382763826</c:v>
                </c:pt>
                <c:pt idx="24">
                  <c:v>1.346372208305284</c:v>
                </c:pt>
                <c:pt idx="25">
                  <c:v>2.2912942042628295</c:v>
                </c:pt>
                <c:pt idx="26">
                  <c:v>3.8336814807813457</c:v>
                </c:pt>
                <c:pt idx="27">
                  <c:v>2.8612892273784425</c:v>
                </c:pt>
                <c:pt idx="28">
                  <c:v>3.7252001724099792</c:v>
                </c:pt>
                <c:pt idx="29">
                  <c:v>3.4159888770586369</c:v>
                </c:pt>
                <c:pt idx="30">
                  <c:v>2.1841238440193878</c:v>
                </c:pt>
              </c:numCache>
            </c:numRef>
          </c:yVal>
          <c:extLst xmlns:c16r2="http://schemas.microsoft.com/office/drawing/2015/06/chart">
            <c:ext xmlns:c16="http://schemas.microsoft.com/office/drawing/2014/chart" uri="{C3380CC4-5D6E-409C-BE32-E72D297353CC}">
              <c16:uniqueId val="{0000001F-2DB6-410C-8754-DD6B58254AF8}"/>
            </c:ext>
          </c:extLst>
        </c:ser>
        <c:ser>
          <c:idx val="1"/>
          <c:order val="1"/>
          <c:tx>
            <c:v>Active observations</c:v>
          </c:tx>
          <c:spPr>
            <a:ln w="19050">
              <a:noFill/>
            </a:ln>
            <a:effectLst/>
          </c:spPr>
          <c:marker>
            <c:symbol val="circle"/>
            <c:size val="3"/>
            <c:spPr>
              <a:solidFill>
                <a:srgbClr val="2A7498"/>
              </a:solidFill>
              <a:ln>
                <a:solidFill>
                  <a:srgbClr val="2A7498"/>
                </a:solidFill>
                <a:prstDash val="solid"/>
              </a:ln>
            </c:spPr>
          </c:marker>
          <c:dLbls>
            <c:dLbl>
              <c:idx val="0"/>
              <c:layout>
                <c:manualLayout>
                  <c:x val="-1.7361111111111181E-2"/>
                  <c:y val="-3.137254901960785E-2"/>
                </c:manualLayout>
              </c:layout>
              <c:tx>
                <c:rich>
                  <a:bodyPr/>
                  <a:lstStyle/>
                  <a:p>
                    <a:r>
                      <a:rPr lang="en-US"/>
                      <a:t>1</a:t>
                    </a:r>
                  </a:p>
                </c:rich>
              </c:tx>
              <c:dLblPos val="r"/>
              <c:showCatName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20-2DB6-410C-8754-DD6B58254AF8}"/>
                </c:ext>
              </c:extLst>
            </c:dLbl>
            <c:dLbl>
              <c:idx val="1"/>
              <c:layout>
                <c:manualLayout>
                  <c:x val="-1.7361111111111181E-2"/>
                  <c:y val="-3.137254901960785E-2"/>
                </c:manualLayout>
              </c:layout>
              <c:tx>
                <c:rich>
                  <a:bodyPr/>
                  <a:lstStyle/>
                  <a:p>
                    <a:r>
                      <a:rPr lang="en-US"/>
                      <a:t>2</a:t>
                    </a:r>
                  </a:p>
                </c:rich>
              </c:tx>
              <c:dLblPos val="r"/>
              <c:showCatName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21-2DB6-410C-8754-DD6B58254AF8}"/>
                </c:ext>
              </c:extLst>
            </c:dLbl>
            <c:dLbl>
              <c:idx val="2"/>
              <c:layout>
                <c:manualLayout>
                  <c:x val="-1.7361111111111181E-2"/>
                  <c:y val="-3.1372549019607912E-2"/>
                </c:manualLayout>
              </c:layout>
              <c:tx>
                <c:rich>
                  <a:bodyPr/>
                  <a:lstStyle/>
                  <a:p>
                    <a:r>
                      <a:rPr lang="en-US"/>
                      <a:t>3</a:t>
                    </a:r>
                  </a:p>
                </c:rich>
              </c:tx>
              <c:dLblPos val="r"/>
              <c:showCatName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22-2DB6-410C-8754-DD6B58254AF8}"/>
                </c:ext>
              </c:extLst>
            </c:dLbl>
            <c:dLbl>
              <c:idx val="3"/>
              <c:layout>
                <c:manualLayout>
                  <c:x val="-1.7361111111111181E-2"/>
                  <c:y val="-3.1372549019607912E-2"/>
                </c:manualLayout>
              </c:layout>
              <c:tx>
                <c:rich>
                  <a:bodyPr/>
                  <a:lstStyle/>
                  <a:p>
                    <a:r>
                      <a:rPr lang="en-US"/>
                      <a:t>4</a:t>
                    </a:r>
                  </a:p>
                </c:rich>
              </c:tx>
              <c:dLblPos val="r"/>
              <c:showCatName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23-2DB6-410C-8754-DD6B58254AF8}"/>
                </c:ext>
              </c:extLst>
            </c:dLbl>
            <c:dLbl>
              <c:idx val="4"/>
              <c:layout>
                <c:manualLayout>
                  <c:x val="-1.7361111111111181E-2"/>
                  <c:y val="-3.1372549019607912E-2"/>
                </c:manualLayout>
              </c:layout>
              <c:tx>
                <c:rich>
                  <a:bodyPr/>
                  <a:lstStyle/>
                  <a:p>
                    <a:r>
                      <a:rPr lang="en-US"/>
                      <a:t>5</a:t>
                    </a:r>
                  </a:p>
                </c:rich>
              </c:tx>
              <c:dLblPos val="r"/>
              <c:showCatName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24-2DB6-410C-8754-DD6B58254AF8}"/>
                </c:ext>
              </c:extLst>
            </c:dLbl>
            <c:dLbl>
              <c:idx val="5"/>
              <c:layout>
                <c:manualLayout>
                  <c:x val="-1.7361111111111181E-2"/>
                  <c:y val="1.7647058823529412E-2"/>
                </c:manualLayout>
              </c:layout>
              <c:tx>
                <c:rich>
                  <a:bodyPr/>
                  <a:lstStyle/>
                  <a:p>
                    <a:r>
                      <a:rPr lang="en-US"/>
                      <a:t>6</a:t>
                    </a:r>
                  </a:p>
                </c:rich>
              </c:tx>
              <c:dLblPos val="r"/>
              <c:showCatName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25-2DB6-410C-8754-DD6B58254AF8}"/>
                </c:ext>
              </c:extLst>
            </c:dLbl>
            <c:dLbl>
              <c:idx val="6"/>
              <c:layout>
                <c:manualLayout>
                  <c:x val="-1.7361111111111181E-2"/>
                  <c:y val="-3.137254901960785E-2"/>
                </c:manualLayout>
              </c:layout>
              <c:tx>
                <c:rich>
                  <a:bodyPr/>
                  <a:lstStyle/>
                  <a:p>
                    <a:r>
                      <a:rPr lang="en-US"/>
                      <a:t>7</a:t>
                    </a:r>
                  </a:p>
                </c:rich>
              </c:tx>
              <c:dLblPos val="r"/>
              <c:showCatName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26-2DB6-410C-8754-DD6B58254AF8}"/>
                </c:ext>
              </c:extLst>
            </c:dLbl>
            <c:dLbl>
              <c:idx val="7"/>
              <c:layout>
                <c:manualLayout>
                  <c:x val="-1.7361111111111181E-2"/>
                  <c:y val="-3.137254901960785E-2"/>
                </c:manualLayout>
              </c:layout>
              <c:tx>
                <c:rich>
                  <a:bodyPr/>
                  <a:lstStyle/>
                  <a:p>
                    <a:r>
                      <a:rPr lang="en-US"/>
                      <a:t>8</a:t>
                    </a:r>
                  </a:p>
                </c:rich>
              </c:tx>
              <c:dLblPos val="r"/>
              <c:showCatName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27-2DB6-410C-8754-DD6B58254AF8}"/>
                </c:ext>
              </c:extLst>
            </c:dLbl>
            <c:dLbl>
              <c:idx val="8"/>
              <c:layout>
                <c:manualLayout>
                  <c:x val="-4.7048611111111298E-2"/>
                  <c:y val="-3.137254901960785E-2"/>
                </c:manualLayout>
              </c:layout>
              <c:tx>
                <c:rich>
                  <a:bodyPr/>
                  <a:lstStyle/>
                  <a:p>
                    <a:r>
                      <a:rPr lang="en-US"/>
                      <a:t>9</a:t>
                    </a:r>
                  </a:p>
                </c:rich>
              </c:tx>
              <c:dLblPos val="r"/>
              <c:showCatName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28-2DB6-410C-8754-DD6B58254AF8}"/>
                </c:ext>
              </c:extLst>
            </c:dLbl>
            <c:dLbl>
              <c:idx val="9"/>
              <c:layout>
                <c:manualLayout>
                  <c:x val="-1.736111111111114E-2"/>
                  <c:y val="1.7647058823529412E-2"/>
                </c:manualLayout>
              </c:layout>
              <c:tx>
                <c:rich>
                  <a:bodyPr/>
                  <a:lstStyle/>
                  <a:p>
                    <a:r>
                      <a:rPr lang="en-US"/>
                      <a:t>10</a:t>
                    </a:r>
                  </a:p>
                </c:rich>
              </c:tx>
              <c:dLblPos val="r"/>
              <c:showCatName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29-2DB6-410C-8754-DD6B58254AF8}"/>
                </c:ext>
              </c:extLst>
            </c:dLbl>
            <c:dLbl>
              <c:idx val="10"/>
              <c:layout>
                <c:manualLayout>
                  <c:x val="-1.736111111111114E-2"/>
                  <c:y val="1.7647058823529412E-2"/>
                </c:manualLayout>
              </c:layout>
              <c:tx>
                <c:rich>
                  <a:bodyPr/>
                  <a:lstStyle/>
                  <a:p>
                    <a:r>
                      <a:rPr lang="en-US"/>
                      <a:t>11</a:t>
                    </a:r>
                  </a:p>
                </c:rich>
              </c:tx>
              <c:dLblPos val="r"/>
              <c:showCatName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2A-2DB6-410C-8754-DD6B58254AF8}"/>
                </c:ext>
              </c:extLst>
            </c:dLbl>
            <c:dLbl>
              <c:idx val="11"/>
              <c:layout>
                <c:manualLayout>
                  <c:x val="-5.9375000000000004E-2"/>
                  <c:y val="-3.137254901960785E-2"/>
                </c:manualLayout>
              </c:layout>
              <c:tx>
                <c:rich>
                  <a:bodyPr/>
                  <a:lstStyle/>
                  <a:p>
                    <a:r>
                      <a:rPr lang="en-US"/>
                      <a:t>12</a:t>
                    </a:r>
                  </a:p>
                </c:rich>
              </c:tx>
              <c:dLblPos val="r"/>
              <c:showCatName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2B-2DB6-410C-8754-DD6B58254AF8}"/>
                </c:ext>
              </c:extLst>
            </c:dLbl>
            <c:dLbl>
              <c:idx val="12"/>
              <c:layout>
                <c:manualLayout>
                  <c:x val="-5.9375000000000004E-2"/>
                  <c:y val="-3.137254901960785E-2"/>
                </c:manualLayout>
              </c:layout>
              <c:tx>
                <c:rich>
                  <a:bodyPr/>
                  <a:lstStyle/>
                  <a:p>
                    <a:r>
                      <a:rPr lang="en-US"/>
                      <a:t>13</a:t>
                    </a:r>
                  </a:p>
                </c:rich>
              </c:tx>
              <c:dLblPos val="r"/>
              <c:showCatName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2C-2DB6-410C-8754-DD6B58254AF8}"/>
                </c:ext>
              </c:extLst>
            </c:dLbl>
            <c:dLbl>
              <c:idx val="13"/>
              <c:layout>
                <c:manualLayout>
                  <c:x val="-1.736111111111114E-2"/>
                  <c:y val="-3.137254901960785E-2"/>
                </c:manualLayout>
              </c:layout>
              <c:tx>
                <c:rich>
                  <a:bodyPr/>
                  <a:lstStyle/>
                  <a:p>
                    <a:r>
                      <a:rPr lang="en-US"/>
                      <a:t>14</a:t>
                    </a:r>
                  </a:p>
                </c:rich>
              </c:tx>
              <c:dLblPos val="r"/>
              <c:showCatName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2D-2DB6-410C-8754-DD6B58254AF8}"/>
                </c:ext>
              </c:extLst>
            </c:dLbl>
            <c:dLbl>
              <c:idx val="14"/>
              <c:layout>
                <c:manualLayout>
                  <c:x val="-1.7361111111111181E-2"/>
                  <c:y val="-3.1372549019607912E-2"/>
                </c:manualLayout>
              </c:layout>
              <c:tx>
                <c:rich>
                  <a:bodyPr/>
                  <a:lstStyle/>
                  <a:p>
                    <a:r>
                      <a:rPr lang="en-US"/>
                      <a:t>15</a:t>
                    </a:r>
                  </a:p>
                </c:rich>
              </c:tx>
              <c:dLblPos val="r"/>
              <c:showCatName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2E-2DB6-410C-8754-DD6B58254AF8}"/>
                </c:ext>
              </c:extLst>
            </c:dLbl>
            <c:dLbl>
              <c:idx val="15"/>
              <c:layout>
                <c:manualLayout>
                  <c:x val="-5.9375000000000032E-2"/>
                  <c:y val="1.7647058823529412E-2"/>
                </c:manualLayout>
              </c:layout>
              <c:tx>
                <c:rich>
                  <a:bodyPr/>
                  <a:lstStyle/>
                  <a:p>
                    <a:r>
                      <a:rPr lang="en-US"/>
                      <a:t>16</a:t>
                    </a:r>
                  </a:p>
                </c:rich>
              </c:tx>
              <c:dLblPos val="r"/>
              <c:showCatName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2F-2DB6-410C-8754-DD6B58254AF8}"/>
                </c:ext>
              </c:extLst>
            </c:dLbl>
            <c:dLbl>
              <c:idx val="16"/>
              <c:layout>
                <c:manualLayout>
                  <c:x val="-1.736111111111114E-2"/>
                  <c:y val="-3.137254901960785E-2"/>
                </c:manualLayout>
              </c:layout>
              <c:tx>
                <c:rich>
                  <a:bodyPr/>
                  <a:lstStyle/>
                  <a:p>
                    <a:r>
                      <a:rPr lang="en-US"/>
                      <a:t>17</a:t>
                    </a:r>
                  </a:p>
                </c:rich>
              </c:tx>
              <c:dLblPos val="r"/>
              <c:showCatName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30-2DB6-410C-8754-DD6B58254AF8}"/>
                </c:ext>
              </c:extLst>
            </c:dLbl>
            <c:dLbl>
              <c:idx val="17"/>
              <c:layout>
                <c:manualLayout>
                  <c:x val="-1.736111111111114E-2"/>
                  <c:y val="1.7647058823529412E-2"/>
                </c:manualLayout>
              </c:layout>
              <c:tx>
                <c:rich>
                  <a:bodyPr/>
                  <a:lstStyle/>
                  <a:p>
                    <a:r>
                      <a:rPr lang="en-US"/>
                      <a:t>18</a:t>
                    </a:r>
                  </a:p>
                </c:rich>
              </c:tx>
              <c:dLblPos val="r"/>
              <c:showCatName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31-2DB6-410C-8754-DD6B58254AF8}"/>
                </c:ext>
              </c:extLst>
            </c:dLbl>
            <c:dLbl>
              <c:idx val="18"/>
              <c:layout>
                <c:manualLayout>
                  <c:x val="-1.736111111111114E-2"/>
                  <c:y val="1.7647058823529412E-2"/>
                </c:manualLayout>
              </c:layout>
              <c:tx>
                <c:rich>
                  <a:bodyPr/>
                  <a:lstStyle/>
                  <a:p>
                    <a:r>
                      <a:rPr lang="en-US"/>
                      <a:t>19</a:t>
                    </a:r>
                  </a:p>
                </c:rich>
              </c:tx>
              <c:dLblPos val="r"/>
              <c:showCatName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32-2DB6-410C-8754-DD6B58254AF8}"/>
                </c:ext>
              </c:extLst>
            </c:dLbl>
            <c:dLbl>
              <c:idx val="19"/>
              <c:layout>
                <c:manualLayout>
                  <c:x val="-5.9375000000000004E-2"/>
                  <c:y val="1.7647058823529484E-2"/>
                </c:manualLayout>
              </c:layout>
              <c:tx>
                <c:rich>
                  <a:bodyPr/>
                  <a:lstStyle/>
                  <a:p>
                    <a:r>
                      <a:rPr lang="en-US"/>
                      <a:t>20</a:t>
                    </a:r>
                  </a:p>
                </c:rich>
              </c:tx>
              <c:dLblPos val="r"/>
              <c:showCatName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33-2DB6-410C-8754-DD6B58254AF8}"/>
                </c:ext>
              </c:extLst>
            </c:dLbl>
            <c:dLbl>
              <c:idx val="20"/>
              <c:layout>
                <c:manualLayout>
                  <c:x val="-5.9375000000000004E-2"/>
                  <c:y val="1.7647058823529412E-2"/>
                </c:manualLayout>
              </c:layout>
              <c:tx>
                <c:rich>
                  <a:bodyPr/>
                  <a:lstStyle/>
                  <a:p>
                    <a:r>
                      <a:rPr lang="en-US"/>
                      <a:t>21</a:t>
                    </a:r>
                  </a:p>
                </c:rich>
              </c:tx>
              <c:dLblPos val="r"/>
              <c:showCatName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34-2DB6-410C-8754-DD6B58254AF8}"/>
                </c:ext>
              </c:extLst>
            </c:dLbl>
            <c:dLbl>
              <c:idx val="21"/>
              <c:layout>
                <c:manualLayout>
                  <c:x val="-5.9375000000000004E-2"/>
                  <c:y val="1.7647058823529269E-2"/>
                </c:manualLayout>
              </c:layout>
              <c:tx>
                <c:rich>
                  <a:bodyPr/>
                  <a:lstStyle/>
                  <a:p>
                    <a:r>
                      <a:rPr lang="en-US"/>
                      <a:t>22</a:t>
                    </a:r>
                  </a:p>
                </c:rich>
              </c:tx>
              <c:dLblPos val="r"/>
              <c:showCatName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35-2DB6-410C-8754-DD6B58254AF8}"/>
                </c:ext>
              </c:extLst>
            </c:dLbl>
            <c:dLbl>
              <c:idx val="22"/>
              <c:layout>
                <c:manualLayout>
                  <c:x val="-1.736111111111114E-2"/>
                  <c:y val="1.7647058823529412E-2"/>
                </c:manualLayout>
              </c:layout>
              <c:tx>
                <c:rich>
                  <a:bodyPr/>
                  <a:lstStyle/>
                  <a:p>
                    <a:r>
                      <a:rPr lang="en-US"/>
                      <a:t>23</a:t>
                    </a:r>
                  </a:p>
                </c:rich>
              </c:tx>
              <c:dLblPos val="r"/>
              <c:showCatName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36-2DB6-410C-8754-DD6B58254AF8}"/>
                </c:ext>
              </c:extLst>
            </c:dLbl>
            <c:dLbl>
              <c:idx val="23"/>
              <c:layout>
                <c:manualLayout>
                  <c:x val="-5.9375000000000004E-2"/>
                  <c:y val="-3.137254901960785E-2"/>
                </c:manualLayout>
              </c:layout>
              <c:tx>
                <c:rich>
                  <a:bodyPr/>
                  <a:lstStyle/>
                  <a:p>
                    <a:r>
                      <a:rPr lang="en-US"/>
                      <a:t>24</a:t>
                    </a:r>
                  </a:p>
                </c:rich>
              </c:tx>
              <c:dLblPos val="r"/>
              <c:showCatName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37-2DB6-410C-8754-DD6B58254AF8}"/>
                </c:ext>
              </c:extLst>
            </c:dLbl>
            <c:dLbl>
              <c:idx val="24"/>
              <c:layout>
                <c:manualLayout>
                  <c:x val="-1.7361111111111181E-2"/>
                  <c:y val="1.7647058823529412E-2"/>
                </c:manualLayout>
              </c:layout>
              <c:tx>
                <c:rich>
                  <a:bodyPr/>
                  <a:lstStyle/>
                  <a:p>
                    <a:r>
                      <a:rPr lang="en-US"/>
                      <a:t>25</a:t>
                    </a:r>
                  </a:p>
                </c:rich>
              </c:tx>
              <c:dLblPos val="r"/>
              <c:showCatName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38-2DB6-410C-8754-DD6B58254AF8}"/>
                </c:ext>
              </c:extLst>
            </c:dLbl>
            <c:dLbl>
              <c:idx val="25"/>
              <c:layout>
                <c:manualLayout>
                  <c:x val="-5.9375000000000004E-2"/>
                  <c:y val="-3.1372549019607912E-2"/>
                </c:manualLayout>
              </c:layout>
              <c:tx>
                <c:rich>
                  <a:bodyPr/>
                  <a:lstStyle/>
                  <a:p>
                    <a:r>
                      <a:rPr lang="en-US"/>
                      <a:t>26</a:t>
                    </a:r>
                  </a:p>
                </c:rich>
              </c:tx>
              <c:dLblPos val="r"/>
              <c:showCatName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39-2DB6-410C-8754-DD6B58254AF8}"/>
                </c:ext>
              </c:extLst>
            </c:dLbl>
            <c:dLbl>
              <c:idx val="26"/>
              <c:layout>
                <c:manualLayout>
                  <c:x val="-5.9375000000000004E-2"/>
                  <c:y val="-3.1372549019607912E-2"/>
                </c:manualLayout>
              </c:layout>
              <c:tx>
                <c:rich>
                  <a:bodyPr/>
                  <a:lstStyle/>
                  <a:p>
                    <a:r>
                      <a:rPr lang="en-US"/>
                      <a:t>27</a:t>
                    </a:r>
                  </a:p>
                </c:rich>
              </c:tx>
              <c:dLblPos val="r"/>
              <c:showCatName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3A-2DB6-410C-8754-DD6B58254AF8}"/>
                </c:ext>
              </c:extLst>
            </c:dLbl>
            <c:dLbl>
              <c:idx val="27"/>
              <c:layout>
                <c:manualLayout>
                  <c:x val="-5.9375000000000004E-2"/>
                  <c:y val="1.7647058823529412E-2"/>
                </c:manualLayout>
              </c:layout>
              <c:tx>
                <c:rich>
                  <a:bodyPr/>
                  <a:lstStyle/>
                  <a:p>
                    <a:r>
                      <a:rPr lang="en-US"/>
                      <a:t>28</a:t>
                    </a:r>
                  </a:p>
                </c:rich>
              </c:tx>
              <c:dLblPos val="r"/>
              <c:showCatName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3B-2DB6-410C-8754-DD6B58254AF8}"/>
                </c:ext>
              </c:extLst>
            </c:dLbl>
            <c:dLbl>
              <c:idx val="28"/>
              <c:layout>
                <c:manualLayout>
                  <c:x val="-5.9375000000000032E-2"/>
                  <c:y val="1.7647058823529339E-2"/>
                </c:manualLayout>
              </c:layout>
              <c:tx>
                <c:rich>
                  <a:bodyPr/>
                  <a:lstStyle/>
                  <a:p>
                    <a:r>
                      <a:rPr lang="en-US"/>
                      <a:t>29</a:t>
                    </a:r>
                  </a:p>
                </c:rich>
              </c:tx>
              <c:dLblPos val="r"/>
              <c:showCatName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3C-2DB6-410C-8754-DD6B58254AF8}"/>
                </c:ext>
              </c:extLst>
            </c:dLbl>
            <c:dLbl>
              <c:idx val="29"/>
              <c:layout>
                <c:manualLayout>
                  <c:x val="-5.9375000000000004E-2"/>
                  <c:y val="-3.137254901960785E-2"/>
                </c:manualLayout>
              </c:layout>
              <c:tx>
                <c:rich>
                  <a:bodyPr/>
                  <a:lstStyle/>
                  <a:p>
                    <a:r>
                      <a:rPr lang="en-US"/>
                      <a:t>30</a:t>
                    </a:r>
                  </a:p>
                </c:rich>
              </c:tx>
              <c:dLblPos val="r"/>
              <c:showCatName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3D-2DB6-410C-8754-DD6B58254AF8}"/>
                </c:ext>
              </c:extLst>
            </c:dLbl>
            <c:dLbl>
              <c:idx val="30"/>
              <c:layout>
                <c:manualLayout>
                  <c:x val="-5.9375000000000004E-2"/>
                  <c:y val="-3.1372549019607912E-2"/>
                </c:manualLayout>
              </c:layout>
              <c:tx>
                <c:rich>
                  <a:bodyPr/>
                  <a:lstStyle/>
                  <a:p>
                    <a:r>
                      <a:rPr lang="en-US"/>
                      <a:t>31</a:t>
                    </a:r>
                  </a:p>
                </c:rich>
              </c:tx>
              <c:dLblPos val="r"/>
              <c:showCatName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3E-2DB6-410C-8754-DD6B58254AF8}"/>
                </c:ext>
              </c:extLst>
            </c:dLbl>
            <c:dLbl>
              <c:idx val="31"/>
              <c:layout>
                <c:manualLayout>
                  <c:x val="-5.9375000000000032E-2"/>
                  <c:y val="-3.137254901960785E-2"/>
                </c:manualLayout>
              </c:layout>
              <c:tx>
                <c:rich>
                  <a:bodyPr/>
                  <a:lstStyle/>
                  <a:p>
                    <a:r>
                      <a:rPr lang="en-US"/>
                      <a:t>32</a:t>
                    </a:r>
                  </a:p>
                </c:rich>
              </c:tx>
              <c:dLblPos val="r"/>
              <c:showCatName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3F-2DB6-410C-8754-DD6B58254AF8}"/>
                </c:ext>
              </c:extLst>
            </c:dLbl>
            <c:dLbl>
              <c:idx val="32"/>
              <c:layout>
                <c:manualLayout>
                  <c:x val="-5.9375000000000004E-2"/>
                  <c:y val="1.7647058823529412E-2"/>
                </c:manualLayout>
              </c:layout>
              <c:tx>
                <c:rich>
                  <a:bodyPr/>
                  <a:lstStyle/>
                  <a:p>
                    <a:r>
                      <a:rPr lang="en-US"/>
                      <a:t>33</a:t>
                    </a:r>
                  </a:p>
                </c:rich>
              </c:tx>
              <c:dLblPos val="r"/>
              <c:showCatName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40-2DB6-410C-8754-DD6B58254AF8}"/>
                </c:ext>
              </c:extLst>
            </c:dLbl>
            <c:dLbl>
              <c:idx val="33"/>
              <c:layout>
                <c:manualLayout>
                  <c:x val="-5.9375000000000032E-2"/>
                  <c:y val="-3.1372549019607912E-2"/>
                </c:manualLayout>
              </c:layout>
              <c:tx>
                <c:rich>
                  <a:bodyPr/>
                  <a:lstStyle/>
                  <a:p>
                    <a:r>
                      <a:rPr lang="en-US"/>
                      <a:t>34</a:t>
                    </a:r>
                  </a:p>
                </c:rich>
              </c:tx>
              <c:dLblPos val="r"/>
              <c:showCatName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41-2DB6-410C-8754-DD6B58254AF8}"/>
                </c:ext>
              </c:extLst>
            </c:dLbl>
            <c:dLbl>
              <c:idx val="34"/>
              <c:layout>
                <c:manualLayout>
                  <c:x val="-1.736111111111114E-2"/>
                  <c:y val="-3.137254901960785E-2"/>
                </c:manualLayout>
              </c:layout>
              <c:tx>
                <c:rich>
                  <a:bodyPr/>
                  <a:lstStyle/>
                  <a:p>
                    <a:r>
                      <a:rPr lang="en-US"/>
                      <a:t>35</a:t>
                    </a:r>
                  </a:p>
                </c:rich>
              </c:tx>
              <c:dLblPos val="r"/>
              <c:showCatName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42-2DB6-410C-8754-DD6B58254AF8}"/>
                </c:ext>
              </c:extLst>
            </c:dLbl>
            <c:dLbl>
              <c:idx val="35"/>
              <c:layout>
                <c:manualLayout>
                  <c:x val="-1.7361111111111181E-2"/>
                  <c:y val="1.7647058823529412E-2"/>
                </c:manualLayout>
              </c:layout>
              <c:tx>
                <c:rich>
                  <a:bodyPr/>
                  <a:lstStyle/>
                  <a:p>
                    <a:r>
                      <a:rPr lang="en-US"/>
                      <a:t>36</a:t>
                    </a:r>
                  </a:p>
                </c:rich>
              </c:tx>
              <c:dLblPos val="r"/>
              <c:showCatName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43-2DB6-410C-8754-DD6B58254AF8}"/>
                </c:ext>
              </c:extLst>
            </c:dLbl>
            <c:dLbl>
              <c:idx val="36"/>
              <c:layout>
                <c:manualLayout>
                  <c:x val="-1.7361111111111181E-2"/>
                  <c:y val="1.7647058823529412E-2"/>
                </c:manualLayout>
              </c:layout>
              <c:tx>
                <c:rich>
                  <a:bodyPr/>
                  <a:lstStyle/>
                  <a:p>
                    <a:r>
                      <a:rPr lang="en-US"/>
                      <a:t>37</a:t>
                    </a:r>
                  </a:p>
                </c:rich>
              </c:tx>
              <c:dLblPos val="r"/>
              <c:showCatName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44-2DB6-410C-8754-DD6B58254AF8}"/>
                </c:ext>
              </c:extLst>
            </c:dLbl>
            <c:dLbl>
              <c:idx val="37"/>
              <c:layout>
                <c:manualLayout>
                  <c:x val="-5.9375000000000032E-2"/>
                  <c:y val="-3.1372549019607912E-2"/>
                </c:manualLayout>
              </c:layout>
              <c:tx>
                <c:rich>
                  <a:bodyPr/>
                  <a:lstStyle/>
                  <a:p>
                    <a:r>
                      <a:rPr lang="en-US"/>
                      <a:t>38</a:t>
                    </a:r>
                  </a:p>
                </c:rich>
              </c:tx>
              <c:dLblPos val="r"/>
              <c:showCatName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45-2DB6-410C-8754-DD6B58254AF8}"/>
                </c:ext>
              </c:extLst>
            </c:dLbl>
            <c:dLbl>
              <c:idx val="38"/>
              <c:layout>
                <c:manualLayout>
                  <c:x val="-1.736111111111114E-2"/>
                  <c:y val="-3.137254901960785E-2"/>
                </c:manualLayout>
              </c:layout>
              <c:tx>
                <c:rich>
                  <a:bodyPr/>
                  <a:lstStyle/>
                  <a:p>
                    <a:r>
                      <a:rPr lang="en-US"/>
                      <a:t>39</a:t>
                    </a:r>
                  </a:p>
                </c:rich>
              </c:tx>
              <c:dLblPos val="r"/>
              <c:showCatName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46-2DB6-410C-8754-DD6B58254AF8}"/>
                </c:ext>
              </c:extLst>
            </c:dLbl>
            <c:dLbl>
              <c:idx val="39"/>
              <c:layout>
                <c:manualLayout>
                  <c:x val="-5.9375000000000004E-2"/>
                  <c:y val="1.7647058823529412E-2"/>
                </c:manualLayout>
              </c:layout>
              <c:tx>
                <c:rich>
                  <a:bodyPr/>
                  <a:lstStyle/>
                  <a:p>
                    <a:r>
                      <a:rPr lang="en-US"/>
                      <a:t>40</a:t>
                    </a:r>
                  </a:p>
                </c:rich>
              </c:tx>
              <c:dLblPos val="r"/>
              <c:showCatName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47-2DB6-410C-8754-DD6B58254AF8}"/>
                </c:ext>
              </c:extLst>
            </c:dLbl>
            <c:dLbl>
              <c:idx val="40"/>
              <c:layout>
                <c:manualLayout>
                  <c:x val="-5.9375000000000004E-2"/>
                  <c:y val="1.7647058823529412E-2"/>
                </c:manualLayout>
              </c:layout>
              <c:tx>
                <c:rich>
                  <a:bodyPr/>
                  <a:lstStyle/>
                  <a:p>
                    <a:r>
                      <a:rPr lang="en-US"/>
                      <a:t>41</a:t>
                    </a:r>
                  </a:p>
                </c:rich>
              </c:tx>
              <c:dLblPos val="r"/>
              <c:showCatName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48-2DB6-410C-8754-DD6B58254AF8}"/>
                </c:ext>
              </c:extLst>
            </c:dLbl>
            <c:dLbl>
              <c:idx val="41"/>
              <c:layout>
                <c:manualLayout>
                  <c:x val="-1.736111111111114E-2"/>
                  <c:y val="1.7647058823529412E-2"/>
                </c:manualLayout>
              </c:layout>
              <c:tx>
                <c:rich>
                  <a:bodyPr/>
                  <a:lstStyle/>
                  <a:p>
                    <a:r>
                      <a:rPr lang="en-US"/>
                      <a:t>42</a:t>
                    </a:r>
                  </a:p>
                </c:rich>
              </c:tx>
              <c:dLblPos val="r"/>
              <c:showCatName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49-2DB6-410C-8754-DD6B58254AF8}"/>
                </c:ext>
              </c:extLst>
            </c:dLbl>
            <c:dLbl>
              <c:idx val="42"/>
              <c:layout>
                <c:manualLayout>
                  <c:x val="-1.7361111111111181E-2"/>
                  <c:y val="-3.137254901960785E-2"/>
                </c:manualLayout>
              </c:layout>
              <c:tx>
                <c:rich>
                  <a:bodyPr/>
                  <a:lstStyle/>
                  <a:p>
                    <a:r>
                      <a:rPr lang="en-US"/>
                      <a:t>43</a:t>
                    </a:r>
                  </a:p>
                </c:rich>
              </c:tx>
              <c:dLblPos val="r"/>
              <c:showCatName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4A-2DB6-410C-8754-DD6B58254AF8}"/>
                </c:ext>
              </c:extLst>
            </c:dLbl>
            <c:dLbl>
              <c:idx val="43"/>
              <c:layout>
                <c:manualLayout>
                  <c:x val="-5.9375000000000032E-2"/>
                  <c:y val="1.7647058823529269E-2"/>
                </c:manualLayout>
              </c:layout>
              <c:tx>
                <c:rich>
                  <a:bodyPr/>
                  <a:lstStyle/>
                  <a:p>
                    <a:r>
                      <a:rPr lang="en-US"/>
                      <a:t>44</a:t>
                    </a:r>
                  </a:p>
                </c:rich>
              </c:tx>
              <c:dLblPos val="r"/>
              <c:showCatName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4B-2DB6-410C-8754-DD6B58254AF8}"/>
                </c:ext>
              </c:extLst>
            </c:dLbl>
            <c:dLbl>
              <c:idx val="44"/>
              <c:layout>
                <c:manualLayout>
                  <c:x val="-5.9375000000000004E-2"/>
                  <c:y val="-3.1372549019607912E-2"/>
                </c:manualLayout>
              </c:layout>
              <c:tx>
                <c:rich>
                  <a:bodyPr/>
                  <a:lstStyle/>
                  <a:p>
                    <a:r>
                      <a:rPr lang="en-US"/>
                      <a:t>45</a:t>
                    </a:r>
                  </a:p>
                </c:rich>
              </c:tx>
              <c:dLblPos val="r"/>
              <c:showCatName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4C-2DB6-410C-8754-DD6B58254AF8}"/>
                </c:ext>
              </c:extLst>
            </c:dLbl>
            <c:dLbl>
              <c:idx val="45"/>
              <c:layout>
                <c:manualLayout>
                  <c:x val="-1.7361111111111181E-2"/>
                  <c:y val="1.7647058823529412E-2"/>
                </c:manualLayout>
              </c:layout>
              <c:tx>
                <c:rich>
                  <a:bodyPr/>
                  <a:lstStyle/>
                  <a:p>
                    <a:r>
                      <a:rPr lang="en-US"/>
                      <a:t>46</a:t>
                    </a:r>
                  </a:p>
                </c:rich>
              </c:tx>
              <c:dLblPos val="r"/>
              <c:showCatName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4D-2DB6-410C-8754-DD6B58254AF8}"/>
                </c:ext>
              </c:extLst>
            </c:dLbl>
            <c:dLbl>
              <c:idx val="46"/>
              <c:layout>
                <c:manualLayout>
                  <c:x val="-1.736111111111114E-2"/>
                  <c:y val="-3.1372549019607912E-2"/>
                </c:manualLayout>
              </c:layout>
              <c:tx>
                <c:rich>
                  <a:bodyPr/>
                  <a:lstStyle/>
                  <a:p>
                    <a:r>
                      <a:rPr lang="en-US"/>
                      <a:t>47</a:t>
                    </a:r>
                  </a:p>
                </c:rich>
              </c:tx>
              <c:dLblPos val="r"/>
              <c:showCatName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4E-2DB6-410C-8754-DD6B58254AF8}"/>
                </c:ext>
              </c:extLst>
            </c:dLbl>
            <c:spPr>
              <a:noFill/>
              <a:ln>
                <a:noFill/>
              </a:ln>
              <a:effectLst/>
            </c:spPr>
            <c:txPr>
              <a:bodyPr rot="0" vert="horz" wrap="square" lIns="38100" tIns="19050" rIns="38100" bIns="19050" anchor="ctr">
                <a:spAutoFit/>
              </a:bodyPr>
              <a:lstStyle/>
              <a:p>
                <a:pPr>
                  <a:defRPr sz="700">
                    <a:solidFill>
                      <a:srgbClr val="2A7498"/>
                    </a:solidFill>
                  </a:defRPr>
                </a:pPr>
                <a:endParaRPr lang="en-US"/>
              </a:p>
            </c:txPr>
            <c:dLblPos val="r"/>
            <c:showCatName val="1"/>
            <c:extLst xmlns:c16r2="http://schemas.microsoft.com/office/drawing/2015/06/chart">
              <c:ext xmlns:c15="http://schemas.microsoft.com/office/drawing/2012/chart" uri="{CE6537A1-D6FC-4f65-9D91-7224C49458BB}">
                <c15:showLeaderLines val="0"/>
              </c:ext>
            </c:extLst>
          </c:dLbls>
          <c:xVal>
            <c:numRef>
              <c:f>XLSTAT_20220602_112223_1_HID6!$C$1:$C$47</c:f>
              <c:numCache>
                <c:formatCode>General</c:formatCode>
                <c:ptCount val="47"/>
                <c:pt idx="0">
                  <c:v>0.40144357178995826</c:v>
                </c:pt>
                <c:pt idx="1">
                  <c:v>1.9485650873863727</c:v>
                </c:pt>
                <c:pt idx="2">
                  <c:v>1.5600743289046686</c:v>
                </c:pt>
                <c:pt idx="3">
                  <c:v>0.45851851487544487</c:v>
                </c:pt>
                <c:pt idx="4">
                  <c:v>1.0169115182408706</c:v>
                </c:pt>
                <c:pt idx="5">
                  <c:v>1.0455218730608038</c:v>
                </c:pt>
                <c:pt idx="6">
                  <c:v>0.11134329713302588</c:v>
                </c:pt>
                <c:pt idx="7">
                  <c:v>9.4530393113317124E-2</c:v>
                </c:pt>
                <c:pt idx="8">
                  <c:v>-0.58418941181503359</c:v>
                </c:pt>
                <c:pt idx="9">
                  <c:v>0.11353298746147172</c:v>
                </c:pt>
                <c:pt idx="10">
                  <c:v>0.41692432602770274</c:v>
                </c:pt>
                <c:pt idx="11">
                  <c:v>-0.80214010474933151</c:v>
                </c:pt>
                <c:pt idx="12">
                  <c:v>-7.8263761659155981E-2</c:v>
                </c:pt>
                <c:pt idx="13">
                  <c:v>0.98071810538519888</c:v>
                </c:pt>
                <c:pt idx="14">
                  <c:v>1.064227749509139</c:v>
                </c:pt>
                <c:pt idx="15">
                  <c:v>-0.36392106812942437</c:v>
                </c:pt>
                <c:pt idx="16">
                  <c:v>3.8792945912606E-2</c:v>
                </c:pt>
                <c:pt idx="17">
                  <c:v>0.83143301046884077</c:v>
                </c:pt>
                <c:pt idx="18">
                  <c:v>0.5411603344421293</c:v>
                </c:pt>
                <c:pt idx="19">
                  <c:v>-0.40533543290672525</c:v>
                </c:pt>
                <c:pt idx="20">
                  <c:v>-0.95015891004094188</c:v>
                </c:pt>
                <c:pt idx="21">
                  <c:v>-0.14161499169902406</c:v>
                </c:pt>
                <c:pt idx="22">
                  <c:v>0.94469642558671973</c:v>
                </c:pt>
                <c:pt idx="23">
                  <c:v>-1.0554716623291327</c:v>
                </c:pt>
                <c:pt idx="24">
                  <c:v>1.5319284950562777</c:v>
                </c:pt>
                <c:pt idx="25">
                  <c:v>-0.24577755038945021</c:v>
                </c:pt>
                <c:pt idx="26">
                  <c:v>-3.1240752507866092</c:v>
                </c:pt>
                <c:pt idx="27">
                  <c:v>-5.4194185728483404E-2</c:v>
                </c:pt>
                <c:pt idx="28">
                  <c:v>-0.94205042321877286</c:v>
                </c:pt>
                <c:pt idx="29">
                  <c:v>-0.98974425318636461</c:v>
                </c:pt>
                <c:pt idx="30">
                  <c:v>-0.18720733425658254</c:v>
                </c:pt>
                <c:pt idx="31">
                  <c:v>-2.3003597241888825</c:v>
                </c:pt>
                <c:pt idx="32">
                  <c:v>-0.66166270736752264</c:v>
                </c:pt>
                <c:pt idx="33">
                  <c:v>-0.54641849525720398</c:v>
                </c:pt>
                <c:pt idx="34">
                  <c:v>5.1459651338524613E-2</c:v>
                </c:pt>
                <c:pt idx="35">
                  <c:v>0.59836994808440758</c:v>
                </c:pt>
                <c:pt idx="36">
                  <c:v>1.1933775660563448</c:v>
                </c:pt>
                <c:pt idx="37">
                  <c:v>-0.59404172656531862</c:v>
                </c:pt>
                <c:pt idx="38">
                  <c:v>1.4672310847976413</c:v>
                </c:pt>
                <c:pt idx="39">
                  <c:v>-0.20275148632141743</c:v>
                </c:pt>
                <c:pt idx="40">
                  <c:v>-1.9720868943565604</c:v>
                </c:pt>
                <c:pt idx="41">
                  <c:v>0.21493286158748887</c:v>
                </c:pt>
                <c:pt idx="42">
                  <c:v>0.10008056381396505</c:v>
                </c:pt>
                <c:pt idx="43">
                  <c:v>-1.1818489654763866</c:v>
                </c:pt>
                <c:pt idx="44">
                  <c:v>-0.34819272483894542</c:v>
                </c:pt>
                <c:pt idx="45">
                  <c:v>0.92997857568510411</c:v>
                </c:pt>
                <c:pt idx="46">
                  <c:v>7.5753849549242233E-2</c:v>
                </c:pt>
              </c:numCache>
            </c:numRef>
          </c:xVal>
          <c:yVal>
            <c:numRef>
              <c:f>XLSTAT_20220602_112223_1_HID6!$D$1:$D$47</c:f>
              <c:numCache>
                <c:formatCode>General</c:formatCode>
                <c:ptCount val="47"/>
                <c:pt idx="0">
                  <c:v>0.47545355440092524</c:v>
                </c:pt>
                <c:pt idx="1">
                  <c:v>1.1084448461692413</c:v>
                </c:pt>
                <c:pt idx="2">
                  <c:v>0.59661165371369773</c:v>
                </c:pt>
                <c:pt idx="3">
                  <c:v>1.396344128076622</c:v>
                </c:pt>
                <c:pt idx="4">
                  <c:v>1.0532817479701921</c:v>
                </c:pt>
                <c:pt idx="5">
                  <c:v>-1.4469662905484955</c:v>
                </c:pt>
                <c:pt idx="6">
                  <c:v>1.3044748633009704</c:v>
                </c:pt>
                <c:pt idx="7">
                  <c:v>1.4798514532810053E-2</c:v>
                </c:pt>
                <c:pt idx="8">
                  <c:v>1.3051067393050391</c:v>
                </c:pt>
                <c:pt idx="9">
                  <c:v>-1.9513954671829379</c:v>
                </c:pt>
                <c:pt idx="10">
                  <c:v>-6.3149820909633406E-2</c:v>
                </c:pt>
                <c:pt idx="11">
                  <c:v>0.88711818870256631</c:v>
                </c:pt>
                <c:pt idx="12">
                  <c:v>1.2204542215844876</c:v>
                </c:pt>
                <c:pt idx="13">
                  <c:v>1.6703682196555161</c:v>
                </c:pt>
                <c:pt idx="14">
                  <c:v>0.39197166351832435</c:v>
                </c:pt>
                <c:pt idx="15">
                  <c:v>-0.67487795540603801</c:v>
                </c:pt>
                <c:pt idx="16">
                  <c:v>1.4296595297226924</c:v>
                </c:pt>
                <c:pt idx="17">
                  <c:v>-2.4482717643237044</c:v>
                </c:pt>
                <c:pt idx="18">
                  <c:v>-1.0376297666772394</c:v>
                </c:pt>
                <c:pt idx="19">
                  <c:v>-0.31952122577355008</c:v>
                </c:pt>
                <c:pt idx="20">
                  <c:v>-1.7559444730070903</c:v>
                </c:pt>
                <c:pt idx="21">
                  <c:v>-0.39263039532905286</c:v>
                </c:pt>
                <c:pt idx="22">
                  <c:v>-2.3344671985074608</c:v>
                </c:pt>
                <c:pt idx="23">
                  <c:v>0.54202285053873533</c:v>
                </c:pt>
                <c:pt idx="24">
                  <c:v>-0.94820696671435456</c:v>
                </c:pt>
                <c:pt idx="25">
                  <c:v>0.41268070410179408</c:v>
                </c:pt>
                <c:pt idx="26">
                  <c:v>8.6724473693399237E-2</c:v>
                </c:pt>
                <c:pt idx="27">
                  <c:v>-1.0823672942060305</c:v>
                </c:pt>
                <c:pt idx="28">
                  <c:v>-0.12094575141615349</c:v>
                </c:pt>
                <c:pt idx="29">
                  <c:v>8.8506796322249434E-2</c:v>
                </c:pt>
                <c:pt idx="30">
                  <c:v>1.6656819847624835</c:v>
                </c:pt>
                <c:pt idx="31">
                  <c:v>0.27668845864980224</c:v>
                </c:pt>
                <c:pt idx="32">
                  <c:v>-2.1474116940462206E-2</c:v>
                </c:pt>
                <c:pt idx="33">
                  <c:v>0.83808168304330066</c:v>
                </c:pt>
                <c:pt idx="34">
                  <c:v>0.35009777366781897</c:v>
                </c:pt>
                <c:pt idx="35">
                  <c:v>-0.28364361552940148</c:v>
                </c:pt>
                <c:pt idx="36">
                  <c:v>-0.37051357960155251</c:v>
                </c:pt>
                <c:pt idx="37">
                  <c:v>0.1029460823371772</c:v>
                </c:pt>
                <c:pt idx="38">
                  <c:v>0.37884985509231223</c:v>
                </c:pt>
                <c:pt idx="39">
                  <c:v>-0.35451080753250802</c:v>
                </c:pt>
                <c:pt idx="40">
                  <c:v>-0.97781309667767202</c:v>
                </c:pt>
                <c:pt idx="41">
                  <c:v>-0.36806281006700275</c:v>
                </c:pt>
                <c:pt idx="42">
                  <c:v>0.20098044188377964</c:v>
                </c:pt>
                <c:pt idx="43">
                  <c:v>-0.9775840765127477</c:v>
                </c:pt>
                <c:pt idx="44">
                  <c:v>0.26882624588336235</c:v>
                </c:pt>
                <c:pt idx="45">
                  <c:v>-0.47539188448654635</c:v>
                </c:pt>
                <c:pt idx="46">
                  <c:v>0.33919313672034734</c:v>
                </c:pt>
              </c:numCache>
            </c:numRef>
          </c:yVal>
          <c:extLst xmlns:c16r2="http://schemas.microsoft.com/office/drawing/2015/06/chart">
            <c:ext xmlns:c16="http://schemas.microsoft.com/office/drawing/2014/chart" uri="{C3380CC4-5D6E-409C-BE32-E72D297353CC}">
              <c16:uniqueId val="{0000004F-2DB6-410C-8754-DD6B58254AF8}"/>
            </c:ext>
          </c:extLst>
        </c:ser>
        <c:ser>
          <c:idx val="2"/>
          <c:order val="2"/>
          <c:tx>
            <c:v/>
          </c:tx>
          <c:spPr>
            <a:ln w="6350">
              <a:solidFill>
                <a:srgbClr val="FF4A46"/>
              </a:solidFill>
              <a:prstDash val="solid"/>
            </a:ln>
            <a:effectLst/>
          </c:spPr>
          <c:marker>
            <c:symbol val="none"/>
          </c:marker>
          <c:xVal>
            <c:numLit>
              <c:formatCode>General</c:formatCode>
              <c:ptCount val="2"/>
              <c:pt idx="0">
                <c:v>0</c:v>
              </c:pt>
              <c:pt idx="1">
                <c:v>6.3058855032115183E-2</c:v>
              </c:pt>
            </c:numLit>
          </c:xVal>
          <c:yVal>
            <c:numLit>
              <c:formatCode>General</c:formatCode>
              <c:ptCount val="2"/>
              <c:pt idx="0">
                <c:v>0</c:v>
              </c:pt>
              <c:pt idx="1">
                <c:v>0.41470012165486836</c:v>
              </c:pt>
            </c:numLit>
          </c:yVal>
          <c:extLst xmlns:c16r2="http://schemas.microsoft.com/office/drawing/2015/06/chart">
            <c:ext xmlns:c16="http://schemas.microsoft.com/office/drawing/2014/chart" uri="{C3380CC4-5D6E-409C-BE32-E72D297353CC}">
              <c16:uniqueId val="{00000050-2DB6-410C-8754-DD6B58254AF8}"/>
            </c:ext>
          </c:extLst>
        </c:ser>
        <c:ser>
          <c:idx val="3"/>
          <c:order val="3"/>
          <c:tx>
            <c:v/>
          </c:tx>
          <c:spPr>
            <a:ln w="6350">
              <a:solidFill>
                <a:srgbClr val="FF4A46"/>
              </a:solidFill>
              <a:prstDash val="solid"/>
            </a:ln>
            <a:effectLst/>
          </c:spPr>
          <c:marker>
            <c:symbol val="none"/>
          </c:marker>
          <c:xVal>
            <c:numLit>
              <c:formatCode>General</c:formatCode>
              <c:ptCount val="2"/>
              <c:pt idx="0">
                <c:v>0</c:v>
              </c:pt>
              <c:pt idx="1">
                <c:v>0.14327085473328516</c:v>
              </c:pt>
            </c:numLit>
          </c:xVal>
          <c:yVal>
            <c:numLit>
              <c:formatCode>General</c:formatCode>
              <c:ptCount val="2"/>
              <c:pt idx="0">
                <c:v>0</c:v>
              </c:pt>
              <c:pt idx="1">
                <c:v>0.94376621612580314</c:v>
              </c:pt>
            </c:numLit>
          </c:yVal>
          <c:extLst xmlns:c16r2="http://schemas.microsoft.com/office/drawing/2015/06/chart">
            <c:ext xmlns:c16="http://schemas.microsoft.com/office/drawing/2014/chart" uri="{C3380CC4-5D6E-409C-BE32-E72D297353CC}">
              <c16:uniqueId val="{00000051-2DB6-410C-8754-DD6B58254AF8}"/>
            </c:ext>
          </c:extLst>
        </c:ser>
        <c:ser>
          <c:idx val="4"/>
          <c:order val="4"/>
          <c:tx>
            <c:v/>
          </c:tx>
          <c:spPr>
            <a:ln w="6350">
              <a:solidFill>
                <a:srgbClr val="FF4A46"/>
              </a:solidFill>
              <a:prstDash val="solid"/>
            </a:ln>
            <a:effectLst/>
          </c:spPr>
          <c:marker>
            <c:symbol val="none"/>
          </c:marker>
          <c:xVal>
            <c:numLit>
              <c:formatCode>General</c:formatCode>
              <c:ptCount val="2"/>
              <c:pt idx="0">
                <c:v>0</c:v>
              </c:pt>
              <c:pt idx="1">
                <c:v>0.9459650790101537</c:v>
              </c:pt>
            </c:numLit>
          </c:xVal>
          <c:yVal>
            <c:numLit>
              <c:formatCode>General</c:formatCode>
              <c:ptCount val="2"/>
              <c:pt idx="0">
                <c:v>0</c:v>
              </c:pt>
              <c:pt idx="1">
                <c:v>2.2741511588989538</c:v>
              </c:pt>
            </c:numLit>
          </c:yVal>
          <c:extLst xmlns:c16r2="http://schemas.microsoft.com/office/drawing/2015/06/chart">
            <c:ext xmlns:c16="http://schemas.microsoft.com/office/drawing/2014/chart" uri="{C3380CC4-5D6E-409C-BE32-E72D297353CC}">
              <c16:uniqueId val="{00000052-2DB6-410C-8754-DD6B58254AF8}"/>
            </c:ext>
          </c:extLst>
        </c:ser>
        <c:ser>
          <c:idx val="5"/>
          <c:order val="5"/>
          <c:tx>
            <c:v/>
          </c:tx>
          <c:spPr>
            <a:ln w="6350">
              <a:solidFill>
                <a:srgbClr val="FF4A46"/>
              </a:solidFill>
              <a:prstDash val="solid"/>
            </a:ln>
            <a:effectLst/>
          </c:spPr>
          <c:marker>
            <c:symbol val="none"/>
          </c:marker>
          <c:xVal>
            <c:numLit>
              <c:formatCode>General</c:formatCode>
              <c:ptCount val="2"/>
              <c:pt idx="0">
                <c:v>0</c:v>
              </c:pt>
              <c:pt idx="1">
                <c:v>0.36794396827720494</c:v>
              </c:pt>
            </c:numLit>
          </c:xVal>
          <c:yVal>
            <c:numLit>
              <c:formatCode>General</c:formatCode>
              <c:ptCount val="2"/>
              <c:pt idx="0">
                <c:v>0</c:v>
              </c:pt>
              <c:pt idx="1">
                <c:v>1.6261690631131629</c:v>
              </c:pt>
            </c:numLit>
          </c:yVal>
          <c:extLst xmlns:c16r2="http://schemas.microsoft.com/office/drawing/2015/06/chart">
            <c:ext xmlns:c16="http://schemas.microsoft.com/office/drawing/2014/chart" uri="{C3380CC4-5D6E-409C-BE32-E72D297353CC}">
              <c16:uniqueId val="{00000053-2DB6-410C-8754-DD6B58254AF8}"/>
            </c:ext>
          </c:extLst>
        </c:ser>
        <c:ser>
          <c:idx val="6"/>
          <c:order val="6"/>
          <c:tx>
            <c:v/>
          </c:tx>
          <c:spPr>
            <a:ln w="6350">
              <a:solidFill>
                <a:srgbClr val="FF4A46"/>
              </a:solidFill>
              <a:prstDash val="solid"/>
            </a:ln>
            <a:effectLst/>
          </c:spPr>
          <c:marker>
            <c:symbol val="none"/>
          </c:marker>
          <c:xVal>
            <c:numLit>
              <c:formatCode>General</c:formatCode>
              <c:ptCount val="2"/>
              <c:pt idx="0">
                <c:v>0</c:v>
              </c:pt>
              <c:pt idx="1">
                <c:v>0.53278488063078466</c:v>
              </c:pt>
            </c:numLit>
          </c:xVal>
          <c:yVal>
            <c:numLit>
              <c:formatCode>General</c:formatCode>
              <c:ptCount val="2"/>
              <c:pt idx="0">
                <c:v>0</c:v>
              </c:pt>
              <c:pt idx="1">
                <c:v>0.11891054279507418</c:v>
              </c:pt>
            </c:numLit>
          </c:yVal>
          <c:extLst xmlns:c16r2="http://schemas.microsoft.com/office/drawing/2015/06/chart">
            <c:ext xmlns:c16="http://schemas.microsoft.com/office/drawing/2014/chart" uri="{C3380CC4-5D6E-409C-BE32-E72D297353CC}">
              <c16:uniqueId val="{00000054-2DB6-410C-8754-DD6B58254AF8}"/>
            </c:ext>
          </c:extLst>
        </c:ser>
        <c:ser>
          <c:idx val="7"/>
          <c:order val="7"/>
          <c:tx>
            <c:v/>
          </c:tx>
          <c:spPr>
            <a:ln w="6350">
              <a:solidFill>
                <a:srgbClr val="FF4A46"/>
              </a:solidFill>
              <a:prstDash val="solid"/>
            </a:ln>
            <a:effectLst/>
          </c:spPr>
          <c:marker>
            <c:symbol val="none"/>
          </c:marker>
          <c:xVal>
            <c:numLit>
              <c:formatCode>General</c:formatCode>
              <c:ptCount val="2"/>
              <c:pt idx="0">
                <c:v>0</c:v>
              </c:pt>
              <c:pt idx="1">
                <c:v>0.85692707782568345</c:v>
              </c:pt>
            </c:numLit>
          </c:xVal>
          <c:yVal>
            <c:numLit>
              <c:formatCode>General</c:formatCode>
              <c:ptCount val="2"/>
              <c:pt idx="0">
                <c:v>0</c:v>
              </c:pt>
              <c:pt idx="1">
                <c:v>0.13423162661341839</c:v>
              </c:pt>
            </c:numLit>
          </c:yVal>
          <c:extLst xmlns:c16r2="http://schemas.microsoft.com/office/drawing/2015/06/chart">
            <c:ext xmlns:c16="http://schemas.microsoft.com/office/drawing/2014/chart" uri="{C3380CC4-5D6E-409C-BE32-E72D297353CC}">
              <c16:uniqueId val="{00000055-2DB6-410C-8754-DD6B58254AF8}"/>
            </c:ext>
          </c:extLst>
        </c:ser>
        <c:ser>
          <c:idx val="8"/>
          <c:order val="8"/>
          <c:tx>
            <c:v/>
          </c:tx>
          <c:spPr>
            <a:ln w="6350">
              <a:solidFill>
                <a:srgbClr val="FF4A46"/>
              </a:solidFill>
              <a:prstDash val="solid"/>
            </a:ln>
            <a:effectLst/>
          </c:spPr>
          <c:marker>
            <c:symbol val="none"/>
          </c:marker>
          <c:xVal>
            <c:numLit>
              <c:formatCode>General</c:formatCode>
              <c:ptCount val="2"/>
              <c:pt idx="0">
                <c:v>0</c:v>
              </c:pt>
              <c:pt idx="1">
                <c:v>0.46593647362786395</c:v>
              </c:pt>
            </c:numLit>
          </c:xVal>
          <c:yVal>
            <c:numLit>
              <c:formatCode>General</c:formatCode>
              <c:ptCount val="2"/>
              <c:pt idx="0">
                <c:v>0</c:v>
              </c:pt>
              <c:pt idx="1">
                <c:v>1.4084414623855366</c:v>
              </c:pt>
            </c:numLit>
          </c:yVal>
          <c:extLst xmlns:c16r2="http://schemas.microsoft.com/office/drawing/2015/06/chart">
            <c:ext xmlns:c16="http://schemas.microsoft.com/office/drawing/2014/chart" uri="{C3380CC4-5D6E-409C-BE32-E72D297353CC}">
              <c16:uniqueId val="{00000056-2DB6-410C-8754-DD6B58254AF8}"/>
            </c:ext>
          </c:extLst>
        </c:ser>
        <c:ser>
          <c:idx val="9"/>
          <c:order val="9"/>
          <c:tx>
            <c:v/>
          </c:tx>
          <c:spPr>
            <a:ln w="6350">
              <a:solidFill>
                <a:srgbClr val="FF4A46"/>
              </a:solidFill>
              <a:prstDash val="solid"/>
            </a:ln>
            <a:effectLst/>
          </c:spPr>
          <c:marker>
            <c:symbol val="none"/>
          </c:marker>
          <c:xVal>
            <c:numLit>
              <c:formatCode>General</c:formatCode>
              <c:ptCount val="2"/>
              <c:pt idx="0">
                <c:v>0</c:v>
              </c:pt>
              <c:pt idx="1">
                <c:v>1.1456457813106424</c:v>
              </c:pt>
            </c:numLit>
          </c:xVal>
          <c:yVal>
            <c:numLit>
              <c:formatCode>General</c:formatCode>
              <c:ptCount val="2"/>
              <c:pt idx="0">
                <c:v>0</c:v>
              </c:pt>
              <c:pt idx="1">
                <c:v>0.81169556902878914</c:v>
              </c:pt>
            </c:numLit>
          </c:yVal>
          <c:extLst xmlns:c16r2="http://schemas.microsoft.com/office/drawing/2015/06/chart">
            <c:ext xmlns:c16="http://schemas.microsoft.com/office/drawing/2014/chart" uri="{C3380CC4-5D6E-409C-BE32-E72D297353CC}">
              <c16:uniqueId val="{00000057-2DB6-410C-8754-DD6B58254AF8}"/>
            </c:ext>
          </c:extLst>
        </c:ser>
        <c:ser>
          <c:idx val="10"/>
          <c:order val="10"/>
          <c:tx>
            <c:v/>
          </c:tx>
          <c:spPr>
            <a:ln w="6350">
              <a:solidFill>
                <a:srgbClr val="FF4A46"/>
              </a:solidFill>
              <a:prstDash val="solid"/>
            </a:ln>
            <a:effectLst/>
          </c:spPr>
          <c:marker>
            <c:symbol val="none"/>
          </c:marker>
          <c:xVal>
            <c:numLit>
              <c:formatCode>General</c:formatCode>
              <c:ptCount val="2"/>
              <c:pt idx="0">
                <c:v>0</c:v>
              </c:pt>
              <c:pt idx="1">
                <c:v>1.2661308470186698</c:v>
              </c:pt>
            </c:numLit>
          </c:xVal>
          <c:yVal>
            <c:numLit>
              <c:formatCode>General</c:formatCode>
              <c:ptCount val="2"/>
              <c:pt idx="0">
                <c:v>0</c:v>
              </c:pt>
              <c:pt idx="1">
                <c:v>1.654261720348948</c:v>
              </c:pt>
            </c:numLit>
          </c:yVal>
          <c:extLst xmlns:c16r2="http://schemas.microsoft.com/office/drawing/2015/06/chart">
            <c:ext xmlns:c16="http://schemas.microsoft.com/office/drawing/2014/chart" uri="{C3380CC4-5D6E-409C-BE32-E72D297353CC}">
              <c16:uniqueId val="{00000058-2DB6-410C-8754-DD6B58254AF8}"/>
            </c:ext>
          </c:extLst>
        </c:ser>
        <c:ser>
          <c:idx val="11"/>
          <c:order val="11"/>
          <c:tx>
            <c:v/>
          </c:tx>
          <c:spPr>
            <a:ln w="6350">
              <a:solidFill>
                <a:srgbClr val="FF4A46"/>
              </a:solidFill>
              <a:prstDash val="solid"/>
            </a:ln>
            <a:effectLst/>
          </c:spPr>
          <c:marker>
            <c:symbol val="none"/>
          </c:marker>
          <c:xVal>
            <c:numLit>
              <c:formatCode>General</c:formatCode>
              <c:ptCount val="2"/>
              <c:pt idx="0">
                <c:v>0</c:v>
              </c:pt>
              <c:pt idx="1">
                <c:v>1.5952994393304054</c:v>
              </c:pt>
            </c:numLit>
          </c:xVal>
          <c:yVal>
            <c:numLit>
              <c:formatCode>General</c:formatCode>
              <c:ptCount val="2"/>
              <c:pt idx="0">
                <c:v>0</c:v>
              </c:pt>
              <c:pt idx="1">
                <c:v>0.83443586417099269</c:v>
              </c:pt>
            </c:numLit>
          </c:yVal>
          <c:extLst xmlns:c16r2="http://schemas.microsoft.com/office/drawing/2015/06/chart">
            <c:ext xmlns:c16="http://schemas.microsoft.com/office/drawing/2014/chart" uri="{C3380CC4-5D6E-409C-BE32-E72D297353CC}">
              <c16:uniqueId val="{00000059-2DB6-410C-8754-DD6B58254AF8}"/>
            </c:ext>
          </c:extLst>
        </c:ser>
        <c:ser>
          <c:idx val="12"/>
          <c:order val="12"/>
          <c:tx>
            <c:v/>
          </c:tx>
          <c:spPr>
            <a:ln w="6350">
              <a:solidFill>
                <a:srgbClr val="FF4A46"/>
              </a:solidFill>
              <a:prstDash val="solid"/>
            </a:ln>
            <a:effectLst/>
          </c:spPr>
          <c:marker>
            <c:symbol val="none"/>
          </c:marker>
          <c:xVal>
            <c:numLit>
              <c:formatCode>General</c:formatCode>
              <c:ptCount val="2"/>
              <c:pt idx="0">
                <c:v>0</c:v>
              </c:pt>
              <c:pt idx="1">
                <c:v>0.55859010043531854</c:v>
              </c:pt>
            </c:numLit>
          </c:xVal>
          <c:yVal>
            <c:numLit>
              <c:formatCode>General</c:formatCode>
              <c:ptCount val="2"/>
              <c:pt idx="0">
                <c:v>0</c:v>
              </c:pt>
              <c:pt idx="1">
                <c:v>2.8228348584750411</c:v>
              </c:pt>
            </c:numLit>
          </c:yVal>
          <c:extLst xmlns:c16r2="http://schemas.microsoft.com/office/drawing/2015/06/chart">
            <c:ext xmlns:c16="http://schemas.microsoft.com/office/drawing/2014/chart" uri="{C3380CC4-5D6E-409C-BE32-E72D297353CC}">
              <c16:uniqueId val="{0000005A-2DB6-410C-8754-DD6B58254AF8}"/>
            </c:ext>
          </c:extLst>
        </c:ser>
        <c:ser>
          <c:idx val="13"/>
          <c:order val="13"/>
          <c:tx>
            <c:v/>
          </c:tx>
          <c:spPr>
            <a:ln w="6350">
              <a:solidFill>
                <a:srgbClr val="FF4A46"/>
              </a:solidFill>
              <a:prstDash val="solid"/>
            </a:ln>
            <a:effectLst/>
          </c:spPr>
          <c:marker>
            <c:symbol val="none"/>
          </c:marker>
          <c:xVal>
            <c:numLit>
              <c:formatCode>General</c:formatCode>
              <c:ptCount val="2"/>
              <c:pt idx="0">
                <c:v>0</c:v>
              </c:pt>
              <c:pt idx="1">
                <c:v>0.15197668742721118</c:v>
              </c:pt>
            </c:numLit>
          </c:xVal>
          <c:yVal>
            <c:numLit>
              <c:formatCode>General</c:formatCode>
              <c:ptCount val="2"/>
              <c:pt idx="0">
                <c:v>0</c:v>
              </c:pt>
              <c:pt idx="1">
                <c:v>0.78691281778091549</c:v>
              </c:pt>
            </c:numLit>
          </c:yVal>
          <c:extLst xmlns:c16r2="http://schemas.microsoft.com/office/drawing/2015/06/chart">
            <c:ext xmlns:c16="http://schemas.microsoft.com/office/drawing/2014/chart" uri="{C3380CC4-5D6E-409C-BE32-E72D297353CC}">
              <c16:uniqueId val="{0000005B-2DB6-410C-8754-DD6B58254AF8}"/>
            </c:ext>
          </c:extLst>
        </c:ser>
        <c:ser>
          <c:idx val="14"/>
          <c:order val="14"/>
          <c:tx>
            <c:v/>
          </c:tx>
          <c:spPr>
            <a:ln w="6350">
              <a:solidFill>
                <a:srgbClr val="FF4A46"/>
              </a:solidFill>
              <a:prstDash val="solid"/>
            </a:ln>
            <a:effectLst/>
          </c:spPr>
          <c:marker>
            <c:symbol val="none"/>
          </c:marker>
          <c:xVal>
            <c:numLit>
              <c:formatCode>General</c:formatCode>
              <c:ptCount val="2"/>
              <c:pt idx="0">
                <c:v>0</c:v>
              </c:pt>
              <c:pt idx="1">
                <c:v>0.47490913701775139</c:v>
              </c:pt>
            </c:numLit>
          </c:xVal>
          <c:yVal>
            <c:numLit>
              <c:formatCode>General</c:formatCode>
              <c:ptCount val="2"/>
              <c:pt idx="0">
                <c:v>0</c:v>
              </c:pt>
              <c:pt idx="1">
                <c:v>0.22533350000929897</c:v>
              </c:pt>
            </c:numLit>
          </c:yVal>
          <c:extLst xmlns:c16r2="http://schemas.microsoft.com/office/drawing/2015/06/chart">
            <c:ext xmlns:c16="http://schemas.microsoft.com/office/drawing/2014/chart" uri="{C3380CC4-5D6E-409C-BE32-E72D297353CC}">
              <c16:uniqueId val="{0000005C-2DB6-410C-8754-DD6B58254AF8}"/>
            </c:ext>
          </c:extLst>
        </c:ser>
        <c:ser>
          <c:idx val="15"/>
          <c:order val="15"/>
          <c:tx>
            <c:v/>
          </c:tx>
          <c:spPr>
            <a:ln w="6350">
              <a:solidFill>
                <a:srgbClr val="FF4A46"/>
              </a:solidFill>
              <a:prstDash val="solid"/>
            </a:ln>
            <a:effectLst/>
          </c:spPr>
          <c:marker>
            <c:symbol val="none"/>
          </c:marker>
          <c:xVal>
            <c:numLit>
              <c:formatCode>General</c:formatCode>
              <c:ptCount val="2"/>
              <c:pt idx="0">
                <c:v>0</c:v>
              </c:pt>
              <c:pt idx="1">
                <c:v>1.0691273524864955</c:v>
              </c:pt>
            </c:numLit>
          </c:xVal>
          <c:yVal>
            <c:numLit>
              <c:formatCode>General</c:formatCode>
              <c:ptCount val="2"/>
              <c:pt idx="0">
                <c:v>0</c:v>
              </c:pt>
              <c:pt idx="1">
                <c:v>0.85442441728187735</c:v>
              </c:pt>
            </c:numLit>
          </c:yVal>
          <c:extLst xmlns:c16r2="http://schemas.microsoft.com/office/drawing/2015/06/chart">
            <c:ext xmlns:c16="http://schemas.microsoft.com/office/drawing/2014/chart" uri="{C3380CC4-5D6E-409C-BE32-E72D297353CC}">
              <c16:uniqueId val="{0000005D-2DB6-410C-8754-DD6B58254AF8}"/>
            </c:ext>
          </c:extLst>
        </c:ser>
        <c:ser>
          <c:idx val="16"/>
          <c:order val="16"/>
          <c:tx>
            <c:v/>
          </c:tx>
          <c:spPr>
            <a:ln w="6350">
              <a:solidFill>
                <a:srgbClr val="FF4A46"/>
              </a:solidFill>
              <a:prstDash val="solid"/>
            </a:ln>
            <a:effectLst/>
          </c:spPr>
          <c:marker>
            <c:symbol val="none"/>
          </c:marker>
          <c:xVal>
            <c:numLit>
              <c:formatCode>General</c:formatCode>
              <c:ptCount val="2"/>
              <c:pt idx="0">
                <c:v>0</c:v>
              </c:pt>
              <c:pt idx="1">
                <c:v>0.26095717204510271</c:v>
              </c:pt>
            </c:numLit>
          </c:xVal>
          <c:yVal>
            <c:numLit>
              <c:formatCode>General</c:formatCode>
              <c:ptCount val="2"/>
              <c:pt idx="0">
                <c:v>0</c:v>
              </c:pt>
              <c:pt idx="1">
                <c:v>2.3894362454647751</c:v>
              </c:pt>
            </c:numLit>
          </c:yVal>
          <c:extLst xmlns:c16r2="http://schemas.microsoft.com/office/drawing/2015/06/chart">
            <c:ext xmlns:c16="http://schemas.microsoft.com/office/drawing/2014/chart" uri="{C3380CC4-5D6E-409C-BE32-E72D297353CC}">
              <c16:uniqueId val="{0000005E-2DB6-410C-8754-DD6B58254AF8}"/>
            </c:ext>
          </c:extLst>
        </c:ser>
        <c:ser>
          <c:idx val="17"/>
          <c:order val="17"/>
          <c:tx>
            <c:v/>
          </c:tx>
          <c:spPr>
            <a:ln w="6350">
              <a:solidFill>
                <a:srgbClr val="FF4A46"/>
              </a:solidFill>
              <a:prstDash val="solid"/>
            </a:ln>
            <a:effectLst/>
          </c:spPr>
          <c:marker>
            <c:symbol val="none"/>
          </c:marker>
          <c:xVal>
            <c:numLit>
              <c:formatCode>General</c:formatCode>
              <c:ptCount val="2"/>
              <c:pt idx="0">
                <c:v>0</c:v>
              </c:pt>
              <c:pt idx="1">
                <c:v>1.3049847721744603</c:v>
              </c:pt>
            </c:numLit>
          </c:xVal>
          <c:yVal>
            <c:numLit>
              <c:formatCode>General</c:formatCode>
              <c:ptCount val="2"/>
              <c:pt idx="0">
                <c:v>0</c:v>
              </c:pt>
              <c:pt idx="1">
                <c:v>0.43084505956638725</c:v>
              </c:pt>
            </c:numLit>
          </c:yVal>
          <c:extLst xmlns:c16r2="http://schemas.microsoft.com/office/drawing/2015/06/chart">
            <c:ext xmlns:c16="http://schemas.microsoft.com/office/drawing/2014/chart" uri="{C3380CC4-5D6E-409C-BE32-E72D297353CC}">
              <c16:uniqueId val="{0000005F-2DB6-410C-8754-DD6B58254AF8}"/>
            </c:ext>
          </c:extLst>
        </c:ser>
        <c:ser>
          <c:idx val="18"/>
          <c:order val="18"/>
          <c:tx>
            <c:v/>
          </c:tx>
          <c:spPr>
            <a:ln w="6350">
              <a:solidFill>
                <a:srgbClr val="FF4A46"/>
              </a:solidFill>
              <a:prstDash val="solid"/>
            </a:ln>
            <a:effectLst/>
          </c:spPr>
          <c:marker>
            <c:symbol val="none"/>
          </c:marker>
          <c:xVal>
            <c:numLit>
              <c:formatCode>General</c:formatCode>
              <c:ptCount val="2"/>
              <c:pt idx="0">
                <c:v>0</c:v>
              </c:pt>
              <c:pt idx="1">
                <c:v>0.74869066612789337</c:v>
              </c:pt>
            </c:numLit>
          </c:xVal>
          <c:yVal>
            <c:numLit>
              <c:formatCode>General</c:formatCode>
              <c:ptCount val="2"/>
              <c:pt idx="0">
                <c:v>0</c:v>
              </c:pt>
              <c:pt idx="1">
                <c:v>0.91250969008951732</c:v>
              </c:pt>
            </c:numLit>
          </c:yVal>
          <c:extLst xmlns:c16r2="http://schemas.microsoft.com/office/drawing/2015/06/chart">
            <c:ext xmlns:c16="http://schemas.microsoft.com/office/drawing/2014/chart" uri="{C3380CC4-5D6E-409C-BE32-E72D297353CC}">
              <c16:uniqueId val="{00000060-2DB6-410C-8754-DD6B58254AF8}"/>
            </c:ext>
          </c:extLst>
        </c:ser>
        <c:ser>
          <c:idx val="19"/>
          <c:order val="19"/>
          <c:tx>
            <c:v/>
          </c:tx>
          <c:spPr>
            <a:ln w="6350">
              <a:solidFill>
                <a:srgbClr val="FF4A46"/>
              </a:solidFill>
              <a:prstDash val="solid"/>
            </a:ln>
            <a:effectLst/>
          </c:spPr>
          <c:marker>
            <c:symbol val="none"/>
          </c:marker>
          <c:xVal>
            <c:numLit>
              <c:formatCode>General</c:formatCode>
              <c:ptCount val="2"/>
              <c:pt idx="0">
                <c:v>0</c:v>
              </c:pt>
              <c:pt idx="1">
                <c:v>1.0099254581273045</c:v>
              </c:pt>
            </c:numLit>
          </c:xVal>
          <c:yVal>
            <c:numLit>
              <c:formatCode>General</c:formatCode>
              <c:ptCount val="2"/>
              <c:pt idx="0">
                <c:v>0</c:v>
              </c:pt>
              <c:pt idx="1">
                <c:v>1.2563560240926623</c:v>
              </c:pt>
            </c:numLit>
          </c:yVal>
          <c:extLst xmlns:c16r2="http://schemas.microsoft.com/office/drawing/2015/06/chart">
            <c:ext xmlns:c16="http://schemas.microsoft.com/office/drawing/2014/chart" uri="{C3380CC4-5D6E-409C-BE32-E72D297353CC}">
              <c16:uniqueId val="{00000061-2DB6-410C-8754-DD6B58254AF8}"/>
            </c:ext>
          </c:extLst>
        </c:ser>
        <c:ser>
          <c:idx val="20"/>
          <c:order val="20"/>
          <c:tx>
            <c:v/>
          </c:tx>
          <c:spPr>
            <a:ln w="6350">
              <a:solidFill>
                <a:srgbClr val="FF4A46"/>
              </a:solidFill>
              <a:prstDash val="solid"/>
            </a:ln>
            <a:effectLst/>
          </c:spPr>
          <c:marker>
            <c:symbol val="none"/>
          </c:marker>
          <c:xVal>
            <c:numLit>
              <c:formatCode>General</c:formatCode>
              <c:ptCount val="2"/>
              <c:pt idx="0">
                <c:v>0</c:v>
              </c:pt>
              <c:pt idx="1">
                <c:v>1.6</c:v>
              </c:pt>
            </c:numLit>
          </c:xVal>
          <c:yVal>
            <c:numLit>
              <c:formatCode>General</c:formatCode>
              <c:ptCount val="2"/>
              <c:pt idx="0">
                <c:v>0</c:v>
              </c:pt>
              <c:pt idx="1">
                <c:v>1.2482492505060918</c:v>
              </c:pt>
            </c:numLit>
          </c:yVal>
          <c:extLst xmlns:c16r2="http://schemas.microsoft.com/office/drawing/2015/06/chart">
            <c:ext xmlns:c16="http://schemas.microsoft.com/office/drawing/2014/chart" uri="{C3380CC4-5D6E-409C-BE32-E72D297353CC}">
              <c16:uniqueId val="{00000062-2DB6-410C-8754-DD6B58254AF8}"/>
            </c:ext>
          </c:extLst>
        </c:ser>
        <c:ser>
          <c:idx val="21"/>
          <c:order val="21"/>
          <c:tx>
            <c:v/>
          </c:tx>
          <c:spPr>
            <a:ln w="6350">
              <a:solidFill>
                <a:srgbClr val="FF4A46"/>
              </a:solidFill>
              <a:prstDash val="solid"/>
            </a:ln>
            <a:effectLst/>
          </c:spPr>
          <c:marker>
            <c:symbol val="none"/>
          </c:marker>
          <c:xVal>
            <c:numLit>
              <c:formatCode>General</c:formatCode>
              <c:ptCount val="2"/>
              <c:pt idx="0">
                <c:v>0</c:v>
              </c:pt>
              <c:pt idx="1">
                <c:v>0.58264429320772571</c:v>
              </c:pt>
            </c:numLit>
          </c:xVal>
          <c:yVal>
            <c:numLit>
              <c:formatCode>General</c:formatCode>
              <c:ptCount val="2"/>
              <c:pt idx="0">
                <c:v>0</c:v>
              </c:pt>
              <c:pt idx="1">
                <c:v>2.1962839344840512</c:v>
              </c:pt>
            </c:numLit>
          </c:yVal>
          <c:extLst xmlns:c16r2="http://schemas.microsoft.com/office/drawing/2015/06/chart">
            <c:ext xmlns:c16="http://schemas.microsoft.com/office/drawing/2014/chart" uri="{C3380CC4-5D6E-409C-BE32-E72D297353CC}">
              <c16:uniqueId val="{00000063-2DB6-410C-8754-DD6B58254AF8}"/>
            </c:ext>
          </c:extLst>
        </c:ser>
        <c:ser>
          <c:idx val="22"/>
          <c:order val="22"/>
          <c:tx>
            <c:v/>
          </c:tx>
          <c:spPr>
            <a:ln w="6350">
              <a:solidFill>
                <a:srgbClr val="FF4A46"/>
              </a:solidFill>
              <a:prstDash val="solid"/>
            </a:ln>
            <a:effectLst/>
          </c:spPr>
          <c:marker>
            <c:symbol val="none"/>
          </c:marker>
          <c:xVal>
            <c:numLit>
              <c:formatCode>General</c:formatCode>
              <c:ptCount val="2"/>
              <c:pt idx="0">
                <c:v>0</c:v>
              </c:pt>
              <c:pt idx="1">
                <c:v>0.65852463401123773</c:v>
              </c:pt>
            </c:numLit>
          </c:xVal>
          <c:yVal>
            <c:numLit>
              <c:formatCode>General</c:formatCode>
              <c:ptCount val="2"/>
              <c:pt idx="0">
                <c:v>0</c:v>
              </c:pt>
              <c:pt idx="1">
                <c:v>8.9947819161138642E-2</c:v>
              </c:pt>
            </c:numLit>
          </c:yVal>
          <c:extLst xmlns:c16r2="http://schemas.microsoft.com/office/drawing/2015/06/chart">
            <c:ext xmlns:c16="http://schemas.microsoft.com/office/drawing/2014/chart" uri="{C3380CC4-5D6E-409C-BE32-E72D297353CC}">
              <c16:uniqueId val="{00000064-2DB6-410C-8754-DD6B58254AF8}"/>
            </c:ext>
          </c:extLst>
        </c:ser>
        <c:ser>
          <c:idx val="23"/>
          <c:order val="23"/>
          <c:tx>
            <c:v/>
          </c:tx>
          <c:spPr>
            <a:ln w="6350">
              <a:solidFill>
                <a:srgbClr val="FF4A46"/>
              </a:solidFill>
              <a:prstDash val="solid"/>
            </a:ln>
            <a:effectLst/>
          </c:spPr>
          <c:marker>
            <c:symbol val="none"/>
          </c:marker>
          <c:xVal>
            <c:numLit>
              <c:formatCode>General</c:formatCode>
              <c:ptCount val="2"/>
              <c:pt idx="0">
                <c:v>0</c:v>
              </c:pt>
              <c:pt idx="1">
                <c:v>0.48547723142834248</c:v>
              </c:pt>
            </c:numLit>
          </c:xVal>
          <c:yVal>
            <c:numLit>
              <c:formatCode>General</c:formatCode>
              <c:ptCount val="2"/>
              <c:pt idx="0">
                <c:v>0</c:v>
              </c:pt>
              <c:pt idx="1">
                <c:v>0.58668995573323657</c:v>
              </c:pt>
            </c:numLit>
          </c:yVal>
          <c:extLst xmlns:c16r2="http://schemas.microsoft.com/office/drawing/2015/06/chart">
            <c:ext xmlns:c16="http://schemas.microsoft.com/office/drawing/2014/chart" uri="{C3380CC4-5D6E-409C-BE32-E72D297353CC}">
              <c16:uniqueId val="{00000065-2DB6-410C-8754-DD6B58254AF8}"/>
            </c:ext>
          </c:extLst>
        </c:ser>
        <c:ser>
          <c:idx val="24"/>
          <c:order val="24"/>
          <c:tx>
            <c:v/>
          </c:tx>
          <c:spPr>
            <a:ln w="6350">
              <a:solidFill>
                <a:srgbClr val="FF4A46"/>
              </a:solidFill>
              <a:prstDash val="solid"/>
            </a:ln>
            <a:effectLst/>
          </c:spPr>
          <c:marker>
            <c:symbol val="none"/>
          </c:marker>
          <c:xVal>
            <c:numLit>
              <c:formatCode>General</c:formatCode>
              <c:ptCount val="2"/>
              <c:pt idx="0">
                <c:v>0</c:v>
              </c:pt>
              <c:pt idx="1">
                <c:v>0.42905259550505542</c:v>
              </c:pt>
            </c:numLit>
          </c:xVal>
          <c:yVal>
            <c:numLit>
              <c:formatCode>General</c:formatCode>
              <c:ptCount val="2"/>
              <c:pt idx="0">
                <c:v>0</c:v>
              </c:pt>
              <c:pt idx="1">
                <c:v>1.0128166782825836</c:v>
              </c:pt>
            </c:numLit>
          </c:yVal>
          <c:extLst xmlns:c16r2="http://schemas.microsoft.com/office/drawing/2015/06/chart">
            <c:ext xmlns:c16="http://schemas.microsoft.com/office/drawing/2014/chart" uri="{C3380CC4-5D6E-409C-BE32-E72D297353CC}">
              <c16:uniqueId val="{00000066-2DB6-410C-8754-DD6B58254AF8}"/>
            </c:ext>
          </c:extLst>
        </c:ser>
        <c:ser>
          <c:idx val="25"/>
          <c:order val="25"/>
          <c:tx>
            <c:v/>
          </c:tx>
          <c:spPr>
            <a:ln w="6350">
              <a:solidFill>
                <a:srgbClr val="FF4A46"/>
              </a:solidFill>
              <a:prstDash val="solid"/>
            </a:ln>
            <a:effectLst/>
          </c:spPr>
          <c:marker>
            <c:symbol val="none"/>
          </c:marker>
          <c:xVal>
            <c:numLit>
              <c:formatCode>General</c:formatCode>
              <c:ptCount val="2"/>
              <c:pt idx="0">
                <c:v>0</c:v>
              </c:pt>
              <c:pt idx="1">
                <c:v>-0.3893788733298244</c:v>
              </c:pt>
            </c:numLit>
          </c:xVal>
          <c:yVal>
            <c:numLit>
              <c:formatCode>General</c:formatCode>
              <c:ptCount val="2"/>
              <c:pt idx="0">
                <c:v>0</c:v>
              </c:pt>
              <c:pt idx="1">
                <c:v>1.6954963382763826</c:v>
              </c:pt>
            </c:numLit>
          </c:yVal>
          <c:extLst xmlns:c16r2="http://schemas.microsoft.com/office/drawing/2015/06/chart">
            <c:ext xmlns:c16="http://schemas.microsoft.com/office/drawing/2014/chart" uri="{C3380CC4-5D6E-409C-BE32-E72D297353CC}">
              <c16:uniqueId val="{00000067-2DB6-410C-8754-DD6B58254AF8}"/>
            </c:ext>
          </c:extLst>
        </c:ser>
        <c:ser>
          <c:idx val="26"/>
          <c:order val="26"/>
          <c:tx>
            <c:v/>
          </c:tx>
          <c:spPr>
            <a:ln w="6350">
              <a:solidFill>
                <a:srgbClr val="FF4A46"/>
              </a:solidFill>
              <a:prstDash val="solid"/>
            </a:ln>
            <a:effectLst/>
          </c:spPr>
          <c:marker>
            <c:symbol val="none"/>
          </c:marker>
          <c:xVal>
            <c:numLit>
              <c:formatCode>General</c:formatCode>
              <c:ptCount val="2"/>
              <c:pt idx="0">
                <c:v>0</c:v>
              </c:pt>
              <c:pt idx="1">
                <c:v>2.6890379715216097E-2</c:v>
              </c:pt>
            </c:numLit>
          </c:xVal>
          <c:yVal>
            <c:numLit>
              <c:formatCode>General</c:formatCode>
              <c:ptCount val="2"/>
              <c:pt idx="0">
                <c:v>0</c:v>
              </c:pt>
              <c:pt idx="1">
                <c:v>1.346372208305284</c:v>
              </c:pt>
            </c:numLit>
          </c:yVal>
          <c:extLst xmlns:c16r2="http://schemas.microsoft.com/office/drawing/2015/06/chart">
            <c:ext xmlns:c16="http://schemas.microsoft.com/office/drawing/2014/chart" uri="{C3380CC4-5D6E-409C-BE32-E72D297353CC}">
              <c16:uniqueId val="{00000068-2DB6-410C-8754-DD6B58254AF8}"/>
            </c:ext>
          </c:extLst>
        </c:ser>
        <c:ser>
          <c:idx val="27"/>
          <c:order val="27"/>
          <c:tx>
            <c:v/>
          </c:tx>
          <c:spPr>
            <a:ln w="6350">
              <a:solidFill>
                <a:srgbClr val="FF4A46"/>
              </a:solidFill>
              <a:prstDash val="solid"/>
            </a:ln>
            <a:effectLst/>
          </c:spPr>
          <c:marker>
            <c:symbol val="none"/>
          </c:marker>
          <c:xVal>
            <c:numLit>
              <c:formatCode>General</c:formatCode>
              <c:ptCount val="2"/>
              <c:pt idx="0">
                <c:v>0</c:v>
              </c:pt>
              <c:pt idx="1">
                <c:v>0.38135507852119577</c:v>
              </c:pt>
            </c:numLit>
          </c:xVal>
          <c:yVal>
            <c:numLit>
              <c:formatCode>General</c:formatCode>
              <c:ptCount val="2"/>
              <c:pt idx="0">
                <c:v>0</c:v>
              </c:pt>
              <c:pt idx="1">
                <c:v>2.2912942042628295</c:v>
              </c:pt>
            </c:numLit>
          </c:yVal>
          <c:extLst xmlns:c16r2="http://schemas.microsoft.com/office/drawing/2015/06/chart">
            <c:ext xmlns:c16="http://schemas.microsoft.com/office/drawing/2014/chart" uri="{C3380CC4-5D6E-409C-BE32-E72D297353CC}">
              <c16:uniqueId val="{00000069-2DB6-410C-8754-DD6B58254AF8}"/>
            </c:ext>
          </c:extLst>
        </c:ser>
        <c:ser>
          <c:idx val="28"/>
          <c:order val="28"/>
          <c:tx>
            <c:v/>
          </c:tx>
          <c:spPr>
            <a:ln w="6350">
              <a:solidFill>
                <a:srgbClr val="FF4A46"/>
              </a:solidFill>
              <a:prstDash val="solid"/>
            </a:ln>
            <a:effectLst/>
          </c:spPr>
          <c:marker>
            <c:symbol val="none"/>
          </c:marker>
          <c:xVal>
            <c:numLit>
              <c:formatCode>General</c:formatCode>
              <c:ptCount val="2"/>
              <c:pt idx="0">
                <c:v>0</c:v>
              </c:pt>
              <c:pt idx="1">
                <c:v>0.61807484004385671</c:v>
              </c:pt>
            </c:numLit>
          </c:xVal>
          <c:yVal>
            <c:numLit>
              <c:formatCode>General</c:formatCode>
              <c:ptCount val="2"/>
              <c:pt idx="0">
                <c:v>0</c:v>
              </c:pt>
              <c:pt idx="1">
                <c:v>3.8336814807813457</c:v>
              </c:pt>
            </c:numLit>
          </c:yVal>
          <c:extLst xmlns:c16r2="http://schemas.microsoft.com/office/drawing/2015/06/chart">
            <c:ext xmlns:c16="http://schemas.microsoft.com/office/drawing/2014/chart" uri="{C3380CC4-5D6E-409C-BE32-E72D297353CC}">
              <c16:uniqueId val="{0000006A-2DB6-410C-8754-DD6B58254AF8}"/>
            </c:ext>
          </c:extLst>
        </c:ser>
        <c:ser>
          <c:idx val="29"/>
          <c:order val="29"/>
          <c:tx>
            <c:v/>
          </c:tx>
          <c:spPr>
            <a:ln w="6350">
              <a:solidFill>
                <a:srgbClr val="FF4A46"/>
              </a:solidFill>
              <a:prstDash val="solid"/>
            </a:ln>
            <a:effectLst/>
          </c:spPr>
          <c:marker>
            <c:symbol val="none"/>
          </c:marker>
          <c:xVal>
            <c:numLit>
              <c:formatCode>General</c:formatCode>
              <c:ptCount val="2"/>
              <c:pt idx="0">
                <c:v>0</c:v>
              </c:pt>
              <c:pt idx="1">
                <c:v>1.0547900493897251</c:v>
              </c:pt>
            </c:numLit>
          </c:xVal>
          <c:yVal>
            <c:numLit>
              <c:formatCode>General</c:formatCode>
              <c:ptCount val="2"/>
              <c:pt idx="0">
                <c:v>0</c:v>
              </c:pt>
              <c:pt idx="1">
                <c:v>2.8612892273784425</c:v>
              </c:pt>
            </c:numLit>
          </c:yVal>
          <c:extLst xmlns:c16r2="http://schemas.microsoft.com/office/drawing/2015/06/chart">
            <c:ext xmlns:c16="http://schemas.microsoft.com/office/drawing/2014/chart" uri="{C3380CC4-5D6E-409C-BE32-E72D297353CC}">
              <c16:uniqueId val="{0000006B-2DB6-410C-8754-DD6B58254AF8}"/>
            </c:ext>
          </c:extLst>
        </c:ser>
        <c:ser>
          <c:idx val="30"/>
          <c:order val="30"/>
          <c:tx>
            <c:v/>
          </c:tx>
          <c:spPr>
            <a:ln w="6350">
              <a:solidFill>
                <a:srgbClr val="FF4A46"/>
              </a:solidFill>
              <a:prstDash val="solid"/>
            </a:ln>
            <a:effectLst/>
          </c:spPr>
          <c:marker>
            <c:symbol val="none"/>
          </c:marker>
          <c:xVal>
            <c:numLit>
              <c:formatCode>General</c:formatCode>
              <c:ptCount val="2"/>
              <c:pt idx="0">
                <c:v>0</c:v>
              </c:pt>
              <c:pt idx="1">
                <c:v>-0.1084146034963152</c:v>
              </c:pt>
            </c:numLit>
          </c:xVal>
          <c:yVal>
            <c:numLit>
              <c:formatCode>General</c:formatCode>
              <c:ptCount val="2"/>
              <c:pt idx="0">
                <c:v>0</c:v>
              </c:pt>
              <c:pt idx="1">
                <c:v>3.7252001724099792</c:v>
              </c:pt>
            </c:numLit>
          </c:yVal>
          <c:extLst xmlns:c16r2="http://schemas.microsoft.com/office/drawing/2015/06/chart">
            <c:ext xmlns:c16="http://schemas.microsoft.com/office/drawing/2014/chart" uri="{C3380CC4-5D6E-409C-BE32-E72D297353CC}">
              <c16:uniqueId val="{0000006C-2DB6-410C-8754-DD6B58254AF8}"/>
            </c:ext>
          </c:extLst>
        </c:ser>
        <c:ser>
          <c:idx val="31"/>
          <c:order val="31"/>
          <c:tx>
            <c:v/>
          </c:tx>
          <c:spPr>
            <a:ln w="6350">
              <a:solidFill>
                <a:srgbClr val="FF4A46"/>
              </a:solidFill>
              <a:prstDash val="solid"/>
            </a:ln>
            <a:effectLst/>
          </c:spPr>
          <c:marker>
            <c:symbol val="none"/>
          </c:marker>
          <c:xVal>
            <c:numLit>
              <c:formatCode>General</c:formatCode>
              <c:ptCount val="2"/>
              <c:pt idx="0">
                <c:v>0</c:v>
              </c:pt>
              <c:pt idx="1">
                <c:v>0.73921092560069668</c:v>
              </c:pt>
            </c:numLit>
          </c:xVal>
          <c:yVal>
            <c:numLit>
              <c:formatCode>General</c:formatCode>
              <c:ptCount val="2"/>
              <c:pt idx="0">
                <c:v>0</c:v>
              </c:pt>
              <c:pt idx="1">
                <c:v>3.4159888770586369</c:v>
              </c:pt>
            </c:numLit>
          </c:yVal>
          <c:extLst xmlns:c16r2="http://schemas.microsoft.com/office/drawing/2015/06/chart">
            <c:ext xmlns:c16="http://schemas.microsoft.com/office/drawing/2014/chart" uri="{C3380CC4-5D6E-409C-BE32-E72D297353CC}">
              <c16:uniqueId val="{0000006D-2DB6-410C-8754-DD6B58254AF8}"/>
            </c:ext>
          </c:extLst>
        </c:ser>
        <c:ser>
          <c:idx val="32"/>
          <c:order val="32"/>
          <c:tx>
            <c:v/>
          </c:tx>
          <c:spPr>
            <a:ln w="6350">
              <a:solidFill>
                <a:srgbClr val="FF4A46"/>
              </a:solidFill>
              <a:prstDash val="solid"/>
            </a:ln>
            <a:effectLst/>
          </c:spPr>
          <c:marker>
            <c:symbol val="none"/>
          </c:marker>
          <c:xVal>
            <c:numLit>
              <c:formatCode>General</c:formatCode>
              <c:ptCount val="2"/>
              <c:pt idx="0">
                <c:v>0</c:v>
              </c:pt>
              <c:pt idx="1">
                <c:v>0.68642485759548955</c:v>
              </c:pt>
            </c:numLit>
          </c:xVal>
          <c:yVal>
            <c:numLit>
              <c:formatCode>General</c:formatCode>
              <c:ptCount val="2"/>
              <c:pt idx="0">
                <c:v>0</c:v>
              </c:pt>
              <c:pt idx="1">
                <c:v>2.1841238440193878</c:v>
              </c:pt>
            </c:numLit>
          </c:yVal>
          <c:extLst xmlns:c16r2="http://schemas.microsoft.com/office/drawing/2015/06/chart">
            <c:ext xmlns:c16="http://schemas.microsoft.com/office/drawing/2014/chart" uri="{C3380CC4-5D6E-409C-BE32-E72D297353CC}">
              <c16:uniqueId val="{0000006E-2DB6-410C-8754-DD6B58254AF8}"/>
            </c:ext>
          </c:extLst>
        </c:ser>
        <c:axId val="77310976"/>
        <c:axId val="77321344"/>
      </c:scatterChart>
      <c:valAx>
        <c:axId val="77310976"/>
        <c:scaling>
          <c:orientation val="minMax"/>
        </c:scaling>
        <c:axPos val="b"/>
        <c:title>
          <c:tx>
            <c:rich>
              <a:bodyPr/>
              <a:lstStyle/>
              <a:p>
                <a:pPr>
                  <a:defRPr sz="800" b="0">
                    <a:latin typeface="Arial"/>
                    <a:ea typeface="Arial"/>
                    <a:cs typeface="Arial"/>
                  </a:defRPr>
                </a:pPr>
                <a:r>
                  <a:rPr lang="en-US"/>
                  <a:t>D1 (14.48 %)</a:t>
                </a:r>
              </a:p>
            </c:rich>
          </c:tx>
        </c:title>
        <c:numFmt formatCode="General" sourceLinked="0"/>
        <c:majorTickMark val="none"/>
        <c:tickLblPos val="low"/>
        <c:txPr>
          <a:bodyPr rot="0" vert="horz"/>
          <a:lstStyle/>
          <a:p>
            <a:pPr>
              <a:defRPr sz="700"/>
            </a:pPr>
            <a:endParaRPr lang="en-US"/>
          </a:p>
        </c:txPr>
        <c:crossAx val="77321344"/>
        <c:crosses val="autoZero"/>
        <c:crossBetween val="midCat"/>
      </c:valAx>
      <c:valAx>
        <c:axId val="77321344"/>
        <c:scaling>
          <c:orientation val="minMax"/>
        </c:scaling>
        <c:axPos val="l"/>
        <c:title>
          <c:tx>
            <c:rich>
              <a:bodyPr/>
              <a:lstStyle/>
              <a:p>
                <a:pPr>
                  <a:defRPr sz="800" b="0">
                    <a:latin typeface="Arial"/>
                    <a:ea typeface="Arial"/>
                    <a:cs typeface="Arial"/>
                  </a:defRPr>
                </a:pPr>
                <a:r>
                  <a:rPr lang="en-US"/>
                  <a:t>D2 (13.83 %)</a:t>
                </a:r>
              </a:p>
            </c:rich>
          </c:tx>
        </c:title>
        <c:numFmt formatCode="General" sourceLinked="0"/>
        <c:majorTickMark val="cross"/>
        <c:tickLblPos val="low"/>
        <c:txPr>
          <a:bodyPr/>
          <a:lstStyle/>
          <a:p>
            <a:pPr>
              <a:defRPr sz="700"/>
            </a:pPr>
            <a:endParaRPr lang="en-US"/>
          </a:p>
        </c:txPr>
        <c:crossAx val="77310976"/>
        <c:crosses val="autoZero"/>
        <c:crossBetween val="midCat"/>
      </c:valAx>
      <c:spPr>
        <a:ln>
          <a:solidFill>
            <a:srgbClr val="C0C0C0"/>
          </a:solidFill>
          <a:prstDash val="solid"/>
        </a:ln>
      </c:spPr>
    </c:plotArea>
    <c:legend>
      <c:legendPos val="b"/>
      <c:legendEntry>
        <c:idx val="2"/>
        <c:delete val="1"/>
      </c:legendEntry>
      <c:legendEntry>
        <c:idx val="3"/>
        <c:delete val="1"/>
      </c:legendEntry>
      <c:legendEntry>
        <c:idx val="4"/>
        <c:delete val="1"/>
      </c:legendEntry>
      <c:legendEntry>
        <c:idx val="5"/>
        <c:delete val="1"/>
      </c:legendEntry>
      <c:legendEntry>
        <c:idx val="6"/>
        <c:delete val="1"/>
      </c:legendEntry>
      <c:legendEntry>
        <c:idx val="7"/>
        <c:delete val="1"/>
      </c:legendEntry>
      <c:legendEntry>
        <c:idx val="8"/>
        <c:delete val="1"/>
      </c:legendEntry>
      <c:legendEntry>
        <c:idx val="9"/>
        <c:delete val="1"/>
      </c:legendEntry>
      <c:legendEntry>
        <c:idx val="10"/>
        <c:delete val="1"/>
      </c:legendEntry>
      <c:legendEntry>
        <c:idx val="11"/>
        <c:delete val="1"/>
      </c:legendEntry>
      <c:legendEntry>
        <c:idx val="12"/>
        <c:delete val="1"/>
      </c:legendEntry>
      <c:legendEntry>
        <c:idx val="13"/>
        <c:delete val="1"/>
      </c:legendEntry>
      <c:legendEntry>
        <c:idx val="14"/>
        <c:delete val="1"/>
      </c:legendEntry>
      <c:legendEntry>
        <c:idx val="15"/>
        <c:delete val="1"/>
      </c:legendEntry>
      <c:legendEntry>
        <c:idx val="16"/>
        <c:delete val="1"/>
      </c:legendEntry>
      <c:legendEntry>
        <c:idx val="17"/>
        <c:delete val="1"/>
      </c:legendEntry>
      <c:legendEntry>
        <c:idx val="18"/>
        <c:delete val="1"/>
      </c:legendEntry>
      <c:legendEntry>
        <c:idx val="19"/>
        <c:delete val="1"/>
      </c:legendEntry>
      <c:legendEntry>
        <c:idx val="20"/>
        <c:delete val="1"/>
      </c:legendEntry>
      <c:legendEntry>
        <c:idx val="21"/>
        <c:delete val="1"/>
      </c:legendEntry>
      <c:legendEntry>
        <c:idx val="22"/>
        <c:delete val="1"/>
      </c:legendEntry>
      <c:legendEntry>
        <c:idx val="23"/>
        <c:delete val="1"/>
      </c:legendEntry>
      <c:legendEntry>
        <c:idx val="24"/>
        <c:delete val="1"/>
      </c:legendEntry>
      <c:legendEntry>
        <c:idx val="25"/>
        <c:delete val="1"/>
      </c:legendEntry>
      <c:legendEntry>
        <c:idx val="26"/>
        <c:delete val="1"/>
      </c:legendEntry>
      <c:legendEntry>
        <c:idx val="27"/>
        <c:delete val="1"/>
      </c:legendEntry>
      <c:legendEntry>
        <c:idx val="28"/>
        <c:delete val="1"/>
      </c:legendEntry>
      <c:legendEntry>
        <c:idx val="29"/>
        <c:delete val="1"/>
      </c:legendEntry>
      <c:legendEntry>
        <c:idx val="30"/>
        <c:delete val="1"/>
      </c:legendEntry>
      <c:legendEntry>
        <c:idx val="31"/>
        <c:delete val="1"/>
      </c:legendEntry>
      <c:legendEntry>
        <c:idx val="32"/>
        <c:delete val="1"/>
      </c:legendEntry>
      <c:spPr>
        <a:ln w="6350">
          <a:solidFill>
            <a:srgbClr val="000000"/>
          </a:solidFill>
          <a:prstDash val="solid"/>
        </a:ln>
      </c:spPr>
      <c:txPr>
        <a:bodyPr/>
        <a:lstStyle/>
        <a:p>
          <a:pPr>
            <a:defRPr sz="900" b="0"/>
          </a:pPr>
          <a:endParaRPr lang="en-US"/>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blipFill>
      <a:blip xmlns:r="http://schemas.openxmlformats.org/officeDocument/2006/relationships" r:embed="rId1"/>
      <a:stretch>
        <a:fillRect/>
      </a:stretch>
    </a:blipFill>
  </c:spPr>
  <c:externalData r:id="rId2"/>
</c:chartSpace>
</file>

<file path=word/charts/chart4.xml><?xml version="1.0" encoding="utf-8"?>
<c:chartSpace xmlns:c="http://schemas.openxmlformats.org/drawingml/2006/chart" xmlns:a="http://schemas.openxmlformats.org/drawingml/2006/main" xmlns:r="http://schemas.openxmlformats.org/officeDocument/2006/relationships">
  <c:lang val="en-US"/>
  <c:chart>
    <c:title>
      <c:tx>
        <c:rich>
          <a:bodyPr/>
          <a:lstStyle/>
          <a:p>
            <a:pPr>
              <a:defRPr sz="900" b="1">
                <a:latin typeface="Arial"/>
                <a:ea typeface="Arial"/>
                <a:cs typeface="Arial"/>
              </a:defRPr>
            </a:pPr>
            <a:r>
              <a:rPr lang="en-US"/>
              <a:t>Observations (axes F1 and F2: 47.29 %)</a:t>
            </a:r>
          </a:p>
        </c:rich>
      </c:tx>
    </c:title>
    <c:plotArea>
      <c:layout/>
      <c:scatterChart>
        <c:scatterStyle val="lineMarker"/>
        <c:ser>
          <c:idx val="0"/>
          <c:order val="0"/>
          <c:tx>
            <c:v>Active observations</c:v>
          </c:tx>
          <c:spPr>
            <a:ln w="19050">
              <a:noFill/>
            </a:ln>
            <a:effectLst/>
          </c:spPr>
          <c:marker>
            <c:symbol val="circle"/>
            <c:size val="3"/>
            <c:spPr>
              <a:solidFill>
                <a:srgbClr val="2A7498"/>
              </a:solidFill>
              <a:ln>
                <a:solidFill>
                  <a:srgbClr val="2A7498"/>
                </a:solidFill>
                <a:prstDash val="solid"/>
              </a:ln>
            </c:spPr>
          </c:marker>
          <c:dLbls>
            <c:dLbl>
              <c:idx val="0"/>
              <c:layout>
                <c:manualLayout>
                  <c:x val="-1.736111111111114E-2"/>
                  <c:y val="-3.1372549019607912E-2"/>
                </c:manualLayout>
              </c:layout>
              <c:tx>
                <c:rich>
                  <a:bodyPr/>
                  <a:lstStyle/>
                  <a:p>
                    <a:r>
                      <a:rPr lang="en-US"/>
                      <a:t>1</a:t>
                    </a:r>
                  </a:p>
                </c:rich>
              </c:tx>
              <c:dLblPos val="r"/>
              <c:showCatName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0-BB3A-4593-8B60-9AC9D5502FF3}"/>
                </c:ext>
              </c:extLst>
            </c:dLbl>
            <c:dLbl>
              <c:idx val="1"/>
              <c:layout>
                <c:manualLayout>
                  <c:x val="-1.736111111111114E-2"/>
                  <c:y val="-3.137254901960785E-2"/>
                </c:manualLayout>
              </c:layout>
              <c:tx>
                <c:rich>
                  <a:bodyPr/>
                  <a:lstStyle/>
                  <a:p>
                    <a:r>
                      <a:rPr lang="en-US"/>
                      <a:t>2</a:t>
                    </a:r>
                  </a:p>
                </c:rich>
              </c:tx>
              <c:dLblPos val="r"/>
              <c:showCatName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1-BB3A-4593-8B60-9AC9D5502FF3}"/>
                </c:ext>
              </c:extLst>
            </c:dLbl>
            <c:dLbl>
              <c:idx val="2"/>
              <c:layout>
                <c:manualLayout>
                  <c:x val="-1.7361111111111181E-2"/>
                  <c:y val="1.7647058823529339E-2"/>
                </c:manualLayout>
              </c:layout>
              <c:tx>
                <c:rich>
                  <a:bodyPr/>
                  <a:lstStyle/>
                  <a:p>
                    <a:r>
                      <a:rPr lang="en-US"/>
                      <a:t>3</a:t>
                    </a:r>
                  </a:p>
                </c:rich>
              </c:tx>
              <c:dLblPos val="r"/>
              <c:showCatName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2-BB3A-4593-8B60-9AC9D5502FF3}"/>
                </c:ext>
              </c:extLst>
            </c:dLbl>
            <c:dLbl>
              <c:idx val="3"/>
              <c:layout>
                <c:manualLayout>
                  <c:x val="-1.736111111111114E-2"/>
                  <c:y val="-3.137254901960785E-2"/>
                </c:manualLayout>
              </c:layout>
              <c:tx>
                <c:rich>
                  <a:bodyPr/>
                  <a:lstStyle/>
                  <a:p>
                    <a:r>
                      <a:rPr lang="en-US"/>
                      <a:t>4</a:t>
                    </a:r>
                  </a:p>
                </c:rich>
              </c:tx>
              <c:dLblPos val="r"/>
              <c:showCatName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3-BB3A-4593-8B60-9AC9D5502FF3}"/>
                </c:ext>
              </c:extLst>
            </c:dLbl>
            <c:dLbl>
              <c:idx val="4"/>
              <c:layout>
                <c:manualLayout>
                  <c:x val="-1.736111111111114E-2"/>
                  <c:y val="-3.1372549019607884E-2"/>
                </c:manualLayout>
              </c:layout>
              <c:tx>
                <c:rich>
                  <a:bodyPr/>
                  <a:lstStyle/>
                  <a:p>
                    <a:r>
                      <a:rPr lang="en-US"/>
                      <a:t>5</a:t>
                    </a:r>
                  </a:p>
                </c:rich>
              </c:tx>
              <c:dLblPos val="r"/>
              <c:showCatName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4-BB3A-4593-8B60-9AC9D5502FF3}"/>
                </c:ext>
              </c:extLst>
            </c:dLbl>
            <c:dLbl>
              <c:idx val="5"/>
              <c:layout>
                <c:manualLayout>
                  <c:x val="-1.7361111111111181E-2"/>
                  <c:y val="1.7647058823529339E-2"/>
                </c:manualLayout>
              </c:layout>
              <c:tx>
                <c:rich>
                  <a:bodyPr/>
                  <a:lstStyle/>
                  <a:p>
                    <a:r>
                      <a:rPr lang="en-US"/>
                      <a:t>6</a:t>
                    </a:r>
                  </a:p>
                </c:rich>
              </c:tx>
              <c:dLblPos val="r"/>
              <c:showCatName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5-BB3A-4593-8B60-9AC9D5502FF3}"/>
                </c:ext>
              </c:extLst>
            </c:dLbl>
            <c:dLbl>
              <c:idx val="6"/>
              <c:layout>
                <c:manualLayout>
                  <c:x val="-1.736111111111114E-2"/>
                  <c:y val="-3.137254901960785E-2"/>
                </c:manualLayout>
              </c:layout>
              <c:tx>
                <c:rich>
                  <a:bodyPr/>
                  <a:lstStyle/>
                  <a:p>
                    <a:r>
                      <a:rPr lang="en-US"/>
                      <a:t>7</a:t>
                    </a:r>
                  </a:p>
                </c:rich>
              </c:tx>
              <c:dLblPos val="r"/>
              <c:showCatName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6-BB3A-4593-8B60-9AC9D5502FF3}"/>
                </c:ext>
              </c:extLst>
            </c:dLbl>
            <c:dLbl>
              <c:idx val="7"/>
              <c:layout>
                <c:manualLayout>
                  <c:x val="-4.7048611111111222E-2"/>
                  <c:y val="1.7647058823529339E-2"/>
                </c:manualLayout>
              </c:layout>
              <c:tx>
                <c:rich>
                  <a:bodyPr/>
                  <a:lstStyle/>
                  <a:p>
                    <a:r>
                      <a:rPr lang="en-US"/>
                      <a:t>8</a:t>
                    </a:r>
                  </a:p>
                </c:rich>
              </c:tx>
              <c:dLblPos val="r"/>
              <c:showCatName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7-BB3A-4593-8B60-9AC9D5502FF3}"/>
                </c:ext>
              </c:extLst>
            </c:dLbl>
            <c:dLbl>
              <c:idx val="8"/>
              <c:layout>
                <c:manualLayout>
                  <c:x val="-4.7048611111111222E-2"/>
                  <c:y val="-3.137254901960785E-2"/>
                </c:manualLayout>
              </c:layout>
              <c:tx>
                <c:rich>
                  <a:bodyPr/>
                  <a:lstStyle/>
                  <a:p>
                    <a:r>
                      <a:rPr lang="en-US"/>
                      <a:t>9</a:t>
                    </a:r>
                  </a:p>
                </c:rich>
              </c:tx>
              <c:dLblPos val="r"/>
              <c:showCatName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8-BB3A-4593-8B60-9AC9D5502FF3}"/>
                </c:ext>
              </c:extLst>
            </c:dLbl>
            <c:dLbl>
              <c:idx val="9"/>
              <c:layout>
                <c:manualLayout>
                  <c:x val="-5.9375000000000004E-2"/>
                  <c:y val="1.7647058823529484E-2"/>
                </c:manualLayout>
              </c:layout>
              <c:tx>
                <c:rich>
                  <a:bodyPr/>
                  <a:lstStyle/>
                  <a:p>
                    <a:r>
                      <a:rPr lang="en-US"/>
                      <a:t>10</a:t>
                    </a:r>
                  </a:p>
                </c:rich>
              </c:tx>
              <c:dLblPos val="r"/>
              <c:showCatName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9-BB3A-4593-8B60-9AC9D5502FF3}"/>
                </c:ext>
              </c:extLst>
            </c:dLbl>
            <c:dLbl>
              <c:idx val="10"/>
              <c:layout>
                <c:manualLayout>
                  <c:x val="-1.7361111111111261E-2"/>
                  <c:y val="-3.1372549019607884E-2"/>
                </c:manualLayout>
              </c:layout>
              <c:tx>
                <c:rich>
                  <a:bodyPr/>
                  <a:lstStyle/>
                  <a:p>
                    <a:r>
                      <a:rPr lang="en-US"/>
                      <a:t>11</a:t>
                    </a:r>
                  </a:p>
                </c:rich>
              </c:tx>
              <c:dLblPos val="r"/>
              <c:showCatName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A-BB3A-4593-8B60-9AC9D5502FF3}"/>
                </c:ext>
              </c:extLst>
            </c:dLbl>
            <c:dLbl>
              <c:idx val="11"/>
              <c:layout>
                <c:manualLayout>
                  <c:x val="-5.9375000000000004E-2"/>
                  <c:y val="-3.1372549019607822E-2"/>
                </c:manualLayout>
              </c:layout>
              <c:tx>
                <c:rich>
                  <a:bodyPr/>
                  <a:lstStyle/>
                  <a:p>
                    <a:r>
                      <a:rPr lang="en-US"/>
                      <a:t>12</a:t>
                    </a:r>
                  </a:p>
                </c:rich>
              </c:tx>
              <c:dLblPos val="r"/>
              <c:showCatName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B-BB3A-4593-8B60-9AC9D5502FF3}"/>
                </c:ext>
              </c:extLst>
            </c:dLbl>
            <c:dLbl>
              <c:idx val="12"/>
              <c:layout>
                <c:manualLayout>
                  <c:x val="-1.7361111111111181E-2"/>
                  <c:y val="-3.137254901960785E-2"/>
                </c:manualLayout>
              </c:layout>
              <c:tx>
                <c:rich>
                  <a:bodyPr/>
                  <a:lstStyle/>
                  <a:p>
                    <a:r>
                      <a:rPr lang="en-US"/>
                      <a:t>13</a:t>
                    </a:r>
                  </a:p>
                </c:rich>
              </c:tx>
              <c:dLblPos val="r"/>
              <c:showCatName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C-BB3A-4593-8B60-9AC9D5502FF3}"/>
                </c:ext>
              </c:extLst>
            </c:dLbl>
            <c:dLbl>
              <c:idx val="13"/>
              <c:layout>
                <c:manualLayout>
                  <c:x val="-1.736111111111114E-2"/>
                  <c:y val="1.7647058823529412E-2"/>
                </c:manualLayout>
              </c:layout>
              <c:tx>
                <c:rich>
                  <a:bodyPr/>
                  <a:lstStyle/>
                  <a:p>
                    <a:r>
                      <a:rPr lang="en-US"/>
                      <a:t>14</a:t>
                    </a:r>
                  </a:p>
                </c:rich>
              </c:tx>
              <c:dLblPos val="r"/>
              <c:showCatName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D-BB3A-4593-8B60-9AC9D5502FF3}"/>
                </c:ext>
              </c:extLst>
            </c:dLbl>
            <c:dLbl>
              <c:idx val="14"/>
              <c:layout>
                <c:manualLayout>
                  <c:x val="-1.736111111111114E-2"/>
                  <c:y val="-3.1372549019607912E-2"/>
                </c:manualLayout>
              </c:layout>
              <c:tx>
                <c:rich>
                  <a:bodyPr/>
                  <a:lstStyle/>
                  <a:p>
                    <a:r>
                      <a:rPr lang="en-US"/>
                      <a:t>15</a:t>
                    </a:r>
                  </a:p>
                </c:rich>
              </c:tx>
              <c:dLblPos val="r"/>
              <c:showCatName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E-BB3A-4593-8B60-9AC9D5502FF3}"/>
                </c:ext>
              </c:extLst>
            </c:dLbl>
            <c:dLbl>
              <c:idx val="15"/>
              <c:layout>
                <c:manualLayout>
                  <c:x val="-5.9375000000000004E-2"/>
                  <c:y val="1.7647058823529412E-2"/>
                </c:manualLayout>
              </c:layout>
              <c:tx>
                <c:rich>
                  <a:bodyPr/>
                  <a:lstStyle/>
                  <a:p>
                    <a:r>
                      <a:rPr lang="en-US"/>
                      <a:t>16</a:t>
                    </a:r>
                  </a:p>
                </c:rich>
              </c:tx>
              <c:dLblPos val="r"/>
              <c:showCatName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F-BB3A-4593-8B60-9AC9D5502FF3}"/>
                </c:ext>
              </c:extLst>
            </c:dLbl>
            <c:dLbl>
              <c:idx val="16"/>
              <c:layout>
                <c:manualLayout>
                  <c:x val="-1.736111111111114E-2"/>
                  <c:y val="-3.137254901960785E-2"/>
                </c:manualLayout>
              </c:layout>
              <c:tx>
                <c:rich>
                  <a:bodyPr/>
                  <a:lstStyle/>
                  <a:p>
                    <a:r>
                      <a:rPr lang="en-US"/>
                      <a:t>17</a:t>
                    </a:r>
                  </a:p>
                </c:rich>
              </c:tx>
              <c:dLblPos val="r"/>
              <c:showCatName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10-BB3A-4593-8B60-9AC9D5502FF3}"/>
                </c:ext>
              </c:extLst>
            </c:dLbl>
            <c:dLbl>
              <c:idx val="17"/>
              <c:layout>
                <c:manualLayout>
                  <c:x val="-1.736111111111114E-2"/>
                  <c:y val="1.7647058823529412E-2"/>
                </c:manualLayout>
              </c:layout>
              <c:tx>
                <c:rich>
                  <a:bodyPr/>
                  <a:lstStyle/>
                  <a:p>
                    <a:r>
                      <a:rPr lang="en-US"/>
                      <a:t>18</a:t>
                    </a:r>
                  </a:p>
                </c:rich>
              </c:tx>
              <c:dLblPos val="r"/>
              <c:showCatName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11-BB3A-4593-8B60-9AC9D5502FF3}"/>
                </c:ext>
              </c:extLst>
            </c:dLbl>
            <c:dLbl>
              <c:idx val="18"/>
              <c:layout>
                <c:manualLayout>
                  <c:x val="-1.7361111111111181E-2"/>
                  <c:y val="-3.137254901960785E-2"/>
                </c:manualLayout>
              </c:layout>
              <c:tx>
                <c:rich>
                  <a:bodyPr/>
                  <a:lstStyle/>
                  <a:p>
                    <a:r>
                      <a:rPr lang="en-US"/>
                      <a:t>19</a:t>
                    </a:r>
                  </a:p>
                </c:rich>
              </c:tx>
              <c:dLblPos val="r"/>
              <c:showCatName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12-BB3A-4593-8B60-9AC9D5502FF3}"/>
                </c:ext>
              </c:extLst>
            </c:dLbl>
            <c:dLbl>
              <c:idx val="19"/>
              <c:layout>
                <c:manualLayout>
                  <c:x val="-5.9375000000000004E-2"/>
                  <c:y val="-3.1372549019607912E-2"/>
                </c:manualLayout>
              </c:layout>
              <c:tx>
                <c:rich>
                  <a:bodyPr/>
                  <a:lstStyle/>
                  <a:p>
                    <a:r>
                      <a:rPr lang="en-US"/>
                      <a:t>20</a:t>
                    </a:r>
                  </a:p>
                </c:rich>
              </c:tx>
              <c:dLblPos val="r"/>
              <c:showCatName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13-BB3A-4593-8B60-9AC9D5502FF3}"/>
                </c:ext>
              </c:extLst>
            </c:dLbl>
            <c:dLbl>
              <c:idx val="20"/>
              <c:layout>
                <c:manualLayout>
                  <c:x val="-5.9375000000000004E-2"/>
                  <c:y val="1.7647058823529412E-2"/>
                </c:manualLayout>
              </c:layout>
              <c:tx>
                <c:rich>
                  <a:bodyPr/>
                  <a:lstStyle/>
                  <a:p>
                    <a:r>
                      <a:rPr lang="en-US"/>
                      <a:t>21</a:t>
                    </a:r>
                  </a:p>
                </c:rich>
              </c:tx>
              <c:dLblPos val="r"/>
              <c:showCatName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14-BB3A-4593-8B60-9AC9D5502FF3}"/>
                </c:ext>
              </c:extLst>
            </c:dLbl>
            <c:dLbl>
              <c:idx val="21"/>
              <c:layout>
                <c:manualLayout>
                  <c:x val="-5.9375000000000004E-2"/>
                  <c:y val="-3.137254901960785E-2"/>
                </c:manualLayout>
              </c:layout>
              <c:tx>
                <c:rich>
                  <a:bodyPr/>
                  <a:lstStyle/>
                  <a:p>
                    <a:r>
                      <a:rPr lang="en-US"/>
                      <a:t>22</a:t>
                    </a:r>
                  </a:p>
                </c:rich>
              </c:tx>
              <c:dLblPos val="r"/>
              <c:showCatName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15-BB3A-4593-8B60-9AC9D5502FF3}"/>
                </c:ext>
              </c:extLst>
            </c:dLbl>
            <c:dLbl>
              <c:idx val="22"/>
              <c:layout>
                <c:manualLayout>
                  <c:x val="-5.9375000000000094E-2"/>
                  <c:y val="1.7647058823529412E-2"/>
                </c:manualLayout>
              </c:layout>
              <c:tx>
                <c:rich>
                  <a:bodyPr/>
                  <a:lstStyle/>
                  <a:p>
                    <a:r>
                      <a:rPr lang="en-US"/>
                      <a:t>23</a:t>
                    </a:r>
                  </a:p>
                </c:rich>
              </c:tx>
              <c:dLblPos val="r"/>
              <c:showCatName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16-BB3A-4593-8B60-9AC9D5502FF3}"/>
                </c:ext>
              </c:extLst>
            </c:dLbl>
            <c:dLbl>
              <c:idx val="23"/>
              <c:layout>
                <c:manualLayout>
                  <c:x val="-5.9375000000000004E-2"/>
                  <c:y val="-3.1372549019607808E-2"/>
                </c:manualLayout>
              </c:layout>
              <c:tx>
                <c:rich>
                  <a:bodyPr/>
                  <a:lstStyle/>
                  <a:p>
                    <a:r>
                      <a:rPr lang="en-US"/>
                      <a:t>24</a:t>
                    </a:r>
                  </a:p>
                </c:rich>
              </c:tx>
              <c:dLblPos val="r"/>
              <c:showCatName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17-BB3A-4593-8B60-9AC9D5502FF3}"/>
                </c:ext>
              </c:extLst>
            </c:dLbl>
            <c:dLbl>
              <c:idx val="24"/>
              <c:layout>
                <c:manualLayout>
                  <c:x val="-5.9375000000000004E-2"/>
                  <c:y val="1.7647058823529269E-2"/>
                </c:manualLayout>
              </c:layout>
              <c:tx>
                <c:rich>
                  <a:bodyPr/>
                  <a:lstStyle/>
                  <a:p>
                    <a:r>
                      <a:rPr lang="en-US"/>
                      <a:t>25</a:t>
                    </a:r>
                  </a:p>
                </c:rich>
              </c:tx>
              <c:dLblPos val="r"/>
              <c:showCatName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18-BB3A-4593-8B60-9AC9D5502FF3}"/>
                </c:ext>
              </c:extLst>
            </c:dLbl>
            <c:dLbl>
              <c:idx val="25"/>
              <c:layout>
                <c:manualLayout>
                  <c:x val="-1.736111111111114E-2"/>
                  <c:y val="-3.1372549019607912E-2"/>
                </c:manualLayout>
              </c:layout>
              <c:tx>
                <c:rich>
                  <a:bodyPr/>
                  <a:lstStyle/>
                  <a:p>
                    <a:r>
                      <a:rPr lang="en-US"/>
                      <a:t>26</a:t>
                    </a:r>
                  </a:p>
                </c:rich>
              </c:tx>
              <c:dLblPos val="r"/>
              <c:showCatName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19-BB3A-4593-8B60-9AC9D5502FF3}"/>
                </c:ext>
              </c:extLst>
            </c:dLbl>
            <c:dLbl>
              <c:idx val="26"/>
              <c:layout>
                <c:manualLayout>
                  <c:x val="-5.9375000000000004E-2"/>
                  <c:y val="-3.1372549019607884E-2"/>
                </c:manualLayout>
              </c:layout>
              <c:tx>
                <c:rich>
                  <a:bodyPr/>
                  <a:lstStyle/>
                  <a:p>
                    <a:r>
                      <a:rPr lang="en-US"/>
                      <a:t>27</a:t>
                    </a:r>
                  </a:p>
                </c:rich>
              </c:tx>
              <c:dLblPos val="r"/>
              <c:showCatName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1A-BB3A-4593-8B60-9AC9D5502FF3}"/>
                </c:ext>
              </c:extLst>
            </c:dLbl>
            <c:dLbl>
              <c:idx val="27"/>
              <c:layout>
                <c:manualLayout>
                  <c:x val="-1.736111111111114E-2"/>
                  <c:y val="1.7647058823529339E-2"/>
                </c:manualLayout>
              </c:layout>
              <c:tx>
                <c:rich>
                  <a:bodyPr/>
                  <a:lstStyle/>
                  <a:p>
                    <a:r>
                      <a:rPr lang="en-US"/>
                      <a:t>28</a:t>
                    </a:r>
                  </a:p>
                </c:rich>
              </c:tx>
              <c:dLblPos val="r"/>
              <c:showCatName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1B-BB3A-4593-8B60-9AC9D5502FF3}"/>
                </c:ext>
              </c:extLst>
            </c:dLbl>
            <c:dLbl>
              <c:idx val="28"/>
              <c:layout>
                <c:manualLayout>
                  <c:x val="-5.9375000000000004E-2"/>
                  <c:y val="-3.137254901960785E-2"/>
                </c:manualLayout>
              </c:layout>
              <c:tx>
                <c:rich>
                  <a:bodyPr/>
                  <a:lstStyle/>
                  <a:p>
                    <a:r>
                      <a:rPr lang="en-US"/>
                      <a:t>29</a:t>
                    </a:r>
                  </a:p>
                </c:rich>
              </c:tx>
              <c:dLblPos val="r"/>
              <c:showCatName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1C-BB3A-4593-8B60-9AC9D5502FF3}"/>
                </c:ext>
              </c:extLst>
            </c:dLbl>
            <c:dLbl>
              <c:idx val="29"/>
              <c:layout>
                <c:manualLayout>
                  <c:x val="-5.9375000000000004E-2"/>
                  <c:y val="-3.137254901960785E-2"/>
                </c:manualLayout>
              </c:layout>
              <c:tx>
                <c:rich>
                  <a:bodyPr/>
                  <a:lstStyle/>
                  <a:p>
                    <a:r>
                      <a:rPr lang="en-US"/>
                      <a:t>30</a:t>
                    </a:r>
                  </a:p>
                </c:rich>
              </c:tx>
              <c:dLblPos val="r"/>
              <c:showCatName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1D-BB3A-4593-8B60-9AC9D5502FF3}"/>
                </c:ext>
              </c:extLst>
            </c:dLbl>
            <c:dLbl>
              <c:idx val="30"/>
              <c:layout>
                <c:manualLayout>
                  <c:x val="-1.736111111111114E-2"/>
                  <c:y val="1.7647058823529412E-2"/>
                </c:manualLayout>
              </c:layout>
              <c:tx>
                <c:rich>
                  <a:bodyPr/>
                  <a:lstStyle/>
                  <a:p>
                    <a:r>
                      <a:rPr lang="en-US"/>
                      <a:t>31</a:t>
                    </a:r>
                  </a:p>
                </c:rich>
              </c:tx>
              <c:dLblPos val="r"/>
              <c:showCatName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1E-BB3A-4593-8B60-9AC9D5502FF3}"/>
                </c:ext>
              </c:extLst>
            </c:dLbl>
            <c:dLbl>
              <c:idx val="31"/>
              <c:layout>
                <c:manualLayout>
                  <c:x val="-5.9375000000000094E-2"/>
                  <c:y val="1.7647058823529412E-2"/>
                </c:manualLayout>
              </c:layout>
              <c:tx>
                <c:rich>
                  <a:bodyPr/>
                  <a:lstStyle/>
                  <a:p>
                    <a:r>
                      <a:rPr lang="en-US"/>
                      <a:t>32</a:t>
                    </a:r>
                  </a:p>
                </c:rich>
              </c:tx>
              <c:dLblPos val="r"/>
              <c:showCatName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1F-BB3A-4593-8B60-9AC9D5502FF3}"/>
                </c:ext>
              </c:extLst>
            </c:dLbl>
            <c:dLbl>
              <c:idx val="32"/>
              <c:layout>
                <c:manualLayout>
                  <c:x val="-5.9375000000000004E-2"/>
                  <c:y val="-3.137254901960785E-2"/>
                </c:manualLayout>
              </c:layout>
              <c:tx>
                <c:rich>
                  <a:bodyPr/>
                  <a:lstStyle/>
                  <a:p>
                    <a:r>
                      <a:rPr lang="en-US"/>
                      <a:t>33</a:t>
                    </a:r>
                  </a:p>
                </c:rich>
              </c:tx>
              <c:dLblPos val="r"/>
              <c:showCatName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20-BB3A-4593-8B60-9AC9D5502FF3}"/>
                </c:ext>
              </c:extLst>
            </c:dLbl>
            <c:dLbl>
              <c:idx val="33"/>
              <c:layout>
                <c:manualLayout>
                  <c:x val="-1.736111111111114E-2"/>
                  <c:y val="-3.137254901960785E-2"/>
                </c:manualLayout>
              </c:layout>
              <c:tx>
                <c:rich>
                  <a:bodyPr/>
                  <a:lstStyle/>
                  <a:p>
                    <a:r>
                      <a:rPr lang="en-US"/>
                      <a:t>34</a:t>
                    </a:r>
                  </a:p>
                </c:rich>
              </c:tx>
              <c:dLblPos val="r"/>
              <c:showCatName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21-BB3A-4593-8B60-9AC9D5502FF3}"/>
                </c:ext>
              </c:extLst>
            </c:dLbl>
            <c:dLbl>
              <c:idx val="34"/>
              <c:layout>
                <c:manualLayout>
                  <c:x val="-5.9375000000000004E-2"/>
                  <c:y val="-3.137254901960785E-2"/>
                </c:manualLayout>
              </c:layout>
              <c:tx>
                <c:rich>
                  <a:bodyPr/>
                  <a:lstStyle/>
                  <a:p>
                    <a:r>
                      <a:rPr lang="en-US"/>
                      <a:t>35</a:t>
                    </a:r>
                  </a:p>
                </c:rich>
              </c:tx>
              <c:dLblPos val="r"/>
              <c:showCatName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22-BB3A-4593-8B60-9AC9D5502FF3}"/>
                </c:ext>
              </c:extLst>
            </c:dLbl>
            <c:dLbl>
              <c:idx val="35"/>
              <c:layout>
                <c:manualLayout>
                  <c:x val="-1.7361111111111181E-2"/>
                  <c:y val="1.7647058823529484E-2"/>
                </c:manualLayout>
              </c:layout>
              <c:tx>
                <c:rich>
                  <a:bodyPr/>
                  <a:lstStyle/>
                  <a:p>
                    <a:r>
                      <a:rPr lang="en-US"/>
                      <a:t>36</a:t>
                    </a:r>
                  </a:p>
                </c:rich>
              </c:tx>
              <c:dLblPos val="r"/>
              <c:showCatName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23-BB3A-4593-8B60-9AC9D5502FF3}"/>
                </c:ext>
              </c:extLst>
            </c:dLbl>
            <c:dLbl>
              <c:idx val="36"/>
              <c:layout>
                <c:manualLayout>
                  <c:x val="-1.7361111111111063E-2"/>
                  <c:y val="1.7647058823529269E-2"/>
                </c:manualLayout>
              </c:layout>
              <c:tx>
                <c:rich>
                  <a:bodyPr/>
                  <a:lstStyle/>
                  <a:p>
                    <a:r>
                      <a:rPr lang="en-US"/>
                      <a:t>37</a:t>
                    </a:r>
                  </a:p>
                </c:rich>
              </c:tx>
              <c:dLblPos val="r"/>
              <c:showCatName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24-BB3A-4593-8B60-9AC9D5502FF3}"/>
                </c:ext>
              </c:extLst>
            </c:dLbl>
            <c:dLbl>
              <c:idx val="37"/>
              <c:layout>
                <c:manualLayout>
                  <c:x val="-5.9375000000000004E-2"/>
                  <c:y val="-3.1372549019607912E-2"/>
                </c:manualLayout>
              </c:layout>
              <c:tx>
                <c:rich>
                  <a:bodyPr/>
                  <a:lstStyle/>
                  <a:p>
                    <a:r>
                      <a:rPr lang="en-US"/>
                      <a:t>38</a:t>
                    </a:r>
                  </a:p>
                </c:rich>
              </c:tx>
              <c:dLblPos val="r"/>
              <c:showCatName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25-BB3A-4593-8B60-9AC9D5502FF3}"/>
                </c:ext>
              </c:extLst>
            </c:dLbl>
            <c:dLbl>
              <c:idx val="38"/>
              <c:layout>
                <c:manualLayout>
                  <c:x val="-1.736111111111114E-2"/>
                  <c:y val="1.7647058823529412E-2"/>
                </c:manualLayout>
              </c:layout>
              <c:tx>
                <c:rich>
                  <a:bodyPr/>
                  <a:lstStyle/>
                  <a:p>
                    <a:r>
                      <a:rPr lang="en-US"/>
                      <a:t>39</a:t>
                    </a:r>
                  </a:p>
                </c:rich>
              </c:tx>
              <c:dLblPos val="r"/>
              <c:showCatName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26-BB3A-4593-8B60-9AC9D5502FF3}"/>
                </c:ext>
              </c:extLst>
            </c:dLbl>
            <c:dLbl>
              <c:idx val="39"/>
              <c:layout>
                <c:manualLayout>
                  <c:x val="-5.9375000000000004E-2"/>
                  <c:y val="1.7647058823529412E-2"/>
                </c:manualLayout>
              </c:layout>
              <c:tx>
                <c:rich>
                  <a:bodyPr/>
                  <a:lstStyle/>
                  <a:p>
                    <a:r>
                      <a:rPr lang="en-US"/>
                      <a:t>40</a:t>
                    </a:r>
                  </a:p>
                </c:rich>
              </c:tx>
              <c:dLblPos val="r"/>
              <c:showCatName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27-BB3A-4593-8B60-9AC9D5502FF3}"/>
                </c:ext>
              </c:extLst>
            </c:dLbl>
            <c:dLbl>
              <c:idx val="40"/>
              <c:layout>
                <c:manualLayout>
                  <c:x val="-5.9375000000000004E-2"/>
                  <c:y val="-3.137254901960785E-2"/>
                </c:manualLayout>
              </c:layout>
              <c:tx>
                <c:rich>
                  <a:bodyPr/>
                  <a:lstStyle/>
                  <a:p>
                    <a:r>
                      <a:rPr lang="en-US"/>
                      <a:t>41</a:t>
                    </a:r>
                  </a:p>
                </c:rich>
              </c:tx>
              <c:dLblPos val="r"/>
              <c:showCatName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28-BB3A-4593-8B60-9AC9D5502FF3}"/>
                </c:ext>
              </c:extLst>
            </c:dLbl>
            <c:dLbl>
              <c:idx val="41"/>
              <c:layout>
                <c:manualLayout>
                  <c:x val="-5.9375000000000004E-2"/>
                  <c:y val="1.7647058823529412E-2"/>
                </c:manualLayout>
              </c:layout>
              <c:tx>
                <c:rich>
                  <a:bodyPr/>
                  <a:lstStyle/>
                  <a:p>
                    <a:r>
                      <a:rPr lang="en-US"/>
                      <a:t>42</a:t>
                    </a:r>
                  </a:p>
                </c:rich>
              </c:tx>
              <c:dLblPos val="r"/>
              <c:showCatName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29-BB3A-4593-8B60-9AC9D5502FF3}"/>
                </c:ext>
              </c:extLst>
            </c:dLbl>
            <c:dLbl>
              <c:idx val="42"/>
              <c:layout>
                <c:manualLayout>
                  <c:x val="-1.7361111111111181E-2"/>
                  <c:y val="-3.1372549019607884E-2"/>
                </c:manualLayout>
              </c:layout>
              <c:tx>
                <c:rich>
                  <a:bodyPr/>
                  <a:lstStyle/>
                  <a:p>
                    <a:r>
                      <a:rPr lang="en-US"/>
                      <a:t>43</a:t>
                    </a:r>
                  </a:p>
                </c:rich>
              </c:tx>
              <c:dLblPos val="r"/>
              <c:showCatName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2A-BB3A-4593-8B60-9AC9D5502FF3}"/>
                </c:ext>
              </c:extLst>
            </c:dLbl>
            <c:dLbl>
              <c:idx val="43"/>
              <c:layout>
                <c:manualLayout>
                  <c:x val="-5.9375000000000004E-2"/>
                  <c:y val="-3.1372549019607884E-2"/>
                </c:manualLayout>
              </c:layout>
              <c:tx>
                <c:rich>
                  <a:bodyPr/>
                  <a:lstStyle/>
                  <a:p>
                    <a:r>
                      <a:rPr lang="en-US"/>
                      <a:t>44</a:t>
                    </a:r>
                  </a:p>
                </c:rich>
              </c:tx>
              <c:dLblPos val="r"/>
              <c:showCatName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2B-BB3A-4593-8B60-9AC9D5502FF3}"/>
                </c:ext>
              </c:extLst>
            </c:dLbl>
            <c:dLbl>
              <c:idx val="44"/>
              <c:layout>
                <c:manualLayout>
                  <c:x val="-5.9375000000000094E-2"/>
                  <c:y val="1.7647058823529339E-2"/>
                </c:manualLayout>
              </c:layout>
              <c:tx>
                <c:rich>
                  <a:bodyPr/>
                  <a:lstStyle/>
                  <a:p>
                    <a:r>
                      <a:rPr lang="en-US"/>
                      <a:t>45</a:t>
                    </a:r>
                  </a:p>
                </c:rich>
              </c:tx>
              <c:dLblPos val="r"/>
              <c:showCatName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2C-BB3A-4593-8B60-9AC9D5502FF3}"/>
                </c:ext>
              </c:extLst>
            </c:dLbl>
            <c:dLbl>
              <c:idx val="45"/>
              <c:layout>
                <c:manualLayout>
                  <c:x val="-5.9375000000000004E-2"/>
                  <c:y val="-3.137254901960785E-2"/>
                </c:manualLayout>
              </c:layout>
              <c:tx>
                <c:rich>
                  <a:bodyPr/>
                  <a:lstStyle/>
                  <a:p>
                    <a:r>
                      <a:rPr lang="en-US"/>
                      <a:t>46</a:t>
                    </a:r>
                  </a:p>
                </c:rich>
              </c:tx>
              <c:dLblPos val="r"/>
              <c:showCatName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2D-BB3A-4593-8B60-9AC9D5502FF3}"/>
                </c:ext>
              </c:extLst>
            </c:dLbl>
            <c:dLbl>
              <c:idx val="46"/>
              <c:layout>
                <c:manualLayout>
                  <c:x val="-1.7361111111111181E-2"/>
                  <c:y val="1.7647058823529339E-2"/>
                </c:manualLayout>
              </c:layout>
              <c:tx>
                <c:rich>
                  <a:bodyPr/>
                  <a:lstStyle/>
                  <a:p>
                    <a:r>
                      <a:rPr lang="en-US"/>
                      <a:t>47</a:t>
                    </a:r>
                  </a:p>
                </c:rich>
              </c:tx>
              <c:dLblPos val="r"/>
              <c:showCatName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2E-BB3A-4593-8B60-9AC9D5502FF3}"/>
                </c:ext>
              </c:extLst>
            </c:dLbl>
            <c:spPr>
              <a:noFill/>
              <a:ln>
                <a:noFill/>
              </a:ln>
              <a:effectLst/>
            </c:spPr>
            <c:txPr>
              <a:bodyPr rot="0" vert="horz" wrap="square" lIns="38100" tIns="19050" rIns="38100" bIns="19050" anchor="ctr">
                <a:spAutoFit/>
              </a:bodyPr>
              <a:lstStyle/>
              <a:p>
                <a:pPr>
                  <a:defRPr sz="700"/>
                </a:pPr>
                <a:endParaRPr lang="en-US"/>
              </a:p>
            </c:txPr>
            <c:dLblPos val="r"/>
            <c:showCatName val="1"/>
            <c:extLst xmlns:c16r2="http://schemas.microsoft.com/office/drawing/2015/06/chart">
              <c:ext xmlns:c15="http://schemas.microsoft.com/office/drawing/2012/chart" uri="{CE6537A1-D6FC-4f65-9D91-7224C49458BB}">
                <c15:showLeaderLines val="0"/>
              </c:ext>
            </c:extLst>
          </c:dLbls>
          <c:xVal>
            <c:numRef>
              <c:f>XLSTAT_20220602_112223_1_HID2!$A$1:$A$47</c:f>
              <c:numCache>
                <c:formatCode>General</c:formatCode>
                <c:ptCount val="47"/>
                <c:pt idx="0">
                  <c:v>4.4192191410076109</c:v>
                </c:pt>
                <c:pt idx="1">
                  <c:v>0.98623002768915968</c:v>
                </c:pt>
                <c:pt idx="2">
                  <c:v>1.0029352396225213</c:v>
                </c:pt>
                <c:pt idx="3">
                  <c:v>5.0038904016008079</c:v>
                </c:pt>
                <c:pt idx="4">
                  <c:v>5.0682357236770885</c:v>
                </c:pt>
                <c:pt idx="5">
                  <c:v>1.880885151480848</c:v>
                </c:pt>
                <c:pt idx="6">
                  <c:v>3.6806313774755663</c:v>
                </c:pt>
                <c:pt idx="7">
                  <c:v>-3.194150188649008</c:v>
                </c:pt>
                <c:pt idx="8">
                  <c:v>-0.98319876883869339</c:v>
                </c:pt>
                <c:pt idx="9">
                  <c:v>-4.4665150808801704</c:v>
                </c:pt>
                <c:pt idx="10">
                  <c:v>3.5618220535505158</c:v>
                </c:pt>
                <c:pt idx="11">
                  <c:v>-9.1497876879267217</c:v>
                </c:pt>
                <c:pt idx="12">
                  <c:v>3.1188379987408457</c:v>
                </c:pt>
                <c:pt idx="13">
                  <c:v>5.6256693872290509</c:v>
                </c:pt>
                <c:pt idx="14">
                  <c:v>3.4925376739092067</c:v>
                </c:pt>
                <c:pt idx="15">
                  <c:v>-1.9601218808444858</c:v>
                </c:pt>
                <c:pt idx="16">
                  <c:v>5.5263806993465066</c:v>
                </c:pt>
                <c:pt idx="17">
                  <c:v>0.22253677121099635</c:v>
                </c:pt>
                <c:pt idx="18">
                  <c:v>0.8514459607507936</c:v>
                </c:pt>
                <c:pt idx="19">
                  <c:v>-4.5413345193963455</c:v>
                </c:pt>
                <c:pt idx="20">
                  <c:v>-5.4619299284217231</c:v>
                </c:pt>
                <c:pt idx="21">
                  <c:v>-0.51767183718939502</c:v>
                </c:pt>
                <c:pt idx="22">
                  <c:v>-3.5374788260733623</c:v>
                </c:pt>
                <c:pt idx="23">
                  <c:v>-1.5500507466847881</c:v>
                </c:pt>
                <c:pt idx="24">
                  <c:v>-1.0475624780483384</c:v>
                </c:pt>
                <c:pt idx="25">
                  <c:v>0.24063341977627234</c:v>
                </c:pt>
                <c:pt idx="26">
                  <c:v>-4.4649768244908659</c:v>
                </c:pt>
                <c:pt idx="27">
                  <c:v>0.70093551095755569</c:v>
                </c:pt>
                <c:pt idx="28">
                  <c:v>-1.4503652049568847</c:v>
                </c:pt>
                <c:pt idx="29">
                  <c:v>-2.0967142638991048</c:v>
                </c:pt>
                <c:pt idx="30">
                  <c:v>5.3339926872463916</c:v>
                </c:pt>
                <c:pt idx="31">
                  <c:v>-4.2365795504954047</c:v>
                </c:pt>
                <c:pt idx="32">
                  <c:v>-0.67137349637204835</c:v>
                </c:pt>
                <c:pt idx="33">
                  <c:v>4.1952248537803465</c:v>
                </c:pt>
                <c:pt idx="34">
                  <c:v>-0.67613484069983498</c:v>
                </c:pt>
                <c:pt idx="35">
                  <c:v>0.76797870775984822</c:v>
                </c:pt>
                <c:pt idx="36">
                  <c:v>1.2196203890214103</c:v>
                </c:pt>
                <c:pt idx="37">
                  <c:v>-0.45148378414849138</c:v>
                </c:pt>
                <c:pt idx="38">
                  <c:v>2.7463737664855761</c:v>
                </c:pt>
                <c:pt idx="39">
                  <c:v>-0.74516210137220817</c:v>
                </c:pt>
                <c:pt idx="40">
                  <c:v>-9.4682822875363257</c:v>
                </c:pt>
                <c:pt idx="41">
                  <c:v>-1.2162971984149118</c:v>
                </c:pt>
                <c:pt idx="42">
                  <c:v>2.3028769135111959</c:v>
                </c:pt>
                <c:pt idx="43">
                  <c:v>-0.23255579526545628</c:v>
                </c:pt>
                <c:pt idx="44">
                  <c:v>-1.5834764602206004</c:v>
                </c:pt>
                <c:pt idx="45">
                  <c:v>-1.2932575542754621</c:v>
                </c:pt>
                <c:pt idx="46">
                  <c:v>3.0475674492705251</c:v>
                </c:pt>
              </c:numCache>
            </c:numRef>
          </c:xVal>
          <c:yVal>
            <c:numRef>
              <c:f>XLSTAT_20220602_112223_1_HID2!$B$1:$B$47</c:f>
              <c:numCache>
                <c:formatCode>General</c:formatCode>
                <c:ptCount val="47"/>
                <c:pt idx="0">
                  <c:v>1.0133977556259552</c:v>
                </c:pt>
                <c:pt idx="1">
                  <c:v>0.16789451274173811</c:v>
                </c:pt>
                <c:pt idx="2">
                  <c:v>-0.58767551517201999</c:v>
                </c:pt>
                <c:pt idx="3">
                  <c:v>2.7152332909311112</c:v>
                </c:pt>
                <c:pt idx="4">
                  <c:v>1.1438448528148377</c:v>
                </c:pt>
                <c:pt idx="5">
                  <c:v>-1.736264325414951</c:v>
                </c:pt>
                <c:pt idx="6">
                  <c:v>1.345336609006232</c:v>
                </c:pt>
                <c:pt idx="7">
                  <c:v>-4.275514041754111E-2</c:v>
                </c:pt>
                <c:pt idx="8">
                  <c:v>2.6544984151840447E-2</c:v>
                </c:pt>
                <c:pt idx="9">
                  <c:v>-1.7649070648900766</c:v>
                </c:pt>
                <c:pt idx="10">
                  <c:v>1.5326671881538041</c:v>
                </c:pt>
                <c:pt idx="11">
                  <c:v>2.9446772746244494</c:v>
                </c:pt>
                <c:pt idx="12">
                  <c:v>0.57253567372068215</c:v>
                </c:pt>
                <c:pt idx="13">
                  <c:v>-1.721116703308033</c:v>
                </c:pt>
                <c:pt idx="14">
                  <c:v>0.27653465936260441</c:v>
                </c:pt>
                <c:pt idx="15">
                  <c:v>-0.91376851876739851</c:v>
                </c:pt>
                <c:pt idx="16">
                  <c:v>1.6899531114254924</c:v>
                </c:pt>
                <c:pt idx="17">
                  <c:v>-3.6934652016747758</c:v>
                </c:pt>
                <c:pt idx="18">
                  <c:v>0.2347892760097674</c:v>
                </c:pt>
                <c:pt idx="19">
                  <c:v>0.11468771817156605</c:v>
                </c:pt>
                <c:pt idx="20">
                  <c:v>-0.42817455561413587</c:v>
                </c:pt>
                <c:pt idx="21">
                  <c:v>0.32388749663423516</c:v>
                </c:pt>
                <c:pt idx="22">
                  <c:v>-3.310467916279717</c:v>
                </c:pt>
                <c:pt idx="23">
                  <c:v>1.0753811503367201</c:v>
                </c:pt>
                <c:pt idx="24">
                  <c:v>-2.2144108904541047</c:v>
                </c:pt>
                <c:pt idx="25">
                  <c:v>0.5428941616656674</c:v>
                </c:pt>
                <c:pt idx="26">
                  <c:v>1.7096957207836478</c:v>
                </c:pt>
                <c:pt idx="27">
                  <c:v>-1.4781239442033141</c:v>
                </c:pt>
                <c:pt idx="28">
                  <c:v>1.2273786296147347</c:v>
                </c:pt>
                <c:pt idx="29">
                  <c:v>1.4154430892939198</c:v>
                </c:pt>
                <c:pt idx="30">
                  <c:v>-0.12952546447562141</c:v>
                </c:pt>
                <c:pt idx="31">
                  <c:v>-0.44520471876884438</c:v>
                </c:pt>
                <c:pt idx="32">
                  <c:v>0.34472602499825705</c:v>
                </c:pt>
                <c:pt idx="33">
                  <c:v>1.0389695406362203</c:v>
                </c:pt>
                <c:pt idx="34">
                  <c:v>0.94057210774370659</c:v>
                </c:pt>
                <c:pt idx="35">
                  <c:v>-0.96418536335122607</c:v>
                </c:pt>
                <c:pt idx="36">
                  <c:v>-2.633050878037936</c:v>
                </c:pt>
                <c:pt idx="37">
                  <c:v>1.1153852151057275</c:v>
                </c:pt>
                <c:pt idx="38">
                  <c:v>-0.63538467706988877</c:v>
                </c:pt>
                <c:pt idx="39">
                  <c:v>-2.8265151064025593</c:v>
                </c:pt>
                <c:pt idx="40">
                  <c:v>2.1428010397537474</c:v>
                </c:pt>
                <c:pt idx="41">
                  <c:v>-1.1617595845107576</c:v>
                </c:pt>
                <c:pt idx="42">
                  <c:v>1.1711572620901081</c:v>
                </c:pt>
                <c:pt idx="43">
                  <c:v>0.80762831403422364</c:v>
                </c:pt>
                <c:pt idx="44">
                  <c:v>-0.71596764982850791</c:v>
                </c:pt>
                <c:pt idx="45">
                  <c:v>0.13657025874516396</c:v>
                </c:pt>
                <c:pt idx="46">
                  <c:v>-0.36786369953472242</c:v>
                </c:pt>
              </c:numCache>
            </c:numRef>
          </c:yVal>
          <c:extLst xmlns:c16r2="http://schemas.microsoft.com/office/drawing/2015/06/chart">
            <c:ext xmlns:c16="http://schemas.microsoft.com/office/drawing/2014/chart" uri="{C3380CC4-5D6E-409C-BE32-E72D297353CC}">
              <c16:uniqueId val="{0000002F-BB3A-4593-8B60-9AC9D5502FF3}"/>
            </c:ext>
          </c:extLst>
        </c:ser>
        <c:axId val="77551872"/>
        <c:axId val="77623680"/>
      </c:scatterChart>
      <c:valAx>
        <c:axId val="77551872"/>
        <c:scaling>
          <c:orientation val="minMax"/>
        </c:scaling>
        <c:axPos val="b"/>
        <c:title>
          <c:tx>
            <c:rich>
              <a:bodyPr/>
              <a:lstStyle/>
              <a:p>
                <a:pPr>
                  <a:defRPr sz="800" b="0">
                    <a:latin typeface="Arial"/>
                    <a:ea typeface="Arial"/>
                    <a:cs typeface="Arial"/>
                  </a:defRPr>
                </a:pPr>
                <a:r>
                  <a:rPr lang="en-US"/>
                  <a:t>F1 (40.12 %)</a:t>
                </a:r>
              </a:p>
            </c:rich>
          </c:tx>
        </c:title>
        <c:numFmt formatCode="General" sourceLinked="0"/>
        <c:majorTickMark val="none"/>
        <c:tickLblPos val="low"/>
        <c:txPr>
          <a:bodyPr rot="0" vert="horz"/>
          <a:lstStyle/>
          <a:p>
            <a:pPr>
              <a:defRPr sz="700"/>
            </a:pPr>
            <a:endParaRPr lang="en-US"/>
          </a:p>
        </c:txPr>
        <c:crossAx val="77623680"/>
        <c:crosses val="autoZero"/>
        <c:crossBetween val="midCat"/>
      </c:valAx>
      <c:valAx>
        <c:axId val="77623680"/>
        <c:scaling>
          <c:orientation val="minMax"/>
        </c:scaling>
        <c:axPos val="l"/>
        <c:title>
          <c:tx>
            <c:rich>
              <a:bodyPr/>
              <a:lstStyle/>
              <a:p>
                <a:pPr>
                  <a:defRPr sz="800" b="0">
                    <a:latin typeface="Arial"/>
                    <a:ea typeface="Arial"/>
                    <a:cs typeface="Arial"/>
                  </a:defRPr>
                </a:pPr>
                <a:r>
                  <a:rPr lang="en-US"/>
                  <a:t>F2 (7.17 %)</a:t>
                </a:r>
              </a:p>
            </c:rich>
          </c:tx>
        </c:title>
        <c:numFmt formatCode="General" sourceLinked="0"/>
        <c:majorTickMark val="cross"/>
        <c:tickLblPos val="low"/>
        <c:txPr>
          <a:bodyPr/>
          <a:lstStyle/>
          <a:p>
            <a:pPr>
              <a:defRPr sz="700"/>
            </a:pPr>
            <a:endParaRPr lang="en-US"/>
          </a:p>
        </c:txPr>
        <c:crossAx val="77551872"/>
        <c:crosses val="autoZero"/>
        <c:crossBetween val="midCat"/>
      </c:valAx>
      <c:spPr>
        <a:ln>
          <a:solidFill>
            <a:srgbClr val="C0C0C0"/>
          </a:solidFill>
          <a:prstDash val="solid"/>
        </a:ln>
      </c:spPr>
    </c:plotArea>
    <c:legend>
      <c:legendPos val="b"/>
      <c:spPr>
        <a:ln w="6350">
          <a:solidFill>
            <a:srgbClr val="000000"/>
          </a:solidFill>
          <a:prstDash val="solid"/>
        </a:ln>
      </c:spPr>
      <c:txPr>
        <a:bodyPr/>
        <a:lstStyle/>
        <a:p>
          <a:pPr>
            <a:defRPr sz="900" b="0"/>
          </a:pPr>
          <a:endParaRPr lang="en-US"/>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blipFill>
      <a:blip xmlns:r="http://schemas.openxmlformats.org/officeDocument/2006/relationships" r:embed="rId1"/>
      <a:stretch>
        <a:fillRect/>
      </a:stretch>
    </a:blipFill>
  </c:spPr>
  <c:externalData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900" b="1">
                <a:latin typeface="Arial"/>
                <a:ea typeface="Arial"/>
                <a:cs typeface="Arial"/>
              </a:defRPr>
            </a:pPr>
            <a:r>
              <a:rPr lang="en-US"/>
              <a:t>Observations (axes D1 and D2: 28.31 %)</a:t>
            </a:r>
          </a:p>
        </c:rich>
      </c:tx>
    </c:title>
    <c:plotArea>
      <c:layout/>
      <c:scatterChart>
        <c:scatterStyle val="lineMarker"/>
        <c:ser>
          <c:idx val="0"/>
          <c:order val="0"/>
          <c:tx>
            <c:v>Active observations</c:v>
          </c:tx>
          <c:spPr>
            <a:ln w="19050">
              <a:noFill/>
            </a:ln>
            <a:effectLst/>
          </c:spPr>
          <c:marker>
            <c:symbol val="circle"/>
            <c:size val="3"/>
            <c:spPr>
              <a:solidFill>
                <a:srgbClr val="2A7498"/>
              </a:solidFill>
              <a:ln>
                <a:solidFill>
                  <a:srgbClr val="2A7498"/>
                </a:solidFill>
                <a:prstDash val="solid"/>
              </a:ln>
            </c:spPr>
          </c:marker>
          <c:dLbls>
            <c:dLbl>
              <c:idx val="0"/>
              <c:layout>
                <c:manualLayout>
                  <c:x val="-1.736111111111114E-2"/>
                  <c:y val="-3.137254901960785E-2"/>
                </c:manualLayout>
              </c:layout>
              <c:tx>
                <c:rich>
                  <a:bodyPr/>
                  <a:lstStyle/>
                  <a:p>
                    <a:r>
                      <a:rPr lang="en-US"/>
                      <a:t>1</a:t>
                    </a:r>
                  </a:p>
                </c:rich>
              </c:tx>
              <c:dLblPos val="r"/>
              <c:showCatName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0-DE86-4B52-9EF8-D75D062A8167}"/>
                </c:ext>
              </c:extLst>
            </c:dLbl>
            <c:dLbl>
              <c:idx val="1"/>
              <c:layout>
                <c:manualLayout>
                  <c:x val="-1.736111111111114E-2"/>
                  <c:y val="-3.1372549019607822E-2"/>
                </c:manualLayout>
              </c:layout>
              <c:tx>
                <c:rich>
                  <a:bodyPr/>
                  <a:lstStyle/>
                  <a:p>
                    <a:r>
                      <a:rPr lang="en-US"/>
                      <a:t>2</a:t>
                    </a:r>
                  </a:p>
                </c:rich>
              </c:tx>
              <c:dLblPos val="r"/>
              <c:showCatName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1-DE86-4B52-9EF8-D75D062A8167}"/>
                </c:ext>
              </c:extLst>
            </c:dLbl>
            <c:dLbl>
              <c:idx val="2"/>
              <c:layout>
                <c:manualLayout>
                  <c:x val="-1.736111111111114E-2"/>
                  <c:y val="-3.137254901960785E-2"/>
                </c:manualLayout>
              </c:layout>
              <c:tx>
                <c:rich>
                  <a:bodyPr/>
                  <a:lstStyle/>
                  <a:p>
                    <a:r>
                      <a:rPr lang="en-US"/>
                      <a:t>3</a:t>
                    </a:r>
                  </a:p>
                </c:rich>
              </c:tx>
              <c:dLblPos val="r"/>
              <c:showCatName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2-DE86-4B52-9EF8-D75D062A8167}"/>
                </c:ext>
              </c:extLst>
            </c:dLbl>
            <c:dLbl>
              <c:idx val="3"/>
              <c:layout>
                <c:manualLayout>
                  <c:x val="-1.7361111111111181E-2"/>
                  <c:y val="-3.137254901960787E-2"/>
                </c:manualLayout>
              </c:layout>
              <c:tx>
                <c:rich>
                  <a:bodyPr/>
                  <a:lstStyle/>
                  <a:p>
                    <a:r>
                      <a:rPr lang="en-US"/>
                      <a:t>4</a:t>
                    </a:r>
                  </a:p>
                </c:rich>
              </c:tx>
              <c:dLblPos val="r"/>
              <c:showCatName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3-DE86-4B52-9EF8-D75D062A8167}"/>
                </c:ext>
              </c:extLst>
            </c:dLbl>
            <c:dLbl>
              <c:idx val="4"/>
              <c:layout>
                <c:manualLayout>
                  <c:x val="-1.7361111111111181E-2"/>
                  <c:y val="-3.137254901960785E-2"/>
                </c:manualLayout>
              </c:layout>
              <c:tx>
                <c:rich>
                  <a:bodyPr/>
                  <a:lstStyle/>
                  <a:p>
                    <a:r>
                      <a:rPr lang="en-US"/>
                      <a:t>5</a:t>
                    </a:r>
                  </a:p>
                </c:rich>
              </c:tx>
              <c:dLblPos val="r"/>
              <c:showCatName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4-DE86-4B52-9EF8-D75D062A8167}"/>
                </c:ext>
              </c:extLst>
            </c:dLbl>
            <c:dLbl>
              <c:idx val="5"/>
              <c:layout>
                <c:manualLayout>
                  <c:x val="-1.736111111111114E-2"/>
                  <c:y val="1.7647058823529412E-2"/>
                </c:manualLayout>
              </c:layout>
              <c:tx>
                <c:rich>
                  <a:bodyPr/>
                  <a:lstStyle/>
                  <a:p>
                    <a:r>
                      <a:rPr lang="en-US"/>
                      <a:t>6</a:t>
                    </a:r>
                  </a:p>
                </c:rich>
              </c:tx>
              <c:dLblPos val="r"/>
              <c:showCatName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5-DE86-4B52-9EF8-D75D062A8167}"/>
                </c:ext>
              </c:extLst>
            </c:dLbl>
            <c:dLbl>
              <c:idx val="6"/>
              <c:layout>
                <c:manualLayout>
                  <c:x val="-1.736111111111114E-2"/>
                  <c:y val="-3.137254901960787E-2"/>
                </c:manualLayout>
              </c:layout>
              <c:tx>
                <c:rich>
                  <a:bodyPr/>
                  <a:lstStyle/>
                  <a:p>
                    <a:r>
                      <a:rPr lang="en-US"/>
                      <a:t>7</a:t>
                    </a:r>
                  </a:p>
                </c:rich>
              </c:tx>
              <c:dLblPos val="r"/>
              <c:showCatName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6-DE86-4B52-9EF8-D75D062A8167}"/>
                </c:ext>
              </c:extLst>
            </c:dLbl>
            <c:dLbl>
              <c:idx val="7"/>
              <c:layout>
                <c:manualLayout>
                  <c:x val="-1.736111111111114E-2"/>
                  <c:y val="-3.1372549019607912E-2"/>
                </c:manualLayout>
              </c:layout>
              <c:tx>
                <c:rich>
                  <a:bodyPr/>
                  <a:lstStyle/>
                  <a:p>
                    <a:r>
                      <a:rPr lang="en-US"/>
                      <a:t>8</a:t>
                    </a:r>
                  </a:p>
                </c:rich>
              </c:tx>
              <c:dLblPos val="r"/>
              <c:showCatName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7-DE86-4B52-9EF8-D75D062A8167}"/>
                </c:ext>
              </c:extLst>
            </c:dLbl>
            <c:dLbl>
              <c:idx val="8"/>
              <c:layout>
                <c:manualLayout>
                  <c:x val="-4.7048611111111222E-2"/>
                  <c:y val="-3.1372549019607884E-2"/>
                </c:manualLayout>
              </c:layout>
              <c:tx>
                <c:rich>
                  <a:bodyPr/>
                  <a:lstStyle/>
                  <a:p>
                    <a:r>
                      <a:rPr lang="en-US"/>
                      <a:t>9</a:t>
                    </a:r>
                  </a:p>
                </c:rich>
              </c:tx>
              <c:dLblPos val="r"/>
              <c:showCatName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8-DE86-4B52-9EF8-D75D062A8167}"/>
                </c:ext>
              </c:extLst>
            </c:dLbl>
            <c:dLbl>
              <c:idx val="9"/>
              <c:layout>
                <c:manualLayout>
                  <c:x val="-1.7361111111111181E-2"/>
                  <c:y val="1.7647058823529412E-2"/>
                </c:manualLayout>
              </c:layout>
              <c:tx>
                <c:rich>
                  <a:bodyPr/>
                  <a:lstStyle/>
                  <a:p>
                    <a:r>
                      <a:rPr lang="en-US"/>
                      <a:t>10</a:t>
                    </a:r>
                  </a:p>
                </c:rich>
              </c:tx>
              <c:dLblPos val="r"/>
              <c:showCatName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9-DE86-4B52-9EF8-D75D062A8167}"/>
                </c:ext>
              </c:extLst>
            </c:dLbl>
            <c:dLbl>
              <c:idx val="10"/>
              <c:layout>
                <c:manualLayout>
                  <c:x val="-1.736111111111114E-2"/>
                  <c:y val="1.7647058823529412E-2"/>
                </c:manualLayout>
              </c:layout>
              <c:tx>
                <c:rich>
                  <a:bodyPr/>
                  <a:lstStyle/>
                  <a:p>
                    <a:r>
                      <a:rPr lang="en-US"/>
                      <a:t>11</a:t>
                    </a:r>
                  </a:p>
                </c:rich>
              </c:tx>
              <c:dLblPos val="r"/>
              <c:showCatName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A-DE86-4B52-9EF8-D75D062A8167}"/>
                </c:ext>
              </c:extLst>
            </c:dLbl>
            <c:dLbl>
              <c:idx val="11"/>
              <c:layout>
                <c:manualLayout>
                  <c:x val="-5.9375000000000004E-2"/>
                  <c:y val="-3.137254901960785E-2"/>
                </c:manualLayout>
              </c:layout>
              <c:tx>
                <c:rich>
                  <a:bodyPr/>
                  <a:lstStyle/>
                  <a:p>
                    <a:r>
                      <a:rPr lang="en-US"/>
                      <a:t>12</a:t>
                    </a:r>
                  </a:p>
                </c:rich>
              </c:tx>
              <c:dLblPos val="r"/>
              <c:showCatName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B-DE86-4B52-9EF8-D75D062A8167}"/>
                </c:ext>
              </c:extLst>
            </c:dLbl>
            <c:dLbl>
              <c:idx val="12"/>
              <c:layout>
                <c:manualLayout>
                  <c:x val="-5.9375000000000004E-2"/>
                  <c:y val="-3.137254901960787E-2"/>
                </c:manualLayout>
              </c:layout>
              <c:tx>
                <c:rich>
                  <a:bodyPr/>
                  <a:lstStyle/>
                  <a:p>
                    <a:r>
                      <a:rPr lang="en-US"/>
                      <a:t>13</a:t>
                    </a:r>
                  </a:p>
                </c:rich>
              </c:tx>
              <c:dLblPos val="r"/>
              <c:showCatName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C-DE86-4B52-9EF8-D75D062A8167}"/>
                </c:ext>
              </c:extLst>
            </c:dLbl>
            <c:dLbl>
              <c:idx val="13"/>
              <c:layout>
                <c:manualLayout>
                  <c:x val="-1.736111111111114E-2"/>
                  <c:y val="-3.137254901960785E-2"/>
                </c:manualLayout>
              </c:layout>
              <c:tx>
                <c:rich>
                  <a:bodyPr/>
                  <a:lstStyle/>
                  <a:p>
                    <a:r>
                      <a:rPr lang="en-US"/>
                      <a:t>14</a:t>
                    </a:r>
                  </a:p>
                </c:rich>
              </c:tx>
              <c:dLblPos val="r"/>
              <c:showCatName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D-DE86-4B52-9EF8-D75D062A8167}"/>
                </c:ext>
              </c:extLst>
            </c:dLbl>
            <c:dLbl>
              <c:idx val="14"/>
              <c:layout>
                <c:manualLayout>
                  <c:x val="-1.7361111111111181E-2"/>
                  <c:y val="-3.137254901960785E-2"/>
                </c:manualLayout>
              </c:layout>
              <c:tx>
                <c:rich>
                  <a:bodyPr/>
                  <a:lstStyle/>
                  <a:p>
                    <a:r>
                      <a:rPr lang="en-US"/>
                      <a:t>15</a:t>
                    </a:r>
                  </a:p>
                </c:rich>
              </c:tx>
              <c:dLblPos val="r"/>
              <c:showCatName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E-DE86-4B52-9EF8-D75D062A8167}"/>
                </c:ext>
              </c:extLst>
            </c:dLbl>
            <c:dLbl>
              <c:idx val="15"/>
              <c:layout>
                <c:manualLayout>
                  <c:x val="-5.9375000000000004E-2"/>
                  <c:y val="1.7647058823529339E-2"/>
                </c:manualLayout>
              </c:layout>
              <c:tx>
                <c:rich>
                  <a:bodyPr/>
                  <a:lstStyle/>
                  <a:p>
                    <a:r>
                      <a:rPr lang="en-US"/>
                      <a:t>16</a:t>
                    </a:r>
                  </a:p>
                </c:rich>
              </c:tx>
              <c:dLblPos val="r"/>
              <c:showCatName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F-DE86-4B52-9EF8-D75D062A8167}"/>
                </c:ext>
              </c:extLst>
            </c:dLbl>
            <c:dLbl>
              <c:idx val="16"/>
              <c:layout>
                <c:manualLayout>
                  <c:x val="-1.736111111111114E-2"/>
                  <c:y val="-3.137254901960785E-2"/>
                </c:manualLayout>
              </c:layout>
              <c:tx>
                <c:rich>
                  <a:bodyPr/>
                  <a:lstStyle/>
                  <a:p>
                    <a:r>
                      <a:rPr lang="en-US"/>
                      <a:t>17</a:t>
                    </a:r>
                  </a:p>
                </c:rich>
              </c:tx>
              <c:dLblPos val="r"/>
              <c:showCatName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10-DE86-4B52-9EF8-D75D062A8167}"/>
                </c:ext>
              </c:extLst>
            </c:dLbl>
            <c:dLbl>
              <c:idx val="17"/>
              <c:layout>
                <c:manualLayout>
                  <c:x val="-1.736111111111114E-2"/>
                  <c:y val="1.7647058823529412E-2"/>
                </c:manualLayout>
              </c:layout>
              <c:tx>
                <c:rich>
                  <a:bodyPr/>
                  <a:lstStyle/>
                  <a:p>
                    <a:r>
                      <a:rPr lang="en-US"/>
                      <a:t>18</a:t>
                    </a:r>
                  </a:p>
                </c:rich>
              </c:tx>
              <c:dLblPos val="r"/>
              <c:showCatName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11-DE86-4B52-9EF8-D75D062A8167}"/>
                </c:ext>
              </c:extLst>
            </c:dLbl>
            <c:dLbl>
              <c:idx val="18"/>
              <c:layout>
                <c:manualLayout>
                  <c:x val="-1.7361111111111181E-2"/>
                  <c:y val="1.7647058823529412E-2"/>
                </c:manualLayout>
              </c:layout>
              <c:tx>
                <c:rich>
                  <a:bodyPr/>
                  <a:lstStyle/>
                  <a:p>
                    <a:r>
                      <a:rPr lang="en-US"/>
                      <a:t>19</a:t>
                    </a:r>
                  </a:p>
                </c:rich>
              </c:tx>
              <c:dLblPos val="r"/>
              <c:showCatName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12-DE86-4B52-9EF8-D75D062A8167}"/>
                </c:ext>
              </c:extLst>
            </c:dLbl>
            <c:dLbl>
              <c:idx val="19"/>
              <c:layout>
                <c:manualLayout>
                  <c:x val="-5.9375000000000004E-2"/>
                  <c:y val="1.7647058823529412E-2"/>
                </c:manualLayout>
              </c:layout>
              <c:tx>
                <c:rich>
                  <a:bodyPr/>
                  <a:lstStyle/>
                  <a:p>
                    <a:r>
                      <a:rPr lang="en-US"/>
                      <a:t>20</a:t>
                    </a:r>
                  </a:p>
                </c:rich>
              </c:tx>
              <c:dLblPos val="r"/>
              <c:showCatName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13-DE86-4B52-9EF8-D75D062A8167}"/>
                </c:ext>
              </c:extLst>
            </c:dLbl>
            <c:dLbl>
              <c:idx val="20"/>
              <c:layout>
                <c:manualLayout>
                  <c:x val="-5.9375000000000032E-2"/>
                  <c:y val="1.7647058823529412E-2"/>
                </c:manualLayout>
              </c:layout>
              <c:tx>
                <c:rich>
                  <a:bodyPr/>
                  <a:lstStyle/>
                  <a:p>
                    <a:r>
                      <a:rPr lang="en-US"/>
                      <a:t>21</a:t>
                    </a:r>
                  </a:p>
                </c:rich>
              </c:tx>
              <c:dLblPos val="r"/>
              <c:showCatName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14-DE86-4B52-9EF8-D75D062A8167}"/>
                </c:ext>
              </c:extLst>
            </c:dLbl>
            <c:dLbl>
              <c:idx val="21"/>
              <c:layout>
                <c:manualLayout>
                  <c:x val="-5.9375000000000004E-2"/>
                  <c:y val="1.7647058823529339E-2"/>
                </c:manualLayout>
              </c:layout>
              <c:tx>
                <c:rich>
                  <a:bodyPr/>
                  <a:lstStyle/>
                  <a:p>
                    <a:r>
                      <a:rPr lang="en-US"/>
                      <a:t>22</a:t>
                    </a:r>
                  </a:p>
                </c:rich>
              </c:tx>
              <c:dLblPos val="r"/>
              <c:showCatName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15-DE86-4B52-9EF8-D75D062A8167}"/>
                </c:ext>
              </c:extLst>
            </c:dLbl>
            <c:dLbl>
              <c:idx val="22"/>
              <c:layout>
                <c:manualLayout>
                  <c:x val="-1.7361111111111181E-2"/>
                  <c:y val="1.7647058823529412E-2"/>
                </c:manualLayout>
              </c:layout>
              <c:tx>
                <c:rich>
                  <a:bodyPr/>
                  <a:lstStyle/>
                  <a:p>
                    <a:r>
                      <a:rPr lang="en-US"/>
                      <a:t>23</a:t>
                    </a:r>
                  </a:p>
                </c:rich>
              </c:tx>
              <c:dLblPos val="r"/>
              <c:showCatName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16-DE86-4B52-9EF8-D75D062A8167}"/>
                </c:ext>
              </c:extLst>
            </c:dLbl>
            <c:dLbl>
              <c:idx val="23"/>
              <c:layout>
                <c:manualLayout>
                  <c:x val="-5.9375000000000032E-2"/>
                  <c:y val="-3.1372549019607884E-2"/>
                </c:manualLayout>
              </c:layout>
              <c:tx>
                <c:rich>
                  <a:bodyPr/>
                  <a:lstStyle/>
                  <a:p>
                    <a:r>
                      <a:rPr lang="en-US"/>
                      <a:t>24</a:t>
                    </a:r>
                  </a:p>
                </c:rich>
              </c:tx>
              <c:dLblPos val="r"/>
              <c:showCatName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17-DE86-4B52-9EF8-D75D062A8167}"/>
                </c:ext>
              </c:extLst>
            </c:dLbl>
            <c:dLbl>
              <c:idx val="24"/>
              <c:layout>
                <c:manualLayout>
                  <c:x val="-1.736111111111114E-2"/>
                  <c:y val="1.7647058823529339E-2"/>
                </c:manualLayout>
              </c:layout>
              <c:tx>
                <c:rich>
                  <a:bodyPr/>
                  <a:lstStyle/>
                  <a:p>
                    <a:r>
                      <a:rPr lang="en-US"/>
                      <a:t>25</a:t>
                    </a:r>
                  </a:p>
                </c:rich>
              </c:tx>
              <c:dLblPos val="r"/>
              <c:showCatName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18-DE86-4B52-9EF8-D75D062A8167}"/>
                </c:ext>
              </c:extLst>
            </c:dLbl>
            <c:dLbl>
              <c:idx val="25"/>
              <c:layout>
                <c:manualLayout>
                  <c:x val="-5.9375000000000094E-2"/>
                  <c:y val="-3.137254901960785E-2"/>
                </c:manualLayout>
              </c:layout>
              <c:tx>
                <c:rich>
                  <a:bodyPr/>
                  <a:lstStyle/>
                  <a:p>
                    <a:r>
                      <a:rPr lang="en-US"/>
                      <a:t>26</a:t>
                    </a:r>
                  </a:p>
                </c:rich>
              </c:tx>
              <c:dLblPos val="r"/>
              <c:showCatName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19-DE86-4B52-9EF8-D75D062A8167}"/>
                </c:ext>
              </c:extLst>
            </c:dLbl>
            <c:dLbl>
              <c:idx val="26"/>
              <c:layout>
                <c:manualLayout>
                  <c:x val="-5.9375000000000004E-2"/>
                  <c:y val="-3.1372549019607912E-2"/>
                </c:manualLayout>
              </c:layout>
              <c:tx>
                <c:rich>
                  <a:bodyPr/>
                  <a:lstStyle/>
                  <a:p>
                    <a:r>
                      <a:rPr lang="en-US"/>
                      <a:t>27</a:t>
                    </a:r>
                  </a:p>
                </c:rich>
              </c:tx>
              <c:dLblPos val="r"/>
              <c:showCatName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1A-DE86-4B52-9EF8-D75D062A8167}"/>
                </c:ext>
              </c:extLst>
            </c:dLbl>
            <c:dLbl>
              <c:idx val="27"/>
              <c:layout>
                <c:manualLayout>
                  <c:x val="-5.9375000000000004E-2"/>
                  <c:y val="1.7647058823529412E-2"/>
                </c:manualLayout>
              </c:layout>
              <c:tx>
                <c:rich>
                  <a:bodyPr/>
                  <a:lstStyle/>
                  <a:p>
                    <a:r>
                      <a:rPr lang="en-US"/>
                      <a:t>28</a:t>
                    </a:r>
                  </a:p>
                </c:rich>
              </c:tx>
              <c:dLblPos val="r"/>
              <c:showCatName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1B-DE86-4B52-9EF8-D75D062A8167}"/>
                </c:ext>
              </c:extLst>
            </c:dLbl>
            <c:dLbl>
              <c:idx val="28"/>
              <c:layout>
                <c:manualLayout>
                  <c:x val="-5.9375000000000032E-2"/>
                  <c:y val="1.7647058823529339E-2"/>
                </c:manualLayout>
              </c:layout>
              <c:tx>
                <c:rich>
                  <a:bodyPr/>
                  <a:lstStyle/>
                  <a:p>
                    <a:r>
                      <a:rPr lang="en-US"/>
                      <a:t>29</a:t>
                    </a:r>
                  </a:p>
                </c:rich>
              </c:tx>
              <c:dLblPos val="r"/>
              <c:showCatName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1C-DE86-4B52-9EF8-D75D062A8167}"/>
                </c:ext>
              </c:extLst>
            </c:dLbl>
            <c:dLbl>
              <c:idx val="29"/>
              <c:layout>
                <c:manualLayout>
                  <c:x val="-5.9375000000000004E-2"/>
                  <c:y val="-3.137254901960785E-2"/>
                </c:manualLayout>
              </c:layout>
              <c:tx>
                <c:rich>
                  <a:bodyPr/>
                  <a:lstStyle/>
                  <a:p>
                    <a:r>
                      <a:rPr lang="en-US"/>
                      <a:t>30</a:t>
                    </a:r>
                  </a:p>
                </c:rich>
              </c:tx>
              <c:dLblPos val="r"/>
              <c:showCatName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1D-DE86-4B52-9EF8-D75D062A8167}"/>
                </c:ext>
              </c:extLst>
            </c:dLbl>
            <c:dLbl>
              <c:idx val="30"/>
              <c:layout>
                <c:manualLayout>
                  <c:x val="-5.9375000000000004E-2"/>
                  <c:y val="-3.137254901960785E-2"/>
                </c:manualLayout>
              </c:layout>
              <c:tx>
                <c:rich>
                  <a:bodyPr/>
                  <a:lstStyle/>
                  <a:p>
                    <a:r>
                      <a:rPr lang="en-US"/>
                      <a:t>31</a:t>
                    </a:r>
                  </a:p>
                </c:rich>
              </c:tx>
              <c:dLblPos val="r"/>
              <c:showCatName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1E-DE86-4B52-9EF8-D75D062A8167}"/>
                </c:ext>
              </c:extLst>
            </c:dLbl>
            <c:dLbl>
              <c:idx val="31"/>
              <c:layout>
                <c:manualLayout>
                  <c:x val="-5.9375000000000004E-2"/>
                  <c:y val="-3.137254901960785E-2"/>
                </c:manualLayout>
              </c:layout>
              <c:tx>
                <c:rich>
                  <a:bodyPr/>
                  <a:lstStyle/>
                  <a:p>
                    <a:r>
                      <a:rPr lang="en-US"/>
                      <a:t>32</a:t>
                    </a:r>
                  </a:p>
                </c:rich>
              </c:tx>
              <c:dLblPos val="r"/>
              <c:showCatName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1F-DE86-4B52-9EF8-D75D062A8167}"/>
                </c:ext>
              </c:extLst>
            </c:dLbl>
            <c:dLbl>
              <c:idx val="32"/>
              <c:layout>
                <c:manualLayout>
                  <c:x val="-5.9375000000000004E-2"/>
                  <c:y val="1.7647058823529412E-2"/>
                </c:manualLayout>
              </c:layout>
              <c:tx>
                <c:rich>
                  <a:bodyPr/>
                  <a:lstStyle/>
                  <a:p>
                    <a:r>
                      <a:rPr lang="en-US"/>
                      <a:t>33</a:t>
                    </a:r>
                  </a:p>
                </c:rich>
              </c:tx>
              <c:dLblPos val="r"/>
              <c:showCatName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20-DE86-4B52-9EF8-D75D062A8167}"/>
                </c:ext>
              </c:extLst>
            </c:dLbl>
            <c:dLbl>
              <c:idx val="33"/>
              <c:layout>
                <c:manualLayout>
                  <c:x val="-5.9375000000000004E-2"/>
                  <c:y val="-3.137254901960785E-2"/>
                </c:manualLayout>
              </c:layout>
              <c:tx>
                <c:rich>
                  <a:bodyPr/>
                  <a:lstStyle/>
                  <a:p>
                    <a:r>
                      <a:rPr lang="en-US"/>
                      <a:t>34</a:t>
                    </a:r>
                  </a:p>
                </c:rich>
              </c:tx>
              <c:dLblPos val="r"/>
              <c:showCatName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21-DE86-4B52-9EF8-D75D062A8167}"/>
                </c:ext>
              </c:extLst>
            </c:dLbl>
            <c:dLbl>
              <c:idx val="34"/>
              <c:layout>
                <c:manualLayout>
                  <c:x val="-1.736111111111114E-2"/>
                  <c:y val="-3.1372549019607884E-2"/>
                </c:manualLayout>
              </c:layout>
              <c:tx>
                <c:rich>
                  <a:bodyPr/>
                  <a:lstStyle/>
                  <a:p>
                    <a:r>
                      <a:rPr lang="en-US"/>
                      <a:t>35</a:t>
                    </a:r>
                  </a:p>
                </c:rich>
              </c:tx>
              <c:dLblPos val="r"/>
              <c:showCatName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22-DE86-4B52-9EF8-D75D062A8167}"/>
                </c:ext>
              </c:extLst>
            </c:dLbl>
            <c:dLbl>
              <c:idx val="35"/>
              <c:layout>
                <c:manualLayout>
                  <c:x val="-1.7361111111111181E-2"/>
                  <c:y val="1.7647058823529412E-2"/>
                </c:manualLayout>
              </c:layout>
              <c:tx>
                <c:rich>
                  <a:bodyPr/>
                  <a:lstStyle/>
                  <a:p>
                    <a:r>
                      <a:rPr lang="en-US"/>
                      <a:t>36</a:t>
                    </a:r>
                  </a:p>
                </c:rich>
              </c:tx>
              <c:dLblPos val="r"/>
              <c:showCatName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23-DE86-4B52-9EF8-D75D062A8167}"/>
                </c:ext>
              </c:extLst>
            </c:dLbl>
            <c:dLbl>
              <c:idx val="36"/>
              <c:layout>
                <c:manualLayout>
                  <c:x val="-1.736111111111114E-2"/>
                  <c:y val="1.7647058823529412E-2"/>
                </c:manualLayout>
              </c:layout>
              <c:tx>
                <c:rich>
                  <a:bodyPr/>
                  <a:lstStyle/>
                  <a:p>
                    <a:r>
                      <a:rPr lang="en-US"/>
                      <a:t>37</a:t>
                    </a:r>
                  </a:p>
                </c:rich>
              </c:tx>
              <c:dLblPos val="r"/>
              <c:showCatName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24-DE86-4B52-9EF8-D75D062A8167}"/>
                </c:ext>
              </c:extLst>
            </c:dLbl>
            <c:dLbl>
              <c:idx val="37"/>
              <c:layout>
                <c:manualLayout>
                  <c:x val="-5.9375000000000004E-2"/>
                  <c:y val="-3.137254901960785E-2"/>
                </c:manualLayout>
              </c:layout>
              <c:tx>
                <c:rich>
                  <a:bodyPr/>
                  <a:lstStyle/>
                  <a:p>
                    <a:r>
                      <a:rPr lang="en-US"/>
                      <a:t>38</a:t>
                    </a:r>
                  </a:p>
                </c:rich>
              </c:tx>
              <c:dLblPos val="r"/>
              <c:showCatName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25-DE86-4B52-9EF8-D75D062A8167}"/>
                </c:ext>
              </c:extLst>
            </c:dLbl>
            <c:dLbl>
              <c:idx val="38"/>
              <c:layout>
                <c:manualLayout>
                  <c:x val="-1.736111111111114E-2"/>
                  <c:y val="-3.1372549019607884E-2"/>
                </c:manualLayout>
              </c:layout>
              <c:tx>
                <c:rich>
                  <a:bodyPr/>
                  <a:lstStyle/>
                  <a:p>
                    <a:r>
                      <a:rPr lang="en-US"/>
                      <a:t>39</a:t>
                    </a:r>
                  </a:p>
                </c:rich>
              </c:tx>
              <c:dLblPos val="r"/>
              <c:showCatName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26-DE86-4B52-9EF8-D75D062A8167}"/>
                </c:ext>
              </c:extLst>
            </c:dLbl>
            <c:dLbl>
              <c:idx val="39"/>
              <c:layout>
                <c:manualLayout>
                  <c:x val="-5.9375000000000004E-2"/>
                  <c:y val="1.7647058823529412E-2"/>
                </c:manualLayout>
              </c:layout>
              <c:tx>
                <c:rich>
                  <a:bodyPr/>
                  <a:lstStyle/>
                  <a:p>
                    <a:r>
                      <a:rPr lang="en-US"/>
                      <a:t>40</a:t>
                    </a:r>
                  </a:p>
                </c:rich>
              </c:tx>
              <c:dLblPos val="r"/>
              <c:showCatName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27-DE86-4B52-9EF8-D75D062A8167}"/>
                </c:ext>
              </c:extLst>
            </c:dLbl>
            <c:dLbl>
              <c:idx val="40"/>
              <c:layout>
                <c:manualLayout>
                  <c:x val="-5.9375000000000004E-2"/>
                  <c:y val="1.7647058823529339E-2"/>
                </c:manualLayout>
              </c:layout>
              <c:tx>
                <c:rich>
                  <a:bodyPr/>
                  <a:lstStyle/>
                  <a:p>
                    <a:r>
                      <a:rPr lang="en-US"/>
                      <a:t>41</a:t>
                    </a:r>
                  </a:p>
                </c:rich>
              </c:tx>
              <c:dLblPos val="r"/>
              <c:showCatName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28-DE86-4B52-9EF8-D75D062A8167}"/>
                </c:ext>
              </c:extLst>
            </c:dLbl>
            <c:dLbl>
              <c:idx val="41"/>
              <c:layout>
                <c:manualLayout>
                  <c:x val="-1.7361111111111181E-2"/>
                  <c:y val="1.7647058823529412E-2"/>
                </c:manualLayout>
              </c:layout>
              <c:tx>
                <c:rich>
                  <a:bodyPr/>
                  <a:lstStyle/>
                  <a:p>
                    <a:r>
                      <a:rPr lang="en-US"/>
                      <a:t>42</a:t>
                    </a:r>
                  </a:p>
                </c:rich>
              </c:tx>
              <c:dLblPos val="r"/>
              <c:showCatName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29-DE86-4B52-9EF8-D75D062A8167}"/>
                </c:ext>
              </c:extLst>
            </c:dLbl>
            <c:dLbl>
              <c:idx val="42"/>
              <c:layout>
                <c:manualLayout>
                  <c:x val="-1.7361111111111181E-2"/>
                  <c:y val="-3.1372549019607884E-2"/>
                </c:manualLayout>
              </c:layout>
              <c:tx>
                <c:rich>
                  <a:bodyPr/>
                  <a:lstStyle/>
                  <a:p>
                    <a:r>
                      <a:rPr lang="en-US"/>
                      <a:t>43</a:t>
                    </a:r>
                  </a:p>
                </c:rich>
              </c:tx>
              <c:dLblPos val="r"/>
              <c:showCatName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2A-DE86-4B52-9EF8-D75D062A8167}"/>
                </c:ext>
              </c:extLst>
            </c:dLbl>
            <c:dLbl>
              <c:idx val="43"/>
              <c:layout>
                <c:manualLayout>
                  <c:x val="-5.9375000000000004E-2"/>
                  <c:y val="1.7647058823529484E-2"/>
                </c:manualLayout>
              </c:layout>
              <c:tx>
                <c:rich>
                  <a:bodyPr/>
                  <a:lstStyle/>
                  <a:p>
                    <a:r>
                      <a:rPr lang="en-US"/>
                      <a:t>44</a:t>
                    </a:r>
                  </a:p>
                </c:rich>
              </c:tx>
              <c:dLblPos val="r"/>
              <c:showCatName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2B-DE86-4B52-9EF8-D75D062A8167}"/>
                </c:ext>
              </c:extLst>
            </c:dLbl>
            <c:dLbl>
              <c:idx val="44"/>
              <c:layout>
                <c:manualLayout>
                  <c:x val="-5.9375000000000004E-2"/>
                  <c:y val="-3.1372549019607808E-2"/>
                </c:manualLayout>
              </c:layout>
              <c:tx>
                <c:rich>
                  <a:bodyPr/>
                  <a:lstStyle/>
                  <a:p>
                    <a:r>
                      <a:rPr lang="en-US"/>
                      <a:t>45</a:t>
                    </a:r>
                  </a:p>
                </c:rich>
              </c:tx>
              <c:dLblPos val="r"/>
              <c:showCatName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2C-DE86-4B52-9EF8-D75D062A8167}"/>
                </c:ext>
              </c:extLst>
            </c:dLbl>
            <c:dLbl>
              <c:idx val="45"/>
              <c:layout>
                <c:manualLayout>
                  <c:x val="-1.7361111111111181E-2"/>
                  <c:y val="1.7647058823529412E-2"/>
                </c:manualLayout>
              </c:layout>
              <c:tx>
                <c:rich>
                  <a:bodyPr/>
                  <a:lstStyle/>
                  <a:p>
                    <a:r>
                      <a:rPr lang="en-US"/>
                      <a:t>46</a:t>
                    </a:r>
                  </a:p>
                </c:rich>
              </c:tx>
              <c:dLblPos val="r"/>
              <c:showCatName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2D-DE86-4B52-9EF8-D75D062A8167}"/>
                </c:ext>
              </c:extLst>
            </c:dLbl>
            <c:dLbl>
              <c:idx val="46"/>
              <c:layout>
                <c:manualLayout>
                  <c:x val="-1.736111111111114E-2"/>
                  <c:y val="-3.1372549019607884E-2"/>
                </c:manualLayout>
              </c:layout>
              <c:tx>
                <c:rich>
                  <a:bodyPr/>
                  <a:lstStyle/>
                  <a:p>
                    <a:r>
                      <a:rPr lang="en-US"/>
                      <a:t>47</a:t>
                    </a:r>
                  </a:p>
                </c:rich>
              </c:tx>
              <c:dLblPos val="r"/>
              <c:showCatName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2E-DE86-4B52-9EF8-D75D062A8167}"/>
                </c:ext>
              </c:extLst>
            </c:dLbl>
            <c:spPr>
              <a:noFill/>
              <a:ln>
                <a:noFill/>
              </a:ln>
              <a:effectLst/>
            </c:spPr>
            <c:txPr>
              <a:bodyPr rot="0" vert="horz" wrap="square" lIns="38100" tIns="19050" rIns="38100" bIns="19050" anchor="ctr">
                <a:spAutoFit/>
              </a:bodyPr>
              <a:lstStyle/>
              <a:p>
                <a:pPr>
                  <a:defRPr sz="700"/>
                </a:pPr>
                <a:endParaRPr lang="en-US"/>
              </a:p>
            </c:txPr>
            <c:dLblPos val="r"/>
            <c:showCatName val="1"/>
            <c:extLst xmlns:c16r2="http://schemas.microsoft.com/office/drawing/2015/06/chart">
              <c:ext xmlns:c15="http://schemas.microsoft.com/office/drawing/2012/chart" uri="{CE6537A1-D6FC-4f65-9D91-7224C49458BB}">
                <c15:showLeaderLines val="0"/>
              </c:ext>
            </c:extLst>
          </c:dLbls>
          <c:xVal>
            <c:numRef>
              <c:f>XLSTAT_20220602_112223_1_HID5!$A$1:$A$47</c:f>
              <c:numCache>
                <c:formatCode>General</c:formatCode>
                <c:ptCount val="47"/>
                <c:pt idx="0">
                  <c:v>0.40144357178995826</c:v>
                </c:pt>
                <c:pt idx="1">
                  <c:v>1.9485650873863727</c:v>
                </c:pt>
                <c:pt idx="2">
                  <c:v>1.5600743289046686</c:v>
                </c:pt>
                <c:pt idx="3">
                  <c:v>0.45851851487544487</c:v>
                </c:pt>
                <c:pt idx="4">
                  <c:v>1.0169115182408706</c:v>
                </c:pt>
                <c:pt idx="5">
                  <c:v>1.0455218730608038</c:v>
                </c:pt>
                <c:pt idx="6">
                  <c:v>0.11134329713302588</c:v>
                </c:pt>
                <c:pt idx="7">
                  <c:v>9.4530393113317124E-2</c:v>
                </c:pt>
                <c:pt idx="8">
                  <c:v>-0.58418941181503359</c:v>
                </c:pt>
                <c:pt idx="9">
                  <c:v>0.11353298746147172</c:v>
                </c:pt>
                <c:pt idx="10">
                  <c:v>0.41692432602770274</c:v>
                </c:pt>
                <c:pt idx="11">
                  <c:v>-0.80214010474933151</c:v>
                </c:pt>
                <c:pt idx="12">
                  <c:v>-7.8263761659155981E-2</c:v>
                </c:pt>
                <c:pt idx="13">
                  <c:v>0.98071810538519888</c:v>
                </c:pt>
                <c:pt idx="14">
                  <c:v>1.064227749509139</c:v>
                </c:pt>
                <c:pt idx="15">
                  <c:v>-0.36392106812942437</c:v>
                </c:pt>
                <c:pt idx="16">
                  <c:v>3.8792945912606E-2</c:v>
                </c:pt>
                <c:pt idx="17">
                  <c:v>0.83143301046884077</c:v>
                </c:pt>
                <c:pt idx="18">
                  <c:v>0.5411603344421293</c:v>
                </c:pt>
                <c:pt idx="19">
                  <c:v>-0.40533543290672525</c:v>
                </c:pt>
                <c:pt idx="20">
                  <c:v>-0.95015891004094188</c:v>
                </c:pt>
                <c:pt idx="21">
                  <c:v>-0.14161499169902406</c:v>
                </c:pt>
                <c:pt idx="22">
                  <c:v>0.94469642558671973</c:v>
                </c:pt>
                <c:pt idx="23">
                  <c:v>-1.0554716623291327</c:v>
                </c:pt>
                <c:pt idx="24">
                  <c:v>1.5319284950562777</c:v>
                </c:pt>
                <c:pt idx="25">
                  <c:v>-0.24577755038945021</c:v>
                </c:pt>
                <c:pt idx="26">
                  <c:v>-3.1240752507866092</c:v>
                </c:pt>
                <c:pt idx="27">
                  <c:v>-5.4194185728483404E-2</c:v>
                </c:pt>
                <c:pt idx="28">
                  <c:v>-0.94205042321877286</c:v>
                </c:pt>
                <c:pt idx="29">
                  <c:v>-0.98974425318636461</c:v>
                </c:pt>
                <c:pt idx="30">
                  <c:v>-0.18720733425658254</c:v>
                </c:pt>
                <c:pt idx="31">
                  <c:v>-2.3003597241888825</c:v>
                </c:pt>
                <c:pt idx="32">
                  <c:v>-0.66166270736752264</c:v>
                </c:pt>
                <c:pt idx="33">
                  <c:v>-0.54641849525720398</c:v>
                </c:pt>
                <c:pt idx="34">
                  <c:v>5.1459651338524613E-2</c:v>
                </c:pt>
                <c:pt idx="35">
                  <c:v>0.59836994808440758</c:v>
                </c:pt>
                <c:pt idx="36">
                  <c:v>1.1933775660563448</c:v>
                </c:pt>
                <c:pt idx="37">
                  <c:v>-0.59404172656531862</c:v>
                </c:pt>
                <c:pt idx="38">
                  <c:v>1.4672310847976413</c:v>
                </c:pt>
                <c:pt idx="39">
                  <c:v>-0.20275148632141743</c:v>
                </c:pt>
                <c:pt idx="40">
                  <c:v>-1.9720868943565604</c:v>
                </c:pt>
                <c:pt idx="41">
                  <c:v>0.21493286158748887</c:v>
                </c:pt>
                <c:pt idx="42">
                  <c:v>0.10008056381396505</c:v>
                </c:pt>
                <c:pt idx="43">
                  <c:v>-1.1818489654763866</c:v>
                </c:pt>
                <c:pt idx="44">
                  <c:v>-0.34819272483894542</c:v>
                </c:pt>
                <c:pt idx="45">
                  <c:v>0.92997857568510411</c:v>
                </c:pt>
                <c:pt idx="46">
                  <c:v>7.5753849549242233E-2</c:v>
                </c:pt>
              </c:numCache>
            </c:numRef>
          </c:xVal>
          <c:yVal>
            <c:numRef>
              <c:f>XLSTAT_20220602_112223_1_HID5!$B$1:$B$47</c:f>
              <c:numCache>
                <c:formatCode>General</c:formatCode>
                <c:ptCount val="47"/>
                <c:pt idx="0">
                  <c:v>0.47545355440092524</c:v>
                </c:pt>
                <c:pt idx="1">
                  <c:v>1.1084448461692413</c:v>
                </c:pt>
                <c:pt idx="2">
                  <c:v>0.59661165371369773</c:v>
                </c:pt>
                <c:pt idx="3">
                  <c:v>1.396344128076622</c:v>
                </c:pt>
                <c:pt idx="4">
                  <c:v>1.0532817479701921</c:v>
                </c:pt>
                <c:pt idx="5">
                  <c:v>-1.4469662905484955</c:v>
                </c:pt>
                <c:pt idx="6">
                  <c:v>1.3044748633009704</c:v>
                </c:pt>
                <c:pt idx="7">
                  <c:v>1.4798514532810053E-2</c:v>
                </c:pt>
                <c:pt idx="8">
                  <c:v>1.3051067393050391</c:v>
                </c:pt>
                <c:pt idx="9">
                  <c:v>-1.9513954671829379</c:v>
                </c:pt>
                <c:pt idx="10">
                  <c:v>-6.3149820909633406E-2</c:v>
                </c:pt>
                <c:pt idx="11">
                  <c:v>0.88711818870256631</c:v>
                </c:pt>
                <c:pt idx="12">
                  <c:v>1.2204542215844876</c:v>
                </c:pt>
                <c:pt idx="13">
                  <c:v>1.6703682196555161</c:v>
                </c:pt>
                <c:pt idx="14">
                  <c:v>0.39197166351832435</c:v>
                </c:pt>
                <c:pt idx="15">
                  <c:v>-0.67487795540603801</c:v>
                </c:pt>
                <c:pt idx="16">
                  <c:v>1.4296595297226924</c:v>
                </c:pt>
                <c:pt idx="17">
                  <c:v>-2.4482717643237044</c:v>
                </c:pt>
                <c:pt idx="18">
                  <c:v>-1.0376297666772394</c:v>
                </c:pt>
                <c:pt idx="19">
                  <c:v>-0.31952122577355008</c:v>
                </c:pt>
                <c:pt idx="20">
                  <c:v>-1.7559444730070903</c:v>
                </c:pt>
                <c:pt idx="21">
                  <c:v>-0.39263039532905286</c:v>
                </c:pt>
                <c:pt idx="22">
                  <c:v>-2.3344671985074608</c:v>
                </c:pt>
                <c:pt idx="23">
                  <c:v>0.54202285053873533</c:v>
                </c:pt>
                <c:pt idx="24">
                  <c:v>-0.94820696671435456</c:v>
                </c:pt>
                <c:pt idx="25">
                  <c:v>0.41268070410179408</c:v>
                </c:pt>
                <c:pt idx="26">
                  <c:v>8.6724473693399237E-2</c:v>
                </c:pt>
                <c:pt idx="27">
                  <c:v>-1.0823672942060305</c:v>
                </c:pt>
                <c:pt idx="28">
                  <c:v>-0.12094575141615349</c:v>
                </c:pt>
                <c:pt idx="29">
                  <c:v>8.8506796322249434E-2</c:v>
                </c:pt>
                <c:pt idx="30">
                  <c:v>1.6656819847624835</c:v>
                </c:pt>
                <c:pt idx="31">
                  <c:v>0.27668845864980224</c:v>
                </c:pt>
                <c:pt idx="32">
                  <c:v>-2.1474116940462206E-2</c:v>
                </c:pt>
                <c:pt idx="33">
                  <c:v>0.83808168304330066</c:v>
                </c:pt>
                <c:pt idx="34">
                  <c:v>0.35009777366781897</c:v>
                </c:pt>
                <c:pt idx="35">
                  <c:v>-0.28364361552940148</c:v>
                </c:pt>
                <c:pt idx="36">
                  <c:v>-0.37051357960155251</c:v>
                </c:pt>
                <c:pt idx="37">
                  <c:v>0.1029460823371772</c:v>
                </c:pt>
                <c:pt idx="38">
                  <c:v>0.37884985509231223</c:v>
                </c:pt>
                <c:pt idx="39">
                  <c:v>-0.35451080753250802</c:v>
                </c:pt>
                <c:pt idx="40">
                  <c:v>-0.97781309667767202</c:v>
                </c:pt>
                <c:pt idx="41">
                  <c:v>-0.36806281006700275</c:v>
                </c:pt>
                <c:pt idx="42">
                  <c:v>0.20098044188377964</c:v>
                </c:pt>
                <c:pt idx="43">
                  <c:v>-0.9775840765127477</c:v>
                </c:pt>
                <c:pt idx="44">
                  <c:v>0.26882624588336235</c:v>
                </c:pt>
                <c:pt idx="45">
                  <c:v>-0.47539188448654635</c:v>
                </c:pt>
                <c:pt idx="46">
                  <c:v>0.33919313672034734</c:v>
                </c:pt>
              </c:numCache>
            </c:numRef>
          </c:yVal>
          <c:extLst xmlns:c16r2="http://schemas.microsoft.com/office/drawing/2015/06/chart">
            <c:ext xmlns:c16="http://schemas.microsoft.com/office/drawing/2014/chart" uri="{C3380CC4-5D6E-409C-BE32-E72D297353CC}">
              <c16:uniqueId val="{0000002F-DE86-4B52-9EF8-D75D062A8167}"/>
            </c:ext>
          </c:extLst>
        </c:ser>
        <c:axId val="84153472"/>
        <c:axId val="84155392"/>
      </c:scatterChart>
      <c:valAx>
        <c:axId val="84153472"/>
        <c:scaling>
          <c:orientation val="minMax"/>
        </c:scaling>
        <c:axPos val="b"/>
        <c:title>
          <c:tx>
            <c:rich>
              <a:bodyPr/>
              <a:lstStyle/>
              <a:p>
                <a:pPr>
                  <a:defRPr sz="800" b="0">
                    <a:latin typeface="Arial"/>
                    <a:ea typeface="Arial"/>
                    <a:cs typeface="Arial"/>
                  </a:defRPr>
                </a:pPr>
                <a:r>
                  <a:rPr lang="en-US"/>
                  <a:t>D1 (14.48 %)</a:t>
                </a:r>
              </a:p>
            </c:rich>
          </c:tx>
        </c:title>
        <c:numFmt formatCode="General" sourceLinked="0"/>
        <c:majorTickMark val="none"/>
        <c:tickLblPos val="low"/>
        <c:txPr>
          <a:bodyPr rot="0" vert="horz"/>
          <a:lstStyle/>
          <a:p>
            <a:pPr>
              <a:defRPr sz="700"/>
            </a:pPr>
            <a:endParaRPr lang="en-US"/>
          </a:p>
        </c:txPr>
        <c:crossAx val="84155392"/>
        <c:crosses val="autoZero"/>
        <c:crossBetween val="midCat"/>
      </c:valAx>
      <c:valAx>
        <c:axId val="84155392"/>
        <c:scaling>
          <c:orientation val="minMax"/>
        </c:scaling>
        <c:axPos val="l"/>
        <c:title>
          <c:tx>
            <c:rich>
              <a:bodyPr/>
              <a:lstStyle/>
              <a:p>
                <a:pPr>
                  <a:defRPr sz="800" b="0">
                    <a:latin typeface="Arial"/>
                    <a:ea typeface="Arial"/>
                    <a:cs typeface="Arial"/>
                  </a:defRPr>
                </a:pPr>
                <a:r>
                  <a:rPr lang="en-US"/>
                  <a:t>D2 (13.83 %)</a:t>
                </a:r>
              </a:p>
            </c:rich>
          </c:tx>
        </c:title>
        <c:numFmt formatCode="General" sourceLinked="0"/>
        <c:majorTickMark val="cross"/>
        <c:tickLblPos val="low"/>
        <c:txPr>
          <a:bodyPr/>
          <a:lstStyle/>
          <a:p>
            <a:pPr>
              <a:defRPr sz="700"/>
            </a:pPr>
            <a:endParaRPr lang="en-US"/>
          </a:p>
        </c:txPr>
        <c:crossAx val="84153472"/>
        <c:crosses val="autoZero"/>
        <c:crossBetween val="midCat"/>
      </c:valAx>
      <c:spPr>
        <a:ln>
          <a:solidFill>
            <a:srgbClr val="C0C0C0"/>
          </a:solidFill>
          <a:prstDash val="solid"/>
        </a:ln>
      </c:spPr>
    </c:plotArea>
    <c:legend>
      <c:legendPos val="b"/>
      <c:spPr>
        <a:ln w="6350">
          <a:solidFill>
            <a:srgbClr val="000000"/>
          </a:solidFill>
          <a:prstDash val="solid"/>
        </a:ln>
      </c:spPr>
      <c:txPr>
        <a:bodyPr/>
        <a:lstStyle/>
        <a:p>
          <a:pPr>
            <a:defRPr sz="900" b="0"/>
          </a:pPr>
          <a:endParaRPr lang="en-US"/>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blipFill>
      <a:blip xmlns:r="http://schemas.openxmlformats.org/officeDocument/2006/relationships" r:embed="rId1"/>
      <a:stretch>
        <a:fillRect/>
      </a:stretch>
    </a:blipFill>
  </c:spPr>
  <c:externalData r:id="rId2"/>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7E81C7B3-1954-4DCA-9EA5-49C7F169E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10697</Words>
  <Characters>60977</Characters>
  <Application>Microsoft Office Word</Application>
  <DocSecurity>0</DocSecurity>
  <Lines>508</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2023-08-10T13:31:00Z</dcterms:created>
  <dcterms:modified xsi:type="dcterms:W3CDTF">2023-08-10T13:31:00Z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http://www.zotero.org/styles/ieee</vt:lpwstr>
  </property>
  <property fmtid="{D5CDD505-2E9C-101B-9397-08002B2CF9AE}" pid="4" name="Mendeley Unique User Id_1">
    <vt:lpwstr>ea505487-5dd1-35e6-a83b-4700e57dbfb6</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http://www.zotero.org/styles/harvard1</vt:lpwstr>
  </property>
  <property fmtid="{D5CDD505-2E9C-101B-9397-08002B2CF9AE}" pid="18" name="Mendeley Recent Style Name 6_1">
    <vt:lpwstr>Harvard reference format 1 (deprecated)</vt:lpwstr>
  </property>
  <property fmtid="{D5CDD505-2E9C-101B-9397-08002B2CF9AE}" pid="19" name="Mendeley Recent Style Id 7_1">
    <vt:lpwstr>http://www.zotero.org/styles/ieee</vt:lpwstr>
  </property>
  <property fmtid="{D5CDD505-2E9C-101B-9397-08002B2CF9AE}" pid="20" name="Mendeley Recent Style Name 7_1">
    <vt:lpwstr>IEEE</vt:lpwstr>
  </property>
  <property fmtid="{D5CDD505-2E9C-101B-9397-08002B2CF9AE}" pid="21" name="Mendeley Recent Style Id 8_1">
    <vt:lpwstr>http://www.zotero.org/styles/modern-humanities-research-association</vt:lpwstr>
  </property>
  <property fmtid="{D5CDD505-2E9C-101B-9397-08002B2CF9AE}" pid="22" name="Mendeley Recent Style Name 8_1">
    <vt:lpwstr>Modern Humanities Research Association 3rd edition (note with bibliography)</vt:lpwstr>
  </property>
  <property fmtid="{D5CDD505-2E9C-101B-9397-08002B2CF9AE}" pid="23" name="Mendeley Recent Style Id 9_1">
    <vt:lpwstr>http://www.zotero.org/styles/modern-language-association</vt:lpwstr>
  </property>
  <property fmtid="{D5CDD505-2E9C-101B-9397-08002B2CF9AE}" pid="24" name="Mendeley Recent Style Name 9_1">
    <vt:lpwstr>Modern Language Association 8th edition</vt:lpwstr>
  </property>
</Properties>
</file>