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76" w:rsidRPr="00B4705B" w:rsidRDefault="00C30926" w:rsidP="00B4705B">
      <w:pPr>
        <w:spacing w:line="360" w:lineRule="auto"/>
        <w:jc w:val="both"/>
        <w:rPr>
          <w:rFonts w:ascii="Times New Roman" w:hAnsi="Times New Roman" w:cs="Times New Roman"/>
          <w:b/>
          <w:sz w:val="28"/>
          <w:szCs w:val="28"/>
        </w:rPr>
      </w:pPr>
      <w:r w:rsidRPr="00B4705B">
        <w:rPr>
          <w:rFonts w:ascii="Times New Roman" w:hAnsi="Times New Roman" w:cs="Times New Roman"/>
          <w:b/>
          <w:sz w:val="28"/>
          <w:szCs w:val="28"/>
        </w:rPr>
        <w:t xml:space="preserve">Pearl </w:t>
      </w:r>
      <w:r w:rsidR="00B4705B" w:rsidRPr="00B4705B">
        <w:rPr>
          <w:rFonts w:ascii="Times New Roman" w:hAnsi="Times New Roman" w:cs="Times New Roman"/>
          <w:b/>
          <w:sz w:val="28"/>
          <w:szCs w:val="28"/>
        </w:rPr>
        <w:t>Millet</w:t>
      </w:r>
      <w:r w:rsidR="00B4705B">
        <w:rPr>
          <w:rFonts w:ascii="Times New Roman" w:hAnsi="Times New Roman" w:cs="Times New Roman"/>
          <w:b/>
          <w:sz w:val="28"/>
          <w:szCs w:val="28"/>
        </w:rPr>
        <w:t xml:space="preserve">: Health Benefits and Nutritional Characteristics </w:t>
      </w:r>
    </w:p>
    <w:p w:rsidR="00C30926" w:rsidRPr="00B4705B" w:rsidRDefault="00C30926" w:rsidP="00B4705B">
      <w:pPr>
        <w:spacing w:line="360" w:lineRule="auto"/>
        <w:jc w:val="both"/>
        <w:rPr>
          <w:rFonts w:ascii="Times New Roman" w:hAnsi="Times New Roman" w:cs="Times New Roman"/>
          <w:b/>
          <w:sz w:val="24"/>
          <w:szCs w:val="24"/>
        </w:rPr>
      </w:pPr>
      <w:r w:rsidRPr="00B4705B">
        <w:rPr>
          <w:rFonts w:ascii="Times New Roman" w:hAnsi="Times New Roman" w:cs="Times New Roman"/>
          <w:b/>
          <w:sz w:val="24"/>
          <w:szCs w:val="24"/>
        </w:rPr>
        <w:t>Introduction</w:t>
      </w:r>
    </w:p>
    <w:p w:rsidR="002A64AF" w:rsidRPr="00B4705B" w:rsidRDefault="00C30926"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As we know cereals are important likewise millets psuedocerials are also important.</w:t>
      </w:r>
      <w:r w:rsidR="002A64AF" w:rsidRPr="00B4705B">
        <w:rPr>
          <w:rFonts w:ascii="Times New Roman" w:hAnsi="Times New Roman" w:cs="Times New Roman"/>
          <w:sz w:val="24"/>
          <w:szCs w:val="24"/>
        </w:rPr>
        <w:t xml:space="preserve"> Pearl millet </w:t>
      </w:r>
      <w:r w:rsidR="002A64AF" w:rsidRPr="00B4705B">
        <w:rPr>
          <w:rFonts w:ascii="Times New Roman" w:hAnsi="Times New Roman" w:cs="Times New Roman"/>
          <w:i/>
          <w:iCs/>
          <w:sz w:val="24"/>
          <w:szCs w:val="24"/>
        </w:rPr>
        <w:t xml:space="preserve">(Pennisetum glaucum </w:t>
      </w:r>
      <w:r w:rsidR="002A64AF" w:rsidRPr="00B4705B">
        <w:rPr>
          <w:rFonts w:ascii="Times New Roman" w:hAnsi="Times New Roman" w:cs="Times New Roman"/>
          <w:sz w:val="24"/>
          <w:szCs w:val="24"/>
        </w:rPr>
        <w:t>(L.) R. Br.</w:t>
      </w:r>
      <w:r w:rsidR="002A64AF" w:rsidRPr="00B4705B">
        <w:rPr>
          <w:rFonts w:ascii="Times New Roman" w:hAnsi="Times New Roman" w:cs="Times New Roman"/>
          <w:i/>
          <w:iCs/>
          <w:sz w:val="24"/>
          <w:szCs w:val="24"/>
        </w:rPr>
        <w:t xml:space="preserve">), </w:t>
      </w:r>
      <w:r w:rsidR="002A64AF" w:rsidRPr="00B4705B">
        <w:rPr>
          <w:rFonts w:ascii="Times New Roman" w:hAnsi="Times New Roman" w:cs="Times New Roman"/>
          <w:sz w:val="24"/>
          <w:szCs w:val="24"/>
        </w:rPr>
        <w:t xml:space="preserve">is the most popular cereal crop grown in tropical semi-arid regions of the world. Locally known as </w:t>
      </w:r>
      <w:r w:rsidR="002A64AF" w:rsidRPr="00B4705B">
        <w:rPr>
          <w:rFonts w:ascii="Times New Roman" w:hAnsi="Times New Roman" w:cs="Times New Roman"/>
          <w:i/>
          <w:iCs/>
          <w:sz w:val="24"/>
          <w:szCs w:val="24"/>
        </w:rPr>
        <w:t xml:space="preserve">Bajra </w:t>
      </w:r>
      <w:r w:rsidR="002A64AF" w:rsidRPr="00B4705B">
        <w:rPr>
          <w:rFonts w:ascii="Times New Roman" w:hAnsi="Times New Roman" w:cs="Times New Roman"/>
          <w:sz w:val="24"/>
          <w:szCs w:val="24"/>
        </w:rPr>
        <w:t>in Gujarat, a western state of India, the total area in which pearl millet is produced in Gu</w:t>
      </w:r>
      <w:r w:rsidR="00145BD7" w:rsidRPr="00B4705B">
        <w:rPr>
          <w:rFonts w:ascii="Times New Roman" w:hAnsi="Times New Roman" w:cs="Times New Roman"/>
          <w:sz w:val="24"/>
          <w:szCs w:val="24"/>
        </w:rPr>
        <w:t>jarat is 7033 ha [2008-2009]</w:t>
      </w:r>
      <w:r w:rsidR="002A64AF" w:rsidRPr="00B4705B">
        <w:rPr>
          <w:rFonts w:ascii="Times New Roman" w:hAnsi="Times New Roman" w:cs="Times New Roman"/>
          <w:sz w:val="24"/>
          <w:szCs w:val="24"/>
        </w:rPr>
        <w:t>. Gujarat ranks third in pearl millet yield compared to all other states in India [2]</w:t>
      </w:r>
      <w:r w:rsidR="002A64AF" w:rsidRPr="00B4705B">
        <w:rPr>
          <w:rFonts w:ascii="Times New Roman" w:hAnsi="Times New Roman" w:cs="Times New Roman"/>
          <w:i/>
          <w:iCs/>
          <w:sz w:val="24"/>
          <w:szCs w:val="24"/>
        </w:rPr>
        <w:t xml:space="preserve">. </w:t>
      </w:r>
      <w:r w:rsidR="002A64AF" w:rsidRPr="00B4705B">
        <w:rPr>
          <w:rFonts w:ascii="Times New Roman" w:hAnsi="Times New Roman" w:cs="Times New Roman"/>
          <w:sz w:val="24"/>
          <w:szCs w:val="24"/>
        </w:rPr>
        <w:t>In Gujarat</w:t>
      </w:r>
      <w:r w:rsidR="002A64AF" w:rsidRPr="00B4705B">
        <w:rPr>
          <w:rFonts w:ascii="Times New Roman" w:hAnsi="Times New Roman" w:cs="Times New Roman"/>
          <w:i/>
          <w:iCs/>
          <w:sz w:val="24"/>
          <w:szCs w:val="24"/>
        </w:rPr>
        <w:t xml:space="preserve">, </w:t>
      </w:r>
      <w:r w:rsidR="002A64AF" w:rsidRPr="00B4705B">
        <w:rPr>
          <w:rFonts w:ascii="Times New Roman" w:hAnsi="Times New Roman" w:cs="Times New Roman"/>
          <w:sz w:val="24"/>
          <w:szCs w:val="24"/>
        </w:rPr>
        <w:t>the highest production is found in the northern plains of Banaskantha (2558 mt). Banaskantha is one of the 25 administrative districts, located in the northeast part of Gujarat. It produces 26.61% of pearl millet, followed by wheat (11.7%), as per the season crop report of 2007-2008 of Gujarat Government.</w:t>
      </w:r>
    </w:p>
    <w:p w:rsidR="00E371B8" w:rsidRPr="00B4705B" w:rsidRDefault="00E371B8" w:rsidP="00B4705B">
      <w:pPr>
        <w:spacing w:line="360" w:lineRule="auto"/>
        <w:jc w:val="both"/>
        <w:rPr>
          <w:rFonts w:ascii="Times New Roman" w:hAnsi="Times New Roman" w:cs="Times New Roman"/>
          <w:sz w:val="24"/>
          <w:szCs w:val="24"/>
        </w:rPr>
      </w:pPr>
      <w:r w:rsidRPr="00B4705B">
        <w:rPr>
          <w:rFonts w:ascii="Times New Roman" w:hAnsi="Times New Roman" w:cs="Times New Roman"/>
          <w:noProof/>
          <w:sz w:val="24"/>
          <w:szCs w:val="24"/>
          <w:lang w:eastAsia="en-IN"/>
        </w:rPr>
        <w:drawing>
          <wp:inline distT="0" distB="0" distL="0" distR="0">
            <wp:extent cx="2570469" cy="2383766"/>
            <wp:effectExtent l="19050" t="0" r="1281" b="0"/>
            <wp:docPr id="1" name="Picture 1" descr="C:\Users\Rishabh\Documents\Bluetooth Folder\images (80)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shabh\Documents\Bluetooth Folder\images (80) - Copy.jpeg"/>
                    <pic:cNvPicPr>
                      <a:picLocks noChangeAspect="1" noChangeArrowheads="1"/>
                    </pic:cNvPicPr>
                  </pic:nvPicPr>
                  <pic:blipFill>
                    <a:blip r:embed="rId5" cstate="print"/>
                    <a:srcRect/>
                    <a:stretch>
                      <a:fillRect/>
                    </a:stretch>
                  </pic:blipFill>
                  <pic:spPr bwMode="auto">
                    <a:xfrm>
                      <a:off x="0" y="0"/>
                      <a:ext cx="2572497" cy="2385647"/>
                    </a:xfrm>
                    <a:prstGeom prst="rect">
                      <a:avLst/>
                    </a:prstGeom>
                    <a:noFill/>
                    <a:ln w="9525">
                      <a:noFill/>
                      <a:miter lim="800000"/>
                      <a:headEnd/>
                      <a:tailEnd/>
                    </a:ln>
                  </pic:spPr>
                </pic:pic>
              </a:graphicData>
            </a:graphic>
          </wp:inline>
        </w:drawing>
      </w:r>
      <w:r w:rsidRPr="00B4705B">
        <w:rPr>
          <w:rFonts w:ascii="Times New Roman" w:hAnsi="Times New Roman" w:cs="Times New Roman"/>
          <w:noProof/>
          <w:sz w:val="24"/>
          <w:szCs w:val="24"/>
          <w:lang w:eastAsia="en-IN"/>
        </w:rPr>
        <w:drawing>
          <wp:inline distT="0" distB="0" distL="0" distR="0">
            <wp:extent cx="2343631" cy="2382051"/>
            <wp:effectExtent l="19050" t="0" r="0" b="0"/>
            <wp:docPr id="2" name="Picture 2" descr="C:\Users\Rishabh\Documents\Bluetooth Folder\images (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shabh\Documents\Bluetooth Folder\images (79).jpeg"/>
                    <pic:cNvPicPr>
                      <a:picLocks noChangeAspect="1" noChangeArrowheads="1"/>
                    </pic:cNvPicPr>
                  </pic:nvPicPr>
                  <pic:blipFill>
                    <a:blip r:embed="rId6" cstate="print"/>
                    <a:srcRect/>
                    <a:stretch>
                      <a:fillRect/>
                    </a:stretch>
                  </pic:blipFill>
                  <pic:spPr bwMode="auto">
                    <a:xfrm>
                      <a:off x="0" y="0"/>
                      <a:ext cx="2355955" cy="2394577"/>
                    </a:xfrm>
                    <a:prstGeom prst="rect">
                      <a:avLst/>
                    </a:prstGeom>
                    <a:noFill/>
                    <a:ln w="9525">
                      <a:noFill/>
                      <a:miter lim="800000"/>
                      <a:headEnd/>
                      <a:tailEnd/>
                    </a:ln>
                  </pic:spPr>
                </pic:pic>
              </a:graphicData>
            </a:graphic>
          </wp:inline>
        </w:drawing>
      </w:r>
    </w:p>
    <w:p w:rsidR="003822FF" w:rsidRPr="00B4705B" w:rsidRDefault="003822FF" w:rsidP="00B4705B">
      <w:pPr>
        <w:shd w:val="clear" w:color="auto" w:fill="FFFFFF"/>
        <w:spacing w:after="0" w:line="360" w:lineRule="auto"/>
        <w:jc w:val="both"/>
        <w:outlineLvl w:val="0"/>
        <w:rPr>
          <w:rFonts w:ascii="Times New Roman" w:eastAsia="Times New Roman" w:hAnsi="Times New Roman" w:cs="Times New Roman"/>
          <w:b/>
          <w:color w:val="000000"/>
          <w:kern w:val="36"/>
          <w:sz w:val="24"/>
          <w:szCs w:val="24"/>
          <w:lang w:eastAsia="en-IN"/>
        </w:rPr>
      </w:pPr>
      <w:r w:rsidRPr="00B4705B">
        <w:rPr>
          <w:rFonts w:ascii="Times New Roman" w:eastAsia="Times New Roman" w:hAnsi="Times New Roman" w:cs="Times New Roman"/>
          <w:b/>
          <w:color w:val="000000"/>
          <w:kern w:val="36"/>
          <w:sz w:val="24"/>
          <w:szCs w:val="24"/>
          <w:lang w:eastAsia="en-IN"/>
        </w:rPr>
        <w:t>Climate change Improved heat tolerance and drought resistance help pearl millet fight climate change</w:t>
      </w:r>
    </w:p>
    <w:p w:rsidR="007B7780" w:rsidRPr="00B4705B" w:rsidRDefault="007B7780" w:rsidP="00B4705B">
      <w:pPr>
        <w:shd w:val="clear" w:color="auto" w:fill="FFFFFF"/>
        <w:spacing w:after="0" w:line="360" w:lineRule="auto"/>
        <w:jc w:val="both"/>
        <w:outlineLvl w:val="0"/>
        <w:rPr>
          <w:rFonts w:ascii="Times New Roman" w:eastAsia="Times New Roman" w:hAnsi="Times New Roman" w:cs="Times New Roman"/>
          <w:color w:val="000000"/>
          <w:kern w:val="36"/>
          <w:sz w:val="24"/>
          <w:szCs w:val="24"/>
          <w:lang w:eastAsia="en-IN"/>
        </w:rPr>
      </w:pPr>
      <w:r w:rsidRPr="00B4705B">
        <w:rPr>
          <w:rFonts w:ascii="Times New Roman" w:eastAsia="Times New Roman" w:hAnsi="Times New Roman" w:cs="Times New Roman"/>
          <w:color w:val="000000"/>
          <w:kern w:val="36"/>
          <w:sz w:val="24"/>
          <w:szCs w:val="24"/>
          <w:lang w:eastAsia="en-IN"/>
        </w:rPr>
        <w:t>The reference genome and analysis of 1,000 lines of the pearl millet genome have provided clues as to how this dry grain survives temperatures in excess of 42 degrees Celsius.</w:t>
      </w:r>
    </w:p>
    <w:p w:rsidR="007B7780" w:rsidRPr="00B4705B" w:rsidRDefault="007B7780" w:rsidP="00B4705B">
      <w:pPr>
        <w:shd w:val="clear" w:color="auto" w:fill="FFFFFF"/>
        <w:spacing w:after="0" w:line="360" w:lineRule="auto"/>
        <w:jc w:val="both"/>
        <w:outlineLvl w:val="0"/>
        <w:rPr>
          <w:rFonts w:ascii="Times New Roman" w:eastAsia="Times New Roman" w:hAnsi="Times New Roman" w:cs="Times New Roman"/>
          <w:color w:val="000000"/>
          <w:kern w:val="36"/>
          <w:sz w:val="24"/>
          <w:szCs w:val="24"/>
          <w:lang w:eastAsia="en-IN"/>
        </w:rPr>
      </w:pPr>
      <w:r w:rsidRPr="00B4705B">
        <w:rPr>
          <w:rFonts w:ascii="Times New Roman" w:eastAsia="Times New Roman" w:hAnsi="Times New Roman" w:cs="Times New Roman"/>
          <w:color w:val="000000"/>
          <w:kern w:val="36"/>
          <w:sz w:val="24"/>
          <w:szCs w:val="24"/>
          <w:lang w:eastAsia="en-IN"/>
        </w:rPr>
        <w:t>As higher global temperatures may affect the nutrient quality of crops and their productivity, it is time to develop crops that are resistant to the adverse effects of climate change. The Pearl Millet looks to be the solution of the future as temperatures rise. The decoding and sequencing of the pearl millet grain by a team of 65 scientists from 30 research institutes showed its adaptability and increasing drought tolerance. The research results were published in the journal Nature Biotechnology.</w:t>
      </w:r>
    </w:p>
    <w:p w:rsidR="007B7780" w:rsidRPr="00B4705B" w:rsidRDefault="007B7780" w:rsidP="00B4705B">
      <w:pPr>
        <w:shd w:val="clear" w:color="auto" w:fill="FFFFFF"/>
        <w:spacing w:after="0" w:line="360" w:lineRule="auto"/>
        <w:jc w:val="both"/>
        <w:outlineLvl w:val="0"/>
        <w:rPr>
          <w:rFonts w:ascii="Times New Roman" w:eastAsia="Times New Roman" w:hAnsi="Times New Roman" w:cs="Times New Roman"/>
          <w:color w:val="000000"/>
          <w:kern w:val="36"/>
          <w:sz w:val="24"/>
          <w:szCs w:val="24"/>
          <w:lang w:eastAsia="en-IN"/>
        </w:rPr>
      </w:pPr>
      <w:r w:rsidRPr="00B4705B">
        <w:rPr>
          <w:rFonts w:ascii="Times New Roman" w:eastAsia="Times New Roman" w:hAnsi="Times New Roman" w:cs="Times New Roman"/>
          <w:color w:val="000000"/>
          <w:kern w:val="36"/>
          <w:sz w:val="24"/>
          <w:szCs w:val="24"/>
          <w:lang w:eastAsia="en-IN"/>
        </w:rPr>
        <w:lastRenderedPageBreak/>
        <w:t>A study coordinated by the International Crops Research Institute for the Semi-Arid Tropics in India, BGI-Shenzhen in China and France's National Research Institute for Sustainable Development used the latest innovations in DNA sequencing and analysis to identify new genetic tools such as Identify markers associated with drought and heat tolerance, as well as other important traits such as an improved nutrient profile and pest resistance.</w:t>
      </w:r>
    </w:p>
    <w:p w:rsidR="007B7780" w:rsidRPr="00B4705B" w:rsidRDefault="007B7780" w:rsidP="00B4705B">
      <w:pPr>
        <w:shd w:val="clear" w:color="auto" w:fill="FFFFFF"/>
        <w:spacing w:after="0" w:line="360" w:lineRule="auto"/>
        <w:jc w:val="both"/>
        <w:outlineLvl w:val="0"/>
        <w:rPr>
          <w:rFonts w:ascii="Times New Roman" w:eastAsia="Times New Roman" w:hAnsi="Times New Roman" w:cs="Times New Roman"/>
          <w:color w:val="000000"/>
          <w:kern w:val="36"/>
          <w:sz w:val="24"/>
          <w:szCs w:val="24"/>
          <w:lang w:eastAsia="en-IN"/>
        </w:rPr>
      </w:pPr>
      <w:r w:rsidRPr="00B4705B">
        <w:rPr>
          <w:rFonts w:ascii="Times New Roman" w:eastAsia="Times New Roman" w:hAnsi="Times New Roman" w:cs="Times New Roman"/>
          <w:color w:val="000000"/>
          <w:kern w:val="36"/>
          <w:sz w:val="24"/>
          <w:szCs w:val="24"/>
          <w:lang w:eastAsia="en-IN"/>
        </w:rPr>
        <w:t>This will help increase farmer productivity as pearl millet is a staple for millions of people living in the arid and semi-arid areas of Africa and Asia. As experts suspect, due to climate change, there will be increased drought and high temperatures on both continents in the coming years. Pearl millet is now cultivated on around 27 million hectares worldwide and is the daily food of over 90 million people. It is also an important food source for millions of farms. However, yields have been low for six decades because the grain is grown on poor soil.</w:t>
      </w:r>
    </w:p>
    <w:p w:rsidR="002A64AF" w:rsidRPr="00B4705B" w:rsidRDefault="00E371B8" w:rsidP="00B4705B">
      <w:pPr>
        <w:spacing w:line="360" w:lineRule="auto"/>
        <w:jc w:val="both"/>
        <w:rPr>
          <w:rFonts w:ascii="Times New Roman" w:hAnsi="Times New Roman" w:cs="Times New Roman"/>
          <w:b/>
          <w:sz w:val="24"/>
          <w:szCs w:val="24"/>
        </w:rPr>
      </w:pPr>
      <w:r w:rsidRPr="00B4705B">
        <w:rPr>
          <w:rFonts w:ascii="Times New Roman" w:hAnsi="Times New Roman" w:cs="Times New Roman"/>
          <w:b/>
          <w:sz w:val="24"/>
          <w:szCs w:val="24"/>
        </w:rPr>
        <w:t>Varieties of pearl millet</w:t>
      </w:r>
    </w:p>
    <w:p w:rsidR="00664AC9" w:rsidRPr="00B4705B" w:rsidRDefault="00664AC9" w:rsidP="00B4705B">
      <w:pPr>
        <w:shd w:val="clear" w:color="auto" w:fill="FFFFFF"/>
        <w:spacing w:after="0" w:line="360" w:lineRule="auto"/>
        <w:jc w:val="both"/>
        <w:rPr>
          <w:rFonts w:ascii="Times New Roman" w:eastAsia="Times New Roman" w:hAnsi="Times New Roman" w:cs="Times New Roman"/>
          <w:sz w:val="24"/>
          <w:szCs w:val="24"/>
          <w:lang w:eastAsia="en-IN"/>
        </w:rPr>
      </w:pPr>
      <w:r w:rsidRPr="00B4705B">
        <w:rPr>
          <w:rFonts w:ascii="Times New Roman" w:eastAsia="Times New Roman" w:hAnsi="Times New Roman" w:cs="Times New Roman"/>
          <w:sz w:val="24"/>
          <w:szCs w:val="24"/>
          <w:lang w:eastAsia="en-IN"/>
        </w:rPr>
        <w:t>Most of the pearl millet area is grown with hybrids while the varieties are preferred in drought prone ecologies. The latest list of hybrids and varieties of pearl millet is given below.</w:t>
      </w:r>
    </w:p>
    <w:p w:rsidR="00664AC9" w:rsidRPr="00B4705B" w:rsidRDefault="00664AC9" w:rsidP="00B4705B">
      <w:pPr>
        <w:shd w:val="clear" w:color="auto" w:fill="FFFFFF"/>
        <w:spacing w:after="0" w:line="360" w:lineRule="auto"/>
        <w:jc w:val="both"/>
        <w:rPr>
          <w:rFonts w:ascii="Times New Roman" w:eastAsia="Times New Roman" w:hAnsi="Times New Roman" w:cs="Times New Roman"/>
          <w:color w:val="565656"/>
          <w:sz w:val="24"/>
          <w:szCs w:val="24"/>
          <w:lang w:eastAsia="en-IN"/>
        </w:rPr>
      </w:pPr>
    </w:p>
    <w:tbl>
      <w:tblPr>
        <w:tblW w:w="7977" w:type="dxa"/>
        <w:shd w:val="clear" w:color="auto" w:fill="FFFFFF"/>
        <w:tblCellMar>
          <w:top w:w="15" w:type="dxa"/>
          <w:left w:w="15" w:type="dxa"/>
          <w:bottom w:w="15" w:type="dxa"/>
          <w:right w:w="15" w:type="dxa"/>
        </w:tblCellMar>
        <w:tblLook w:val="04A0"/>
      </w:tblPr>
      <w:tblGrid>
        <w:gridCol w:w="1604"/>
        <w:gridCol w:w="1593"/>
        <w:gridCol w:w="3048"/>
        <w:gridCol w:w="1732"/>
      </w:tblGrid>
      <w:tr w:rsidR="00664AC9" w:rsidRPr="00B4705B" w:rsidTr="00664AC9">
        <w:trPr>
          <w:trHeight w:val="133"/>
        </w:trPr>
        <w:tc>
          <w:tcPr>
            <w:tcW w:w="0" w:type="auto"/>
            <w:tcBorders>
              <w:top w:val="single" w:sz="4" w:space="0" w:color="DDDDDD"/>
              <w:left w:val="single" w:sz="4" w:space="0" w:color="DDDDDD"/>
              <w:bottom w:val="single" w:sz="4" w:space="0" w:color="FFFFFF"/>
              <w:right w:val="single" w:sz="4" w:space="0" w:color="FFFFFF"/>
            </w:tcBorders>
            <w:shd w:val="clear" w:color="auto" w:fill="D9D9D9"/>
            <w:tcMar>
              <w:top w:w="53" w:type="dxa"/>
              <w:left w:w="53" w:type="dxa"/>
              <w:bottom w:w="53" w:type="dxa"/>
              <w:right w:w="53" w:type="dxa"/>
            </w:tcMar>
            <w:vAlign w:val="cente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Region/ State</w:t>
            </w:r>
          </w:p>
        </w:tc>
        <w:tc>
          <w:tcPr>
            <w:tcW w:w="1593"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 </w:t>
            </w:r>
          </w:p>
        </w:tc>
        <w:tc>
          <w:tcPr>
            <w:tcW w:w="0" w:type="auto"/>
            <w:tcBorders>
              <w:top w:val="single" w:sz="4" w:space="0" w:color="DDDDDD"/>
              <w:left w:val="single" w:sz="4" w:space="0" w:color="DDDDDD"/>
              <w:bottom w:val="single" w:sz="4" w:space="0" w:color="FFFFFF"/>
              <w:right w:val="single" w:sz="4" w:space="0" w:color="FFFFFF"/>
            </w:tcBorders>
            <w:shd w:val="clear" w:color="auto" w:fill="D9D9D9"/>
            <w:tcMar>
              <w:top w:w="53" w:type="dxa"/>
              <w:left w:w="53" w:type="dxa"/>
              <w:bottom w:w="53" w:type="dxa"/>
              <w:right w:w="53" w:type="dxa"/>
            </w:tcMar>
            <w:vAlign w:val="cente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Recommended Hybrid</w:t>
            </w:r>
          </w:p>
        </w:tc>
        <w:tc>
          <w:tcPr>
            <w:tcW w:w="0" w:type="auto"/>
            <w:tcBorders>
              <w:top w:val="single" w:sz="4" w:space="0" w:color="DDDDDD"/>
              <w:left w:val="single" w:sz="4" w:space="0" w:color="DDDDDD"/>
              <w:bottom w:val="single" w:sz="4" w:space="0" w:color="FFFFFF"/>
              <w:right w:val="single" w:sz="4" w:space="0" w:color="FFFFFF"/>
            </w:tcBorders>
            <w:shd w:val="clear" w:color="auto" w:fill="D9D9D9"/>
            <w:tcMar>
              <w:top w:w="53" w:type="dxa"/>
              <w:left w:w="53" w:type="dxa"/>
              <w:bottom w:w="53" w:type="dxa"/>
              <w:right w:w="53" w:type="dxa"/>
            </w:tcMar>
            <w:vAlign w:val="cente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Recommended Variety</w:t>
            </w:r>
          </w:p>
        </w:tc>
      </w:tr>
      <w:tr w:rsidR="00664AC9" w:rsidRPr="00B4705B" w:rsidTr="00664AC9">
        <w:trPr>
          <w:trHeight w:val="133"/>
        </w:trPr>
        <w:tc>
          <w:tcPr>
            <w:tcW w:w="1604"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Rajasthan</w:t>
            </w:r>
          </w:p>
        </w:tc>
        <w:tc>
          <w:tcPr>
            <w:tcW w:w="1593"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Kharif</w:t>
            </w:r>
          </w:p>
        </w:tc>
        <w:tc>
          <w:tcPr>
            <w:tcW w:w="3048"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KBH 108, GHB 905, 86M89, MPMH 17, Kaveri Super Boss, Bio 448, MP 7872, MP 7792, 86M86, 86M66, RHB-173, HHB 67</w:t>
            </w:r>
          </w:p>
        </w:tc>
        <w:tc>
          <w:tcPr>
            <w:tcW w:w="1732"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MBC 2, PC 443, JBV 3, PC 383, ICMV 221, Raj 171</w:t>
            </w:r>
          </w:p>
        </w:tc>
      </w:tr>
      <w:tr w:rsidR="00664AC9" w:rsidRPr="00B4705B" w:rsidTr="00664AC9">
        <w:trPr>
          <w:trHeight w:val="133"/>
        </w:trPr>
        <w:tc>
          <w:tcPr>
            <w:tcW w:w="1604"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 </w:t>
            </w:r>
          </w:p>
        </w:tc>
        <w:tc>
          <w:tcPr>
            <w:tcW w:w="1593"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Summer</w:t>
            </w:r>
          </w:p>
        </w:tc>
        <w:tc>
          <w:tcPr>
            <w:tcW w:w="3048"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Nandi 70, Nandi 72, 86M64</w:t>
            </w:r>
          </w:p>
        </w:tc>
        <w:tc>
          <w:tcPr>
            <w:tcW w:w="1732"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 </w:t>
            </w:r>
          </w:p>
        </w:tc>
      </w:tr>
      <w:tr w:rsidR="00664AC9" w:rsidRPr="00B4705B" w:rsidTr="00664AC9">
        <w:trPr>
          <w:trHeight w:val="133"/>
        </w:trPr>
        <w:tc>
          <w:tcPr>
            <w:tcW w:w="1604"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 </w:t>
            </w:r>
          </w:p>
        </w:tc>
        <w:tc>
          <w:tcPr>
            <w:tcW w:w="1593"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Kharif – arid parts</w:t>
            </w:r>
          </w:p>
        </w:tc>
        <w:tc>
          <w:tcPr>
            <w:tcW w:w="3048"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HHB 234, Bio 70, HHB-226, RHB-177</w:t>
            </w:r>
          </w:p>
        </w:tc>
        <w:tc>
          <w:tcPr>
            <w:tcW w:w="1732"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CZP 9802</w:t>
            </w:r>
          </w:p>
        </w:tc>
      </w:tr>
      <w:tr w:rsidR="00664AC9" w:rsidRPr="00B4705B" w:rsidTr="00664AC9">
        <w:trPr>
          <w:trHeight w:val="133"/>
        </w:trPr>
        <w:tc>
          <w:tcPr>
            <w:tcW w:w="1604"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Gujarat</w:t>
            </w:r>
          </w:p>
        </w:tc>
        <w:tc>
          <w:tcPr>
            <w:tcW w:w="1593"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Kharif</w:t>
            </w:r>
          </w:p>
        </w:tc>
        <w:tc>
          <w:tcPr>
            <w:tcW w:w="3048"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KBH 108, GHB 905, 86M89, MPMH 17, Kaveri Super Boss, Bio 448, MP 7872, MP 7792, 86M86, 86M66, RHB-173, HHB 67</w:t>
            </w:r>
          </w:p>
        </w:tc>
        <w:tc>
          <w:tcPr>
            <w:tcW w:w="1732"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MBC 2, PC 443, JBV 3, PC 383, ICMV 221, Raj 171</w:t>
            </w:r>
          </w:p>
        </w:tc>
      </w:tr>
      <w:tr w:rsidR="00664AC9" w:rsidRPr="00B4705B" w:rsidTr="00664AC9">
        <w:trPr>
          <w:trHeight w:val="133"/>
        </w:trPr>
        <w:tc>
          <w:tcPr>
            <w:tcW w:w="1604"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 </w:t>
            </w:r>
          </w:p>
        </w:tc>
        <w:tc>
          <w:tcPr>
            <w:tcW w:w="1593"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Summer</w:t>
            </w:r>
          </w:p>
        </w:tc>
        <w:tc>
          <w:tcPr>
            <w:tcW w:w="3048"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Nandi 70, Nandi 72, 86M64</w:t>
            </w:r>
          </w:p>
        </w:tc>
        <w:tc>
          <w:tcPr>
            <w:tcW w:w="1732"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 </w:t>
            </w:r>
          </w:p>
        </w:tc>
      </w:tr>
      <w:tr w:rsidR="00664AC9" w:rsidRPr="00B4705B" w:rsidTr="00664AC9">
        <w:trPr>
          <w:trHeight w:val="133"/>
        </w:trPr>
        <w:tc>
          <w:tcPr>
            <w:tcW w:w="1604"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 </w:t>
            </w:r>
          </w:p>
        </w:tc>
        <w:tc>
          <w:tcPr>
            <w:tcW w:w="1593"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Kharif – arid parts</w:t>
            </w:r>
          </w:p>
        </w:tc>
        <w:tc>
          <w:tcPr>
            <w:tcW w:w="3048"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HHB 234, Bio 70, HHB-226, RHB-177</w:t>
            </w:r>
          </w:p>
        </w:tc>
        <w:tc>
          <w:tcPr>
            <w:tcW w:w="1732"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CZP 9802</w:t>
            </w:r>
          </w:p>
        </w:tc>
      </w:tr>
      <w:tr w:rsidR="00664AC9" w:rsidRPr="00B4705B" w:rsidTr="00664AC9">
        <w:trPr>
          <w:trHeight w:val="133"/>
        </w:trPr>
        <w:tc>
          <w:tcPr>
            <w:tcW w:w="1604"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Haryana</w:t>
            </w:r>
          </w:p>
        </w:tc>
        <w:tc>
          <w:tcPr>
            <w:tcW w:w="1593"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Kharif</w:t>
            </w:r>
          </w:p>
        </w:tc>
        <w:tc>
          <w:tcPr>
            <w:tcW w:w="3048"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KBH 108, GHB 905, 86M89, MPMH 17, Kaveri Super Boss, Bio 448, MP 7872, MP 7792, 86M86, 86M66, RHB-173, HHB 67</w:t>
            </w:r>
          </w:p>
        </w:tc>
        <w:tc>
          <w:tcPr>
            <w:tcW w:w="1732"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MBC 2, PC 443, HC 20, JBV 3, PC 383, HC 10, ICMV 221, Raj 171</w:t>
            </w:r>
          </w:p>
        </w:tc>
      </w:tr>
      <w:tr w:rsidR="00664AC9" w:rsidRPr="00B4705B" w:rsidTr="00664AC9">
        <w:trPr>
          <w:trHeight w:val="180"/>
        </w:trPr>
        <w:tc>
          <w:tcPr>
            <w:tcW w:w="1604"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 </w:t>
            </w:r>
          </w:p>
        </w:tc>
        <w:tc>
          <w:tcPr>
            <w:tcW w:w="1593"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Kharif – arid parts</w:t>
            </w:r>
          </w:p>
        </w:tc>
        <w:tc>
          <w:tcPr>
            <w:tcW w:w="3048"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HHB 234, Bio 70, HHB-226, RHB-177</w:t>
            </w:r>
          </w:p>
        </w:tc>
        <w:tc>
          <w:tcPr>
            <w:tcW w:w="1732"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CZP 9802</w:t>
            </w:r>
          </w:p>
        </w:tc>
      </w:tr>
      <w:tr w:rsidR="00664AC9" w:rsidRPr="00B4705B" w:rsidTr="00664AC9">
        <w:trPr>
          <w:trHeight w:val="549"/>
        </w:trPr>
        <w:tc>
          <w:tcPr>
            <w:tcW w:w="1604"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lastRenderedPageBreak/>
              <w:t>Punjab</w:t>
            </w:r>
          </w:p>
        </w:tc>
        <w:tc>
          <w:tcPr>
            <w:tcW w:w="1593"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Kharif</w:t>
            </w:r>
          </w:p>
        </w:tc>
        <w:tc>
          <w:tcPr>
            <w:tcW w:w="3048"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KBH 108, GHB 905, 86M89, MPMH 17, Kaveri Super Boss, Bio 448, MP 7872, MP 7792, 86M86, 86M66, RHB-173</w:t>
            </w:r>
          </w:p>
        </w:tc>
        <w:tc>
          <w:tcPr>
            <w:tcW w:w="1732"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PCB 164, ICMV 221, Raj 171</w:t>
            </w:r>
          </w:p>
        </w:tc>
      </w:tr>
      <w:tr w:rsidR="00664AC9" w:rsidRPr="00B4705B" w:rsidTr="00664AC9">
        <w:trPr>
          <w:trHeight w:val="538"/>
        </w:trPr>
        <w:tc>
          <w:tcPr>
            <w:tcW w:w="1604"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Delhi</w:t>
            </w:r>
          </w:p>
        </w:tc>
        <w:tc>
          <w:tcPr>
            <w:tcW w:w="1593"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Kharif</w:t>
            </w:r>
          </w:p>
        </w:tc>
        <w:tc>
          <w:tcPr>
            <w:tcW w:w="3048"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KBH 108, GHB 905, 86M89, MPMH 17, Kaveri Super Boss, Bio 448, MP 7872, MP 7792, 86M86, 86M66, RHB-173</w:t>
            </w:r>
          </w:p>
        </w:tc>
        <w:tc>
          <w:tcPr>
            <w:tcW w:w="1732"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JBV 3, PC 383, ICMV 221, Raj 171</w:t>
            </w:r>
          </w:p>
        </w:tc>
      </w:tr>
      <w:tr w:rsidR="00664AC9" w:rsidRPr="00B4705B" w:rsidTr="00664AC9">
        <w:trPr>
          <w:trHeight w:val="549"/>
        </w:trPr>
        <w:tc>
          <w:tcPr>
            <w:tcW w:w="1604"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Uttar Pradesh</w:t>
            </w:r>
          </w:p>
        </w:tc>
        <w:tc>
          <w:tcPr>
            <w:tcW w:w="1593"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Kharif</w:t>
            </w:r>
          </w:p>
        </w:tc>
        <w:tc>
          <w:tcPr>
            <w:tcW w:w="3048"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KBH 108, GHB 905, 86M89, MPMH 17, Kaveri Super Boss, Bio 448, MP 7872, MP 7792, 86M86, 86M66, RHB-173</w:t>
            </w:r>
          </w:p>
        </w:tc>
        <w:tc>
          <w:tcPr>
            <w:tcW w:w="1732"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JBV 3, PC 383, ICMV 221, Raj 171</w:t>
            </w:r>
          </w:p>
        </w:tc>
      </w:tr>
      <w:tr w:rsidR="00664AC9" w:rsidRPr="00B4705B" w:rsidTr="00664AC9">
        <w:trPr>
          <w:trHeight w:val="538"/>
        </w:trPr>
        <w:tc>
          <w:tcPr>
            <w:tcW w:w="1604"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Madhya Pradesh</w:t>
            </w:r>
          </w:p>
        </w:tc>
        <w:tc>
          <w:tcPr>
            <w:tcW w:w="1593"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Kharif</w:t>
            </w:r>
          </w:p>
        </w:tc>
        <w:tc>
          <w:tcPr>
            <w:tcW w:w="3048"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KBH 108, GHB 905, 86M89, MPMH 17, Kaveri Super Boss, Bio 448, MP 7872, MP 7792, 86M86, 86M66, RHB-173</w:t>
            </w:r>
          </w:p>
        </w:tc>
        <w:tc>
          <w:tcPr>
            <w:tcW w:w="1732"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JBV 4, JBV 3, PC 383, ICMV 221, Raj 171</w:t>
            </w:r>
          </w:p>
        </w:tc>
      </w:tr>
      <w:tr w:rsidR="00664AC9" w:rsidRPr="00B4705B" w:rsidTr="00664AC9">
        <w:trPr>
          <w:trHeight w:val="729"/>
        </w:trPr>
        <w:tc>
          <w:tcPr>
            <w:tcW w:w="1604"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Maharashtra</w:t>
            </w:r>
          </w:p>
        </w:tc>
        <w:tc>
          <w:tcPr>
            <w:tcW w:w="1593"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Kharif</w:t>
            </w:r>
          </w:p>
        </w:tc>
        <w:tc>
          <w:tcPr>
            <w:tcW w:w="3048"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Kaveri Super Boss, Pratap, PKV Raj, Shine, MP 7792, 86M86, PAC 909, 86M64, 86M53</w:t>
            </w:r>
          </w:p>
        </w:tc>
        <w:tc>
          <w:tcPr>
            <w:tcW w:w="1732"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ABPC-4-3, PC 612, Parbhani Sampada, Samrudhi, ICMV 221, Raj 171, ICMV 155</w:t>
            </w:r>
          </w:p>
        </w:tc>
      </w:tr>
      <w:tr w:rsidR="00664AC9" w:rsidRPr="00B4705B" w:rsidTr="00664AC9">
        <w:trPr>
          <w:trHeight w:val="180"/>
        </w:trPr>
        <w:tc>
          <w:tcPr>
            <w:tcW w:w="1604"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 </w:t>
            </w:r>
          </w:p>
        </w:tc>
        <w:tc>
          <w:tcPr>
            <w:tcW w:w="1593"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Summer</w:t>
            </w:r>
          </w:p>
        </w:tc>
        <w:tc>
          <w:tcPr>
            <w:tcW w:w="3048"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Nandi 70, Nandi 72, 86M64</w:t>
            </w:r>
          </w:p>
        </w:tc>
        <w:tc>
          <w:tcPr>
            <w:tcW w:w="1732"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 </w:t>
            </w:r>
          </w:p>
        </w:tc>
      </w:tr>
      <w:tr w:rsidR="00664AC9" w:rsidRPr="00B4705B" w:rsidTr="00664AC9">
        <w:trPr>
          <w:trHeight w:val="538"/>
        </w:trPr>
        <w:tc>
          <w:tcPr>
            <w:tcW w:w="1604"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Tamil nadu</w:t>
            </w:r>
          </w:p>
        </w:tc>
        <w:tc>
          <w:tcPr>
            <w:tcW w:w="1593"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Kharif</w:t>
            </w:r>
          </w:p>
        </w:tc>
        <w:tc>
          <w:tcPr>
            <w:tcW w:w="3048"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Kaveri Super Boss, Pratap, Co 9, Shine, MP 7792, 86M86, PAC 909, 86M64, 86M53</w:t>
            </w:r>
          </w:p>
        </w:tc>
        <w:tc>
          <w:tcPr>
            <w:tcW w:w="1732"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PC    612,    CoCu     9, Samrudhi, ICMV 221, Raj 171, ICMV 155</w:t>
            </w:r>
          </w:p>
        </w:tc>
      </w:tr>
      <w:tr w:rsidR="00664AC9" w:rsidRPr="00B4705B" w:rsidTr="00664AC9">
        <w:trPr>
          <w:trHeight w:val="180"/>
        </w:trPr>
        <w:tc>
          <w:tcPr>
            <w:tcW w:w="1604"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 </w:t>
            </w:r>
          </w:p>
        </w:tc>
        <w:tc>
          <w:tcPr>
            <w:tcW w:w="1593"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Summer</w:t>
            </w:r>
          </w:p>
        </w:tc>
        <w:tc>
          <w:tcPr>
            <w:tcW w:w="3048"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Nandi 70, Nandi 72, 86M64</w:t>
            </w:r>
          </w:p>
        </w:tc>
        <w:tc>
          <w:tcPr>
            <w:tcW w:w="1732"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 </w:t>
            </w:r>
          </w:p>
        </w:tc>
      </w:tr>
      <w:tr w:rsidR="00664AC9" w:rsidRPr="00B4705B" w:rsidTr="00664AC9">
        <w:trPr>
          <w:trHeight w:val="549"/>
        </w:trPr>
        <w:tc>
          <w:tcPr>
            <w:tcW w:w="1604"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Andhra Pradesh</w:t>
            </w:r>
          </w:p>
        </w:tc>
        <w:tc>
          <w:tcPr>
            <w:tcW w:w="1593"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Kharif</w:t>
            </w:r>
          </w:p>
        </w:tc>
        <w:tc>
          <w:tcPr>
            <w:tcW w:w="3048"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Kaveri Super Boss, Pratap, Shine, MP 7792, 86M86, PAC 909, 86M64, 86M53</w:t>
            </w:r>
          </w:p>
        </w:tc>
        <w:tc>
          <w:tcPr>
            <w:tcW w:w="1732" w:type="dxa"/>
            <w:tcBorders>
              <w:top w:val="single" w:sz="4" w:space="0" w:color="FFFFFF"/>
              <w:left w:val="single" w:sz="4" w:space="0" w:color="FFFFFF"/>
              <w:bottom w:val="single" w:sz="4" w:space="0" w:color="FFFFFF"/>
              <w:right w:val="single" w:sz="4" w:space="0" w:color="FFFFFF"/>
            </w:tcBorders>
            <w:shd w:val="clear" w:color="auto" w:fill="EEEEEE"/>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PC 612, Samrudhi, ICMV 221, Raj 171, ICMV 155, Ananta</w:t>
            </w:r>
          </w:p>
        </w:tc>
      </w:tr>
      <w:tr w:rsidR="00664AC9" w:rsidRPr="00B4705B" w:rsidTr="00664AC9">
        <w:trPr>
          <w:trHeight w:val="189"/>
        </w:trPr>
        <w:tc>
          <w:tcPr>
            <w:tcW w:w="1604"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Karnataka</w:t>
            </w:r>
          </w:p>
        </w:tc>
        <w:tc>
          <w:tcPr>
            <w:tcW w:w="1593"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Kharif</w:t>
            </w:r>
          </w:p>
        </w:tc>
        <w:tc>
          <w:tcPr>
            <w:tcW w:w="3048"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Kaveri Super Boss, Pratap, Shine, MP 7792, 86M86, PAC 909, 86M64, 86M53</w:t>
            </w:r>
          </w:p>
        </w:tc>
        <w:tc>
          <w:tcPr>
            <w:tcW w:w="1732" w:type="dxa"/>
            <w:tcBorders>
              <w:top w:val="single" w:sz="4" w:space="0" w:color="FFFFFF"/>
              <w:left w:val="single" w:sz="4" w:space="0" w:color="FFFFFF"/>
              <w:bottom w:val="single" w:sz="4" w:space="0" w:color="FFFFFF"/>
              <w:right w:val="single" w:sz="4" w:space="0" w:color="FFFFFF"/>
            </w:tcBorders>
            <w:shd w:val="clear" w:color="auto" w:fill="DDDDDD"/>
            <w:tcMar>
              <w:top w:w="97" w:type="dxa"/>
              <w:left w:w="97" w:type="dxa"/>
              <w:bottom w:w="97" w:type="dxa"/>
              <w:right w:w="97" w:type="dxa"/>
            </w:tcMar>
            <w:hideMark/>
          </w:tcPr>
          <w:p w:rsidR="00664AC9" w:rsidRPr="00B4705B" w:rsidRDefault="00664AC9" w:rsidP="00B4705B">
            <w:pPr>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PC 612, Samrudhi, ICMV 221, Raj 171, ICMV 155</w:t>
            </w:r>
          </w:p>
        </w:tc>
      </w:tr>
    </w:tbl>
    <w:p w:rsidR="00664AC9" w:rsidRPr="00B4705B" w:rsidRDefault="00664AC9" w:rsidP="00B4705B">
      <w:pPr>
        <w:shd w:val="clear" w:color="auto" w:fill="FFFFFF"/>
        <w:spacing w:after="0" w:line="360" w:lineRule="auto"/>
        <w:jc w:val="both"/>
        <w:rPr>
          <w:rFonts w:ascii="Times New Roman" w:eastAsia="Times New Roman" w:hAnsi="Times New Roman" w:cs="Times New Roman"/>
          <w:color w:val="565656"/>
          <w:sz w:val="17"/>
          <w:szCs w:val="17"/>
          <w:lang w:eastAsia="en-IN"/>
        </w:rPr>
      </w:pPr>
      <w:r w:rsidRPr="00B4705B">
        <w:rPr>
          <w:rFonts w:ascii="Times New Roman" w:eastAsia="Times New Roman" w:hAnsi="Times New Roman" w:cs="Times New Roman"/>
          <w:color w:val="565656"/>
          <w:sz w:val="17"/>
          <w:szCs w:val="17"/>
          <w:lang w:eastAsia="en-IN"/>
        </w:rPr>
        <w:t> </w:t>
      </w:r>
    </w:p>
    <w:p w:rsidR="006076A6" w:rsidRPr="00B4705B" w:rsidRDefault="006076A6" w:rsidP="00B4705B">
      <w:pPr>
        <w:spacing w:line="360" w:lineRule="auto"/>
        <w:jc w:val="both"/>
        <w:rPr>
          <w:rFonts w:ascii="Times New Roman" w:hAnsi="Times New Roman" w:cs="Times New Roman"/>
          <w:b/>
          <w:sz w:val="24"/>
          <w:szCs w:val="24"/>
        </w:rPr>
      </w:pPr>
      <w:r w:rsidRPr="00B4705B">
        <w:rPr>
          <w:rFonts w:ascii="Times New Roman" w:hAnsi="Times New Roman" w:cs="Times New Roman"/>
          <w:b/>
          <w:sz w:val="24"/>
          <w:szCs w:val="24"/>
        </w:rPr>
        <w:t>Pearl millet production and cultivation</w:t>
      </w:r>
    </w:p>
    <w:p w:rsidR="00236CB7" w:rsidRPr="00B4705B" w:rsidRDefault="00236CB7"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 xml:space="preserve">Geographically, pearl millet is mainly cultivated in Africa and Asia on more than 32 million hectares. India has the largest area (8.8 million hectares) for growing pearl millet in the world (FAO 2016). Global production of pearl millet is estimated at 30 million tons in 2016. In the late 1980s, pearl millet production in India remained relatively stable and steadily increased with the introduction of high-yielding hybrids.Annual millet production increased in India by 2000, but per capita consumption in the country fell by 50-75%. In 2016, 10.28 million tons of pearl millet grains were produced on nearly 8.8 million hectares of land in Rajasthan, Uttar </w:t>
      </w:r>
      <w:r w:rsidRPr="00B4705B">
        <w:rPr>
          <w:rFonts w:ascii="Times New Roman" w:hAnsi="Times New Roman" w:cs="Times New Roman"/>
          <w:sz w:val="24"/>
          <w:szCs w:val="24"/>
        </w:rPr>
        <w:lastRenderedPageBreak/>
        <w:t>Pradesh, Haryana, Maharashtra, Gujarat, Madhya Pradesh</w:t>
      </w:r>
      <w:r w:rsidR="00145BD7" w:rsidRPr="00B4705B">
        <w:rPr>
          <w:rFonts w:ascii="Times New Roman" w:hAnsi="Times New Roman" w:cs="Times New Roman"/>
          <w:sz w:val="24"/>
          <w:szCs w:val="24"/>
        </w:rPr>
        <w:t xml:space="preserve"> </w:t>
      </w:r>
      <w:r w:rsidRPr="00B4705B">
        <w:rPr>
          <w:rFonts w:ascii="Times New Roman" w:hAnsi="Times New Roman" w:cs="Times New Roman"/>
          <w:sz w:val="24"/>
          <w:szCs w:val="24"/>
        </w:rPr>
        <w:t xml:space="preserve">and Karnataka. Pearl millet consumption </w:t>
      </w:r>
      <w:r w:rsidR="00B4705B" w:rsidRPr="00B4705B">
        <w:rPr>
          <w:rFonts w:ascii="Times New Roman" w:hAnsi="Times New Roman" w:cs="Times New Roman"/>
          <w:sz w:val="24"/>
          <w:szCs w:val="24"/>
        </w:rPr>
        <w:t>was also</w:t>
      </w:r>
      <w:r w:rsidRPr="00B4705B">
        <w:rPr>
          <w:rFonts w:ascii="Times New Roman" w:hAnsi="Times New Roman" w:cs="Times New Roman"/>
          <w:sz w:val="24"/>
          <w:szCs w:val="24"/>
        </w:rPr>
        <w:t xml:space="preserve"> higher in these states.</w:t>
      </w:r>
      <w:r w:rsidR="00145BD7" w:rsidRPr="00B4705B">
        <w:rPr>
          <w:rFonts w:ascii="Times New Roman" w:hAnsi="Times New Roman" w:cs="Times New Roman"/>
          <w:sz w:val="24"/>
          <w:szCs w:val="24"/>
        </w:rPr>
        <w:t xml:space="preserve"> </w:t>
      </w:r>
      <w:r w:rsidRPr="00B4705B">
        <w:rPr>
          <w:rFonts w:ascii="Times New Roman" w:hAnsi="Times New Roman" w:cs="Times New Roman"/>
          <w:sz w:val="24"/>
          <w:szCs w:val="24"/>
        </w:rPr>
        <w:t>Although consumed by the population, it has recently gained a lot of importance due to its nutritional value and is therefore used in snacks such as noodles, pappad and vermicelli; Ladoos are special specialties made from pearl millet. The acceptance of the chapati increased when processed (blanched or acid-treated or heat-treated) beans were used. Pearl millet is also used in the preparation of traditional foods: ogi (a Nigerian grain dish), fura (a traditional Nigerian pro</w:t>
      </w:r>
      <w:r w:rsidR="00145BD7" w:rsidRPr="00B4705B">
        <w:rPr>
          <w:rFonts w:ascii="Times New Roman" w:hAnsi="Times New Roman" w:cs="Times New Roman"/>
          <w:sz w:val="24"/>
          <w:szCs w:val="24"/>
        </w:rPr>
        <w:t>duct)</w:t>
      </w:r>
    </w:p>
    <w:p w:rsidR="006076A6" w:rsidRPr="00B4705B" w:rsidRDefault="006076A6" w:rsidP="00B4705B">
      <w:pPr>
        <w:spacing w:line="360" w:lineRule="auto"/>
        <w:jc w:val="both"/>
        <w:rPr>
          <w:rFonts w:ascii="Times New Roman" w:hAnsi="Times New Roman" w:cs="Times New Roman"/>
          <w:b/>
          <w:sz w:val="24"/>
          <w:szCs w:val="24"/>
        </w:rPr>
      </w:pPr>
      <w:r w:rsidRPr="00B4705B">
        <w:rPr>
          <w:rFonts w:ascii="Times New Roman" w:hAnsi="Times New Roman" w:cs="Times New Roman"/>
          <w:b/>
          <w:noProof/>
          <w:sz w:val="24"/>
          <w:szCs w:val="24"/>
          <w:lang w:eastAsia="en-IN"/>
        </w:rPr>
        <w:drawing>
          <wp:inline distT="0" distB="0" distL="0" distR="0">
            <wp:extent cx="3530974" cy="2966271"/>
            <wp:effectExtent l="19050" t="0" r="0" b="0"/>
            <wp:docPr id="4" name="Picture 3" descr="C:\Users\Rishabh\Desktop\tilesho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shabh\Desktop\tileshop (1).jpg"/>
                    <pic:cNvPicPr>
                      <a:picLocks noChangeAspect="1" noChangeArrowheads="1"/>
                    </pic:cNvPicPr>
                  </pic:nvPicPr>
                  <pic:blipFill>
                    <a:blip r:embed="rId7" cstate="print"/>
                    <a:srcRect/>
                    <a:stretch>
                      <a:fillRect/>
                    </a:stretch>
                  </pic:blipFill>
                  <pic:spPr bwMode="auto">
                    <a:xfrm>
                      <a:off x="0" y="0"/>
                      <a:ext cx="3538890" cy="2972921"/>
                    </a:xfrm>
                    <a:prstGeom prst="rect">
                      <a:avLst/>
                    </a:prstGeom>
                    <a:noFill/>
                    <a:ln w="9525">
                      <a:noFill/>
                      <a:miter lim="800000"/>
                      <a:headEnd/>
                      <a:tailEnd/>
                    </a:ln>
                  </pic:spPr>
                </pic:pic>
              </a:graphicData>
            </a:graphic>
          </wp:inline>
        </w:drawing>
      </w:r>
    </w:p>
    <w:p w:rsidR="00422DA6" w:rsidRPr="00B4705B" w:rsidRDefault="00422DA6" w:rsidP="00B4705B">
      <w:pPr>
        <w:shd w:val="clear" w:color="auto" w:fill="FFFFFF"/>
        <w:spacing w:before="200" w:line="360" w:lineRule="auto"/>
        <w:jc w:val="both"/>
        <w:rPr>
          <w:rStyle w:val="mixed-citation"/>
          <w:rFonts w:ascii="Times New Roman" w:hAnsi="Times New Roman" w:cs="Times New Roman"/>
          <w:color w:val="212121"/>
          <w:sz w:val="21"/>
          <w:szCs w:val="21"/>
        </w:rPr>
      </w:pPr>
      <w:r w:rsidRPr="00B4705B">
        <w:rPr>
          <w:rStyle w:val="mixed-citation"/>
          <w:rFonts w:ascii="Times New Roman" w:hAnsi="Times New Roman" w:cs="Times New Roman"/>
          <w:color w:val="212121"/>
          <w:sz w:val="21"/>
          <w:szCs w:val="21"/>
        </w:rPr>
        <w:t>Major pearl millet production regions in the world and india</w:t>
      </w:r>
    </w:p>
    <w:p w:rsidR="00E371B8" w:rsidRPr="00B4705B" w:rsidRDefault="001C3D0C" w:rsidP="00B4705B">
      <w:pPr>
        <w:spacing w:line="360" w:lineRule="auto"/>
        <w:jc w:val="both"/>
        <w:rPr>
          <w:rFonts w:ascii="Times New Roman" w:hAnsi="Times New Roman" w:cs="Times New Roman"/>
          <w:b/>
          <w:sz w:val="24"/>
          <w:szCs w:val="24"/>
        </w:rPr>
      </w:pPr>
      <w:r w:rsidRPr="00B4705B">
        <w:rPr>
          <w:rFonts w:ascii="Times New Roman" w:hAnsi="Times New Roman" w:cs="Times New Roman"/>
          <w:b/>
          <w:sz w:val="24"/>
          <w:szCs w:val="24"/>
        </w:rPr>
        <w:t>Nutrients in pearl millet</w:t>
      </w:r>
    </w:p>
    <w:p w:rsidR="001C3D0C" w:rsidRPr="00B4705B" w:rsidRDefault="009921B8" w:rsidP="00B4705B">
      <w:pPr>
        <w:spacing w:line="360" w:lineRule="auto"/>
        <w:jc w:val="both"/>
        <w:rPr>
          <w:rFonts w:ascii="Times New Roman" w:hAnsi="Times New Roman" w:cs="Times New Roman"/>
          <w:sz w:val="24"/>
          <w:szCs w:val="24"/>
          <w:shd w:val="clear" w:color="auto" w:fill="FFFFFF"/>
        </w:rPr>
      </w:pPr>
      <w:r w:rsidRPr="00B4705B">
        <w:rPr>
          <w:rFonts w:ascii="Times New Roman" w:hAnsi="Times New Roman" w:cs="Times New Roman"/>
          <w:sz w:val="24"/>
          <w:szCs w:val="24"/>
          <w:shd w:val="clear" w:color="auto" w:fill="FFFFFF"/>
        </w:rPr>
        <w:t xml:space="preserve">Pearl millet (Pennisetum glaucum) is a rich source of nutrients as compared to the major cultivated cereal crops. However, major factors which limit its utilization are the presence of anti-nutritional factors (phytate, tannins and polyphenols) which lower availability of minerals and poor keeping quality because of higher lipase activity. </w:t>
      </w:r>
    </w:p>
    <w:p w:rsidR="009921B8" w:rsidRPr="00B4705B" w:rsidRDefault="00A42F89" w:rsidP="00B4705B">
      <w:pPr>
        <w:spacing w:line="360" w:lineRule="auto"/>
        <w:jc w:val="both"/>
        <w:rPr>
          <w:rFonts w:ascii="Times New Roman" w:hAnsi="Times New Roman" w:cs="Times New Roman"/>
          <w:b/>
          <w:sz w:val="24"/>
          <w:szCs w:val="24"/>
        </w:rPr>
      </w:pPr>
      <w:r w:rsidRPr="00B4705B">
        <w:rPr>
          <w:rFonts w:ascii="Times New Roman" w:hAnsi="Times New Roman" w:cs="Times New Roman"/>
          <w:b/>
          <w:sz w:val="24"/>
          <w:szCs w:val="24"/>
        </w:rPr>
        <w:t>Nutrient composition of pearl millet</w:t>
      </w:r>
    </w:p>
    <w:p w:rsidR="00145BD7" w:rsidRPr="00B4705B" w:rsidRDefault="002434C7" w:rsidP="00B4705B">
      <w:pPr>
        <w:spacing w:line="360" w:lineRule="auto"/>
        <w:jc w:val="both"/>
        <w:rPr>
          <w:rFonts w:ascii="Times New Roman" w:hAnsi="Times New Roman" w:cs="Times New Roman"/>
          <w:sz w:val="24"/>
          <w:szCs w:val="24"/>
          <w:shd w:val="clear" w:color="auto" w:fill="FFFFFF"/>
        </w:rPr>
      </w:pPr>
      <w:r w:rsidRPr="00B4705B">
        <w:rPr>
          <w:rFonts w:ascii="Times New Roman" w:hAnsi="Times New Roman" w:cs="Times New Roman"/>
          <w:sz w:val="24"/>
          <w:szCs w:val="24"/>
          <w:shd w:val="clear" w:color="auto" w:fill="FFFFFF"/>
        </w:rPr>
        <w:t>The food value of pearl millet is superior to other cereals in its protein content with an excellent balance of amino acids and relatively high vitamin A content</w:t>
      </w:r>
      <w:r w:rsidR="009A05EE" w:rsidRPr="00B4705B">
        <w:rPr>
          <w:rFonts w:ascii="Times New Roman" w:hAnsi="Times New Roman" w:cs="Times New Roman"/>
          <w:sz w:val="24"/>
          <w:szCs w:val="24"/>
          <w:shd w:val="clear" w:color="auto" w:fill="FFFFFF"/>
        </w:rPr>
        <w:t>.</w:t>
      </w:r>
      <w:r w:rsidRPr="00B4705B">
        <w:rPr>
          <w:rFonts w:ascii="Times New Roman" w:hAnsi="Times New Roman" w:cs="Times New Roman"/>
          <w:sz w:val="24"/>
          <w:szCs w:val="24"/>
          <w:shd w:val="clear" w:color="auto" w:fill="FFFFFF"/>
        </w:rPr>
        <w:t>It is also considered a “high-energy” cereal as it contains more oil than maize. The nutrient composition of pearl millet is detailed</w:t>
      </w:r>
      <w:r w:rsidR="001A4430" w:rsidRPr="00B4705B">
        <w:rPr>
          <w:rFonts w:ascii="Times New Roman" w:hAnsi="Times New Roman" w:cs="Times New Roman"/>
          <w:sz w:val="24"/>
          <w:szCs w:val="24"/>
          <w:shd w:val="clear" w:color="auto" w:fill="FFFFFF"/>
        </w:rPr>
        <w:t xml:space="preserve"> in below table</w:t>
      </w:r>
      <w:r w:rsidRPr="00B4705B">
        <w:rPr>
          <w:rFonts w:ascii="Times New Roman" w:hAnsi="Times New Roman" w:cs="Times New Roman"/>
          <w:sz w:val="24"/>
          <w:szCs w:val="24"/>
          <w:shd w:val="clear" w:color="auto" w:fill="FFFFFF"/>
        </w:rPr>
        <w:t>. The protein content in</w:t>
      </w:r>
      <w:r w:rsidR="00145BD7" w:rsidRPr="00B4705B">
        <w:rPr>
          <w:rFonts w:ascii="Times New Roman" w:hAnsi="Times New Roman" w:cs="Times New Roman"/>
          <w:sz w:val="24"/>
          <w:szCs w:val="24"/>
          <w:shd w:val="clear" w:color="auto" w:fill="FFFFFF"/>
        </w:rPr>
        <w:t xml:space="preserve"> pearl millet ranges from 9- 1</w:t>
      </w:r>
      <w:r w:rsidRPr="00B4705B">
        <w:rPr>
          <w:rFonts w:ascii="Times New Roman" w:hAnsi="Times New Roman" w:cs="Times New Roman"/>
          <w:sz w:val="24"/>
          <w:szCs w:val="24"/>
          <w:shd w:val="clear" w:color="auto" w:fill="FFFFFF"/>
        </w:rPr>
        <w:t>1</w:t>
      </w:r>
      <w:r w:rsidR="00145BD7" w:rsidRPr="00B4705B">
        <w:rPr>
          <w:rFonts w:ascii="Times New Roman" w:hAnsi="Times New Roman" w:cs="Times New Roman"/>
          <w:sz w:val="24"/>
          <w:szCs w:val="24"/>
          <w:shd w:val="clear" w:color="auto" w:fill="FFFFFF"/>
        </w:rPr>
        <w:t>.8</w:t>
      </w:r>
      <w:r w:rsidRPr="00B4705B">
        <w:rPr>
          <w:rFonts w:ascii="Times New Roman" w:hAnsi="Times New Roman" w:cs="Times New Roman"/>
          <w:sz w:val="24"/>
          <w:szCs w:val="24"/>
          <w:shd w:val="clear" w:color="auto" w:fill="FFFFFF"/>
        </w:rPr>
        <w:t>% is Protein of pearl millet consists of albumins and globulins (22–28%), prolamin and prolamin-</w:t>
      </w:r>
      <w:r w:rsidRPr="00B4705B">
        <w:rPr>
          <w:rFonts w:ascii="Times New Roman" w:hAnsi="Times New Roman" w:cs="Times New Roman"/>
          <w:sz w:val="24"/>
          <w:szCs w:val="24"/>
          <w:shd w:val="clear" w:color="auto" w:fill="FFFFFF"/>
        </w:rPr>
        <w:lastRenderedPageBreak/>
        <w:t>like (22–35%), glutelin and glutelin-like compounds (28–32%) of total N. Pearl millet is 40% richer in amino acid methionine and lysine. Pearl millet i</w:t>
      </w:r>
      <w:r w:rsidR="00145BD7" w:rsidRPr="00B4705B">
        <w:rPr>
          <w:rFonts w:ascii="Times New Roman" w:hAnsi="Times New Roman" w:cs="Times New Roman"/>
          <w:sz w:val="24"/>
          <w:szCs w:val="24"/>
          <w:shd w:val="clear" w:color="auto" w:fill="FFFFFF"/>
        </w:rPr>
        <w:t>s also richer in fat content (4</w:t>
      </w:r>
      <w:r w:rsidRPr="00B4705B">
        <w:rPr>
          <w:rFonts w:ascii="Times New Roman" w:hAnsi="Times New Roman" w:cs="Times New Roman"/>
          <w:sz w:val="24"/>
          <w:szCs w:val="24"/>
          <w:shd w:val="clear" w:color="auto" w:fill="FFFFFF"/>
        </w:rPr>
        <w:t xml:space="preserve">g/100 g) than rice, maize, wheat, and sorghum. About 70% of the dry grain is predominantly carbohydrates, consisting of 56–65% starch, of which 20–22% is </w:t>
      </w:r>
      <w:r w:rsidR="006076A6" w:rsidRPr="00B4705B">
        <w:rPr>
          <w:rFonts w:ascii="Times New Roman" w:hAnsi="Times New Roman" w:cs="Times New Roman"/>
          <w:sz w:val="24"/>
          <w:szCs w:val="24"/>
          <w:shd w:val="clear" w:color="auto" w:fill="FFFFFF"/>
        </w:rPr>
        <w:t>amylase.</w:t>
      </w:r>
    </w:p>
    <w:tbl>
      <w:tblPr>
        <w:tblStyle w:val="TableGrid"/>
        <w:tblW w:w="0" w:type="auto"/>
        <w:tblLook w:val="04A0"/>
      </w:tblPr>
      <w:tblGrid>
        <w:gridCol w:w="2518"/>
        <w:gridCol w:w="1559"/>
      </w:tblGrid>
      <w:tr w:rsidR="00A42F89" w:rsidRPr="00B4705B" w:rsidTr="00AA56F6">
        <w:tc>
          <w:tcPr>
            <w:tcW w:w="2518" w:type="dxa"/>
          </w:tcPr>
          <w:p w:rsidR="00A42F89" w:rsidRPr="00B4705B" w:rsidRDefault="00A42F89" w:rsidP="00B4705B">
            <w:pPr>
              <w:spacing w:line="360" w:lineRule="auto"/>
              <w:jc w:val="both"/>
              <w:rPr>
                <w:rFonts w:ascii="Times New Roman" w:hAnsi="Times New Roman" w:cs="Times New Roman"/>
                <w:b/>
                <w:sz w:val="24"/>
                <w:szCs w:val="24"/>
              </w:rPr>
            </w:pPr>
            <w:r w:rsidRPr="00B4705B">
              <w:rPr>
                <w:rFonts w:ascii="Times New Roman" w:hAnsi="Times New Roman" w:cs="Times New Roman"/>
                <w:b/>
                <w:sz w:val="24"/>
                <w:szCs w:val="24"/>
              </w:rPr>
              <w:t>Nutrients</w:t>
            </w:r>
          </w:p>
        </w:tc>
        <w:tc>
          <w:tcPr>
            <w:tcW w:w="1559" w:type="dxa"/>
          </w:tcPr>
          <w:p w:rsidR="00A42F89" w:rsidRPr="00B4705B" w:rsidRDefault="00A42F89" w:rsidP="00B4705B">
            <w:pPr>
              <w:spacing w:line="360" w:lineRule="auto"/>
              <w:jc w:val="both"/>
              <w:rPr>
                <w:rFonts w:ascii="Times New Roman" w:hAnsi="Times New Roman" w:cs="Times New Roman"/>
                <w:b/>
                <w:sz w:val="24"/>
                <w:szCs w:val="24"/>
              </w:rPr>
            </w:pPr>
            <w:r w:rsidRPr="00B4705B">
              <w:rPr>
                <w:rFonts w:ascii="Times New Roman" w:hAnsi="Times New Roman" w:cs="Times New Roman"/>
                <w:b/>
                <w:sz w:val="24"/>
                <w:szCs w:val="24"/>
              </w:rPr>
              <w:t>Per 100 g</w:t>
            </w:r>
          </w:p>
        </w:tc>
      </w:tr>
      <w:tr w:rsidR="00A42F89" w:rsidRPr="00B4705B" w:rsidTr="00AA56F6">
        <w:tc>
          <w:tcPr>
            <w:tcW w:w="2518" w:type="dxa"/>
          </w:tcPr>
          <w:p w:rsidR="00A42F89" w:rsidRPr="00B4705B" w:rsidRDefault="00AA56F6"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P</w:t>
            </w:r>
            <w:r w:rsidR="00CF05AF" w:rsidRPr="00B4705B">
              <w:rPr>
                <w:rFonts w:ascii="Times New Roman" w:hAnsi="Times New Roman" w:cs="Times New Roman"/>
                <w:sz w:val="24"/>
                <w:szCs w:val="24"/>
              </w:rPr>
              <w:t>rotein</w:t>
            </w:r>
            <w:r w:rsidR="00952C05" w:rsidRPr="00B4705B">
              <w:rPr>
                <w:rFonts w:ascii="Times New Roman" w:hAnsi="Times New Roman" w:cs="Times New Roman"/>
                <w:sz w:val="24"/>
                <w:szCs w:val="24"/>
              </w:rPr>
              <w:t xml:space="preserve"> (g)</w:t>
            </w:r>
          </w:p>
        </w:tc>
        <w:tc>
          <w:tcPr>
            <w:tcW w:w="1559" w:type="dxa"/>
          </w:tcPr>
          <w:p w:rsidR="00A42F89" w:rsidRPr="00B4705B" w:rsidRDefault="00CF05AF"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1</w:t>
            </w:r>
            <w:r w:rsidR="003C11BF" w:rsidRPr="00B4705B">
              <w:rPr>
                <w:rFonts w:ascii="Times New Roman" w:hAnsi="Times New Roman" w:cs="Times New Roman"/>
                <w:sz w:val="24"/>
                <w:szCs w:val="24"/>
              </w:rPr>
              <w:t>1.8</w:t>
            </w:r>
          </w:p>
        </w:tc>
      </w:tr>
      <w:tr w:rsidR="00A42F89" w:rsidRPr="00B4705B" w:rsidTr="00AA56F6">
        <w:tc>
          <w:tcPr>
            <w:tcW w:w="2518" w:type="dxa"/>
          </w:tcPr>
          <w:p w:rsidR="00A42F89" w:rsidRPr="00B4705B" w:rsidRDefault="00AA56F6"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C</w:t>
            </w:r>
            <w:r w:rsidR="00CF05AF" w:rsidRPr="00B4705B">
              <w:rPr>
                <w:rFonts w:ascii="Times New Roman" w:hAnsi="Times New Roman" w:cs="Times New Roman"/>
                <w:sz w:val="24"/>
                <w:szCs w:val="24"/>
              </w:rPr>
              <w:t>arbohydrate</w:t>
            </w:r>
            <w:r w:rsidR="00952C05" w:rsidRPr="00B4705B">
              <w:rPr>
                <w:rFonts w:ascii="Times New Roman" w:hAnsi="Times New Roman" w:cs="Times New Roman"/>
                <w:sz w:val="24"/>
                <w:szCs w:val="24"/>
              </w:rPr>
              <w:t xml:space="preserve"> (g)</w:t>
            </w:r>
          </w:p>
        </w:tc>
        <w:tc>
          <w:tcPr>
            <w:tcW w:w="1559" w:type="dxa"/>
          </w:tcPr>
          <w:p w:rsidR="00A42F89" w:rsidRPr="00B4705B" w:rsidRDefault="00CF05AF"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6</w:t>
            </w:r>
            <w:r w:rsidR="003C11BF" w:rsidRPr="00B4705B">
              <w:rPr>
                <w:rFonts w:ascii="Times New Roman" w:hAnsi="Times New Roman" w:cs="Times New Roman"/>
                <w:sz w:val="24"/>
                <w:szCs w:val="24"/>
              </w:rPr>
              <w:t>7.0</w:t>
            </w:r>
          </w:p>
        </w:tc>
      </w:tr>
      <w:tr w:rsidR="00A42F89" w:rsidRPr="00B4705B" w:rsidTr="00AA56F6">
        <w:tc>
          <w:tcPr>
            <w:tcW w:w="2518" w:type="dxa"/>
          </w:tcPr>
          <w:p w:rsidR="00A42F89" w:rsidRPr="00B4705B" w:rsidRDefault="00AA56F6"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F</w:t>
            </w:r>
            <w:r w:rsidR="00CF05AF" w:rsidRPr="00B4705B">
              <w:rPr>
                <w:rFonts w:ascii="Times New Roman" w:hAnsi="Times New Roman" w:cs="Times New Roman"/>
                <w:sz w:val="24"/>
                <w:szCs w:val="24"/>
              </w:rPr>
              <w:t>at</w:t>
            </w:r>
            <w:r w:rsidR="00952C05" w:rsidRPr="00B4705B">
              <w:rPr>
                <w:rFonts w:ascii="Times New Roman" w:hAnsi="Times New Roman" w:cs="Times New Roman"/>
                <w:sz w:val="24"/>
                <w:szCs w:val="24"/>
              </w:rPr>
              <w:t xml:space="preserve"> (g)</w:t>
            </w:r>
          </w:p>
        </w:tc>
        <w:tc>
          <w:tcPr>
            <w:tcW w:w="1559" w:type="dxa"/>
          </w:tcPr>
          <w:p w:rsidR="00A42F89" w:rsidRPr="00B4705B" w:rsidRDefault="00CF05AF"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4</w:t>
            </w:r>
            <w:r w:rsidR="003C11BF" w:rsidRPr="00B4705B">
              <w:rPr>
                <w:rFonts w:ascii="Times New Roman" w:hAnsi="Times New Roman" w:cs="Times New Roman"/>
                <w:sz w:val="24"/>
                <w:szCs w:val="24"/>
              </w:rPr>
              <w:t>.8</w:t>
            </w:r>
          </w:p>
        </w:tc>
      </w:tr>
      <w:tr w:rsidR="00A42F89" w:rsidRPr="00B4705B" w:rsidTr="00AA56F6">
        <w:tc>
          <w:tcPr>
            <w:tcW w:w="2518" w:type="dxa"/>
          </w:tcPr>
          <w:p w:rsidR="00A42F89" w:rsidRPr="00B4705B" w:rsidRDefault="00AA56F6"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M</w:t>
            </w:r>
            <w:r w:rsidR="00CF05AF" w:rsidRPr="00B4705B">
              <w:rPr>
                <w:rFonts w:ascii="Times New Roman" w:hAnsi="Times New Roman" w:cs="Times New Roman"/>
                <w:sz w:val="24"/>
                <w:szCs w:val="24"/>
              </w:rPr>
              <w:t>inerals</w:t>
            </w:r>
            <w:r w:rsidR="00952C05" w:rsidRPr="00B4705B">
              <w:rPr>
                <w:rFonts w:ascii="Times New Roman" w:hAnsi="Times New Roman" w:cs="Times New Roman"/>
                <w:sz w:val="24"/>
                <w:szCs w:val="24"/>
              </w:rPr>
              <w:t xml:space="preserve"> (g)</w:t>
            </w:r>
          </w:p>
        </w:tc>
        <w:tc>
          <w:tcPr>
            <w:tcW w:w="1559" w:type="dxa"/>
          </w:tcPr>
          <w:p w:rsidR="00A42F89" w:rsidRPr="00B4705B" w:rsidRDefault="003C11BF"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2.3</w:t>
            </w:r>
          </w:p>
        </w:tc>
      </w:tr>
      <w:tr w:rsidR="00A42F89" w:rsidRPr="00B4705B" w:rsidTr="00AA56F6">
        <w:tc>
          <w:tcPr>
            <w:tcW w:w="2518" w:type="dxa"/>
          </w:tcPr>
          <w:p w:rsidR="00A42F89" w:rsidRPr="00B4705B" w:rsidRDefault="00AA56F6"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F</w:t>
            </w:r>
            <w:r w:rsidR="00CF05AF" w:rsidRPr="00B4705B">
              <w:rPr>
                <w:rFonts w:ascii="Times New Roman" w:hAnsi="Times New Roman" w:cs="Times New Roman"/>
                <w:sz w:val="24"/>
                <w:szCs w:val="24"/>
              </w:rPr>
              <w:t>ibre</w:t>
            </w:r>
            <w:r w:rsidR="00952C05" w:rsidRPr="00B4705B">
              <w:rPr>
                <w:rFonts w:ascii="Times New Roman" w:hAnsi="Times New Roman" w:cs="Times New Roman"/>
                <w:sz w:val="24"/>
                <w:szCs w:val="24"/>
              </w:rPr>
              <w:t xml:space="preserve"> (g)</w:t>
            </w:r>
          </w:p>
        </w:tc>
        <w:tc>
          <w:tcPr>
            <w:tcW w:w="1559" w:type="dxa"/>
          </w:tcPr>
          <w:p w:rsidR="00A42F89" w:rsidRPr="00B4705B" w:rsidRDefault="003C11BF"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3.3</w:t>
            </w:r>
          </w:p>
        </w:tc>
      </w:tr>
      <w:tr w:rsidR="00A42F89" w:rsidRPr="00B4705B" w:rsidTr="00AA56F6">
        <w:tc>
          <w:tcPr>
            <w:tcW w:w="2518" w:type="dxa"/>
          </w:tcPr>
          <w:p w:rsidR="00A42F89" w:rsidRPr="00B4705B" w:rsidRDefault="00AA56F6"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C</w:t>
            </w:r>
            <w:r w:rsidR="00CF05AF" w:rsidRPr="00B4705B">
              <w:rPr>
                <w:rFonts w:ascii="Times New Roman" w:hAnsi="Times New Roman" w:cs="Times New Roman"/>
                <w:sz w:val="24"/>
                <w:szCs w:val="24"/>
              </w:rPr>
              <w:t>alcium</w:t>
            </w:r>
            <w:r w:rsidR="00952C05" w:rsidRPr="00B4705B">
              <w:rPr>
                <w:rFonts w:ascii="Times New Roman" w:hAnsi="Times New Roman" w:cs="Times New Roman"/>
                <w:sz w:val="24"/>
                <w:szCs w:val="24"/>
              </w:rPr>
              <w:t xml:space="preserve"> (mg)</w:t>
            </w:r>
          </w:p>
        </w:tc>
        <w:tc>
          <w:tcPr>
            <w:tcW w:w="1559" w:type="dxa"/>
          </w:tcPr>
          <w:p w:rsidR="00A42F89" w:rsidRPr="00B4705B" w:rsidRDefault="00CF05AF"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4</w:t>
            </w:r>
            <w:r w:rsidR="003C11BF" w:rsidRPr="00B4705B">
              <w:rPr>
                <w:rFonts w:ascii="Times New Roman" w:hAnsi="Times New Roman" w:cs="Times New Roman"/>
                <w:sz w:val="24"/>
                <w:szCs w:val="24"/>
              </w:rPr>
              <w:t>2</w:t>
            </w:r>
          </w:p>
        </w:tc>
      </w:tr>
      <w:tr w:rsidR="00A42F89" w:rsidRPr="00B4705B" w:rsidTr="00AA56F6">
        <w:tc>
          <w:tcPr>
            <w:tcW w:w="2518" w:type="dxa"/>
          </w:tcPr>
          <w:p w:rsidR="00A42F89" w:rsidRPr="00B4705B" w:rsidRDefault="00AA56F6"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P</w:t>
            </w:r>
            <w:r w:rsidR="00CF05AF" w:rsidRPr="00B4705B">
              <w:rPr>
                <w:rFonts w:ascii="Times New Roman" w:hAnsi="Times New Roman" w:cs="Times New Roman"/>
                <w:sz w:val="24"/>
                <w:szCs w:val="24"/>
              </w:rPr>
              <w:t>hosphorous</w:t>
            </w:r>
            <w:r w:rsidR="00952C05" w:rsidRPr="00B4705B">
              <w:rPr>
                <w:rFonts w:ascii="Times New Roman" w:hAnsi="Times New Roman" w:cs="Times New Roman"/>
                <w:sz w:val="24"/>
                <w:szCs w:val="24"/>
              </w:rPr>
              <w:t xml:space="preserve"> (mg)</w:t>
            </w:r>
          </w:p>
        </w:tc>
        <w:tc>
          <w:tcPr>
            <w:tcW w:w="1559" w:type="dxa"/>
          </w:tcPr>
          <w:p w:rsidR="00A42F89" w:rsidRPr="00B4705B" w:rsidRDefault="00CF05AF"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238</w:t>
            </w:r>
          </w:p>
        </w:tc>
      </w:tr>
      <w:tr w:rsidR="00CF05AF" w:rsidRPr="00B4705B" w:rsidTr="00AA56F6">
        <w:tc>
          <w:tcPr>
            <w:tcW w:w="2518" w:type="dxa"/>
          </w:tcPr>
          <w:p w:rsidR="00CF05AF" w:rsidRPr="00B4705B" w:rsidRDefault="00AA56F6"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I</w:t>
            </w:r>
            <w:r w:rsidR="00CF05AF" w:rsidRPr="00B4705B">
              <w:rPr>
                <w:rFonts w:ascii="Times New Roman" w:hAnsi="Times New Roman" w:cs="Times New Roman"/>
                <w:sz w:val="24"/>
                <w:szCs w:val="24"/>
              </w:rPr>
              <w:t>ron</w:t>
            </w:r>
            <w:r w:rsidR="00952C05" w:rsidRPr="00B4705B">
              <w:rPr>
                <w:rFonts w:ascii="Times New Roman" w:hAnsi="Times New Roman" w:cs="Times New Roman"/>
                <w:sz w:val="24"/>
                <w:szCs w:val="24"/>
              </w:rPr>
              <w:t xml:space="preserve"> (mg)</w:t>
            </w:r>
          </w:p>
        </w:tc>
        <w:tc>
          <w:tcPr>
            <w:tcW w:w="1559" w:type="dxa"/>
          </w:tcPr>
          <w:p w:rsidR="00CF05AF" w:rsidRPr="00B4705B" w:rsidRDefault="003C11BF"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8</w:t>
            </w:r>
          </w:p>
        </w:tc>
      </w:tr>
      <w:tr w:rsidR="00CF05AF" w:rsidRPr="00B4705B" w:rsidTr="00AA56F6">
        <w:tc>
          <w:tcPr>
            <w:tcW w:w="2518" w:type="dxa"/>
          </w:tcPr>
          <w:p w:rsidR="00CF05AF" w:rsidRPr="00B4705B" w:rsidRDefault="00CF05AF"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Energy</w:t>
            </w:r>
            <w:r w:rsidR="00952C05" w:rsidRPr="00B4705B">
              <w:rPr>
                <w:rFonts w:ascii="Times New Roman" w:hAnsi="Times New Roman" w:cs="Times New Roman"/>
                <w:sz w:val="24"/>
                <w:szCs w:val="24"/>
              </w:rPr>
              <w:t xml:space="preserve"> (kcal)</w:t>
            </w:r>
          </w:p>
        </w:tc>
        <w:tc>
          <w:tcPr>
            <w:tcW w:w="1559" w:type="dxa"/>
          </w:tcPr>
          <w:p w:rsidR="00CF05AF" w:rsidRPr="00B4705B" w:rsidRDefault="00CF05AF"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36.5</w:t>
            </w:r>
          </w:p>
        </w:tc>
      </w:tr>
      <w:tr w:rsidR="00CF05AF" w:rsidRPr="00B4705B" w:rsidTr="00AA56F6">
        <w:tc>
          <w:tcPr>
            <w:tcW w:w="2518" w:type="dxa"/>
          </w:tcPr>
          <w:p w:rsidR="00CF05AF" w:rsidRPr="00B4705B" w:rsidRDefault="00AA56F6"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T</w:t>
            </w:r>
            <w:r w:rsidR="00CF05AF" w:rsidRPr="00B4705B">
              <w:rPr>
                <w:rFonts w:ascii="Times New Roman" w:hAnsi="Times New Roman" w:cs="Times New Roman"/>
                <w:sz w:val="24"/>
                <w:szCs w:val="24"/>
              </w:rPr>
              <w:t>hiamine</w:t>
            </w:r>
            <w:r w:rsidR="00952C05" w:rsidRPr="00B4705B">
              <w:rPr>
                <w:rFonts w:ascii="Times New Roman" w:hAnsi="Times New Roman" w:cs="Times New Roman"/>
                <w:sz w:val="24"/>
                <w:szCs w:val="24"/>
              </w:rPr>
              <w:t xml:space="preserve"> (mg)</w:t>
            </w:r>
          </w:p>
        </w:tc>
        <w:tc>
          <w:tcPr>
            <w:tcW w:w="1559" w:type="dxa"/>
          </w:tcPr>
          <w:p w:rsidR="00CF05AF" w:rsidRPr="00B4705B" w:rsidRDefault="00CF05AF"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0.37</w:t>
            </w:r>
          </w:p>
        </w:tc>
      </w:tr>
      <w:tr w:rsidR="00CF05AF" w:rsidRPr="00B4705B" w:rsidTr="00AA56F6">
        <w:tc>
          <w:tcPr>
            <w:tcW w:w="2518" w:type="dxa"/>
          </w:tcPr>
          <w:p w:rsidR="00CF05AF" w:rsidRPr="00B4705B" w:rsidRDefault="00AA56F6"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N</w:t>
            </w:r>
            <w:r w:rsidR="00CF05AF" w:rsidRPr="00B4705B">
              <w:rPr>
                <w:rFonts w:ascii="Times New Roman" w:hAnsi="Times New Roman" w:cs="Times New Roman"/>
                <w:sz w:val="24"/>
                <w:szCs w:val="24"/>
              </w:rPr>
              <w:t>iacin</w:t>
            </w:r>
            <w:r w:rsidR="00952C05" w:rsidRPr="00B4705B">
              <w:rPr>
                <w:rFonts w:ascii="Times New Roman" w:hAnsi="Times New Roman" w:cs="Times New Roman"/>
                <w:sz w:val="24"/>
                <w:szCs w:val="24"/>
              </w:rPr>
              <w:t xml:space="preserve"> (mg)</w:t>
            </w:r>
          </w:p>
        </w:tc>
        <w:tc>
          <w:tcPr>
            <w:tcW w:w="1559" w:type="dxa"/>
          </w:tcPr>
          <w:p w:rsidR="00CF05AF" w:rsidRPr="00B4705B" w:rsidRDefault="00CF05AF"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2.5</w:t>
            </w:r>
          </w:p>
        </w:tc>
      </w:tr>
    </w:tbl>
    <w:p w:rsidR="00A42F89" w:rsidRPr="00B4705B" w:rsidRDefault="00000D81" w:rsidP="00B4705B">
      <w:pPr>
        <w:spacing w:line="360" w:lineRule="auto"/>
        <w:jc w:val="both"/>
        <w:rPr>
          <w:rFonts w:ascii="Times New Roman" w:hAnsi="Times New Roman" w:cs="Times New Roman"/>
          <w:b/>
          <w:sz w:val="24"/>
          <w:szCs w:val="24"/>
        </w:rPr>
      </w:pPr>
      <w:r w:rsidRPr="00B4705B">
        <w:rPr>
          <w:rFonts w:ascii="Times New Roman" w:hAnsi="Times New Roman" w:cs="Times New Roman"/>
          <w:b/>
          <w:sz w:val="24"/>
          <w:szCs w:val="24"/>
        </w:rPr>
        <w:t>Source:</w:t>
      </w:r>
      <w:r w:rsidR="003C11BF" w:rsidRPr="00B4705B">
        <w:rPr>
          <w:rFonts w:ascii="Times New Roman" w:hAnsi="Times New Roman" w:cs="Times New Roman"/>
          <w:b/>
          <w:sz w:val="24"/>
          <w:szCs w:val="24"/>
        </w:rPr>
        <w:t xml:space="preserve"> Nutritive value of Indian foods, national institute of nutrition, hyd</w:t>
      </w:r>
      <w:r w:rsidR="00145BD7" w:rsidRPr="00B4705B">
        <w:rPr>
          <w:rFonts w:ascii="Times New Roman" w:hAnsi="Times New Roman" w:cs="Times New Roman"/>
          <w:b/>
          <w:sz w:val="24"/>
          <w:szCs w:val="24"/>
        </w:rPr>
        <w:t>e</w:t>
      </w:r>
      <w:r w:rsidR="003C11BF" w:rsidRPr="00B4705B">
        <w:rPr>
          <w:rFonts w:ascii="Times New Roman" w:hAnsi="Times New Roman" w:cs="Times New Roman"/>
          <w:b/>
          <w:sz w:val="24"/>
          <w:szCs w:val="24"/>
        </w:rPr>
        <w:t>rabad (2021)</w:t>
      </w:r>
    </w:p>
    <w:p w:rsidR="00245DB7" w:rsidRPr="00B4705B" w:rsidRDefault="00D347C5" w:rsidP="00B4705B">
      <w:pPr>
        <w:spacing w:line="360" w:lineRule="auto"/>
        <w:jc w:val="both"/>
        <w:rPr>
          <w:rFonts w:ascii="Times New Roman" w:hAnsi="Times New Roman" w:cs="Times New Roman"/>
          <w:b/>
          <w:sz w:val="24"/>
          <w:szCs w:val="24"/>
        </w:rPr>
      </w:pPr>
      <w:r w:rsidRPr="00B4705B">
        <w:rPr>
          <w:rFonts w:ascii="Times New Roman" w:hAnsi="Times New Roman" w:cs="Times New Roman"/>
          <w:b/>
          <w:sz w:val="24"/>
          <w:szCs w:val="24"/>
        </w:rPr>
        <w:t>Health benefits of pearl millet</w:t>
      </w:r>
    </w:p>
    <w:p w:rsidR="0077796D" w:rsidRPr="00B4705B" w:rsidRDefault="00B4705B" w:rsidP="00B4705B">
      <w:pPr>
        <w:spacing w:line="360" w:lineRule="auto"/>
        <w:jc w:val="both"/>
        <w:rPr>
          <w:rFonts w:ascii="Times New Roman" w:hAnsi="Times New Roman" w:cs="Times New Roman"/>
          <w:sz w:val="24"/>
          <w:szCs w:val="24"/>
        </w:rPr>
      </w:pPr>
      <w:r w:rsidRPr="00B4705B">
        <w:rPr>
          <w:rFonts w:ascii="Times New Roman" w:hAnsi="Times New Roman" w:cs="Times New Roman"/>
          <w:b/>
          <w:sz w:val="24"/>
          <w:szCs w:val="24"/>
        </w:rPr>
        <w:t>1. Good</w:t>
      </w:r>
      <w:r w:rsidR="0077796D" w:rsidRPr="00B4705B">
        <w:rPr>
          <w:rFonts w:ascii="Times New Roman" w:hAnsi="Times New Roman" w:cs="Times New Roman"/>
          <w:b/>
          <w:sz w:val="24"/>
          <w:szCs w:val="24"/>
        </w:rPr>
        <w:t xml:space="preserve"> for a Diabetic Diet</w:t>
      </w:r>
      <w:r w:rsidR="0077796D" w:rsidRPr="00B4705B">
        <w:rPr>
          <w:rFonts w:ascii="Times New Roman" w:hAnsi="Times New Roman" w:cs="Times New Roman"/>
          <w:sz w:val="24"/>
          <w:szCs w:val="24"/>
        </w:rPr>
        <w:t xml:space="preserve"> - Millet contains carbohydrates that are digested slowly and keep glucose levels stable over a long period of time. This makes it a healthy option for diabetics.</w:t>
      </w:r>
    </w:p>
    <w:p w:rsidR="0077796D" w:rsidRPr="00B4705B" w:rsidRDefault="0077796D"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 xml:space="preserve">2. </w:t>
      </w:r>
      <w:r w:rsidRPr="00B4705B">
        <w:rPr>
          <w:rFonts w:ascii="Times New Roman" w:hAnsi="Times New Roman" w:cs="Times New Roman"/>
          <w:b/>
          <w:sz w:val="24"/>
          <w:szCs w:val="24"/>
        </w:rPr>
        <w:t>Heart Health Benefits</w:t>
      </w:r>
      <w:r w:rsidRPr="00B4705B">
        <w:rPr>
          <w:rFonts w:ascii="Times New Roman" w:hAnsi="Times New Roman" w:cs="Times New Roman"/>
          <w:sz w:val="24"/>
          <w:szCs w:val="24"/>
        </w:rPr>
        <w:t xml:space="preserve"> – High in fiber and cholesterol-lowering properties, these cereals are good for heart patients.</w:t>
      </w:r>
    </w:p>
    <w:p w:rsidR="0077796D" w:rsidRPr="00B4705B" w:rsidRDefault="0077796D" w:rsidP="00B4705B">
      <w:pPr>
        <w:spacing w:line="360" w:lineRule="auto"/>
        <w:jc w:val="both"/>
        <w:rPr>
          <w:rFonts w:ascii="Times New Roman" w:hAnsi="Times New Roman" w:cs="Times New Roman"/>
          <w:sz w:val="24"/>
          <w:szCs w:val="24"/>
        </w:rPr>
      </w:pPr>
      <w:r w:rsidRPr="00B4705B">
        <w:rPr>
          <w:rFonts w:ascii="Times New Roman" w:hAnsi="Times New Roman" w:cs="Times New Roman"/>
          <w:b/>
          <w:sz w:val="24"/>
          <w:szCs w:val="24"/>
        </w:rPr>
        <w:t>3.</w:t>
      </w:r>
      <w:r w:rsidRPr="00B4705B">
        <w:rPr>
          <w:rFonts w:ascii="Times New Roman" w:hAnsi="Times New Roman" w:cs="Times New Roman"/>
          <w:sz w:val="24"/>
          <w:szCs w:val="24"/>
        </w:rPr>
        <w:t xml:space="preserve"> </w:t>
      </w:r>
      <w:r w:rsidRPr="00B4705B">
        <w:rPr>
          <w:rFonts w:ascii="Times New Roman" w:hAnsi="Times New Roman" w:cs="Times New Roman"/>
          <w:b/>
          <w:sz w:val="24"/>
          <w:szCs w:val="24"/>
        </w:rPr>
        <w:t>Ideal for celiac disease and gluten intolerance</w:t>
      </w:r>
      <w:r w:rsidRPr="00B4705B">
        <w:rPr>
          <w:rFonts w:ascii="Times New Roman" w:hAnsi="Times New Roman" w:cs="Times New Roman"/>
          <w:sz w:val="24"/>
          <w:szCs w:val="24"/>
        </w:rPr>
        <w:t xml:space="preserve"> – Patients with celiac disease and gluten intolerance can opt for a millet diet as it is gluten-free and well tolerated by everyone</w:t>
      </w:r>
    </w:p>
    <w:p w:rsidR="0077796D" w:rsidRPr="00B4705B" w:rsidRDefault="0077796D" w:rsidP="00B4705B">
      <w:pPr>
        <w:spacing w:line="360" w:lineRule="auto"/>
        <w:jc w:val="both"/>
        <w:rPr>
          <w:rFonts w:ascii="Times New Roman" w:hAnsi="Times New Roman" w:cs="Times New Roman"/>
          <w:sz w:val="24"/>
          <w:szCs w:val="24"/>
        </w:rPr>
      </w:pPr>
      <w:r w:rsidRPr="00B4705B">
        <w:rPr>
          <w:rFonts w:ascii="Times New Roman" w:hAnsi="Times New Roman" w:cs="Times New Roman"/>
          <w:b/>
          <w:sz w:val="24"/>
          <w:szCs w:val="24"/>
        </w:rPr>
        <w:t>4.</w:t>
      </w:r>
      <w:r w:rsidRPr="00B4705B">
        <w:rPr>
          <w:rFonts w:ascii="Times New Roman" w:hAnsi="Times New Roman" w:cs="Times New Roman"/>
          <w:sz w:val="24"/>
          <w:szCs w:val="24"/>
        </w:rPr>
        <w:t xml:space="preserve"> </w:t>
      </w:r>
      <w:r w:rsidRPr="00B4705B">
        <w:rPr>
          <w:rFonts w:ascii="Times New Roman" w:hAnsi="Times New Roman" w:cs="Times New Roman"/>
          <w:b/>
          <w:sz w:val="24"/>
          <w:szCs w:val="24"/>
        </w:rPr>
        <w:t>Heals People Suffering From Frequent Acidity And Stomach Ulcers</w:t>
      </w:r>
      <w:r w:rsidRPr="00B4705B">
        <w:rPr>
          <w:rFonts w:ascii="Times New Roman" w:hAnsi="Times New Roman" w:cs="Times New Roman"/>
          <w:sz w:val="24"/>
          <w:szCs w:val="24"/>
        </w:rPr>
        <w:t xml:space="preserve"> - Millet is one of the few foods that </w:t>
      </w:r>
      <w:r w:rsidR="00B4705B" w:rsidRPr="00B4705B">
        <w:rPr>
          <w:rFonts w:ascii="Times New Roman" w:hAnsi="Times New Roman" w:cs="Times New Roman"/>
          <w:sz w:val="24"/>
          <w:szCs w:val="24"/>
        </w:rPr>
        <w:t>reduce</w:t>
      </w:r>
      <w:r w:rsidRPr="00B4705B">
        <w:rPr>
          <w:rFonts w:ascii="Times New Roman" w:hAnsi="Times New Roman" w:cs="Times New Roman"/>
          <w:sz w:val="24"/>
          <w:szCs w:val="24"/>
        </w:rPr>
        <w:t xml:space="preserve"> stomach acid, thereby reducing the formation of ulcers and the discomfort caused by frequent hyperacidity.</w:t>
      </w:r>
    </w:p>
    <w:p w:rsidR="0077796D" w:rsidRPr="00B4705B" w:rsidRDefault="0077796D" w:rsidP="00B4705B">
      <w:pPr>
        <w:spacing w:line="360" w:lineRule="auto"/>
        <w:jc w:val="both"/>
        <w:rPr>
          <w:rFonts w:ascii="Times New Roman" w:hAnsi="Times New Roman" w:cs="Times New Roman"/>
          <w:sz w:val="24"/>
          <w:szCs w:val="24"/>
        </w:rPr>
      </w:pPr>
      <w:r w:rsidRPr="00B4705B">
        <w:rPr>
          <w:rFonts w:ascii="Times New Roman" w:hAnsi="Times New Roman" w:cs="Times New Roman"/>
          <w:b/>
          <w:sz w:val="24"/>
          <w:szCs w:val="24"/>
        </w:rPr>
        <w:lastRenderedPageBreak/>
        <w:t>5.</w:t>
      </w:r>
      <w:r w:rsidRPr="00B4705B">
        <w:rPr>
          <w:rFonts w:ascii="Times New Roman" w:hAnsi="Times New Roman" w:cs="Times New Roman"/>
          <w:sz w:val="24"/>
          <w:szCs w:val="24"/>
        </w:rPr>
        <w:t xml:space="preserve"> </w:t>
      </w:r>
      <w:r w:rsidRPr="00B4705B">
        <w:rPr>
          <w:rFonts w:ascii="Times New Roman" w:hAnsi="Times New Roman" w:cs="Times New Roman"/>
          <w:b/>
          <w:sz w:val="24"/>
          <w:szCs w:val="24"/>
        </w:rPr>
        <w:t>Prevents Constipation</w:t>
      </w:r>
      <w:r w:rsidRPr="00B4705B">
        <w:rPr>
          <w:rFonts w:ascii="Times New Roman" w:hAnsi="Times New Roman" w:cs="Times New Roman"/>
          <w:sz w:val="24"/>
          <w:szCs w:val="24"/>
        </w:rPr>
        <w:t xml:space="preserve"> – Bajra benefits include promoting good gut </w:t>
      </w:r>
      <w:r w:rsidR="00B4705B" w:rsidRPr="00B4705B">
        <w:rPr>
          <w:rFonts w:ascii="Times New Roman" w:hAnsi="Times New Roman" w:cs="Times New Roman"/>
          <w:sz w:val="24"/>
          <w:szCs w:val="24"/>
        </w:rPr>
        <w:t>health. Simply</w:t>
      </w:r>
      <w:r w:rsidRPr="00B4705B">
        <w:rPr>
          <w:rFonts w:ascii="Times New Roman" w:hAnsi="Times New Roman" w:cs="Times New Roman"/>
          <w:sz w:val="24"/>
          <w:szCs w:val="24"/>
        </w:rPr>
        <w:t xml:space="preserve"> put, consuming pearl millet prevents constipation. The reason for this is the presence of insoluble fiber in the bagel.</w:t>
      </w:r>
    </w:p>
    <w:p w:rsidR="0077796D" w:rsidRPr="00B4705B" w:rsidRDefault="0077796D" w:rsidP="00B4705B">
      <w:pPr>
        <w:spacing w:line="360" w:lineRule="auto"/>
        <w:jc w:val="both"/>
        <w:rPr>
          <w:rFonts w:ascii="Times New Roman" w:hAnsi="Times New Roman" w:cs="Times New Roman"/>
          <w:sz w:val="24"/>
          <w:szCs w:val="24"/>
        </w:rPr>
      </w:pPr>
      <w:r w:rsidRPr="00B4705B">
        <w:rPr>
          <w:rFonts w:ascii="Times New Roman" w:hAnsi="Times New Roman" w:cs="Times New Roman"/>
          <w:b/>
          <w:sz w:val="24"/>
          <w:szCs w:val="24"/>
        </w:rPr>
        <w:t>6.</w:t>
      </w:r>
      <w:r w:rsidRPr="00B4705B">
        <w:rPr>
          <w:rFonts w:ascii="Times New Roman" w:hAnsi="Times New Roman" w:cs="Times New Roman"/>
          <w:sz w:val="24"/>
          <w:szCs w:val="24"/>
        </w:rPr>
        <w:t xml:space="preserve"> </w:t>
      </w:r>
      <w:r w:rsidRPr="00B4705B">
        <w:rPr>
          <w:rFonts w:ascii="Times New Roman" w:hAnsi="Times New Roman" w:cs="Times New Roman"/>
          <w:b/>
          <w:sz w:val="24"/>
          <w:szCs w:val="24"/>
        </w:rPr>
        <w:t>Provides Protein for Vegetarians</w:t>
      </w:r>
      <w:r w:rsidRPr="00B4705B">
        <w:rPr>
          <w:rFonts w:ascii="Times New Roman" w:hAnsi="Times New Roman" w:cs="Times New Roman"/>
          <w:sz w:val="24"/>
          <w:szCs w:val="24"/>
        </w:rPr>
        <w:t xml:space="preserve"> - Vegetarians cannot get the protein they need from meat and fish products. This is where pearl millet comes into play.</w:t>
      </w:r>
      <w:r w:rsidR="00B4705B">
        <w:rPr>
          <w:rFonts w:ascii="Times New Roman" w:hAnsi="Times New Roman" w:cs="Times New Roman"/>
          <w:sz w:val="24"/>
          <w:szCs w:val="24"/>
        </w:rPr>
        <w:t xml:space="preserve"> </w:t>
      </w:r>
      <w:r w:rsidRPr="00B4705B">
        <w:rPr>
          <w:rFonts w:ascii="Times New Roman" w:hAnsi="Times New Roman" w:cs="Times New Roman"/>
          <w:sz w:val="24"/>
          <w:szCs w:val="24"/>
        </w:rPr>
        <w:t>Bajra's health benefits also include its ability to provide vegetarians with the protein they need. Bajra flour becomes complete when combined with seeds like Rajma, Moong Dal, Chana Dal, etc.</w:t>
      </w:r>
    </w:p>
    <w:p w:rsidR="0077796D" w:rsidRPr="00B4705B" w:rsidRDefault="0077796D"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7</w:t>
      </w:r>
      <w:r w:rsidRPr="00B4705B">
        <w:rPr>
          <w:rFonts w:ascii="Times New Roman" w:hAnsi="Times New Roman" w:cs="Times New Roman"/>
          <w:b/>
          <w:sz w:val="24"/>
          <w:szCs w:val="24"/>
        </w:rPr>
        <w:t>. Lowers Blood Pressure</w:t>
      </w:r>
      <w:r w:rsidRPr="00B4705B">
        <w:rPr>
          <w:rFonts w:ascii="Times New Roman" w:hAnsi="Times New Roman" w:cs="Times New Roman"/>
          <w:sz w:val="24"/>
          <w:szCs w:val="24"/>
        </w:rPr>
        <w:t xml:space="preserve"> – Bajra is known to be rich in potassium, which people with high blood pressure need. Eating more potassium-rich foods helps remove sodium from your body, which lowers your blood pressure.</w:t>
      </w:r>
    </w:p>
    <w:p w:rsidR="0077796D" w:rsidRPr="00B4705B" w:rsidRDefault="0077796D" w:rsidP="00B4705B">
      <w:pPr>
        <w:spacing w:line="360" w:lineRule="auto"/>
        <w:jc w:val="both"/>
        <w:rPr>
          <w:rFonts w:ascii="Times New Roman" w:hAnsi="Times New Roman" w:cs="Times New Roman"/>
          <w:sz w:val="24"/>
          <w:szCs w:val="24"/>
        </w:rPr>
      </w:pPr>
      <w:r w:rsidRPr="00B4705B">
        <w:rPr>
          <w:rFonts w:ascii="Times New Roman" w:hAnsi="Times New Roman" w:cs="Times New Roman"/>
          <w:b/>
          <w:sz w:val="24"/>
          <w:szCs w:val="24"/>
        </w:rPr>
        <w:t>8. Strengthens Bones</w:t>
      </w:r>
      <w:r w:rsidRPr="00B4705B">
        <w:rPr>
          <w:rFonts w:ascii="Times New Roman" w:hAnsi="Times New Roman" w:cs="Times New Roman"/>
          <w:sz w:val="24"/>
          <w:szCs w:val="24"/>
        </w:rPr>
        <w:t xml:space="preserve"> – Alcohol's high phosphorus content helps strengthen bones.</w:t>
      </w:r>
    </w:p>
    <w:p w:rsidR="0077796D" w:rsidRPr="00B4705B" w:rsidRDefault="0077796D" w:rsidP="00B4705B">
      <w:pPr>
        <w:spacing w:line="360" w:lineRule="auto"/>
        <w:jc w:val="both"/>
        <w:rPr>
          <w:rFonts w:ascii="Times New Roman" w:hAnsi="Times New Roman" w:cs="Times New Roman"/>
          <w:sz w:val="24"/>
          <w:szCs w:val="24"/>
        </w:rPr>
      </w:pPr>
      <w:r w:rsidRPr="00B4705B">
        <w:rPr>
          <w:rFonts w:ascii="Times New Roman" w:hAnsi="Times New Roman" w:cs="Times New Roman"/>
          <w:b/>
          <w:sz w:val="24"/>
          <w:szCs w:val="24"/>
        </w:rPr>
        <w:t>9.</w:t>
      </w:r>
      <w:r w:rsidRPr="00B4705B">
        <w:rPr>
          <w:rFonts w:ascii="Times New Roman" w:hAnsi="Times New Roman" w:cs="Times New Roman"/>
          <w:sz w:val="24"/>
          <w:szCs w:val="24"/>
        </w:rPr>
        <w:t xml:space="preserve"> </w:t>
      </w:r>
      <w:r w:rsidRPr="00B4705B">
        <w:rPr>
          <w:rFonts w:ascii="Times New Roman" w:hAnsi="Times New Roman" w:cs="Times New Roman"/>
          <w:b/>
          <w:sz w:val="24"/>
          <w:szCs w:val="24"/>
        </w:rPr>
        <w:t>Helps Relieve Constipation</w:t>
      </w:r>
      <w:r w:rsidRPr="00B4705B">
        <w:rPr>
          <w:rFonts w:ascii="Times New Roman" w:hAnsi="Times New Roman" w:cs="Times New Roman"/>
          <w:sz w:val="24"/>
          <w:szCs w:val="24"/>
        </w:rPr>
        <w:t xml:space="preserve"> – The high fiber content helps build mass and relieves constipation.</w:t>
      </w:r>
    </w:p>
    <w:p w:rsidR="0077796D" w:rsidRPr="00B4705B" w:rsidRDefault="0077796D" w:rsidP="00B4705B">
      <w:pPr>
        <w:spacing w:line="360" w:lineRule="auto"/>
        <w:jc w:val="both"/>
        <w:rPr>
          <w:rFonts w:ascii="Times New Roman" w:hAnsi="Times New Roman" w:cs="Times New Roman"/>
          <w:sz w:val="24"/>
          <w:szCs w:val="24"/>
        </w:rPr>
      </w:pPr>
      <w:r w:rsidRPr="00B4705B">
        <w:rPr>
          <w:rFonts w:ascii="Times New Roman" w:hAnsi="Times New Roman" w:cs="Times New Roman"/>
          <w:b/>
          <w:sz w:val="24"/>
          <w:szCs w:val="24"/>
        </w:rPr>
        <w:t>10</w:t>
      </w:r>
      <w:r w:rsidR="00000D81" w:rsidRPr="00B4705B">
        <w:rPr>
          <w:rFonts w:ascii="Times New Roman" w:hAnsi="Times New Roman" w:cs="Times New Roman"/>
          <w:sz w:val="24"/>
          <w:szCs w:val="24"/>
        </w:rPr>
        <w:t>.</w:t>
      </w:r>
      <w:r w:rsidR="008E0335" w:rsidRPr="00B4705B">
        <w:rPr>
          <w:rFonts w:ascii="Times New Roman" w:hAnsi="Times New Roman" w:cs="Times New Roman"/>
          <w:sz w:val="24"/>
          <w:szCs w:val="24"/>
        </w:rPr>
        <w:t xml:space="preserve"> </w:t>
      </w:r>
      <w:r w:rsidRPr="00B4705B">
        <w:rPr>
          <w:rFonts w:ascii="Times New Roman" w:hAnsi="Times New Roman" w:cs="Times New Roman"/>
          <w:b/>
          <w:sz w:val="24"/>
          <w:szCs w:val="24"/>
        </w:rPr>
        <w:t>Lowers Cholesterol</w:t>
      </w:r>
      <w:r w:rsidRPr="00B4705B">
        <w:rPr>
          <w:rFonts w:ascii="Times New Roman" w:hAnsi="Times New Roman" w:cs="Times New Roman"/>
          <w:sz w:val="24"/>
          <w:szCs w:val="24"/>
        </w:rPr>
        <w:t xml:space="preserve"> – Millet contains the right amount of good fats, which is a desirable dietary quality for sufferers of high cholesterol.</w:t>
      </w:r>
    </w:p>
    <w:p w:rsidR="002B76A4" w:rsidRPr="00B4705B" w:rsidRDefault="00841E02" w:rsidP="00B4705B">
      <w:pPr>
        <w:spacing w:line="360" w:lineRule="auto"/>
        <w:jc w:val="both"/>
        <w:rPr>
          <w:rFonts w:ascii="Times New Roman" w:hAnsi="Times New Roman" w:cs="Times New Roman"/>
          <w:sz w:val="24"/>
          <w:szCs w:val="24"/>
        </w:rPr>
      </w:pPr>
      <w:r w:rsidRPr="00B4705B">
        <w:rPr>
          <w:rFonts w:ascii="Times New Roman" w:hAnsi="Times New Roman" w:cs="Times New Roman"/>
          <w:b/>
          <w:sz w:val="24"/>
          <w:szCs w:val="24"/>
        </w:rPr>
        <w:t>11</w:t>
      </w:r>
      <w:r w:rsidR="00B4705B" w:rsidRPr="00B4705B">
        <w:rPr>
          <w:rFonts w:ascii="Times New Roman" w:hAnsi="Times New Roman" w:cs="Times New Roman"/>
          <w:b/>
          <w:sz w:val="24"/>
          <w:szCs w:val="24"/>
        </w:rPr>
        <w:t>. Nutrient</w:t>
      </w:r>
      <w:r w:rsidR="002B76A4" w:rsidRPr="00B4705B">
        <w:rPr>
          <w:rFonts w:ascii="Times New Roman" w:hAnsi="Times New Roman" w:cs="Times New Roman"/>
          <w:b/>
          <w:sz w:val="24"/>
          <w:szCs w:val="24"/>
        </w:rPr>
        <w:t>-Rich Baby Food</w:t>
      </w:r>
      <w:r w:rsidR="002B76A4" w:rsidRPr="00B4705B">
        <w:rPr>
          <w:rFonts w:ascii="Times New Roman" w:hAnsi="Times New Roman" w:cs="Times New Roman"/>
          <w:sz w:val="24"/>
          <w:szCs w:val="24"/>
        </w:rPr>
        <w:t xml:space="preserve"> - Millet is easily digested and well tolerated by babies, making it an indispensable part of baby meals during and after weaning.</w:t>
      </w:r>
    </w:p>
    <w:p w:rsidR="002B76A4" w:rsidRPr="00B4705B" w:rsidRDefault="00841E02" w:rsidP="00B4705B">
      <w:pPr>
        <w:spacing w:line="360" w:lineRule="auto"/>
        <w:jc w:val="both"/>
        <w:rPr>
          <w:rFonts w:ascii="Times New Roman" w:hAnsi="Times New Roman" w:cs="Times New Roman"/>
          <w:sz w:val="24"/>
          <w:szCs w:val="24"/>
        </w:rPr>
      </w:pPr>
      <w:r w:rsidRPr="00B4705B">
        <w:rPr>
          <w:rFonts w:ascii="Times New Roman" w:hAnsi="Times New Roman" w:cs="Times New Roman"/>
          <w:b/>
          <w:sz w:val="24"/>
          <w:szCs w:val="24"/>
        </w:rPr>
        <w:t>1</w:t>
      </w:r>
      <w:r w:rsidR="002B76A4" w:rsidRPr="00B4705B">
        <w:rPr>
          <w:rFonts w:ascii="Times New Roman" w:hAnsi="Times New Roman" w:cs="Times New Roman"/>
          <w:b/>
          <w:sz w:val="24"/>
          <w:szCs w:val="24"/>
        </w:rPr>
        <w:t>2. Rich in Antioxidants</w:t>
      </w:r>
      <w:r w:rsidR="002B76A4" w:rsidRPr="00B4705B">
        <w:rPr>
          <w:rFonts w:ascii="Times New Roman" w:hAnsi="Times New Roman" w:cs="Times New Roman"/>
          <w:sz w:val="24"/>
          <w:szCs w:val="24"/>
        </w:rPr>
        <w:t xml:space="preserve"> - Reduces free radical damage in the body and prevents premature aging, Alzheimer's disease, Parkinson's disease and cardiovascular disease and supports wound healing.</w:t>
      </w:r>
    </w:p>
    <w:p w:rsidR="002B76A4" w:rsidRPr="00B4705B" w:rsidRDefault="00841E02" w:rsidP="00B4705B">
      <w:pPr>
        <w:spacing w:line="360" w:lineRule="auto"/>
        <w:jc w:val="both"/>
        <w:rPr>
          <w:rFonts w:ascii="Times New Roman" w:hAnsi="Times New Roman" w:cs="Times New Roman"/>
          <w:sz w:val="24"/>
          <w:szCs w:val="24"/>
        </w:rPr>
      </w:pPr>
      <w:r w:rsidRPr="00B4705B">
        <w:rPr>
          <w:rFonts w:ascii="Times New Roman" w:hAnsi="Times New Roman" w:cs="Times New Roman"/>
          <w:b/>
          <w:sz w:val="24"/>
          <w:szCs w:val="24"/>
        </w:rPr>
        <w:t>1</w:t>
      </w:r>
      <w:r w:rsidR="002B76A4" w:rsidRPr="00B4705B">
        <w:rPr>
          <w:rFonts w:ascii="Times New Roman" w:hAnsi="Times New Roman" w:cs="Times New Roman"/>
          <w:b/>
          <w:sz w:val="24"/>
          <w:szCs w:val="24"/>
        </w:rPr>
        <w:t>3</w:t>
      </w:r>
      <w:r w:rsidR="00145BD7" w:rsidRPr="00B4705B">
        <w:rPr>
          <w:rFonts w:ascii="Times New Roman" w:hAnsi="Times New Roman" w:cs="Times New Roman"/>
          <w:b/>
          <w:sz w:val="24"/>
          <w:szCs w:val="24"/>
        </w:rPr>
        <w:t xml:space="preserve">. </w:t>
      </w:r>
      <w:r w:rsidR="002B76A4" w:rsidRPr="00B4705B">
        <w:rPr>
          <w:rFonts w:ascii="Times New Roman" w:hAnsi="Times New Roman" w:cs="Times New Roman"/>
          <w:b/>
          <w:sz w:val="24"/>
          <w:szCs w:val="24"/>
        </w:rPr>
        <w:t>Ideal for weight control and obesity</w:t>
      </w:r>
      <w:r w:rsidR="002B76A4" w:rsidRPr="00B4705B">
        <w:rPr>
          <w:rFonts w:ascii="Times New Roman" w:hAnsi="Times New Roman" w:cs="Times New Roman"/>
          <w:sz w:val="24"/>
          <w:szCs w:val="24"/>
        </w:rPr>
        <w:t>.</w:t>
      </w:r>
    </w:p>
    <w:p w:rsidR="002B76A4" w:rsidRPr="00B4705B" w:rsidRDefault="00841E02" w:rsidP="00B4705B">
      <w:pPr>
        <w:spacing w:line="360" w:lineRule="auto"/>
        <w:jc w:val="both"/>
        <w:rPr>
          <w:rFonts w:ascii="Times New Roman" w:hAnsi="Times New Roman" w:cs="Times New Roman"/>
          <w:sz w:val="24"/>
          <w:szCs w:val="24"/>
        </w:rPr>
      </w:pPr>
      <w:r w:rsidRPr="00B4705B">
        <w:rPr>
          <w:rFonts w:ascii="Times New Roman" w:hAnsi="Times New Roman" w:cs="Times New Roman"/>
          <w:b/>
          <w:sz w:val="24"/>
          <w:szCs w:val="24"/>
        </w:rPr>
        <w:t>1</w:t>
      </w:r>
      <w:r w:rsidR="002B76A4" w:rsidRPr="00B4705B">
        <w:rPr>
          <w:rFonts w:ascii="Times New Roman" w:hAnsi="Times New Roman" w:cs="Times New Roman"/>
          <w:b/>
          <w:sz w:val="24"/>
          <w:szCs w:val="24"/>
        </w:rPr>
        <w:t>4. Reduces the risk of colon cancer</w:t>
      </w:r>
      <w:r w:rsidR="002B76A4" w:rsidRPr="00B4705B">
        <w:rPr>
          <w:rFonts w:ascii="Times New Roman" w:hAnsi="Times New Roman" w:cs="Times New Roman"/>
          <w:sz w:val="24"/>
          <w:szCs w:val="24"/>
        </w:rPr>
        <w:t xml:space="preserve"> – It makes the pH of the stomach alkaline, thus reducing the risk of colon cancer.</w:t>
      </w:r>
    </w:p>
    <w:p w:rsidR="002B76A4" w:rsidRPr="00B4705B" w:rsidRDefault="00841E02" w:rsidP="00B4705B">
      <w:pPr>
        <w:spacing w:line="360" w:lineRule="auto"/>
        <w:jc w:val="both"/>
        <w:rPr>
          <w:rFonts w:ascii="Times New Roman" w:hAnsi="Times New Roman" w:cs="Times New Roman"/>
          <w:sz w:val="24"/>
          <w:szCs w:val="24"/>
        </w:rPr>
      </w:pPr>
      <w:r w:rsidRPr="00B4705B">
        <w:rPr>
          <w:rFonts w:ascii="Times New Roman" w:hAnsi="Times New Roman" w:cs="Times New Roman"/>
          <w:b/>
          <w:sz w:val="24"/>
          <w:szCs w:val="24"/>
        </w:rPr>
        <w:t>1</w:t>
      </w:r>
      <w:r w:rsidR="002B76A4" w:rsidRPr="00B4705B">
        <w:rPr>
          <w:rFonts w:ascii="Times New Roman" w:hAnsi="Times New Roman" w:cs="Times New Roman"/>
          <w:b/>
          <w:sz w:val="24"/>
          <w:szCs w:val="24"/>
        </w:rPr>
        <w:t>5.</w:t>
      </w:r>
      <w:r w:rsidR="002B76A4" w:rsidRPr="00B4705B">
        <w:rPr>
          <w:rFonts w:ascii="Times New Roman" w:hAnsi="Times New Roman" w:cs="Times New Roman"/>
          <w:sz w:val="24"/>
          <w:szCs w:val="24"/>
        </w:rPr>
        <w:t xml:space="preserve"> A healthy diet for pregnant and lactating women due to its iron and folic acid content.</w:t>
      </w:r>
    </w:p>
    <w:p w:rsidR="0077796D" w:rsidRPr="00B4705B" w:rsidRDefault="002B76A4"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 xml:space="preserve">Pearl Millet or Bajra comes in various forms for daily consumption. You can use it as a flour for buns or dosas, as a granola for oatmeal, as a processed grain like poha or upma for breakfast, and as a ready-to-eat snack like millet or multigrain cookies. The great health benefits of bajra make it an ideal superfood that is optimal for regular consumption by all. </w:t>
      </w:r>
      <w:r w:rsidRPr="00B4705B">
        <w:rPr>
          <w:rFonts w:ascii="Times New Roman" w:hAnsi="Times New Roman" w:cs="Times New Roman"/>
          <w:sz w:val="24"/>
          <w:szCs w:val="24"/>
        </w:rPr>
        <w:lastRenderedPageBreak/>
        <w:t xml:space="preserve">You can pair your favorite millet recipe with high-protein dishes like lentils, </w:t>
      </w:r>
      <w:r w:rsidR="008E0335" w:rsidRPr="00B4705B">
        <w:rPr>
          <w:rFonts w:ascii="Times New Roman" w:hAnsi="Times New Roman" w:cs="Times New Roman"/>
          <w:sz w:val="24"/>
          <w:szCs w:val="24"/>
        </w:rPr>
        <w:t xml:space="preserve">cottage cheese, soybean chunks, </w:t>
      </w:r>
      <w:r w:rsidRPr="00B4705B">
        <w:rPr>
          <w:rFonts w:ascii="Times New Roman" w:hAnsi="Times New Roman" w:cs="Times New Roman"/>
          <w:sz w:val="24"/>
          <w:szCs w:val="24"/>
        </w:rPr>
        <w:t>fresh fruit and a veggie smoothie or salsa to create the perfect recommended meal for a balanced diet. .</w:t>
      </w:r>
    </w:p>
    <w:p w:rsidR="00D347C5" w:rsidRPr="00B4705B" w:rsidRDefault="00D347C5" w:rsidP="00B4705B">
      <w:pPr>
        <w:spacing w:line="360" w:lineRule="auto"/>
        <w:jc w:val="both"/>
        <w:rPr>
          <w:rFonts w:ascii="Times New Roman" w:hAnsi="Times New Roman" w:cs="Times New Roman"/>
          <w:b/>
          <w:sz w:val="24"/>
          <w:szCs w:val="24"/>
        </w:rPr>
      </w:pPr>
      <w:r w:rsidRPr="00B4705B">
        <w:rPr>
          <w:rFonts w:ascii="Times New Roman" w:hAnsi="Times New Roman" w:cs="Times New Roman"/>
          <w:b/>
          <w:sz w:val="24"/>
          <w:szCs w:val="24"/>
        </w:rPr>
        <w:t>Advantages and disadvantages of pearl millet</w:t>
      </w:r>
    </w:p>
    <w:p w:rsidR="00E509DC" w:rsidRPr="00B4705B" w:rsidRDefault="00E509DC"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Whole grains are increasingly recognized as one of the best holistic food sources available to mankind. Bajra is a nutrient-dense whole grain that is in high demand for its many health benefits.</w:t>
      </w:r>
    </w:p>
    <w:p w:rsidR="00E509DC" w:rsidRPr="00B4705B" w:rsidRDefault="00145BD7"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1. Pearl millet</w:t>
      </w:r>
      <w:r w:rsidR="00E509DC" w:rsidRPr="00B4705B">
        <w:rPr>
          <w:rFonts w:ascii="Times New Roman" w:hAnsi="Times New Roman" w:cs="Times New Roman"/>
          <w:sz w:val="24"/>
          <w:szCs w:val="24"/>
        </w:rPr>
        <w:t xml:space="preserve"> supports digestion</w:t>
      </w:r>
    </w:p>
    <w:p w:rsidR="00E509DC" w:rsidRPr="00B4705B" w:rsidRDefault="00145BD7"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2. Pearl millet</w:t>
      </w:r>
      <w:r w:rsidR="00E509DC" w:rsidRPr="00B4705B">
        <w:rPr>
          <w:rFonts w:ascii="Times New Roman" w:hAnsi="Times New Roman" w:cs="Times New Roman"/>
          <w:sz w:val="24"/>
          <w:szCs w:val="24"/>
        </w:rPr>
        <w:t xml:space="preserve"> helps in losing weight</w:t>
      </w:r>
    </w:p>
    <w:p w:rsidR="00E509DC" w:rsidRPr="00B4705B" w:rsidRDefault="00B4705B"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3. Pearl</w:t>
      </w:r>
      <w:r w:rsidR="00145BD7" w:rsidRPr="00B4705B">
        <w:rPr>
          <w:rFonts w:ascii="Times New Roman" w:hAnsi="Times New Roman" w:cs="Times New Roman"/>
          <w:sz w:val="24"/>
          <w:szCs w:val="24"/>
        </w:rPr>
        <w:t xml:space="preserve"> millet</w:t>
      </w:r>
      <w:r w:rsidR="00E509DC" w:rsidRPr="00B4705B">
        <w:rPr>
          <w:rFonts w:ascii="Times New Roman" w:hAnsi="Times New Roman" w:cs="Times New Roman"/>
          <w:sz w:val="24"/>
          <w:szCs w:val="24"/>
        </w:rPr>
        <w:t xml:space="preserve"> may improve diabetes control</w:t>
      </w:r>
    </w:p>
    <w:p w:rsidR="00E509DC" w:rsidRPr="00B4705B" w:rsidRDefault="00145BD7"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4. Pearl millet</w:t>
      </w:r>
      <w:r w:rsidR="00E509DC" w:rsidRPr="00B4705B">
        <w:rPr>
          <w:rFonts w:ascii="Times New Roman" w:hAnsi="Times New Roman" w:cs="Times New Roman"/>
          <w:sz w:val="24"/>
          <w:szCs w:val="24"/>
        </w:rPr>
        <w:t xml:space="preserve"> improves muscle mass</w:t>
      </w:r>
    </w:p>
    <w:p w:rsidR="00E509DC" w:rsidRPr="00B4705B" w:rsidRDefault="00145BD7"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5. Pearl millet</w:t>
      </w:r>
      <w:r w:rsidR="00E509DC" w:rsidRPr="00B4705B">
        <w:rPr>
          <w:rFonts w:ascii="Times New Roman" w:hAnsi="Times New Roman" w:cs="Times New Roman"/>
          <w:sz w:val="24"/>
          <w:szCs w:val="24"/>
        </w:rPr>
        <w:t xml:space="preserve"> prevents hypersensitivity to gluten</w:t>
      </w:r>
    </w:p>
    <w:p w:rsidR="00E509DC" w:rsidRPr="00B4705B" w:rsidRDefault="00E509DC"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Bajra, like all millet groats, is high in fiber. Dietary fiber is one of the most valuable nutrients for gut health, as it helps maintain the balance of the various intestinal flora, protects the gastric and intestinal mucosa, and also improves intestinal function.</w:t>
      </w:r>
    </w:p>
    <w:p w:rsidR="00E509DC" w:rsidRPr="00B4705B" w:rsidRDefault="00145BD7" w:rsidP="00B4705B">
      <w:pPr>
        <w:spacing w:line="360" w:lineRule="auto"/>
        <w:jc w:val="both"/>
        <w:rPr>
          <w:rFonts w:ascii="Times New Roman" w:hAnsi="Times New Roman" w:cs="Times New Roman"/>
          <w:b/>
          <w:sz w:val="24"/>
          <w:szCs w:val="24"/>
        </w:rPr>
      </w:pPr>
      <w:r w:rsidRPr="00B4705B">
        <w:rPr>
          <w:rFonts w:ascii="Times New Roman" w:hAnsi="Times New Roman" w:cs="Times New Roman"/>
          <w:b/>
          <w:sz w:val="24"/>
          <w:szCs w:val="24"/>
        </w:rPr>
        <w:t>Pearl millet</w:t>
      </w:r>
      <w:r w:rsidR="00E509DC" w:rsidRPr="00B4705B">
        <w:rPr>
          <w:rFonts w:ascii="Times New Roman" w:hAnsi="Times New Roman" w:cs="Times New Roman"/>
          <w:b/>
          <w:sz w:val="24"/>
          <w:szCs w:val="24"/>
        </w:rPr>
        <w:t xml:space="preserve"> helps to lose weight</w:t>
      </w:r>
    </w:p>
    <w:p w:rsidR="00E509DC" w:rsidRPr="00B4705B" w:rsidRDefault="00E509DC"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One of the main reasons for the popularity of bajra is that it can promote weight loss, especially as a substitute for unhealthy carbohydrates in weight loss diets.Bajra is low in calories but high in fiber. The fiber in the bagel can also aid in digesti</w:t>
      </w:r>
      <w:r w:rsidR="007B7780" w:rsidRPr="00B4705B">
        <w:rPr>
          <w:rFonts w:ascii="Times New Roman" w:hAnsi="Times New Roman" w:cs="Times New Roman"/>
          <w:sz w:val="24"/>
          <w:szCs w:val="24"/>
        </w:rPr>
        <w:t>on and speed up your metabolism.</w:t>
      </w:r>
    </w:p>
    <w:p w:rsidR="00E509DC" w:rsidRPr="00B4705B" w:rsidRDefault="00145BD7" w:rsidP="00B4705B">
      <w:pPr>
        <w:spacing w:line="360" w:lineRule="auto"/>
        <w:jc w:val="both"/>
        <w:rPr>
          <w:rFonts w:ascii="Times New Roman" w:hAnsi="Times New Roman" w:cs="Times New Roman"/>
          <w:b/>
          <w:sz w:val="24"/>
          <w:szCs w:val="24"/>
        </w:rPr>
      </w:pPr>
      <w:r w:rsidRPr="00B4705B">
        <w:rPr>
          <w:rFonts w:ascii="Times New Roman" w:hAnsi="Times New Roman" w:cs="Times New Roman"/>
          <w:b/>
          <w:sz w:val="24"/>
          <w:szCs w:val="24"/>
        </w:rPr>
        <w:t xml:space="preserve">Pearl millet </w:t>
      </w:r>
      <w:r w:rsidR="00E509DC" w:rsidRPr="00B4705B">
        <w:rPr>
          <w:rFonts w:ascii="Times New Roman" w:hAnsi="Times New Roman" w:cs="Times New Roman"/>
          <w:b/>
          <w:sz w:val="24"/>
          <w:szCs w:val="24"/>
        </w:rPr>
        <w:t>may improve diabetes control</w:t>
      </w:r>
    </w:p>
    <w:p w:rsidR="00E509DC" w:rsidRPr="00B4705B" w:rsidRDefault="00145BD7"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 xml:space="preserve">Pearl millet </w:t>
      </w:r>
      <w:r w:rsidR="00E509DC" w:rsidRPr="00B4705B">
        <w:rPr>
          <w:rFonts w:ascii="Times New Roman" w:hAnsi="Times New Roman" w:cs="Times New Roman"/>
          <w:sz w:val="24"/>
          <w:szCs w:val="24"/>
        </w:rPr>
        <w:t>has a low glycemic index of 54 and a glycemic load of 6.06. Both numbers suggest that Bajra is unlikely to cause a postprandial spike in blood sugar.</w:t>
      </w:r>
      <w:r w:rsidR="001A4430" w:rsidRPr="00B4705B">
        <w:rPr>
          <w:rFonts w:ascii="Times New Roman" w:hAnsi="Times New Roman" w:cs="Times New Roman"/>
          <w:sz w:val="24"/>
          <w:szCs w:val="24"/>
        </w:rPr>
        <w:t xml:space="preserve"> </w:t>
      </w:r>
      <w:r w:rsidR="00E509DC" w:rsidRPr="00B4705B">
        <w:rPr>
          <w:rFonts w:ascii="Times New Roman" w:hAnsi="Times New Roman" w:cs="Times New Roman"/>
          <w:sz w:val="24"/>
          <w:szCs w:val="24"/>
        </w:rPr>
        <w:t>This in turn indicates that bajra is safe to consume by people with diabetes and pre-diabetes.</w:t>
      </w:r>
    </w:p>
    <w:p w:rsidR="00E509DC" w:rsidRPr="00B4705B" w:rsidRDefault="00145BD7" w:rsidP="00B4705B">
      <w:pPr>
        <w:spacing w:line="360" w:lineRule="auto"/>
        <w:jc w:val="both"/>
        <w:rPr>
          <w:rFonts w:ascii="Times New Roman" w:hAnsi="Times New Roman" w:cs="Times New Roman"/>
          <w:b/>
          <w:sz w:val="24"/>
          <w:szCs w:val="24"/>
        </w:rPr>
      </w:pPr>
      <w:r w:rsidRPr="00B4705B">
        <w:rPr>
          <w:rFonts w:ascii="Times New Roman" w:hAnsi="Times New Roman" w:cs="Times New Roman"/>
          <w:b/>
          <w:sz w:val="24"/>
          <w:szCs w:val="24"/>
        </w:rPr>
        <w:t xml:space="preserve">Pearl millet </w:t>
      </w:r>
      <w:r w:rsidR="00E509DC" w:rsidRPr="00B4705B">
        <w:rPr>
          <w:rFonts w:ascii="Times New Roman" w:hAnsi="Times New Roman" w:cs="Times New Roman"/>
          <w:b/>
          <w:sz w:val="24"/>
          <w:szCs w:val="24"/>
        </w:rPr>
        <w:t>improves muscle mass</w:t>
      </w:r>
    </w:p>
    <w:p w:rsidR="00E509DC" w:rsidRPr="00B4705B" w:rsidRDefault="00E509DC"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 xml:space="preserve">The protein in the bagel is a high quality plant protein rich in nearly all essential amino acids. This means that regular consumption of bajra can help you build and maintain muscle mass, </w:t>
      </w:r>
      <w:r w:rsidRPr="00B4705B">
        <w:rPr>
          <w:rFonts w:ascii="Times New Roman" w:hAnsi="Times New Roman" w:cs="Times New Roman"/>
          <w:sz w:val="24"/>
          <w:szCs w:val="24"/>
        </w:rPr>
        <w:lastRenderedPageBreak/>
        <w:t>especially if you are an athlete. It can also help those at risk of suffering from or already suffering from malnutrition, protein deficiency and muscle wasting.</w:t>
      </w:r>
    </w:p>
    <w:p w:rsidR="00145BD7" w:rsidRPr="00B4705B" w:rsidRDefault="00145BD7" w:rsidP="00B4705B">
      <w:pPr>
        <w:spacing w:line="360" w:lineRule="auto"/>
        <w:jc w:val="both"/>
        <w:rPr>
          <w:rFonts w:ascii="Times New Roman" w:hAnsi="Times New Roman" w:cs="Times New Roman"/>
          <w:b/>
          <w:sz w:val="24"/>
          <w:szCs w:val="24"/>
        </w:rPr>
      </w:pPr>
      <w:r w:rsidRPr="00B4705B">
        <w:rPr>
          <w:rFonts w:ascii="Times New Roman" w:hAnsi="Times New Roman" w:cs="Times New Roman"/>
          <w:b/>
          <w:sz w:val="24"/>
          <w:szCs w:val="24"/>
        </w:rPr>
        <w:t>Pearl millet</w:t>
      </w:r>
      <w:r w:rsidR="00E509DC" w:rsidRPr="00B4705B">
        <w:rPr>
          <w:rFonts w:ascii="Times New Roman" w:hAnsi="Times New Roman" w:cs="Times New Roman"/>
          <w:b/>
          <w:sz w:val="24"/>
          <w:szCs w:val="24"/>
        </w:rPr>
        <w:t xml:space="preserve"> prevents hypersensitivity to gluten </w:t>
      </w:r>
    </w:p>
    <w:p w:rsidR="00E509DC" w:rsidRPr="00B4705B" w:rsidRDefault="00145BD7" w:rsidP="00B4705B">
      <w:pPr>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 xml:space="preserve">Pearl millet </w:t>
      </w:r>
      <w:r w:rsidR="00E509DC" w:rsidRPr="00B4705B">
        <w:rPr>
          <w:rFonts w:ascii="Times New Roman" w:hAnsi="Times New Roman" w:cs="Times New Roman"/>
          <w:sz w:val="24"/>
          <w:szCs w:val="24"/>
        </w:rPr>
        <w:t>is a gluten-free grain, meaning it will not cause gluten intolerance, gluten allergy, or wheat allergy.The manufacturing process of Bajra and Bajra products does not require or involve the addition of any other grains or flours. This ensures that Bajra products are gluten-free and safe for moderate consumption by people with celiac disease or other gluten-related issues.</w:t>
      </w:r>
    </w:p>
    <w:p w:rsidR="00E509DC" w:rsidRPr="00B4705B" w:rsidRDefault="00E509DC" w:rsidP="00B4705B">
      <w:pPr>
        <w:pStyle w:val="ListParagraph"/>
        <w:spacing w:line="360" w:lineRule="auto"/>
        <w:jc w:val="both"/>
        <w:rPr>
          <w:rFonts w:ascii="Times New Roman" w:hAnsi="Times New Roman" w:cs="Times New Roman"/>
          <w:b/>
          <w:sz w:val="24"/>
          <w:szCs w:val="24"/>
        </w:rPr>
      </w:pPr>
      <w:r w:rsidRPr="00B4705B">
        <w:rPr>
          <w:rFonts w:ascii="Times New Roman" w:hAnsi="Times New Roman" w:cs="Times New Roman"/>
          <w:b/>
          <w:sz w:val="24"/>
          <w:szCs w:val="24"/>
        </w:rPr>
        <w:t>Disadvantages</w:t>
      </w:r>
    </w:p>
    <w:p w:rsidR="00E509DC" w:rsidRPr="00B4705B" w:rsidRDefault="00145BD7" w:rsidP="00B4705B">
      <w:pPr>
        <w:pStyle w:val="ListParagraph"/>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 xml:space="preserve">Pearl millet </w:t>
      </w:r>
      <w:r w:rsidR="00E509DC" w:rsidRPr="00B4705B">
        <w:rPr>
          <w:rFonts w:ascii="Times New Roman" w:hAnsi="Times New Roman" w:cs="Times New Roman"/>
          <w:sz w:val="24"/>
          <w:szCs w:val="24"/>
        </w:rPr>
        <w:t>is a healthy and nutritious food that is safe for most people to consume. However, in some cases, excessive consumption of bajra can also lead to side effects. Below are all the health problems that can be caused or aggravated by the consumption of bajra.</w:t>
      </w:r>
    </w:p>
    <w:p w:rsidR="00E509DC" w:rsidRPr="00B4705B" w:rsidRDefault="00145BD7" w:rsidP="00B4705B">
      <w:pPr>
        <w:pStyle w:val="ListParagraph"/>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1. Pearl millet</w:t>
      </w:r>
      <w:r w:rsidR="00E509DC" w:rsidRPr="00B4705B">
        <w:rPr>
          <w:rFonts w:ascii="Times New Roman" w:hAnsi="Times New Roman" w:cs="Times New Roman"/>
          <w:sz w:val="24"/>
          <w:szCs w:val="24"/>
        </w:rPr>
        <w:t xml:space="preserve"> can cause malabsorption syndrome</w:t>
      </w:r>
    </w:p>
    <w:p w:rsidR="00E509DC" w:rsidRPr="00B4705B" w:rsidRDefault="00E509DC" w:rsidP="00B4705B">
      <w:pPr>
        <w:pStyle w:val="ListParagraph"/>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2</w:t>
      </w:r>
      <w:r w:rsidR="00145BD7" w:rsidRPr="00B4705B">
        <w:rPr>
          <w:rFonts w:ascii="Times New Roman" w:hAnsi="Times New Roman" w:cs="Times New Roman"/>
          <w:sz w:val="24"/>
          <w:szCs w:val="24"/>
        </w:rPr>
        <w:t>.</w:t>
      </w:r>
      <w:r w:rsidRPr="00B4705B">
        <w:rPr>
          <w:rFonts w:ascii="Times New Roman" w:hAnsi="Times New Roman" w:cs="Times New Roman"/>
          <w:sz w:val="24"/>
          <w:szCs w:val="24"/>
        </w:rPr>
        <w:t xml:space="preserve"> </w:t>
      </w:r>
      <w:r w:rsidR="00145BD7" w:rsidRPr="00B4705B">
        <w:rPr>
          <w:rFonts w:ascii="Times New Roman" w:hAnsi="Times New Roman" w:cs="Times New Roman"/>
          <w:sz w:val="24"/>
          <w:szCs w:val="24"/>
        </w:rPr>
        <w:t>Pearl millet</w:t>
      </w:r>
      <w:r w:rsidRPr="00B4705B">
        <w:rPr>
          <w:rFonts w:ascii="Times New Roman" w:hAnsi="Times New Roman" w:cs="Times New Roman"/>
          <w:sz w:val="24"/>
          <w:szCs w:val="24"/>
        </w:rPr>
        <w:t xml:space="preserve"> can cause kidney stones</w:t>
      </w:r>
    </w:p>
    <w:p w:rsidR="00E509DC" w:rsidRPr="00B4705B" w:rsidRDefault="00145BD7" w:rsidP="00B4705B">
      <w:pPr>
        <w:pStyle w:val="ListParagraph"/>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3. Pearl millet</w:t>
      </w:r>
      <w:r w:rsidR="00E509DC" w:rsidRPr="00B4705B">
        <w:rPr>
          <w:rFonts w:ascii="Times New Roman" w:hAnsi="Times New Roman" w:cs="Times New Roman"/>
          <w:sz w:val="24"/>
          <w:szCs w:val="24"/>
        </w:rPr>
        <w:t xml:space="preserve"> can increase indigestion</w:t>
      </w:r>
    </w:p>
    <w:p w:rsidR="00E509DC" w:rsidRPr="00B4705B" w:rsidRDefault="00145BD7" w:rsidP="00B4705B">
      <w:pPr>
        <w:pStyle w:val="ListParagraph"/>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4. Pearl millet</w:t>
      </w:r>
      <w:r w:rsidR="00E509DC" w:rsidRPr="00B4705B">
        <w:rPr>
          <w:rFonts w:ascii="Times New Roman" w:hAnsi="Times New Roman" w:cs="Times New Roman"/>
          <w:sz w:val="24"/>
          <w:szCs w:val="24"/>
        </w:rPr>
        <w:t xml:space="preserve"> may aggravate thyroid dysfunction</w:t>
      </w:r>
    </w:p>
    <w:p w:rsidR="00E509DC" w:rsidRPr="00B4705B" w:rsidRDefault="00145BD7" w:rsidP="00B4705B">
      <w:pPr>
        <w:pStyle w:val="ListParagraph"/>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5. Pearl millet</w:t>
      </w:r>
      <w:r w:rsidR="00E509DC" w:rsidRPr="00B4705B">
        <w:rPr>
          <w:rFonts w:ascii="Times New Roman" w:hAnsi="Times New Roman" w:cs="Times New Roman"/>
          <w:sz w:val="24"/>
          <w:szCs w:val="24"/>
        </w:rPr>
        <w:t xml:space="preserve"> can cause malabsorption syndrome</w:t>
      </w:r>
    </w:p>
    <w:p w:rsidR="00E509DC" w:rsidRPr="00B4705B" w:rsidRDefault="00E509DC" w:rsidP="00B4705B">
      <w:pPr>
        <w:pStyle w:val="ListParagraph"/>
        <w:spacing w:line="360" w:lineRule="auto"/>
        <w:jc w:val="both"/>
        <w:rPr>
          <w:rFonts w:ascii="Times New Roman" w:hAnsi="Times New Roman" w:cs="Times New Roman"/>
          <w:sz w:val="24"/>
          <w:szCs w:val="24"/>
        </w:rPr>
      </w:pPr>
    </w:p>
    <w:p w:rsidR="00E509DC" w:rsidRPr="00B4705B" w:rsidRDefault="00145BD7" w:rsidP="00B4705B">
      <w:pPr>
        <w:pStyle w:val="ListParagraph"/>
        <w:spacing w:line="360" w:lineRule="auto"/>
        <w:jc w:val="both"/>
        <w:rPr>
          <w:rFonts w:ascii="Times New Roman" w:hAnsi="Times New Roman" w:cs="Times New Roman"/>
          <w:b/>
          <w:sz w:val="24"/>
          <w:szCs w:val="24"/>
        </w:rPr>
      </w:pPr>
      <w:r w:rsidRPr="00B4705B">
        <w:rPr>
          <w:rFonts w:ascii="Times New Roman" w:hAnsi="Times New Roman" w:cs="Times New Roman"/>
          <w:b/>
          <w:sz w:val="24"/>
          <w:szCs w:val="24"/>
        </w:rPr>
        <w:t>Pearl millet</w:t>
      </w:r>
      <w:r w:rsidRPr="00B4705B">
        <w:rPr>
          <w:rFonts w:ascii="Times New Roman" w:hAnsi="Times New Roman" w:cs="Times New Roman"/>
          <w:sz w:val="24"/>
          <w:szCs w:val="24"/>
        </w:rPr>
        <w:t xml:space="preserve"> </w:t>
      </w:r>
      <w:r w:rsidR="00E509DC" w:rsidRPr="00B4705B">
        <w:rPr>
          <w:rFonts w:ascii="Times New Roman" w:hAnsi="Times New Roman" w:cs="Times New Roman"/>
          <w:b/>
          <w:sz w:val="24"/>
          <w:szCs w:val="24"/>
        </w:rPr>
        <w:t>can cause malabsorption syndrome</w:t>
      </w:r>
    </w:p>
    <w:p w:rsidR="00E509DC" w:rsidRPr="00B4705B" w:rsidRDefault="00145BD7" w:rsidP="00B4705B">
      <w:pPr>
        <w:pStyle w:val="ListParagraph"/>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 xml:space="preserve">Pearl millet </w:t>
      </w:r>
      <w:r w:rsidR="00E509DC" w:rsidRPr="00B4705B">
        <w:rPr>
          <w:rFonts w:ascii="Times New Roman" w:hAnsi="Times New Roman" w:cs="Times New Roman"/>
          <w:sz w:val="24"/>
          <w:szCs w:val="24"/>
        </w:rPr>
        <w:t>contains many nutrients or phytochemicals and the particular class of nutrients in this grain are also known as antinutrients. Antinutrients like phytic acid are plant compounds that interfere with the body's ability to absorb essential nutrients and are generally not a problem in a balanced diet free of antinutrients - heavy grains and legumes.</w:t>
      </w:r>
    </w:p>
    <w:p w:rsidR="00E509DC" w:rsidRPr="00B4705B" w:rsidRDefault="00145BD7" w:rsidP="00B4705B">
      <w:pPr>
        <w:pStyle w:val="ListParagraph"/>
        <w:spacing w:line="360" w:lineRule="auto"/>
        <w:jc w:val="both"/>
        <w:rPr>
          <w:rFonts w:ascii="Times New Roman" w:hAnsi="Times New Roman" w:cs="Times New Roman"/>
          <w:b/>
          <w:sz w:val="24"/>
          <w:szCs w:val="24"/>
        </w:rPr>
      </w:pPr>
      <w:r w:rsidRPr="00B4705B">
        <w:rPr>
          <w:rFonts w:ascii="Times New Roman" w:hAnsi="Times New Roman" w:cs="Times New Roman"/>
          <w:b/>
          <w:sz w:val="24"/>
          <w:szCs w:val="24"/>
        </w:rPr>
        <w:t>Pearl millet</w:t>
      </w:r>
      <w:r w:rsidRPr="00B4705B">
        <w:rPr>
          <w:rFonts w:ascii="Times New Roman" w:hAnsi="Times New Roman" w:cs="Times New Roman"/>
          <w:sz w:val="24"/>
          <w:szCs w:val="24"/>
        </w:rPr>
        <w:t xml:space="preserve"> </w:t>
      </w:r>
      <w:r w:rsidR="00E509DC" w:rsidRPr="00B4705B">
        <w:rPr>
          <w:rFonts w:ascii="Times New Roman" w:hAnsi="Times New Roman" w:cs="Times New Roman"/>
          <w:b/>
          <w:sz w:val="24"/>
          <w:szCs w:val="24"/>
        </w:rPr>
        <w:t>can cause kidney stones</w:t>
      </w:r>
    </w:p>
    <w:p w:rsidR="00E509DC" w:rsidRPr="00B4705B" w:rsidRDefault="00145BD7" w:rsidP="00B4705B">
      <w:pPr>
        <w:pStyle w:val="ListParagraph"/>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 xml:space="preserve">Pearl millet </w:t>
      </w:r>
      <w:r w:rsidR="00E509DC" w:rsidRPr="00B4705B">
        <w:rPr>
          <w:rFonts w:ascii="Times New Roman" w:hAnsi="Times New Roman" w:cs="Times New Roman"/>
          <w:sz w:val="24"/>
          <w:szCs w:val="24"/>
        </w:rPr>
        <w:t>contains large amounts of calcium and oxalates. Both compounds tend to build up in the body and form kidney stones in the long run, especially if the bajra is not washed and cooked properly.</w:t>
      </w:r>
    </w:p>
    <w:p w:rsidR="00E509DC" w:rsidRPr="00B4705B" w:rsidRDefault="00145BD7" w:rsidP="00B4705B">
      <w:pPr>
        <w:pStyle w:val="ListParagraph"/>
        <w:spacing w:line="360" w:lineRule="auto"/>
        <w:jc w:val="both"/>
        <w:rPr>
          <w:rFonts w:ascii="Times New Roman" w:hAnsi="Times New Roman" w:cs="Times New Roman"/>
          <w:b/>
          <w:sz w:val="24"/>
          <w:szCs w:val="24"/>
        </w:rPr>
      </w:pPr>
      <w:r w:rsidRPr="00B4705B">
        <w:rPr>
          <w:rFonts w:ascii="Times New Roman" w:hAnsi="Times New Roman" w:cs="Times New Roman"/>
          <w:b/>
          <w:sz w:val="24"/>
          <w:szCs w:val="24"/>
        </w:rPr>
        <w:t xml:space="preserve">Pearl millet </w:t>
      </w:r>
      <w:r w:rsidR="00E509DC" w:rsidRPr="00B4705B">
        <w:rPr>
          <w:rFonts w:ascii="Times New Roman" w:hAnsi="Times New Roman" w:cs="Times New Roman"/>
          <w:b/>
          <w:sz w:val="24"/>
          <w:szCs w:val="24"/>
        </w:rPr>
        <w:t>can increase indigestion</w:t>
      </w:r>
    </w:p>
    <w:p w:rsidR="00E509DC" w:rsidRPr="00B4705B" w:rsidRDefault="00145BD7" w:rsidP="00B4705B">
      <w:pPr>
        <w:pStyle w:val="ListParagraph"/>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Pearl millet</w:t>
      </w:r>
      <w:r w:rsidR="00E509DC" w:rsidRPr="00B4705B">
        <w:rPr>
          <w:rFonts w:ascii="Times New Roman" w:hAnsi="Times New Roman" w:cs="Times New Roman"/>
          <w:sz w:val="24"/>
          <w:szCs w:val="24"/>
        </w:rPr>
        <w:t xml:space="preserve"> is high in fiber, which is great for most people but a nightmare if you already have digestive issues. If you have irritable bowel syndrome, an inflammatory </w:t>
      </w:r>
      <w:r w:rsidR="00E509DC" w:rsidRPr="00B4705B">
        <w:rPr>
          <w:rFonts w:ascii="Times New Roman" w:hAnsi="Times New Roman" w:cs="Times New Roman"/>
          <w:sz w:val="24"/>
          <w:szCs w:val="24"/>
        </w:rPr>
        <w:lastRenderedPageBreak/>
        <w:t>bowel disease, consuming even small amounts of bajra can cause your intestines and stomach lining to catch fire.</w:t>
      </w:r>
    </w:p>
    <w:p w:rsidR="00E509DC" w:rsidRPr="00B4705B" w:rsidRDefault="00145BD7" w:rsidP="00B4705B">
      <w:pPr>
        <w:pStyle w:val="ListParagraph"/>
        <w:spacing w:line="360" w:lineRule="auto"/>
        <w:jc w:val="both"/>
        <w:rPr>
          <w:rFonts w:ascii="Times New Roman" w:hAnsi="Times New Roman" w:cs="Times New Roman"/>
          <w:sz w:val="24"/>
          <w:szCs w:val="24"/>
        </w:rPr>
      </w:pPr>
      <w:r w:rsidRPr="00B4705B">
        <w:rPr>
          <w:rFonts w:ascii="Times New Roman" w:hAnsi="Times New Roman" w:cs="Times New Roman"/>
          <w:b/>
          <w:sz w:val="24"/>
          <w:szCs w:val="24"/>
        </w:rPr>
        <w:t>Pearl millet</w:t>
      </w:r>
      <w:r w:rsidRPr="00B4705B">
        <w:rPr>
          <w:rFonts w:ascii="Times New Roman" w:hAnsi="Times New Roman" w:cs="Times New Roman"/>
          <w:sz w:val="24"/>
          <w:szCs w:val="24"/>
        </w:rPr>
        <w:t xml:space="preserve"> </w:t>
      </w:r>
      <w:r w:rsidR="00E509DC" w:rsidRPr="00B4705B">
        <w:rPr>
          <w:rFonts w:ascii="Times New Roman" w:hAnsi="Times New Roman" w:cs="Times New Roman"/>
          <w:b/>
          <w:sz w:val="24"/>
          <w:szCs w:val="24"/>
        </w:rPr>
        <w:t>may aggravate thyroid dysfunction</w:t>
      </w:r>
      <w:r w:rsidR="00E509DC" w:rsidRPr="00B4705B">
        <w:rPr>
          <w:rFonts w:ascii="Times New Roman" w:hAnsi="Times New Roman" w:cs="Times New Roman"/>
          <w:sz w:val="24"/>
          <w:szCs w:val="24"/>
        </w:rPr>
        <w:t xml:space="preserve"> </w:t>
      </w:r>
    </w:p>
    <w:p w:rsidR="00236CB7" w:rsidRPr="00B4705B" w:rsidRDefault="00E509DC" w:rsidP="00B4705B">
      <w:pPr>
        <w:pStyle w:val="ListParagraph"/>
        <w:spacing w:line="360" w:lineRule="auto"/>
        <w:jc w:val="both"/>
        <w:rPr>
          <w:rFonts w:ascii="Times New Roman" w:hAnsi="Times New Roman" w:cs="Times New Roman"/>
          <w:sz w:val="24"/>
          <w:szCs w:val="24"/>
        </w:rPr>
      </w:pPr>
      <w:r w:rsidRPr="00B4705B">
        <w:rPr>
          <w:rFonts w:ascii="Times New Roman" w:hAnsi="Times New Roman" w:cs="Times New Roman"/>
          <w:sz w:val="24"/>
          <w:szCs w:val="24"/>
        </w:rPr>
        <w:t>Millet, like pearl millet, can contain high levels of goiter-forming compounds such as glucosylvitexin, glycosylvitexin, and vitexin.Consuming excessive amounts of Bajra can therefore impair thyroid function, primarily by impairing iodine absorption. Eating too much bajra puts you at risk of hypothyroidism, iodine deficiency, and even goiter.</w:t>
      </w:r>
    </w:p>
    <w:p w:rsidR="007B7780" w:rsidRPr="00B4705B" w:rsidRDefault="007B7780" w:rsidP="00B4705B">
      <w:pPr>
        <w:pStyle w:val="ListParagraph"/>
        <w:spacing w:line="360" w:lineRule="auto"/>
        <w:jc w:val="both"/>
        <w:rPr>
          <w:rFonts w:ascii="Times New Roman" w:hAnsi="Times New Roman" w:cs="Times New Roman"/>
          <w:sz w:val="24"/>
          <w:szCs w:val="24"/>
        </w:rPr>
      </w:pPr>
    </w:p>
    <w:p w:rsidR="003C11BF" w:rsidRPr="00B4705B" w:rsidRDefault="003C11BF" w:rsidP="00B4705B">
      <w:pPr>
        <w:spacing w:line="360" w:lineRule="auto"/>
        <w:ind w:left="720"/>
        <w:jc w:val="both"/>
        <w:rPr>
          <w:rFonts w:ascii="Times New Roman" w:hAnsi="Times New Roman" w:cs="Times New Roman"/>
          <w:b/>
          <w:sz w:val="24"/>
          <w:szCs w:val="24"/>
        </w:rPr>
      </w:pPr>
      <w:r w:rsidRPr="00B4705B">
        <w:rPr>
          <w:rFonts w:ascii="Times New Roman" w:hAnsi="Times New Roman" w:cs="Times New Roman"/>
          <w:b/>
          <w:sz w:val="24"/>
          <w:szCs w:val="24"/>
        </w:rPr>
        <w:t>References</w:t>
      </w:r>
    </w:p>
    <w:p w:rsidR="000D34B5" w:rsidRPr="00B4705B" w:rsidRDefault="00AB50F0" w:rsidP="00B4705B">
      <w:pPr>
        <w:pStyle w:val="ListParagraph"/>
        <w:numPr>
          <w:ilvl w:val="0"/>
          <w:numId w:val="7"/>
        </w:numPr>
        <w:spacing w:line="360" w:lineRule="auto"/>
        <w:jc w:val="both"/>
        <w:rPr>
          <w:rFonts w:ascii="Times New Roman" w:hAnsi="Times New Roman" w:cs="Times New Roman"/>
          <w:color w:val="000000" w:themeColor="text1"/>
          <w:sz w:val="24"/>
          <w:szCs w:val="24"/>
        </w:rPr>
      </w:pPr>
      <w:hyperlink r:id="rId8" w:history="1">
        <w:r w:rsidR="003C11BF" w:rsidRPr="00B4705B">
          <w:rPr>
            <w:rStyle w:val="Hyperlink"/>
            <w:rFonts w:ascii="Times New Roman" w:hAnsi="Times New Roman" w:cs="Times New Roman"/>
            <w:color w:val="000000" w:themeColor="text1"/>
            <w:sz w:val="24"/>
            <w:szCs w:val="24"/>
          </w:rPr>
          <w:t>https://vikaspedia.in/agriculture/crop-production/package-of-practices/cereals-and-millets/bajra-1</w:t>
        </w:r>
      </w:hyperlink>
    </w:p>
    <w:p w:rsidR="003C11BF" w:rsidRPr="00B4705B" w:rsidRDefault="003C11BF" w:rsidP="00B4705B">
      <w:pPr>
        <w:pStyle w:val="ListParagraph"/>
        <w:numPr>
          <w:ilvl w:val="0"/>
          <w:numId w:val="7"/>
        </w:numPr>
        <w:shd w:val="clear" w:color="auto" w:fill="FFFFFF"/>
        <w:spacing w:before="200" w:line="360" w:lineRule="auto"/>
        <w:jc w:val="both"/>
        <w:rPr>
          <w:rStyle w:val="mixed-citation"/>
          <w:rFonts w:ascii="Times New Roman" w:hAnsi="Times New Roman" w:cs="Times New Roman"/>
          <w:color w:val="000000" w:themeColor="text1"/>
          <w:sz w:val="24"/>
          <w:szCs w:val="24"/>
        </w:rPr>
      </w:pPr>
      <w:r w:rsidRPr="00B4705B">
        <w:rPr>
          <w:rStyle w:val="mixed-citation"/>
          <w:rFonts w:ascii="Times New Roman" w:hAnsi="Times New Roman" w:cs="Times New Roman"/>
          <w:color w:val="000000" w:themeColor="text1"/>
          <w:sz w:val="24"/>
          <w:szCs w:val="24"/>
        </w:rPr>
        <w:t>FAO (2016). </w:t>
      </w:r>
      <w:hyperlink r:id="rId9" w:anchor="data/QC. Accessed 18 Dec 2017" w:history="1">
        <w:r w:rsidR="000D34B5" w:rsidRPr="00B4705B">
          <w:rPr>
            <w:rStyle w:val="Hyperlink"/>
            <w:rFonts w:ascii="Times New Roman" w:hAnsi="Times New Roman" w:cs="Times New Roman"/>
            <w:color w:val="000000" w:themeColor="text1"/>
            <w:sz w:val="24"/>
            <w:szCs w:val="24"/>
          </w:rPr>
          <w:t>http://www.fao.org/faostat/en/#data/QC. Accessed 18 Dec 2017</w:t>
        </w:r>
      </w:hyperlink>
    </w:p>
    <w:p w:rsidR="000D34B5" w:rsidRPr="00B4705B" w:rsidRDefault="000D34B5" w:rsidP="00B4705B">
      <w:pPr>
        <w:pStyle w:val="ListParagraph"/>
        <w:shd w:val="clear" w:color="auto" w:fill="FFFFFF"/>
        <w:spacing w:before="200" w:line="360" w:lineRule="auto"/>
        <w:jc w:val="both"/>
        <w:rPr>
          <w:rFonts w:ascii="Times New Roman" w:hAnsi="Times New Roman" w:cs="Times New Roman"/>
          <w:color w:val="000000" w:themeColor="text1"/>
          <w:sz w:val="24"/>
          <w:szCs w:val="24"/>
        </w:rPr>
      </w:pPr>
    </w:p>
    <w:p w:rsidR="003C11BF" w:rsidRPr="00B4705B" w:rsidRDefault="00AB50F0" w:rsidP="00B4705B">
      <w:pPr>
        <w:pStyle w:val="ListParagraph"/>
        <w:numPr>
          <w:ilvl w:val="0"/>
          <w:numId w:val="7"/>
        </w:numPr>
        <w:spacing w:line="360" w:lineRule="auto"/>
        <w:jc w:val="both"/>
        <w:rPr>
          <w:rFonts w:ascii="Times New Roman" w:hAnsi="Times New Roman" w:cs="Times New Roman"/>
          <w:color w:val="000000" w:themeColor="text1"/>
          <w:sz w:val="24"/>
          <w:szCs w:val="24"/>
        </w:rPr>
      </w:pPr>
      <w:hyperlink r:id="rId10" w:history="1">
        <w:r w:rsidR="003C11BF" w:rsidRPr="00B4705B">
          <w:rPr>
            <w:rStyle w:val="given-names"/>
            <w:rFonts w:ascii="Times New Roman" w:hAnsi="Times New Roman" w:cs="Times New Roman"/>
            <w:color w:val="000000" w:themeColor="text1"/>
            <w:sz w:val="24"/>
            <w:szCs w:val="24"/>
          </w:rPr>
          <w:t>Savita</w:t>
        </w:r>
        <w:r w:rsidR="003C11BF" w:rsidRPr="00B4705B">
          <w:rPr>
            <w:rStyle w:val="Hyperlink"/>
            <w:rFonts w:ascii="Times New Roman" w:hAnsi="Times New Roman" w:cs="Times New Roman"/>
            <w:color w:val="000000" w:themeColor="text1"/>
            <w:sz w:val="24"/>
            <w:szCs w:val="24"/>
          </w:rPr>
          <w:t> </w:t>
        </w:r>
        <w:r w:rsidR="003C11BF" w:rsidRPr="00B4705B">
          <w:rPr>
            <w:rStyle w:val="surname"/>
            <w:rFonts w:ascii="Times New Roman" w:hAnsi="Times New Roman" w:cs="Times New Roman"/>
            <w:color w:val="000000" w:themeColor="text1"/>
            <w:sz w:val="24"/>
            <w:szCs w:val="24"/>
          </w:rPr>
          <w:t>Rani</w:t>
        </w:r>
        <w:r w:rsidR="003C11BF" w:rsidRPr="00B4705B">
          <w:rPr>
            <w:rStyle w:val="Hyperlink"/>
            <w:rFonts w:ascii="Times New Roman" w:hAnsi="Times New Roman" w:cs="Times New Roman"/>
            <w:color w:val="000000" w:themeColor="text1"/>
            <w:sz w:val="24"/>
            <w:szCs w:val="24"/>
          </w:rPr>
          <w:t>, </w:t>
        </w:r>
      </w:hyperlink>
      <w:hyperlink r:id="rId11" w:history="1">
        <w:r w:rsidR="003C11BF" w:rsidRPr="00B4705B">
          <w:rPr>
            <w:rStyle w:val="given-names"/>
            <w:rFonts w:ascii="Times New Roman" w:hAnsi="Times New Roman" w:cs="Times New Roman"/>
            <w:color w:val="000000" w:themeColor="text1"/>
            <w:sz w:val="24"/>
            <w:szCs w:val="24"/>
          </w:rPr>
          <w:t>Rakhi</w:t>
        </w:r>
        <w:r w:rsidR="003C11BF" w:rsidRPr="00B4705B">
          <w:rPr>
            <w:rStyle w:val="Hyperlink"/>
            <w:rFonts w:ascii="Times New Roman" w:hAnsi="Times New Roman" w:cs="Times New Roman"/>
            <w:color w:val="000000" w:themeColor="text1"/>
            <w:sz w:val="24"/>
            <w:szCs w:val="24"/>
          </w:rPr>
          <w:t> </w:t>
        </w:r>
        <w:r w:rsidR="003C11BF" w:rsidRPr="00B4705B">
          <w:rPr>
            <w:rStyle w:val="surname"/>
            <w:rFonts w:ascii="Times New Roman" w:hAnsi="Times New Roman" w:cs="Times New Roman"/>
            <w:color w:val="000000" w:themeColor="text1"/>
            <w:sz w:val="24"/>
            <w:szCs w:val="24"/>
          </w:rPr>
          <w:t>Singh</w:t>
        </w:r>
        <w:r w:rsidR="003C11BF" w:rsidRPr="00B4705B">
          <w:rPr>
            <w:rStyle w:val="Hyperlink"/>
            <w:rFonts w:ascii="Times New Roman" w:hAnsi="Times New Roman" w:cs="Times New Roman"/>
            <w:color w:val="000000" w:themeColor="text1"/>
            <w:sz w:val="24"/>
            <w:szCs w:val="24"/>
          </w:rPr>
          <w:t>, </w:t>
        </w:r>
      </w:hyperlink>
      <w:hyperlink r:id="rId12" w:history="1">
        <w:r w:rsidR="003C11BF" w:rsidRPr="00B4705B">
          <w:rPr>
            <w:rStyle w:val="given-names"/>
            <w:rFonts w:ascii="Times New Roman" w:hAnsi="Times New Roman" w:cs="Times New Roman"/>
            <w:color w:val="000000" w:themeColor="text1"/>
            <w:sz w:val="24"/>
            <w:szCs w:val="24"/>
          </w:rPr>
          <w:t>Rachna</w:t>
        </w:r>
        <w:r w:rsidR="003C11BF" w:rsidRPr="00B4705B">
          <w:rPr>
            <w:rStyle w:val="Hyperlink"/>
            <w:rFonts w:ascii="Times New Roman" w:hAnsi="Times New Roman" w:cs="Times New Roman"/>
            <w:color w:val="000000" w:themeColor="text1"/>
            <w:sz w:val="24"/>
            <w:szCs w:val="24"/>
          </w:rPr>
          <w:t> </w:t>
        </w:r>
        <w:r w:rsidR="003C11BF" w:rsidRPr="00B4705B">
          <w:rPr>
            <w:rStyle w:val="surname"/>
            <w:rFonts w:ascii="Times New Roman" w:hAnsi="Times New Roman" w:cs="Times New Roman"/>
            <w:color w:val="000000" w:themeColor="text1"/>
            <w:sz w:val="24"/>
            <w:szCs w:val="24"/>
          </w:rPr>
          <w:t>Sehrawat</w:t>
        </w:r>
        <w:r w:rsidR="003C11BF" w:rsidRPr="00B4705B">
          <w:rPr>
            <w:rStyle w:val="Hyperlink"/>
            <w:rFonts w:ascii="Times New Roman" w:hAnsi="Times New Roman" w:cs="Times New Roman"/>
            <w:color w:val="000000" w:themeColor="text1"/>
            <w:sz w:val="24"/>
            <w:szCs w:val="24"/>
          </w:rPr>
          <w:t>, </w:t>
        </w:r>
      </w:hyperlink>
      <w:hyperlink r:id="rId13" w:history="1">
        <w:r w:rsidR="003C11BF" w:rsidRPr="00B4705B">
          <w:rPr>
            <w:rStyle w:val="given-names"/>
            <w:rFonts w:ascii="Times New Roman" w:hAnsi="Times New Roman" w:cs="Times New Roman"/>
            <w:color w:val="000000" w:themeColor="text1"/>
            <w:sz w:val="24"/>
            <w:szCs w:val="24"/>
          </w:rPr>
          <w:t>Barjinder Pal</w:t>
        </w:r>
        <w:r w:rsidR="003C11BF" w:rsidRPr="00B4705B">
          <w:rPr>
            <w:rStyle w:val="Hyperlink"/>
            <w:rFonts w:ascii="Times New Roman" w:hAnsi="Times New Roman" w:cs="Times New Roman"/>
            <w:color w:val="000000" w:themeColor="text1"/>
            <w:sz w:val="24"/>
            <w:szCs w:val="24"/>
          </w:rPr>
          <w:t> </w:t>
        </w:r>
        <w:r w:rsidR="003C11BF" w:rsidRPr="00B4705B">
          <w:rPr>
            <w:rStyle w:val="surname"/>
            <w:rFonts w:ascii="Times New Roman" w:hAnsi="Times New Roman" w:cs="Times New Roman"/>
            <w:color w:val="000000" w:themeColor="text1"/>
            <w:sz w:val="24"/>
            <w:szCs w:val="24"/>
          </w:rPr>
          <w:t>Kaur</w:t>
        </w:r>
        <w:r w:rsidR="003C11BF" w:rsidRPr="00B4705B">
          <w:rPr>
            <w:rStyle w:val="Hyperlink"/>
            <w:rFonts w:ascii="Times New Roman" w:hAnsi="Times New Roman" w:cs="Times New Roman"/>
            <w:color w:val="000000" w:themeColor="text1"/>
            <w:sz w:val="24"/>
            <w:szCs w:val="24"/>
          </w:rPr>
          <w:t>, </w:t>
        </w:r>
      </w:hyperlink>
      <w:hyperlink r:id="rId14" w:history="1">
        <w:r w:rsidR="003C11BF" w:rsidRPr="00B4705B">
          <w:rPr>
            <w:rStyle w:val="given-names"/>
            <w:rFonts w:ascii="Times New Roman" w:hAnsi="Times New Roman" w:cs="Times New Roman"/>
            <w:color w:val="000000" w:themeColor="text1"/>
            <w:sz w:val="24"/>
            <w:szCs w:val="24"/>
          </w:rPr>
          <w:t>Ashutosh</w:t>
        </w:r>
        <w:r w:rsidR="003C11BF" w:rsidRPr="00B4705B">
          <w:rPr>
            <w:rStyle w:val="Hyperlink"/>
            <w:rFonts w:ascii="Times New Roman" w:hAnsi="Times New Roman" w:cs="Times New Roman"/>
            <w:color w:val="000000" w:themeColor="text1"/>
            <w:sz w:val="24"/>
            <w:szCs w:val="24"/>
          </w:rPr>
          <w:t> </w:t>
        </w:r>
        <w:r w:rsidR="003C11BF" w:rsidRPr="00B4705B">
          <w:rPr>
            <w:rStyle w:val="surname"/>
            <w:rFonts w:ascii="Times New Roman" w:hAnsi="Times New Roman" w:cs="Times New Roman"/>
            <w:color w:val="000000" w:themeColor="text1"/>
            <w:sz w:val="24"/>
            <w:szCs w:val="24"/>
          </w:rPr>
          <w:t>Upadhyay</w:t>
        </w:r>
      </w:hyperlink>
      <w:r w:rsidR="000D34B5" w:rsidRPr="00B4705B">
        <w:rPr>
          <w:rFonts w:ascii="Times New Roman" w:hAnsi="Times New Roman" w:cs="Times New Roman"/>
          <w:color w:val="000000" w:themeColor="text1"/>
          <w:sz w:val="24"/>
          <w:szCs w:val="24"/>
        </w:rPr>
        <w:t>.(2018).</w:t>
      </w:r>
      <w:hyperlink r:id="rId15" w:history="1">
        <w:r w:rsidR="003C11BF" w:rsidRPr="00B4705B">
          <w:rPr>
            <w:rStyle w:val="Hyperlink"/>
            <w:rFonts w:ascii="Times New Roman" w:hAnsi="Times New Roman" w:cs="Times New Roman"/>
            <w:color w:val="000000" w:themeColor="text1"/>
            <w:sz w:val="24"/>
            <w:szCs w:val="24"/>
          </w:rPr>
          <w:t>Nutrition &amp; Food Science</w:t>
        </w:r>
      </w:hyperlink>
      <w:r w:rsidR="000D34B5" w:rsidRPr="00B4705B">
        <w:rPr>
          <w:rStyle w:val="intentjournaltitle"/>
          <w:rFonts w:ascii="Times New Roman" w:hAnsi="Times New Roman" w:cs="Times New Roman"/>
          <w:color w:val="000000" w:themeColor="text1"/>
          <w:sz w:val="24"/>
          <w:szCs w:val="24"/>
        </w:rPr>
        <w:t>.</w:t>
      </w:r>
      <w:r w:rsidR="003C11BF" w:rsidRPr="00B4705B">
        <w:rPr>
          <w:rFonts w:ascii="Times New Roman" w:hAnsi="Times New Roman" w:cs="Times New Roman"/>
          <w:color w:val="000000" w:themeColor="text1"/>
          <w:sz w:val="24"/>
          <w:szCs w:val="24"/>
        </w:rPr>
        <w:t>ISSN: </w:t>
      </w:r>
      <w:r w:rsidR="003C11BF" w:rsidRPr="00B4705B">
        <w:rPr>
          <w:rStyle w:val="intentjournalissn"/>
          <w:rFonts w:ascii="Times New Roman" w:hAnsi="Times New Roman" w:cs="Times New Roman"/>
          <w:color w:val="000000" w:themeColor="text1"/>
          <w:sz w:val="24"/>
          <w:szCs w:val="24"/>
        </w:rPr>
        <w:t xml:space="preserve">0034-6659 </w:t>
      </w:r>
      <w:r w:rsidR="003C11BF" w:rsidRPr="00B4705B">
        <w:rPr>
          <w:rFonts w:ascii="Times New Roman" w:hAnsi="Times New Roman" w:cs="Times New Roman"/>
          <w:color w:val="000000" w:themeColor="text1"/>
          <w:sz w:val="24"/>
          <w:szCs w:val="24"/>
        </w:rPr>
        <w:t>Pearl millet processing: a review</w:t>
      </w:r>
    </w:p>
    <w:p w:rsidR="003C11BF" w:rsidRPr="00B4705B" w:rsidRDefault="003C11BF" w:rsidP="00B4705B">
      <w:pPr>
        <w:pStyle w:val="ListParagraph"/>
        <w:numPr>
          <w:ilvl w:val="0"/>
          <w:numId w:val="7"/>
        </w:numPr>
        <w:shd w:val="clear" w:color="auto" w:fill="FFFFFF"/>
        <w:spacing w:before="200" w:line="360" w:lineRule="auto"/>
        <w:jc w:val="both"/>
        <w:rPr>
          <w:rFonts w:ascii="Times New Roman" w:hAnsi="Times New Roman" w:cs="Times New Roman"/>
          <w:color w:val="000000" w:themeColor="text1"/>
          <w:sz w:val="24"/>
          <w:szCs w:val="24"/>
        </w:rPr>
      </w:pPr>
      <w:r w:rsidRPr="00B4705B">
        <w:rPr>
          <w:rFonts w:ascii="Times New Roman" w:hAnsi="Times New Roman" w:cs="Times New Roman"/>
          <w:color w:val="000000" w:themeColor="text1"/>
          <w:sz w:val="24"/>
          <w:szCs w:val="24"/>
        </w:rPr>
        <w:t>Ref.</w:t>
      </w:r>
      <w:r w:rsidRPr="00B4705B">
        <w:rPr>
          <w:rStyle w:val="mixed-citation"/>
          <w:rFonts w:ascii="Times New Roman" w:hAnsi="Times New Roman" w:cs="Times New Roman"/>
          <w:color w:val="000000" w:themeColor="text1"/>
          <w:sz w:val="24"/>
          <w:szCs w:val="24"/>
        </w:rPr>
        <w:t xml:space="preserve"> FAO (2016). </w:t>
      </w:r>
      <w:hyperlink r:id="rId16" w:tgtFrame="_blank" w:history="1">
        <w:r w:rsidRPr="00B4705B">
          <w:rPr>
            <w:rStyle w:val="Hyperlink"/>
            <w:rFonts w:ascii="Times New Roman" w:hAnsi="Times New Roman" w:cs="Times New Roman"/>
            <w:color w:val="000000" w:themeColor="text1"/>
            <w:sz w:val="24"/>
            <w:szCs w:val="24"/>
          </w:rPr>
          <w:t>http://www.fao.org/faostat/en/#data/QC</w:t>
        </w:r>
      </w:hyperlink>
      <w:r w:rsidRPr="00B4705B">
        <w:rPr>
          <w:rStyle w:val="mixed-citation"/>
          <w:rFonts w:ascii="Times New Roman" w:hAnsi="Times New Roman" w:cs="Times New Roman"/>
          <w:color w:val="000000" w:themeColor="text1"/>
          <w:sz w:val="24"/>
          <w:szCs w:val="24"/>
        </w:rPr>
        <w:t>. Accessed 18 Dec 2017</w:t>
      </w:r>
    </w:p>
    <w:p w:rsidR="003C11BF" w:rsidRPr="00B4705B" w:rsidRDefault="003C11BF" w:rsidP="00B4705B">
      <w:pPr>
        <w:pStyle w:val="NormalWeb"/>
        <w:numPr>
          <w:ilvl w:val="0"/>
          <w:numId w:val="7"/>
        </w:numPr>
        <w:spacing w:before="0" w:beforeAutospacing="0" w:after="182" w:afterAutospacing="0" w:line="360" w:lineRule="auto"/>
        <w:jc w:val="both"/>
        <w:rPr>
          <w:color w:val="000000" w:themeColor="text1"/>
        </w:rPr>
      </w:pPr>
      <w:r w:rsidRPr="00B4705B">
        <w:rPr>
          <w:color w:val="000000" w:themeColor="text1"/>
        </w:rPr>
        <w:t>Ref. https://pharmeasy.in/blog/12-nutritional-benefits-of-bajra-pearl-millets/</w:t>
      </w:r>
    </w:p>
    <w:p w:rsidR="00C72708" w:rsidRPr="00B4705B" w:rsidRDefault="00C72708" w:rsidP="00B4705B">
      <w:pPr>
        <w:pStyle w:val="ListParagraph"/>
        <w:numPr>
          <w:ilvl w:val="0"/>
          <w:numId w:val="7"/>
        </w:numPr>
        <w:spacing w:line="360" w:lineRule="auto"/>
        <w:jc w:val="both"/>
        <w:rPr>
          <w:rFonts w:ascii="Times New Roman" w:hAnsi="Times New Roman" w:cs="Times New Roman"/>
          <w:color w:val="000000" w:themeColor="text1"/>
          <w:sz w:val="24"/>
          <w:szCs w:val="24"/>
        </w:rPr>
      </w:pPr>
      <w:r w:rsidRPr="00B4705B">
        <w:rPr>
          <w:rFonts w:ascii="Times New Roman" w:hAnsi="Times New Roman" w:cs="Times New Roman"/>
          <w:color w:val="000000" w:themeColor="text1"/>
          <w:sz w:val="24"/>
          <w:szCs w:val="24"/>
        </w:rPr>
        <w:t>Nutritive value of Indian foods, national institute of nutrition, hydrabad (2021)</w:t>
      </w:r>
    </w:p>
    <w:p w:rsidR="007B7780" w:rsidRPr="00B4705B" w:rsidRDefault="00AB50F0" w:rsidP="00B4705B">
      <w:pPr>
        <w:pStyle w:val="ListParagraph"/>
        <w:numPr>
          <w:ilvl w:val="0"/>
          <w:numId w:val="7"/>
        </w:numPr>
        <w:spacing w:line="360" w:lineRule="auto"/>
        <w:jc w:val="both"/>
        <w:rPr>
          <w:rFonts w:ascii="Times New Roman" w:hAnsi="Times New Roman" w:cs="Times New Roman"/>
          <w:color w:val="000000" w:themeColor="text1"/>
          <w:sz w:val="24"/>
          <w:szCs w:val="24"/>
        </w:rPr>
      </w:pPr>
      <w:hyperlink r:id="rId17" w:history="1">
        <w:r w:rsidR="007B7780" w:rsidRPr="00B4705B">
          <w:rPr>
            <w:rStyle w:val="Hyperlink"/>
            <w:rFonts w:ascii="Times New Roman" w:hAnsi="Times New Roman" w:cs="Times New Roman"/>
            <w:sz w:val="24"/>
            <w:szCs w:val="24"/>
          </w:rPr>
          <w:t>www.downtoearth.org.climate</w:t>
        </w:r>
      </w:hyperlink>
      <w:r w:rsidR="007B7780" w:rsidRPr="00B4705B">
        <w:rPr>
          <w:rFonts w:ascii="Times New Roman" w:hAnsi="Times New Roman" w:cs="Times New Roman"/>
          <w:color w:val="000000" w:themeColor="text1"/>
          <w:sz w:val="24"/>
          <w:szCs w:val="24"/>
        </w:rPr>
        <w:t xml:space="preserve"> change of pearl millet.</w:t>
      </w:r>
    </w:p>
    <w:p w:rsidR="007B7780" w:rsidRPr="00B4705B" w:rsidRDefault="007B7780" w:rsidP="00B4705B">
      <w:pPr>
        <w:spacing w:line="360" w:lineRule="auto"/>
        <w:jc w:val="both"/>
        <w:rPr>
          <w:rFonts w:ascii="Times New Roman" w:hAnsi="Times New Roman" w:cs="Times New Roman"/>
          <w:color w:val="000000" w:themeColor="text1"/>
          <w:sz w:val="24"/>
          <w:szCs w:val="24"/>
        </w:rPr>
      </w:pPr>
    </w:p>
    <w:p w:rsidR="003C11BF" w:rsidRPr="00B4705B" w:rsidRDefault="003C11BF" w:rsidP="00B4705B">
      <w:pPr>
        <w:spacing w:line="360" w:lineRule="auto"/>
        <w:ind w:left="720"/>
        <w:jc w:val="both"/>
        <w:rPr>
          <w:rFonts w:ascii="Times New Roman" w:hAnsi="Times New Roman" w:cs="Times New Roman"/>
          <w:color w:val="000000" w:themeColor="text1"/>
          <w:sz w:val="24"/>
          <w:szCs w:val="24"/>
        </w:rPr>
      </w:pPr>
    </w:p>
    <w:sectPr w:rsidR="003C11BF" w:rsidRPr="00B4705B" w:rsidSect="001D25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325E"/>
    <w:multiLevelType w:val="hybridMultilevel"/>
    <w:tmpl w:val="59D6C8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55D7050"/>
    <w:multiLevelType w:val="multilevel"/>
    <w:tmpl w:val="043A842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37DA6CB2"/>
    <w:multiLevelType w:val="multilevel"/>
    <w:tmpl w:val="8CE8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BE582B"/>
    <w:multiLevelType w:val="hybridMultilevel"/>
    <w:tmpl w:val="C98226BC"/>
    <w:lvl w:ilvl="0" w:tplc="9EA809B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439D1F5E"/>
    <w:multiLevelType w:val="hybridMultilevel"/>
    <w:tmpl w:val="AD08A0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B4D4621"/>
    <w:multiLevelType w:val="multilevel"/>
    <w:tmpl w:val="2E4E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D74377"/>
    <w:multiLevelType w:val="multilevel"/>
    <w:tmpl w:val="EF36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C30926"/>
    <w:rsid w:val="00000D81"/>
    <w:rsid w:val="000525CD"/>
    <w:rsid w:val="0008731F"/>
    <w:rsid w:val="000C31E7"/>
    <w:rsid w:val="000C48E6"/>
    <w:rsid w:val="000D34B5"/>
    <w:rsid w:val="000F7368"/>
    <w:rsid w:val="00102593"/>
    <w:rsid w:val="00145BD7"/>
    <w:rsid w:val="00160688"/>
    <w:rsid w:val="001A4430"/>
    <w:rsid w:val="001C2F75"/>
    <w:rsid w:val="001C3D0C"/>
    <w:rsid w:val="001D2576"/>
    <w:rsid w:val="00236CB7"/>
    <w:rsid w:val="002434C7"/>
    <w:rsid w:val="00245DB7"/>
    <w:rsid w:val="002A64AF"/>
    <w:rsid w:val="002B76A4"/>
    <w:rsid w:val="00324051"/>
    <w:rsid w:val="003822FF"/>
    <w:rsid w:val="00396F4C"/>
    <w:rsid w:val="003C11BF"/>
    <w:rsid w:val="00422DA6"/>
    <w:rsid w:val="004C1534"/>
    <w:rsid w:val="0050335A"/>
    <w:rsid w:val="00505A99"/>
    <w:rsid w:val="005C7777"/>
    <w:rsid w:val="005F440B"/>
    <w:rsid w:val="006076A6"/>
    <w:rsid w:val="00664AC9"/>
    <w:rsid w:val="0069094C"/>
    <w:rsid w:val="00696AA8"/>
    <w:rsid w:val="006D6384"/>
    <w:rsid w:val="0077796D"/>
    <w:rsid w:val="007B7780"/>
    <w:rsid w:val="00841E02"/>
    <w:rsid w:val="008E0335"/>
    <w:rsid w:val="00952C05"/>
    <w:rsid w:val="009921B8"/>
    <w:rsid w:val="009A05EE"/>
    <w:rsid w:val="009B173E"/>
    <w:rsid w:val="00A045B2"/>
    <w:rsid w:val="00A42F89"/>
    <w:rsid w:val="00AA56F6"/>
    <w:rsid w:val="00AB4F9A"/>
    <w:rsid w:val="00AB50F0"/>
    <w:rsid w:val="00AE2A09"/>
    <w:rsid w:val="00B052CC"/>
    <w:rsid w:val="00B313C2"/>
    <w:rsid w:val="00B4705B"/>
    <w:rsid w:val="00C12EC1"/>
    <w:rsid w:val="00C30926"/>
    <w:rsid w:val="00C72708"/>
    <w:rsid w:val="00C7559A"/>
    <w:rsid w:val="00CB67F7"/>
    <w:rsid w:val="00CF05AF"/>
    <w:rsid w:val="00D347C5"/>
    <w:rsid w:val="00E371B8"/>
    <w:rsid w:val="00E509DC"/>
    <w:rsid w:val="00EC1AAF"/>
    <w:rsid w:val="00F51953"/>
    <w:rsid w:val="00F72876"/>
    <w:rsid w:val="00FA468E"/>
    <w:rsid w:val="00FC7EB4"/>
    <w:rsid w:val="00FD23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76"/>
  </w:style>
  <w:style w:type="paragraph" w:styleId="Heading1">
    <w:name w:val="heading 1"/>
    <w:basedOn w:val="Normal"/>
    <w:link w:val="Heading1Char"/>
    <w:uiPriority w:val="9"/>
    <w:qFormat/>
    <w:rsid w:val="00992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6076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B8"/>
    <w:rPr>
      <w:rFonts w:ascii="Tahoma" w:hAnsi="Tahoma" w:cs="Tahoma"/>
      <w:sz w:val="16"/>
      <w:szCs w:val="16"/>
    </w:rPr>
  </w:style>
  <w:style w:type="paragraph" w:styleId="NormalWeb">
    <w:name w:val="Normal (Web)"/>
    <w:basedOn w:val="Normal"/>
    <w:uiPriority w:val="99"/>
    <w:unhideWhenUsed/>
    <w:rsid w:val="00664A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0C31E7"/>
    <w:rPr>
      <w:color w:val="0000FF" w:themeColor="hyperlink"/>
      <w:u w:val="single"/>
    </w:rPr>
  </w:style>
  <w:style w:type="character" w:customStyle="1" w:styleId="given-names">
    <w:name w:val="given-names"/>
    <w:basedOn w:val="DefaultParagraphFont"/>
    <w:rsid w:val="009921B8"/>
  </w:style>
  <w:style w:type="character" w:customStyle="1" w:styleId="surname">
    <w:name w:val="surname"/>
    <w:basedOn w:val="DefaultParagraphFont"/>
    <w:rsid w:val="009921B8"/>
  </w:style>
  <w:style w:type="character" w:customStyle="1" w:styleId="intentjournaltitle">
    <w:name w:val="intent_journal_title"/>
    <w:basedOn w:val="DefaultParagraphFont"/>
    <w:rsid w:val="009921B8"/>
  </w:style>
  <w:style w:type="paragraph" w:customStyle="1" w:styleId="mt-0">
    <w:name w:val="mt-0"/>
    <w:basedOn w:val="Normal"/>
    <w:rsid w:val="009921B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ntentjournalissn">
    <w:name w:val="intent_journal_issn"/>
    <w:basedOn w:val="DefaultParagraphFont"/>
    <w:rsid w:val="009921B8"/>
  </w:style>
  <w:style w:type="character" w:customStyle="1" w:styleId="Heading1Char">
    <w:name w:val="Heading 1 Char"/>
    <w:basedOn w:val="DefaultParagraphFont"/>
    <w:link w:val="Heading1"/>
    <w:uiPriority w:val="9"/>
    <w:rsid w:val="009921B8"/>
    <w:rPr>
      <w:rFonts w:ascii="Times New Roman" w:eastAsia="Times New Roman" w:hAnsi="Times New Roman" w:cs="Times New Roman"/>
      <w:b/>
      <w:bCs/>
      <w:kern w:val="36"/>
      <w:sz w:val="48"/>
      <w:szCs w:val="48"/>
      <w:lang w:eastAsia="en-IN"/>
    </w:rPr>
  </w:style>
  <w:style w:type="table" w:styleId="TableGrid">
    <w:name w:val="Table Grid"/>
    <w:basedOn w:val="TableNormal"/>
    <w:uiPriority w:val="59"/>
    <w:rsid w:val="00A42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076A6"/>
    <w:rPr>
      <w:rFonts w:asciiTheme="majorHAnsi" w:eastAsiaTheme="majorEastAsia" w:hAnsiTheme="majorHAnsi" w:cstheme="majorBidi"/>
      <w:b/>
      <w:bCs/>
      <w:color w:val="4F81BD" w:themeColor="accent1"/>
      <w:sz w:val="26"/>
      <w:szCs w:val="26"/>
    </w:rPr>
  </w:style>
  <w:style w:type="paragraph" w:customStyle="1" w:styleId="p">
    <w:name w:val="p"/>
    <w:basedOn w:val="Normal"/>
    <w:rsid w:val="006076A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ixed-citation">
    <w:name w:val="mixed-citation"/>
    <w:basedOn w:val="DefaultParagraphFont"/>
    <w:rsid w:val="00422DA6"/>
  </w:style>
  <w:style w:type="character" w:styleId="Strong">
    <w:name w:val="Strong"/>
    <w:basedOn w:val="DefaultParagraphFont"/>
    <w:uiPriority w:val="22"/>
    <w:qFormat/>
    <w:rsid w:val="009A05EE"/>
    <w:rPr>
      <w:b/>
      <w:bCs/>
    </w:rPr>
  </w:style>
  <w:style w:type="paragraph" w:styleId="ListParagraph">
    <w:name w:val="List Paragraph"/>
    <w:basedOn w:val="Normal"/>
    <w:uiPriority w:val="34"/>
    <w:qFormat/>
    <w:rsid w:val="00396F4C"/>
    <w:pPr>
      <w:ind w:left="720"/>
      <w:contextualSpacing/>
    </w:pPr>
  </w:style>
  <w:style w:type="character" w:styleId="Emphasis">
    <w:name w:val="Emphasis"/>
    <w:basedOn w:val="DefaultParagraphFont"/>
    <w:uiPriority w:val="20"/>
    <w:qFormat/>
    <w:rsid w:val="003822FF"/>
    <w:rPr>
      <w:i/>
      <w:iCs/>
    </w:rPr>
  </w:style>
</w:styles>
</file>

<file path=word/webSettings.xml><?xml version="1.0" encoding="utf-8"?>
<w:webSettings xmlns:r="http://schemas.openxmlformats.org/officeDocument/2006/relationships" xmlns:w="http://schemas.openxmlformats.org/wordprocessingml/2006/main">
  <w:divs>
    <w:div w:id="98188390">
      <w:bodyDiv w:val="1"/>
      <w:marLeft w:val="0"/>
      <w:marRight w:val="0"/>
      <w:marTop w:val="0"/>
      <w:marBottom w:val="0"/>
      <w:divBdr>
        <w:top w:val="none" w:sz="0" w:space="0" w:color="auto"/>
        <w:left w:val="none" w:sz="0" w:space="0" w:color="auto"/>
        <w:bottom w:val="none" w:sz="0" w:space="0" w:color="auto"/>
        <w:right w:val="none" w:sz="0" w:space="0" w:color="auto"/>
      </w:divBdr>
    </w:div>
    <w:div w:id="312032506">
      <w:bodyDiv w:val="1"/>
      <w:marLeft w:val="0"/>
      <w:marRight w:val="0"/>
      <w:marTop w:val="0"/>
      <w:marBottom w:val="0"/>
      <w:divBdr>
        <w:top w:val="none" w:sz="0" w:space="0" w:color="auto"/>
        <w:left w:val="none" w:sz="0" w:space="0" w:color="auto"/>
        <w:bottom w:val="none" w:sz="0" w:space="0" w:color="auto"/>
        <w:right w:val="none" w:sz="0" w:space="0" w:color="auto"/>
      </w:divBdr>
    </w:div>
    <w:div w:id="773746082">
      <w:bodyDiv w:val="1"/>
      <w:marLeft w:val="0"/>
      <w:marRight w:val="0"/>
      <w:marTop w:val="0"/>
      <w:marBottom w:val="0"/>
      <w:divBdr>
        <w:top w:val="none" w:sz="0" w:space="0" w:color="auto"/>
        <w:left w:val="none" w:sz="0" w:space="0" w:color="auto"/>
        <w:bottom w:val="none" w:sz="0" w:space="0" w:color="auto"/>
        <w:right w:val="none" w:sz="0" w:space="0" w:color="auto"/>
      </w:divBdr>
    </w:div>
    <w:div w:id="979114349">
      <w:bodyDiv w:val="1"/>
      <w:marLeft w:val="0"/>
      <w:marRight w:val="0"/>
      <w:marTop w:val="0"/>
      <w:marBottom w:val="0"/>
      <w:divBdr>
        <w:top w:val="none" w:sz="0" w:space="0" w:color="auto"/>
        <w:left w:val="none" w:sz="0" w:space="0" w:color="auto"/>
        <w:bottom w:val="none" w:sz="0" w:space="0" w:color="auto"/>
        <w:right w:val="none" w:sz="0" w:space="0" w:color="auto"/>
      </w:divBdr>
    </w:div>
    <w:div w:id="1137526733">
      <w:bodyDiv w:val="1"/>
      <w:marLeft w:val="0"/>
      <w:marRight w:val="0"/>
      <w:marTop w:val="0"/>
      <w:marBottom w:val="0"/>
      <w:divBdr>
        <w:top w:val="none" w:sz="0" w:space="0" w:color="auto"/>
        <w:left w:val="none" w:sz="0" w:space="0" w:color="auto"/>
        <w:bottom w:val="none" w:sz="0" w:space="0" w:color="auto"/>
        <w:right w:val="none" w:sz="0" w:space="0" w:color="auto"/>
      </w:divBdr>
    </w:div>
    <w:div w:id="1186364195">
      <w:bodyDiv w:val="1"/>
      <w:marLeft w:val="0"/>
      <w:marRight w:val="0"/>
      <w:marTop w:val="0"/>
      <w:marBottom w:val="0"/>
      <w:divBdr>
        <w:top w:val="none" w:sz="0" w:space="0" w:color="auto"/>
        <w:left w:val="none" w:sz="0" w:space="0" w:color="auto"/>
        <w:bottom w:val="none" w:sz="0" w:space="0" w:color="auto"/>
        <w:right w:val="none" w:sz="0" w:space="0" w:color="auto"/>
      </w:divBdr>
    </w:div>
    <w:div w:id="1388185267">
      <w:bodyDiv w:val="1"/>
      <w:marLeft w:val="0"/>
      <w:marRight w:val="0"/>
      <w:marTop w:val="0"/>
      <w:marBottom w:val="0"/>
      <w:divBdr>
        <w:top w:val="none" w:sz="0" w:space="0" w:color="auto"/>
        <w:left w:val="none" w:sz="0" w:space="0" w:color="auto"/>
        <w:bottom w:val="none" w:sz="0" w:space="0" w:color="auto"/>
        <w:right w:val="none" w:sz="0" w:space="0" w:color="auto"/>
      </w:divBdr>
    </w:div>
    <w:div w:id="1388190974">
      <w:bodyDiv w:val="1"/>
      <w:marLeft w:val="0"/>
      <w:marRight w:val="0"/>
      <w:marTop w:val="0"/>
      <w:marBottom w:val="0"/>
      <w:divBdr>
        <w:top w:val="none" w:sz="0" w:space="0" w:color="auto"/>
        <w:left w:val="none" w:sz="0" w:space="0" w:color="auto"/>
        <w:bottom w:val="none" w:sz="0" w:space="0" w:color="auto"/>
        <w:right w:val="none" w:sz="0" w:space="0" w:color="auto"/>
      </w:divBdr>
      <w:divsChild>
        <w:div w:id="1196431974">
          <w:marLeft w:val="-182"/>
          <w:marRight w:val="-182"/>
          <w:marTop w:val="0"/>
          <w:marBottom w:val="0"/>
          <w:divBdr>
            <w:top w:val="none" w:sz="0" w:space="0" w:color="auto"/>
            <w:left w:val="none" w:sz="0" w:space="0" w:color="auto"/>
            <w:bottom w:val="none" w:sz="0" w:space="0" w:color="auto"/>
            <w:right w:val="none" w:sz="0" w:space="0" w:color="auto"/>
          </w:divBdr>
          <w:divsChild>
            <w:div w:id="2012446090">
              <w:marLeft w:val="0"/>
              <w:marRight w:val="0"/>
              <w:marTop w:val="0"/>
              <w:marBottom w:val="0"/>
              <w:divBdr>
                <w:top w:val="none" w:sz="0" w:space="0" w:color="auto"/>
                <w:left w:val="none" w:sz="0" w:space="0" w:color="auto"/>
                <w:bottom w:val="none" w:sz="0" w:space="0" w:color="auto"/>
                <w:right w:val="none" w:sz="0" w:space="0" w:color="auto"/>
              </w:divBdr>
            </w:div>
          </w:divsChild>
        </w:div>
        <w:div w:id="2035181147">
          <w:marLeft w:val="-182"/>
          <w:marRight w:val="-182"/>
          <w:marTop w:val="0"/>
          <w:marBottom w:val="0"/>
          <w:divBdr>
            <w:top w:val="none" w:sz="0" w:space="0" w:color="auto"/>
            <w:left w:val="none" w:sz="0" w:space="0" w:color="auto"/>
            <w:bottom w:val="none" w:sz="0" w:space="0" w:color="auto"/>
            <w:right w:val="none" w:sz="0" w:space="0" w:color="auto"/>
          </w:divBdr>
          <w:divsChild>
            <w:div w:id="9408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7100">
      <w:bodyDiv w:val="1"/>
      <w:marLeft w:val="0"/>
      <w:marRight w:val="0"/>
      <w:marTop w:val="0"/>
      <w:marBottom w:val="0"/>
      <w:divBdr>
        <w:top w:val="none" w:sz="0" w:space="0" w:color="auto"/>
        <w:left w:val="none" w:sz="0" w:space="0" w:color="auto"/>
        <w:bottom w:val="none" w:sz="0" w:space="0" w:color="auto"/>
        <w:right w:val="none" w:sz="0" w:space="0" w:color="auto"/>
      </w:divBdr>
    </w:div>
    <w:div w:id="1888640900">
      <w:bodyDiv w:val="1"/>
      <w:marLeft w:val="0"/>
      <w:marRight w:val="0"/>
      <w:marTop w:val="0"/>
      <w:marBottom w:val="0"/>
      <w:divBdr>
        <w:top w:val="none" w:sz="0" w:space="0" w:color="auto"/>
        <w:left w:val="none" w:sz="0" w:space="0" w:color="auto"/>
        <w:bottom w:val="none" w:sz="0" w:space="0" w:color="auto"/>
        <w:right w:val="none" w:sz="0" w:space="0" w:color="auto"/>
      </w:divBdr>
    </w:div>
    <w:div w:id="191735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kaspedia.in/agriculture/crop-production/package-of-practices/cereals-and-millets/bajra-1" TargetMode="External"/><Relationship Id="rId13" Type="http://schemas.openxmlformats.org/officeDocument/2006/relationships/hyperlink" Target="https://www.emerald.com/insight/search?q=Barjinder%20Pal%20Kau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emerald.com/insight/search?q=Rachna%20Sehrawat" TargetMode="External"/><Relationship Id="rId17" Type="http://schemas.openxmlformats.org/officeDocument/2006/relationships/hyperlink" Target="http://www.downtoearth.org.climate" TargetMode="External"/><Relationship Id="rId2" Type="http://schemas.openxmlformats.org/officeDocument/2006/relationships/styles" Target="styles.xml"/><Relationship Id="rId16" Type="http://schemas.openxmlformats.org/officeDocument/2006/relationships/hyperlink" Target="http://www.fao.org/faostat/en/%23data/QC"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merald.com/insight/search?q=Rakhi%20Singh" TargetMode="External"/><Relationship Id="rId5" Type="http://schemas.openxmlformats.org/officeDocument/2006/relationships/image" Target="media/image1.jpeg"/><Relationship Id="rId15" Type="http://schemas.openxmlformats.org/officeDocument/2006/relationships/hyperlink" Target="https://www.emerald.com/insight/publication/issn/0034-6659" TargetMode="External"/><Relationship Id="rId10" Type="http://schemas.openxmlformats.org/officeDocument/2006/relationships/hyperlink" Target="https://www.emerald.com/insight/search?q=Savita%20Ran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o.org/faostat/en/" TargetMode="External"/><Relationship Id="rId14" Type="http://schemas.openxmlformats.org/officeDocument/2006/relationships/hyperlink" Target="https://www.emerald.com/insight/search?q=Ashutosh%20Upadhy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Rishabh</dc:creator>
  <cp:lastModifiedBy>Kunal Singh</cp:lastModifiedBy>
  <cp:revision>13</cp:revision>
  <dcterms:created xsi:type="dcterms:W3CDTF">2023-06-30T14:37:00Z</dcterms:created>
  <dcterms:modified xsi:type="dcterms:W3CDTF">2023-07-03T05:16:00Z</dcterms:modified>
</cp:coreProperties>
</file>