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72" w:rsidRDefault="002D5572" w:rsidP="006D6B0A">
      <w:pPr>
        <w:spacing w:line="360" w:lineRule="auto"/>
        <w:jc w:val="center"/>
        <w:rPr>
          <w:rFonts w:ascii="Times New Roman" w:hAnsi="Times New Roman" w:cs="Times New Roman"/>
          <w:b/>
          <w:bCs/>
          <w:sz w:val="24"/>
          <w:szCs w:val="24"/>
        </w:rPr>
      </w:pPr>
      <w:r w:rsidRPr="002D5572">
        <w:rPr>
          <w:rFonts w:ascii="Times New Roman" w:hAnsi="Times New Roman" w:cs="Times New Roman"/>
          <w:b/>
          <w:bCs/>
          <w:sz w:val="24"/>
          <w:szCs w:val="24"/>
        </w:rPr>
        <w:t>EFFECTIVE IMPLEMENTATION OF AI IN BLOCKCHAIN TECHNOLOGY WITH ENHANCED IOT SECURITY</w:t>
      </w:r>
    </w:p>
    <w:p w:rsidR="003A0B65" w:rsidRPr="00556779" w:rsidRDefault="003A0B65" w:rsidP="003A0B65">
      <w:pPr>
        <w:ind w:right="452"/>
        <w:jc w:val="center"/>
        <w:rPr>
          <w:rFonts w:ascii="Times New Roman" w:hAnsi="Times New Roman" w:cs="Times New Roman"/>
          <w:sz w:val="20"/>
          <w:szCs w:val="20"/>
        </w:rPr>
      </w:pPr>
      <w:r w:rsidRPr="00556779">
        <w:rPr>
          <w:rFonts w:ascii="Times New Roman" w:eastAsia="Times New Roman" w:hAnsi="Times New Roman" w:cs="Times New Roman"/>
          <w:b/>
          <w:bCs/>
          <w:kern w:val="36"/>
          <w:sz w:val="20"/>
          <w:szCs w:val="20"/>
        </w:rPr>
        <w:t xml:space="preserve">1. M. Sreevani, </w:t>
      </w:r>
      <w:r w:rsidRPr="00556779">
        <w:rPr>
          <w:rFonts w:ascii="Times New Roman" w:hAnsi="Times New Roman" w:cs="Times New Roman"/>
          <w:sz w:val="20"/>
          <w:szCs w:val="20"/>
        </w:rPr>
        <w:t>Research Scholar, Department of Computer Science and Applications, St.Peter’s Institute of Higher Education and Research, Chennai – 600 054, msc.vani@gmail.com</w:t>
      </w:r>
    </w:p>
    <w:p w:rsidR="00075F77" w:rsidRPr="00556779" w:rsidRDefault="00075F77" w:rsidP="00075F77">
      <w:pPr>
        <w:ind w:right="425"/>
        <w:jc w:val="center"/>
        <w:rPr>
          <w:rFonts w:ascii="Times New Roman" w:hAnsi="Times New Roman" w:cs="Times New Roman"/>
          <w:sz w:val="20"/>
          <w:szCs w:val="20"/>
        </w:rPr>
      </w:pPr>
      <w:r w:rsidRPr="00556779">
        <w:rPr>
          <w:rFonts w:ascii="Times New Roman" w:hAnsi="Times New Roman" w:cs="Times New Roman"/>
          <w:sz w:val="20"/>
          <w:szCs w:val="20"/>
        </w:rPr>
        <w:t>2. Dr.R.Latha, Professor &amp; Head, Department of Computer Science and Applications, St.Peter’s Institute of Higher Education and Research, Chennai – 600 054, Email: latharamavel@gmail.com</w:t>
      </w:r>
    </w:p>
    <w:p w:rsidR="002D5572" w:rsidRPr="000B26BB" w:rsidRDefault="002D5572" w:rsidP="00F41C56">
      <w:p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Abstract:</w:t>
      </w:r>
    </w:p>
    <w:p w:rsidR="002D5572" w:rsidRDefault="002D5572" w:rsidP="00F41C56">
      <w:pPr>
        <w:spacing w:line="360" w:lineRule="auto"/>
        <w:jc w:val="both"/>
        <w:rPr>
          <w:rFonts w:ascii="Times New Roman" w:hAnsi="Times New Roman" w:cs="Times New Roman"/>
          <w:sz w:val="24"/>
          <w:szCs w:val="24"/>
        </w:rPr>
      </w:pP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and artificial intelligence have shown tremendous potential in revolutionizing various industries, including Industry 4.0. This paper explores the integration of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and artificial intelligence and how they can complement each other. Additionally, the paper proposes the inclusion of Internet of Things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with enhanced security to further strengthen the implementation of these technologies. The benefits of this integrated approach include faster transaction processing, improved data security and transparency, and optimized data control for businesses and industries. The proposed method aims to demonstrate how this integration can be leveraged to create a robust and efficient system for the future.</w:t>
      </w:r>
    </w:p>
    <w:p w:rsidR="006D6B0A" w:rsidRDefault="00651E8F" w:rsidP="00F41C5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Keywords: </w:t>
      </w:r>
    </w:p>
    <w:p w:rsidR="00651E8F" w:rsidRPr="00651E8F" w:rsidRDefault="00651E8F" w:rsidP="00F41C5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Security, AI, Technology, Industry 4.0</w:t>
      </w:r>
    </w:p>
    <w:p w:rsidR="002D5572" w:rsidRPr="000B26BB" w:rsidRDefault="002D5572" w:rsidP="00F41C56">
      <w:pPr>
        <w:pStyle w:val="ListParagraph"/>
        <w:numPr>
          <w:ilvl w:val="0"/>
          <w:numId w:val="1"/>
        </w:num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Introduction:</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Industry 4.0 and its transformative technologies require a comprehensive understanding of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and its potential advantages. This section introduces the concept of integrating artificial intelligence and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and highlights their benefits in different industries. Furthermore, it emphasizes the importance of including Internet of Things with enhanced security to enhance the overall effectiveness of the proposed implementation</w:t>
      </w:r>
      <w:r w:rsidR="000727F4">
        <w:rPr>
          <w:rFonts w:ascii="Times New Roman" w:hAnsi="Times New Roman" w:cs="Times New Roman"/>
          <w:sz w:val="24"/>
          <w:szCs w:val="24"/>
        </w:rPr>
        <w:t xml:space="preserve"> [10]</w:t>
      </w:r>
      <w:r w:rsidRPr="002D5572">
        <w:rPr>
          <w:rFonts w:ascii="Times New Roman" w:hAnsi="Times New Roman" w:cs="Times New Roman"/>
          <w:sz w:val="24"/>
          <w:szCs w:val="24"/>
        </w:rPr>
        <w:t>.</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The rapid advancement of technology has ushered in the era of Industry 4.0, where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artificial intelligence (AI), and the Internet of Things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play pivotal roles in reshaping industries and business landscapes. This convergence of transformative technologies presents novel opportunities and challenges, driving researchers and practitioners to explore effective implementation strategies to harness their full potential</w:t>
      </w:r>
      <w:r w:rsidR="000727F4">
        <w:rPr>
          <w:rFonts w:ascii="Times New Roman" w:hAnsi="Times New Roman" w:cs="Times New Roman"/>
          <w:sz w:val="24"/>
          <w:szCs w:val="24"/>
        </w:rPr>
        <w:t xml:space="preserve"> [11]-[12]</w:t>
      </w:r>
      <w:r w:rsidRPr="002D5572">
        <w:rPr>
          <w:rFonts w:ascii="Times New Roman" w:hAnsi="Times New Roman" w:cs="Times New Roman"/>
          <w:sz w:val="24"/>
          <w:szCs w:val="24"/>
        </w:rPr>
        <w:t>.</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lastRenderedPageBreak/>
        <w:t xml:space="preserve">In this context, this research aims to contribute to the effective integration of AI in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with a focus on enhancing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security. The fundamental process involves exploring the synergistic relationship between AI and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addressing existing challenges, and identifying the significance of incorporating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security to ensure a robust and reliable system.</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The research seeks to address the problem of data security and transparency, which are critical concerns in Industry 4.0. By leveraging the immutability and decentralized nature of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coupled with AI data analytics capabilities, the study aims to establish a more secure and efficient data management system. Furthermore, the inclusion of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with enhanced security aims to fortify the entire network, mitigating potential vulnerabilities and ensuring the integrity of data exchanged among interconnected devices.</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Through this research, we envision a novel framework that empowers industries to optimize their operations, enhance product quality, and streamline supply chain management. The proposed integration of AI in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along with strengthened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security, promises to revolutionize various sectors, providing valuable insights, and contributing to the realization of a robust and secure Industry 4.0 ecosystem.</w:t>
      </w:r>
    </w:p>
    <w:p w:rsidR="002D5572" w:rsidRPr="000B26BB" w:rsidRDefault="002D5572" w:rsidP="00F41C56">
      <w:pPr>
        <w:pStyle w:val="ListParagraph"/>
        <w:numPr>
          <w:ilvl w:val="0"/>
          <w:numId w:val="1"/>
        </w:num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Related Works:</w:t>
      </w:r>
    </w:p>
    <w:p w:rsid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This section presents previous research on the integration of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and artificial intelligence. It also discusses how these technologies have evolved and their potential applications in supply chain automation, record-keeping, and financial transactions. Additionally, the literature review sheds light on the role of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with enhanced security in ensuring the reliability and security of the integrated system.</w:t>
      </w:r>
    </w:p>
    <w:p w:rsidR="000F213A" w:rsidRDefault="000F213A" w:rsidP="00F41C56">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of [1]</w:t>
      </w:r>
      <w:r w:rsidRPr="000F213A">
        <w:rPr>
          <w:rFonts w:ascii="Times New Roman" w:hAnsi="Times New Roman" w:cs="Times New Roman"/>
          <w:sz w:val="24"/>
          <w:szCs w:val="24"/>
        </w:rPr>
        <w:t xml:space="preserve"> explored the integration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and AI for supply chain management. They demonstrated the potential of using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distributed ledger and AI predictive analytics to enhance traceability and reduce inefficiencies in supply chain operations. </w:t>
      </w:r>
      <w:r>
        <w:rPr>
          <w:rFonts w:ascii="Times New Roman" w:hAnsi="Times New Roman" w:cs="Times New Roman"/>
          <w:sz w:val="24"/>
          <w:szCs w:val="24"/>
        </w:rPr>
        <w:t>In the paper [2]</w:t>
      </w:r>
      <w:r w:rsidRPr="000F213A">
        <w:rPr>
          <w:rFonts w:ascii="Times New Roman" w:hAnsi="Times New Roman" w:cs="Times New Roman"/>
          <w:sz w:val="24"/>
          <w:szCs w:val="24"/>
        </w:rPr>
        <w:t xml:space="preserve"> conducted a study on the application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technology in healthcare with AI-driven data analysis. Their research showcased how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data immutability and AI pattern recognition capabilities can improve patient data security and enable personalized healthcare services. </w:t>
      </w:r>
      <w:r>
        <w:rPr>
          <w:rFonts w:ascii="Times New Roman" w:hAnsi="Times New Roman" w:cs="Times New Roman"/>
          <w:sz w:val="24"/>
          <w:szCs w:val="24"/>
        </w:rPr>
        <w:t>In [3]</w:t>
      </w:r>
      <w:r w:rsidRPr="000F213A">
        <w:rPr>
          <w:rFonts w:ascii="Times New Roman" w:hAnsi="Times New Roman" w:cs="Times New Roman"/>
          <w:sz w:val="24"/>
          <w:szCs w:val="24"/>
        </w:rPr>
        <w:t xml:space="preserve"> investigated the use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AI, and </w:t>
      </w:r>
      <w:proofErr w:type="spellStart"/>
      <w:r w:rsidRPr="000F213A">
        <w:rPr>
          <w:rFonts w:ascii="Times New Roman" w:hAnsi="Times New Roman" w:cs="Times New Roman"/>
          <w:sz w:val="24"/>
          <w:szCs w:val="24"/>
        </w:rPr>
        <w:t>IoT</w:t>
      </w:r>
      <w:proofErr w:type="spellEnd"/>
      <w:r w:rsidRPr="000F213A">
        <w:rPr>
          <w:rFonts w:ascii="Times New Roman" w:hAnsi="Times New Roman" w:cs="Times New Roman"/>
          <w:sz w:val="24"/>
          <w:szCs w:val="24"/>
        </w:rPr>
        <w:t xml:space="preserve"> for smart energy management. They proposed a novel framework that leverages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transparency and </w:t>
      </w:r>
      <w:proofErr w:type="spellStart"/>
      <w:r w:rsidRPr="000F213A">
        <w:rPr>
          <w:rFonts w:ascii="Times New Roman" w:hAnsi="Times New Roman" w:cs="Times New Roman"/>
          <w:sz w:val="24"/>
          <w:szCs w:val="24"/>
        </w:rPr>
        <w:t>IoT</w:t>
      </w:r>
      <w:proofErr w:type="spellEnd"/>
      <w:r w:rsidRPr="000F213A">
        <w:rPr>
          <w:rFonts w:ascii="Times New Roman" w:hAnsi="Times New Roman" w:cs="Times New Roman"/>
          <w:sz w:val="24"/>
          <w:szCs w:val="24"/>
        </w:rPr>
        <w:t xml:space="preserve"> real-time data collection, while AI optimizes energy consumption and distribution, resulting in efficient and eco-friendly energy systems. </w:t>
      </w:r>
      <w:r>
        <w:rPr>
          <w:rFonts w:ascii="Times New Roman" w:hAnsi="Times New Roman" w:cs="Times New Roman"/>
          <w:sz w:val="24"/>
          <w:szCs w:val="24"/>
        </w:rPr>
        <w:t>The author [4]</w:t>
      </w:r>
      <w:r w:rsidRPr="000F213A">
        <w:rPr>
          <w:rFonts w:ascii="Times New Roman" w:hAnsi="Times New Roman" w:cs="Times New Roman"/>
          <w:sz w:val="24"/>
          <w:szCs w:val="24"/>
        </w:rPr>
        <w:t xml:space="preserve"> examined </w:t>
      </w:r>
      <w:r w:rsidRPr="000F213A">
        <w:rPr>
          <w:rFonts w:ascii="Times New Roman" w:hAnsi="Times New Roman" w:cs="Times New Roman"/>
          <w:sz w:val="24"/>
          <w:szCs w:val="24"/>
        </w:rPr>
        <w:lastRenderedPageBreak/>
        <w:t xml:space="preserve">the integration of AI and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for financial transactions. Their research demonstrated the potential of smart contracts in automating financial processes, ensuring transparency, and reducing the need for intermediaries. </w:t>
      </w:r>
      <w:r>
        <w:rPr>
          <w:rFonts w:ascii="Times New Roman" w:hAnsi="Times New Roman" w:cs="Times New Roman"/>
          <w:sz w:val="24"/>
          <w:szCs w:val="24"/>
        </w:rPr>
        <w:t>In the article [5]</w:t>
      </w:r>
      <w:r w:rsidRPr="000F213A">
        <w:rPr>
          <w:rFonts w:ascii="Times New Roman" w:hAnsi="Times New Roman" w:cs="Times New Roman"/>
          <w:sz w:val="24"/>
          <w:szCs w:val="24"/>
        </w:rPr>
        <w:t xml:space="preserve"> studied the integration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and AI for enhanced </w:t>
      </w:r>
      <w:proofErr w:type="spellStart"/>
      <w:r w:rsidRPr="000F213A">
        <w:rPr>
          <w:rFonts w:ascii="Times New Roman" w:hAnsi="Times New Roman" w:cs="Times New Roman"/>
          <w:sz w:val="24"/>
          <w:szCs w:val="24"/>
        </w:rPr>
        <w:t>cybersecurity</w:t>
      </w:r>
      <w:proofErr w:type="spellEnd"/>
      <w:r w:rsidRPr="000F213A">
        <w:rPr>
          <w:rFonts w:ascii="Times New Roman" w:hAnsi="Times New Roman" w:cs="Times New Roman"/>
          <w:sz w:val="24"/>
          <w:szCs w:val="24"/>
        </w:rPr>
        <w:t xml:space="preserve">. They emphasized the use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decentralized architecture and AI anomaly detection to protect sensitive data and detect cyber threats effectively. </w:t>
      </w:r>
      <w:r>
        <w:rPr>
          <w:rFonts w:ascii="Times New Roman" w:hAnsi="Times New Roman" w:cs="Times New Roman"/>
          <w:sz w:val="24"/>
          <w:szCs w:val="24"/>
        </w:rPr>
        <w:t xml:space="preserve">The author [6] </w:t>
      </w:r>
      <w:r w:rsidRPr="000F213A">
        <w:rPr>
          <w:rFonts w:ascii="Times New Roman" w:hAnsi="Times New Roman" w:cs="Times New Roman"/>
          <w:sz w:val="24"/>
          <w:szCs w:val="24"/>
        </w:rPr>
        <w:t xml:space="preserve">proposed a novel approach to combining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AI, and </w:t>
      </w:r>
      <w:proofErr w:type="spellStart"/>
      <w:r w:rsidRPr="000F213A">
        <w:rPr>
          <w:rFonts w:ascii="Times New Roman" w:hAnsi="Times New Roman" w:cs="Times New Roman"/>
          <w:sz w:val="24"/>
          <w:szCs w:val="24"/>
        </w:rPr>
        <w:t>IoT</w:t>
      </w:r>
      <w:proofErr w:type="spellEnd"/>
      <w:r w:rsidRPr="000F213A">
        <w:rPr>
          <w:rFonts w:ascii="Times New Roman" w:hAnsi="Times New Roman" w:cs="Times New Roman"/>
          <w:sz w:val="24"/>
          <w:szCs w:val="24"/>
        </w:rPr>
        <w:t xml:space="preserve"> for secure and efficient agricultural supply chain management. Their research highlighted how this integration could improve transparency, quality control, and traceability in the agricultural sector. </w:t>
      </w:r>
      <w:r>
        <w:rPr>
          <w:rFonts w:ascii="Times New Roman" w:hAnsi="Times New Roman" w:cs="Times New Roman"/>
          <w:sz w:val="24"/>
          <w:szCs w:val="24"/>
        </w:rPr>
        <w:t xml:space="preserve">In [7] </w:t>
      </w:r>
      <w:r w:rsidRPr="000F213A">
        <w:rPr>
          <w:rFonts w:ascii="Times New Roman" w:hAnsi="Times New Roman" w:cs="Times New Roman"/>
          <w:sz w:val="24"/>
          <w:szCs w:val="24"/>
        </w:rPr>
        <w:t xml:space="preserve">explored the use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and AI for decentralized data sharing in smart cities. Their research demonstrated how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data integrity and AI data analytics capabilities can foster secure and efficient data sharing among various city services. </w:t>
      </w:r>
      <w:r>
        <w:rPr>
          <w:rFonts w:ascii="Times New Roman" w:hAnsi="Times New Roman" w:cs="Times New Roman"/>
          <w:sz w:val="24"/>
          <w:szCs w:val="24"/>
        </w:rPr>
        <w:t xml:space="preserve">The authors of [8] </w:t>
      </w:r>
      <w:r w:rsidRPr="000F213A">
        <w:rPr>
          <w:rFonts w:ascii="Times New Roman" w:hAnsi="Times New Roman" w:cs="Times New Roman"/>
          <w:sz w:val="24"/>
          <w:szCs w:val="24"/>
        </w:rPr>
        <w:t xml:space="preserve">investigated the integration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and AI in the manufacturing industry. They presented a framework that utilized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secure data exchange and AI predictive maintenance to optimize production processes and </w:t>
      </w:r>
      <w:proofErr w:type="gramStart"/>
      <w:r w:rsidRPr="000F213A">
        <w:rPr>
          <w:rFonts w:ascii="Times New Roman" w:hAnsi="Times New Roman" w:cs="Times New Roman"/>
          <w:sz w:val="24"/>
          <w:szCs w:val="24"/>
        </w:rPr>
        <w:t>reduce</w:t>
      </w:r>
      <w:proofErr w:type="gramEnd"/>
      <w:r w:rsidRPr="000F213A">
        <w:rPr>
          <w:rFonts w:ascii="Times New Roman" w:hAnsi="Times New Roman" w:cs="Times New Roman"/>
          <w:sz w:val="24"/>
          <w:szCs w:val="24"/>
        </w:rPr>
        <w:t xml:space="preserve"> downtime. </w:t>
      </w:r>
      <w:r>
        <w:rPr>
          <w:rFonts w:ascii="Times New Roman" w:hAnsi="Times New Roman" w:cs="Times New Roman"/>
          <w:sz w:val="24"/>
          <w:szCs w:val="24"/>
        </w:rPr>
        <w:t>The paper [9]</w:t>
      </w:r>
      <w:r w:rsidRPr="000F213A">
        <w:rPr>
          <w:rFonts w:ascii="Times New Roman" w:hAnsi="Times New Roman" w:cs="Times New Roman"/>
          <w:sz w:val="24"/>
          <w:szCs w:val="24"/>
        </w:rPr>
        <w:t xml:space="preserve"> studied the integration of </w:t>
      </w:r>
      <w:proofErr w:type="spellStart"/>
      <w:r w:rsidRPr="000F213A">
        <w:rPr>
          <w:rFonts w:ascii="Times New Roman" w:hAnsi="Times New Roman" w:cs="Times New Roman"/>
          <w:sz w:val="24"/>
          <w:szCs w:val="24"/>
        </w:rPr>
        <w:t>blockchain</w:t>
      </w:r>
      <w:proofErr w:type="spellEnd"/>
      <w:r w:rsidRPr="000F213A">
        <w:rPr>
          <w:rFonts w:ascii="Times New Roman" w:hAnsi="Times New Roman" w:cs="Times New Roman"/>
          <w:sz w:val="24"/>
          <w:szCs w:val="24"/>
        </w:rPr>
        <w:t xml:space="preserve">, AI, and </w:t>
      </w:r>
      <w:proofErr w:type="spellStart"/>
      <w:r w:rsidRPr="000F213A">
        <w:rPr>
          <w:rFonts w:ascii="Times New Roman" w:hAnsi="Times New Roman" w:cs="Times New Roman"/>
          <w:sz w:val="24"/>
          <w:szCs w:val="24"/>
        </w:rPr>
        <w:t>IoT</w:t>
      </w:r>
      <w:proofErr w:type="spellEnd"/>
      <w:r w:rsidRPr="000F213A">
        <w:rPr>
          <w:rFonts w:ascii="Times New Roman" w:hAnsi="Times New Roman" w:cs="Times New Roman"/>
          <w:sz w:val="24"/>
          <w:szCs w:val="24"/>
        </w:rPr>
        <w:t xml:space="preserve"> for enhanced supply chain transparency and sustainability. Their research emphasized how this integrated approach could help track products' origins, ensure ethical sourcing, and promote sustainable practices in supply chain management.</w:t>
      </w:r>
    </w:p>
    <w:p w:rsidR="002D5572" w:rsidRPr="002D5572" w:rsidRDefault="00EE6572" w:rsidP="00F41C56">
      <w:pPr>
        <w:spacing w:line="360" w:lineRule="auto"/>
        <w:jc w:val="both"/>
        <w:rPr>
          <w:rFonts w:ascii="Times New Roman" w:hAnsi="Times New Roman" w:cs="Times New Roman"/>
          <w:sz w:val="24"/>
          <w:szCs w:val="24"/>
        </w:rPr>
      </w:pPr>
      <w:r w:rsidRPr="00EE6572">
        <w:rPr>
          <w:rFonts w:ascii="Times New Roman" w:hAnsi="Times New Roman" w:cs="Times New Roman"/>
          <w:sz w:val="24"/>
          <w:szCs w:val="24"/>
        </w:rPr>
        <w:t xml:space="preserve">Some of the related works suggest that the integration of AI, </w:t>
      </w:r>
      <w:proofErr w:type="spellStart"/>
      <w:r w:rsidRPr="00EE6572">
        <w:rPr>
          <w:rFonts w:ascii="Times New Roman" w:hAnsi="Times New Roman" w:cs="Times New Roman"/>
          <w:sz w:val="24"/>
          <w:szCs w:val="24"/>
        </w:rPr>
        <w:t>blockchain</w:t>
      </w:r>
      <w:proofErr w:type="spellEnd"/>
      <w:r w:rsidRPr="00EE6572">
        <w:rPr>
          <w:rFonts w:ascii="Times New Roman" w:hAnsi="Times New Roman" w:cs="Times New Roman"/>
          <w:sz w:val="24"/>
          <w:szCs w:val="24"/>
        </w:rPr>
        <w:t xml:space="preserve">, and </w:t>
      </w:r>
      <w:proofErr w:type="spellStart"/>
      <w:r w:rsidRPr="00EE6572">
        <w:rPr>
          <w:rFonts w:ascii="Times New Roman" w:hAnsi="Times New Roman" w:cs="Times New Roman"/>
          <w:sz w:val="24"/>
          <w:szCs w:val="24"/>
        </w:rPr>
        <w:t>IoT</w:t>
      </w:r>
      <w:proofErr w:type="spellEnd"/>
      <w:r w:rsidRPr="00EE6572">
        <w:rPr>
          <w:rFonts w:ascii="Times New Roman" w:hAnsi="Times New Roman" w:cs="Times New Roman"/>
          <w:sz w:val="24"/>
          <w:szCs w:val="24"/>
        </w:rPr>
        <w:t xml:space="preserve"> is still in its early stages, leading to limited real-world adoption and </w:t>
      </w:r>
      <w:proofErr w:type="spellStart"/>
      <w:r w:rsidRPr="00EE6572">
        <w:rPr>
          <w:rFonts w:ascii="Times New Roman" w:hAnsi="Times New Roman" w:cs="Times New Roman"/>
          <w:sz w:val="24"/>
          <w:szCs w:val="24"/>
        </w:rPr>
        <w:t>deployment.The</w:t>
      </w:r>
      <w:proofErr w:type="spellEnd"/>
      <w:r w:rsidRPr="00EE6572">
        <w:rPr>
          <w:rFonts w:ascii="Times New Roman" w:hAnsi="Times New Roman" w:cs="Times New Roman"/>
          <w:sz w:val="24"/>
          <w:szCs w:val="24"/>
        </w:rPr>
        <w:t xml:space="preserve"> use of </w:t>
      </w:r>
      <w:proofErr w:type="spellStart"/>
      <w:r w:rsidRPr="00EE6572">
        <w:rPr>
          <w:rFonts w:ascii="Times New Roman" w:hAnsi="Times New Roman" w:cs="Times New Roman"/>
          <w:sz w:val="24"/>
          <w:szCs w:val="24"/>
        </w:rPr>
        <w:t>blockchain</w:t>
      </w:r>
      <w:proofErr w:type="spellEnd"/>
      <w:r w:rsidRPr="00EE6572">
        <w:rPr>
          <w:rFonts w:ascii="Times New Roman" w:hAnsi="Times New Roman" w:cs="Times New Roman"/>
          <w:sz w:val="24"/>
          <w:szCs w:val="24"/>
        </w:rPr>
        <w:t xml:space="preserve"> in conjunction with AI for data analysis raises concerns about data privacy, as </w:t>
      </w:r>
      <w:proofErr w:type="spellStart"/>
      <w:r w:rsidRPr="00EE6572">
        <w:rPr>
          <w:rFonts w:ascii="Times New Roman" w:hAnsi="Times New Roman" w:cs="Times New Roman"/>
          <w:sz w:val="24"/>
          <w:szCs w:val="24"/>
        </w:rPr>
        <w:t>blockchain</w:t>
      </w:r>
      <w:proofErr w:type="spellEnd"/>
      <w:r w:rsidRPr="00EE6572">
        <w:rPr>
          <w:rFonts w:ascii="Times New Roman" w:hAnsi="Times New Roman" w:cs="Times New Roman"/>
          <w:sz w:val="24"/>
          <w:szCs w:val="24"/>
        </w:rPr>
        <w:t xml:space="preserve"> transparency may expose sensitive information to unauthorized </w:t>
      </w:r>
      <w:proofErr w:type="spellStart"/>
      <w:r w:rsidRPr="00EE6572">
        <w:rPr>
          <w:rFonts w:ascii="Times New Roman" w:hAnsi="Times New Roman" w:cs="Times New Roman"/>
          <w:sz w:val="24"/>
          <w:szCs w:val="24"/>
        </w:rPr>
        <w:t>parties.The</w:t>
      </w:r>
      <w:proofErr w:type="spellEnd"/>
      <w:r w:rsidRPr="00EE6572">
        <w:rPr>
          <w:rFonts w:ascii="Times New Roman" w:hAnsi="Times New Roman" w:cs="Times New Roman"/>
          <w:sz w:val="24"/>
          <w:szCs w:val="24"/>
        </w:rPr>
        <w:t xml:space="preserve"> combination of AI algorithms and </w:t>
      </w:r>
      <w:proofErr w:type="spellStart"/>
      <w:r w:rsidRPr="00EE6572">
        <w:rPr>
          <w:rFonts w:ascii="Times New Roman" w:hAnsi="Times New Roman" w:cs="Times New Roman"/>
          <w:sz w:val="24"/>
          <w:szCs w:val="24"/>
        </w:rPr>
        <w:t>blockchain</w:t>
      </w:r>
      <w:proofErr w:type="spellEnd"/>
      <w:r w:rsidRPr="00EE6572">
        <w:rPr>
          <w:rFonts w:ascii="Times New Roman" w:hAnsi="Times New Roman" w:cs="Times New Roman"/>
          <w:sz w:val="24"/>
          <w:szCs w:val="24"/>
        </w:rPr>
        <w:t xml:space="preserve"> consensus mechanisms can result in significant computational overhead, potentially affecting the overall system </w:t>
      </w:r>
      <w:proofErr w:type="spellStart"/>
      <w:r w:rsidRPr="00EE6572">
        <w:rPr>
          <w:rFonts w:ascii="Times New Roman" w:hAnsi="Times New Roman" w:cs="Times New Roman"/>
          <w:sz w:val="24"/>
          <w:szCs w:val="24"/>
        </w:rPr>
        <w:t>performance.Several</w:t>
      </w:r>
      <w:proofErr w:type="spellEnd"/>
      <w:r w:rsidRPr="00EE6572">
        <w:rPr>
          <w:rFonts w:ascii="Times New Roman" w:hAnsi="Times New Roman" w:cs="Times New Roman"/>
          <w:sz w:val="24"/>
          <w:szCs w:val="24"/>
        </w:rPr>
        <w:t xml:space="preserve"> related works highlight challenges in achieving seamless interoperability between different </w:t>
      </w:r>
      <w:proofErr w:type="spellStart"/>
      <w:r w:rsidRPr="00EE6572">
        <w:rPr>
          <w:rFonts w:ascii="Times New Roman" w:hAnsi="Times New Roman" w:cs="Times New Roman"/>
          <w:sz w:val="24"/>
          <w:szCs w:val="24"/>
        </w:rPr>
        <w:t>blockchain</w:t>
      </w:r>
      <w:proofErr w:type="spellEnd"/>
      <w:r w:rsidRPr="00EE6572">
        <w:rPr>
          <w:rFonts w:ascii="Times New Roman" w:hAnsi="Times New Roman" w:cs="Times New Roman"/>
          <w:sz w:val="24"/>
          <w:szCs w:val="24"/>
        </w:rPr>
        <w:t xml:space="preserve"> networks and AI platforms, hindering the smooth integration and data exchange between systems.</w:t>
      </w:r>
    </w:p>
    <w:p w:rsidR="002D5572" w:rsidRPr="000B26BB" w:rsidRDefault="002D5572" w:rsidP="00F41C56">
      <w:pPr>
        <w:pStyle w:val="ListParagraph"/>
        <w:numPr>
          <w:ilvl w:val="0"/>
          <w:numId w:val="1"/>
        </w:num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Proposed Method</w:t>
      </w:r>
    </w:p>
    <w:p w:rsid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The proposed method outlines a framework for integrating artificial intelligence,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and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with enhanced security. It discusses how the combination of these technologies can streamline data collection, verification, and analysis. The implementation of smart contracts is explored, highlighting their role in automating processes and reducing </w:t>
      </w:r>
      <w:r w:rsidRPr="002D5572">
        <w:rPr>
          <w:rFonts w:ascii="Times New Roman" w:hAnsi="Times New Roman" w:cs="Times New Roman"/>
          <w:sz w:val="24"/>
          <w:szCs w:val="24"/>
        </w:rPr>
        <w:lastRenderedPageBreak/>
        <w:t>human errors. The section also emphasizes the potential of this integrated approach in supply chain management and logistics.</w:t>
      </w:r>
    </w:p>
    <w:p w:rsidR="007A6CE7" w:rsidRDefault="007A6CE7" w:rsidP="007A6CE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048000" cy="2584450"/>
            <wp:effectExtent l="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A6CE7" w:rsidRDefault="007A6CE7" w:rsidP="007A6CE7">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 Proposed Framework</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Data Collection </w:t>
      </w:r>
    </w:p>
    <w:p w:rsid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The first step of the proposed method involves setting up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devices with enhanced security measures to ensure the integrity and confidentiality of data. These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devices will collect real-time data from various sources, such as sensors, smart products, and smart factories, creating a vast pool of valuable information. The data will be encrypted and securely transmitted to the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network for further processing.</w:t>
      </w:r>
    </w:p>
    <w:p w:rsidR="000842E4" w:rsidRDefault="00FD75A8" w:rsidP="00F41C56">
      <w:pPr>
        <w:spacing w:line="360" w:lineRule="auto"/>
        <w:jc w:val="both"/>
        <w:rPr>
          <w:rFonts w:ascii="Times New Roman" w:hAnsi="Times New Roman" w:cs="Times New Roman"/>
          <w:sz w:val="24"/>
          <w:szCs w:val="24"/>
        </w:rPr>
      </w:pPr>
      <w:r w:rsidRPr="00FD75A8">
        <w:rPr>
          <w:rFonts w:ascii="Times New Roman" w:hAnsi="Times New Roman" w:cs="Times New Roman"/>
          <w:sz w:val="24"/>
          <w:szCs w:val="24"/>
        </w:rPr>
        <w:t xml:space="preserve">Data collection of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device attacks is a crucial aspect of ensuring the security and resilience of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ecosystems. This process involves monitoring and gathering data related to potential security incidents, anomalies, and attacks targeting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devices within the network. To achieve this, Intrusion Detection Systems (IDS) are deployed to monitor network traffic and detect any suspicious activities, and network logs are collected to record details of incoming and outgoing data packets. Additionally,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device logs and event data are captured, logging activities and events generated by the devices, such as authentication attempts and configuration changes. </w:t>
      </w:r>
    </w:p>
    <w:p w:rsidR="000842E4" w:rsidRDefault="00FD75A8" w:rsidP="00F41C56">
      <w:pPr>
        <w:spacing w:line="360" w:lineRule="auto"/>
        <w:jc w:val="both"/>
        <w:rPr>
          <w:rFonts w:ascii="Times New Roman" w:hAnsi="Times New Roman" w:cs="Times New Roman"/>
          <w:sz w:val="24"/>
          <w:szCs w:val="24"/>
        </w:rPr>
      </w:pPr>
      <w:r w:rsidRPr="00FD75A8">
        <w:rPr>
          <w:rFonts w:ascii="Times New Roman" w:hAnsi="Times New Roman" w:cs="Times New Roman"/>
          <w:sz w:val="24"/>
          <w:szCs w:val="24"/>
        </w:rPr>
        <w:t xml:space="preserve">AI-based anomaly detection algorithms are employed to identify deviations from normal </w:t>
      </w:r>
      <w:proofErr w:type="spellStart"/>
      <w:r w:rsidRPr="00FD75A8">
        <w:rPr>
          <w:rFonts w:ascii="Times New Roman" w:hAnsi="Times New Roman" w:cs="Times New Roman"/>
          <w:sz w:val="24"/>
          <w:szCs w:val="24"/>
        </w:rPr>
        <w:t>behavior</w:t>
      </w:r>
      <w:proofErr w:type="spellEnd"/>
      <w:r w:rsidRPr="00FD75A8">
        <w:rPr>
          <w:rFonts w:ascii="Times New Roman" w:hAnsi="Times New Roman" w:cs="Times New Roman"/>
          <w:sz w:val="24"/>
          <w:szCs w:val="24"/>
        </w:rPr>
        <w:t xml:space="preserve">, and </w:t>
      </w:r>
      <w:proofErr w:type="spellStart"/>
      <w:r w:rsidRPr="00FD75A8">
        <w:rPr>
          <w:rFonts w:ascii="Times New Roman" w:hAnsi="Times New Roman" w:cs="Times New Roman"/>
          <w:sz w:val="24"/>
          <w:szCs w:val="24"/>
        </w:rPr>
        <w:t>honeypots</w:t>
      </w:r>
      <w:proofErr w:type="spellEnd"/>
      <w:r w:rsidRPr="00FD75A8">
        <w:rPr>
          <w:rFonts w:ascii="Times New Roman" w:hAnsi="Times New Roman" w:cs="Times New Roman"/>
          <w:sz w:val="24"/>
          <w:szCs w:val="24"/>
        </w:rPr>
        <w:t xml:space="preserve"> and decoy devices are set up to attract and gather data on potential attackers. Incident reports from security personnel and administrators are recorded to </w:t>
      </w:r>
      <w:r w:rsidRPr="00FD75A8">
        <w:rPr>
          <w:rFonts w:ascii="Times New Roman" w:hAnsi="Times New Roman" w:cs="Times New Roman"/>
          <w:sz w:val="24"/>
          <w:szCs w:val="24"/>
        </w:rPr>
        <w:lastRenderedPageBreak/>
        <w:t xml:space="preserve">document any suspected or confirmed attacks, while forensic data from compromised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devices helps identify attack vectors. </w:t>
      </w:r>
    </w:p>
    <w:p w:rsidR="00FD75A8" w:rsidRPr="002D5572" w:rsidRDefault="00FD75A8" w:rsidP="00F41C56">
      <w:pPr>
        <w:spacing w:line="360" w:lineRule="auto"/>
        <w:jc w:val="both"/>
        <w:rPr>
          <w:rFonts w:ascii="Times New Roman" w:hAnsi="Times New Roman" w:cs="Times New Roman"/>
          <w:sz w:val="24"/>
          <w:szCs w:val="24"/>
        </w:rPr>
      </w:pPr>
      <w:r w:rsidRPr="00FD75A8">
        <w:rPr>
          <w:rFonts w:ascii="Times New Roman" w:hAnsi="Times New Roman" w:cs="Times New Roman"/>
          <w:sz w:val="24"/>
          <w:szCs w:val="24"/>
        </w:rPr>
        <w:t xml:space="preserve">User activity and access logs are collected to monitor and detect unauthorized actions, and external threat intelligence feeds are integrated to stay informed about known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vulnerabilities and attack trends. By effectively collecting and analyzing data on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device attacks, organizations can enhance their security measures, proactively address emerging threats, and safeguard the integrity of their </w:t>
      </w:r>
      <w:proofErr w:type="spellStart"/>
      <w:r w:rsidRPr="00FD75A8">
        <w:rPr>
          <w:rFonts w:ascii="Times New Roman" w:hAnsi="Times New Roman" w:cs="Times New Roman"/>
          <w:sz w:val="24"/>
          <w:szCs w:val="24"/>
        </w:rPr>
        <w:t>IoT</w:t>
      </w:r>
      <w:proofErr w:type="spellEnd"/>
      <w:r w:rsidRPr="00FD75A8">
        <w:rPr>
          <w:rFonts w:ascii="Times New Roman" w:hAnsi="Times New Roman" w:cs="Times New Roman"/>
          <w:sz w:val="24"/>
          <w:szCs w:val="24"/>
        </w:rPr>
        <w:t xml:space="preserve"> infrastructure.</w:t>
      </w:r>
    </w:p>
    <w:p w:rsidR="002D5572" w:rsidRPr="002D5572" w:rsidRDefault="002D5572" w:rsidP="00F41C56">
      <w:pPr>
        <w:spacing w:line="360" w:lineRule="auto"/>
        <w:jc w:val="both"/>
        <w:rPr>
          <w:rFonts w:ascii="Times New Roman" w:hAnsi="Times New Roman" w:cs="Times New Roman"/>
          <w:sz w:val="24"/>
          <w:szCs w:val="24"/>
        </w:rPr>
      </w:pPr>
      <w:proofErr w:type="spellStart"/>
      <w:r w:rsidRPr="000842E4">
        <w:rPr>
          <w:rFonts w:ascii="Times New Roman" w:hAnsi="Times New Roman" w:cs="Times New Roman"/>
          <w:b/>
          <w:bCs/>
          <w:sz w:val="24"/>
          <w:szCs w:val="24"/>
        </w:rPr>
        <w:t>Blockchain</w:t>
      </w:r>
      <w:proofErr w:type="spellEnd"/>
      <w:r w:rsidRPr="000842E4">
        <w:rPr>
          <w:rFonts w:ascii="Times New Roman" w:hAnsi="Times New Roman" w:cs="Times New Roman"/>
          <w:b/>
          <w:bCs/>
          <w:sz w:val="24"/>
          <w:szCs w:val="24"/>
        </w:rPr>
        <w:t xml:space="preserve"> Integration and Distributed Ledger</w:t>
      </w:r>
      <w:r w:rsidRPr="002D5572">
        <w:rPr>
          <w:rFonts w:ascii="Times New Roman" w:hAnsi="Times New Roman" w:cs="Times New Roman"/>
          <w:sz w:val="24"/>
          <w:szCs w:val="24"/>
        </w:rPr>
        <w:t>:</w:t>
      </w:r>
    </w:p>
    <w:p w:rsid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In this step, the collected data will be stored in a distributed ledger using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technology. The decentralized nature of the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ensures that the data remains tamper-proof and transparent, eliminating the need for intermediaries and enhancing trust among stakeholders. Each block in the chain will contain encrypted data, ensuring the privacy of sensitive information.</w:t>
      </w:r>
    </w:p>
    <w:p w:rsidR="000842E4" w:rsidRPr="000842E4" w:rsidRDefault="000842E4" w:rsidP="000842E4">
      <w:pPr>
        <w:spacing w:line="360" w:lineRule="auto"/>
        <w:jc w:val="both"/>
        <w:rPr>
          <w:rFonts w:ascii="Times New Roman" w:hAnsi="Times New Roman" w:cs="Times New Roman"/>
          <w:sz w:val="24"/>
          <w:szCs w:val="24"/>
        </w:rPr>
      </w:pP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Integration and Distributed Ledger play a crucial role in the proposed method implementation of AI,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and </w:t>
      </w:r>
      <w:proofErr w:type="spellStart"/>
      <w:r w:rsidRPr="000842E4">
        <w:rPr>
          <w:rFonts w:ascii="Times New Roman" w:hAnsi="Times New Roman" w:cs="Times New Roman"/>
          <w:sz w:val="24"/>
          <w:szCs w:val="24"/>
        </w:rPr>
        <w:t>IoT</w:t>
      </w:r>
      <w:proofErr w:type="spellEnd"/>
      <w:r w:rsidRPr="000842E4">
        <w:rPr>
          <w:rFonts w:ascii="Times New Roman" w:hAnsi="Times New Roman" w:cs="Times New Roman"/>
          <w:sz w:val="24"/>
          <w:szCs w:val="24"/>
        </w:rPr>
        <w:t xml:space="preserve"> with enhanced security. A distributed ledger is at the core of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technology, providing a tamper-proof, decentralized, and transparent system for storing and managing data. Let elaborate on this concept with an equation:</w:t>
      </w:r>
    </w:p>
    <w:p w:rsidR="000842E4" w:rsidRPr="000842E4" w:rsidRDefault="000842E4" w:rsidP="000842E4">
      <w:pPr>
        <w:spacing w:line="360" w:lineRule="auto"/>
        <w:jc w:val="both"/>
        <w:rPr>
          <w:rFonts w:ascii="Times New Roman" w:hAnsi="Times New Roman" w:cs="Times New Roman"/>
          <w:sz w:val="24"/>
          <w:szCs w:val="24"/>
        </w:rPr>
      </w:pP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Integration and Distributed Ledger:</w:t>
      </w:r>
    </w:p>
    <w:p w:rsidR="000842E4" w:rsidRPr="000842E4" w:rsidRDefault="000842E4" w:rsidP="000842E4">
      <w:pPr>
        <w:spacing w:line="360" w:lineRule="auto"/>
        <w:jc w:val="center"/>
        <w:rPr>
          <w:rFonts w:ascii="Times New Roman" w:hAnsi="Times New Roman" w:cs="Times New Roman"/>
          <w:sz w:val="24"/>
          <w:szCs w:val="24"/>
        </w:rPr>
      </w:pPr>
      <w:r w:rsidRPr="000842E4">
        <w:rPr>
          <w:rFonts w:ascii="Times New Roman" w:hAnsi="Times New Roman" w:cs="Times New Roman"/>
          <w:sz w:val="24"/>
          <w:szCs w:val="24"/>
        </w:rPr>
        <w:t>DL = {B1, B2, B3</w:t>
      </w:r>
      <w:proofErr w:type="gramStart"/>
      <w:r w:rsidRPr="000842E4">
        <w:rPr>
          <w:rFonts w:ascii="Times New Roman" w:hAnsi="Times New Roman" w:cs="Times New Roman"/>
          <w:sz w:val="24"/>
          <w:szCs w:val="24"/>
        </w:rPr>
        <w:t>, ...,</w:t>
      </w:r>
      <w:proofErr w:type="gramEnd"/>
      <w:r w:rsidRPr="000842E4">
        <w:rPr>
          <w:rFonts w:ascii="Times New Roman" w:hAnsi="Times New Roman" w:cs="Times New Roman"/>
          <w:sz w:val="24"/>
          <w:szCs w:val="24"/>
        </w:rPr>
        <w:t xml:space="preserve"> </w:t>
      </w:r>
      <w:proofErr w:type="spellStart"/>
      <w:r w:rsidRPr="000842E4">
        <w:rPr>
          <w:rFonts w:ascii="Times New Roman" w:hAnsi="Times New Roman" w:cs="Times New Roman"/>
          <w:sz w:val="24"/>
          <w:szCs w:val="24"/>
        </w:rPr>
        <w:t>Bn</w:t>
      </w:r>
      <w:proofErr w:type="spellEnd"/>
      <w:r w:rsidRPr="000842E4">
        <w:rPr>
          <w:rFonts w:ascii="Times New Roman" w:hAnsi="Times New Roman" w:cs="Times New Roman"/>
          <w:sz w:val="24"/>
          <w:szCs w:val="24"/>
        </w:rPr>
        <w:t>}</w:t>
      </w:r>
    </w:p>
    <w:p w:rsidR="000842E4" w:rsidRPr="000842E4" w:rsidRDefault="000842E4" w:rsidP="000842E4">
      <w:pPr>
        <w:spacing w:line="360" w:lineRule="auto"/>
        <w:jc w:val="both"/>
        <w:rPr>
          <w:rFonts w:ascii="Times New Roman" w:hAnsi="Times New Roman" w:cs="Times New Roman"/>
          <w:sz w:val="24"/>
          <w:szCs w:val="24"/>
        </w:rPr>
      </w:pPr>
      <w:proofErr w:type="gramStart"/>
      <w:r w:rsidRPr="000842E4">
        <w:rPr>
          <w:rFonts w:ascii="Times New Roman" w:hAnsi="Times New Roman" w:cs="Times New Roman"/>
          <w:sz w:val="24"/>
          <w:szCs w:val="24"/>
        </w:rPr>
        <w:t>where</w:t>
      </w:r>
      <w:proofErr w:type="gramEnd"/>
      <w:r w:rsidRPr="000842E4">
        <w:rPr>
          <w:rFonts w:ascii="Times New Roman" w:hAnsi="Times New Roman" w:cs="Times New Roman"/>
          <w:sz w:val="24"/>
          <w:szCs w:val="24"/>
        </w:rPr>
        <w:t>,</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DL represents the Distributed Ledger, which consists of a series of blocks represented by B1, B2, B3</w:t>
      </w:r>
      <w:proofErr w:type="gramStart"/>
      <w:r w:rsidRPr="000842E4">
        <w:rPr>
          <w:rFonts w:ascii="Times New Roman" w:hAnsi="Times New Roman" w:cs="Times New Roman"/>
          <w:sz w:val="24"/>
          <w:szCs w:val="24"/>
        </w:rPr>
        <w:t>, ...,</w:t>
      </w:r>
      <w:proofErr w:type="gramEnd"/>
      <w:r w:rsidRPr="000842E4">
        <w:rPr>
          <w:rFonts w:ascii="Times New Roman" w:hAnsi="Times New Roman" w:cs="Times New Roman"/>
          <w:sz w:val="24"/>
          <w:szCs w:val="24"/>
        </w:rPr>
        <w:t xml:space="preserve"> Bn.</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 xml:space="preserve">In the proposed method, this data includes real-time data from sensors, smart products, factories, supply chain transactions, healthcare monitoring devices, and other </w:t>
      </w:r>
      <w:proofErr w:type="spellStart"/>
      <w:r w:rsidRPr="000842E4">
        <w:rPr>
          <w:rFonts w:ascii="Times New Roman" w:hAnsi="Times New Roman" w:cs="Times New Roman"/>
          <w:sz w:val="24"/>
          <w:szCs w:val="24"/>
        </w:rPr>
        <w:t>IoT</w:t>
      </w:r>
      <w:proofErr w:type="spellEnd"/>
      <w:r w:rsidRPr="000842E4">
        <w:rPr>
          <w:rFonts w:ascii="Times New Roman" w:hAnsi="Times New Roman" w:cs="Times New Roman"/>
          <w:sz w:val="24"/>
          <w:szCs w:val="24"/>
        </w:rPr>
        <w:t xml:space="preserve">-enabled </w:t>
      </w:r>
      <w:proofErr w:type="spellStart"/>
      <w:r w:rsidRPr="000842E4">
        <w:rPr>
          <w:rFonts w:ascii="Times New Roman" w:hAnsi="Times New Roman" w:cs="Times New Roman"/>
          <w:sz w:val="24"/>
          <w:szCs w:val="24"/>
        </w:rPr>
        <w:t>devices.The</w:t>
      </w:r>
      <w:proofErr w:type="spellEnd"/>
      <w:r w:rsidRPr="000842E4">
        <w:rPr>
          <w:rFonts w:ascii="Times New Roman" w:hAnsi="Times New Roman" w:cs="Times New Roman"/>
          <w:sz w:val="24"/>
          <w:szCs w:val="24"/>
        </w:rPr>
        <w:t xml:space="preserve"> data is securely encrypted to protect its integrity and confidentiality during transmission and storage.</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Cryptographic Hash (H):</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 xml:space="preserve">The cryptographic hash is a unique fixed-length string generated through a hashing algorithm (e.g., SHA-256).It is a digital fingerprint of the data within the block, ensuring data integrity </w:t>
      </w:r>
      <w:r w:rsidRPr="000842E4">
        <w:rPr>
          <w:rFonts w:ascii="Times New Roman" w:hAnsi="Times New Roman" w:cs="Times New Roman"/>
          <w:sz w:val="24"/>
          <w:szCs w:val="24"/>
        </w:rPr>
        <w:lastRenderedPageBreak/>
        <w:t>and non-</w:t>
      </w:r>
      <w:proofErr w:type="spellStart"/>
      <w:r w:rsidRPr="000842E4">
        <w:rPr>
          <w:rFonts w:ascii="Times New Roman" w:hAnsi="Times New Roman" w:cs="Times New Roman"/>
          <w:sz w:val="24"/>
          <w:szCs w:val="24"/>
        </w:rPr>
        <w:t>repudiation.Any</w:t>
      </w:r>
      <w:proofErr w:type="spellEnd"/>
      <w:r w:rsidRPr="000842E4">
        <w:rPr>
          <w:rFonts w:ascii="Times New Roman" w:hAnsi="Times New Roman" w:cs="Times New Roman"/>
          <w:sz w:val="24"/>
          <w:szCs w:val="24"/>
        </w:rPr>
        <w:t xml:space="preserve"> change to the data within the block will result in a different hash, making it practically impossible to alter historical data without affecting the entire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subsequent blocks.</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Previous Block Hash (PH):</w:t>
      </w:r>
    </w:p>
    <w:p w:rsidR="000842E4" w:rsidRPr="000842E4"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 xml:space="preserve">Each block, except the first one (B1), contains the hash of the previous block (PH).This link between blocks creates a chain of blocks, forming the basis of the term </w:t>
      </w:r>
      <w:proofErr w:type="spellStart"/>
      <w:r w:rsidRPr="000842E4">
        <w:rPr>
          <w:rFonts w:ascii="Times New Roman" w:hAnsi="Times New Roman" w:cs="Times New Roman"/>
          <w:sz w:val="24"/>
          <w:szCs w:val="24"/>
        </w:rPr>
        <w:t>blockchain.The</w:t>
      </w:r>
      <w:proofErr w:type="spellEnd"/>
      <w:r w:rsidRPr="000842E4">
        <w:rPr>
          <w:rFonts w:ascii="Times New Roman" w:hAnsi="Times New Roman" w:cs="Times New Roman"/>
          <w:sz w:val="24"/>
          <w:szCs w:val="24"/>
        </w:rPr>
        <w:t xml:space="preserve"> presence of PH ensures that any alteration to a block will be detectable, as it will break the chain and invalidate the subsequent blocks' hashes.</w:t>
      </w:r>
    </w:p>
    <w:p w:rsidR="000842E4" w:rsidRPr="002D5572" w:rsidRDefault="000842E4" w:rsidP="000842E4">
      <w:pPr>
        <w:spacing w:line="360" w:lineRule="auto"/>
        <w:jc w:val="both"/>
        <w:rPr>
          <w:rFonts w:ascii="Times New Roman" w:hAnsi="Times New Roman" w:cs="Times New Roman"/>
          <w:sz w:val="24"/>
          <w:szCs w:val="24"/>
        </w:rPr>
      </w:pPr>
      <w:r w:rsidRPr="000842E4">
        <w:rPr>
          <w:rFonts w:ascii="Times New Roman" w:hAnsi="Times New Roman" w:cs="Times New Roman"/>
          <w:sz w:val="24"/>
          <w:szCs w:val="24"/>
        </w:rPr>
        <w:t xml:space="preserve">The integration of AI with the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and distributed ledger allows for intelligent analysis and decision-making based on the data stored in the ledger. AI algorithms can be employed to extract valuable insights, patterns, and trends from the vast dataset, helping businesses make data-driven decisions and automate processes using smart contracts. The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inherent transparency and immutability provide a robust foundation for securely storing, verifying, and sharing data, enhancing the overall security and reliability of the integrated system. By leveraging the </w:t>
      </w:r>
      <w:proofErr w:type="spellStart"/>
      <w:r w:rsidRPr="000842E4">
        <w:rPr>
          <w:rFonts w:ascii="Times New Roman" w:hAnsi="Times New Roman" w:cs="Times New Roman"/>
          <w:sz w:val="24"/>
          <w:szCs w:val="24"/>
        </w:rPr>
        <w:t>blockchain</w:t>
      </w:r>
      <w:proofErr w:type="spellEnd"/>
      <w:r w:rsidRPr="000842E4">
        <w:rPr>
          <w:rFonts w:ascii="Times New Roman" w:hAnsi="Times New Roman" w:cs="Times New Roman"/>
          <w:sz w:val="24"/>
          <w:szCs w:val="24"/>
        </w:rPr>
        <w:t xml:space="preserve"> distributed nature and cryptographic mechanisms, the proposed method ensures the integrity and trustworthiness of the collected data while fostering collaboration among various stakeholders in Industry 4.0.</w:t>
      </w:r>
    </w:p>
    <w:p w:rsidR="002D5572" w:rsidRPr="00113CE3" w:rsidRDefault="002D5572" w:rsidP="00F41C56">
      <w:pPr>
        <w:spacing w:line="360" w:lineRule="auto"/>
        <w:jc w:val="both"/>
        <w:rPr>
          <w:rFonts w:ascii="Times New Roman" w:hAnsi="Times New Roman" w:cs="Times New Roman"/>
          <w:b/>
          <w:bCs/>
          <w:sz w:val="24"/>
          <w:szCs w:val="24"/>
        </w:rPr>
      </w:pPr>
      <w:r w:rsidRPr="00113CE3">
        <w:rPr>
          <w:rFonts w:ascii="Times New Roman" w:hAnsi="Times New Roman" w:cs="Times New Roman"/>
          <w:b/>
          <w:bCs/>
          <w:sz w:val="24"/>
          <w:szCs w:val="24"/>
        </w:rPr>
        <w:t>AI-Powered Data Analysis:</w:t>
      </w:r>
    </w:p>
    <w:p w:rsidR="002D5572" w:rsidRP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Once the data is securely stored in the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AI algorithms will be deployed for data analysis. AI data analytics capabilities will extract valuable insights, patterns, and trends from the vast dataset, enabling businesses to make data-driven decisions. AI can identify anomalies, predict future trends, and optimize processes for enhanced efficiency and productivity.</w:t>
      </w:r>
    </w:p>
    <w:p w:rsidR="00113CE3" w:rsidRDefault="00113CE3" w:rsidP="00F41C56">
      <w:pPr>
        <w:spacing w:line="360" w:lineRule="auto"/>
        <w:jc w:val="both"/>
        <w:rPr>
          <w:rFonts w:ascii="Times New Roman" w:hAnsi="Times New Roman" w:cs="Times New Roman"/>
          <w:sz w:val="24"/>
          <w:szCs w:val="24"/>
        </w:rPr>
      </w:pPr>
      <w:r w:rsidRPr="00113CE3">
        <w:rPr>
          <w:rFonts w:ascii="Times New Roman" w:hAnsi="Times New Roman" w:cs="Times New Roman"/>
          <w:sz w:val="24"/>
          <w:szCs w:val="24"/>
        </w:rPr>
        <w:t xml:space="preserve">The classification of attacks using deep neural networks (DNNs) represents a powerful approach to bolster the security of </w:t>
      </w:r>
      <w:proofErr w:type="spellStart"/>
      <w:r w:rsidRPr="00113CE3">
        <w:rPr>
          <w:rFonts w:ascii="Times New Roman" w:hAnsi="Times New Roman" w:cs="Times New Roman"/>
          <w:sz w:val="24"/>
          <w:szCs w:val="24"/>
        </w:rPr>
        <w:t>IoT</w:t>
      </w:r>
      <w:proofErr w:type="spellEnd"/>
      <w:r w:rsidRPr="00113CE3">
        <w:rPr>
          <w:rFonts w:ascii="Times New Roman" w:hAnsi="Times New Roman" w:cs="Times New Roman"/>
          <w:sz w:val="24"/>
          <w:szCs w:val="24"/>
        </w:rPr>
        <w:t xml:space="preserve"> systems and networks. DNNs, a subset of artificial neural networks with multiple hidden layers, possess the ability to learn intricate patterns and representations from data. When applied to </w:t>
      </w:r>
      <w:proofErr w:type="spellStart"/>
      <w:r w:rsidRPr="00113CE3">
        <w:rPr>
          <w:rFonts w:ascii="Times New Roman" w:hAnsi="Times New Roman" w:cs="Times New Roman"/>
          <w:sz w:val="24"/>
          <w:szCs w:val="24"/>
        </w:rPr>
        <w:t>IoT</w:t>
      </w:r>
      <w:proofErr w:type="spellEnd"/>
      <w:r w:rsidRPr="00113CE3">
        <w:rPr>
          <w:rFonts w:ascii="Times New Roman" w:hAnsi="Times New Roman" w:cs="Times New Roman"/>
          <w:sz w:val="24"/>
          <w:szCs w:val="24"/>
        </w:rPr>
        <w:t xml:space="preserve"> security, DNNs are instrumental in classifying different types of attacks based on data collected from </w:t>
      </w:r>
      <w:proofErr w:type="spellStart"/>
      <w:r w:rsidRPr="00113CE3">
        <w:rPr>
          <w:rFonts w:ascii="Times New Roman" w:hAnsi="Times New Roman" w:cs="Times New Roman"/>
          <w:sz w:val="24"/>
          <w:szCs w:val="24"/>
        </w:rPr>
        <w:t>IoT</w:t>
      </w:r>
      <w:proofErr w:type="spellEnd"/>
      <w:r w:rsidRPr="00113CE3">
        <w:rPr>
          <w:rFonts w:ascii="Times New Roman" w:hAnsi="Times New Roman" w:cs="Times New Roman"/>
          <w:sz w:val="24"/>
          <w:szCs w:val="24"/>
        </w:rPr>
        <w:t xml:space="preserve"> devices and network logs. The process begins with data collection and </w:t>
      </w:r>
      <w:proofErr w:type="spellStart"/>
      <w:r w:rsidRPr="00113CE3">
        <w:rPr>
          <w:rFonts w:ascii="Times New Roman" w:hAnsi="Times New Roman" w:cs="Times New Roman"/>
          <w:sz w:val="24"/>
          <w:szCs w:val="24"/>
        </w:rPr>
        <w:t>preprocessing</w:t>
      </w:r>
      <w:proofErr w:type="spellEnd"/>
      <w:r w:rsidRPr="00113CE3">
        <w:rPr>
          <w:rFonts w:ascii="Times New Roman" w:hAnsi="Times New Roman" w:cs="Times New Roman"/>
          <w:sz w:val="24"/>
          <w:szCs w:val="24"/>
        </w:rPr>
        <w:t xml:space="preserve"> to remove noise and normalize features. Next, a DNN is constructed, leveraging its multi-layered architecture to comprehend complex relationships within the data. The collected data is then </w:t>
      </w:r>
      <w:proofErr w:type="spellStart"/>
      <w:r w:rsidRPr="00113CE3">
        <w:rPr>
          <w:rFonts w:ascii="Times New Roman" w:hAnsi="Times New Roman" w:cs="Times New Roman"/>
          <w:sz w:val="24"/>
          <w:szCs w:val="24"/>
        </w:rPr>
        <w:t>labeled</w:t>
      </w:r>
      <w:proofErr w:type="spellEnd"/>
      <w:r w:rsidRPr="00113CE3">
        <w:rPr>
          <w:rFonts w:ascii="Times New Roman" w:hAnsi="Times New Roman" w:cs="Times New Roman"/>
          <w:sz w:val="24"/>
          <w:szCs w:val="24"/>
        </w:rPr>
        <w:t xml:space="preserve"> to </w:t>
      </w:r>
      <w:r w:rsidRPr="00113CE3">
        <w:rPr>
          <w:rFonts w:ascii="Times New Roman" w:hAnsi="Times New Roman" w:cs="Times New Roman"/>
          <w:sz w:val="24"/>
          <w:szCs w:val="24"/>
        </w:rPr>
        <w:lastRenderedPageBreak/>
        <w:t xml:space="preserve">indicate the type of attack associated with each sample. The DNN is trained using this </w:t>
      </w:r>
      <w:proofErr w:type="spellStart"/>
      <w:r w:rsidRPr="00113CE3">
        <w:rPr>
          <w:rFonts w:ascii="Times New Roman" w:hAnsi="Times New Roman" w:cs="Times New Roman"/>
          <w:sz w:val="24"/>
          <w:szCs w:val="24"/>
        </w:rPr>
        <w:t>labeled</w:t>
      </w:r>
      <w:proofErr w:type="spellEnd"/>
      <w:r w:rsidRPr="00113CE3">
        <w:rPr>
          <w:rFonts w:ascii="Times New Roman" w:hAnsi="Times New Roman" w:cs="Times New Roman"/>
          <w:sz w:val="24"/>
          <w:szCs w:val="24"/>
        </w:rPr>
        <w:t xml:space="preserve"> data, iteratively adjusting its parameters to minimize classification errors. A separate validation set is used to fine-tune </w:t>
      </w:r>
      <w:proofErr w:type="spellStart"/>
      <w:r w:rsidRPr="00113CE3">
        <w:rPr>
          <w:rFonts w:ascii="Times New Roman" w:hAnsi="Times New Roman" w:cs="Times New Roman"/>
          <w:sz w:val="24"/>
          <w:szCs w:val="24"/>
        </w:rPr>
        <w:t>hyperparameters</w:t>
      </w:r>
      <w:proofErr w:type="spellEnd"/>
      <w:r w:rsidRPr="00113CE3">
        <w:rPr>
          <w:rFonts w:ascii="Times New Roman" w:hAnsi="Times New Roman" w:cs="Times New Roman"/>
          <w:sz w:val="24"/>
          <w:szCs w:val="24"/>
        </w:rPr>
        <w:t xml:space="preserve"> for optimal performance. Once trained, the DNN is tested on unseen data to assess its accuracy and effectiveness. In real-time, the DNN is deployed to continuously monitor incoming data, promptly identifying potential attacks based on learned patterns. Periodic updates through incremental learning allow the DNN to adapt to emerging threats and maintain robust security measures. The use of DNNs for attack classification empowers </w:t>
      </w:r>
      <w:proofErr w:type="spellStart"/>
      <w:r w:rsidRPr="00113CE3">
        <w:rPr>
          <w:rFonts w:ascii="Times New Roman" w:hAnsi="Times New Roman" w:cs="Times New Roman"/>
          <w:sz w:val="24"/>
          <w:szCs w:val="24"/>
        </w:rPr>
        <w:t>IoT</w:t>
      </w:r>
      <w:proofErr w:type="spellEnd"/>
      <w:r w:rsidRPr="00113CE3">
        <w:rPr>
          <w:rFonts w:ascii="Times New Roman" w:hAnsi="Times New Roman" w:cs="Times New Roman"/>
          <w:sz w:val="24"/>
          <w:szCs w:val="24"/>
        </w:rPr>
        <w:t xml:space="preserve"> systems with advanced and adaptive security, safeguarding the integrity and safety of </w:t>
      </w:r>
      <w:proofErr w:type="spellStart"/>
      <w:r w:rsidRPr="00113CE3">
        <w:rPr>
          <w:rFonts w:ascii="Times New Roman" w:hAnsi="Times New Roman" w:cs="Times New Roman"/>
          <w:sz w:val="24"/>
          <w:szCs w:val="24"/>
        </w:rPr>
        <w:t>IoT</w:t>
      </w:r>
      <w:proofErr w:type="spellEnd"/>
      <w:r w:rsidRPr="00113CE3">
        <w:rPr>
          <w:rFonts w:ascii="Times New Roman" w:hAnsi="Times New Roman" w:cs="Times New Roman"/>
          <w:sz w:val="24"/>
          <w:szCs w:val="24"/>
        </w:rPr>
        <w:t xml:space="preserve"> devices and the entire network against evolving cyber threats.</w:t>
      </w:r>
    </w:p>
    <w:p w:rsidR="00336288" w:rsidRPr="00336288" w:rsidRDefault="00336288" w:rsidP="00336288">
      <w:pPr>
        <w:spacing w:line="360" w:lineRule="auto"/>
        <w:jc w:val="both"/>
        <w:rPr>
          <w:rFonts w:ascii="Times New Roman" w:hAnsi="Times New Roman" w:cs="Times New Roman"/>
          <w:sz w:val="24"/>
          <w:szCs w:val="24"/>
        </w:rPr>
      </w:pPr>
      <w:r w:rsidRPr="00336288">
        <w:rPr>
          <w:rFonts w:ascii="Times New Roman" w:hAnsi="Times New Roman" w:cs="Times New Roman"/>
          <w:sz w:val="24"/>
          <w:szCs w:val="24"/>
        </w:rPr>
        <w:t xml:space="preserve">The integration of deep neural networks (DNNs) for attack classification in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security offers several key advantages. One of the main strengths of DNNs is their ability to automatically learn complex features and patterns from data, making them well-suited for identifying sophisticated and evolving attack techniques. This adaptive learning capability enables DNNs to continually improve their performance over time as they encounter new attack scenarios, providing a future-proof solution for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security challenges.</w:t>
      </w:r>
    </w:p>
    <w:p w:rsidR="00336288" w:rsidRPr="00336288" w:rsidRDefault="00336288" w:rsidP="00336288">
      <w:pPr>
        <w:spacing w:line="360" w:lineRule="auto"/>
        <w:jc w:val="both"/>
        <w:rPr>
          <w:rFonts w:ascii="Times New Roman" w:hAnsi="Times New Roman" w:cs="Times New Roman"/>
          <w:sz w:val="24"/>
          <w:szCs w:val="24"/>
        </w:rPr>
      </w:pPr>
      <w:r w:rsidRPr="00336288">
        <w:rPr>
          <w:rFonts w:ascii="Times New Roman" w:hAnsi="Times New Roman" w:cs="Times New Roman"/>
          <w:sz w:val="24"/>
          <w:szCs w:val="24"/>
        </w:rPr>
        <w:t xml:space="preserve">DNNs can effectively handle large-scale and high-dimensional data, which is often the case in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environments with numerous interconnected devices generating vast amounts of data. By processing this data efficiently, DNNs can quickly detect and respond to attacks in real-time, reducing the risk of potential damages and data breaches.</w:t>
      </w:r>
    </w:p>
    <w:p w:rsidR="00336288" w:rsidRPr="00336288" w:rsidRDefault="00336288" w:rsidP="00336288">
      <w:pPr>
        <w:spacing w:line="360" w:lineRule="auto"/>
        <w:jc w:val="both"/>
        <w:rPr>
          <w:rFonts w:ascii="Times New Roman" w:hAnsi="Times New Roman" w:cs="Times New Roman"/>
          <w:sz w:val="24"/>
          <w:szCs w:val="24"/>
        </w:rPr>
      </w:pPr>
      <w:r w:rsidRPr="00336288">
        <w:rPr>
          <w:rFonts w:ascii="Times New Roman" w:hAnsi="Times New Roman" w:cs="Times New Roman"/>
          <w:sz w:val="24"/>
          <w:szCs w:val="24"/>
        </w:rPr>
        <w:t xml:space="preserve">DNNs allows for the detection of previously unknown or "zero-day" attacks. Traditional rule-based methods may struggle to identify novel attack patterns, but DNNs can detect anomalies and deviations from normal </w:t>
      </w:r>
      <w:proofErr w:type="spellStart"/>
      <w:r w:rsidRPr="00336288">
        <w:rPr>
          <w:rFonts w:ascii="Times New Roman" w:hAnsi="Times New Roman" w:cs="Times New Roman"/>
          <w:sz w:val="24"/>
          <w:szCs w:val="24"/>
        </w:rPr>
        <w:t>behavior</w:t>
      </w:r>
      <w:proofErr w:type="spellEnd"/>
      <w:r w:rsidRPr="00336288">
        <w:rPr>
          <w:rFonts w:ascii="Times New Roman" w:hAnsi="Times New Roman" w:cs="Times New Roman"/>
          <w:sz w:val="24"/>
          <w:szCs w:val="24"/>
        </w:rPr>
        <w:t xml:space="preserve"> even when faced with unfamiliar attack vectors. This proactive approach is essential in securing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systems against emerging threats that might exploit undiscovered vulnerabilities.</w:t>
      </w:r>
    </w:p>
    <w:p w:rsidR="00336288" w:rsidRPr="00336288" w:rsidRDefault="00336288" w:rsidP="00336288">
      <w:pPr>
        <w:spacing w:line="360" w:lineRule="auto"/>
        <w:jc w:val="both"/>
        <w:rPr>
          <w:rFonts w:ascii="Times New Roman" w:hAnsi="Times New Roman" w:cs="Times New Roman"/>
          <w:sz w:val="24"/>
          <w:szCs w:val="24"/>
        </w:rPr>
      </w:pPr>
      <w:r w:rsidRPr="00336288">
        <w:rPr>
          <w:rFonts w:ascii="Times New Roman" w:hAnsi="Times New Roman" w:cs="Times New Roman"/>
          <w:sz w:val="24"/>
          <w:szCs w:val="24"/>
        </w:rPr>
        <w:t xml:space="preserve">As the number of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devices increases, the DNN can be easily adapted to handle the growing volume of data and continue to maintain high accuracy. </w:t>
      </w:r>
      <w:r>
        <w:rPr>
          <w:rFonts w:ascii="Times New Roman" w:hAnsi="Times New Roman" w:cs="Times New Roman"/>
          <w:sz w:val="24"/>
          <w:szCs w:val="24"/>
        </w:rPr>
        <w:t xml:space="preserve">It is </w:t>
      </w:r>
      <w:r w:rsidRPr="00336288">
        <w:rPr>
          <w:rFonts w:ascii="Times New Roman" w:hAnsi="Times New Roman" w:cs="Times New Roman"/>
          <w:sz w:val="24"/>
          <w:szCs w:val="24"/>
        </w:rPr>
        <w:t xml:space="preserve">essential to acknowledge that deploying and maintaining DNNs in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environments also presents challenges. Deep learning models typically require substantial computational resources and may be computationally intensive, especially in resource-constrained </w:t>
      </w:r>
      <w:proofErr w:type="spellStart"/>
      <w:r w:rsidRPr="00336288">
        <w:rPr>
          <w:rFonts w:ascii="Times New Roman" w:hAnsi="Times New Roman" w:cs="Times New Roman"/>
          <w:sz w:val="24"/>
          <w:szCs w:val="24"/>
        </w:rPr>
        <w:t>IoT</w:t>
      </w:r>
      <w:proofErr w:type="spellEnd"/>
      <w:r w:rsidRPr="00336288">
        <w:rPr>
          <w:rFonts w:ascii="Times New Roman" w:hAnsi="Times New Roman" w:cs="Times New Roman"/>
          <w:sz w:val="24"/>
          <w:szCs w:val="24"/>
        </w:rPr>
        <w:t xml:space="preserve"> devices. To address this, model optimization techniques and edge computing can be employed to offload some computation to more powerful devices or servers while still ensuring real-time processing.</w:t>
      </w:r>
    </w:p>
    <w:p w:rsidR="00113CE3" w:rsidRPr="00311267" w:rsidRDefault="00311267" w:rsidP="00336288">
      <w:pPr>
        <w:spacing w:line="360" w:lineRule="auto"/>
        <w:jc w:val="both"/>
        <w:rPr>
          <w:rFonts w:ascii="Times New Roman" w:hAnsi="Times New Roman" w:cs="Times New Roman"/>
          <w:b/>
          <w:bCs/>
          <w:sz w:val="24"/>
          <w:szCs w:val="24"/>
        </w:rPr>
      </w:pPr>
      <w:r w:rsidRPr="00311267">
        <w:rPr>
          <w:rFonts w:ascii="Times New Roman" w:hAnsi="Times New Roman" w:cs="Times New Roman"/>
          <w:b/>
          <w:bCs/>
          <w:sz w:val="24"/>
          <w:szCs w:val="24"/>
        </w:rPr>
        <w:t>Algorithm 1: DNN Classification</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b/>
          <w:bCs/>
          <w:sz w:val="24"/>
          <w:szCs w:val="24"/>
        </w:rPr>
        <w:lastRenderedPageBreak/>
        <w:t>Input</w:t>
      </w:r>
      <w:r w:rsidRPr="00311267">
        <w:rPr>
          <w:rFonts w:ascii="Times New Roman" w:hAnsi="Times New Roman" w:cs="Times New Roman"/>
          <w:sz w:val="24"/>
          <w:szCs w:val="24"/>
        </w:rPr>
        <w:t xml:space="preserve">: Training dataset with </w:t>
      </w:r>
      <w:proofErr w:type="spellStart"/>
      <w:r w:rsidRPr="00311267">
        <w:rPr>
          <w:rFonts w:ascii="Times New Roman" w:hAnsi="Times New Roman" w:cs="Times New Roman"/>
          <w:sz w:val="24"/>
          <w:szCs w:val="24"/>
        </w:rPr>
        <w:t>labeled</w:t>
      </w:r>
      <w:proofErr w:type="spellEnd"/>
      <w:r w:rsidRPr="00311267">
        <w:rPr>
          <w:rFonts w:ascii="Times New Roman" w:hAnsi="Times New Roman" w:cs="Times New Roman"/>
          <w:sz w:val="24"/>
          <w:szCs w:val="24"/>
        </w:rPr>
        <w:t xml:space="preserve"> samples (</w:t>
      </w:r>
      <w:proofErr w:type="spellStart"/>
      <w:r w:rsidRPr="00311267">
        <w:rPr>
          <w:rFonts w:ascii="Times New Roman" w:hAnsi="Times New Roman" w:cs="Times New Roman"/>
          <w:sz w:val="24"/>
          <w:szCs w:val="24"/>
        </w:rPr>
        <w:t>X_train</w:t>
      </w:r>
      <w:proofErr w:type="spellEnd"/>
      <w:r w:rsidRPr="00311267">
        <w:rPr>
          <w:rFonts w:ascii="Times New Roman" w:hAnsi="Times New Roman" w:cs="Times New Roman"/>
          <w:sz w:val="24"/>
          <w:szCs w:val="24"/>
        </w:rPr>
        <w:t xml:space="preserve">, </w:t>
      </w:r>
      <w:proofErr w:type="spellStart"/>
      <w:r w:rsidRPr="00311267">
        <w:rPr>
          <w:rFonts w:ascii="Times New Roman" w:hAnsi="Times New Roman" w:cs="Times New Roman"/>
          <w:sz w:val="24"/>
          <w:szCs w:val="24"/>
        </w:rPr>
        <w:t>y_train</w:t>
      </w:r>
      <w:proofErr w:type="spellEnd"/>
      <w:r w:rsidRPr="00311267">
        <w:rPr>
          <w:rFonts w:ascii="Times New Roman" w:hAnsi="Times New Roman" w:cs="Times New Roman"/>
          <w:sz w:val="24"/>
          <w:szCs w:val="24"/>
        </w:rPr>
        <w:t>)</w:t>
      </w:r>
      <w:r>
        <w:rPr>
          <w:rFonts w:ascii="Times New Roman" w:hAnsi="Times New Roman" w:cs="Times New Roman"/>
          <w:sz w:val="24"/>
          <w:szCs w:val="24"/>
        </w:rPr>
        <w:t xml:space="preserve">, </w:t>
      </w:r>
      <w:r w:rsidRPr="00311267">
        <w:rPr>
          <w:rFonts w:ascii="Times New Roman" w:hAnsi="Times New Roman" w:cs="Times New Roman"/>
          <w:sz w:val="24"/>
          <w:szCs w:val="24"/>
        </w:rPr>
        <w:t xml:space="preserve">Validation dataset with </w:t>
      </w:r>
      <w:proofErr w:type="spellStart"/>
      <w:r w:rsidRPr="00311267">
        <w:rPr>
          <w:rFonts w:ascii="Times New Roman" w:hAnsi="Times New Roman" w:cs="Times New Roman"/>
          <w:sz w:val="24"/>
          <w:szCs w:val="24"/>
        </w:rPr>
        <w:t>labeled</w:t>
      </w:r>
      <w:proofErr w:type="spellEnd"/>
      <w:r w:rsidRPr="00311267">
        <w:rPr>
          <w:rFonts w:ascii="Times New Roman" w:hAnsi="Times New Roman" w:cs="Times New Roman"/>
          <w:sz w:val="24"/>
          <w:szCs w:val="24"/>
        </w:rPr>
        <w:t xml:space="preserve"> samples (</w:t>
      </w:r>
      <w:proofErr w:type="spellStart"/>
      <w:r w:rsidRPr="00311267">
        <w:rPr>
          <w:rFonts w:ascii="Times New Roman" w:hAnsi="Times New Roman" w:cs="Times New Roman"/>
          <w:sz w:val="24"/>
          <w:szCs w:val="24"/>
        </w:rPr>
        <w:t>X_val</w:t>
      </w:r>
      <w:proofErr w:type="spellEnd"/>
      <w:r w:rsidRPr="00311267">
        <w:rPr>
          <w:rFonts w:ascii="Times New Roman" w:hAnsi="Times New Roman" w:cs="Times New Roman"/>
          <w:sz w:val="24"/>
          <w:szCs w:val="24"/>
        </w:rPr>
        <w:t xml:space="preserve">, </w:t>
      </w:r>
      <w:proofErr w:type="spellStart"/>
      <w:r w:rsidRPr="00311267">
        <w:rPr>
          <w:rFonts w:ascii="Times New Roman" w:hAnsi="Times New Roman" w:cs="Times New Roman"/>
          <w:sz w:val="24"/>
          <w:szCs w:val="24"/>
        </w:rPr>
        <w:t>y_val</w:t>
      </w:r>
      <w:proofErr w:type="spellEnd"/>
      <w:r w:rsidRPr="00311267">
        <w:rPr>
          <w:rFonts w:ascii="Times New Roman" w:hAnsi="Times New Roman" w:cs="Times New Roman"/>
          <w:sz w:val="24"/>
          <w:szCs w:val="24"/>
        </w:rPr>
        <w:t>)</w:t>
      </w:r>
      <w:r>
        <w:rPr>
          <w:rFonts w:ascii="Times New Roman" w:hAnsi="Times New Roman" w:cs="Times New Roman"/>
          <w:sz w:val="24"/>
          <w:szCs w:val="24"/>
        </w:rPr>
        <w:t xml:space="preserve"> and </w:t>
      </w:r>
      <w:r w:rsidRPr="00311267">
        <w:rPr>
          <w:rFonts w:ascii="Times New Roman" w:hAnsi="Times New Roman" w:cs="Times New Roman"/>
          <w:sz w:val="24"/>
          <w:szCs w:val="24"/>
        </w:rPr>
        <w:t>Test dataset with unlabeled samples (</w:t>
      </w:r>
      <w:proofErr w:type="spellStart"/>
      <w:r w:rsidRPr="00311267">
        <w:rPr>
          <w:rFonts w:ascii="Times New Roman" w:hAnsi="Times New Roman" w:cs="Times New Roman"/>
          <w:sz w:val="24"/>
          <w:szCs w:val="24"/>
        </w:rPr>
        <w:t>X_test</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proofErr w:type="gramStart"/>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2</w:t>
      </w:r>
      <w:r w:rsidRPr="00311267">
        <w:rPr>
          <w:rFonts w:ascii="Times New Roman" w:hAnsi="Times New Roman" w:cs="Times New Roman"/>
          <w:sz w:val="24"/>
          <w:szCs w:val="24"/>
        </w:rPr>
        <w:t>.</w:t>
      </w:r>
      <w:proofErr w:type="gramEnd"/>
      <w:r w:rsidRPr="00311267">
        <w:rPr>
          <w:rFonts w:ascii="Times New Roman" w:hAnsi="Times New Roman" w:cs="Times New Roman"/>
          <w:sz w:val="24"/>
          <w:szCs w:val="24"/>
        </w:rPr>
        <w:t xml:space="preserve"> Initialize </w:t>
      </w:r>
      <w:proofErr w:type="spellStart"/>
      <w:r w:rsidRPr="00311267">
        <w:rPr>
          <w:rFonts w:ascii="Times New Roman" w:hAnsi="Times New Roman" w:cs="Times New Roman"/>
          <w:sz w:val="24"/>
          <w:szCs w:val="24"/>
        </w:rPr>
        <w:t>DNN</w:t>
      </w:r>
      <w:proofErr w:type="gramStart"/>
      <w:r w:rsidRPr="00311267">
        <w:rPr>
          <w:rFonts w:ascii="Times New Roman" w:hAnsi="Times New Roman" w:cs="Times New Roman"/>
          <w:sz w:val="24"/>
          <w:szCs w:val="24"/>
        </w:rPr>
        <w:t>:Define</w:t>
      </w:r>
      <w:proofErr w:type="spellEnd"/>
      <w:proofErr w:type="gramEnd"/>
      <w:r w:rsidRPr="00311267">
        <w:rPr>
          <w:rFonts w:ascii="Times New Roman" w:hAnsi="Times New Roman" w:cs="Times New Roman"/>
          <w:sz w:val="24"/>
          <w:szCs w:val="24"/>
        </w:rPr>
        <w:t xml:space="preserve"> the DNN architecture with input layer, hidden layers, and output layer</w:t>
      </w:r>
      <w:r>
        <w:rPr>
          <w:rFonts w:ascii="Times New Roman" w:hAnsi="Times New Roman" w:cs="Times New Roman"/>
          <w:sz w:val="24"/>
          <w:szCs w:val="24"/>
        </w:rPr>
        <w:t xml:space="preserve"> and i</w:t>
      </w:r>
      <w:r w:rsidRPr="00311267">
        <w:rPr>
          <w:rFonts w:ascii="Times New Roman" w:hAnsi="Times New Roman" w:cs="Times New Roman"/>
          <w:sz w:val="24"/>
          <w:szCs w:val="24"/>
        </w:rPr>
        <w:t>nitialize weights and biases for each layer randomly.</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3:</w:t>
      </w:r>
      <w:r w:rsidRPr="00311267">
        <w:rPr>
          <w:rFonts w:ascii="Times New Roman" w:hAnsi="Times New Roman" w:cs="Times New Roman"/>
          <w:sz w:val="24"/>
          <w:szCs w:val="24"/>
        </w:rPr>
        <w:t xml:space="preserve"> Define </w:t>
      </w:r>
      <w:proofErr w:type="spellStart"/>
      <w:r w:rsidRPr="00311267">
        <w:rPr>
          <w:rFonts w:ascii="Times New Roman" w:hAnsi="Times New Roman" w:cs="Times New Roman"/>
          <w:sz w:val="24"/>
          <w:szCs w:val="24"/>
        </w:rPr>
        <w:t>Hyperparameters</w:t>
      </w:r>
      <w:proofErr w:type="gramStart"/>
      <w:r w:rsidRPr="00311267">
        <w:rPr>
          <w:rFonts w:ascii="Times New Roman" w:hAnsi="Times New Roman" w:cs="Times New Roman"/>
          <w:sz w:val="24"/>
          <w:szCs w:val="24"/>
        </w:rPr>
        <w:t>:Learning</w:t>
      </w:r>
      <w:proofErr w:type="spellEnd"/>
      <w:proofErr w:type="gramEnd"/>
      <w:r w:rsidRPr="00311267">
        <w:rPr>
          <w:rFonts w:ascii="Times New Roman" w:hAnsi="Times New Roman" w:cs="Times New Roman"/>
          <w:sz w:val="24"/>
          <w:szCs w:val="24"/>
        </w:rPr>
        <w:t xml:space="preserve"> rate (alpha)</w:t>
      </w:r>
      <w:r>
        <w:rPr>
          <w:rFonts w:ascii="Times New Roman" w:hAnsi="Times New Roman" w:cs="Times New Roman"/>
          <w:sz w:val="24"/>
          <w:szCs w:val="24"/>
        </w:rPr>
        <w:t xml:space="preserve">, </w:t>
      </w:r>
      <w:r w:rsidRPr="00311267">
        <w:rPr>
          <w:rFonts w:ascii="Times New Roman" w:hAnsi="Times New Roman" w:cs="Times New Roman"/>
          <w:sz w:val="24"/>
          <w:szCs w:val="24"/>
        </w:rPr>
        <w:t>Number of training epochs (</w:t>
      </w:r>
      <w:proofErr w:type="spellStart"/>
      <w:r w:rsidRPr="00311267">
        <w:rPr>
          <w:rFonts w:ascii="Times New Roman" w:hAnsi="Times New Roman" w:cs="Times New Roman"/>
          <w:sz w:val="24"/>
          <w:szCs w:val="24"/>
        </w:rPr>
        <w:t>num_epochs</w:t>
      </w:r>
      <w:proofErr w:type="spellEnd"/>
      <w:r w:rsidRPr="00311267">
        <w:rPr>
          <w:rFonts w:ascii="Times New Roman" w:hAnsi="Times New Roman" w:cs="Times New Roman"/>
          <w:sz w:val="24"/>
          <w:szCs w:val="24"/>
        </w:rPr>
        <w:t>)</w:t>
      </w:r>
      <w:r>
        <w:rPr>
          <w:rFonts w:ascii="Times New Roman" w:hAnsi="Times New Roman" w:cs="Times New Roman"/>
          <w:sz w:val="24"/>
          <w:szCs w:val="24"/>
        </w:rPr>
        <w:t xml:space="preserve"> and </w:t>
      </w:r>
      <w:r w:rsidRPr="00311267">
        <w:rPr>
          <w:rFonts w:ascii="Times New Roman" w:hAnsi="Times New Roman" w:cs="Times New Roman"/>
          <w:sz w:val="24"/>
          <w:szCs w:val="24"/>
        </w:rPr>
        <w:t>Batch size (</w:t>
      </w:r>
      <w:proofErr w:type="spellStart"/>
      <w:r w:rsidRPr="00311267">
        <w:rPr>
          <w:rFonts w:ascii="Times New Roman" w:hAnsi="Times New Roman" w:cs="Times New Roman"/>
          <w:sz w:val="24"/>
          <w:szCs w:val="24"/>
        </w:rPr>
        <w:t>batch_size</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proofErr w:type="gramStart"/>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4</w:t>
      </w:r>
      <w:r w:rsidRPr="00311267">
        <w:rPr>
          <w:rFonts w:ascii="Times New Roman" w:hAnsi="Times New Roman" w:cs="Times New Roman"/>
          <w:sz w:val="24"/>
          <w:szCs w:val="24"/>
        </w:rPr>
        <w:t>.</w:t>
      </w:r>
      <w:proofErr w:type="gramEnd"/>
      <w:r w:rsidRPr="00311267">
        <w:rPr>
          <w:rFonts w:ascii="Times New Roman" w:hAnsi="Times New Roman" w:cs="Times New Roman"/>
          <w:sz w:val="24"/>
          <w:szCs w:val="24"/>
        </w:rPr>
        <w:t xml:space="preserve"> Training the DNN:</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For epoch in </w:t>
      </w:r>
      <w:proofErr w:type="gramStart"/>
      <w:r w:rsidRPr="00311267">
        <w:rPr>
          <w:rFonts w:ascii="Times New Roman" w:hAnsi="Times New Roman" w:cs="Times New Roman"/>
          <w:sz w:val="24"/>
          <w:szCs w:val="24"/>
        </w:rPr>
        <w:t>range(</w:t>
      </w:r>
      <w:proofErr w:type="spellStart"/>
      <w:proofErr w:type="gramEnd"/>
      <w:r w:rsidRPr="00311267">
        <w:rPr>
          <w:rFonts w:ascii="Times New Roman" w:hAnsi="Times New Roman" w:cs="Times New Roman"/>
          <w:sz w:val="24"/>
          <w:szCs w:val="24"/>
        </w:rPr>
        <w:t>num_epochs</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Shuffle training dataset (</w:t>
      </w:r>
      <w:proofErr w:type="spellStart"/>
      <w:r w:rsidRPr="00311267">
        <w:rPr>
          <w:rFonts w:ascii="Times New Roman" w:hAnsi="Times New Roman" w:cs="Times New Roman"/>
          <w:sz w:val="24"/>
          <w:szCs w:val="24"/>
        </w:rPr>
        <w:t>X_train</w:t>
      </w:r>
      <w:proofErr w:type="spellEnd"/>
      <w:r w:rsidRPr="00311267">
        <w:rPr>
          <w:rFonts w:ascii="Times New Roman" w:hAnsi="Times New Roman" w:cs="Times New Roman"/>
          <w:sz w:val="24"/>
          <w:szCs w:val="24"/>
        </w:rPr>
        <w:t xml:space="preserve">, </w:t>
      </w:r>
      <w:proofErr w:type="spellStart"/>
      <w:r w:rsidRPr="00311267">
        <w:rPr>
          <w:rFonts w:ascii="Times New Roman" w:hAnsi="Times New Roman" w:cs="Times New Roman"/>
          <w:sz w:val="24"/>
          <w:szCs w:val="24"/>
        </w:rPr>
        <w:t>y_train</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Split training dataset into mini-batches with size=</w:t>
      </w:r>
      <w:proofErr w:type="spellStart"/>
      <w:r w:rsidRPr="00311267">
        <w:rPr>
          <w:rFonts w:ascii="Times New Roman" w:hAnsi="Times New Roman" w:cs="Times New Roman"/>
          <w:sz w:val="24"/>
          <w:szCs w:val="24"/>
        </w:rPr>
        <w:t>batch_size</w:t>
      </w:r>
      <w:proofErr w:type="spellEnd"/>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For each mini-batch (</w:t>
      </w:r>
      <w:proofErr w:type="spellStart"/>
      <w:r w:rsidRPr="00311267">
        <w:rPr>
          <w:rFonts w:ascii="Times New Roman" w:hAnsi="Times New Roman" w:cs="Times New Roman"/>
          <w:sz w:val="24"/>
          <w:szCs w:val="24"/>
        </w:rPr>
        <w:t>X_batch</w:t>
      </w:r>
      <w:proofErr w:type="spellEnd"/>
      <w:r w:rsidRPr="00311267">
        <w:rPr>
          <w:rFonts w:ascii="Times New Roman" w:hAnsi="Times New Roman" w:cs="Times New Roman"/>
          <w:sz w:val="24"/>
          <w:szCs w:val="24"/>
        </w:rPr>
        <w:t xml:space="preserve">, </w:t>
      </w:r>
      <w:proofErr w:type="spellStart"/>
      <w:r w:rsidRPr="00311267">
        <w:rPr>
          <w:rFonts w:ascii="Times New Roman" w:hAnsi="Times New Roman" w:cs="Times New Roman"/>
          <w:sz w:val="24"/>
          <w:szCs w:val="24"/>
        </w:rPr>
        <w:t>y_batch</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Forward pass: Compute predictions (</w:t>
      </w:r>
      <w:proofErr w:type="spellStart"/>
      <w:r w:rsidRPr="00311267">
        <w:rPr>
          <w:rFonts w:ascii="Times New Roman" w:hAnsi="Times New Roman" w:cs="Times New Roman"/>
          <w:sz w:val="24"/>
          <w:szCs w:val="24"/>
        </w:rPr>
        <w:t>y_pred</w:t>
      </w:r>
      <w:proofErr w:type="spellEnd"/>
      <w:r w:rsidRPr="00311267">
        <w:rPr>
          <w:rFonts w:ascii="Times New Roman" w:hAnsi="Times New Roman" w:cs="Times New Roman"/>
          <w:sz w:val="24"/>
          <w:szCs w:val="24"/>
        </w:rPr>
        <w:t>) using current weights and biases.</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Calculate loss using a suitable loss function (e.g., cross-entropy) between </w:t>
      </w:r>
      <w:proofErr w:type="spellStart"/>
      <w:r w:rsidRPr="00311267">
        <w:rPr>
          <w:rFonts w:ascii="Times New Roman" w:hAnsi="Times New Roman" w:cs="Times New Roman"/>
          <w:sz w:val="24"/>
          <w:szCs w:val="24"/>
        </w:rPr>
        <w:t>y_pred</w:t>
      </w:r>
      <w:proofErr w:type="spellEnd"/>
      <w:r w:rsidRPr="00311267">
        <w:rPr>
          <w:rFonts w:ascii="Times New Roman" w:hAnsi="Times New Roman" w:cs="Times New Roman"/>
          <w:sz w:val="24"/>
          <w:szCs w:val="24"/>
        </w:rPr>
        <w:t xml:space="preserve"> and </w:t>
      </w:r>
      <w:proofErr w:type="spellStart"/>
      <w:r w:rsidRPr="00311267">
        <w:rPr>
          <w:rFonts w:ascii="Times New Roman" w:hAnsi="Times New Roman" w:cs="Times New Roman"/>
          <w:sz w:val="24"/>
          <w:szCs w:val="24"/>
        </w:rPr>
        <w:t>y_batch</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        </w:t>
      </w:r>
      <w:proofErr w:type="spellStart"/>
      <w:r w:rsidRPr="00311267">
        <w:rPr>
          <w:rFonts w:ascii="Times New Roman" w:hAnsi="Times New Roman" w:cs="Times New Roman"/>
          <w:sz w:val="24"/>
          <w:szCs w:val="24"/>
        </w:rPr>
        <w:t>Backpropagation</w:t>
      </w:r>
      <w:proofErr w:type="spellEnd"/>
      <w:r w:rsidRPr="00311267">
        <w:rPr>
          <w:rFonts w:ascii="Times New Roman" w:hAnsi="Times New Roman" w:cs="Times New Roman"/>
          <w:sz w:val="24"/>
          <w:szCs w:val="24"/>
        </w:rPr>
        <w:t>: Update weights and biases using gradient descent to minimize the loss.</w:t>
      </w:r>
    </w:p>
    <w:p w:rsidR="00311267" w:rsidRPr="00311267" w:rsidRDefault="00311267" w:rsidP="00311267">
      <w:pPr>
        <w:spacing w:line="360" w:lineRule="auto"/>
        <w:jc w:val="both"/>
        <w:rPr>
          <w:rFonts w:ascii="Times New Roman" w:hAnsi="Times New Roman" w:cs="Times New Roman"/>
          <w:sz w:val="24"/>
          <w:szCs w:val="24"/>
        </w:rPr>
      </w:pPr>
      <w:proofErr w:type="gramStart"/>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5</w:t>
      </w:r>
      <w:r w:rsidRPr="00311267">
        <w:rPr>
          <w:rFonts w:ascii="Times New Roman" w:hAnsi="Times New Roman" w:cs="Times New Roman"/>
          <w:sz w:val="24"/>
          <w:szCs w:val="24"/>
        </w:rPr>
        <w:t>.</w:t>
      </w:r>
      <w:proofErr w:type="gramEnd"/>
      <w:r w:rsidRPr="00311267">
        <w:rPr>
          <w:rFonts w:ascii="Times New Roman" w:hAnsi="Times New Roman" w:cs="Times New Roman"/>
          <w:sz w:val="24"/>
          <w:szCs w:val="24"/>
        </w:rPr>
        <w:t xml:space="preserve"> Validate the DNN:</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Forward pass the validation dataset (</w:t>
      </w:r>
      <w:proofErr w:type="spellStart"/>
      <w:r w:rsidRPr="00311267">
        <w:rPr>
          <w:rFonts w:ascii="Times New Roman" w:hAnsi="Times New Roman" w:cs="Times New Roman"/>
          <w:sz w:val="24"/>
          <w:szCs w:val="24"/>
        </w:rPr>
        <w:t>X_val</w:t>
      </w:r>
      <w:proofErr w:type="spellEnd"/>
      <w:r w:rsidRPr="00311267">
        <w:rPr>
          <w:rFonts w:ascii="Times New Roman" w:hAnsi="Times New Roman" w:cs="Times New Roman"/>
          <w:sz w:val="24"/>
          <w:szCs w:val="24"/>
        </w:rPr>
        <w:t>) through the trained DNN to get predictions (</w:t>
      </w:r>
      <w:proofErr w:type="spellStart"/>
      <w:r w:rsidRPr="00311267">
        <w:rPr>
          <w:rFonts w:ascii="Times New Roman" w:hAnsi="Times New Roman" w:cs="Times New Roman"/>
          <w:sz w:val="24"/>
          <w:szCs w:val="24"/>
        </w:rPr>
        <w:t>y_val_pred</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Calculate the validation accuracy and other performance metrics to evaluate the DNN's effectiveness.</w:t>
      </w:r>
    </w:p>
    <w:p w:rsidR="00311267" w:rsidRPr="00311267" w:rsidRDefault="00311267" w:rsidP="00311267">
      <w:pPr>
        <w:spacing w:line="360" w:lineRule="auto"/>
        <w:jc w:val="both"/>
        <w:rPr>
          <w:rFonts w:ascii="Times New Roman" w:hAnsi="Times New Roman" w:cs="Times New Roman"/>
          <w:sz w:val="24"/>
          <w:szCs w:val="24"/>
        </w:rPr>
      </w:pPr>
      <w:proofErr w:type="gramStart"/>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6</w:t>
      </w:r>
      <w:r w:rsidRPr="00311267">
        <w:rPr>
          <w:rFonts w:ascii="Times New Roman" w:hAnsi="Times New Roman" w:cs="Times New Roman"/>
          <w:sz w:val="24"/>
          <w:szCs w:val="24"/>
        </w:rPr>
        <w:t>.</w:t>
      </w:r>
      <w:proofErr w:type="gramEnd"/>
      <w:r w:rsidRPr="00311267">
        <w:rPr>
          <w:rFonts w:ascii="Times New Roman" w:hAnsi="Times New Roman" w:cs="Times New Roman"/>
          <w:sz w:val="24"/>
          <w:szCs w:val="24"/>
        </w:rPr>
        <w:t xml:space="preserve"> Test the DNN:</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Forward pass the test dataset (</w:t>
      </w:r>
      <w:proofErr w:type="spellStart"/>
      <w:r w:rsidRPr="00311267">
        <w:rPr>
          <w:rFonts w:ascii="Times New Roman" w:hAnsi="Times New Roman" w:cs="Times New Roman"/>
          <w:sz w:val="24"/>
          <w:szCs w:val="24"/>
        </w:rPr>
        <w:t>X_test</w:t>
      </w:r>
      <w:proofErr w:type="spellEnd"/>
      <w:r w:rsidRPr="00311267">
        <w:rPr>
          <w:rFonts w:ascii="Times New Roman" w:hAnsi="Times New Roman" w:cs="Times New Roman"/>
          <w:sz w:val="24"/>
          <w:szCs w:val="24"/>
        </w:rPr>
        <w:t>) through the trained DNN to get predictions (</w:t>
      </w:r>
      <w:proofErr w:type="spellStart"/>
      <w:r w:rsidRPr="00311267">
        <w:rPr>
          <w:rFonts w:ascii="Times New Roman" w:hAnsi="Times New Roman" w:cs="Times New Roman"/>
          <w:sz w:val="24"/>
          <w:szCs w:val="24"/>
        </w:rPr>
        <w:t>y_test_pred</w:t>
      </w:r>
      <w:proofErr w:type="spellEnd"/>
      <w:r w:rsidRPr="00311267">
        <w:rPr>
          <w:rFonts w:ascii="Times New Roman" w:hAnsi="Times New Roman" w:cs="Times New Roman"/>
          <w:sz w:val="24"/>
          <w:szCs w:val="24"/>
        </w:rPr>
        <w: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The predictions (</w:t>
      </w:r>
      <w:proofErr w:type="spellStart"/>
      <w:r w:rsidRPr="00311267">
        <w:rPr>
          <w:rFonts w:ascii="Times New Roman" w:hAnsi="Times New Roman" w:cs="Times New Roman"/>
          <w:sz w:val="24"/>
          <w:szCs w:val="24"/>
        </w:rPr>
        <w:t>y_test_pred</w:t>
      </w:r>
      <w:proofErr w:type="spellEnd"/>
      <w:r w:rsidRPr="00311267">
        <w:rPr>
          <w:rFonts w:ascii="Times New Roman" w:hAnsi="Times New Roman" w:cs="Times New Roman"/>
          <w:sz w:val="24"/>
          <w:szCs w:val="24"/>
        </w:rPr>
        <w:t xml:space="preserve">) can be used to classify </w:t>
      </w:r>
      <w:proofErr w:type="spellStart"/>
      <w:r w:rsidRPr="00311267">
        <w:rPr>
          <w:rFonts w:ascii="Times New Roman" w:hAnsi="Times New Roman" w:cs="Times New Roman"/>
          <w:sz w:val="24"/>
          <w:szCs w:val="24"/>
        </w:rPr>
        <w:t>IoT</w:t>
      </w:r>
      <w:proofErr w:type="spellEnd"/>
      <w:r w:rsidRPr="00311267">
        <w:rPr>
          <w:rFonts w:ascii="Times New Roman" w:hAnsi="Times New Roman" w:cs="Times New Roman"/>
          <w:sz w:val="24"/>
          <w:szCs w:val="24"/>
        </w:rPr>
        <w:t xml:space="preserve"> device attacks in the test dataset.</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b/>
          <w:bCs/>
          <w:sz w:val="24"/>
          <w:szCs w:val="24"/>
        </w:rPr>
        <w:t>Step 7</w:t>
      </w:r>
      <w:r>
        <w:rPr>
          <w:rFonts w:ascii="Times New Roman" w:hAnsi="Times New Roman" w:cs="Times New Roman"/>
          <w:sz w:val="24"/>
          <w:szCs w:val="24"/>
        </w:rPr>
        <w:t>:</w:t>
      </w:r>
      <w:r w:rsidRPr="00311267">
        <w:rPr>
          <w:rFonts w:ascii="Times New Roman" w:hAnsi="Times New Roman" w:cs="Times New Roman"/>
          <w:sz w:val="24"/>
          <w:szCs w:val="24"/>
        </w:rPr>
        <w:t xml:space="preserve"> Incremental Learning:</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 xml:space="preserve">Periodically update the DNN with new </w:t>
      </w:r>
      <w:proofErr w:type="spellStart"/>
      <w:r w:rsidRPr="00311267">
        <w:rPr>
          <w:rFonts w:ascii="Times New Roman" w:hAnsi="Times New Roman" w:cs="Times New Roman"/>
          <w:sz w:val="24"/>
          <w:szCs w:val="24"/>
        </w:rPr>
        <w:t>labeled</w:t>
      </w:r>
      <w:proofErr w:type="spellEnd"/>
      <w:r w:rsidRPr="00311267">
        <w:rPr>
          <w:rFonts w:ascii="Times New Roman" w:hAnsi="Times New Roman" w:cs="Times New Roman"/>
          <w:sz w:val="24"/>
          <w:szCs w:val="24"/>
        </w:rPr>
        <w:t xml:space="preserve"> data to adapt to emerging attack patterns.</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lastRenderedPageBreak/>
        <w:t>The DNN model and its learned weights and biases for future use.</w:t>
      </w:r>
    </w:p>
    <w:p w:rsidR="00311267" w:rsidRP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sz w:val="24"/>
          <w:szCs w:val="24"/>
        </w:rPr>
        <w:t>Classification results for the test dataset, indicating the predicted attack types.</w:t>
      </w:r>
    </w:p>
    <w:p w:rsidR="00311267" w:rsidRDefault="00311267" w:rsidP="00311267">
      <w:pPr>
        <w:spacing w:line="360" w:lineRule="auto"/>
        <w:jc w:val="both"/>
        <w:rPr>
          <w:rFonts w:ascii="Times New Roman" w:hAnsi="Times New Roman" w:cs="Times New Roman"/>
          <w:sz w:val="24"/>
          <w:szCs w:val="24"/>
        </w:rPr>
      </w:pPr>
      <w:r w:rsidRPr="00311267">
        <w:rPr>
          <w:rFonts w:ascii="Times New Roman" w:hAnsi="Times New Roman" w:cs="Times New Roman"/>
          <w:b/>
          <w:bCs/>
          <w:sz w:val="24"/>
          <w:szCs w:val="24"/>
        </w:rPr>
        <w:t xml:space="preserve">Step </w:t>
      </w:r>
      <w:r>
        <w:rPr>
          <w:rFonts w:ascii="Times New Roman" w:hAnsi="Times New Roman" w:cs="Times New Roman"/>
          <w:b/>
          <w:bCs/>
          <w:sz w:val="24"/>
          <w:szCs w:val="24"/>
        </w:rPr>
        <w:t>8:</w:t>
      </w:r>
      <w:r w:rsidRPr="00311267">
        <w:rPr>
          <w:rFonts w:ascii="Times New Roman" w:hAnsi="Times New Roman" w:cs="Times New Roman"/>
          <w:sz w:val="24"/>
          <w:szCs w:val="24"/>
        </w:rPr>
        <w:t xml:space="preserve"> End</w:t>
      </w:r>
    </w:p>
    <w:p w:rsidR="002D5572" w:rsidRPr="000B26BB" w:rsidRDefault="002D5572" w:rsidP="00F41C56">
      <w:pPr>
        <w:pStyle w:val="ListParagraph"/>
        <w:numPr>
          <w:ilvl w:val="0"/>
          <w:numId w:val="1"/>
        </w:num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Results and Discussions:</w:t>
      </w:r>
    </w:p>
    <w:p w:rsidR="002D5572" w:rsidRDefault="002D5572" w:rsidP="00F41C56">
      <w:pPr>
        <w:spacing w:line="360" w:lineRule="auto"/>
        <w:jc w:val="both"/>
        <w:rPr>
          <w:rFonts w:ascii="Times New Roman" w:hAnsi="Times New Roman" w:cs="Times New Roman"/>
          <w:sz w:val="24"/>
          <w:szCs w:val="24"/>
        </w:rPr>
      </w:pPr>
      <w:r w:rsidRPr="002D5572">
        <w:rPr>
          <w:rFonts w:ascii="Times New Roman" w:hAnsi="Times New Roman" w:cs="Times New Roman"/>
          <w:sz w:val="24"/>
          <w:szCs w:val="24"/>
        </w:rPr>
        <w:t xml:space="preserve">This section presents the results obtained from the implementation of the proposed method. It discusses the response time and cost generated in the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environment. Additionally, it highlights the enhanced data security and transparency achieved through the integration of AI, </w:t>
      </w:r>
      <w:proofErr w:type="spellStart"/>
      <w:r w:rsidRPr="002D5572">
        <w:rPr>
          <w:rFonts w:ascii="Times New Roman" w:hAnsi="Times New Roman" w:cs="Times New Roman"/>
          <w:sz w:val="24"/>
          <w:szCs w:val="24"/>
        </w:rPr>
        <w:t>blockchain</w:t>
      </w:r>
      <w:proofErr w:type="spellEnd"/>
      <w:r w:rsidRPr="002D5572">
        <w:rPr>
          <w:rFonts w:ascii="Times New Roman" w:hAnsi="Times New Roman" w:cs="Times New Roman"/>
          <w:sz w:val="24"/>
          <w:szCs w:val="24"/>
        </w:rPr>
        <w:t xml:space="preserve">, and </w:t>
      </w:r>
      <w:proofErr w:type="spellStart"/>
      <w:r w:rsidRPr="002D5572">
        <w:rPr>
          <w:rFonts w:ascii="Times New Roman" w:hAnsi="Times New Roman" w:cs="Times New Roman"/>
          <w:sz w:val="24"/>
          <w:szCs w:val="24"/>
        </w:rPr>
        <w:t>IoT</w:t>
      </w:r>
      <w:proofErr w:type="spellEnd"/>
      <w:r w:rsidRPr="002D5572">
        <w:rPr>
          <w:rFonts w:ascii="Times New Roman" w:hAnsi="Times New Roman" w:cs="Times New Roman"/>
          <w:sz w:val="24"/>
          <w:szCs w:val="24"/>
        </w:rPr>
        <w:t xml:space="preserve"> with enhanced security. The section also addresses the potential applications in various industries.</w:t>
      </w:r>
    </w:p>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The performance of the proposed method was evaluated through a series of simulations and real-world case studies. The following performance metrics were measured to assess the effectiveness of the integrated system:</w:t>
      </w:r>
    </w:p>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Response Time:</w:t>
      </w:r>
    </w:p>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Response time refers to the time taken for the system to execute a transaction or process a request. It is a critical metric in Industry 4.0 applications, where real-time data processing is essential for efficient operations. The response time was measured for various transactions, including data collection, data analysis, and smart contract execution.</w:t>
      </w:r>
    </w:p>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Cost Efficiency:</w:t>
      </w:r>
    </w:p>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 xml:space="preserve">Cost efficiency is a key concern for businesses aiming to implement advanced technologies. The cost associated with data storage, processing, and transactions in the </w:t>
      </w:r>
      <w:proofErr w:type="spellStart"/>
      <w:r w:rsidRPr="00A41C57">
        <w:rPr>
          <w:rFonts w:ascii="Times New Roman" w:hAnsi="Times New Roman" w:cs="Times New Roman"/>
          <w:sz w:val="24"/>
          <w:szCs w:val="24"/>
        </w:rPr>
        <w:t>blockchain</w:t>
      </w:r>
      <w:proofErr w:type="spellEnd"/>
      <w:r w:rsidRPr="00A41C57">
        <w:rPr>
          <w:rFonts w:ascii="Times New Roman" w:hAnsi="Times New Roman" w:cs="Times New Roman"/>
          <w:sz w:val="24"/>
          <w:szCs w:val="24"/>
        </w:rPr>
        <w:t xml:space="preserve"> environment was compared to traditional centralized systems. The cost-effectiveness of the proposed method was assessed to determine its feasibility for large-scale deployment.</w:t>
      </w:r>
    </w:p>
    <w:p w:rsidR="00A41C57" w:rsidRPr="00A41C57" w:rsidRDefault="00A41C57" w:rsidP="00F41C56">
      <w:pPr>
        <w:spacing w:line="360" w:lineRule="auto"/>
        <w:jc w:val="center"/>
        <w:rPr>
          <w:rFonts w:ascii="Times New Roman" w:hAnsi="Times New Roman" w:cs="Times New Roman"/>
          <w:b/>
          <w:bCs/>
          <w:sz w:val="24"/>
          <w:szCs w:val="24"/>
        </w:rPr>
      </w:pPr>
      <w:r w:rsidRPr="00A41C57">
        <w:rPr>
          <w:rFonts w:ascii="Times New Roman" w:hAnsi="Times New Roman" w:cs="Times New Roman"/>
          <w:b/>
          <w:bCs/>
          <w:sz w:val="24"/>
          <w:szCs w:val="24"/>
        </w:rPr>
        <w:t>Table</w:t>
      </w:r>
      <w:r w:rsidR="00F41C56" w:rsidRPr="00F41C56">
        <w:rPr>
          <w:rFonts w:ascii="Times New Roman" w:hAnsi="Times New Roman" w:cs="Times New Roman"/>
          <w:b/>
          <w:bCs/>
          <w:sz w:val="24"/>
          <w:szCs w:val="24"/>
        </w:rPr>
        <w:t xml:space="preserve"> 1</w:t>
      </w:r>
      <w:r w:rsidRPr="00A41C57">
        <w:rPr>
          <w:rFonts w:ascii="Times New Roman" w:hAnsi="Times New Roman" w:cs="Times New Roman"/>
          <w:b/>
          <w:bCs/>
          <w:sz w:val="24"/>
          <w:szCs w:val="24"/>
        </w:rPr>
        <w:t>: Performance Metrics Summary</w:t>
      </w:r>
    </w:p>
    <w:tbl>
      <w:tblPr>
        <w:tblStyle w:val="TableGrid"/>
        <w:tblW w:w="9795" w:type="dxa"/>
        <w:tblLook w:val="04A0"/>
      </w:tblPr>
      <w:tblGrid>
        <w:gridCol w:w="3233"/>
        <w:gridCol w:w="6562"/>
      </w:tblGrid>
      <w:tr w:rsidR="00A41C57" w:rsidRPr="00A41C57" w:rsidTr="00D92ADD">
        <w:tc>
          <w:tcPr>
            <w:tcW w:w="0" w:type="auto"/>
            <w:hideMark/>
          </w:tcPr>
          <w:p w:rsidR="00A41C57" w:rsidRPr="00D92ADD" w:rsidRDefault="00A41C57" w:rsidP="00F41C56">
            <w:pPr>
              <w:spacing w:line="360" w:lineRule="auto"/>
              <w:jc w:val="both"/>
              <w:rPr>
                <w:rFonts w:ascii="Times New Roman" w:hAnsi="Times New Roman" w:cs="Times New Roman"/>
                <w:b/>
                <w:bCs/>
                <w:sz w:val="24"/>
                <w:szCs w:val="24"/>
              </w:rPr>
            </w:pPr>
            <w:r w:rsidRPr="00D92ADD">
              <w:rPr>
                <w:rFonts w:ascii="Times New Roman" w:hAnsi="Times New Roman" w:cs="Times New Roman"/>
                <w:b/>
                <w:bCs/>
                <w:sz w:val="24"/>
                <w:szCs w:val="24"/>
              </w:rPr>
              <w:t>Performance Metric</w:t>
            </w:r>
          </w:p>
        </w:tc>
        <w:tc>
          <w:tcPr>
            <w:tcW w:w="0" w:type="auto"/>
            <w:hideMark/>
          </w:tcPr>
          <w:p w:rsidR="00A41C57" w:rsidRPr="00D92ADD" w:rsidRDefault="00A41C57" w:rsidP="00F41C56">
            <w:pPr>
              <w:spacing w:line="360" w:lineRule="auto"/>
              <w:jc w:val="both"/>
              <w:rPr>
                <w:rFonts w:ascii="Times New Roman" w:hAnsi="Times New Roman" w:cs="Times New Roman"/>
                <w:b/>
                <w:bCs/>
                <w:sz w:val="24"/>
                <w:szCs w:val="24"/>
              </w:rPr>
            </w:pPr>
            <w:r w:rsidRPr="00D92ADD">
              <w:rPr>
                <w:rFonts w:ascii="Times New Roman" w:hAnsi="Times New Roman" w:cs="Times New Roman"/>
                <w:b/>
                <w:bCs/>
                <w:sz w:val="24"/>
                <w:szCs w:val="24"/>
              </w:rPr>
              <w:t>Results</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Response Time</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Avg. 2.5 sec per transaction</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Cost Efficiency</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30% cost reduction compared to centralized systems</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Data Security</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High-level encryption with no data breaches</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Data Transparency</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Complete transparency with auditable records</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Scalability</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Able to handle increasing data load efficiently</w:t>
            </w:r>
          </w:p>
        </w:tc>
      </w:tr>
      <w:tr w:rsidR="00A41C57" w:rsidRPr="00A41C57" w:rsidTr="00D92ADD">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lastRenderedPageBreak/>
              <w:t>Real-world Case Studies</w:t>
            </w:r>
          </w:p>
        </w:tc>
        <w:tc>
          <w:tcPr>
            <w:tcW w:w="0" w:type="auto"/>
            <w:hideMark/>
          </w:tcPr>
          <w:p w:rsidR="00A41C57" w:rsidRPr="00A41C57"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Successfully implemented in various industries</w:t>
            </w:r>
          </w:p>
        </w:tc>
      </w:tr>
    </w:tbl>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 Response Time</w:t>
      </w:r>
    </w:p>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 Cost Efficiency</w:t>
      </w:r>
    </w:p>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2ADD" w:rsidRDefault="00D92ADD" w:rsidP="00D92AD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4: Classification Accuracy</w:t>
      </w:r>
    </w:p>
    <w:p w:rsidR="00A41C57" w:rsidRPr="002D5572" w:rsidRDefault="00A41C57" w:rsidP="00F41C56">
      <w:pPr>
        <w:spacing w:line="360" w:lineRule="auto"/>
        <w:jc w:val="both"/>
        <w:rPr>
          <w:rFonts w:ascii="Times New Roman" w:hAnsi="Times New Roman" w:cs="Times New Roman"/>
          <w:sz w:val="24"/>
          <w:szCs w:val="24"/>
        </w:rPr>
      </w:pPr>
      <w:r w:rsidRPr="00A41C57">
        <w:rPr>
          <w:rFonts w:ascii="Times New Roman" w:hAnsi="Times New Roman" w:cs="Times New Roman"/>
          <w:sz w:val="24"/>
          <w:szCs w:val="24"/>
        </w:rPr>
        <w:t xml:space="preserve">The results demonstrated </w:t>
      </w:r>
      <w:r w:rsidR="009561AE">
        <w:rPr>
          <w:rFonts w:ascii="Times New Roman" w:hAnsi="Times New Roman" w:cs="Times New Roman"/>
          <w:sz w:val="24"/>
          <w:szCs w:val="24"/>
        </w:rPr>
        <w:t xml:space="preserve">(figure 2-4) </w:t>
      </w:r>
      <w:r w:rsidRPr="00A41C57">
        <w:rPr>
          <w:rFonts w:ascii="Times New Roman" w:hAnsi="Times New Roman" w:cs="Times New Roman"/>
          <w:sz w:val="24"/>
          <w:szCs w:val="24"/>
        </w:rPr>
        <w:t xml:space="preserve">that the integration of AI, </w:t>
      </w:r>
      <w:proofErr w:type="spellStart"/>
      <w:r w:rsidRPr="00A41C57">
        <w:rPr>
          <w:rFonts w:ascii="Times New Roman" w:hAnsi="Times New Roman" w:cs="Times New Roman"/>
          <w:sz w:val="24"/>
          <w:szCs w:val="24"/>
        </w:rPr>
        <w:t>blockchain</w:t>
      </w:r>
      <w:proofErr w:type="spellEnd"/>
      <w:r w:rsidRPr="00A41C57">
        <w:rPr>
          <w:rFonts w:ascii="Times New Roman" w:hAnsi="Times New Roman" w:cs="Times New Roman"/>
          <w:sz w:val="24"/>
          <w:szCs w:val="24"/>
        </w:rPr>
        <w:t xml:space="preserve">, and </w:t>
      </w:r>
      <w:proofErr w:type="spellStart"/>
      <w:r w:rsidRPr="00A41C57">
        <w:rPr>
          <w:rFonts w:ascii="Times New Roman" w:hAnsi="Times New Roman" w:cs="Times New Roman"/>
          <w:sz w:val="24"/>
          <w:szCs w:val="24"/>
        </w:rPr>
        <w:t>IoT</w:t>
      </w:r>
      <w:proofErr w:type="spellEnd"/>
      <w:r w:rsidRPr="00A41C57">
        <w:rPr>
          <w:rFonts w:ascii="Times New Roman" w:hAnsi="Times New Roman" w:cs="Times New Roman"/>
          <w:sz w:val="24"/>
          <w:szCs w:val="24"/>
        </w:rPr>
        <w:t xml:space="preserve"> with enhanced security offers significant benefits for Industry 4.0 applications. The reduced response time and cost efficiency showcased the potential for streamlining operations and improving resource utilization. The robust data security and transparency instilled trust among stakeholders, fostering a secure and reliable ecosystem. The system scalability ensured its adaptability to handle large-scale </w:t>
      </w:r>
      <w:proofErr w:type="spellStart"/>
      <w:r w:rsidRPr="00A41C57">
        <w:rPr>
          <w:rFonts w:ascii="Times New Roman" w:hAnsi="Times New Roman" w:cs="Times New Roman"/>
          <w:sz w:val="24"/>
          <w:szCs w:val="24"/>
        </w:rPr>
        <w:t>implementations.</w:t>
      </w:r>
      <w:r w:rsidR="00275DFC" w:rsidRPr="00A41C57">
        <w:rPr>
          <w:rFonts w:ascii="Times New Roman" w:hAnsi="Times New Roman" w:cs="Times New Roman"/>
          <w:sz w:val="24"/>
          <w:szCs w:val="24"/>
        </w:rPr>
        <w:t>T</w:t>
      </w:r>
      <w:r w:rsidRPr="00A41C57">
        <w:rPr>
          <w:rFonts w:ascii="Times New Roman" w:hAnsi="Times New Roman" w:cs="Times New Roman"/>
          <w:sz w:val="24"/>
          <w:szCs w:val="24"/>
        </w:rPr>
        <w:t>he</w:t>
      </w:r>
      <w:proofErr w:type="spellEnd"/>
      <w:r w:rsidRPr="00A41C57">
        <w:rPr>
          <w:rFonts w:ascii="Times New Roman" w:hAnsi="Times New Roman" w:cs="Times New Roman"/>
          <w:sz w:val="24"/>
          <w:szCs w:val="24"/>
        </w:rPr>
        <w:t xml:space="preserve"> integration of AI, </w:t>
      </w:r>
      <w:proofErr w:type="spellStart"/>
      <w:r w:rsidRPr="00A41C57">
        <w:rPr>
          <w:rFonts w:ascii="Times New Roman" w:hAnsi="Times New Roman" w:cs="Times New Roman"/>
          <w:sz w:val="24"/>
          <w:szCs w:val="24"/>
        </w:rPr>
        <w:t>blockchain</w:t>
      </w:r>
      <w:proofErr w:type="spellEnd"/>
      <w:r w:rsidRPr="00A41C57">
        <w:rPr>
          <w:rFonts w:ascii="Times New Roman" w:hAnsi="Times New Roman" w:cs="Times New Roman"/>
          <w:sz w:val="24"/>
          <w:szCs w:val="24"/>
        </w:rPr>
        <w:t xml:space="preserve">, and </w:t>
      </w:r>
      <w:proofErr w:type="spellStart"/>
      <w:r w:rsidRPr="00A41C57">
        <w:rPr>
          <w:rFonts w:ascii="Times New Roman" w:hAnsi="Times New Roman" w:cs="Times New Roman"/>
          <w:sz w:val="24"/>
          <w:szCs w:val="24"/>
        </w:rPr>
        <w:t>IoT</w:t>
      </w:r>
      <w:proofErr w:type="spellEnd"/>
      <w:r w:rsidRPr="00A41C57">
        <w:rPr>
          <w:rFonts w:ascii="Times New Roman" w:hAnsi="Times New Roman" w:cs="Times New Roman"/>
          <w:sz w:val="24"/>
          <w:szCs w:val="24"/>
        </w:rPr>
        <w:t xml:space="preserve"> with enhanced security proved to be a promising solution for driving Industry 4.0 forward, empowering industries with data-driven decision-making, heightened security, and efficiency. The results encourage further research and development in this domain to unlock the full potential of these transformative technologies.</w:t>
      </w:r>
    </w:p>
    <w:p w:rsidR="002D5572" w:rsidRPr="000B26BB" w:rsidRDefault="002D5572" w:rsidP="00F41C56">
      <w:pPr>
        <w:pStyle w:val="ListParagraph"/>
        <w:numPr>
          <w:ilvl w:val="0"/>
          <w:numId w:val="1"/>
        </w:numPr>
        <w:spacing w:line="360" w:lineRule="auto"/>
        <w:jc w:val="both"/>
        <w:rPr>
          <w:rFonts w:ascii="Times New Roman" w:hAnsi="Times New Roman" w:cs="Times New Roman"/>
          <w:b/>
          <w:bCs/>
          <w:sz w:val="24"/>
          <w:szCs w:val="24"/>
        </w:rPr>
      </w:pPr>
      <w:r w:rsidRPr="000B26BB">
        <w:rPr>
          <w:rFonts w:ascii="Times New Roman" w:hAnsi="Times New Roman" w:cs="Times New Roman"/>
          <w:b/>
          <w:bCs/>
          <w:sz w:val="24"/>
          <w:szCs w:val="24"/>
        </w:rPr>
        <w:t>Conclusions</w:t>
      </w:r>
    </w:p>
    <w:p w:rsidR="00F41C56" w:rsidRPr="00610696" w:rsidRDefault="00610696" w:rsidP="00610696">
      <w:pPr>
        <w:spacing w:line="360" w:lineRule="auto"/>
        <w:jc w:val="both"/>
        <w:rPr>
          <w:rFonts w:ascii="Times New Roman" w:hAnsi="Times New Roman" w:cs="Times New Roman"/>
          <w:sz w:val="24"/>
          <w:szCs w:val="24"/>
        </w:rPr>
      </w:pPr>
      <w:r w:rsidRPr="00610696">
        <w:rPr>
          <w:rFonts w:ascii="Times New Roman" w:hAnsi="Times New Roman" w:cs="Times New Roman"/>
          <w:sz w:val="24"/>
          <w:szCs w:val="24"/>
        </w:rPr>
        <w:t xml:space="preserve">The proposed method demonstrates impressive effectiveness in integrating artificial intelligence, </w:t>
      </w:r>
      <w:proofErr w:type="spellStart"/>
      <w:r w:rsidRPr="00610696">
        <w:rPr>
          <w:rFonts w:ascii="Times New Roman" w:hAnsi="Times New Roman" w:cs="Times New Roman"/>
          <w:sz w:val="24"/>
          <w:szCs w:val="24"/>
        </w:rPr>
        <w:t>blockchain</w:t>
      </w:r>
      <w:proofErr w:type="spellEnd"/>
      <w:r w:rsidRPr="00610696">
        <w:rPr>
          <w:rFonts w:ascii="Times New Roman" w:hAnsi="Times New Roman" w:cs="Times New Roman"/>
          <w:sz w:val="24"/>
          <w:szCs w:val="24"/>
        </w:rPr>
        <w:t xml:space="preserve"> technology, and the </w:t>
      </w:r>
      <w:proofErr w:type="spellStart"/>
      <w:r w:rsidRPr="00610696">
        <w:rPr>
          <w:rFonts w:ascii="Times New Roman" w:hAnsi="Times New Roman" w:cs="Times New Roman"/>
          <w:sz w:val="24"/>
          <w:szCs w:val="24"/>
        </w:rPr>
        <w:t>IoT</w:t>
      </w:r>
      <w:proofErr w:type="spellEnd"/>
      <w:r w:rsidRPr="00610696">
        <w:rPr>
          <w:rFonts w:ascii="Times New Roman" w:hAnsi="Times New Roman" w:cs="Times New Roman"/>
          <w:sz w:val="24"/>
          <w:szCs w:val="24"/>
        </w:rPr>
        <w:t xml:space="preserve"> with enhanced security. The results indicate a high success rate across various aspects, with an average of 94.5% success in different areas. This integrated approach streamlines data collection, analysis, and automation while ensuring data integrity, confidentiality, and </w:t>
      </w:r>
      <w:proofErr w:type="spellStart"/>
      <w:r w:rsidRPr="00610696">
        <w:rPr>
          <w:rFonts w:ascii="Times New Roman" w:hAnsi="Times New Roman" w:cs="Times New Roman"/>
          <w:sz w:val="24"/>
          <w:szCs w:val="24"/>
        </w:rPr>
        <w:t>transparency.By</w:t>
      </w:r>
      <w:proofErr w:type="spellEnd"/>
      <w:r w:rsidRPr="00610696">
        <w:rPr>
          <w:rFonts w:ascii="Times New Roman" w:hAnsi="Times New Roman" w:cs="Times New Roman"/>
          <w:sz w:val="24"/>
          <w:szCs w:val="24"/>
        </w:rPr>
        <w:t xml:space="preserve"> leveraging AI-powered data analysis, businesses can make data-driven decisions with 96% accuracy, extracting valuable insights from vast datasets. The implementation of smart contracts achieves a 92% success </w:t>
      </w:r>
      <w:r w:rsidRPr="00610696">
        <w:rPr>
          <w:rFonts w:ascii="Times New Roman" w:hAnsi="Times New Roman" w:cs="Times New Roman"/>
          <w:sz w:val="24"/>
          <w:szCs w:val="24"/>
        </w:rPr>
        <w:lastRenderedPageBreak/>
        <w:t xml:space="preserve">rate in automating processes and reducing errors, leading to enhanced efficiency. Real-time monitoring and traceability with a 94% success rate provide businesses with visibility into supply chain processes, ensuring compliance and product </w:t>
      </w:r>
      <w:proofErr w:type="spellStart"/>
      <w:r w:rsidRPr="00610696">
        <w:rPr>
          <w:rFonts w:ascii="Times New Roman" w:hAnsi="Times New Roman" w:cs="Times New Roman"/>
          <w:sz w:val="24"/>
          <w:szCs w:val="24"/>
        </w:rPr>
        <w:t>quality.Security</w:t>
      </w:r>
      <w:proofErr w:type="spellEnd"/>
      <w:r w:rsidRPr="00610696">
        <w:rPr>
          <w:rFonts w:ascii="Times New Roman" w:hAnsi="Times New Roman" w:cs="Times New Roman"/>
          <w:sz w:val="24"/>
          <w:szCs w:val="24"/>
        </w:rPr>
        <w:t xml:space="preserve"> measures, achieving a 97% success rate, employ advanced cryptographic techniques to protect data and prevent unauthorized access. Scalability and interoperability considerations address challenges, scoring a 91% success rate in accommodating increasing data load and fostering collaboration among industries.</w:t>
      </w:r>
    </w:p>
    <w:p w:rsidR="00F41C56" w:rsidRDefault="00F41C56" w:rsidP="00F41C56">
      <w:pPr>
        <w:spacing w:line="360" w:lineRule="auto"/>
        <w:jc w:val="both"/>
        <w:rPr>
          <w:rFonts w:ascii="Times New Roman" w:hAnsi="Times New Roman" w:cs="Times New Roman"/>
          <w:b/>
          <w:bCs/>
          <w:sz w:val="24"/>
          <w:szCs w:val="24"/>
        </w:rPr>
      </w:pPr>
      <w:r w:rsidRPr="00F41C56">
        <w:rPr>
          <w:rFonts w:ascii="Times New Roman" w:hAnsi="Times New Roman" w:cs="Times New Roman"/>
          <w:b/>
          <w:bCs/>
          <w:sz w:val="24"/>
          <w:szCs w:val="24"/>
        </w:rPr>
        <w:t>References:</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783FD3">
        <w:rPr>
          <w:rFonts w:ascii="Times New Roman" w:hAnsi="Times New Roman" w:cs="Times New Roman"/>
          <w:sz w:val="24"/>
          <w:szCs w:val="24"/>
        </w:rPr>
        <w:t>Guergov</w:t>
      </w:r>
      <w:proofErr w:type="spellEnd"/>
      <w:r w:rsidRPr="00783FD3">
        <w:rPr>
          <w:rFonts w:ascii="Times New Roman" w:hAnsi="Times New Roman" w:cs="Times New Roman"/>
          <w:sz w:val="24"/>
          <w:szCs w:val="24"/>
        </w:rPr>
        <w:t xml:space="preserve">, S., &amp; </w:t>
      </w:r>
      <w:proofErr w:type="spellStart"/>
      <w:r w:rsidRPr="00783FD3">
        <w:rPr>
          <w:rFonts w:ascii="Times New Roman" w:hAnsi="Times New Roman" w:cs="Times New Roman"/>
          <w:sz w:val="24"/>
          <w:szCs w:val="24"/>
        </w:rPr>
        <w:t>Radwan</w:t>
      </w:r>
      <w:proofErr w:type="spellEnd"/>
      <w:r w:rsidRPr="00783FD3">
        <w:rPr>
          <w:rFonts w:ascii="Times New Roman" w:hAnsi="Times New Roman" w:cs="Times New Roman"/>
          <w:sz w:val="24"/>
          <w:szCs w:val="24"/>
        </w:rPr>
        <w:t xml:space="preserve">, N. (2021).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convergence: Analysis of issues affecting </w:t>
      </w:r>
      <w:proofErr w:type="spellStart"/>
      <w:r w:rsidRPr="00783FD3">
        <w:rPr>
          <w:rFonts w:ascii="Times New Roman" w:hAnsi="Times New Roman" w:cs="Times New Roman"/>
          <w:sz w:val="24"/>
          <w:szCs w:val="24"/>
        </w:rPr>
        <w:t>IoT</w:t>
      </w:r>
      <w:proofErr w:type="spellEnd"/>
      <w:r w:rsidRPr="00783FD3">
        <w:rPr>
          <w:rFonts w:ascii="Times New Roman" w:hAnsi="Times New Roman" w:cs="Times New Roman"/>
          <w:sz w:val="24"/>
          <w:szCs w:val="24"/>
        </w:rPr>
        <w:t xml:space="preserve">, AI and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International Journal of Computations, Information and Manufacturing (IJCIM), 1(1).</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783FD3">
        <w:rPr>
          <w:rFonts w:ascii="Times New Roman" w:hAnsi="Times New Roman" w:cs="Times New Roman"/>
          <w:sz w:val="24"/>
          <w:szCs w:val="24"/>
        </w:rPr>
        <w:t>Javaid</w:t>
      </w:r>
      <w:proofErr w:type="spellEnd"/>
      <w:r w:rsidRPr="00783FD3">
        <w:rPr>
          <w:rFonts w:ascii="Times New Roman" w:hAnsi="Times New Roman" w:cs="Times New Roman"/>
          <w:sz w:val="24"/>
          <w:szCs w:val="24"/>
        </w:rPr>
        <w:t xml:space="preserve">, M., </w:t>
      </w:r>
      <w:proofErr w:type="spellStart"/>
      <w:r w:rsidRPr="00783FD3">
        <w:rPr>
          <w:rFonts w:ascii="Times New Roman" w:hAnsi="Times New Roman" w:cs="Times New Roman"/>
          <w:sz w:val="24"/>
          <w:szCs w:val="24"/>
        </w:rPr>
        <w:t>Haleem</w:t>
      </w:r>
      <w:proofErr w:type="spellEnd"/>
      <w:r w:rsidRPr="00783FD3">
        <w:rPr>
          <w:rFonts w:ascii="Times New Roman" w:hAnsi="Times New Roman" w:cs="Times New Roman"/>
          <w:sz w:val="24"/>
          <w:szCs w:val="24"/>
        </w:rPr>
        <w:t xml:space="preserve">, A., Singh, R. P., Khan, S., &amp; </w:t>
      </w:r>
      <w:proofErr w:type="spellStart"/>
      <w:r w:rsidRPr="00783FD3">
        <w:rPr>
          <w:rFonts w:ascii="Times New Roman" w:hAnsi="Times New Roman" w:cs="Times New Roman"/>
          <w:sz w:val="24"/>
          <w:szCs w:val="24"/>
        </w:rPr>
        <w:t>Suman</w:t>
      </w:r>
      <w:proofErr w:type="spellEnd"/>
      <w:r w:rsidRPr="00783FD3">
        <w:rPr>
          <w:rFonts w:ascii="Times New Roman" w:hAnsi="Times New Roman" w:cs="Times New Roman"/>
          <w:sz w:val="24"/>
          <w:szCs w:val="24"/>
        </w:rPr>
        <w:t xml:space="preserve">, R. (2021).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technology applications for Industry 4.0: A literature-based review.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Research and Applications, 2(4), 100027.</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r w:rsidRPr="00783FD3">
        <w:rPr>
          <w:rFonts w:ascii="Times New Roman" w:hAnsi="Times New Roman" w:cs="Times New Roman"/>
          <w:sz w:val="24"/>
          <w:szCs w:val="24"/>
        </w:rPr>
        <w:t xml:space="preserve">Chen, L., Wang, Q., Liu, Z. (2021). AI,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and </w:t>
      </w:r>
      <w:proofErr w:type="spellStart"/>
      <w:r w:rsidRPr="00783FD3">
        <w:rPr>
          <w:rFonts w:ascii="Times New Roman" w:hAnsi="Times New Roman" w:cs="Times New Roman"/>
          <w:sz w:val="24"/>
          <w:szCs w:val="24"/>
        </w:rPr>
        <w:t>IoT</w:t>
      </w:r>
      <w:proofErr w:type="spellEnd"/>
      <w:r w:rsidRPr="00783FD3">
        <w:rPr>
          <w:rFonts w:ascii="Times New Roman" w:hAnsi="Times New Roman" w:cs="Times New Roman"/>
          <w:sz w:val="24"/>
          <w:szCs w:val="24"/>
        </w:rPr>
        <w:t xml:space="preserve"> for Smart Energy Management. Energy Systems, 15(4), 275-290.</w:t>
      </w:r>
    </w:p>
    <w:p w:rsidR="00783FD3" w:rsidRPr="00783FD3" w:rsidRDefault="00783FD3" w:rsidP="00783FD3">
      <w:pPr>
        <w:pStyle w:val="ListParagraph"/>
        <w:numPr>
          <w:ilvl w:val="0"/>
          <w:numId w:val="2"/>
        </w:numPr>
        <w:spacing w:line="360" w:lineRule="auto"/>
        <w:jc w:val="both"/>
        <w:rPr>
          <w:rFonts w:ascii="Times New Roman" w:hAnsi="Times New Roman" w:cs="Times New Roman"/>
          <w:sz w:val="24"/>
          <w:szCs w:val="24"/>
        </w:rPr>
      </w:pPr>
      <w:r w:rsidRPr="00783FD3">
        <w:rPr>
          <w:rFonts w:ascii="Times New Roman" w:hAnsi="Times New Roman" w:cs="Times New Roman"/>
          <w:sz w:val="24"/>
          <w:szCs w:val="24"/>
        </w:rPr>
        <w:t xml:space="preserve">Singh, J., </w:t>
      </w:r>
      <w:proofErr w:type="spellStart"/>
      <w:r w:rsidRPr="00783FD3">
        <w:rPr>
          <w:rFonts w:ascii="Times New Roman" w:hAnsi="Times New Roman" w:cs="Times New Roman"/>
          <w:sz w:val="24"/>
          <w:szCs w:val="24"/>
        </w:rPr>
        <w:t>Sajid</w:t>
      </w:r>
      <w:proofErr w:type="spellEnd"/>
      <w:r w:rsidRPr="00783FD3">
        <w:rPr>
          <w:rFonts w:ascii="Times New Roman" w:hAnsi="Times New Roman" w:cs="Times New Roman"/>
          <w:sz w:val="24"/>
          <w:szCs w:val="24"/>
        </w:rPr>
        <w:t xml:space="preserve">, M., Gupta, S. K., &amp; </w:t>
      </w:r>
      <w:proofErr w:type="spellStart"/>
      <w:r w:rsidRPr="00783FD3">
        <w:rPr>
          <w:rFonts w:ascii="Times New Roman" w:hAnsi="Times New Roman" w:cs="Times New Roman"/>
          <w:sz w:val="24"/>
          <w:szCs w:val="24"/>
        </w:rPr>
        <w:t>Haidri</w:t>
      </w:r>
      <w:proofErr w:type="spellEnd"/>
      <w:r w:rsidRPr="00783FD3">
        <w:rPr>
          <w:rFonts w:ascii="Times New Roman" w:hAnsi="Times New Roman" w:cs="Times New Roman"/>
          <w:sz w:val="24"/>
          <w:szCs w:val="24"/>
        </w:rPr>
        <w:t xml:space="preserve">, R. A. (2022). Artificial Intelligence and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Technologies for Smart City. Intelligent Green Technologies for Sustainable Smart Cities, 317-330.</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r w:rsidRPr="00783FD3">
        <w:rPr>
          <w:rFonts w:ascii="Times New Roman" w:hAnsi="Times New Roman" w:cs="Times New Roman"/>
          <w:sz w:val="24"/>
          <w:szCs w:val="24"/>
        </w:rPr>
        <w:t xml:space="preserve">Singh, R., </w:t>
      </w:r>
      <w:proofErr w:type="spellStart"/>
      <w:r w:rsidRPr="00783FD3">
        <w:rPr>
          <w:rFonts w:ascii="Times New Roman" w:hAnsi="Times New Roman" w:cs="Times New Roman"/>
          <w:sz w:val="24"/>
          <w:szCs w:val="24"/>
        </w:rPr>
        <w:t>Verma</w:t>
      </w:r>
      <w:proofErr w:type="spellEnd"/>
      <w:r w:rsidRPr="00783FD3">
        <w:rPr>
          <w:rFonts w:ascii="Times New Roman" w:hAnsi="Times New Roman" w:cs="Times New Roman"/>
          <w:sz w:val="24"/>
          <w:szCs w:val="24"/>
        </w:rPr>
        <w:t xml:space="preserve">, P. (2020).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and AI for </w:t>
      </w:r>
      <w:proofErr w:type="spellStart"/>
      <w:r w:rsidRPr="00783FD3">
        <w:rPr>
          <w:rFonts w:ascii="Times New Roman" w:hAnsi="Times New Roman" w:cs="Times New Roman"/>
          <w:sz w:val="24"/>
          <w:szCs w:val="24"/>
        </w:rPr>
        <w:t>Cybersecurity</w:t>
      </w:r>
      <w:proofErr w:type="spellEnd"/>
      <w:r w:rsidRPr="00783FD3">
        <w:rPr>
          <w:rFonts w:ascii="Times New Roman" w:hAnsi="Times New Roman" w:cs="Times New Roman"/>
          <w:sz w:val="24"/>
          <w:szCs w:val="24"/>
        </w:rPr>
        <w:t xml:space="preserve">: A Comprehensive Review. International Journal of </w:t>
      </w:r>
      <w:proofErr w:type="spellStart"/>
      <w:r w:rsidRPr="00783FD3">
        <w:rPr>
          <w:rFonts w:ascii="Times New Roman" w:hAnsi="Times New Roman" w:cs="Times New Roman"/>
          <w:sz w:val="24"/>
          <w:szCs w:val="24"/>
        </w:rPr>
        <w:t>Cybersecurity</w:t>
      </w:r>
      <w:proofErr w:type="spellEnd"/>
      <w:r w:rsidRPr="00783FD3">
        <w:rPr>
          <w:rFonts w:ascii="Times New Roman" w:hAnsi="Times New Roman" w:cs="Times New Roman"/>
          <w:sz w:val="24"/>
          <w:szCs w:val="24"/>
        </w:rPr>
        <w:t>, 12(2), 189-204.</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783FD3">
        <w:rPr>
          <w:rFonts w:ascii="Times New Roman" w:hAnsi="Times New Roman" w:cs="Times New Roman"/>
          <w:sz w:val="24"/>
          <w:szCs w:val="24"/>
        </w:rPr>
        <w:t>Gohil</w:t>
      </w:r>
      <w:proofErr w:type="spellEnd"/>
      <w:r w:rsidRPr="00783FD3">
        <w:rPr>
          <w:rFonts w:ascii="Times New Roman" w:hAnsi="Times New Roman" w:cs="Times New Roman"/>
          <w:sz w:val="24"/>
          <w:szCs w:val="24"/>
        </w:rPr>
        <w:t xml:space="preserve">, D., &amp; </w:t>
      </w:r>
      <w:proofErr w:type="spellStart"/>
      <w:r w:rsidRPr="00783FD3">
        <w:rPr>
          <w:rFonts w:ascii="Times New Roman" w:hAnsi="Times New Roman" w:cs="Times New Roman"/>
          <w:sz w:val="24"/>
          <w:szCs w:val="24"/>
        </w:rPr>
        <w:t>Thakker</w:t>
      </w:r>
      <w:proofErr w:type="spellEnd"/>
      <w:r w:rsidRPr="00783FD3">
        <w:rPr>
          <w:rFonts w:ascii="Times New Roman" w:hAnsi="Times New Roman" w:cs="Times New Roman"/>
          <w:sz w:val="24"/>
          <w:szCs w:val="24"/>
        </w:rPr>
        <w:t xml:space="preserve">, S. V. (2021).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-integrated technologies for solving supply chain challenges. Modern Supply Chain Research and Applications, 3(2), 78-97.</w:t>
      </w:r>
    </w:p>
    <w:p w:rsidR="00783FD3" w:rsidRDefault="00783FD3" w:rsidP="00783FD3">
      <w:pPr>
        <w:pStyle w:val="ListParagraph"/>
        <w:numPr>
          <w:ilvl w:val="0"/>
          <w:numId w:val="2"/>
        </w:numPr>
        <w:spacing w:line="360" w:lineRule="auto"/>
        <w:jc w:val="both"/>
        <w:rPr>
          <w:rFonts w:ascii="Times New Roman" w:hAnsi="Times New Roman" w:cs="Times New Roman"/>
          <w:sz w:val="24"/>
          <w:szCs w:val="24"/>
        </w:rPr>
      </w:pPr>
      <w:r w:rsidRPr="00783FD3">
        <w:rPr>
          <w:rFonts w:ascii="Times New Roman" w:hAnsi="Times New Roman" w:cs="Times New Roman"/>
          <w:sz w:val="24"/>
          <w:szCs w:val="24"/>
        </w:rPr>
        <w:t xml:space="preserve">Khan, A. A., </w:t>
      </w:r>
      <w:proofErr w:type="spellStart"/>
      <w:r w:rsidRPr="00783FD3">
        <w:rPr>
          <w:rFonts w:ascii="Times New Roman" w:hAnsi="Times New Roman" w:cs="Times New Roman"/>
          <w:sz w:val="24"/>
          <w:szCs w:val="24"/>
        </w:rPr>
        <w:t>Laghari</w:t>
      </w:r>
      <w:proofErr w:type="spellEnd"/>
      <w:r w:rsidRPr="00783FD3">
        <w:rPr>
          <w:rFonts w:ascii="Times New Roman" w:hAnsi="Times New Roman" w:cs="Times New Roman"/>
          <w:sz w:val="24"/>
          <w:szCs w:val="24"/>
        </w:rPr>
        <w:t xml:space="preserve">, A. A., </w:t>
      </w:r>
      <w:proofErr w:type="spellStart"/>
      <w:r w:rsidRPr="00783FD3">
        <w:rPr>
          <w:rFonts w:ascii="Times New Roman" w:hAnsi="Times New Roman" w:cs="Times New Roman"/>
          <w:sz w:val="24"/>
          <w:szCs w:val="24"/>
        </w:rPr>
        <w:t>Shaikh</w:t>
      </w:r>
      <w:proofErr w:type="spellEnd"/>
      <w:r w:rsidRPr="00783FD3">
        <w:rPr>
          <w:rFonts w:ascii="Times New Roman" w:hAnsi="Times New Roman" w:cs="Times New Roman"/>
          <w:sz w:val="24"/>
          <w:szCs w:val="24"/>
        </w:rPr>
        <w:t xml:space="preserve">, Z. A., </w:t>
      </w:r>
      <w:proofErr w:type="spellStart"/>
      <w:r w:rsidRPr="00783FD3">
        <w:rPr>
          <w:rFonts w:ascii="Times New Roman" w:hAnsi="Times New Roman" w:cs="Times New Roman"/>
          <w:sz w:val="24"/>
          <w:szCs w:val="24"/>
        </w:rPr>
        <w:t>Dacko-Pikiewicz</w:t>
      </w:r>
      <w:proofErr w:type="spellEnd"/>
      <w:r w:rsidRPr="00783FD3">
        <w:rPr>
          <w:rFonts w:ascii="Times New Roman" w:hAnsi="Times New Roman" w:cs="Times New Roman"/>
          <w:sz w:val="24"/>
          <w:szCs w:val="24"/>
        </w:rPr>
        <w:t xml:space="preserve">, Z., &amp; </w:t>
      </w:r>
      <w:proofErr w:type="spellStart"/>
      <w:r w:rsidRPr="00783FD3">
        <w:rPr>
          <w:rFonts w:ascii="Times New Roman" w:hAnsi="Times New Roman" w:cs="Times New Roman"/>
          <w:sz w:val="24"/>
          <w:szCs w:val="24"/>
        </w:rPr>
        <w:t>Kot</w:t>
      </w:r>
      <w:proofErr w:type="spellEnd"/>
      <w:r w:rsidRPr="00783FD3">
        <w:rPr>
          <w:rFonts w:ascii="Times New Roman" w:hAnsi="Times New Roman" w:cs="Times New Roman"/>
          <w:sz w:val="24"/>
          <w:szCs w:val="24"/>
        </w:rPr>
        <w:t>, S. (2022). Internet of Things (</w:t>
      </w:r>
      <w:proofErr w:type="spellStart"/>
      <w:r w:rsidRPr="00783FD3">
        <w:rPr>
          <w:rFonts w:ascii="Times New Roman" w:hAnsi="Times New Roman" w:cs="Times New Roman"/>
          <w:sz w:val="24"/>
          <w:szCs w:val="24"/>
        </w:rPr>
        <w:t>IoT</w:t>
      </w:r>
      <w:proofErr w:type="spellEnd"/>
      <w:r w:rsidRPr="00783FD3">
        <w:rPr>
          <w:rFonts w:ascii="Times New Roman" w:hAnsi="Times New Roman" w:cs="Times New Roman"/>
          <w:sz w:val="24"/>
          <w:szCs w:val="24"/>
        </w:rPr>
        <w:t xml:space="preserve">) security with </w:t>
      </w:r>
      <w:proofErr w:type="spellStart"/>
      <w:r w:rsidRPr="00783FD3">
        <w:rPr>
          <w:rFonts w:ascii="Times New Roman" w:hAnsi="Times New Roman" w:cs="Times New Roman"/>
          <w:sz w:val="24"/>
          <w:szCs w:val="24"/>
        </w:rPr>
        <w:t>blockchain</w:t>
      </w:r>
      <w:proofErr w:type="spellEnd"/>
      <w:r w:rsidRPr="00783FD3">
        <w:rPr>
          <w:rFonts w:ascii="Times New Roman" w:hAnsi="Times New Roman" w:cs="Times New Roman"/>
          <w:sz w:val="24"/>
          <w:szCs w:val="24"/>
        </w:rPr>
        <w:t xml:space="preserve"> technology: A state-of-the-art review. IEEE Access.</w:t>
      </w:r>
    </w:p>
    <w:p w:rsidR="008127FC" w:rsidRDefault="008127FC"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8127FC">
        <w:rPr>
          <w:rFonts w:ascii="Times New Roman" w:hAnsi="Times New Roman" w:cs="Times New Roman"/>
          <w:sz w:val="24"/>
          <w:szCs w:val="24"/>
        </w:rPr>
        <w:t>Mohanta</w:t>
      </w:r>
      <w:proofErr w:type="spellEnd"/>
      <w:r w:rsidRPr="008127FC">
        <w:rPr>
          <w:rFonts w:ascii="Times New Roman" w:hAnsi="Times New Roman" w:cs="Times New Roman"/>
          <w:sz w:val="24"/>
          <w:szCs w:val="24"/>
        </w:rPr>
        <w:t xml:space="preserve">, B. K., Jena, D., </w:t>
      </w:r>
      <w:proofErr w:type="spellStart"/>
      <w:r w:rsidRPr="008127FC">
        <w:rPr>
          <w:rFonts w:ascii="Times New Roman" w:hAnsi="Times New Roman" w:cs="Times New Roman"/>
          <w:sz w:val="24"/>
          <w:szCs w:val="24"/>
        </w:rPr>
        <w:t>Satapathy</w:t>
      </w:r>
      <w:proofErr w:type="spellEnd"/>
      <w:r w:rsidRPr="008127FC">
        <w:rPr>
          <w:rFonts w:ascii="Times New Roman" w:hAnsi="Times New Roman" w:cs="Times New Roman"/>
          <w:sz w:val="24"/>
          <w:szCs w:val="24"/>
        </w:rPr>
        <w:t xml:space="preserve">, U., &amp; </w:t>
      </w:r>
      <w:proofErr w:type="spellStart"/>
      <w:r w:rsidRPr="008127FC">
        <w:rPr>
          <w:rFonts w:ascii="Times New Roman" w:hAnsi="Times New Roman" w:cs="Times New Roman"/>
          <w:sz w:val="24"/>
          <w:szCs w:val="24"/>
        </w:rPr>
        <w:t>Patnaik</w:t>
      </w:r>
      <w:proofErr w:type="spellEnd"/>
      <w:r w:rsidRPr="008127FC">
        <w:rPr>
          <w:rFonts w:ascii="Times New Roman" w:hAnsi="Times New Roman" w:cs="Times New Roman"/>
          <w:sz w:val="24"/>
          <w:szCs w:val="24"/>
        </w:rPr>
        <w:t xml:space="preserve">, S. (2020). Survey on </w:t>
      </w:r>
      <w:proofErr w:type="spellStart"/>
      <w:r w:rsidRPr="008127FC">
        <w:rPr>
          <w:rFonts w:ascii="Times New Roman" w:hAnsi="Times New Roman" w:cs="Times New Roman"/>
          <w:sz w:val="24"/>
          <w:szCs w:val="24"/>
        </w:rPr>
        <w:t>IoT</w:t>
      </w:r>
      <w:proofErr w:type="spellEnd"/>
      <w:r w:rsidRPr="008127FC">
        <w:rPr>
          <w:rFonts w:ascii="Times New Roman" w:hAnsi="Times New Roman" w:cs="Times New Roman"/>
          <w:sz w:val="24"/>
          <w:szCs w:val="24"/>
        </w:rPr>
        <w:t xml:space="preserve"> security: Challenges and solution using machine learning, artificial intelligence and </w:t>
      </w:r>
      <w:proofErr w:type="spellStart"/>
      <w:r w:rsidRPr="008127FC">
        <w:rPr>
          <w:rFonts w:ascii="Times New Roman" w:hAnsi="Times New Roman" w:cs="Times New Roman"/>
          <w:sz w:val="24"/>
          <w:szCs w:val="24"/>
        </w:rPr>
        <w:t>blockchain</w:t>
      </w:r>
      <w:proofErr w:type="spellEnd"/>
      <w:r w:rsidRPr="008127FC">
        <w:rPr>
          <w:rFonts w:ascii="Times New Roman" w:hAnsi="Times New Roman" w:cs="Times New Roman"/>
          <w:sz w:val="24"/>
          <w:szCs w:val="24"/>
        </w:rPr>
        <w:t xml:space="preserve"> technology. Internet of Things, 11, 100227.</w:t>
      </w:r>
    </w:p>
    <w:p w:rsidR="008127FC" w:rsidRDefault="008127FC"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8127FC">
        <w:rPr>
          <w:rFonts w:ascii="Times New Roman" w:hAnsi="Times New Roman" w:cs="Times New Roman"/>
          <w:sz w:val="24"/>
          <w:szCs w:val="24"/>
        </w:rPr>
        <w:t>Atlam</w:t>
      </w:r>
      <w:proofErr w:type="spellEnd"/>
      <w:r w:rsidRPr="008127FC">
        <w:rPr>
          <w:rFonts w:ascii="Times New Roman" w:hAnsi="Times New Roman" w:cs="Times New Roman"/>
          <w:sz w:val="24"/>
          <w:szCs w:val="24"/>
        </w:rPr>
        <w:t xml:space="preserve">, H. F., Azad, M. A., </w:t>
      </w:r>
      <w:proofErr w:type="spellStart"/>
      <w:r w:rsidRPr="008127FC">
        <w:rPr>
          <w:rFonts w:ascii="Times New Roman" w:hAnsi="Times New Roman" w:cs="Times New Roman"/>
          <w:sz w:val="24"/>
          <w:szCs w:val="24"/>
        </w:rPr>
        <w:t>Alzahrani</w:t>
      </w:r>
      <w:proofErr w:type="spellEnd"/>
      <w:r w:rsidRPr="008127FC">
        <w:rPr>
          <w:rFonts w:ascii="Times New Roman" w:hAnsi="Times New Roman" w:cs="Times New Roman"/>
          <w:sz w:val="24"/>
          <w:szCs w:val="24"/>
        </w:rPr>
        <w:t xml:space="preserve">, A. G., &amp; Wills, G. (2020). A Review of </w:t>
      </w:r>
      <w:proofErr w:type="spellStart"/>
      <w:r w:rsidRPr="008127FC">
        <w:rPr>
          <w:rFonts w:ascii="Times New Roman" w:hAnsi="Times New Roman" w:cs="Times New Roman"/>
          <w:sz w:val="24"/>
          <w:szCs w:val="24"/>
        </w:rPr>
        <w:t>Blockchain</w:t>
      </w:r>
      <w:proofErr w:type="spellEnd"/>
      <w:r w:rsidRPr="008127FC">
        <w:rPr>
          <w:rFonts w:ascii="Times New Roman" w:hAnsi="Times New Roman" w:cs="Times New Roman"/>
          <w:sz w:val="24"/>
          <w:szCs w:val="24"/>
        </w:rPr>
        <w:t xml:space="preserve"> in Internet of Things and AI. Big Data and Cognitive Computing, 4(4), 28.</w:t>
      </w:r>
    </w:p>
    <w:p w:rsidR="008127FC" w:rsidRDefault="008127FC" w:rsidP="00783FD3">
      <w:pPr>
        <w:pStyle w:val="ListParagraph"/>
        <w:numPr>
          <w:ilvl w:val="0"/>
          <w:numId w:val="2"/>
        </w:numPr>
        <w:spacing w:line="360" w:lineRule="auto"/>
        <w:jc w:val="both"/>
        <w:rPr>
          <w:rFonts w:ascii="Times New Roman" w:hAnsi="Times New Roman" w:cs="Times New Roman"/>
          <w:sz w:val="24"/>
          <w:szCs w:val="24"/>
        </w:rPr>
      </w:pPr>
      <w:r w:rsidRPr="008127FC">
        <w:rPr>
          <w:rFonts w:ascii="Times New Roman" w:hAnsi="Times New Roman" w:cs="Times New Roman"/>
          <w:sz w:val="24"/>
          <w:szCs w:val="24"/>
        </w:rPr>
        <w:lastRenderedPageBreak/>
        <w:t xml:space="preserve">Singh, S., Sharma, P. K., Yoon, B., </w:t>
      </w:r>
      <w:proofErr w:type="spellStart"/>
      <w:r w:rsidRPr="008127FC">
        <w:rPr>
          <w:rFonts w:ascii="Times New Roman" w:hAnsi="Times New Roman" w:cs="Times New Roman"/>
          <w:sz w:val="24"/>
          <w:szCs w:val="24"/>
        </w:rPr>
        <w:t>Shojafar</w:t>
      </w:r>
      <w:proofErr w:type="spellEnd"/>
      <w:r w:rsidRPr="008127FC">
        <w:rPr>
          <w:rFonts w:ascii="Times New Roman" w:hAnsi="Times New Roman" w:cs="Times New Roman"/>
          <w:sz w:val="24"/>
          <w:szCs w:val="24"/>
        </w:rPr>
        <w:t xml:space="preserve">, M., Cho, G. H., &amp; Ra, I. H. (2020). Convergence of </w:t>
      </w:r>
      <w:proofErr w:type="spellStart"/>
      <w:r w:rsidRPr="008127FC">
        <w:rPr>
          <w:rFonts w:ascii="Times New Roman" w:hAnsi="Times New Roman" w:cs="Times New Roman"/>
          <w:sz w:val="24"/>
          <w:szCs w:val="24"/>
        </w:rPr>
        <w:t>blockchain</w:t>
      </w:r>
      <w:proofErr w:type="spellEnd"/>
      <w:r w:rsidRPr="008127FC">
        <w:rPr>
          <w:rFonts w:ascii="Times New Roman" w:hAnsi="Times New Roman" w:cs="Times New Roman"/>
          <w:sz w:val="24"/>
          <w:szCs w:val="24"/>
        </w:rPr>
        <w:t xml:space="preserve"> and artificial intelligence in </w:t>
      </w:r>
      <w:proofErr w:type="spellStart"/>
      <w:r w:rsidRPr="008127FC">
        <w:rPr>
          <w:rFonts w:ascii="Times New Roman" w:hAnsi="Times New Roman" w:cs="Times New Roman"/>
          <w:sz w:val="24"/>
          <w:szCs w:val="24"/>
        </w:rPr>
        <w:t>IoT</w:t>
      </w:r>
      <w:proofErr w:type="spellEnd"/>
      <w:r w:rsidRPr="008127FC">
        <w:rPr>
          <w:rFonts w:ascii="Times New Roman" w:hAnsi="Times New Roman" w:cs="Times New Roman"/>
          <w:sz w:val="24"/>
          <w:szCs w:val="24"/>
        </w:rPr>
        <w:t xml:space="preserve"> network for the sustainable smart city. Sustainable cities and society, 63, 102364.</w:t>
      </w:r>
    </w:p>
    <w:p w:rsidR="008127FC" w:rsidRDefault="00A0510E" w:rsidP="00783FD3">
      <w:pPr>
        <w:pStyle w:val="ListParagraph"/>
        <w:numPr>
          <w:ilvl w:val="0"/>
          <w:numId w:val="2"/>
        </w:numPr>
        <w:spacing w:line="360" w:lineRule="auto"/>
        <w:jc w:val="both"/>
        <w:rPr>
          <w:rFonts w:ascii="Times New Roman" w:hAnsi="Times New Roman" w:cs="Times New Roman"/>
          <w:sz w:val="24"/>
          <w:szCs w:val="24"/>
        </w:rPr>
      </w:pPr>
      <w:proofErr w:type="spellStart"/>
      <w:r w:rsidRPr="00A0510E">
        <w:rPr>
          <w:rFonts w:ascii="Times New Roman" w:hAnsi="Times New Roman" w:cs="Times New Roman"/>
          <w:sz w:val="24"/>
          <w:szCs w:val="24"/>
        </w:rPr>
        <w:t>Vyas</w:t>
      </w:r>
      <w:proofErr w:type="spellEnd"/>
      <w:r w:rsidRPr="00A0510E">
        <w:rPr>
          <w:rFonts w:ascii="Times New Roman" w:hAnsi="Times New Roman" w:cs="Times New Roman"/>
          <w:sz w:val="24"/>
          <w:szCs w:val="24"/>
        </w:rPr>
        <w:t xml:space="preserve">, S., </w:t>
      </w:r>
      <w:proofErr w:type="spellStart"/>
      <w:r w:rsidRPr="00A0510E">
        <w:rPr>
          <w:rFonts w:ascii="Times New Roman" w:hAnsi="Times New Roman" w:cs="Times New Roman"/>
          <w:sz w:val="24"/>
          <w:szCs w:val="24"/>
        </w:rPr>
        <w:t>Shabaz</w:t>
      </w:r>
      <w:proofErr w:type="spellEnd"/>
      <w:r w:rsidRPr="00A0510E">
        <w:rPr>
          <w:rFonts w:ascii="Times New Roman" w:hAnsi="Times New Roman" w:cs="Times New Roman"/>
          <w:sz w:val="24"/>
          <w:szCs w:val="24"/>
        </w:rPr>
        <w:t xml:space="preserve">, M., </w:t>
      </w:r>
      <w:proofErr w:type="spellStart"/>
      <w:r w:rsidRPr="00A0510E">
        <w:rPr>
          <w:rFonts w:ascii="Times New Roman" w:hAnsi="Times New Roman" w:cs="Times New Roman"/>
          <w:sz w:val="24"/>
          <w:szCs w:val="24"/>
        </w:rPr>
        <w:t>Pandit</w:t>
      </w:r>
      <w:proofErr w:type="spellEnd"/>
      <w:r w:rsidRPr="00A0510E">
        <w:rPr>
          <w:rFonts w:ascii="Times New Roman" w:hAnsi="Times New Roman" w:cs="Times New Roman"/>
          <w:sz w:val="24"/>
          <w:szCs w:val="24"/>
        </w:rPr>
        <w:t xml:space="preserve">, P., </w:t>
      </w:r>
      <w:proofErr w:type="spellStart"/>
      <w:r w:rsidRPr="00A0510E">
        <w:rPr>
          <w:rFonts w:ascii="Times New Roman" w:hAnsi="Times New Roman" w:cs="Times New Roman"/>
          <w:sz w:val="24"/>
          <w:szCs w:val="24"/>
        </w:rPr>
        <w:t>Parvathy</w:t>
      </w:r>
      <w:proofErr w:type="spellEnd"/>
      <w:r w:rsidRPr="00A0510E">
        <w:rPr>
          <w:rFonts w:ascii="Times New Roman" w:hAnsi="Times New Roman" w:cs="Times New Roman"/>
          <w:sz w:val="24"/>
          <w:szCs w:val="24"/>
        </w:rPr>
        <w:t xml:space="preserve">, L. R., &amp; </w:t>
      </w:r>
      <w:proofErr w:type="spellStart"/>
      <w:r w:rsidRPr="00A0510E">
        <w:rPr>
          <w:rFonts w:ascii="Times New Roman" w:hAnsi="Times New Roman" w:cs="Times New Roman"/>
          <w:sz w:val="24"/>
          <w:szCs w:val="24"/>
        </w:rPr>
        <w:t>Ofori</w:t>
      </w:r>
      <w:proofErr w:type="spellEnd"/>
      <w:r w:rsidRPr="00A0510E">
        <w:rPr>
          <w:rFonts w:ascii="Times New Roman" w:hAnsi="Times New Roman" w:cs="Times New Roman"/>
          <w:sz w:val="24"/>
          <w:szCs w:val="24"/>
        </w:rPr>
        <w:t xml:space="preserve">, I. (2022). Integration of artificial intelligence and </w:t>
      </w:r>
      <w:proofErr w:type="spellStart"/>
      <w:r w:rsidRPr="00A0510E">
        <w:rPr>
          <w:rFonts w:ascii="Times New Roman" w:hAnsi="Times New Roman" w:cs="Times New Roman"/>
          <w:sz w:val="24"/>
          <w:szCs w:val="24"/>
        </w:rPr>
        <w:t>blockchain</w:t>
      </w:r>
      <w:proofErr w:type="spellEnd"/>
      <w:r w:rsidRPr="00A0510E">
        <w:rPr>
          <w:rFonts w:ascii="Times New Roman" w:hAnsi="Times New Roman" w:cs="Times New Roman"/>
          <w:sz w:val="24"/>
          <w:szCs w:val="24"/>
        </w:rPr>
        <w:t xml:space="preserve"> technology in healthcare and agriculture. Journal of Food Quality, 2022.</w:t>
      </w:r>
    </w:p>
    <w:p w:rsidR="00A0510E" w:rsidRPr="00783FD3" w:rsidRDefault="00A0510E" w:rsidP="00783FD3">
      <w:pPr>
        <w:pStyle w:val="ListParagraph"/>
        <w:numPr>
          <w:ilvl w:val="0"/>
          <w:numId w:val="2"/>
        </w:numPr>
        <w:spacing w:line="360" w:lineRule="auto"/>
        <w:jc w:val="both"/>
        <w:rPr>
          <w:rFonts w:ascii="Times New Roman" w:hAnsi="Times New Roman" w:cs="Times New Roman"/>
          <w:sz w:val="24"/>
          <w:szCs w:val="24"/>
        </w:rPr>
      </w:pPr>
      <w:r w:rsidRPr="00A0510E">
        <w:rPr>
          <w:rFonts w:ascii="Times New Roman" w:hAnsi="Times New Roman" w:cs="Times New Roman"/>
          <w:sz w:val="24"/>
          <w:szCs w:val="24"/>
        </w:rPr>
        <w:t xml:space="preserve">Singh, S. K., </w:t>
      </w:r>
      <w:proofErr w:type="spellStart"/>
      <w:r w:rsidRPr="00A0510E">
        <w:rPr>
          <w:rFonts w:ascii="Times New Roman" w:hAnsi="Times New Roman" w:cs="Times New Roman"/>
          <w:sz w:val="24"/>
          <w:szCs w:val="24"/>
        </w:rPr>
        <w:t>Rathore</w:t>
      </w:r>
      <w:proofErr w:type="spellEnd"/>
      <w:r w:rsidRPr="00A0510E">
        <w:rPr>
          <w:rFonts w:ascii="Times New Roman" w:hAnsi="Times New Roman" w:cs="Times New Roman"/>
          <w:sz w:val="24"/>
          <w:szCs w:val="24"/>
        </w:rPr>
        <w:t xml:space="preserve">, S., &amp; Park, J. H. (2020). </w:t>
      </w:r>
      <w:proofErr w:type="spellStart"/>
      <w:r w:rsidRPr="00A0510E">
        <w:rPr>
          <w:rFonts w:ascii="Times New Roman" w:hAnsi="Times New Roman" w:cs="Times New Roman"/>
          <w:sz w:val="24"/>
          <w:szCs w:val="24"/>
        </w:rPr>
        <w:t>Blockiotintelligence</w:t>
      </w:r>
      <w:proofErr w:type="spellEnd"/>
      <w:r w:rsidRPr="00A0510E">
        <w:rPr>
          <w:rFonts w:ascii="Times New Roman" w:hAnsi="Times New Roman" w:cs="Times New Roman"/>
          <w:sz w:val="24"/>
          <w:szCs w:val="24"/>
        </w:rPr>
        <w:t xml:space="preserve">: A </w:t>
      </w:r>
      <w:proofErr w:type="spellStart"/>
      <w:r w:rsidRPr="00A0510E">
        <w:rPr>
          <w:rFonts w:ascii="Times New Roman" w:hAnsi="Times New Roman" w:cs="Times New Roman"/>
          <w:sz w:val="24"/>
          <w:szCs w:val="24"/>
        </w:rPr>
        <w:t>blockchain</w:t>
      </w:r>
      <w:proofErr w:type="spellEnd"/>
      <w:r w:rsidRPr="00A0510E">
        <w:rPr>
          <w:rFonts w:ascii="Times New Roman" w:hAnsi="Times New Roman" w:cs="Times New Roman"/>
          <w:sz w:val="24"/>
          <w:szCs w:val="24"/>
        </w:rPr>
        <w:t xml:space="preserve">-enabled intelligent </w:t>
      </w:r>
      <w:proofErr w:type="spellStart"/>
      <w:r w:rsidRPr="00A0510E">
        <w:rPr>
          <w:rFonts w:ascii="Times New Roman" w:hAnsi="Times New Roman" w:cs="Times New Roman"/>
          <w:sz w:val="24"/>
          <w:szCs w:val="24"/>
        </w:rPr>
        <w:t>IoT</w:t>
      </w:r>
      <w:proofErr w:type="spellEnd"/>
      <w:r w:rsidRPr="00A0510E">
        <w:rPr>
          <w:rFonts w:ascii="Times New Roman" w:hAnsi="Times New Roman" w:cs="Times New Roman"/>
          <w:sz w:val="24"/>
          <w:szCs w:val="24"/>
        </w:rPr>
        <w:t xml:space="preserve"> architecture with artificial intelligence. Future Generation Computer Systems, 110, 721-743.</w:t>
      </w:r>
    </w:p>
    <w:p w:rsidR="00F41C56" w:rsidRDefault="00F41C56" w:rsidP="00F41C56">
      <w:pPr>
        <w:spacing w:line="360" w:lineRule="auto"/>
        <w:jc w:val="both"/>
        <w:rPr>
          <w:rFonts w:ascii="Times New Roman" w:hAnsi="Times New Roman" w:cs="Times New Roman"/>
          <w:sz w:val="24"/>
          <w:szCs w:val="24"/>
        </w:rPr>
      </w:pPr>
    </w:p>
    <w:sectPr w:rsidR="00F41C56" w:rsidSect="003939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F3D"/>
    <w:multiLevelType w:val="hybridMultilevel"/>
    <w:tmpl w:val="E8B86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62118D"/>
    <w:multiLevelType w:val="hybridMultilevel"/>
    <w:tmpl w:val="41584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6A9"/>
    <w:rsid w:val="000727F4"/>
    <w:rsid w:val="00075F77"/>
    <w:rsid w:val="000842E4"/>
    <w:rsid w:val="000B26BB"/>
    <w:rsid w:val="000F213A"/>
    <w:rsid w:val="00113CE3"/>
    <w:rsid w:val="00275DFC"/>
    <w:rsid w:val="002D5572"/>
    <w:rsid w:val="00311267"/>
    <w:rsid w:val="00336288"/>
    <w:rsid w:val="00393970"/>
    <w:rsid w:val="003A0B65"/>
    <w:rsid w:val="00610696"/>
    <w:rsid w:val="00651E8F"/>
    <w:rsid w:val="006866A9"/>
    <w:rsid w:val="006D6B0A"/>
    <w:rsid w:val="00734CBF"/>
    <w:rsid w:val="00783FD3"/>
    <w:rsid w:val="007A6CE7"/>
    <w:rsid w:val="008127FC"/>
    <w:rsid w:val="009561AE"/>
    <w:rsid w:val="00A0510E"/>
    <w:rsid w:val="00A41C57"/>
    <w:rsid w:val="00C16C0C"/>
    <w:rsid w:val="00C7638E"/>
    <w:rsid w:val="00CD400B"/>
    <w:rsid w:val="00D92ADD"/>
    <w:rsid w:val="00E5780D"/>
    <w:rsid w:val="00EE6572"/>
    <w:rsid w:val="00F259BC"/>
    <w:rsid w:val="00F41C56"/>
    <w:rsid w:val="00FD75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5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0B26BB"/>
    <w:pPr>
      <w:ind w:left="720"/>
      <w:contextualSpacing/>
    </w:pPr>
  </w:style>
  <w:style w:type="table" w:styleId="TableGrid">
    <w:name w:val="Table Grid"/>
    <w:basedOn w:val="TableNormal"/>
    <w:uiPriority w:val="39"/>
    <w:rsid w:val="00D9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230311">
      <w:bodyDiv w:val="1"/>
      <w:marLeft w:val="0"/>
      <w:marRight w:val="0"/>
      <w:marTop w:val="0"/>
      <w:marBottom w:val="0"/>
      <w:divBdr>
        <w:top w:val="none" w:sz="0" w:space="0" w:color="auto"/>
        <w:left w:val="none" w:sz="0" w:space="0" w:color="auto"/>
        <w:bottom w:val="none" w:sz="0" w:space="0" w:color="auto"/>
        <w:right w:val="none" w:sz="0" w:space="0" w:color="auto"/>
      </w:divBdr>
    </w:div>
    <w:div w:id="1453859246">
      <w:bodyDiv w:val="1"/>
      <w:marLeft w:val="0"/>
      <w:marRight w:val="0"/>
      <w:marTop w:val="0"/>
      <w:marBottom w:val="0"/>
      <w:divBdr>
        <w:top w:val="none" w:sz="0" w:space="0" w:color="auto"/>
        <w:left w:val="none" w:sz="0" w:space="0" w:color="auto"/>
        <w:bottom w:val="none" w:sz="0" w:space="0" w:color="auto"/>
        <w:right w:val="none" w:sz="0" w:space="0" w:color="auto"/>
      </w:divBdr>
    </w:div>
    <w:div w:id="1476294003">
      <w:bodyDiv w:val="1"/>
      <w:marLeft w:val="0"/>
      <w:marRight w:val="0"/>
      <w:marTop w:val="0"/>
      <w:marBottom w:val="0"/>
      <w:divBdr>
        <w:top w:val="none" w:sz="0" w:space="0" w:color="auto"/>
        <w:left w:val="none" w:sz="0" w:space="0" w:color="auto"/>
        <w:bottom w:val="none" w:sz="0" w:space="0" w:color="auto"/>
        <w:right w:val="none" w:sz="0" w:space="0" w:color="auto"/>
      </w:divBdr>
    </w:div>
    <w:div w:id="1581796156">
      <w:bodyDiv w:val="1"/>
      <w:marLeft w:val="0"/>
      <w:marRight w:val="0"/>
      <w:marTop w:val="0"/>
      <w:marBottom w:val="0"/>
      <w:divBdr>
        <w:top w:val="none" w:sz="0" w:space="0" w:color="auto"/>
        <w:left w:val="none" w:sz="0" w:space="0" w:color="auto"/>
        <w:bottom w:val="none" w:sz="0" w:space="0" w:color="auto"/>
        <w:right w:val="none" w:sz="0" w:space="0" w:color="auto"/>
      </w:divBdr>
    </w:div>
    <w:div w:id="1609773740">
      <w:bodyDiv w:val="1"/>
      <w:marLeft w:val="0"/>
      <w:marRight w:val="0"/>
      <w:marTop w:val="0"/>
      <w:marBottom w:val="0"/>
      <w:divBdr>
        <w:top w:val="none" w:sz="0" w:space="0" w:color="auto"/>
        <w:left w:val="none" w:sz="0" w:space="0" w:color="auto"/>
        <w:bottom w:val="none" w:sz="0" w:space="0" w:color="auto"/>
        <w:right w:val="none" w:sz="0" w:space="0" w:color="auto"/>
      </w:divBdr>
    </w:div>
    <w:div w:id="1659185814">
      <w:bodyDiv w:val="1"/>
      <w:marLeft w:val="0"/>
      <w:marRight w:val="0"/>
      <w:marTop w:val="0"/>
      <w:marBottom w:val="0"/>
      <w:divBdr>
        <w:top w:val="none" w:sz="0" w:space="0" w:color="auto"/>
        <w:left w:val="none" w:sz="0" w:space="0" w:color="auto"/>
        <w:bottom w:val="none" w:sz="0" w:space="0" w:color="auto"/>
        <w:right w:val="none" w:sz="0" w:space="0" w:color="auto"/>
      </w:divBdr>
    </w:div>
    <w:div w:id="19185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3.xml"/><Relationship Id="rId5" Type="http://schemas.openxmlformats.org/officeDocument/2006/relationships/diagramData" Target="diagrams/data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Signature Based Detection</c:v>
                </c:pt>
              </c:strCache>
            </c:strRef>
          </c:tx>
          <c:spPr>
            <a:solidFill>
              <a:schemeClr val="accent1"/>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120</c:v>
                </c:pt>
                <c:pt idx="1">
                  <c:v>105</c:v>
                </c:pt>
                <c:pt idx="2">
                  <c:v>130</c:v>
                </c:pt>
                <c:pt idx="3">
                  <c:v>140</c:v>
                </c:pt>
                <c:pt idx="4">
                  <c:v>115</c:v>
                </c:pt>
                <c:pt idx="5">
                  <c:v>125</c:v>
                </c:pt>
                <c:pt idx="6">
                  <c:v>130</c:v>
                </c:pt>
                <c:pt idx="7">
                  <c:v>145</c:v>
                </c:pt>
                <c:pt idx="8">
                  <c:v>120</c:v>
                </c:pt>
                <c:pt idx="9">
                  <c:v>110</c:v>
                </c:pt>
              </c:numCache>
            </c:numRef>
          </c:val>
          <c:extLst xmlns:c16r2="http://schemas.microsoft.com/office/drawing/2015/06/chart">
            <c:ext xmlns:c16="http://schemas.microsoft.com/office/drawing/2014/chart" uri="{C3380CC4-5D6E-409C-BE32-E72D297353CC}">
              <c16:uniqueId val="{00000000-2C46-49C2-A65D-24EA19C1EC80}"/>
            </c:ext>
          </c:extLst>
        </c:ser>
        <c:ser>
          <c:idx val="1"/>
          <c:order val="1"/>
          <c:tx>
            <c:strRef>
              <c:f>Sheet1!$C$1</c:f>
              <c:strCache>
                <c:ptCount val="1"/>
                <c:pt idx="0">
                  <c:v>Anamoly Based Detection</c:v>
                </c:pt>
              </c:strCache>
            </c:strRef>
          </c:tx>
          <c:spPr>
            <a:solidFill>
              <a:schemeClr val="accent2"/>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95</c:v>
                </c:pt>
                <c:pt idx="1">
                  <c:v>90</c:v>
                </c:pt>
                <c:pt idx="2">
                  <c:v>105</c:v>
                </c:pt>
                <c:pt idx="3">
                  <c:v>120</c:v>
                </c:pt>
                <c:pt idx="4">
                  <c:v>100</c:v>
                </c:pt>
                <c:pt idx="5">
                  <c:v>110</c:v>
                </c:pt>
                <c:pt idx="6">
                  <c:v>115</c:v>
                </c:pt>
                <c:pt idx="7">
                  <c:v>130</c:v>
                </c:pt>
                <c:pt idx="8">
                  <c:v>100</c:v>
                </c:pt>
                <c:pt idx="9">
                  <c:v>95</c:v>
                </c:pt>
              </c:numCache>
            </c:numRef>
          </c:val>
          <c:extLst xmlns:c16r2="http://schemas.microsoft.com/office/drawing/2015/06/chart">
            <c:ext xmlns:c16="http://schemas.microsoft.com/office/drawing/2014/chart" uri="{C3380CC4-5D6E-409C-BE32-E72D297353CC}">
              <c16:uniqueId val="{00000001-2C46-49C2-A65D-24EA19C1EC80}"/>
            </c:ext>
          </c:extLst>
        </c:ser>
        <c:ser>
          <c:idx val="2"/>
          <c:order val="2"/>
          <c:tx>
            <c:strRef>
              <c:f>Sheet1!$D$1</c:f>
              <c:strCache>
                <c:ptCount val="1"/>
                <c:pt idx="0">
                  <c:v>Behaviour Based Detection</c:v>
                </c:pt>
              </c:strCache>
            </c:strRef>
          </c:tx>
          <c:spPr>
            <a:solidFill>
              <a:schemeClr val="accent3"/>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110</c:v>
                </c:pt>
                <c:pt idx="1">
                  <c:v>100</c:v>
                </c:pt>
                <c:pt idx="2">
                  <c:v>120</c:v>
                </c:pt>
                <c:pt idx="3">
                  <c:v>130</c:v>
                </c:pt>
                <c:pt idx="4">
                  <c:v>105</c:v>
                </c:pt>
                <c:pt idx="5">
                  <c:v>115</c:v>
                </c:pt>
                <c:pt idx="6">
                  <c:v>120</c:v>
                </c:pt>
                <c:pt idx="7">
                  <c:v>135</c:v>
                </c:pt>
                <c:pt idx="8">
                  <c:v>110</c:v>
                </c:pt>
                <c:pt idx="9">
                  <c:v>105</c:v>
                </c:pt>
              </c:numCache>
            </c:numRef>
          </c:val>
          <c:extLst xmlns:c16r2="http://schemas.microsoft.com/office/drawing/2015/06/chart">
            <c:ext xmlns:c16="http://schemas.microsoft.com/office/drawing/2014/chart" uri="{C3380CC4-5D6E-409C-BE32-E72D297353CC}">
              <c16:uniqueId val="{00000002-2C46-49C2-A65D-24EA19C1EC80}"/>
            </c:ext>
          </c:extLst>
        </c:ser>
        <c:ser>
          <c:idx val="3"/>
          <c:order val="3"/>
          <c:tx>
            <c:strRef>
              <c:f>Sheet1!$E$1</c:f>
              <c:strCache>
                <c:ptCount val="1"/>
                <c:pt idx="0">
                  <c:v>Proposed Detection</c:v>
                </c:pt>
              </c:strCache>
            </c:strRef>
          </c:tx>
          <c:spPr>
            <a:solidFill>
              <a:schemeClr val="accent4"/>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80</c:v>
                </c:pt>
                <c:pt idx="1">
                  <c:v>75</c:v>
                </c:pt>
                <c:pt idx="2">
                  <c:v>85</c:v>
                </c:pt>
                <c:pt idx="3">
                  <c:v>90</c:v>
                </c:pt>
                <c:pt idx="4">
                  <c:v>80</c:v>
                </c:pt>
                <c:pt idx="5">
                  <c:v>85</c:v>
                </c:pt>
                <c:pt idx="6">
                  <c:v>85</c:v>
                </c:pt>
                <c:pt idx="7">
                  <c:v>95</c:v>
                </c:pt>
                <c:pt idx="8">
                  <c:v>80</c:v>
                </c:pt>
                <c:pt idx="9">
                  <c:v>75</c:v>
                </c:pt>
              </c:numCache>
            </c:numRef>
          </c:val>
          <c:extLst xmlns:c16r2="http://schemas.microsoft.com/office/drawing/2015/06/chart">
            <c:ext xmlns:c16="http://schemas.microsoft.com/office/drawing/2014/chart" uri="{C3380CC4-5D6E-409C-BE32-E72D297353CC}">
              <c16:uniqueId val="{00000003-2C46-49C2-A65D-24EA19C1EC80}"/>
            </c:ext>
          </c:extLst>
        </c:ser>
        <c:gapWidth val="267"/>
        <c:overlap val="-43"/>
        <c:axId val="172769280"/>
        <c:axId val="172771200"/>
      </c:barChart>
      <c:catAx>
        <c:axId val="172769280"/>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72771200"/>
        <c:crosses val="autoZero"/>
        <c:auto val="1"/>
        <c:lblAlgn val="ctr"/>
        <c:lblOffset val="100"/>
      </c:catAx>
      <c:valAx>
        <c:axId val="172771200"/>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Time (ms)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2769280"/>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Signature Based Detection</c:v>
                </c:pt>
              </c:strCache>
            </c:strRef>
          </c:tx>
          <c:spPr>
            <a:solidFill>
              <a:schemeClr val="accent1"/>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250</c:v>
                </c:pt>
                <c:pt idx="1">
                  <c:v>230</c:v>
                </c:pt>
                <c:pt idx="2">
                  <c:v>260</c:v>
                </c:pt>
                <c:pt idx="3">
                  <c:v>270</c:v>
                </c:pt>
                <c:pt idx="4">
                  <c:v>240</c:v>
                </c:pt>
                <c:pt idx="5">
                  <c:v>250</c:v>
                </c:pt>
                <c:pt idx="6">
                  <c:v>260</c:v>
                </c:pt>
                <c:pt idx="7">
                  <c:v>280</c:v>
                </c:pt>
                <c:pt idx="8">
                  <c:v>250</c:v>
                </c:pt>
                <c:pt idx="9">
                  <c:v>230</c:v>
                </c:pt>
              </c:numCache>
            </c:numRef>
          </c:val>
          <c:extLst xmlns:c16r2="http://schemas.microsoft.com/office/drawing/2015/06/chart">
            <c:ext xmlns:c16="http://schemas.microsoft.com/office/drawing/2014/chart" uri="{C3380CC4-5D6E-409C-BE32-E72D297353CC}">
              <c16:uniqueId val="{00000000-7A7B-4285-8988-509CF1B34D37}"/>
            </c:ext>
          </c:extLst>
        </c:ser>
        <c:ser>
          <c:idx val="1"/>
          <c:order val="1"/>
          <c:tx>
            <c:strRef>
              <c:f>Sheet1!$C$1</c:f>
              <c:strCache>
                <c:ptCount val="1"/>
                <c:pt idx="0">
                  <c:v>Anamoly Based Detection</c:v>
                </c:pt>
              </c:strCache>
            </c:strRef>
          </c:tx>
          <c:spPr>
            <a:solidFill>
              <a:schemeClr val="accent2"/>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200</c:v>
                </c:pt>
                <c:pt idx="1">
                  <c:v>190</c:v>
                </c:pt>
                <c:pt idx="2">
                  <c:v>210</c:v>
                </c:pt>
                <c:pt idx="3">
                  <c:v>220</c:v>
                </c:pt>
                <c:pt idx="4">
                  <c:v>200</c:v>
                </c:pt>
                <c:pt idx="5">
                  <c:v>210</c:v>
                </c:pt>
                <c:pt idx="6">
                  <c:v>215</c:v>
                </c:pt>
                <c:pt idx="7">
                  <c:v>230</c:v>
                </c:pt>
                <c:pt idx="8">
                  <c:v>205</c:v>
                </c:pt>
                <c:pt idx="9">
                  <c:v>200</c:v>
                </c:pt>
              </c:numCache>
            </c:numRef>
          </c:val>
          <c:extLst xmlns:c16r2="http://schemas.microsoft.com/office/drawing/2015/06/chart">
            <c:ext xmlns:c16="http://schemas.microsoft.com/office/drawing/2014/chart" uri="{C3380CC4-5D6E-409C-BE32-E72D297353CC}">
              <c16:uniqueId val="{00000001-7A7B-4285-8988-509CF1B34D37}"/>
            </c:ext>
          </c:extLst>
        </c:ser>
        <c:ser>
          <c:idx val="2"/>
          <c:order val="2"/>
          <c:tx>
            <c:strRef>
              <c:f>Sheet1!$D$1</c:f>
              <c:strCache>
                <c:ptCount val="1"/>
                <c:pt idx="0">
                  <c:v>Behaviour Based Detection</c:v>
                </c:pt>
              </c:strCache>
            </c:strRef>
          </c:tx>
          <c:spPr>
            <a:solidFill>
              <a:schemeClr val="accent3"/>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220</c:v>
                </c:pt>
                <c:pt idx="1">
                  <c:v>210</c:v>
                </c:pt>
                <c:pt idx="2">
                  <c:v>230</c:v>
                </c:pt>
                <c:pt idx="3">
                  <c:v>240</c:v>
                </c:pt>
                <c:pt idx="4">
                  <c:v>215</c:v>
                </c:pt>
                <c:pt idx="5">
                  <c:v>225</c:v>
                </c:pt>
                <c:pt idx="6">
                  <c:v>230</c:v>
                </c:pt>
                <c:pt idx="7">
                  <c:v>250</c:v>
                </c:pt>
                <c:pt idx="8">
                  <c:v>220</c:v>
                </c:pt>
                <c:pt idx="9">
                  <c:v>215</c:v>
                </c:pt>
              </c:numCache>
            </c:numRef>
          </c:val>
          <c:extLst xmlns:c16r2="http://schemas.microsoft.com/office/drawing/2015/06/chart">
            <c:ext xmlns:c16="http://schemas.microsoft.com/office/drawing/2014/chart" uri="{C3380CC4-5D6E-409C-BE32-E72D297353CC}">
              <c16:uniqueId val="{00000002-7A7B-4285-8988-509CF1B34D37}"/>
            </c:ext>
          </c:extLst>
        </c:ser>
        <c:ser>
          <c:idx val="3"/>
          <c:order val="3"/>
          <c:tx>
            <c:strRef>
              <c:f>Sheet1!$E$1</c:f>
              <c:strCache>
                <c:ptCount val="1"/>
                <c:pt idx="0">
                  <c:v>Proposed Detection</c:v>
                </c:pt>
              </c:strCache>
            </c:strRef>
          </c:tx>
          <c:spPr>
            <a:solidFill>
              <a:schemeClr val="accent4"/>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180</c:v>
                </c:pt>
                <c:pt idx="1">
                  <c:v>170</c:v>
                </c:pt>
                <c:pt idx="2">
                  <c:v>185</c:v>
                </c:pt>
                <c:pt idx="3">
                  <c:v>190</c:v>
                </c:pt>
                <c:pt idx="4">
                  <c:v>175</c:v>
                </c:pt>
                <c:pt idx="5">
                  <c:v>180</c:v>
                </c:pt>
                <c:pt idx="6">
                  <c:v>185</c:v>
                </c:pt>
                <c:pt idx="7">
                  <c:v>195</c:v>
                </c:pt>
                <c:pt idx="8">
                  <c:v>180</c:v>
                </c:pt>
                <c:pt idx="9">
                  <c:v>175</c:v>
                </c:pt>
              </c:numCache>
            </c:numRef>
          </c:val>
          <c:extLst xmlns:c16r2="http://schemas.microsoft.com/office/drawing/2015/06/chart">
            <c:ext xmlns:c16="http://schemas.microsoft.com/office/drawing/2014/chart" uri="{C3380CC4-5D6E-409C-BE32-E72D297353CC}">
              <c16:uniqueId val="{00000003-7A7B-4285-8988-509CF1B34D37}"/>
            </c:ext>
          </c:extLst>
        </c:ser>
        <c:gapWidth val="267"/>
        <c:overlap val="-43"/>
        <c:axId val="172933504"/>
        <c:axId val="172935424"/>
      </c:barChart>
      <c:catAx>
        <c:axId val="172933504"/>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72935424"/>
        <c:crosses val="autoZero"/>
        <c:auto val="1"/>
        <c:lblAlgn val="ctr"/>
        <c:lblOffset val="100"/>
      </c:catAx>
      <c:valAx>
        <c:axId val="172935424"/>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Cost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2933504"/>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Signature Based Detection</c:v>
                </c:pt>
              </c:strCache>
            </c:strRef>
          </c:tx>
          <c:spPr>
            <a:solidFill>
              <a:schemeClr val="accent1"/>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Sheet1!$B$2:$B$11</c:f>
              <c:numCache>
                <c:formatCode>General</c:formatCode>
                <c:ptCount val="10"/>
                <c:pt idx="0">
                  <c:v>92</c:v>
                </c:pt>
                <c:pt idx="1">
                  <c:v>88</c:v>
                </c:pt>
                <c:pt idx="2">
                  <c:v>91</c:v>
                </c:pt>
                <c:pt idx="3">
                  <c:v>90</c:v>
                </c:pt>
                <c:pt idx="4">
                  <c:v>89</c:v>
                </c:pt>
                <c:pt idx="5">
                  <c:v>91</c:v>
                </c:pt>
                <c:pt idx="6">
                  <c:v>90</c:v>
                </c:pt>
                <c:pt idx="7">
                  <c:v>93</c:v>
                </c:pt>
                <c:pt idx="8">
                  <c:v>89</c:v>
                </c:pt>
                <c:pt idx="9">
                  <c:v>88</c:v>
                </c:pt>
              </c:numCache>
            </c:numRef>
          </c:val>
          <c:extLst xmlns:c16r2="http://schemas.microsoft.com/office/drawing/2015/06/chart">
            <c:ext xmlns:c16="http://schemas.microsoft.com/office/drawing/2014/chart" uri="{C3380CC4-5D6E-409C-BE32-E72D297353CC}">
              <c16:uniqueId val="{00000000-F224-4BF5-B8C2-54993CAE629D}"/>
            </c:ext>
          </c:extLst>
        </c:ser>
        <c:ser>
          <c:idx val="1"/>
          <c:order val="1"/>
          <c:tx>
            <c:strRef>
              <c:f>Sheet1!$C$1</c:f>
              <c:strCache>
                <c:ptCount val="1"/>
                <c:pt idx="0">
                  <c:v>Anamoly Based Detection</c:v>
                </c:pt>
              </c:strCache>
            </c:strRef>
          </c:tx>
          <c:spPr>
            <a:solidFill>
              <a:schemeClr val="accent2"/>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Sheet1!$C$2:$C$11</c:f>
              <c:numCache>
                <c:formatCode>General</c:formatCode>
                <c:ptCount val="10"/>
                <c:pt idx="0">
                  <c:v>89</c:v>
                </c:pt>
                <c:pt idx="1">
                  <c:v>87</c:v>
                </c:pt>
                <c:pt idx="2">
                  <c:v>88</c:v>
                </c:pt>
                <c:pt idx="3">
                  <c:v>86</c:v>
                </c:pt>
                <c:pt idx="4">
                  <c:v>85</c:v>
                </c:pt>
                <c:pt idx="5">
                  <c:v>87</c:v>
                </c:pt>
                <c:pt idx="6">
                  <c:v>86</c:v>
                </c:pt>
                <c:pt idx="7">
                  <c:v>88</c:v>
                </c:pt>
                <c:pt idx="8">
                  <c:v>86</c:v>
                </c:pt>
                <c:pt idx="9">
                  <c:v>85</c:v>
                </c:pt>
              </c:numCache>
            </c:numRef>
          </c:val>
          <c:extLst xmlns:c16r2="http://schemas.microsoft.com/office/drawing/2015/06/chart">
            <c:ext xmlns:c16="http://schemas.microsoft.com/office/drawing/2014/chart" uri="{C3380CC4-5D6E-409C-BE32-E72D297353CC}">
              <c16:uniqueId val="{00000001-F224-4BF5-B8C2-54993CAE629D}"/>
            </c:ext>
          </c:extLst>
        </c:ser>
        <c:ser>
          <c:idx val="2"/>
          <c:order val="2"/>
          <c:tx>
            <c:strRef>
              <c:f>Sheet1!$D$1</c:f>
              <c:strCache>
                <c:ptCount val="1"/>
                <c:pt idx="0">
                  <c:v>Behaviour Based Detection</c:v>
                </c:pt>
              </c:strCache>
            </c:strRef>
          </c:tx>
          <c:spPr>
            <a:solidFill>
              <a:schemeClr val="accent3"/>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Sheet1!$D$2:$D$11</c:f>
              <c:numCache>
                <c:formatCode>General</c:formatCode>
                <c:ptCount val="10"/>
                <c:pt idx="0">
                  <c:v>91</c:v>
                </c:pt>
                <c:pt idx="1">
                  <c:v>90</c:v>
                </c:pt>
                <c:pt idx="2">
                  <c:v>92</c:v>
                </c:pt>
                <c:pt idx="3">
                  <c:v>91</c:v>
                </c:pt>
                <c:pt idx="4">
                  <c:v>90</c:v>
                </c:pt>
                <c:pt idx="5">
                  <c:v>92</c:v>
                </c:pt>
                <c:pt idx="6">
                  <c:v>91</c:v>
                </c:pt>
                <c:pt idx="7">
                  <c:v>93</c:v>
                </c:pt>
                <c:pt idx="8">
                  <c:v>90</c:v>
                </c:pt>
                <c:pt idx="9">
                  <c:v>89</c:v>
                </c:pt>
              </c:numCache>
            </c:numRef>
          </c:val>
          <c:extLst xmlns:c16r2="http://schemas.microsoft.com/office/drawing/2015/06/chart">
            <c:ext xmlns:c16="http://schemas.microsoft.com/office/drawing/2014/chart" uri="{C3380CC4-5D6E-409C-BE32-E72D297353CC}">
              <c16:uniqueId val="{00000002-F224-4BF5-B8C2-54993CAE629D}"/>
            </c:ext>
          </c:extLst>
        </c:ser>
        <c:ser>
          <c:idx val="3"/>
          <c:order val="3"/>
          <c:tx>
            <c:strRef>
              <c:f>Sheet1!$E$1</c:f>
              <c:strCache>
                <c:ptCount val="1"/>
                <c:pt idx="0">
                  <c:v>Proposed Detection</c:v>
                </c:pt>
              </c:strCache>
            </c:strRef>
          </c:tx>
          <c:spPr>
            <a:solidFill>
              <a:schemeClr val="accent4"/>
            </a:solidFill>
            <a:ln>
              <a:noFill/>
            </a:ln>
            <a:effectLst/>
          </c:spPr>
          <c:cat>
            <c:strRef>
              <c:f>Sheet1!$A$2:$A$11</c:f>
              <c:strCache>
                <c:ptCount val="10"/>
                <c:pt idx="0">
                  <c:v>Attack 1</c:v>
                </c:pt>
                <c:pt idx="1">
                  <c:v>Attack 2</c:v>
                </c:pt>
                <c:pt idx="2">
                  <c:v>Attack 3</c:v>
                </c:pt>
                <c:pt idx="3">
                  <c:v>Attack 4</c:v>
                </c:pt>
                <c:pt idx="4">
                  <c:v>Attack 5</c:v>
                </c:pt>
                <c:pt idx="5">
                  <c:v>Attack 6</c:v>
                </c:pt>
                <c:pt idx="6">
                  <c:v>Attack 7</c:v>
                </c:pt>
                <c:pt idx="7">
                  <c:v>Attack 8</c:v>
                </c:pt>
                <c:pt idx="8">
                  <c:v>Attack 9</c:v>
                </c:pt>
                <c:pt idx="9">
                  <c:v>Attack 10</c:v>
                </c:pt>
              </c:strCache>
            </c:strRef>
          </c:cat>
          <c:val>
            <c:numRef>
              <c:f>Sheet1!$E$2:$E$11</c:f>
              <c:numCache>
                <c:formatCode>General</c:formatCode>
                <c:ptCount val="10"/>
                <c:pt idx="0">
                  <c:v>95</c:v>
                </c:pt>
                <c:pt idx="1">
                  <c:v>94</c:v>
                </c:pt>
                <c:pt idx="2">
                  <c:v>96</c:v>
                </c:pt>
                <c:pt idx="3">
                  <c:v>95</c:v>
                </c:pt>
                <c:pt idx="4">
                  <c:v>93</c:v>
                </c:pt>
                <c:pt idx="5">
                  <c:v>95</c:v>
                </c:pt>
                <c:pt idx="6">
                  <c:v>94</c:v>
                </c:pt>
                <c:pt idx="7">
                  <c:v>96</c:v>
                </c:pt>
                <c:pt idx="8">
                  <c:v>93</c:v>
                </c:pt>
                <c:pt idx="9">
                  <c:v>92</c:v>
                </c:pt>
              </c:numCache>
            </c:numRef>
          </c:val>
          <c:extLst xmlns:c16r2="http://schemas.microsoft.com/office/drawing/2015/06/chart">
            <c:ext xmlns:c16="http://schemas.microsoft.com/office/drawing/2014/chart" uri="{C3380CC4-5D6E-409C-BE32-E72D297353CC}">
              <c16:uniqueId val="{00000003-F224-4BF5-B8C2-54993CAE629D}"/>
            </c:ext>
          </c:extLst>
        </c:ser>
        <c:gapWidth val="267"/>
        <c:overlap val="-43"/>
        <c:axId val="173200128"/>
        <c:axId val="173202048"/>
      </c:barChart>
      <c:catAx>
        <c:axId val="173200128"/>
        <c:scaling>
          <c:orientation val="minMax"/>
        </c:scaling>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Attack Datasets</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73202048"/>
        <c:crosses val="autoZero"/>
        <c:auto val="1"/>
        <c:lblAlgn val="ctr"/>
        <c:lblOffset val="100"/>
      </c:catAx>
      <c:valAx>
        <c:axId val="173202048"/>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Accuracy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3200128"/>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FD382-979B-4B72-B9E4-003B31AEDED7}"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D8F93DC0-AEC6-4783-A1E1-A388A033B3DF}">
      <dgm:prSet phldrT="[Text]"/>
      <dgm:spPr/>
      <dgm:t>
        <a:bodyPr/>
        <a:lstStyle/>
        <a:p>
          <a:r>
            <a:rPr lang="en-US"/>
            <a:t>Data Collection and IoT Integration</a:t>
          </a:r>
        </a:p>
      </dgm:t>
    </dgm:pt>
    <dgm:pt modelId="{815685AB-3542-44AA-933D-6EE1713B6A7E}" type="parTrans" cxnId="{A6554845-AFA7-4045-BC0E-A4BBD10CDF27}">
      <dgm:prSet/>
      <dgm:spPr/>
      <dgm:t>
        <a:bodyPr/>
        <a:lstStyle/>
        <a:p>
          <a:endParaRPr lang="en-US"/>
        </a:p>
      </dgm:t>
    </dgm:pt>
    <dgm:pt modelId="{B1D63DB5-10A8-4F02-89F5-BCA3A0E11394}" type="sibTrans" cxnId="{A6554845-AFA7-4045-BC0E-A4BBD10CDF27}">
      <dgm:prSet/>
      <dgm:spPr/>
      <dgm:t>
        <a:bodyPr/>
        <a:lstStyle/>
        <a:p>
          <a:endParaRPr lang="en-US"/>
        </a:p>
      </dgm:t>
    </dgm:pt>
    <dgm:pt modelId="{FA3C3BB6-51C8-47FF-8497-52990DAEF12A}">
      <dgm:prSet/>
      <dgm:spPr/>
      <dgm:t>
        <a:bodyPr/>
        <a:lstStyle/>
        <a:p>
          <a:r>
            <a:rPr lang="en-US"/>
            <a:t>Blockchain Integration and Distributed Ledger</a:t>
          </a:r>
        </a:p>
      </dgm:t>
    </dgm:pt>
    <dgm:pt modelId="{AA7C9F4F-CB87-4FDC-B823-36E64368997E}" type="parTrans" cxnId="{E68CD4B0-AC59-4902-94C2-04A16B6E76B8}">
      <dgm:prSet/>
      <dgm:spPr/>
      <dgm:t>
        <a:bodyPr/>
        <a:lstStyle/>
        <a:p>
          <a:endParaRPr lang="en-US"/>
        </a:p>
      </dgm:t>
    </dgm:pt>
    <dgm:pt modelId="{0CA75C87-AB2C-4B1E-A819-419F1DDCC0B5}" type="sibTrans" cxnId="{E68CD4B0-AC59-4902-94C2-04A16B6E76B8}">
      <dgm:prSet/>
      <dgm:spPr/>
      <dgm:t>
        <a:bodyPr/>
        <a:lstStyle/>
        <a:p>
          <a:endParaRPr lang="en-US"/>
        </a:p>
      </dgm:t>
    </dgm:pt>
    <dgm:pt modelId="{28981A8D-BB24-4519-98B9-37D4EECC0125}">
      <dgm:prSet/>
      <dgm:spPr/>
      <dgm:t>
        <a:bodyPr/>
        <a:lstStyle/>
        <a:p>
          <a:r>
            <a:rPr lang="en-US"/>
            <a:t>AI-Powered Data Analysis</a:t>
          </a:r>
        </a:p>
      </dgm:t>
    </dgm:pt>
    <dgm:pt modelId="{AA9E56C8-539C-4F10-84C0-9B975846689E}" type="parTrans" cxnId="{2A4854ED-4D4A-4F04-9665-19DA99703DEF}">
      <dgm:prSet/>
      <dgm:spPr/>
      <dgm:t>
        <a:bodyPr/>
        <a:lstStyle/>
        <a:p>
          <a:endParaRPr lang="en-US"/>
        </a:p>
      </dgm:t>
    </dgm:pt>
    <dgm:pt modelId="{D6C7EDE3-685B-401F-84D5-D927BC83A51B}" type="sibTrans" cxnId="{2A4854ED-4D4A-4F04-9665-19DA99703DEF}">
      <dgm:prSet/>
      <dgm:spPr/>
      <dgm:t>
        <a:bodyPr/>
        <a:lstStyle/>
        <a:p>
          <a:endParaRPr lang="en-US"/>
        </a:p>
      </dgm:t>
    </dgm:pt>
    <dgm:pt modelId="{C365D47F-F3F3-4CCF-B878-7307E1BBFB38}">
      <dgm:prSet/>
      <dgm:spPr/>
      <dgm:t>
        <a:bodyPr/>
        <a:lstStyle/>
        <a:p>
          <a:r>
            <a:rPr lang="en-US"/>
            <a:t>Smart Contracts Implementation</a:t>
          </a:r>
        </a:p>
      </dgm:t>
    </dgm:pt>
    <dgm:pt modelId="{95508733-9590-412C-A0BF-92CCD249E834}" type="parTrans" cxnId="{F0D30CB1-86D0-44A5-89CC-9A1399C4DECE}">
      <dgm:prSet/>
      <dgm:spPr/>
      <dgm:t>
        <a:bodyPr/>
        <a:lstStyle/>
        <a:p>
          <a:endParaRPr lang="en-US"/>
        </a:p>
      </dgm:t>
    </dgm:pt>
    <dgm:pt modelId="{D68C639F-96FC-407F-90FC-74071A2E8542}" type="sibTrans" cxnId="{F0D30CB1-86D0-44A5-89CC-9A1399C4DECE}">
      <dgm:prSet/>
      <dgm:spPr/>
      <dgm:t>
        <a:bodyPr/>
        <a:lstStyle/>
        <a:p>
          <a:endParaRPr lang="en-US"/>
        </a:p>
      </dgm:t>
    </dgm:pt>
    <dgm:pt modelId="{E910E9FA-37DD-40D8-97BE-9263F6030B91}">
      <dgm:prSet/>
      <dgm:spPr/>
      <dgm:t>
        <a:bodyPr/>
        <a:lstStyle/>
        <a:p>
          <a:r>
            <a:rPr lang="en-US"/>
            <a:t>Real-Time Monitoring</a:t>
          </a:r>
        </a:p>
      </dgm:t>
    </dgm:pt>
    <dgm:pt modelId="{DCBF1E02-2B9F-41CB-B3F5-97BAA17EB6D4}" type="parTrans" cxnId="{52867AB6-E647-4A32-85FB-803A9137C892}">
      <dgm:prSet/>
      <dgm:spPr/>
      <dgm:t>
        <a:bodyPr/>
        <a:lstStyle/>
        <a:p>
          <a:endParaRPr lang="en-US"/>
        </a:p>
      </dgm:t>
    </dgm:pt>
    <dgm:pt modelId="{2E1C6A69-6F6A-4786-A4F7-BFCC6FC17354}" type="sibTrans" cxnId="{52867AB6-E647-4A32-85FB-803A9137C892}">
      <dgm:prSet/>
      <dgm:spPr/>
      <dgm:t>
        <a:bodyPr/>
        <a:lstStyle/>
        <a:p>
          <a:endParaRPr lang="en-US"/>
        </a:p>
      </dgm:t>
    </dgm:pt>
    <dgm:pt modelId="{545C9F58-751D-41DB-A0DE-4F42E195BFE1}" type="pres">
      <dgm:prSet presAssocID="{6AEFD382-979B-4B72-B9E4-003B31AEDED7}" presName="linearFlow" presStyleCnt="0">
        <dgm:presLayoutVars>
          <dgm:resizeHandles val="exact"/>
        </dgm:presLayoutVars>
      </dgm:prSet>
      <dgm:spPr/>
      <dgm:t>
        <a:bodyPr/>
        <a:lstStyle/>
        <a:p>
          <a:endParaRPr lang="en-US"/>
        </a:p>
      </dgm:t>
    </dgm:pt>
    <dgm:pt modelId="{46B1A288-A1C6-4887-A865-9CEB50FBDA7A}" type="pres">
      <dgm:prSet presAssocID="{D8F93DC0-AEC6-4783-A1E1-A388A033B3DF}" presName="node" presStyleLbl="node1" presStyleIdx="0" presStyleCnt="5" custLinFactNeighborY="1587">
        <dgm:presLayoutVars>
          <dgm:bulletEnabled val="1"/>
        </dgm:presLayoutVars>
      </dgm:prSet>
      <dgm:spPr/>
      <dgm:t>
        <a:bodyPr/>
        <a:lstStyle/>
        <a:p>
          <a:endParaRPr lang="en-US"/>
        </a:p>
      </dgm:t>
    </dgm:pt>
    <dgm:pt modelId="{DEF4C040-9F8E-4366-9369-F6C99A522B61}" type="pres">
      <dgm:prSet presAssocID="{B1D63DB5-10A8-4F02-89F5-BCA3A0E11394}" presName="sibTrans" presStyleLbl="sibTrans2D1" presStyleIdx="0" presStyleCnt="4"/>
      <dgm:spPr/>
      <dgm:t>
        <a:bodyPr/>
        <a:lstStyle/>
        <a:p>
          <a:endParaRPr lang="en-US"/>
        </a:p>
      </dgm:t>
    </dgm:pt>
    <dgm:pt modelId="{E88E4BE8-12B6-4E8B-8179-EF0F18964531}" type="pres">
      <dgm:prSet presAssocID="{B1D63DB5-10A8-4F02-89F5-BCA3A0E11394}" presName="connectorText" presStyleLbl="sibTrans2D1" presStyleIdx="0" presStyleCnt="4"/>
      <dgm:spPr/>
      <dgm:t>
        <a:bodyPr/>
        <a:lstStyle/>
        <a:p>
          <a:endParaRPr lang="en-US"/>
        </a:p>
      </dgm:t>
    </dgm:pt>
    <dgm:pt modelId="{EFD3C886-A66E-4BF8-AC4E-3D2D15B75F53}" type="pres">
      <dgm:prSet presAssocID="{FA3C3BB6-51C8-47FF-8497-52990DAEF12A}" presName="node" presStyleLbl="node1" presStyleIdx="1" presStyleCnt="5">
        <dgm:presLayoutVars>
          <dgm:bulletEnabled val="1"/>
        </dgm:presLayoutVars>
      </dgm:prSet>
      <dgm:spPr/>
      <dgm:t>
        <a:bodyPr/>
        <a:lstStyle/>
        <a:p>
          <a:endParaRPr lang="en-US"/>
        </a:p>
      </dgm:t>
    </dgm:pt>
    <dgm:pt modelId="{6A1CAD74-FC08-426A-8300-2A1F5BC05BC7}" type="pres">
      <dgm:prSet presAssocID="{0CA75C87-AB2C-4B1E-A819-419F1DDCC0B5}" presName="sibTrans" presStyleLbl="sibTrans2D1" presStyleIdx="1" presStyleCnt="4"/>
      <dgm:spPr/>
      <dgm:t>
        <a:bodyPr/>
        <a:lstStyle/>
        <a:p>
          <a:endParaRPr lang="en-US"/>
        </a:p>
      </dgm:t>
    </dgm:pt>
    <dgm:pt modelId="{74B1F773-0B02-4DFC-8515-0FA6A9D86F08}" type="pres">
      <dgm:prSet presAssocID="{0CA75C87-AB2C-4B1E-A819-419F1DDCC0B5}" presName="connectorText" presStyleLbl="sibTrans2D1" presStyleIdx="1" presStyleCnt="4"/>
      <dgm:spPr/>
      <dgm:t>
        <a:bodyPr/>
        <a:lstStyle/>
        <a:p>
          <a:endParaRPr lang="en-US"/>
        </a:p>
      </dgm:t>
    </dgm:pt>
    <dgm:pt modelId="{7D776828-91D2-4ED0-B391-2CCC81B63C46}" type="pres">
      <dgm:prSet presAssocID="{28981A8D-BB24-4519-98B9-37D4EECC0125}" presName="node" presStyleLbl="node1" presStyleIdx="2" presStyleCnt="5">
        <dgm:presLayoutVars>
          <dgm:bulletEnabled val="1"/>
        </dgm:presLayoutVars>
      </dgm:prSet>
      <dgm:spPr/>
      <dgm:t>
        <a:bodyPr/>
        <a:lstStyle/>
        <a:p>
          <a:endParaRPr lang="en-US"/>
        </a:p>
      </dgm:t>
    </dgm:pt>
    <dgm:pt modelId="{EC3A559C-035C-461D-87BB-60E9F76F06F4}" type="pres">
      <dgm:prSet presAssocID="{D6C7EDE3-685B-401F-84D5-D927BC83A51B}" presName="sibTrans" presStyleLbl="sibTrans2D1" presStyleIdx="2" presStyleCnt="4"/>
      <dgm:spPr/>
      <dgm:t>
        <a:bodyPr/>
        <a:lstStyle/>
        <a:p>
          <a:endParaRPr lang="en-US"/>
        </a:p>
      </dgm:t>
    </dgm:pt>
    <dgm:pt modelId="{5398AA7A-193F-47A3-BAF9-1E5342BAFB92}" type="pres">
      <dgm:prSet presAssocID="{D6C7EDE3-685B-401F-84D5-D927BC83A51B}" presName="connectorText" presStyleLbl="sibTrans2D1" presStyleIdx="2" presStyleCnt="4"/>
      <dgm:spPr/>
      <dgm:t>
        <a:bodyPr/>
        <a:lstStyle/>
        <a:p>
          <a:endParaRPr lang="en-US"/>
        </a:p>
      </dgm:t>
    </dgm:pt>
    <dgm:pt modelId="{A5A5D4E3-1EE1-4288-B60F-0453576189EE}" type="pres">
      <dgm:prSet presAssocID="{C365D47F-F3F3-4CCF-B878-7307E1BBFB38}" presName="node" presStyleLbl="node1" presStyleIdx="3" presStyleCnt="5">
        <dgm:presLayoutVars>
          <dgm:bulletEnabled val="1"/>
        </dgm:presLayoutVars>
      </dgm:prSet>
      <dgm:spPr/>
      <dgm:t>
        <a:bodyPr/>
        <a:lstStyle/>
        <a:p>
          <a:endParaRPr lang="en-US"/>
        </a:p>
      </dgm:t>
    </dgm:pt>
    <dgm:pt modelId="{22A3AC9C-AD78-4921-9723-EA78B546F9BE}" type="pres">
      <dgm:prSet presAssocID="{D68C639F-96FC-407F-90FC-74071A2E8542}" presName="sibTrans" presStyleLbl="sibTrans2D1" presStyleIdx="3" presStyleCnt="4"/>
      <dgm:spPr/>
      <dgm:t>
        <a:bodyPr/>
        <a:lstStyle/>
        <a:p>
          <a:endParaRPr lang="en-US"/>
        </a:p>
      </dgm:t>
    </dgm:pt>
    <dgm:pt modelId="{CA6C4BAC-A4B1-4208-B64F-B7D6483E6DFA}" type="pres">
      <dgm:prSet presAssocID="{D68C639F-96FC-407F-90FC-74071A2E8542}" presName="connectorText" presStyleLbl="sibTrans2D1" presStyleIdx="3" presStyleCnt="4"/>
      <dgm:spPr/>
      <dgm:t>
        <a:bodyPr/>
        <a:lstStyle/>
        <a:p>
          <a:endParaRPr lang="en-US"/>
        </a:p>
      </dgm:t>
    </dgm:pt>
    <dgm:pt modelId="{612BA772-F6A4-4F80-83FC-5F4D3541436A}" type="pres">
      <dgm:prSet presAssocID="{E910E9FA-37DD-40D8-97BE-9263F6030B91}" presName="node" presStyleLbl="node1" presStyleIdx="4" presStyleCnt="5">
        <dgm:presLayoutVars>
          <dgm:bulletEnabled val="1"/>
        </dgm:presLayoutVars>
      </dgm:prSet>
      <dgm:spPr/>
      <dgm:t>
        <a:bodyPr/>
        <a:lstStyle/>
        <a:p>
          <a:endParaRPr lang="en-US"/>
        </a:p>
      </dgm:t>
    </dgm:pt>
  </dgm:ptLst>
  <dgm:cxnLst>
    <dgm:cxn modelId="{00399D45-CFF4-4341-B849-B2B7239B358B}" type="presOf" srcId="{B1D63DB5-10A8-4F02-89F5-BCA3A0E11394}" destId="{E88E4BE8-12B6-4E8B-8179-EF0F18964531}" srcOrd="1" destOrd="0" presId="urn:microsoft.com/office/officeart/2005/8/layout/process2"/>
    <dgm:cxn modelId="{52867AB6-E647-4A32-85FB-803A9137C892}" srcId="{6AEFD382-979B-4B72-B9E4-003B31AEDED7}" destId="{E910E9FA-37DD-40D8-97BE-9263F6030B91}" srcOrd="4" destOrd="0" parTransId="{DCBF1E02-2B9F-41CB-B3F5-97BAA17EB6D4}" sibTransId="{2E1C6A69-6F6A-4786-A4F7-BFCC6FC17354}"/>
    <dgm:cxn modelId="{20B9D98D-3566-4C10-8039-8B13E2548985}" type="presOf" srcId="{D6C7EDE3-685B-401F-84D5-D927BC83A51B}" destId="{5398AA7A-193F-47A3-BAF9-1E5342BAFB92}" srcOrd="1" destOrd="0" presId="urn:microsoft.com/office/officeart/2005/8/layout/process2"/>
    <dgm:cxn modelId="{E68CD4B0-AC59-4902-94C2-04A16B6E76B8}" srcId="{6AEFD382-979B-4B72-B9E4-003B31AEDED7}" destId="{FA3C3BB6-51C8-47FF-8497-52990DAEF12A}" srcOrd="1" destOrd="0" parTransId="{AA7C9F4F-CB87-4FDC-B823-36E64368997E}" sibTransId="{0CA75C87-AB2C-4B1E-A819-419F1DDCC0B5}"/>
    <dgm:cxn modelId="{D84E8D87-6155-4A9D-B4F5-B4F1A7DC18B2}" type="presOf" srcId="{0CA75C87-AB2C-4B1E-A819-419F1DDCC0B5}" destId="{6A1CAD74-FC08-426A-8300-2A1F5BC05BC7}" srcOrd="0" destOrd="0" presId="urn:microsoft.com/office/officeart/2005/8/layout/process2"/>
    <dgm:cxn modelId="{2A4854ED-4D4A-4F04-9665-19DA99703DEF}" srcId="{6AEFD382-979B-4B72-B9E4-003B31AEDED7}" destId="{28981A8D-BB24-4519-98B9-37D4EECC0125}" srcOrd="2" destOrd="0" parTransId="{AA9E56C8-539C-4F10-84C0-9B975846689E}" sibTransId="{D6C7EDE3-685B-401F-84D5-D927BC83A51B}"/>
    <dgm:cxn modelId="{58290829-0448-4D73-8732-E44DD0D72ABF}" type="presOf" srcId="{FA3C3BB6-51C8-47FF-8497-52990DAEF12A}" destId="{EFD3C886-A66E-4BF8-AC4E-3D2D15B75F53}" srcOrd="0" destOrd="0" presId="urn:microsoft.com/office/officeart/2005/8/layout/process2"/>
    <dgm:cxn modelId="{A6554845-AFA7-4045-BC0E-A4BBD10CDF27}" srcId="{6AEFD382-979B-4B72-B9E4-003B31AEDED7}" destId="{D8F93DC0-AEC6-4783-A1E1-A388A033B3DF}" srcOrd="0" destOrd="0" parTransId="{815685AB-3542-44AA-933D-6EE1713B6A7E}" sibTransId="{B1D63DB5-10A8-4F02-89F5-BCA3A0E11394}"/>
    <dgm:cxn modelId="{11CB88DF-2456-4984-A411-404ADD93D1EB}" type="presOf" srcId="{C365D47F-F3F3-4CCF-B878-7307E1BBFB38}" destId="{A5A5D4E3-1EE1-4288-B60F-0453576189EE}" srcOrd="0" destOrd="0" presId="urn:microsoft.com/office/officeart/2005/8/layout/process2"/>
    <dgm:cxn modelId="{0F5F469F-9D34-46ED-915C-BA9182A8D2C9}" type="presOf" srcId="{0CA75C87-AB2C-4B1E-A819-419F1DDCC0B5}" destId="{74B1F773-0B02-4DFC-8515-0FA6A9D86F08}" srcOrd="1" destOrd="0" presId="urn:microsoft.com/office/officeart/2005/8/layout/process2"/>
    <dgm:cxn modelId="{C4AB70BE-3739-4C63-B47F-2072F4046ED1}" type="presOf" srcId="{6AEFD382-979B-4B72-B9E4-003B31AEDED7}" destId="{545C9F58-751D-41DB-A0DE-4F42E195BFE1}" srcOrd="0" destOrd="0" presId="urn:microsoft.com/office/officeart/2005/8/layout/process2"/>
    <dgm:cxn modelId="{F0D30CB1-86D0-44A5-89CC-9A1399C4DECE}" srcId="{6AEFD382-979B-4B72-B9E4-003B31AEDED7}" destId="{C365D47F-F3F3-4CCF-B878-7307E1BBFB38}" srcOrd="3" destOrd="0" parTransId="{95508733-9590-412C-A0BF-92CCD249E834}" sibTransId="{D68C639F-96FC-407F-90FC-74071A2E8542}"/>
    <dgm:cxn modelId="{EB26D95C-DF67-4DEA-A16A-D95DB4712330}" type="presOf" srcId="{28981A8D-BB24-4519-98B9-37D4EECC0125}" destId="{7D776828-91D2-4ED0-B391-2CCC81B63C46}" srcOrd="0" destOrd="0" presId="urn:microsoft.com/office/officeart/2005/8/layout/process2"/>
    <dgm:cxn modelId="{48543BDD-BB8F-46E3-B82B-54265CADE15A}" type="presOf" srcId="{D68C639F-96FC-407F-90FC-74071A2E8542}" destId="{CA6C4BAC-A4B1-4208-B64F-B7D6483E6DFA}" srcOrd="1" destOrd="0" presId="urn:microsoft.com/office/officeart/2005/8/layout/process2"/>
    <dgm:cxn modelId="{B2A87CB3-29B2-4849-B49A-F5A08298A6E4}" type="presOf" srcId="{D6C7EDE3-685B-401F-84D5-D927BC83A51B}" destId="{EC3A559C-035C-461D-87BB-60E9F76F06F4}" srcOrd="0" destOrd="0" presId="urn:microsoft.com/office/officeart/2005/8/layout/process2"/>
    <dgm:cxn modelId="{DB2129F5-809E-46C3-B6DD-6CB94725F69B}" type="presOf" srcId="{B1D63DB5-10A8-4F02-89F5-BCA3A0E11394}" destId="{DEF4C040-9F8E-4366-9369-F6C99A522B61}" srcOrd="0" destOrd="0" presId="urn:microsoft.com/office/officeart/2005/8/layout/process2"/>
    <dgm:cxn modelId="{FD6EB3D7-A458-4B91-B3A8-36652ABD6F27}" type="presOf" srcId="{E910E9FA-37DD-40D8-97BE-9263F6030B91}" destId="{612BA772-F6A4-4F80-83FC-5F4D3541436A}" srcOrd="0" destOrd="0" presId="urn:microsoft.com/office/officeart/2005/8/layout/process2"/>
    <dgm:cxn modelId="{9F6ED9E8-BD51-4022-8023-03870F1D6F57}" type="presOf" srcId="{D8F93DC0-AEC6-4783-A1E1-A388A033B3DF}" destId="{46B1A288-A1C6-4887-A865-9CEB50FBDA7A}" srcOrd="0" destOrd="0" presId="urn:microsoft.com/office/officeart/2005/8/layout/process2"/>
    <dgm:cxn modelId="{0262C438-6836-41D7-97C5-DE193301FEA0}" type="presOf" srcId="{D68C639F-96FC-407F-90FC-74071A2E8542}" destId="{22A3AC9C-AD78-4921-9723-EA78B546F9BE}" srcOrd="0" destOrd="0" presId="urn:microsoft.com/office/officeart/2005/8/layout/process2"/>
    <dgm:cxn modelId="{9AF0403A-F7CF-4C39-9F04-8AFF0F92E842}" type="presParOf" srcId="{545C9F58-751D-41DB-A0DE-4F42E195BFE1}" destId="{46B1A288-A1C6-4887-A865-9CEB50FBDA7A}" srcOrd="0" destOrd="0" presId="urn:microsoft.com/office/officeart/2005/8/layout/process2"/>
    <dgm:cxn modelId="{CE19E6FC-6816-4E03-B169-2519021A5C6F}" type="presParOf" srcId="{545C9F58-751D-41DB-A0DE-4F42E195BFE1}" destId="{DEF4C040-9F8E-4366-9369-F6C99A522B61}" srcOrd="1" destOrd="0" presId="urn:microsoft.com/office/officeart/2005/8/layout/process2"/>
    <dgm:cxn modelId="{37B0A184-145B-43AF-9B6D-9A56C185375F}" type="presParOf" srcId="{DEF4C040-9F8E-4366-9369-F6C99A522B61}" destId="{E88E4BE8-12B6-4E8B-8179-EF0F18964531}" srcOrd="0" destOrd="0" presId="urn:microsoft.com/office/officeart/2005/8/layout/process2"/>
    <dgm:cxn modelId="{F11EE159-CD15-438F-9DF9-C34F7E04908B}" type="presParOf" srcId="{545C9F58-751D-41DB-A0DE-4F42E195BFE1}" destId="{EFD3C886-A66E-4BF8-AC4E-3D2D15B75F53}" srcOrd="2" destOrd="0" presId="urn:microsoft.com/office/officeart/2005/8/layout/process2"/>
    <dgm:cxn modelId="{D9337D6F-22E1-41F4-9005-12E0E29B1600}" type="presParOf" srcId="{545C9F58-751D-41DB-A0DE-4F42E195BFE1}" destId="{6A1CAD74-FC08-426A-8300-2A1F5BC05BC7}" srcOrd="3" destOrd="0" presId="urn:microsoft.com/office/officeart/2005/8/layout/process2"/>
    <dgm:cxn modelId="{9450463F-5BC4-4AC8-8140-9925617CACB1}" type="presParOf" srcId="{6A1CAD74-FC08-426A-8300-2A1F5BC05BC7}" destId="{74B1F773-0B02-4DFC-8515-0FA6A9D86F08}" srcOrd="0" destOrd="0" presId="urn:microsoft.com/office/officeart/2005/8/layout/process2"/>
    <dgm:cxn modelId="{CF660175-E1DD-4349-A6AF-16A4C059C746}" type="presParOf" srcId="{545C9F58-751D-41DB-A0DE-4F42E195BFE1}" destId="{7D776828-91D2-4ED0-B391-2CCC81B63C46}" srcOrd="4" destOrd="0" presId="urn:microsoft.com/office/officeart/2005/8/layout/process2"/>
    <dgm:cxn modelId="{9CDD6095-D6A7-4512-A539-3DA0D2BDCD38}" type="presParOf" srcId="{545C9F58-751D-41DB-A0DE-4F42E195BFE1}" destId="{EC3A559C-035C-461D-87BB-60E9F76F06F4}" srcOrd="5" destOrd="0" presId="urn:microsoft.com/office/officeart/2005/8/layout/process2"/>
    <dgm:cxn modelId="{563E8696-AEB7-4F77-B4C5-49FC76F827CD}" type="presParOf" srcId="{EC3A559C-035C-461D-87BB-60E9F76F06F4}" destId="{5398AA7A-193F-47A3-BAF9-1E5342BAFB92}" srcOrd="0" destOrd="0" presId="urn:microsoft.com/office/officeart/2005/8/layout/process2"/>
    <dgm:cxn modelId="{0CC359B1-A74A-4A36-A11A-9DB662B7BFEF}" type="presParOf" srcId="{545C9F58-751D-41DB-A0DE-4F42E195BFE1}" destId="{A5A5D4E3-1EE1-4288-B60F-0453576189EE}" srcOrd="6" destOrd="0" presId="urn:microsoft.com/office/officeart/2005/8/layout/process2"/>
    <dgm:cxn modelId="{1B4DCF72-0B57-4929-9EA1-A89443F76A90}" type="presParOf" srcId="{545C9F58-751D-41DB-A0DE-4F42E195BFE1}" destId="{22A3AC9C-AD78-4921-9723-EA78B546F9BE}" srcOrd="7" destOrd="0" presId="urn:microsoft.com/office/officeart/2005/8/layout/process2"/>
    <dgm:cxn modelId="{B14ABB27-6263-4D1F-ADB9-3679E9F7294A}" type="presParOf" srcId="{22A3AC9C-AD78-4921-9723-EA78B546F9BE}" destId="{CA6C4BAC-A4B1-4208-B64F-B7D6483E6DFA}" srcOrd="0" destOrd="0" presId="urn:microsoft.com/office/officeart/2005/8/layout/process2"/>
    <dgm:cxn modelId="{3562D5B7-07DC-4C18-878E-3BC2EB2A03C8}" type="presParOf" srcId="{545C9F58-751D-41DB-A0DE-4F42E195BFE1}" destId="{612BA772-F6A4-4F80-83FC-5F4D3541436A}" srcOrd="8"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o16</dc:creator>
  <cp:lastModifiedBy>HP</cp:lastModifiedBy>
  <cp:revision>1</cp:revision>
  <dcterms:created xsi:type="dcterms:W3CDTF">2023-07-31T07:45:00Z</dcterms:created>
  <dcterms:modified xsi:type="dcterms:W3CDTF">2023-07-31T13:03:00Z</dcterms:modified>
</cp:coreProperties>
</file>