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7526"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Unveiling Gender Realities: A Comprehensive Analysis of Gender Studies</w:t>
      </w:r>
    </w:p>
    <w:p w14:paraId="7C04E5AD"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Abstract:</w:t>
      </w:r>
      <w:r w:rsidRPr="008C1442">
        <w:rPr>
          <w:rFonts w:ascii="Times New Roman" w:hAnsi="Times New Roman" w:cs="Times New Roman"/>
          <w:sz w:val="24"/>
          <w:szCs w:val="24"/>
        </w:rPr>
        <w:t xml:space="preserve"> Gender Studies, as an interdisciplinary field, critically examines the intricate dynamics of gender identity, roles, and societal norms. This research paper aims to provide an in-depth exploration of the historical evolution, key concepts, theoretical frameworks, and the transformative role of Gender Studies in understanding and addressing gender-based inequalities. Through an analysis of its roots, core ideas, practical implications, and contemporary debates, this paper sheds light on the significance of Gender Studies in dismantling oppressive structures and promoting social inclusivity.</w:t>
      </w:r>
    </w:p>
    <w:p w14:paraId="62EC2ADD"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Keywords:</w:t>
      </w:r>
      <w:r w:rsidRPr="008C1442">
        <w:rPr>
          <w:rFonts w:ascii="Times New Roman" w:hAnsi="Times New Roman" w:cs="Times New Roman"/>
          <w:sz w:val="24"/>
          <w:szCs w:val="24"/>
        </w:rPr>
        <w:t xml:space="preserve"> Gender Studies, gender identity, social construct, intersectionality, theoretical frameworks, feminism, gender roles, power dynamics, inclusivity.</w:t>
      </w:r>
    </w:p>
    <w:p w14:paraId="19354B5C"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Introduction:</w:t>
      </w:r>
      <w:r w:rsidRPr="008C1442">
        <w:rPr>
          <w:rFonts w:ascii="Times New Roman" w:hAnsi="Times New Roman" w:cs="Times New Roman"/>
          <w:sz w:val="24"/>
          <w:szCs w:val="24"/>
        </w:rPr>
        <w:t xml:space="preserve"> In today's complex and diverse world, the concept of gender plays a pivotal role in shaping individuals' identities, societal norms, and power dynamics. The emergence of Gender Studies as an academic discipline has brought to light the need for a comprehensive analysis of gender issues beyond binary constructs. This paper aims to provide an insightful exploration of the historical background, key theoretical concepts, and practical implications of Gender Studies.</w:t>
      </w:r>
    </w:p>
    <w:p w14:paraId="2C98D18E"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Historical Evolution of Gender Studies:</w:t>
      </w:r>
      <w:r w:rsidRPr="008C1442">
        <w:rPr>
          <w:rFonts w:ascii="Times New Roman" w:hAnsi="Times New Roman" w:cs="Times New Roman"/>
          <w:sz w:val="24"/>
          <w:szCs w:val="24"/>
        </w:rPr>
        <w:t xml:space="preserve"> The roots of Gender Studies can be traced back to the feminist movements of the 19th and 20th centuries. These early movements aimed to challenge and disrupt the prevailing patriarchal norms that relegated women to limited roles within society. Influential feminist theorists like Simone de Beauvoir and Betty Friedan ignited discussions on the social construction of gender and advocated for women's rights. The academic discipline of Gender Studies emerged in response to these discussions and gradually evolved into a dynamic field that critically examines the nuanced dimensions of gender.</w:t>
      </w:r>
    </w:p>
    <w:p w14:paraId="7DABF2D9"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lastRenderedPageBreak/>
        <w:t>Key Concepts and Theoretical Frameworks:</w:t>
      </w:r>
      <w:r w:rsidRPr="008C1442">
        <w:rPr>
          <w:rFonts w:ascii="Times New Roman" w:hAnsi="Times New Roman" w:cs="Times New Roman"/>
          <w:sz w:val="24"/>
          <w:szCs w:val="24"/>
        </w:rPr>
        <w:t xml:space="preserve"> At the core of Gender Studies lies a set of key concepts that provide analytical tools to decipher the complex nature of gender. One fundamental concept is the recognition that gender is not a biological given but a social construct, molded by societal norms and expectations. Intersectionality, a concept introduced by </w:t>
      </w:r>
      <w:proofErr w:type="spellStart"/>
      <w:r w:rsidRPr="008C1442">
        <w:rPr>
          <w:rFonts w:ascii="Times New Roman" w:hAnsi="Times New Roman" w:cs="Times New Roman"/>
          <w:sz w:val="24"/>
          <w:szCs w:val="24"/>
        </w:rPr>
        <w:t>Kimberlé</w:t>
      </w:r>
      <w:proofErr w:type="spellEnd"/>
      <w:r w:rsidRPr="008C1442">
        <w:rPr>
          <w:rFonts w:ascii="Times New Roman" w:hAnsi="Times New Roman" w:cs="Times New Roman"/>
          <w:sz w:val="24"/>
          <w:szCs w:val="24"/>
        </w:rPr>
        <w:t xml:space="preserve"> Crenshaw, emphasizes the interconnected nature of identities such as race, class, and sexuality. This intersectional approach recognizes the unique experiences of individuals at the crossroads of various identities.</w:t>
      </w:r>
    </w:p>
    <w:p w14:paraId="48906CDC"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sz w:val="24"/>
          <w:szCs w:val="24"/>
        </w:rPr>
        <w:t>The concept of performativity, advanced by Judith Butler, challenges traditional notions of gender as static and binary. Performativity asserts that gender is a continuous performance shaped by cultural norms, leading to the acknowledgment of non-binary and transgender identities.</w:t>
      </w:r>
    </w:p>
    <w:p w14:paraId="67AD21D7" w14:textId="77777777"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b/>
          <w:bCs/>
          <w:sz w:val="24"/>
          <w:szCs w:val="24"/>
        </w:rPr>
        <w:t>Practical Implications and Societal Impact:</w:t>
      </w:r>
      <w:r w:rsidRPr="008C1442">
        <w:rPr>
          <w:rFonts w:ascii="Times New Roman" w:hAnsi="Times New Roman" w:cs="Times New Roman"/>
          <w:sz w:val="24"/>
          <w:szCs w:val="24"/>
        </w:rPr>
        <w:t xml:space="preserve"> Gender Studies extends beyond academic discourse, making a tangible impact on activism and societal transformation. The insights derived from Gender Studies have informed feminist movements, advocating for gender equality and social justice. The #MeToo movement, for instance, has brought attention to the pervasive issue of gender-based violence and the imbalance of power. The practical implications of Gender Studies lie in its capacity to empower individuals, communities, and policymakers to challenge oppressive norms and promote inclusivity.</w:t>
      </w:r>
    </w:p>
    <w:p w14:paraId="047B3B5E" w14:textId="5E47A1E0" w:rsidR="008C1442" w:rsidRPr="008C1442" w:rsidRDefault="004D4838" w:rsidP="00CB7325">
      <w:pPr>
        <w:pStyle w:val="NormalWeb"/>
        <w:shd w:val="clear" w:color="auto" w:fill="FFFFFF" w:themeFill="background1"/>
        <w:spacing w:before="300" w:beforeAutospacing="0" w:after="300" w:afterAutospacing="0" w:line="480" w:lineRule="auto"/>
      </w:pPr>
      <w:r w:rsidRPr="008C1442">
        <w:rPr>
          <w:b/>
          <w:bCs/>
        </w:rPr>
        <w:t>Contemporary Debates in Gender Studies:</w:t>
      </w:r>
      <w:r w:rsidRPr="008C1442">
        <w:t xml:space="preserve"> In the contemporary landscape, Gender Studies continues to grapple with evolving questions. The recognition and validation of non-binary and transgender identities challenge conventional notions of gender. The role of men in feminism and the responsibilities of individuals with privileged identities have become crucial discussions. </w:t>
      </w:r>
      <w:r w:rsidRPr="008C1442">
        <w:lastRenderedPageBreak/>
        <w:t>Debates surrounding cultural appropriation, body positivity, reproductive rights, and the portrayal of gender in media further highlight the relevance of Gender Studies in the modern context.</w:t>
      </w:r>
      <w:r w:rsidR="008C1442" w:rsidRPr="008C1442">
        <w:t xml:space="preserve"> </w:t>
      </w:r>
      <w:r w:rsidR="008C1442" w:rsidRPr="008C1442">
        <w:t xml:space="preserve">Gender Studies, as an interdisciplinary field, thrives on the concept of intersectionality, which plays a pivotal role in understanding the complexities of gender identities and societal structures. </w:t>
      </w:r>
      <w:proofErr w:type="spellStart"/>
      <w:r w:rsidR="008C1442" w:rsidRPr="008C1442">
        <w:t>Kimberlé</w:t>
      </w:r>
      <w:proofErr w:type="spellEnd"/>
      <w:r w:rsidR="008C1442" w:rsidRPr="008C1442">
        <w:t xml:space="preserve"> Crenshaw's introduction of intersectionality has significantly contributed to the evolution of Gender Studies by emphasizing the interconnected nature of multiple identities, such as race, class, sexuality, and disability. This recognition challenges the oversimplified binary understanding of gender and opens the door to a more nuanced examination of individual experiences.</w:t>
      </w:r>
    </w:p>
    <w:p w14:paraId="06A12585" w14:textId="77777777" w:rsidR="008C1442" w:rsidRPr="008C1442" w:rsidRDefault="008C1442" w:rsidP="00CB7325">
      <w:pPr>
        <w:pStyle w:val="NormalWeb"/>
        <w:shd w:val="clear" w:color="auto" w:fill="FFFFFF" w:themeFill="background1"/>
        <w:spacing w:before="300" w:beforeAutospacing="0" w:after="300" w:afterAutospacing="0" w:line="480" w:lineRule="auto"/>
      </w:pPr>
      <w:r w:rsidRPr="008C1442">
        <w:t>Intersectionality recognizes that an individual's experiences and oppressions cannot be reduced to a single aspect of their identity. For example, a Black transgender woman faces a unique set of challenges and discrimination that cannot be fully understood by examining her gender identity in isolation. She is impacted by both gender-based discrimination and racial discrimination, often experiencing a compounding effect where her experiences are shaped by the intersection of these identities.</w:t>
      </w:r>
    </w:p>
    <w:p w14:paraId="6F2924C6" w14:textId="77777777" w:rsidR="008C1442" w:rsidRPr="008C1442" w:rsidRDefault="008C1442" w:rsidP="00CB7325">
      <w:pPr>
        <w:pStyle w:val="NormalWeb"/>
        <w:shd w:val="clear" w:color="auto" w:fill="FFFFFF" w:themeFill="background1"/>
        <w:spacing w:before="300" w:beforeAutospacing="0" w:after="300" w:afterAutospacing="0" w:line="480" w:lineRule="auto"/>
      </w:pPr>
      <w:r w:rsidRPr="008C1442">
        <w:t>This concept has profound implications for both academic research and practical activism. In research, scholars in Gender Studies now seek to incorporate intersectional perspectives into their work, recognizing that gender cannot be understood in isolation from other aspects of identity and society. This leads to more comprehensive and accurate analyses of gender dynamics and inequalities.</w:t>
      </w:r>
    </w:p>
    <w:p w14:paraId="1874A862" w14:textId="77777777" w:rsidR="008C1442" w:rsidRPr="008C1442" w:rsidRDefault="008C1442" w:rsidP="00CB7325">
      <w:pPr>
        <w:pStyle w:val="NormalWeb"/>
        <w:shd w:val="clear" w:color="auto" w:fill="FFFFFF" w:themeFill="background1"/>
        <w:spacing w:before="300" w:beforeAutospacing="0" w:after="300" w:afterAutospacing="0" w:line="480" w:lineRule="auto"/>
      </w:pPr>
      <w:r w:rsidRPr="008C1442">
        <w:t xml:space="preserve">In activism and advocacy, intersectionality encourages a more inclusive approach. Movements for gender equality must consider the unique experiences of individuals at the intersections of </w:t>
      </w:r>
      <w:r w:rsidRPr="008C1442">
        <w:lastRenderedPageBreak/>
        <w:t>various identities. This inclusive approach recognizes that addressing gender-based inequalities requires a holistic understanding of the multiple forces at play.</w:t>
      </w:r>
    </w:p>
    <w:p w14:paraId="4E6C732B" w14:textId="77777777" w:rsidR="008C1442" w:rsidRPr="008C1442" w:rsidRDefault="008C1442" w:rsidP="00CB7325">
      <w:pPr>
        <w:pStyle w:val="NormalWeb"/>
        <w:shd w:val="clear" w:color="auto" w:fill="FFFFFF" w:themeFill="background1"/>
        <w:spacing w:before="300" w:beforeAutospacing="0" w:after="300" w:afterAutospacing="0" w:line="480" w:lineRule="auto"/>
      </w:pPr>
      <w:r w:rsidRPr="008C1442">
        <w:t>Moreover, intersectionality has prompted a critical examination of privilege and power within the feminist movement itself. It calls for a recognition of the privileges that individuals with certain identities, such as white, cisgender, or heterosexual, may hold and encourages them to be allies in the fight for gender equality. This recognition of privilege and the responsibilities it entails is a significant aspect of contemporary Gender Studies discourse.</w:t>
      </w:r>
    </w:p>
    <w:p w14:paraId="318B21F9" w14:textId="77777777" w:rsidR="008C1442" w:rsidRPr="008C1442" w:rsidRDefault="008C1442" w:rsidP="00CB7325">
      <w:pPr>
        <w:pStyle w:val="NormalWeb"/>
        <w:shd w:val="clear" w:color="auto" w:fill="FFFFFF" w:themeFill="background1"/>
        <w:spacing w:before="300" w:beforeAutospacing="0" w:after="300" w:afterAutospacing="0" w:line="480" w:lineRule="auto"/>
      </w:pPr>
      <w:r w:rsidRPr="008C1442">
        <w:t>As Gender Studies continues to evolve, intersectionality remains a cornerstone concept that helps scholars and activists navigate the complexities of gender, identity, and societal structures. By understanding how different identities intersect and influence each other, Gender Studies provides a more comprehensive framework for addressing the multifaceted issues related to gender-based inequalities. Intersectionality challenges us to be more inclusive, empathetic, and effective in our efforts to create a more equitable and just society.</w:t>
      </w:r>
    </w:p>
    <w:p w14:paraId="41A30FC5" w14:textId="77777777" w:rsidR="008C1442" w:rsidRPr="008C1442" w:rsidRDefault="008C1442" w:rsidP="00CB7325">
      <w:pPr>
        <w:pStyle w:val="NormalWeb"/>
        <w:shd w:val="clear" w:color="auto" w:fill="FFFFFF" w:themeFill="background1"/>
        <w:spacing w:before="300" w:beforeAutospacing="0" w:after="0" w:afterAutospacing="0" w:line="480" w:lineRule="auto"/>
      </w:pPr>
      <w:r w:rsidRPr="008C1442">
        <w:t>In conclusion, intersectionality is a key concept within Gender Studies that enriches our understanding of the intricate web of identities and oppressions that shape individuals' experiences. It underscores the importance of acknowledging the interplay between gender and other identity factors and calls for a more inclusive and holistic approach to addressing gender-based inequalities. As we continue to explore the complexities of gender in the modern world, intersectionality remains an indispensable tool in the Gender Studies toolbox, fostering a more comprehensive and empathetic understanding of human experiences.</w:t>
      </w:r>
    </w:p>
    <w:p w14:paraId="77F820D9" w14:textId="27A0C8E4" w:rsidR="004D4838" w:rsidRPr="008C1442" w:rsidRDefault="004D4838" w:rsidP="00CB7325">
      <w:pPr>
        <w:shd w:val="clear" w:color="auto" w:fill="FFFFFF" w:themeFill="background1"/>
        <w:spacing w:line="480" w:lineRule="auto"/>
        <w:rPr>
          <w:rFonts w:ascii="Times New Roman" w:hAnsi="Times New Roman" w:cs="Times New Roman"/>
          <w:sz w:val="24"/>
          <w:szCs w:val="24"/>
        </w:rPr>
      </w:pPr>
    </w:p>
    <w:p w14:paraId="698ECDE1" w14:textId="08F420EA" w:rsidR="008C1442" w:rsidRPr="008C1442" w:rsidRDefault="004D4838" w:rsidP="00CB7325">
      <w:pPr>
        <w:pStyle w:val="NormalWeb"/>
        <w:shd w:val="clear" w:color="auto" w:fill="FFFFFF" w:themeFill="background1"/>
        <w:spacing w:before="300" w:beforeAutospacing="0" w:after="0" w:afterAutospacing="0" w:line="480" w:lineRule="auto"/>
      </w:pPr>
      <w:r w:rsidRPr="008C1442">
        <w:rPr>
          <w:b/>
          <w:bCs/>
        </w:rPr>
        <w:lastRenderedPageBreak/>
        <w:t>Conclusion:</w:t>
      </w:r>
      <w:r w:rsidRPr="008C1442">
        <w:t xml:space="preserve"> Gender Studies serves as a beacon of understanding in the quest for gender equality and social justice. Through the examination of historical roots, key concepts, and practical implications, it becomes evident that this field holds immense potential to dismantle oppressive norms and foster a more inclusive society. As we navigate the complexities of gender identities and roles, Gender Studies stands as a critical tool for promoting dialogue, empathy, and positive transformation. By unveiling gender realities, Gender Studies paves the way for a more equitable and just world where diverse gender identities are recognized, respected, and celebrated.</w:t>
      </w:r>
      <w:r w:rsidR="008C1442" w:rsidRPr="008C1442">
        <w:t xml:space="preserve"> intersectionality is a key concept within Gender Studies that enriches our understanding of the intricate web of identities and oppressions that shape individuals' experiences. It underscores the importance of acknowledging the interplay between gender and other identity factors and calls for a more inclusive and holistic approach to addressing gender-based inequalities. As we continue to explore the complexities of gender in the modern world, intersectionality remains an indispensable tool in the Gender Studies toolbox, fostering a more comprehensive and empathetic understanding of human experiences.</w:t>
      </w:r>
    </w:p>
    <w:p w14:paraId="05112CAE" w14:textId="267D15D2" w:rsidR="004D4838" w:rsidRPr="008C1442" w:rsidRDefault="004D4838" w:rsidP="00CB7325">
      <w:pPr>
        <w:shd w:val="clear" w:color="auto" w:fill="FFFFFF" w:themeFill="background1"/>
        <w:spacing w:line="480" w:lineRule="auto"/>
        <w:rPr>
          <w:rFonts w:ascii="Times New Roman" w:hAnsi="Times New Roman" w:cs="Times New Roman"/>
          <w:sz w:val="24"/>
          <w:szCs w:val="24"/>
        </w:rPr>
      </w:pPr>
    </w:p>
    <w:p w14:paraId="772F7C0D" w14:textId="77777777" w:rsidR="008C1442" w:rsidRDefault="008C1442" w:rsidP="00CB7325">
      <w:pPr>
        <w:spacing w:line="480" w:lineRule="auto"/>
        <w:rPr>
          <w:rFonts w:ascii="Times New Roman" w:hAnsi="Times New Roman" w:cs="Times New Roman"/>
          <w:sz w:val="24"/>
          <w:szCs w:val="24"/>
        </w:rPr>
      </w:pPr>
      <w:r>
        <w:rPr>
          <w:rFonts w:ascii="Times New Roman" w:hAnsi="Times New Roman" w:cs="Times New Roman"/>
          <w:sz w:val="24"/>
          <w:szCs w:val="24"/>
        </w:rPr>
        <w:br/>
      </w:r>
    </w:p>
    <w:p w14:paraId="4FDFCA84" w14:textId="77777777" w:rsidR="008C1442" w:rsidRDefault="008C1442" w:rsidP="00CB7325">
      <w:pPr>
        <w:rPr>
          <w:rFonts w:ascii="Times New Roman" w:hAnsi="Times New Roman" w:cs="Times New Roman"/>
          <w:sz w:val="24"/>
          <w:szCs w:val="24"/>
        </w:rPr>
      </w:pPr>
      <w:r>
        <w:rPr>
          <w:rFonts w:ascii="Times New Roman" w:hAnsi="Times New Roman" w:cs="Times New Roman"/>
          <w:sz w:val="24"/>
          <w:szCs w:val="24"/>
        </w:rPr>
        <w:br w:type="page"/>
      </w:r>
    </w:p>
    <w:p w14:paraId="7EEBCED2" w14:textId="2C2FE8DC"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sz w:val="24"/>
          <w:szCs w:val="24"/>
        </w:rPr>
        <w:lastRenderedPageBreak/>
        <w:t>Reference:</w:t>
      </w:r>
    </w:p>
    <w:p w14:paraId="465B6F4D" w14:textId="77777777" w:rsidR="000116A5" w:rsidRPr="008C1442" w:rsidRDefault="000116A5" w:rsidP="00CB7325">
      <w:pPr>
        <w:spacing w:line="480" w:lineRule="auto"/>
        <w:rPr>
          <w:rFonts w:ascii="Times New Roman" w:hAnsi="Times New Roman" w:cs="Times New Roman"/>
          <w:sz w:val="24"/>
          <w:szCs w:val="24"/>
          <w:shd w:val="clear" w:color="auto" w:fill="FFFFFF"/>
        </w:rPr>
      </w:pPr>
      <w:r w:rsidRPr="008C1442">
        <w:rPr>
          <w:rFonts w:ascii="Times New Roman" w:hAnsi="Times New Roman" w:cs="Times New Roman"/>
          <w:sz w:val="24"/>
          <w:szCs w:val="24"/>
          <w:shd w:val="clear" w:color="auto" w:fill="FFFFFF"/>
        </w:rPr>
        <w:t>Ashcraft, K., &amp; Mumby, D. K. (2003). </w:t>
      </w:r>
      <w:r w:rsidRPr="008C1442">
        <w:rPr>
          <w:rFonts w:ascii="Times New Roman" w:hAnsi="Times New Roman" w:cs="Times New Roman"/>
          <w:i/>
          <w:iCs/>
          <w:sz w:val="24"/>
          <w:szCs w:val="24"/>
          <w:shd w:val="clear" w:color="auto" w:fill="FFFFFF"/>
        </w:rPr>
        <w:t>Reworking gender: A feminist communicology of organization</w:t>
      </w:r>
      <w:r w:rsidRPr="008C1442">
        <w:rPr>
          <w:rFonts w:ascii="Times New Roman" w:hAnsi="Times New Roman" w:cs="Times New Roman"/>
          <w:sz w:val="24"/>
          <w:szCs w:val="24"/>
          <w:shd w:val="clear" w:color="auto" w:fill="FFFFFF"/>
        </w:rPr>
        <w:t>. Sage Publications.</w:t>
      </w:r>
    </w:p>
    <w:p w14:paraId="4BA72A9D" w14:textId="074E4CDE" w:rsidR="000116A5" w:rsidRPr="008C1442" w:rsidRDefault="000116A5" w:rsidP="00CB7325">
      <w:pPr>
        <w:spacing w:line="480" w:lineRule="auto"/>
        <w:rPr>
          <w:rFonts w:ascii="Times New Roman" w:hAnsi="Times New Roman" w:cs="Times New Roman"/>
          <w:sz w:val="24"/>
          <w:szCs w:val="24"/>
          <w:shd w:val="clear" w:color="auto" w:fill="FFFFFF"/>
        </w:rPr>
      </w:pPr>
      <w:proofErr w:type="spellStart"/>
      <w:r w:rsidRPr="008C1442">
        <w:rPr>
          <w:rFonts w:ascii="Times New Roman" w:hAnsi="Times New Roman" w:cs="Times New Roman"/>
          <w:sz w:val="24"/>
          <w:szCs w:val="24"/>
          <w:shd w:val="clear" w:color="auto" w:fill="FFFFFF"/>
        </w:rPr>
        <w:t>Holvino</w:t>
      </w:r>
      <w:proofErr w:type="spellEnd"/>
      <w:r w:rsidRPr="008C1442">
        <w:rPr>
          <w:rFonts w:ascii="Times New Roman" w:hAnsi="Times New Roman" w:cs="Times New Roman"/>
          <w:sz w:val="24"/>
          <w:szCs w:val="24"/>
          <w:shd w:val="clear" w:color="auto" w:fill="FFFFFF"/>
        </w:rPr>
        <w:t>, E. (2010). Intersections: The simultaneity of race, gender and class in organization studies. </w:t>
      </w:r>
      <w:r w:rsidRPr="008C1442">
        <w:rPr>
          <w:rFonts w:ascii="Times New Roman" w:hAnsi="Times New Roman" w:cs="Times New Roman"/>
          <w:i/>
          <w:iCs/>
          <w:sz w:val="24"/>
          <w:szCs w:val="24"/>
          <w:shd w:val="clear" w:color="auto" w:fill="FFFFFF"/>
        </w:rPr>
        <w:t>Gender, Work &amp; Organization</w:t>
      </w:r>
      <w:r w:rsidRPr="008C1442">
        <w:rPr>
          <w:rFonts w:ascii="Times New Roman" w:hAnsi="Times New Roman" w:cs="Times New Roman"/>
          <w:sz w:val="24"/>
          <w:szCs w:val="24"/>
          <w:shd w:val="clear" w:color="auto" w:fill="FFFFFF"/>
        </w:rPr>
        <w:t>, </w:t>
      </w:r>
      <w:r w:rsidRPr="008C1442">
        <w:rPr>
          <w:rFonts w:ascii="Times New Roman" w:hAnsi="Times New Roman" w:cs="Times New Roman"/>
          <w:i/>
          <w:iCs/>
          <w:sz w:val="24"/>
          <w:szCs w:val="24"/>
          <w:shd w:val="clear" w:color="auto" w:fill="FFFFFF"/>
        </w:rPr>
        <w:t>17</w:t>
      </w:r>
      <w:r w:rsidRPr="008C1442">
        <w:rPr>
          <w:rFonts w:ascii="Times New Roman" w:hAnsi="Times New Roman" w:cs="Times New Roman"/>
          <w:sz w:val="24"/>
          <w:szCs w:val="24"/>
          <w:shd w:val="clear" w:color="auto" w:fill="FFFFFF"/>
        </w:rPr>
        <w:t>(3), 248-277.</w:t>
      </w:r>
    </w:p>
    <w:p w14:paraId="2D02253D" w14:textId="24C5B23D" w:rsidR="000116A5" w:rsidRPr="008C1442" w:rsidRDefault="000116A5" w:rsidP="00CB7325">
      <w:pPr>
        <w:spacing w:line="480" w:lineRule="auto"/>
        <w:rPr>
          <w:rFonts w:ascii="Times New Roman" w:hAnsi="Times New Roman" w:cs="Times New Roman"/>
          <w:sz w:val="24"/>
          <w:szCs w:val="24"/>
          <w:shd w:val="clear" w:color="auto" w:fill="FFFFFF"/>
        </w:rPr>
      </w:pPr>
      <w:r w:rsidRPr="008C1442">
        <w:rPr>
          <w:rFonts w:ascii="Times New Roman" w:hAnsi="Times New Roman" w:cs="Times New Roman"/>
          <w:sz w:val="24"/>
          <w:szCs w:val="24"/>
          <w:shd w:val="clear" w:color="auto" w:fill="FFFFFF"/>
        </w:rPr>
        <w:t>Kwan, M. P. (1998). Space‐time and integral measures of individual accessibility: a comparative analysis using a point‐based framework. </w:t>
      </w:r>
      <w:r w:rsidRPr="008C1442">
        <w:rPr>
          <w:rFonts w:ascii="Times New Roman" w:hAnsi="Times New Roman" w:cs="Times New Roman"/>
          <w:i/>
          <w:iCs/>
          <w:sz w:val="24"/>
          <w:szCs w:val="24"/>
          <w:shd w:val="clear" w:color="auto" w:fill="FFFFFF"/>
        </w:rPr>
        <w:t>Geographical analysis</w:t>
      </w:r>
      <w:r w:rsidRPr="008C1442">
        <w:rPr>
          <w:rFonts w:ascii="Times New Roman" w:hAnsi="Times New Roman" w:cs="Times New Roman"/>
          <w:sz w:val="24"/>
          <w:szCs w:val="24"/>
          <w:shd w:val="clear" w:color="auto" w:fill="FFFFFF"/>
        </w:rPr>
        <w:t>, </w:t>
      </w:r>
      <w:r w:rsidRPr="008C1442">
        <w:rPr>
          <w:rFonts w:ascii="Times New Roman" w:hAnsi="Times New Roman" w:cs="Times New Roman"/>
          <w:i/>
          <w:iCs/>
          <w:sz w:val="24"/>
          <w:szCs w:val="24"/>
          <w:shd w:val="clear" w:color="auto" w:fill="FFFFFF"/>
        </w:rPr>
        <w:t>30</w:t>
      </w:r>
      <w:r w:rsidRPr="008C1442">
        <w:rPr>
          <w:rFonts w:ascii="Times New Roman" w:hAnsi="Times New Roman" w:cs="Times New Roman"/>
          <w:sz w:val="24"/>
          <w:szCs w:val="24"/>
          <w:shd w:val="clear" w:color="auto" w:fill="FFFFFF"/>
        </w:rPr>
        <w:t>(3), 191-216.i</w:t>
      </w:r>
    </w:p>
    <w:p w14:paraId="787EAFE8" w14:textId="3E33ABC7" w:rsidR="004D4838" w:rsidRPr="008C1442" w:rsidRDefault="004D4838" w:rsidP="00CB7325">
      <w:pPr>
        <w:spacing w:line="480" w:lineRule="auto"/>
        <w:rPr>
          <w:rFonts w:ascii="Times New Roman" w:hAnsi="Times New Roman" w:cs="Times New Roman"/>
          <w:sz w:val="24"/>
          <w:szCs w:val="24"/>
          <w:shd w:val="clear" w:color="auto" w:fill="FFFFFF"/>
        </w:rPr>
      </w:pPr>
      <w:r w:rsidRPr="008C1442">
        <w:rPr>
          <w:rFonts w:ascii="Times New Roman" w:hAnsi="Times New Roman" w:cs="Times New Roman"/>
          <w:sz w:val="24"/>
          <w:szCs w:val="24"/>
          <w:shd w:val="clear" w:color="auto" w:fill="FFFFFF"/>
        </w:rPr>
        <w:t>Orloff, A. S. (1993). Gender and the social rights of citizenship: The comparative analysis of gender relations and welfare states. </w:t>
      </w:r>
      <w:r w:rsidRPr="008C1442">
        <w:rPr>
          <w:rFonts w:ascii="Times New Roman" w:hAnsi="Times New Roman" w:cs="Times New Roman"/>
          <w:i/>
          <w:iCs/>
          <w:sz w:val="24"/>
          <w:szCs w:val="24"/>
          <w:shd w:val="clear" w:color="auto" w:fill="FFFFFF"/>
        </w:rPr>
        <w:t>American sociological review</w:t>
      </w:r>
      <w:r w:rsidRPr="008C1442">
        <w:rPr>
          <w:rFonts w:ascii="Times New Roman" w:hAnsi="Times New Roman" w:cs="Times New Roman"/>
          <w:sz w:val="24"/>
          <w:szCs w:val="24"/>
          <w:shd w:val="clear" w:color="auto" w:fill="FFFFFF"/>
        </w:rPr>
        <w:t>, 303-328.</w:t>
      </w:r>
    </w:p>
    <w:p w14:paraId="4D942BD1" w14:textId="6E21EB0A" w:rsidR="000116A5" w:rsidRPr="008C1442" w:rsidRDefault="000116A5" w:rsidP="00CB7325">
      <w:pPr>
        <w:spacing w:line="480" w:lineRule="auto"/>
        <w:rPr>
          <w:rFonts w:ascii="Times New Roman" w:hAnsi="Times New Roman" w:cs="Times New Roman"/>
          <w:sz w:val="24"/>
          <w:szCs w:val="24"/>
          <w:shd w:val="clear" w:color="auto" w:fill="FFFFFF"/>
        </w:rPr>
      </w:pPr>
      <w:proofErr w:type="spellStart"/>
      <w:r w:rsidRPr="008C1442">
        <w:rPr>
          <w:rFonts w:ascii="Times New Roman" w:hAnsi="Times New Roman" w:cs="Times New Roman"/>
          <w:sz w:val="24"/>
          <w:szCs w:val="24"/>
          <w:shd w:val="clear" w:color="auto" w:fill="FFFFFF"/>
        </w:rPr>
        <w:t>Oyěwùmí</w:t>
      </w:r>
      <w:proofErr w:type="spellEnd"/>
      <w:r w:rsidRPr="008C1442">
        <w:rPr>
          <w:rFonts w:ascii="Times New Roman" w:hAnsi="Times New Roman" w:cs="Times New Roman"/>
          <w:sz w:val="24"/>
          <w:szCs w:val="24"/>
          <w:shd w:val="clear" w:color="auto" w:fill="FFFFFF"/>
        </w:rPr>
        <w:t>, O. (1997). </w:t>
      </w:r>
      <w:r w:rsidRPr="008C1442">
        <w:rPr>
          <w:rFonts w:ascii="Times New Roman" w:hAnsi="Times New Roman" w:cs="Times New Roman"/>
          <w:i/>
          <w:iCs/>
          <w:sz w:val="24"/>
          <w:szCs w:val="24"/>
          <w:shd w:val="clear" w:color="auto" w:fill="FFFFFF"/>
        </w:rPr>
        <w:t>The invention of women: Making an African sense of western gender discourses</w:t>
      </w:r>
      <w:r w:rsidRPr="008C1442">
        <w:rPr>
          <w:rFonts w:ascii="Times New Roman" w:hAnsi="Times New Roman" w:cs="Times New Roman"/>
          <w:sz w:val="24"/>
          <w:szCs w:val="24"/>
          <w:shd w:val="clear" w:color="auto" w:fill="FFFFFF"/>
        </w:rPr>
        <w:t>. U of Minnesota Press.</w:t>
      </w:r>
    </w:p>
    <w:p w14:paraId="18CCB551" w14:textId="58D88F6F" w:rsidR="000116A5" w:rsidRPr="008C1442" w:rsidRDefault="000116A5" w:rsidP="00CB7325">
      <w:pPr>
        <w:spacing w:line="480" w:lineRule="auto"/>
        <w:rPr>
          <w:rFonts w:ascii="Times New Roman" w:hAnsi="Times New Roman" w:cs="Times New Roman"/>
          <w:sz w:val="24"/>
          <w:szCs w:val="24"/>
          <w:shd w:val="clear" w:color="auto" w:fill="FFFFFF"/>
        </w:rPr>
      </w:pPr>
      <w:r w:rsidRPr="008C1442">
        <w:rPr>
          <w:rFonts w:ascii="Times New Roman" w:hAnsi="Times New Roman" w:cs="Times New Roman"/>
          <w:sz w:val="24"/>
          <w:szCs w:val="24"/>
          <w:shd w:val="clear" w:color="auto" w:fill="FFFFFF"/>
        </w:rPr>
        <w:t>Pink, S. (2020). </w:t>
      </w:r>
      <w:r w:rsidRPr="008C1442">
        <w:rPr>
          <w:rFonts w:ascii="Times New Roman" w:hAnsi="Times New Roman" w:cs="Times New Roman"/>
          <w:i/>
          <w:iCs/>
          <w:sz w:val="24"/>
          <w:szCs w:val="24"/>
          <w:shd w:val="clear" w:color="auto" w:fill="FFFFFF"/>
        </w:rPr>
        <w:t>Home truths: Gender, domestic objects and everyday life</w:t>
      </w:r>
      <w:r w:rsidRPr="008C1442">
        <w:rPr>
          <w:rFonts w:ascii="Times New Roman" w:hAnsi="Times New Roman" w:cs="Times New Roman"/>
          <w:sz w:val="24"/>
          <w:szCs w:val="24"/>
          <w:shd w:val="clear" w:color="auto" w:fill="FFFFFF"/>
        </w:rPr>
        <w:t>. Routledge.</w:t>
      </w:r>
    </w:p>
    <w:p w14:paraId="58DF77A6" w14:textId="0050C47C" w:rsidR="004D4838" w:rsidRPr="008C1442" w:rsidRDefault="004D4838" w:rsidP="00CB7325">
      <w:pPr>
        <w:spacing w:line="480" w:lineRule="auto"/>
        <w:rPr>
          <w:rFonts w:ascii="Times New Roman" w:hAnsi="Times New Roman" w:cs="Times New Roman"/>
          <w:sz w:val="24"/>
          <w:szCs w:val="24"/>
          <w:shd w:val="clear" w:color="auto" w:fill="FFFFFF"/>
        </w:rPr>
      </w:pPr>
      <w:r w:rsidRPr="008C1442">
        <w:rPr>
          <w:rFonts w:ascii="Times New Roman" w:hAnsi="Times New Roman" w:cs="Times New Roman"/>
          <w:sz w:val="24"/>
          <w:szCs w:val="24"/>
          <w:shd w:val="clear" w:color="auto" w:fill="FFFFFF"/>
        </w:rPr>
        <w:t>Speer, S. A. (2004). </w:t>
      </w:r>
      <w:r w:rsidRPr="008C1442">
        <w:rPr>
          <w:rFonts w:ascii="Times New Roman" w:hAnsi="Times New Roman" w:cs="Times New Roman"/>
          <w:i/>
          <w:iCs/>
          <w:sz w:val="24"/>
          <w:szCs w:val="24"/>
          <w:shd w:val="clear" w:color="auto" w:fill="FFFFFF"/>
        </w:rPr>
        <w:t>Gender talk: Feminism, discourse and conversation analysis</w:t>
      </w:r>
      <w:r w:rsidRPr="008C1442">
        <w:rPr>
          <w:rFonts w:ascii="Times New Roman" w:hAnsi="Times New Roman" w:cs="Times New Roman"/>
          <w:sz w:val="24"/>
          <w:szCs w:val="24"/>
          <w:shd w:val="clear" w:color="auto" w:fill="FFFFFF"/>
        </w:rPr>
        <w:t>. Routledge.</w:t>
      </w:r>
    </w:p>
    <w:p w14:paraId="6D6FF73B" w14:textId="6DDBCFF4" w:rsidR="004D4838" w:rsidRPr="008C1442" w:rsidRDefault="004D4838" w:rsidP="00CB7325">
      <w:pPr>
        <w:spacing w:line="480" w:lineRule="auto"/>
        <w:rPr>
          <w:rFonts w:ascii="Times New Roman" w:hAnsi="Times New Roman" w:cs="Times New Roman"/>
          <w:sz w:val="24"/>
          <w:szCs w:val="24"/>
        </w:rPr>
      </w:pPr>
      <w:r w:rsidRPr="008C1442">
        <w:rPr>
          <w:rFonts w:ascii="Times New Roman" w:hAnsi="Times New Roman" w:cs="Times New Roman"/>
          <w:sz w:val="24"/>
          <w:szCs w:val="24"/>
          <w:shd w:val="clear" w:color="auto" w:fill="FFFFFF"/>
        </w:rPr>
        <w:t xml:space="preserve">Strickland, R., &amp; </w:t>
      </w:r>
      <w:proofErr w:type="spellStart"/>
      <w:r w:rsidRPr="008C1442">
        <w:rPr>
          <w:rFonts w:ascii="Times New Roman" w:hAnsi="Times New Roman" w:cs="Times New Roman"/>
          <w:sz w:val="24"/>
          <w:szCs w:val="24"/>
          <w:shd w:val="clear" w:color="auto" w:fill="FFFFFF"/>
        </w:rPr>
        <w:t>Duvvury</w:t>
      </w:r>
      <w:proofErr w:type="spellEnd"/>
      <w:r w:rsidRPr="008C1442">
        <w:rPr>
          <w:rFonts w:ascii="Times New Roman" w:hAnsi="Times New Roman" w:cs="Times New Roman"/>
          <w:sz w:val="24"/>
          <w:szCs w:val="24"/>
          <w:shd w:val="clear" w:color="auto" w:fill="FFFFFF"/>
        </w:rPr>
        <w:t>, N. (2003). Gender equity and peacebuilding: from rhetoric to reality; finding the way, a discussion paper.</w:t>
      </w:r>
    </w:p>
    <w:sectPr w:rsidR="004D4838" w:rsidRPr="008C14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38"/>
    <w:rsid w:val="000116A5"/>
    <w:rsid w:val="002E4285"/>
    <w:rsid w:val="0035556D"/>
    <w:rsid w:val="004D4838"/>
    <w:rsid w:val="007D00EA"/>
    <w:rsid w:val="008C1442"/>
    <w:rsid w:val="008F5837"/>
    <w:rsid w:val="00CB7325"/>
    <w:rsid w:val="00D2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5F8E"/>
  <w15:chartTrackingRefBased/>
  <w15:docId w15:val="{CAB4B84D-71FD-40BD-97E0-26D3726A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8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5760">
      <w:bodyDiv w:val="1"/>
      <w:marLeft w:val="0"/>
      <w:marRight w:val="0"/>
      <w:marTop w:val="0"/>
      <w:marBottom w:val="0"/>
      <w:divBdr>
        <w:top w:val="none" w:sz="0" w:space="0" w:color="auto"/>
        <w:left w:val="none" w:sz="0" w:space="0" w:color="auto"/>
        <w:bottom w:val="none" w:sz="0" w:space="0" w:color="auto"/>
        <w:right w:val="none" w:sz="0" w:space="0" w:color="auto"/>
      </w:divBdr>
    </w:div>
    <w:div w:id="19470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Dipali Soni</dc:creator>
  <cp:keywords/>
  <dc:description/>
  <cp:lastModifiedBy>Dipali Soni</cp:lastModifiedBy>
  <cp:revision>13</cp:revision>
  <dcterms:created xsi:type="dcterms:W3CDTF">2023-08-29T08:58:00Z</dcterms:created>
  <dcterms:modified xsi:type="dcterms:W3CDTF">2023-09-14T06:29:00Z</dcterms:modified>
</cp:coreProperties>
</file>