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AC38E" w14:textId="4A6D0149" w:rsidR="009D7E75" w:rsidRDefault="009D7E75" w:rsidP="009D7E75">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Emerging </w:t>
      </w:r>
      <w:proofErr w:type="spellStart"/>
      <w:r>
        <w:rPr>
          <w:rFonts w:ascii="Times New Roman" w:hAnsi="Times New Roman" w:cs="Times New Roman"/>
          <w:b/>
          <w:bCs/>
          <w:sz w:val="24"/>
          <w:szCs w:val="24"/>
          <w:lang w:val="en-US"/>
        </w:rPr>
        <w:t>Mxenes</w:t>
      </w:r>
      <w:proofErr w:type="spellEnd"/>
      <w:r>
        <w:rPr>
          <w:rFonts w:ascii="Times New Roman" w:hAnsi="Times New Roman" w:cs="Times New Roman"/>
          <w:b/>
          <w:bCs/>
          <w:sz w:val="24"/>
          <w:szCs w:val="24"/>
          <w:lang w:val="en-US"/>
        </w:rPr>
        <w:t xml:space="preserve"> materials for efficient </w:t>
      </w:r>
      <w:proofErr w:type="spellStart"/>
      <w:r>
        <w:rPr>
          <w:rFonts w:ascii="Times New Roman" w:hAnsi="Times New Roman" w:cs="Times New Roman"/>
          <w:b/>
          <w:bCs/>
          <w:sz w:val="24"/>
          <w:szCs w:val="24"/>
          <w:lang w:val="en-US"/>
        </w:rPr>
        <w:t>supercapacitor</w:t>
      </w:r>
      <w:proofErr w:type="spellEnd"/>
      <w:r>
        <w:rPr>
          <w:rFonts w:ascii="Times New Roman" w:hAnsi="Times New Roman" w:cs="Times New Roman"/>
          <w:b/>
          <w:bCs/>
          <w:sz w:val="24"/>
          <w:szCs w:val="24"/>
          <w:lang w:val="en-US"/>
        </w:rPr>
        <w:t xml:space="preserve"> applications: Current Trends and Future Perspectives</w:t>
      </w:r>
    </w:p>
    <w:p w14:paraId="416D38E0" w14:textId="77777777" w:rsidR="009D7E75" w:rsidRPr="008B43C4" w:rsidRDefault="009D7E75" w:rsidP="009D7E75">
      <w:pPr>
        <w:spacing w:line="240" w:lineRule="auto"/>
        <w:jc w:val="center"/>
        <w:rPr>
          <w:rFonts w:ascii="Times New Roman" w:hAnsi="Times New Roman" w:cs="Times New Roman"/>
          <w:i/>
          <w:sz w:val="24"/>
          <w:szCs w:val="24"/>
          <w:vertAlign w:val="superscript"/>
        </w:rPr>
      </w:pPr>
      <w:r w:rsidRPr="008B43C4">
        <w:rPr>
          <w:rFonts w:ascii="Times New Roman" w:hAnsi="Times New Roman" w:cs="Times New Roman"/>
          <w:i/>
          <w:sz w:val="24"/>
          <w:szCs w:val="24"/>
        </w:rPr>
        <w:t xml:space="preserve">S. </w:t>
      </w:r>
      <w:proofErr w:type="spellStart"/>
      <w:r w:rsidRPr="008B43C4">
        <w:rPr>
          <w:rFonts w:ascii="Times New Roman" w:hAnsi="Times New Roman" w:cs="Times New Roman"/>
          <w:i/>
          <w:sz w:val="24"/>
          <w:szCs w:val="24"/>
        </w:rPr>
        <w:t>Arun</w:t>
      </w:r>
      <w:proofErr w:type="spellEnd"/>
      <w:r w:rsidRPr="008B43C4">
        <w:rPr>
          <w:rFonts w:ascii="Times New Roman" w:hAnsi="Times New Roman" w:cs="Times New Roman"/>
          <w:i/>
          <w:sz w:val="24"/>
          <w:szCs w:val="24"/>
        </w:rPr>
        <w:t xml:space="preserve"> Kumar</w:t>
      </w:r>
      <w:r w:rsidRPr="008B43C4">
        <w:rPr>
          <w:rFonts w:ascii="Times New Roman" w:hAnsi="Times New Roman" w:cs="Times New Roman"/>
          <w:i/>
          <w:sz w:val="24"/>
          <w:szCs w:val="24"/>
          <w:vertAlign w:val="superscript"/>
        </w:rPr>
        <w:t>1</w:t>
      </w:r>
      <w:r w:rsidRPr="008B43C4">
        <w:rPr>
          <w:rFonts w:ascii="Times New Roman" w:hAnsi="Times New Roman" w:cs="Times New Roman"/>
          <w:i/>
          <w:sz w:val="24"/>
          <w:szCs w:val="24"/>
        </w:rPr>
        <w:t>, A. Gowdhaman</w:t>
      </w:r>
      <w:r w:rsidRPr="008B43C4">
        <w:rPr>
          <w:rFonts w:ascii="Times New Roman" w:hAnsi="Times New Roman" w:cs="Times New Roman"/>
          <w:i/>
          <w:sz w:val="24"/>
          <w:szCs w:val="24"/>
          <w:vertAlign w:val="superscript"/>
        </w:rPr>
        <w:t>1</w:t>
      </w:r>
      <w:r w:rsidRPr="008B43C4">
        <w:rPr>
          <w:rFonts w:ascii="Times New Roman" w:hAnsi="Times New Roman" w:cs="Times New Roman"/>
          <w:i/>
          <w:sz w:val="24"/>
          <w:szCs w:val="24"/>
        </w:rPr>
        <w:t>, C. Balaji</w:t>
      </w:r>
      <w:r w:rsidRPr="008B43C4">
        <w:rPr>
          <w:rFonts w:ascii="Times New Roman" w:hAnsi="Times New Roman" w:cs="Times New Roman"/>
          <w:i/>
          <w:sz w:val="24"/>
          <w:szCs w:val="24"/>
          <w:vertAlign w:val="superscript"/>
        </w:rPr>
        <w:t>1</w:t>
      </w:r>
      <w:r w:rsidRPr="008B43C4">
        <w:rPr>
          <w:rFonts w:ascii="Times New Roman" w:hAnsi="Times New Roman" w:cs="Times New Roman"/>
          <w:i/>
          <w:sz w:val="24"/>
          <w:szCs w:val="24"/>
        </w:rPr>
        <w:t xml:space="preserve">, </w:t>
      </w:r>
      <w:proofErr w:type="spellStart"/>
      <w:r w:rsidRPr="008B43C4">
        <w:rPr>
          <w:rFonts w:ascii="Times New Roman" w:hAnsi="Times New Roman" w:cs="Times New Roman"/>
          <w:i/>
          <w:sz w:val="24"/>
          <w:szCs w:val="24"/>
        </w:rPr>
        <w:t>Prabhu</w:t>
      </w:r>
      <w:proofErr w:type="spellEnd"/>
      <w:r w:rsidRPr="008B43C4">
        <w:rPr>
          <w:rFonts w:ascii="Times New Roman" w:hAnsi="Times New Roman" w:cs="Times New Roman"/>
          <w:i/>
          <w:sz w:val="24"/>
          <w:szCs w:val="24"/>
        </w:rPr>
        <w:t xml:space="preserve"> Sengodan</w:t>
      </w:r>
      <w:r w:rsidRPr="008B43C4">
        <w:rPr>
          <w:rFonts w:ascii="Times New Roman" w:hAnsi="Times New Roman" w:cs="Times New Roman"/>
          <w:i/>
          <w:sz w:val="24"/>
          <w:szCs w:val="24"/>
          <w:vertAlign w:val="superscript"/>
        </w:rPr>
        <w:t>2</w:t>
      </w:r>
      <w:r w:rsidRPr="008B43C4">
        <w:rPr>
          <w:rFonts w:ascii="Times New Roman" w:hAnsi="Times New Roman" w:cs="Times New Roman"/>
          <w:i/>
          <w:sz w:val="24"/>
          <w:szCs w:val="24"/>
        </w:rPr>
        <w:t>, Venkadeshkumar Ramar</w:t>
      </w:r>
      <w:r w:rsidRPr="008B43C4">
        <w:rPr>
          <w:rFonts w:ascii="Times New Roman" w:hAnsi="Times New Roman" w:cs="Times New Roman"/>
          <w:i/>
          <w:sz w:val="24"/>
          <w:szCs w:val="24"/>
          <w:vertAlign w:val="superscript"/>
        </w:rPr>
        <w:t>3</w:t>
      </w:r>
      <w:r w:rsidRPr="008B43C4">
        <w:rPr>
          <w:rFonts w:ascii="Times New Roman" w:hAnsi="Times New Roman" w:cs="Times New Roman"/>
          <w:i/>
          <w:sz w:val="24"/>
          <w:szCs w:val="24"/>
        </w:rPr>
        <w:t>, R. Ramesh</w:t>
      </w:r>
      <w:r w:rsidRPr="008B43C4">
        <w:rPr>
          <w:rFonts w:ascii="Times New Roman" w:hAnsi="Times New Roman" w:cs="Times New Roman"/>
          <w:i/>
          <w:sz w:val="24"/>
          <w:szCs w:val="24"/>
          <w:vertAlign w:val="superscript"/>
        </w:rPr>
        <w:t>1</w:t>
      </w:r>
      <w:r w:rsidRPr="008B43C4">
        <w:rPr>
          <w:rFonts w:ascii="Times New Roman" w:hAnsi="Times New Roman" w:cs="Times New Roman"/>
          <w:i/>
          <w:sz w:val="24"/>
          <w:szCs w:val="24"/>
        </w:rPr>
        <w:t xml:space="preserve"> and P.M. Anbarasan</w:t>
      </w:r>
      <w:r w:rsidRPr="008B43C4">
        <w:rPr>
          <w:rFonts w:ascii="Times New Roman" w:hAnsi="Times New Roman" w:cs="Times New Roman"/>
          <w:i/>
          <w:sz w:val="24"/>
          <w:szCs w:val="24"/>
          <w:vertAlign w:val="superscript"/>
        </w:rPr>
        <w:t>1*</w:t>
      </w:r>
    </w:p>
    <w:p w14:paraId="162BB01C" w14:textId="77777777" w:rsidR="009D7E75" w:rsidRPr="008B43C4" w:rsidRDefault="009D7E75" w:rsidP="009D7E75">
      <w:pPr>
        <w:spacing w:line="240" w:lineRule="auto"/>
        <w:jc w:val="center"/>
        <w:rPr>
          <w:rFonts w:ascii="Times New Roman" w:hAnsi="Times New Roman" w:cs="Times New Roman"/>
          <w:i/>
          <w:sz w:val="24"/>
          <w:szCs w:val="24"/>
        </w:rPr>
      </w:pPr>
      <w:r w:rsidRPr="008B43C4">
        <w:rPr>
          <w:rFonts w:ascii="Times New Roman" w:hAnsi="Times New Roman" w:cs="Times New Roman"/>
          <w:i/>
          <w:sz w:val="24"/>
          <w:szCs w:val="24"/>
          <w:vertAlign w:val="superscript"/>
        </w:rPr>
        <w:t>1</w:t>
      </w:r>
      <w:r w:rsidRPr="008B43C4">
        <w:rPr>
          <w:rFonts w:ascii="Times New Roman" w:hAnsi="Times New Roman" w:cs="Times New Roman"/>
          <w:i/>
          <w:sz w:val="24"/>
          <w:szCs w:val="24"/>
        </w:rPr>
        <w:t xml:space="preserve">Department of Physics, </w:t>
      </w:r>
      <w:proofErr w:type="spellStart"/>
      <w:r w:rsidRPr="008B43C4">
        <w:rPr>
          <w:rFonts w:ascii="Times New Roman" w:hAnsi="Times New Roman" w:cs="Times New Roman"/>
          <w:i/>
          <w:sz w:val="24"/>
          <w:szCs w:val="24"/>
        </w:rPr>
        <w:t>Periyar</w:t>
      </w:r>
      <w:proofErr w:type="spellEnd"/>
      <w:r w:rsidRPr="008B43C4">
        <w:rPr>
          <w:rFonts w:ascii="Times New Roman" w:hAnsi="Times New Roman" w:cs="Times New Roman"/>
          <w:i/>
          <w:sz w:val="24"/>
          <w:szCs w:val="24"/>
        </w:rPr>
        <w:t xml:space="preserve"> University, Salem, Tamil </w:t>
      </w:r>
      <w:proofErr w:type="spellStart"/>
      <w:r w:rsidRPr="008B43C4">
        <w:rPr>
          <w:rFonts w:ascii="Times New Roman" w:hAnsi="Times New Roman" w:cs="Times New Roman"/>
          <w:i/>
          <w:sz w:val="24"/>
          <w:szCs w:val="24"/>
        </w:rPr>
        <w:t>nadu</w:t>
      </w:r>
      <w:proofErr w:type="spellEnd"/>
      <w:r w:rsidRPr="008B43C4">
        <w:rPr>
          <w:rFonts w:ascii="Times New Roman" w:hAnsi="Times New Roman" w:cs="Times New Roman"/>
          <w:i/>
          <w:sz w:val="24"/>
          <w:szCs w:val="24"/>
        </w:rPr>
        <w:t>, India.</w:t>
      </w:r>
    </w:p>
    <w:p w14:paraId="250FE7A2" w14:textId="77777777" w:rsidR="009D7E75" w:rsidRPr="008B43C4" w:rsidRDefault="009D7E75" w:rsidP="009D7E75">
      <w:pPr>
        <w:spacing w:line="240" w:lineRule="auto"/>
        <w:jc w:val="center"/>
        <w:rPr>
          <w:rFonts w:ascii="Times New Roman" w:hAnsi="Times New Roman" w:cs="Times New Roman"/>
          <w:i/>
          <w:sz w:val="24"/>
          <w:szCs w:val="24"/>
        </w:rPr>
      </w:pPr>
      <w:r w:rsidRPr="008B43C4">
        <w:rPr>
          <w:rFonts w:ascii="Times New Roman" w:hAnsi="Times New Roman" w:cs="Times New Roman"/>
          <w:i/>
          <w:sz w:val="24"/>
          <w:szCs w:val="24"/>
          <w:vertAlign w:val="superscript"/>
        </w:rPr>
        <w:t>2</w:t>
      </w:r>
      <w:r w:rsidRPr="008B43C4">
        <w:rPr>
          <w:rFonts w:ascii="Times New Roman" w:hAnsi="Times New Roman" w:cs="Times New Roman"/>
          <w:i/>
          <w:sz w:val="24"/>
          <w:szCs w:val="24"/>
        </w:rPr>
        <w:t>Department of Chemistry, Bar-</w:t>
      </w:r>
      <w:proofErr w:type="spellStart"/>
      <w:r w:rsidRPr="008B43C4">
        <w:rPr>
          <w:rFonts w:ascii="Times New Roman" w:hAnsi="Times New Roman" w:cs="Times New Roman"/>
          <w:i/>
          <w:sz w:val="24"/>
          <w:szCs w:val="24"/>
        </w:rPr>
        <w:t>Ilan</w:t>
      </w:r>
      <w:proofErr w:type="spellEnd"/>
      <w:r w:rsidRPr="008B43C4">
        <w:rPr>
          <w:rFonts w:ascii="Times New Roman" w:hAnsi="Times New Roman" w:cs="Times New Roman"/>
          <w:i/>
          <w:sz w:val="24"/>
          <w:szCs w:val="24"/>
        </w:rPr>
        <w:t xml:space="preserve"> Institute for Nanotechnology and Advanced Materials, Bar-</w:t>
      </w:r>
      <w:proofErr w:type="spellStart"/>
      <w:r w:rsidRPr="008B43C4">
        <w:rPr>
          <w:rFonts w:ascii="Times New Roman" w:hAnsi="Times New Roman" w:cs="Times New Roman"/>
          <w:i/>
          <w:sz w:val="24"/>
          <w:szCs w:val="24"/>
        </w:rPr>
        <w:t>Ilan</w:t>
      </w:r>
      <w:proofErr w:type="spellEnd"/>
      <w:r w:rsidRPr="008B43C4">
        <w:rPr>
          <w:rFonts w:ascii="Times New Roman" w:hAnsi="Times New Roman" w:cs="Times New Roman"/>
          <w:i/>
          <w:sz w:val="24"/>
          <w:szCs w:val="24"/>
        </w:rPr>
        <w:t xml:space="preserve"> University, Ramat-Gan52900, Israel.</w:t>
      </w:r>
    </w:p>
    <w:p w14:paraId="6E35F3F0" w14:textId="77777777" w:rsidR="009D7E75" w:rsidRPr="008B43C4" w:rsidRDefault="009D7E75" w:rsidP="009D7E75">
      <w:pPr>
        <w:spacing w:line="240" w:lineRule="auto"/>
        <w:jc w:val="center"/>
        <w:rPr>
          <w:rFonts w:ascii="Times New Roman" w:hAnsi="Times New Roman" w:cs="Times New Roman"/>
          <w:i/>
          <w:sz w:val="24"/>
          <w:szCs w:val="24"/>
        </w:rPr>
      </w:pPr>
      <w:r w:rsidRPr="008B43C4">
        <w:rPr>
          <w:rFonts w:ascii="Times New Roman" w:hAnsi="Times New Roman" w:cs="Times New Roman"/>
          <w:i/>
          <w:sz w:val="24"/>
          <w:szCs w:val="24"/>
          <w:vertAlign w:val="superscript"/>
        </w:rPr>
        <w:t>3</w:t>
      </w:r>
      <w:r w:rsidRPr="008B43C4">
        <w:rPr>
          <w:rFonts w:ascii="Times New Roman" w:hAnsi="Times New Roman" w:cs="Times New Roman"/>
          <w:i/>
          <w:sz w:val="24"/>
          <w:szCs w:val="24"/>
        </w:rPr>
        <w:t xml:space="preserve">Zuckerberg Institute for Water Research, The Jacob </w:t>
      </w:r>
      <w:proofErr w:type="spellStart"/>
      <w:r w:rsidRPr="008B43C4">
        <w:rPr>
          <w:rFonts w:ascii="Times New Roman" w:hAnsi="Times New Roman" w:cs="Times New Roman"/>
          <w:i/>
          <w:sz w:val="24"/>
          <w:szCs w:val="24"/>
        </w:rPr>
        <w:t>Blaustein</w:t>
      </w:r>
      <w:proofErr w:type="spellEnd"/>
      <w:r w:rsidRPr="008B43C4">
        <w:rPr>
          <w:rFonts w:ascii="Times New Roman" w:hAnsi="Times New Roman" w:cs="Times New Roman"/>
          <w:i/>
          <w:sz w:val="24"/>
          <w:szCs w:val="24"/>
        </w:rPr>
        <w:t xml:space="preserve"> Institutes for Desert Research, Ben </w:t>
      </w:r>
      <w:proofErr w:type="spellStart"/>
      <w:r w:rsidRPr="008B43C4">
        <w:rPr>
          <w:rFonts w:ascii="Times New Roman" w:hAnsi="Times New Roman" w:cs="Times New Roman"/>
          <w:i/>
          <w:sz w:val="24"/>
          <w:szCs w:val="24"/>
        </w:rPr>
        <w:t>Gurion</w:t>
      </w:r>
      <w:proofErr w:type="spellEnd"/>
      <w:r w:rsidRPr="008B43C4">
        <w:rPr>
          <w:rFonts w:ascii="Times New Roman" w:hAnsi="Times New Roman" w:cs="Times New Roman"/>
          <w:i/>
          <w:sz w:val="24"/>
          <w:szCs w:val="24"/>
        </w:rPr>
        <w:t xml:space="preserve"> University of the Negev, 84990 </w:t>
      </w:r>
      <w:proofErr w:type="spellStart"/>
      <w:r w:rsidRPr="008B43C4">
        <w:rPr>
          <w:rFonts w:ascii="Times New Roman" w:hAnsi="Times New Roman" w:cs="Times New Roman"/>
          <w:i/>
          <w:sz w:val="24"/>
          <w:szCs w:val="24"/>
        </w:rPr>
        <w:t>Midreshet</w:t>
      </w:r>
      <w:proofErr w:type="spellEnd"/>
      <w:r w:rsidRPr="008B43C4">
        <w:rPr>
          <w:rFonts w:ascii="Times New Roman" w:hAnsi="Times New Roman" w:cs="Times New Roman"/>
          <w:i/>
          <w:sz w:val="24"/>
          <w:szCs w:val="24"/>
        </w:rPr>
        <w:t xml:space="preserve"> Ben </w:t>
      </w:r>
      <w:proofErr w:type="spellStart"/>
      <w:r w:rsidRPr="008B43C4">
        <w:rPr>
          <w:rFonts w:ascii="Times New Roman" w:hAnsi="Times New Roman" w:cs="Times New Roman"/>
          <w:i/>
          <w:sz w:val="24"/>
          <w:szCs w:val="24"/>
        </w:rPr>
        <w:t>Gurion</w:t>
      </w:r>
      <w:proofErr w:type="spellEnd"/>
      <w:r w:rsidRPr="008B43C4">
        <w:rPr>
          <w:rFonts w:ascii="Times New Roman" w:hAnsi="Times New Roman" w:cs="Times New Roman"/>
          <w:i/>
          <w:sz w:val="24"/>
          <w:szCs w:val="24"/>
        </w:rPr>
        <w:t>, Israel</w:t>
      </w:r>
      <w:r>
        <w:rPr>
          <w:rFonts w:ascii="Times New Roman" w:hAnsi="Times New Roman" w:cs="Times New Roman"/>
          <w:i/>
          <w:sz w:val="24"/>
          <w:szCs w:val="24"/>
        </w:rPr>
        <w:t>.</w:t>
      </w:r>
    </w:p>
    <w:p w14:paraId="26DC1FF9" w14:textId="77777777" w:rsidR="009D7E75" w:rsidRPr="008B43C4" w:rsidRDefault="009D7E75" w:rsidP="009D7E75">
      <w:pPr>
        <w:spacing w:after="0" w:line="480" w:lineRule="auto"/>
        <w:jc w:val="center"/>
        <w:rPr>
          <w:rFonts w:ascii="Times New Roman" w:hAnsi="Times New Roman" w:cs="Times New Roman"/>
          <w:sz w:val="24"/>
          <w:szCs w:val="24"/>
        </w:rPr>
      </w:pPr>
      <w:r w:rsidRPr="008B43C4">
        <w:rPr>
          <w:rFonts w:ascii="Times New Roman" w:hAnsi="Times New Roman" w:cs="Times New Roman"/>
          <w:sz w:val="24"/>
          <w:szCs w:val="24"/>
        </w:rPr>
        <w:t>*Corresponding author: anbarasanpm@gmail.com</w:t>
      </w:r>
    </w:p>
    <w:p w14:paraId="6E557245" w14:textId="77777777" w:rsidR="00B533AA" w:rsidRPr="00D86884" w:rsidRDefault="00B533AA" w:rsidP="00B533AA">
      <w:pPr>
        <w:spacing w:line="480" w:lineRule="auto"/>
        <w:rPr>
          <w:rFonts w:ascii="Times New Roman" w:hAnsi="Times New Roman" w:cs="Times New Roman"/>
          <w:b/>
          <w:bCs/>
          <w:sz w:val="24"/>
          <w:szCs w:val="24"/>
          <w:lang w:val="en-US"/>
        </w:rPr>
      </w:pPr>
      <w:bookmarkStart w:id="0" w:name="_GoBack"/>
      <w:bookmarkEnd w:id="0"/>
      <w:r w:rsidRPr="00D86884">
        <w:rPr>
          <w:rFonts w:ascii="Times New Roman" w:hAnsi="Times New Roman" w:cs="Times New Roman"/>
          <w:b/>
          <w:bCs/>
          <w:sz w:val="24"/>
          <w:szCs w:val="24"/>
          <w:lang w:val="en-US"/>
        </w:rPr>
        <w:t xml:space="preserve">Abstract </w:t>
      </w:r>
    </w:p>
    <w:p w14:paraId="5F0DACA9" w14:textId="77777777" w:rsidR="00B533AA"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 xml:space="preserve">In recent years,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 has become one of the most advanced potential electrode materials used in high-performance supercapacitor applications.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 nanomaterials possessed theoretical capacity, specific surface area, mass load, flexibility, and outstanding mechanical qualities.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 and related nanocomposites demonstrated their potential as new electrode materials. A wide variety of instances of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 electrode materials are given in detail to further demonstrate the modifications brought about by these composites. This chapter discusses the most recent advances in the research of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-based SCs and their composites for supercapacitor applications. This chapter primarily addressed the electrochemical properties of composite electrode materials made of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 and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-based compounds for energy storage applications.   </w:t>
      </w:r>
    </w:p>
    <w:p w14:paraId="2AA5C94E" w14:textId="77777777" w:rsidR="00B533AA" w:rsidRPr="00D86884" w:rsidRDefault="00B533AA" w:rsidP="00B533AA">
      <w:pPr>
        <w:spacing w:line="480" w:lineRule="auto"/>
        <w:rPr>
          <w:rFonts w:ascii="Times New Roman" w:hAnsi="Times New Roman" w:cs="Times New Roman"/>
          <w:b/>
          <w:bCs/>
          <w:sz w:val="24"/>
          <w:szCs w:val="24"/>
          <w:lang w:val="en-US"/>
        </w:rPr>
      </w:pPr>
      <w:r w:rsidRPr="00D86884">
        <w:rPr>
          <w:rFonts w:ascii="Times New Roman" w:hAnsi="Times New Roman" w:cs="Times New Roman"/>
          <w:b/>
          <w:bCs/>
          <w:sz w:val="24"/>
          <w:szCs w:val="24"/>
          <w:lang w:val="en-US"/>
        </w:rPr>
        <w:t>Introduction</w:t>
      </w:r>
    </w:p>
    <w:p w14:paraId="35287D1E" w14:textId="588C5433" w:rsidR="00B533AA"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 xml:space="preserve">With the high-speed development of electronic devices in the modern societies the electrical energy is most important in the recent days.  In these concerns, the sustainability, environmental freely and high efficiency energy conversion devices are required in this next </w:t>
      </w:r>
      <w:r w:rsidRPr="00D86884">
        <w:rPr>
          <w:rFonts w:ascii="Times New Roman" w:hAnsi="Times New Roman" w:cs="Times New Roman"/>
          <w:sz w:val="24"/>
          <w:szCs w:val="24"/>
        </w:rPr>
        <w:lastRenderedPageBreak/>
        <w:t>generation lifestyles. Taking in this action, the electrochemical energy storage devices were helped to overcome these issues due to its specified with energy and power densities</w:t>
      </w:r>
      <w:r w:rsidR="00631544" w:rsidRPr="00D86884">
        <w:rPr>
          <w:rFonts w:ascii="Times New Roman" w:hAnsi="Times New Roman" w:cs="Times New Roman"/>
          <w:sz w:val="24"/>
          <w:szCs w:val="24"/>
        </w:rPr>
        <w:t xml:space="preserve"> [1-5]</w:t>
      </w:r>
      <w:r w:rsidRPr="00D86884">
        <w:rPr>
          <w:rFonts w:ascii="Times New Roman" w:hAnsi="Times New Roman" w:cs="Times New Roman"/>
          <w:sz w:val="24"/>
          <w:szCs w:val="24"/>
        </w:rPr>
        <w:t xml:space="preserve">. </w:t>
      </w:r>
    </w:p>
    <w:p w14:paraId="6D54C22F" w14:textId="4AB04201" w:rsidR="00B533AA"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The EESDs were consists of capacitor, electrochemical supercapacitor, battery and fuel-cell. Based on the variation of energy and power density values the above-mentioned devices were categorised. Capacitor is one of the high-power density energy storage devices, which the charges were accumulates via dielectric medium. Batteries are considered as the off-middle energy and power density tools. In same way, fuel-cell as a high-energy density energy storage and conversion tool. Supercapacitor has a midway of the energy and power densities in the EESD systems due to its special features of remarkable theoretical capacitance, long-life duration performance</w:t>
      </w:r>
      <w:r w:rsidR="00631544" w:rsidRPr="00D86884">
        <w:rPr>
          <w:rFonts w:ascii="Times New Roman" w:hAnsi="Times New Roman" w:cs="Times New Roman"/>
          <w:sz w:val="24"/>
          <w:szCs w:val="24"/>
        </w:rPr>
        <w:t xml:space="preserve"> [6-10]</w:t>
      </w:r>
      <w:r w:rsidRPr="00D86884">
        <w:rPr>
          <w:rFonts w:ascii="Times New Roman" w:hAnsi="Times New Roman" w:cs="Times New Roman"/>
          <w:sz w:val="24"/>
          <w:szCs w:val="24"/>
        </w:rPr>
        <w:t>.</w:t>
      </w:r>
    </w:p>
    <w:p w14:paraId="67AA808E" w14:textId="77777777" w:rsidR="00B533AA"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The achievement of high-</w:t>
      </w:r>
      <w:proofErr w:type="spellStart"/>
      <w:r w:rsidRPr="00D86884">
        <w:rPr>
          <w:rFonts w:ascii="Times New Roman" w:hAnsi="Times New Roman" w:cs="Times New Roman"/>
          <w:sz w:val="24"/>
          <w:szCs w:val="24"/>
        </w:rPr>
        <w:t>performrance</w:t>
      </w:r>
      <w:proofErr w:type="spellEnd"/>
      <w:r w:rsidRPr="00D86884">
        <w:rPr>
          <w:rFonts w:ascii="Times New Roman" w:hAnsi="Times New Roman" w:cs="Times New Roman"/>
          <w:sz w:val="24"/>
          <w:szCs w:val="24"/>
        </w:rPr>
        <w:t xml:space="preserve"> in </w:t>
      </w:r>
      <w:proofErr w:type="spellStart"/>
      <w:r w:rsidRPr="00D86884">
        <w:rPr>
          <w:rFonts w:ascii="Times New Roman" w:hAnsi="Times New Roman" w:cs="Times New Roman"/>
          <w:sz w:val="24"/>
          <w:szCs w:val="24"/>
        </w:rPr>
        <w:t>supercapacitors</w:t>
      </w:r>
      <w:proofErr w:type="spellEnd"/>
      <w:r w:rsidRPr="00D86884">
        <w:rPr>
          <w:rFonts w:ascii="Times New Roman" w:hAnsi="Times New Roman" w:cs="Times New Roman"/>
          <w:sz w:val="24"/>
          <w:szCs w:val="24"/>
        </w:rPr>
        <w:t xml:space="preserve">, we need to focus on the electrode material. In this connection, various (1D, 2D and 3D) dimensional based materials are involved in charge storage process. Herein, two-dimensional (2D) materials have the most potential in the supercapacitor applications. Because of their outstanding mechanical, electrical, electronic, and chemical capabilities, single-layer atom-thick materials have made significant advances in a variety of industries, including semiconductors, electrodes, photovoltaics, water purification, etc. </w:t>
      </w:r>
    </w:p>
    <w:p w14:paraId="1312AE9E" w14:textId="77777777" w:rsidR="00B533AA"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Among them, graphene is a well-known material that has the distinction of being the first 2D material to be found in 2004. Since its discovery, graphene has been the only material used in electronics and has attracted significant scientific interest.</w:t>
      </w:r>
    </w:p>
    <w:p w14:paraId="4EC18D82" w14:textId="77777777" w:rsidR="00B533AA"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The first of the family, a non-oxide, layered Ti</w:t>
      </w:r>
      <w:r w:rsidRPr="00D86884">
        <w:rPr>
          <w:rFonts w:ascii="Times New Roman" w:hAnsi="Times New Roman" w:cs="Times New Roman"/>
          <w:sz w:val="24"/>
          <w:szCs w:val="24"/>
          <w:vertAlign w:val="subscript"/>
        </w:rPr>
        <w:t>3</w:t>
      </w:r>
      <w:r w:rsidRPr="00D86884">
        <w:rPr>
          <w:rFonts w:ascii="Times New Roman" w:hAnsi="Times New Roman" w:cs="Times New Roman"/>
          <w:sz w:val="24"/>
          <w:szCs w:val="24"/>
        </w:rPr>
        <w:t>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 xml:space="preserve"> ceramic, was created in 2011 from its three-dimensional bulk crystalline Ti</w:t>
      </w:r>
      <w:r w:rsidRPr="00D86884">
        <w:rPr>
          <w:rFonts w:ascii="Times New Roman" w:hAnsi="Times New Roman" w:cs="Times New Roman"/>
          <w:sz w:val="24"/>
          <w:szCs w:val="24"/>
          <w:vertAlign w:val="subscript"/>
        </w:rPr>
        <w:t>3</w:t>
      </w:r>
      <w:r w:rsidRPr="00D86884">
        <w:rPr>
          <w:rFonts w:ascii="Times New Roman" w:hAnsi="Times New Roman" w:cs="Times New Roman"/>
          <w:sz w:val="24"/>
          <w:szCs w:val="24"/>
        </w:rPr>
        <w:t>AlC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 xml:space="preserve"> phase by a chemical process known as exfoliation that included selective etching at room temperature. This was quickly followed by </w:t>
      </w:r>
      <w:r w:rsidRPr="00D86884">
        <w:rPr>
          <w:rFonts w:ascii="Times New Roman" w:hAnsi="Times New Roman" w:cs="Times New Roman"/>
          <w:sz w:val="24"/>
          <w:szCs w:val="24"/>
        </w:rPr>
        <w:lastRenderedPageBreak/>
        <w:t>the discovery and synthesis of more than a dozen other MXenes structures, an endeavour driven by worldwide skyrocketing deposition rates.</w:t>
      </w:r>
    </w:p>
    <w:p w14:paraId="725E9136" w14:textId="77777777" w:rsidR="00B533AA"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 xml:space="preserve">In this chapter contains the synthesis of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 and their composites for supercapacitor applications and to evaluate the charge storage properties.</w:t>
      </w:r>
    </w:p>
    <w:p w14:paraId="30F5AE6B" w14:textId="77777777" w:rsidR="00B533AA" w:rsidRPr="00D86884" w:rsidRDefault="00B533AA" w:rsidP="00B533AA">
      <w:pPr>
        <w:spacing w:line="480" w:lineRule="auto"/>
        <w:jc w:val="both"/>
        <w:rPr>
          <w:rFonts w:ascii="Times New Roman" w:hAnsi="Times New Roman" w:cs="Times New Roman"/>
          <w:b/>
          <w:bCs/>
          <w:sz w:val="24"/>
          <w:szCs w:val="24"/>
          <w:lang w:val="en-US"/>
        </w:rPr>
      </w:pPr>
      <w:proofErr w:type="spellStart"/>
      <w:r w:rsidRPr="00D86884">
        <w:rPr>
          <w:rFonts w:ascii="Times New Roman" w:hAnsi="Times New Roman" w:cs="Times New Roman"/>
          <w:b/>
          <w:bCs/>
          <w:sz w:val="24"/>
          <w:szCs w:val="24"/>
          <w:lang w:val="en-US"/>
        </w:rPr>
        <w:t>MXene</w:t>
      </w:r>
      <w:proofErr w:type="spellEnd"/>
      <w:r w:rsidRPr="00D86884">
        <w:rPr>
          <w:rFonts w:ascii="Times New Roman" w:hAnsi="Times New Roman" w:cs="Times New Roman"/>
          <w:b/>
          <w:bCs/>
          <w:sz w:val="24"/>
          <w:szCs w:val="24"/>
          <w:lang w:val="en-US"/>
        </w:rPr>
        <w:t xml:space="preserve"> as an 2D Material</w:t>
      </w:r>
    </w:p>
    <w:p w14:paraId="5C3104A1" w14:textId="03270BC5" w:rsidR="00B533AA"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lang w:val="en-US"/>
        </w:rPr>
        <w:t>MXenes are new kind of two-dimensional compounds that are essentially stacked carbides, carbonitrides, and nitrides were combined with transition metals</w:t>
      </w:r>
      <w:r w:rsidR="00631544" w:rsidRPr="00D86884">
        <w:rPr>
          <w:rFonts w:ascii="Times New Roman" w:hAnsi="Times New Roman" w:cs="Times New Roman"/>
          <w:sz w:val="24"/>
          <w:szCs w:val="24"/>
          <w:lang w:val="en-US"/>
        </w:rPr>
        <w:t xml:space="preserve"> [11]</w:t>
      </w:r>
      <w:r w:rsidRPr="00D86884">
        <w:rPr>
          <w:rFonts w:ascii="Times New Roman" w:hAnsi="Times New Roman" w:cs="Times New Roman"/>
          <w:sz w:val="24"/>
          <w:szCs w:val="24"/>
          <w:lang w:val="en-US"/>
        </w:rPr>
        <w:t>. These are identified as M</w:t>
      </w:r>
      <w:r w:rsidRPr="00D86884">
        <w:rPr>
          <w:rFonts w:ascii="Times New Roman" w:hAnsi="Times New Roman" w:cs="Times New Roman"/>
          <w:sz w:val="24"/>
          <w:szCs w:val="24"/>
          <w:vertAlign w:val="subscript"/>
          <w:lang w:val="en-US"/>
        </w:rPr>
        <w:t>n+1</w:t>
      </w:r>
      <w:r w:rsidRPr="00D86884">
        <w:rPr>
          <w:rFonts w:ascii="Times New Roman" w:hAnsi="Times New Roman" w:cs="Times New Roman"/>
          <w:sz w:val="24"/>
          <w:szCs w:val="24"/>
          <w:lang w:val="en-US"/>
        </w:rPr>
        <w:t>X</w:t>
      </w:r>
      <w:r w:rsidRPr="00D86884">
        <w:rPr>
          <w:rFonts w:ascii="Times New Roman" w:hAnsi="Times New Roman" w:cs="Times New Roman"/>
          <w:sz w:val="24"/>
          <w:szCs w:val="24"/>
          <w:vertAlign w:val="subscript"/>
          <w:lang w:val="en-US"/>
        </w:rPr>
        <w:t>n</w:t>
      </w:r>
      <w:r w:rsidRPr="00D86884">
        <w:rPr>
          <w:rFonts w:ascii="Times New Roman" w:hAnsi="Times New Roman" w:cs="Times New Roman"/>
          <w:sz w:val="24"/>
          <w:szCs w:val="24"/>
          <w:lang w:val="en-US"/>
        </w:rPr>
        <w:t xml:space="preserve"> (n = 1, 2, or 3), where "M" denotes </w:t>
      </w:r>
      <w:proofErr w:type="gramStart"/>
      <w:r w:rsidRPr="00D86884">
        <w:rPr>
          <w:rFonts w:ascii="Times New Roman" w:hAnsi="Times New Roman" w:cs="Times New Roman"/>
          <w:sz w:val="24"/>
          <w:szCs w:val="24"/>
          <w:lang w:val="en-US"/>
        </w:rPr>
        <w:t>an</w:t>
      </w:r>
      <w:proofErr w:type="gramEnd"/>
      <w:r w:rsidRPr="00D86884">
        <w:rPr>
          <w:rFonts w:ascii="Times New Roman" w:hAnsi="Times New Roman" w:cs="Times New Roman"/>
          <w:sz w:val="24"/>
          <w:szCs w:val="24"/>
          <w:lang w:val="en-US"/>
        </w:rPr>
        <w:t xml:space="preserve"> transition metal (such as </w:t>
      </w:r>
      <w:proofErr w:type="spellStart"/>
      <w:r w:rsidRPr="00D86884">
        <w:rPr>
          <w:rFonts w:ascii="Times New Roman" w:hAnsi="Times New Roman" w:cs="Times New Roman"/>
          <w:sz w:val="24"/>
          <w:szCs w:val="24"/>
          <w:lang w:val="en-US"/>
        </w:rPr>
        <w:t>Sc</w:t>
      </w:r>
      <w:proofErr w:type="spellEnd"/>
      <w:r w:rsidRPr="00D86884">
        <w:rPr>
          <w:rFonts w:ascii="Times New Roman" w:hAnsi="Times New Roman" w:cs="Times New Roman"/>
          <w:sz w:val="24"/>
          <w:szCs w:val="24"/>
          <w:lang w:val="en-US"/>
        </w:rPr>
        <w:t xml:space="preserve">, Ti, </w:t>
      </w:r>
      <w:proofErr w:type="spellStart"/>
      <w:r w:rsidRPr="00D86884">
        <w:rPr>
          <w:rFonts w:ascii="Times New Roman" w:hAnsi="Times New Roman" w:cs="Times New Roman"/>
          <w:sz w:val="24"/>
          <w:szCs w:val="24"/>
          <w:lang w:val="en-US"/>
        </w:rPr>
        <w:t>Zr</w:t>
      </w:r>
      <w:proofErr w:type="spellEnd"/>
      <w:r w:rsidRPr="00D86884">
        <w:rPr>
          <w:rFonts w:ascii="Times New Roman" w:hAnsi="Times New Roman" w:cs="Times New Roman"/>
          <w:sz w:val="24"/>
          <w:szCs w:val="24"/>
          <w:lang w:val="en-US"/>
        </w:rPr>
        <w:t xml:space="preserve">, V, </w:t>
      </w:r>
      <w:proofErr w:type="spellStart"/>
      <w:r w:rsidRPr="00D86884">
        <w:rPr>
          <w:rFonts w:ascii="Times New Roman" w:hAnsi="Times New Roman" w:cs="Times New Roman"/>
          <w:sz w:val="24"/>
          <w:szCs w:val="24"/>
          <w:lang w:val="en-US"/>
        </w:rPr>
        <w:t>Nb</w:t>
      </w:r>
      <w:proofErr w:type="spellEnd"/>
      <w:r w:rsidRPr="00D86884">
        <w:rPr>
          <w:rFonts w:ascii="Times New Roman" w:hAnsi="Times New Roman" w:cs="Times New Roman"/>
          <w:sz w:val="24"/>
          <w:szCs w:val="24"/>
          <w:lang w:val="en-US"/>
        </w:rPr>
        <w:t>, Cr, or Mo) and "X" denotes either carbon or nitrogen. Due to its sheet-like structure, the "</w:t>
      </w:r>
      <w:proofErr w:type="spellStart"/>
      <w:r w:rsidRPr="00D86884">
        <w:rPr>
          <w:rFonts w:ascii="Times New Roman" w:hAnsi="Times New Roman" w:cs="Times New Roman"/>
          <w:sz w:val="24"/>
          <w:szCs w:val="24"/>
          <w:lang w:val="en-US"/>
        </w:rPr>
        <w:t>ene</w:t>
      </w:r>
      <w:proofErr w:type="spellEnd"/>
      <w:r w:rsidRPr="00D86884">
        <w:rPr>
          <w:rFonts w:ascii="Times New Roman" w:hAnsi="Times New Roman" w:cs="Times New Roman"/>
          <w:sz w:val="24"/>
          <w:szCs w:val="24"/>
          <w:lang w:val="en-US"/>
        </w:rPr>
        <w:t xml:space="preserve">" in </w:t>
      </w:r>
      <w:proofErr w:type="spellStart"/>
      <w:r w:rsidRPr="00D86884">
        <w:rPr>
          <w:rFonts w:ascii="Times New Roman" w:hAnsi="Times New Roman" w:cs="Times New Roman"/>
          <w:sz w:val="24"/>
          <w:szCs w:val="24"/>
          <w:lang w:val="en-US"/>
        </w:rPr>
        <w:t>MXene</w:t>
      </w:r>
      <w:proofErr w:type="spellEnd"/>
      <w:r w:rsidRPr="00D86884">
        <w:rPr>
          <w:rFonts w:ascii="Times New Roman" w:hAnsi="Times New Roman" w:cs="Times New Roman"/>
          <w:sz w:val="24"/>
          <w:szCs w:val="24"/>
          <w:lang w:val="en-US"/>
        </w:rPr>
        <w:t xml:space="preserve"> is modelled after graphene. More than one "M" may be present in them, and these "</w:t>
      </w:r>
      <w:proofErr w:type="spellStart"/>
      <w:r w:rsidRPr="00D86884">
        <w:rPr>
          <w:rFonts w:ascii="Times New Roman" w:hAnsi="Times New Roman" w:cs="Times New Roman"/>
          <w:sz w:val="24"/>
          <w:szCs w:val="24"/>
          <w:lang w:val="en-US"/>
        </w:rPr>
        <w:t>Ms</w:t>
      </w:r>
      <w:proofErr w:type="spellEnd"/>
      <w:r w:rsidRPr="00D86884">
        <w:rPr>
          <w:rFonts w:ascii="Times New Roman" w:hAnsi="Times New Roman" w:cs="Times New Roman"/>
          <w:sz w:val="24"/>
          <w:szCs w:val="24"/>
          <w:lang w:val="en-US"/>
        </w:rPr>
        <w:t>" may be arranged as ordered phases or solid solutions.</w:t>
      </w:r>
      <w:r w:rsidRPr="00D86884">
        <w:rPr>
          <w:rFonts w:ascii="Times New Roman" w:hAnsi="Times New Roman" w:cs="Times New Roman"/>
          <w:sz w:val="24"/>
          <w:szCs w:val="24"/>
        </w:rPr>
        <w:t xml:space="preserve"> </w:t>
      </w:r>
      <w:r w:rsidRPr="00D86884">
        <w:rPr>
          <w:rFonts w:ascii="Times New Roman" w:hAnsi="Times New Roman" w:cs="Times New Roman"/>
          <w:sz w:val="24"/>
          <w:szCs w:val="24"/>
          <w:lang w:val="en-US"/>
        </w:rPr>
        <w:t>Alternatively, in the representation of functionalized MXenes (M</w:t>
      </w:r>
      <w:r w:rsidRPr="00D86884">
        <w:rPr>
          <w:rFonts w:ascii="Times New Roman" w:hAnsi="Times New Roman" w:cs="Times New Roman"/>
          <w:sz w:val="24"/>
          <w:szCs w:val="24"/>
          <w:vertAlign w:val="subscript"/>
          <w:lang w:val="en-US"/>
        </w:rPr>
        <w:t>n+1</w:t>
      </w:r>
      <w:r w:rsidRPr="00D86884">
        <w:rPr>
          <w:rFonts w:ascii="Times New Roman" w:hAnsi="Times New Roman" w:cs="Times New Roman"/>
          <w:sz w:val="24"/>
          <w:szCs w:val="24"/>
          <w:lang w:val="en-US"/>
        </w:rPr>
        <w:t>X</w:t>
      </w:r>
      <w:r w:rsidRPr="00D86884">
        <w:rPr>
          <w:rFonts w:ascii="Times New Roman" w:hAnsi="Times New Roman" w:cs="Times New Roman"/>
          <w:sz w:val="24"/>
          <w:szCs w:val="24"/>
          <w:vertAlign w:val="subscript"/>
          <w:lang w:val="en-US"/>
        </w:rPr>
        <w:t>n</w:t>
      </w:r>
      <w:r w:rsidRPr="00D86884">
        <w:rPr>
          <w:rFonts w:ascii="Times New Roman" w:hAnsi="Times New Roman" w:cs="Times New Roman"/>
          <w:sz w:val="24"/>
          <w:szCs w:val="24"/>
          <w:lang w:val="en-US"/>
        </w:rPr>
        <w:t>T</w:t>
      </w:r>
      <w:r w:rsidRPr="00D86884">
        <w:rPr>
          <w:rFonts w:ascii="Times New Roman" w:hAnsi="Times New Roman" w:cs="Times New Roman"/>
          <w:sz w:val="24"/>
          <w:szCs w:val="24"/>
          <w:vertAlign w:val="subscript"/>
          <w:lang w:val="en-US"/>
        </w:rPr>
        <w:t>x</w:t>
      </w:r>
      <w:r w:rsidRPr="00D86884">
        <w:rPr>
          <w:rFonts w:ascii="Times New Roman" w:hAnsi="Times New Roman" w:cs="Times New Roman"/>
          <w:sz w:val="24"/>
          <w:szCs w:val="24"/>
          <w:lang w:val="en-US"/>
        </w:rPr>
        <w:t>), the additional denotation "T" refers to free active group surface terminations (like -H, -F, = O and -OH) that were left over from the aqueous etchants (HF, H</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O, HCl) used during the selective etching of element "A" from their parent MAX phase</w:t>
      </w:r>
      <w:r w:rsidR="00631544" w:rsidRPr="00D86884">
        <w:rPr>
          <w:rFonts w:ascii="Times New Roman" w:hAnsi="Times New Roman" w:cs="Times New Roman"/>
          <w:sz w:val="24"/>
          <w:szCs w:val="24"/>
          <w:lang w:val="en-US"/>
        </w:rPr>
        <w:t xml:space="preserve"> [12-13]</w:t>
      </w:r>
      <w:r w:rsidRPr="00D86884">
        <w:rPr>
          <w:rFonts w:ascii="Times New Roman" w:hAnsi="Times New Roman" w:cs="Times New Roman"/>
          <w:sz w:val="24"/>
          <w:szCs w:val="24"/>
          <w:lang w:val="en-US"/>
        </w:rPr>
        <w:t xml:space="preserve">. The MXenes are given a hydrophilic quality by these terminations, which also significantly affects their electrochemical and dielectric properties. Furthermore, </w:t>
      </w:r>
      <w:proofErr w:type="spellStart"/>
      <w:r w:rsidRPr="00D86884">
        <w:rPr>
          <w:rFonts w:ascii="Times New Roman" w:hAnsi="Times New Roman" w:cs="Times New Roman"/>
          <w:sz w:val="24"/>
          <w:szCs w:val="24"/>
          <w:lang w:val="en-US"/>
        </w:rPr>
        <w:t>MXene</w:t>
      </w:r>
      <w:proofErr w:type="spellEnd"/>
      <w:r w:rsidRPr="00D86884">
        <w:rPr>
          <w:rFonts w:ascii="Times New Roman" w:hAnsi="Times New Roman" w:cs="Times New Roman"/>
          <w:sz w:val="24"/>
          <w:szCs w:val="24"/>
          <w:lang w:val="en-US"/>
        </w:rPr>
        <w:t xml:space="preserve"> with a specified termination can be produced via controlled chemical processing, intercalation and delamination, thermal annealing, and exfoliation techniques.</w:t>
      </w:r>
      <w:r w:rsidRPr="00D86884">
        <w:rPr>
          <w:rFonts w:ascii="Times New Roman" w:hAnsi="Times New Roman" w:cs="Times New Roman"/>
          <w:sz w:val="24"/>
          <w:szCs w:val="24"/>
        </w:rPr>
        <w:t xml:space="preserve"> </w:t>
      </w:r>
    </w:p>
    <w:p w14:paraId="5F8B7272" w14:textId="0F6EFAA9" w:rsidR="00B533AA" w:rsidRPr="00D86884" w:rsidRDefault="00B533AA" w:rsidP="00B533AA">
      <w:pPr>
        <w:spacing w:line="480" w:lineRule="auto"/>
        <w:ind w:firstLine="720"/>
        <w:jc w:val="both"/>
        <w:rPr>
          <w:rFonts w:ascii="Times New Roman" w:hAnsi="Times New Roman" w:cs="Times New Roman"/>
          <w:sz w:val="24"/>
          <w:szCs w:val="24"/>
          <w:lang w:val="en-US"/>
        </w:rPr>
      </w:pPr>
      <w:r w:rsidRPr="00D86884">
        <w:rPr>
          <w:rFonts w:ascii="Times New Roman" w:hAnsi="Times New Roman" w:cs="Times New Roman"/>
          <w:sz w:val="24"/>
          <w:szCs w:val="24"/>
          <w:lang w:val="en-US"/>
        </w:rPr>
        <w:t>The MAX phases are a group of layered structures with the formula M</w:t>
      </w:r>
      <w:r w:rsidRPr="00D86884">
        <w:rPr>
          <w:rFonts w:ascii="Times New Roman" w:hAnsi="Times New Roman" w:cs="Times New Roman"/>
          <w:sz w:val="24"/>
          <w:szCs w:val="24"/>
          <w:vertAlign w:val="subscript"/>
          <w:lang w:val="en-US"/>
        </w:rPr>
        <w:t>n</w:t>
      </w:r>
      <w:r w:rsidRPr="00D86884">
        <w:rPr>
          <w:rFonts w:ascii="Times New Roman" w:hAnsi="Times New Roman" w:cs="Times New Roman"/>
          <w:sz w:val="24"/>
          <w:szCs w:val="24"/>
          <w:lang w:val="en-US"/>
        </w:rPr>
        <w:t>AX</w:t>
      </w:r>
      <w:r w:rsidRPr="00D86884">
        <w:rPr>
          <w:rFonts w:ascii="Times New Roman" w:hAnsi="Times New Roman" w:cs="Times New Roman"/>
          <w:sz w:val="24"/>
          <w:szCs w:val="24"/>
          <w:vertAlign w:val="subscript"/>
          <w:lang w:val="en-US"/>
        </w:rPr>
        <w:t>n+1</w:t>
      </w:r>
      <w:r w:rsidRPr="00D86884">
        <w:rPr>
          <w:rFonts w:ascii="Times New Roman" w:hAnsi="Times New Roman" w:cs="Times New Roman"/>
          <w:sz w:val="24"/>
          <w:szCs w:val="24"/>
          <w:lang w:val="en-US"/>
        </w:rPr>
        <w:t xml:space="preserve"> (n = 1-3), where 'A' can be Al, P, Si, Ga, S, As, Ge, In, Sn, etc. In the MAX phase, the MX layer and the "A" layer are alternately layered. In contrast to the extremely strong M-X connection, the A element is bonded relatively weakly and more reactive, so selective etching eliminates it while leaving the MX arrangement intact </w:t>
      </w:r>
      <w:r w:rsidR="001E64FF" w:rsidRPr="00D86884">
        <w:rPr>
          <w:rFonts w:ascii="Times New Roman" w:hAnsi="Times New Roman" w:cs="Times New Roman"/>
          <w:sz w:val="24"/>
          <w:szCs w:val="24"/>
          <w:lang w:val="en-US"/>
        </w:rPr>
        <w:t xml:space="preserve">[14] </w:t>
      </w:r>
      <w:r w:rsidRPr="00D86884">
        <w:rPr>
          <w:rFonts w:ascii="Times New Roman" w:hAnsi="Times New Roman" w:cs="Times New Roman"/>
          <w:sz w:val="24"/>
          <w:szCs w:val="24"/>
          <w:lang w:val="en-US"/>
        </w:rPr>
        <w:t>(Luo, 2018). MXenes are generated from the parent MAX phase lattice structure and feature hexagonal symmetry at the structural level.</w:t>
      </w:r>
      <w:r w:rsidRPr="00D86884">
        <w:rPr>
          <w:rFonts w:ascii="Times New Roman" w:hAnsi="Times New Roman" w:cs="Times New Roman"/>
          <w:sz w:val="24"/>
          <w:szCs w:val="24"/>
        </w:rPr>
        <w:t xml:space="preserve"> </w:t>
      </w:r>
      <w:r w:rsidRPr="00D86884">
        <w:rPr>
          <w:rFonts w:ascii="Times New Roman" w:hAnsi="Times New Roman" w:cs="Times New Roman"/>
          <w:sz w:val="24"/>
          <w:szCs w:val="24"/>
          <w:lang w:val="en-US"/>
        </w:rPr>
        <w:lastRenderedPageBreak/>
        <w:t>There are three main ways to prepare MXenes. One has a single M element, like Ti</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C and Mo</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C, another is a solid solution of one or more M elements arranged randomly, like (</w:t>
      </w:r>
      <w:proofErr w:type="spellStart"/>
      <w:r w:rsidRPr="00D86884">
        <w:rPr>
          <w:rFonts w:ascii="Times New Roman" w:hAnsi="Times New Roman" w:cs="Times New Roman"/>
          <w:sz w:val="24"/>
          <w:szCs w:val="24"/>
          <w:lang w:val="en-US"/>
        </w:rPr>
        <w:t>Ti</w:t>
      </w:r>
      <w:proofErr w:type="gramStart"/>
      <w:r w:rsidRPr="00D86884">
        <w:rPr>
          <w:rFonts w:ascii="Times New Roman" w:hAnsi="Times New Roman" w:cs="Times New Roman"/>
          <w:sz w:val="24"/>
          <w:szCs w:val="24"/>
          <w:lang w:val="en-US"/>
        </w:rPr>
        <w:t>,V</w:t>
      </w:r>
      <w:proofErr w:type="spellEnd"/>
      <w:proofErr w:type="gramEnd"/>
      <w:r w:rsidRPr="00D86884">
        <w:rPr>
          <w:rFonts w:ascii="Times New Roman" w:hAnsi="Times New Roman" w:cs="Times New Roman"/>
          <w:sz w:val="24"/>
          <w:szCs w:val="24"/>
          <w:lang w:val="en-US"/>
        </w:rPr>
        <w:t>)</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C</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 xml:space="preserve"> and (</w:t>
      </w:r>
      <w:proofErr w:type="spellStart"/>
      <w:r w:rsidRPr="00D86884">
        <w:rPr>
          <w:rFonts w:ascii="Times New Roman" w:hAnsi="Times New Roman" w:cs="Times New Roman"/>
          <w:sz w:val="24"/>
          <w:szCs w:val="24"/>
          <w:lang w:val="en-US"/>
        </w:rPr>
        <w:t>Cr,V</w:t>
      </w:r>
      <w:proofErr w:type="spellEnd"/>
      <w:r w:rsidRPr="00D86884">
        <w:rPr>
          <w:rFonts w:ascii="Times New Roman" w:hAnsi="Times New Roman" w:cs="Times New Roman"/>
          <w:sz w:val="24"/>
          <w:szCs w:val="24"/>
          <w:lang w:val="en-US"/>
        </w:rPr>
        <w:t>)</w:t>
      </w:r>
      <w:r w:rsidRPr="00D86884">
        <w:rPr>
          <w:rFonts w:ascii="Times New Roman" w:hAnsi="Times New Roman" w:cs="Times New Roman"/>
          <w:sz w:val="24"/>
          <w:szCs w:val="24"/>
          <w:vertAlign w:val="subscript"/>
          <w:lang w:val="en-US"/>
        </w:rPr>
        <w:t>3</w:t>
      </w:r>
      <w:r w:rsidRPr="00D86884">
        <w:rPr>
          <w:rFonts w:ascii="Times New Roman" w:hAnsi="Times New Roman" w:cs="Times New Roman"/>
          <w:sz w:val="24"/>
          <w:szCs w:val="24"/>
          <w:lang w:val="en-US"/>
        </w:rPr>
        <w:t>C</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 and the last type is double-ordered M elements, like Mo</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TiC</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 xml:space="preserve"> and Mo</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Ti</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C</w:t>
      </w:r>
      <w:r w:rsidRPr="00D86884">
        <w:rPr>
          <w:rFonts w:ascii="Times New Roman" w:hAnsi="Times New Roman" w:cs="Times New Roman"/>
          <w:sz w:val="24"/>
          <w:szCs w:val="24"/>
          <w:vertAlign w:val="subscript"/>
          <w:lang w:val="en-US"/>
        </w:rPr>
        <w:t>3</w:t>
      </w:r>
      <w:r w:rsidRPr="00D86884">
        <w:rPr>
          <w:rFonts w:ascii="Times New Roman" w:hAnsi="Times New Roman" w:cs="Times New Roman"/>
          <w:sz w:val="24"/>
          <w:szCs w:val="24"/>
          <w:lang w:val="en-US"/>
        </w:rPr>
        <w:t>, where either a single M element layer or two layers of a single M element are arranged between layers of a second M element. Accordingly, each of these MXenes can be represented as M</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X, M</w:t>
      </w:r>
      <w:r w:rsidRPr="00D86884">
        <w:rPr>
          <w:rFonts w:ascii="Times New Roman" w:hAnsi="Times New Roman" w:cs="Times New Roman"/>
          <w:sz w:val="24"/>
          <w:szCs w:val="24"/>
          <w:vertAlign w:val="subscript"/>
          <w:lang w:val="en-US"/>
        </w:rPr>
        <w:t>3</w:t>
      </w:r>
      <w:r w:rsidRPr="00D86884">
        <w:rPr>
          <w:rFonts w:ascii="Times New Roman" w:hAnsi="Times New Roman" w:cs="Times New Roman"/>
          <w:sz w:val="24"/>
          <w:szCs w:val="24"/>
          <w:lang w:val="en-US"/>
        </w:rPr>
        <w:t>X</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 and M</w:t>
      </w:r>
      <w:r w:rsidRPr="00D86884">
        <w:rPr>
          <w:rFonts w:ascii="Times New Roman" w:hAnsi="Times New Roman" w:cs="Times New Roman"/>
          <w:sz w:val="24"/>
          <w:szCs w:val="24"/>
          <w:vertAlign w:val="subscript"/>
          <w:lang w:val="en-US"/>
        </w:rPr>
        <w:t>4</w:t>
      </w:r>
      <w:r w:rsidRPr="00D86884">
        <w:rPr>
          <w:rFonts w:ascii="Times New Roman" w:hAnsi="Times New Roman" w:cs="Times New Roman"/>
          <w:sz w:val="24"/>
          <w:szCs w:val="24"/>
          <w:lang w:val="en-US"/>
        </w:rPr>
        <w:t>X</w:t>
      </w:r>
      <w:r w:rsidRPr="00D86884">
        <w:rPr>
          <w:rFonts w:ascii="Times New Roman" w:hAnsi="Times New Roman" w:cs="Times New Roman"/>
          <w:sz w:val="24"/>
          <w:szCs w:val="24"/>
          <w:vertAlign w:val="subscript"/>
          <w:lang w:val="en-US"/>
        </w:rPr>
        <w:t>3</w:t>
      </w:r>
      <w:r w:rsidRPr="00D86884">
        <w:rPr>
          <w:rFonts w:ascii="Times New Roman" w:hAnsi="Times New Roman" w:cs="Times New Roman"/>
          <w:sz w:val="24"/>
          <w:szCs w:val="24"/>
          <w:lang w:val="en-US"/>
        </w:rPr>
        <w:t>, which are derivations of their respective MAX phases, M</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AX, M</w:t>
      </w:r>
      <w:r w:rsidRPr="00D86884">
        <w:rPr>
          <w:rFonts w:ascii="Times New Roman" w:hAnsi="Times New Roman" w:cs="Times New Roman"/>
          <w:sz w:val="24"/>
          <w:szCs w:val="24"/>
          <w:vertAlign w:val="subscript"/>
          <w:lang w:val="en-US"/>
        </w:rPr>
        <w:t>3</w:t>
      </w:r>
      <w:r w:rsidRPr="00D86884">
        <w:rPr>
          <w:rFonts w:ascii="Times New Roman" w:hAnsi="Times New Roman" w:cs="Times New Roman"/>
          <w:sz w:val="24"/>
          <w:szCs w:val="24"/>
          <w:lang w:val="en-US"/>
        </w:rPr>
        <w:t>AX</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 and M</w:t>
      </w:r>
      <w:r w:rsidRPr="00D86884">
        <w:rPr>
          <w:rFonts w:ascii="Times New Roman" w:hAnsi="Times New Roman" w:cs="Times New Roman"/>
          <w:sz w:val="24"/>
          <w:szCs w:val="24"/>
          <w:vertAlign w:val="subscript"/>
          <w:lang w:val="en-US"/>
        </w:rPr>
        <w:t>4</w:t>
      </w:r>
      <w:r w:rsidRPr="00D86884">
        <w:rPr>
          <w:rFonts w:ascii="Times New Roman" w:hAnsi="Times New Roman" w:cs="Times New Roman"/>
          <w:sz w:val="24"/>
          <w:szCs w:val="24"/>
          <w:lang w:val="en-US"/>
        </w:rPr>
        <w:t>AX</w:t>
      </w:r>
      <w:r w:rsidRPr="00D86884">
        <w:rPr>
          <w:rFonts w:ascii="Times New Roman" w:hAnsi="Times New Roman" w:cs="Times New Roman"/>
          <w:sz w:val="24"/>
          <w:szCs w:val="24"/>
          <w:vertAlign w:val="subscript"/>
          <w:lang w:val="en-US"/>
        </w:rPr>
        <w:t>3</w:t>
      </w:r>
      <w:r w:rsidRPr="00D86884">
        <w:rPr>
          <w:rFonts w:ascii="Times New Roman" w:hAnsi="Times New Roman" w:cs="Times New Roman"/>
          <w:sz w:val="24"/>
          <w:szCs w:val="24"/>
          <w:lang w:val="en-US"/>
        </w:rPr>
        <w:t xml:space="preserve">, respectively. The structure of these MAX phases and their associated MXenes is seen in Fig. 1. </w:t>
      </w:r>
    </w:p>
    <w:p w14:paraId="03B27714" w14:textId="77777777" w:rsidR="00B533AA" w:rsidRPr="00D86884" w:rsidRDefault="00B533AA" w:rsidP="00B533AA">
      <w:pPr>
        <w:spacing w:line="480" w:lineRule="auto"/>
        <w:ind w:firstLine="720"/>
        <w:jc w:val="center"/>
        <w:rPr>
          <w:rFonts w:ascii="Times New Roman" w:hAnsi="Times New Roman" w:cs="Times New Roman"/>
          <w:sz w:val="24"/>
          <w:szCs w:val="24"/>
          <w:lang w:val="en-US"/>
        </w:rPr>
      </w:pPr>
      <w:r w:rsidRPr="00D86884">
        <w:rPr>
          <w:rFonts w:ascii="Times New Roman" w:hAnsi="Times New Roman" w:cs="Times New Roman"/>
          <w:noProof/>
          <w:sz w:val="24"/>
          <w:szCs w:val="24"/>
          <w:lang w:eastAsia="en-IN"/>
        </w:rPr>
        <w:drawing>
          <wp:inline distT="0" distB="0" distL="0" distR="0" wp14:anchorId="096A3029" wp14:editId="49C65329">
            <wp:extent cx="4055110" cy="3896518"/>
            <wp:effectExtent l="0" t="0" r="2540" b="0"/>
            <wp:docPr id="2"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2CC16A-684F-34F6-C47F-4247C8E09F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2CC16A-684F-34F6-C47F-4247C8E09FAE}"/>
                        </a:ext>
                      </a:extLst>
                    </pic:cNvPr>
                    <pic:cNvPicPr>
                      <a:picLocks noChangeAspect="1"/>
                    </pic:cNvPicPr>
                  </pic:nvPicPr>
                  <pic:blipFill>
                    <a:blip r:embed="rId7"/>
                    <a:stretch>
                      <a:fillRect/>
                    </a:stretch>
                  </pic:blipFill>
                  <pic:spPr>
                    <a:xfrm>
                      <a:off x="0" y="0"/>
                      <a:ext cx="4061518" cy="3902675"/>
                    </a:xfrm>
                    <a:prstGeom prst="rect">
                      <a:avLst/>
                    </a:prstGeom>
                  </pic:spPr>
                </pic:pic>
              </a:graphicData>
            </a:graphic>
          </wp:inline>
        </w:drawing>
      </w:r>
    </w:p>
    <w:p w14:paraId="708EF0D0" w14:textId="30124F20" w:rsidR="00B533AA" w:rsidRPr="00D86884" w:rsidRDefault="00B533AA" w:rsidP="00B533AA">
      <w:pPr>
        <w:spacing w:line="480" w:lineRule="auto"/>
        <w:ind w:firstLine="720"/>
        <w:jc w:val="center"/>
        <w:rPr>
          <w:rFonts w:ascii="Times New Roman" w:hAnsi="Times New Roman" w:cs="Times New Roman"/>
          <w:sz w:val="28"/>
          <w:szCs w:val="28"/>
          <w:lang w:val="en-US"/>
        </w:rPr>
      </w:pPr>
      <w:r w:rsidRPr="00D86884">
        <w:rPr>
          <w:rFonts w:ascii="Times New Roman" w:hAnsi="Times New Roman" w:cs="Times New Roman"/>
          <w:sz w:val="24"/>
          <w:szCs w:val="24"/>
        </w:rPr>
        <w:t>Fig. 1 Structure of different MAX phases and their respective M</w:t>
      </w:r>
      <w:r w:rsidR="00631544" w:rsidRPr="00D86884">
        <w:rPr>
          <w:rFonts w:ascii="Times New Roman" w:hAnsi="Times New Roman" w:cs="Times New Roman"/>
          <w:sz w:val="24"/>
          <w:szCs w:val="24"/>
        </w:rPr>
        <w:t>x</w:t>
      </w:r>
      <w:r w:rsidRPr="00D86884">
        <w:rPr>
          <w:rFonts w:ascii="Times New Roman" w:hAnsi="Times New Roman" w:cs="Times New Roman"/>
          <w:sz w:val="24"/>
          <w:szCs w:val="24"/>
        </w:rPr>
        <w:t>enes</w:t>
      </w:r>
      <w:r w:rsidR="00631544" w:rsidRPr="00D86884">
        <w:rPr>
          <w:rFonts w:ascii="Times New Roman" w:hAnsi="Times New Roman" w:cs="Times New Roman"/>
          <w:sz w:val="24"/>
          <w:szCs w:val="24"/>
        </w:rPr>
        <w:t xml:space="preserve"> [1</w:t>
      </w:r>
      <w:r w:rsidR="001E64FF" w:rsidRPr="00D86884">
        <w:rPr>
          <w:rFonts w:ascii="Times New Roman" w:hAnsi="Times New Roman" w:cs="Times New Roman"/>
          <w:sz w:val="24"/>
          <w:szCs w:val="24"/>
        </w:rPr>
        <w:t>5</w:t>
      </w:r>
      <w:r w:rsidR="00631544" w:rsidRPr="00D86884">
        <w:rPr>
          <w:rFonts w:ascii="Times New Roman" w:hAnsi="Times New Roman" w:cs="Times New Roman"/>
          <w:sz w:val="24"/>
          <w:szCs w:val="24"/>
        </w:rPr>
        <w:t>]</w:t>
      </w:r>
      <w:r w:rsidRPr="00D86884">
        <w:rPr>
          <w:rFonts w:ascii="Times New Roman" w:hAnsi="Times New Roman" w:cs="Times New Roman"/>
          <w:sz w:val="24"/>
          <w:szCs w:val="24"/>
        </w:rPr>
        <w:t>.</w:t>
      </w:r>
    </w:p>
    <w:p w14:paraId="36B93E65" w14:textId="77777777" w:rsidR="00B533AA" w:rsidRPr="00D86884" w:rsidRDefault="00B533AA" w:rsidP="00B533AA">
      <w:pPr>
        <w:spacing w:line="480" w:lineRule="auto"/>
        <w:ind w:firstLine="720"/>
        <w:jc w:val="both"/>
        <w:rPr>
          <w:rFonts w:ascii="Times New Roman" w:hAnsi="Times New Roman" w:cs="Times New Roman"/>
          <w:sz w:val="24"/>
          <w:szCs w:val="24"/>
          <w:lang w:val="en-US"/>
        </w:rPr>
      </w:pPr>
      <w:r w:rsidRPr="00D86884">
        <w:rPr>
          <w:rFonts w:ascii="Times New Roman" w:hAnsi="Times New Roman" w:cs="Times New Roman"/>
          <w:sz w:val="24"/>
          <w:szCs w:val="24"/>
          <w:lang w:val="en-US"/>
        </w:rPr>
        <w:t xml:space="preserve">Fig. 2 depicts the aforementioned procedure to remove the “A” element form the </w:t>
      </w:r>
      <w:proofErr w:type="spellStart"/>
      <w:r w:rsidRPr="00D86884">
        <w:rPr>
          <w:rFonts w:ascii="Times New Roman" w:hAnsi="Times New Roman" w:cs="Times New Roman"/>
          <w:sz w:val="24"/>
          <w:szCs w:val="24"/>
          <w:lang w:val="en-US"/>
        </w:rPr>
        <w:t>MXene</w:t>
      </w:r>
      <w:proofErr w:type="spellEnd"/>
      <w:r w:rsidRPr="00D86884">
        <w:rPr>
          <w:rFonts w:ascii="Times New Roman" w:hAnsi="Times New Roman" w:cs="Times New Roman"/>
          <w:sz w:val="24"/>
          <w:szCs w:val="24"/>
          <w:lang w:val="en-US"/>
        </w:rPr>
        <w:t xml:space="preserve"> </w:t>
      </w:r>
      <w:proofErr w:type="spellStart"/>
      <w:r w:rsidRPr="00D86884">
        <w:rPr>
          <w:rFonts w:ascii="Times New Roman" w:hAnsi="Times New Roman" w:cs="Times New Roman"/>
          <w:sz w:val="24"/>
          <w:szCs w:val="24"/>
          <w:lang w:val="en-US"/>
        </w:rPr>
        <w:t>nanostrutute</w:t>
      </w:r>
      <w:proofErr w:type="spellEnd"/>
      <w:r w:rsidRPr="00D86884">
        <w:rPr>
          <w:rFonts w:ascii="Times New Roman" w:hAnsi="Times New Roman" w:cs="Times New Roman"/>
          <w:sz w:val="24"/>
          <w:szCs w:val="24"/>
          <w:lang w:val="en-US"/>
        </w:rPr>
        <w:t>.</w:t>
      </w:r>
      <w:r w:rsidRPr="00D86884">
        <w:rPr>
          <w:rFonts w:ascii="Times New Roman" w:hAnsi="Times New Roman" w:cs="Times New Roman"/>
          <w:sz w:val="24"/>
          <w:szCs w:val="24"/>
        </w:rPr>
        <w:t xml:space="preserve"> </w:t>
      </w:r>
      <w:r w:rsidRPr="00D86884">
        <w:rPr>
          <w:rFonts w:ascii="Times New Roman" w:hAnsi="Times New Roman" w:cs="Times New Roman"/>
          <w:sz w:val="24"/>
          <w:szCs w:val="24"/>
          <w:lang w:val="en-US"/>
        </w:rPr>
        <w:t>Other MXenes, including Ti</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C, Ta</w:t>
      </w:r>
      <w:r w:rsidRPr="00D86884">
        <w:rPr>
          <w:rFonts w:ascii="Times New Roman" w:hAnsi="Times New Roman" w:cs="Times New Roman"/>
          <w:sz w:val="24"/>
          <w:szCs w:val="24"/>
          <w:vertAlign w:val="subscript"/>
          <w:lang w:val="en-US"/>
        </w:rPr>
        <w:t>4</w:t>
      </w:r>
      <w:r w:rsidRPr="00D86884">
        <w:rPr>
          <w:rFonts w:ascii="Times New Roman" w:hAnsi="Times New Roman" w:cs="Times New Roman"/>
          <w:sz w:val="24"/>
          <w:szCs w:val="24"/>
          <w:lang w:val="en-US"/>
        </w:rPr>
        <w:t>C</w:t>
      </w:r>
      <w:r w:rsidRPr="00D86884">
        <w:rPr>
          <w:rFonts w:ascii="Times New Roman" w:hAnsi="Times New Roman" w:cs="Times New Roman"/>
          <w:sz w:val="24"/>
          <w:szCs w:val="24"/>
          <w:vertAlign w:val="subscript"/>
          <w:lang w:val="en-US"/>
        </w:rPr>
        <w:t>3</w:t>
      </w:r>
      <w:r w:rsidRPr="00D86884">
        <w:rPr>
          <w:rFonts w:ascii="Times New Roman" w:hAnsi="Times New Roman" w:cs="Times New Roman"/>
          <w:sz w:val="24"/>
          <w:szCs w:val="24"/>
          <w:lang w:val="en-US"/>
        </w:rPr>
        <w:t>, (Ti</w:t>
      </w:r>
      <w:r w:rsidRPr="00D86884">
        <w:rPr>
          <w:rFonts w:ascii="Times New Roman" w:hAnsi="Times New Roman" w:cs="Times New Roman"/>
          <w:sz w:val="24"/>
          <w:szCs w:val="24"/>
          <w:vertAlign w:val="subscript"/>
          <w:lang w:val="en-US"/>
        </w:rPr>
        <w:t>0.5</w:t>
      </w:r>
      <w:r w:rsidRPr="00D86884">
        <w:rPr>
          <w:rFonts w:ascii="Times New Roman" w:hAnsi="Times New Roman" w:cs="Times New Roman"/>
          <w:sz w:val="24"/>
          <w:szCs w:val="24"/>
          <w:lang w:val="en-US"/>
        </w:rPr>
        <w:t>, Nb</w:t>
      </w:r>
      <w:r w:rsidRPr="00D86884">
        <w:rPr>
          <w:rFonts w:ascii="Times New Roman" w:hAnsi="Times New Roman" w:cs="Times New Roman"/>
          <w:sz w:val="24"/>
          <w:szCs w:val="24"/>
          <w:vertAlign w:val="subscript"/>
          <w:lang w:val="en-US"/>
        </w:rPr>
        <w:t>0.5</w:t>
      </w:r>
      <w:r w:rsidRPr="00D86884">
        <w:rPr>
          <w:rFonts w:ascii="Times New Roman" w:hAnsi="Times New Roman" w:cs="Times New Roman"/>
          <w:sz w:val="24"/>
          <w:szCs w:val="24"/>
          <w:lang w:val="en-US"/>
        </w:rPr>
        <w:t>)</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C, Ti</w:t>
      </w:r>
      <w:r w:rsidRPr="00D86884">
        <w:rPr>
          <w:rFonts w:ascii="Times New Roman" w:hAnsi="Times New Roman" w:cs="Times New Roman"/>
          <w:sz w:val="24"/>
          <w:szCs w:val="24"/>
          <w:vertAlign w:val="subscript"/>
          <w:lang w:val="en-US"/>
        </w:rPr>
        <w:t>3</w:t>
      </w:r>
      <w:r w:rsidRPr="00D86884">
        <w:rPr>
          <w:rFonts w:ascii="Times New Roman" w:hAnsi="Times New Roman" w:cs="Times New Roman"/>
          <w:sz w:val="24"/>
          <w:szCs w:val="24"/>
          <w:lang w:val="en-US"/>
        </w:rPr>
        <w:t>CN, (V</w:t>
      </w:r>
      <w:r w:rsidRPr="00D86884">
        <w:rPr>
          <w:rFonts w:ascii="Times New Roman" w:hAnsi="Times New Roman" w:cs="Times New Roman"/>
          <w:sz w:val="24"/>
          <w:szCs w:val="24"/>
          <w:vertAlign w:val="subscript"/>
          <w:lang w:val="en-US"/>
        </w:rPr>
        <w:t>0.5</w:t>
      </w:r>
      <w:r w:rsidRPr="00D86884">
        <w:rPr>
          <w:rFonts w:ascii="Times New Roman" w:hAnsi="Times New Roman" w:cs="Times New Roman"/>
          <w:sz w:val="24"/>
          <w:szCs w:val="24"/>
          <w:lang w:val="en-US"/>
        </w:rPr>
        <w:t>, Cr</w:t>
      </w:r>
      <w:r w:rsidRPr="00D86884">
        <w:rPr>
          <w:rFonts w:ascii="Times New Roman" w:hAnsi="Times New Roman" w:cs="Times New Roman"/>
          <w:sz w:val="24"/>
          <w:szCs w:val="24"/>
          <w:vertAlign w:val="subscript"/>
          <w:lang w:val="en-US"/>
        </w:rPr>
        <w:t>0.5</w:t>
      </w:r>
      <w:r w:rsidRPr="00D86884">
        <w:rPr>
          <w:rFonts w:ascii="Times New Roman" w:hAnsi="Times New Roman" w:cs="Times New Roman"/>
          <w:sz w:val="24"/>
          <w:szCs w:val="24"/>
          <w:lang w:val="en-US"/>
        </w:rPr>
        <w:t>)</w:t>
      </w:r>
      <w:r w:rsidRPr="00D86884">
        <w:rPr>
          <w:rFonts w:ascii="Times New Roman" w:hAnsi="Times New Roman" w:cs="Times New Roman"/>
          <w:sz w:val="24"/>
          <w:szCs w:val="24"/>
          <w:vertAlign w:val="subscript"/>
          <w:lang w:val="en-US"/>
        </w:rPr>
        <w:t>3</w:t>
      </w:r>
      <w:r w:rsidRPr="00D86884">
        <w:rPr>
          <w:rFonts w:ascii="Times New Roman" w:hAnsi="Times New Roman" w:cs="Times New Roman"/>
          <w:sz w:val="24"/>
          <w:szCs w:val="24"/>
          <w:lang w:val="en-US"/>
        </w:rPr>
        <w:t>C</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 Ti</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C</w:t>
      </w:r>
      <w:r w:rsidRPr="00D86884">
        <w:rPr>
          <w:rFonts w:ascii="Times New Roman" w:hAnsi="Times New Roman" w:cs="Times New Roman"/>
          <w:sz w:val="24"/>
          <w:szCs w:val="24"/>
          <w:vertAlign w:val="subscript"/>
          <w:lang w:val="en-US"/>
        </w:rPr>
        <w:t>3</w:t>
      </w:r>
      <w:r w:rsidRPr="00D86884">
        <w:rPr>
          <w:rFonts w:ascii="Times New Roman" w:hAnsi="Times New Roman" w:cs="Times New Roman"/>
          <w:sz w:val="24"/>
          <w:szCs w:val="24"/>
          <w:lang w:val="en-US"/>
        </w:rPr>
        <w:t>, and Cr</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TiC</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 xml:space="preserve">, were also </w:t>
      </w:r>
      <w:proofErr w:type="spellStart"/>
      <w:r w:rsidRPr="00D86884">
        <w:rPr>
          <w:rFonts w:ascii="Times New Roman" w:hAnsi="Times New Roman" w:cs="Times New Roman"/>
          <w:sz w:val="24"/>
          <w:szCs w:val="24"/>
          <w:lang w:val="en-US"/>
        </w:rPr>
        <w:t>synthesised</w:t>
      </w:r>
      <w:proofErr w:type="spellEnd"/>
      <w:r w:rsidRPr="00D86884">
        <w:rPr>
          <w:rFonts w:ascii="Times New Roman" w:hAnsi="Times New Roman" w:cs="Times New Roman"/>
          <w:sz w:val="24"/>
          <w:szCs w:val="24"/>
          <w:lang w:val="en-US"/>
        </w:rPr>
        <w:t xml:space="preserve"> using this technique. Alternative etchants for the preparation of various MXenes include NH</w:t>
      </w:r>
      <w:r w:rsidRPr="00D86884">
        <w:rPr>
          <w:rFonts w:ascii="Times New Roman" w:hAnsi="Times New Roman" w:cs="Times New Roman"/>
          <w:sz w:val="24"/>
          <w:szCs w:val="24"/>
          <w:vertAlign w:val="subscript"/>
          <w:lang w:val="en-US"/>
        </w:rPr>
        <w:t>4</w:t>
      </w:r>
      <w:r w:rsidRPr="00D86884">
        <w:rPr>
          <w:rFonts w:ascii="Times New Roman" w:hAnsi="Times New Roman" w:cs="Times New Roman"/>
          <w:sz w:val="24"/>
          <w:szCs w:val="24"/>
          <w:lang w:val="en-US"/>
        </w:rPr>
        <w:t>HF</w:t>
      </w:r>
      <w:r w:rsidRPr="00D86884">
        <w:rPr>
          <w:rFonts w:ascii="Times New Roman" w:hAnsi="Times New Roman" w:cs="Times New Roman"/>
          <w:sz w:val="24"/>
          <w:szCs w:val="24"/>
          <w:vertAlign w:val="subscript"/>
          <w:lang w:val="en-US"/>
        </w:rPr>
        <w:t>2</w:t>
      </w:r>
      <w:r w:rsidRPr="00D86884">
        <w:rPr>
          <w:rFonts w:ascii="Times New Roman" w:hAnsi="Times New Roman" w:cs="Times New Roman"/>
          <w:sz w:val="24"/>
          <w:szCs w:val="24"/>
          <w:lang w:val="en-US"/>
        </w:rPr>
        <w:t xml:space="preserve"> and a combination of LiF and HCl. As </w:t>
      </w:r>
      <w:r w:rsidRPr="00D86884">
        <w:rPr>
          <w:rFonts w:ascii="Times New Roman" w:hAnsi="Times New Roman" w:cs="Times New Roman"/>
          <w:sz w:val="24"/>
          <w:szCs w:val="24"/>
          <w:lang w:val="en-US"/>
        </w:rPr>
        <w:lastRenderedPageBreak/>
        <w:t xml:space="preserve">time went on, several efforts were made to generate various </w:t>
      </w:r>
      <w:proofErr w:type="spellStart"/>
      <w:r w:rsidRPr="00D86884">
        <w:rPr>
          <w:rFonts w:ascii="Times New Roman" w:hAnsi="Times New Roman" w:cs="Times New Roman"/>
          <w:sz w:val="24"/>
          <w:szCs w:val="24"/>
          <w:lang w:val="en-US"/>
        </w:rPr>
        <w:t>MXenes</w:t>
      </w:r>
      <w:proofErr w:type="spellEnd"/>
      <w:r w:rsidRPr="00D86884">
        <w:rPr>
          <w:rFonts w:ascii="Times New Roman" w:hAnsi="Times New Roman" w:cs="Times New Roman"/>
          <w:sz w:val="24"/>
          <w:szCs w:val="24"/>
          <w:lang w:val="en-US"/>
        </w:rPr>
        <w:t xml:space="preserve"> by </w:t>
      </w:r>
      <w:proofErr w:type="spellStart"/>
      <w:r w:rsidRPr="00D86884">
        <w:rPr>
          <w:rFonts w:ascii="Times New Roman" w:hAnsi="Times New Roman" w:cs="Times New Roman"/>
          <w:sz w:val="24"/>
          <w:szCs w:val="24"/>
          <w:lang w:val="en-US"/>
        </w:rPr>
        <w:t>utilising</w:t>
      </w:r>
      <w:proofErr w:type="spellEnd"/>
      <w:r w:rsidRPr="00D86884">
        <w:rPr>
          <w:rFonts w:ascii="Times New Roman" w:hAnsi="Times New Roman" w:cs="Times New Roman"/>
          <w:sz w:val="24"/>
          <w:szCs w:val="24"/>
          <w:lang w:val="en-US"/>
        </w:rPr>
        <w:t xml:space="preserve"> various etchants and etching processes. It goes without saying that key factors in chemical reactions include temperature, etching time, etchant concentration, MAX phase particle size, and etching parameters.</w:t>
      </w:r>
    </w:p>
    <w:p w14:paraId="7B9B72A4" w14:textId="77777777" w:rsidR="00B533AA" w:rsidRPr="00D86884" w:rsidRDefault="00B533AA" w:rsidP="00B533AA">
      <w:pPr>
        <w:spacing w:line="480" w:lineRule="auto"/>
        <w:rPr>
          <w:rFonts w:ascii="Times New Roman" w:hAnsi="Times New Roman" w:cs="Times New Roman"/>
          <w:sz w:val="24"/>
          <w:szCs w:val="24"/>
        </w:rPr>
      </w:pPr>
      <w:r w:rsidRPr="00D86884">
        <w:rPr>
          <w:rFonts w:ascii="Times New Roman" w:hAnsi="Times New Roman" w:cs="Times New Roman"/>
          <w:noProof/>
          <w:sz w:val="24"/>
          <w:szCs w:val="24"/>
          <w:lang w:eastAsia="en-IN"/>
        </w:rPr>
        <w:drawing>
          <wp:inline distT="0" distB="0" distL="0" distR="0" wp14:anchorId="5871238F" wp14:editId="076E12B9">
            <wp:extent cx="5731510" cy="1667510"/>
            <wp:effectExtent l="0" t="0" r="2540" b="0"/>
            <wp:docPr id="1922106338" name="Picture 192210633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C5D89E-1421-A838-9017-04797CF3EB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C5D89E-1421-A838-9017-04797CF3EBC6}"/>
                        </a:ext>
                      </a:extLst>
                    </pic:cNvPr>
                    <pic:cNvPicPr>
                      <a:picLocks noChangeAspect="1"/>
                    </pic:cNvPicPr>
                  </pic:nvPicPr>
                  <pic:blipFill>
                    <a:blip r:embed="rId8"/>
                    <a:stretch>
                      <a:fillRect/>
                    </a:stretch>
                  </pic:blipFill>
                  <pic:spPr>
                    <a:xfrm>
                      <a:off x="0" y="0"/>
                      <a:ext cx="5731510" cy="1667510"/>
                    </a:xfrm>
                    <a:prstGeom prst="rect">
                      <a:avLst/>
                    </a:prstGeom>
                  </pic:spPr>
                </pic:pic>
              </a:graphicData>
            </a:graphic>
          </wp:inline>
        </w:drawing>
      </w:r>
    </w:p>
    <w:p w14:paraId="158A0880" w14:textId="5FCE1690" w:rsidR="00B533AA" w:rsidRPr="00D86884" w:rsidRDefault="00B533AA" w:rsidP="00B533AA">
      <w:pPr>
        <w:spacing w:line="480" w:lineRule="auto"/>
        <w:jc w:val="center"/>
        <w:rPr>
          <w:rFonts w:ascii="Times New Roman" w:hAnsi="Times New Roman" w:cs="Times New Roman"/>
          <w:sz w:val="28"/>
          <w:szCs w:val="28"/>
        </w:rPr>
      </w:pPr>
      <w:r w:rsidRPr="00D86884">
        <w:rPr>
          <w:rFonts w:ascii="Times New Roman" w:hAnsi="Times New Roman" w:cs="Times New Roman"/>
          <w:sz w:val="24"/>
          <w:szCs w:val="24"/>
        </w:rPr>
        <w:t>Fig. 2 Schematic for the preparation route of MXenes from the MAX phases</w:t>
      </w:r>
      <w:r w:rsidR="00631544" w:rsidRPr="00D86884">
        <w:rPr>
          <w:rFonts w:ascii="Times New Roman" w:hAnsi="Times New Roman" w:cs="Times New Roman"/>
          <w:sz w:val="24"/>
          <w:szCs w:val="24"/>
        </w:rPr>
        <w:t xml:space="preserve"> [15]</w:t>
      </w:r>
      <w:r w:rsidRPr="00D86884">
        <w:rPr>
          <w:rFonts w:ascii="Times New Roman" w:hAnsi="Times New Roman" w:cs="Times New Roman"/>
          <w:sz w:val="24"/>
          <w:szCs w:val="24"/>
        </w:rPr>
        <w:t>.</w:t>
      </w:r>
    </w:p>
    <w:p w14:paraId="6B74C0FB" w14:textId="77777777" w:rsidR="00B533AA" w:rsidRPr="00D86884" w:rsidRDefault="00B533AA" w:rsidP="00B533AA">
      <w:pPr>
        <w:spacing w:line="480" w:lineRule="auto"/>
        <w:jc w:val="both"/>
        <w:rPr>
          <w:rFonts w:ascii="Times New Roman" w:hAnsi="Times New Roman" w:cs="Times New Roman"/>
          <w:b/>
          <w:bCs/>
          <w:sz w:val="24"/>
          <w:szCs w:val="24"/>
          <w:lang w:val="en-US"/>
        </w:rPr>
      </w:pPr>
      <w:proofErr w:type="spellStart"/>
      <w:r w:rsidRPr="00D86884">
        <w:rPr>
          <w:rFonts w:ascii="Times New Roman" w:hAnsi="Times New Roman" w:cs="Times New Roman"/>
          <w:b/>
          <w:bCs/>
          <w:sz w:val="24"/>
          <w:szCs w:val="24"/>
          <w:lang w:val="en-US"/>
        </w:rPr>
        <w:t>MXene</w:t>
      </w:r>
      <w:proofErr w:type="spellEnd"/>
      <w:r w:rsidRPr="00D86884">
        <w:rPr>
          <w:rFonts w:ascii="Times New Roman" w:hAnsi="Times New Roman" w:cs="Times New Roman"/>
          <w:b/>
          <w:bCs/>
          <w:sz w:val="24"/>
          <w:szCs w:val="24"/>
          <w:lang w:val="en-US"/>
        </w:rPr>
        <w:t xml:space="preserve"> – Properties</w:t>
      </w:r>
    </w:p>
    <w:p w14:paraId="5C4C21F5" w14:textId="18DF92CA" w:rsidR="00631544" w:rsidRPr="00D86884" w:rsidRDefault="00B533AA" w:rsidP="00CC22B6">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Due to their exciting combination of features, Mxenes - relatively the more recent addition to the family of 2D materials - have raised a number of captivating problems for researchers from the various fields. Due to the fact that they are ceramic, they are stable mechanically and chemically in nature. They have very large interlayer spacing, even larger than that of graphite, and their structural shapes include both mono-layer and multilayer structures. The thickness of the layers possible to modify in this structure. This open area between the layers is capable of ion intercalation, which implies that ions of various sizes can be injected into this gap. This property is crucial for the material to be employed as a cathode in energy conversion applications</w:t>
      </w:r>
      <w:r w:rsidR="00631544" w:rsidRPr="00D86884">
        <w:rPr>
          <w:rFonts w:ascii="Times New Roman" w:hAnsi="Times New Roman" w:cs="Times New Roman"/>
          <w:sz w:val="24"/>
          <w:szCs w:val="24"/>
        </w:rPr>
        <w:t xml:space="preserve"> [1</w:t>
      </w:r>
      <w:r w:rsidR="001E64FF" w:rsidRPr="00D86884">
        <w:rPr>
          <w:rFonts w:ascii="Times New Roman" w:hAnsi="Times New Roman" w:cs="Times New Roman"/>
          <w:sz w:val="24"/>
          <w:szCs w:val="24"/>
        </w:rPr>
        <w:t>6</w:t>
      </w:r>
      <w:r w:rsidR="00631544" w:rsidRPr="00D86884">
        <w:rPr>
          <w:rFonts w:ascii="Times New Roman" w:hAnsi="Times New Roman" w:cs="Times New Roman"/>
          <w:sz w:val="24"/>
          <w:szCs w:val="24"/>
        </w:rPr>
        <w:t>-1</w:t>
      </w:r>
      <w:r w:rsidR="001E64FF" w:rsidRPr="00D86884">
        <w:rPr>
          <w:rFonts w:ascii="Times New Roman" w:hAnsi="Times New Roman" w:cs="Times New Roman"/>
          <w:sz w:val="24"/>
          <w:szCs w:val="24"/>
        </w:rPr>
        <w:t>7</w:t>
      </w:r>
      <w:r w:rsidR="00631544" w:rsidRPr="00D86884">
        <w:rPr>
          <w:rFonts w:ascii="Times New Roman" w:hAnsi="Times New Roman" w:cs="Times New Roman"/>
          <w:sz w:val="24"/>
          <w:szCs w:val="24"/>
        </w:rPr>
        <w:t>]</w:t>
      </w:r>
      <w:r w:rsidRPr="00D86884">
        <w:rPr>
          <w:rFonts w:ascii="Times New Roman" w:hAnsi="Times New Roman" w:cs="Times New Roman"/>
          <w:sz w:val="24"/>
          <w:szCs w:val="24"/>
        </w:rPr>
        <w:t xml:space="preserve">. </w:t>
      </w:r>
    </w:p>
    <w:p w14:paraId="271844D5" w14:textId="45D4271C" w:rsidR="00631544" w:rsidRPr="00D86884" w:rsidRDefault="00B533AA" w:rsidP="00CC22B6">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 xml:space="preserve">Thus, as the layered structure is partially delaminated, it not only permits ion intercalation but also the creation of an electric double layer (EDL), which aids in charge storage in capacitors. The contact between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 layers is primarily caused by hydrogen bonding and van der Waals attraction. Functional groups acting as terminations offer numerous </w:t>
      </w:r>
      <w:r w:rsidRPr="00D86884">
        <w:rPr>
          <w:rFonts w:ascii="Times New Roman" w:hAnsi="Times New Roman" w:cs="Times New Roman"/>
          <w:sz w:val="24"/>
          <w:szCs w:val="24"/>
        </w:rPr>
        <w:lastRenderedPageBreak/>
        <w:t>chances to design the desired surface properties and aid in the regulation of their electrochemical, thermoelectric, and dielectric properties. Surface terminations transform the normally metallic MXenes into semiconductors like Sc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CF</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 Sc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CO</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 and Ti</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CO</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 xml:space="preserve">. Additionally, MXenes have extremely active transition components (M). The same can also be made using a variety of transition metals, each of which can be customised for a variety of purposes </w:t>
      </w:r>
      <w:r w:rsidR="00631544" w:rsidRPr="00D86884">
        <w:rPr>
          <w:rFonts w:ascii="Times New Roman" w:hAnsi="Times New Roman" w:cs="Times New Roman"/>
          <w:sz w:val="24"/>
          <w:szCs w:val="24"/>
        </w:rPr>
        <w:t>[18]</w:t>
      </w:r>
      <w:r w:rsidR="003928F6" w:rsidRPr="00D86884">
        <w:rPr>
          <w:rFonts w:ascii="Times New Roman" w:hAnsi="Times New Roman" w:cs="Times New Roman"/>
          <w:sz w:val="24"/>
          <w:szCs w:val="24"/>
        </w:rPr>
        <w:t xml:space="preserve">. </w:t>
      </w:r>
      <w:r w:rsidRPr="00D86884">
        <w:rPr>
          <w:rFonts w:ascii="Times New Roman" w:hAnsi="Times New Roman" w:cs="Times New Roman"/>
          <w:sz w:val="24"/>
          <w:szCs w:val="24"/>
        </w:rPr>
        <w:t xml:space="preserve">Direct functional theory has estimated that some of these MXenes have in-plane elastic constants above 500 </w:t>
      </w:r>
      <w:proofErr w:type="spellStart"/>
      <w:r w:rsidRPr="00D86884">
        <w:rPr>
          <w:rFonts w:ascii="Times New Roman" w:hAnsi="Times New Roman" w:cs="Times New Roman"/>
          <w:sz w:val="24"/>
          <w:szCs w:val="24"/>
        </w:rPr>
        <w:t>GPa</w:t>
      </w:r>
      <w:proofErr w:type="spellEnd"/>
      <w:r w:rsidRPr="00D86884">
        <w:rPr>
          <w:rFonts w:ascii="Times New Roman" w:hAnsi="Times New Roman" w:cs="Times New Roman"/>
          <w:sz w:val="24"/>
          <w:szCs w:val="24"/>
        </w:rPr>
        <w:t xml:space="preserve">, which is even higher than the stiffness of routinely used structural steel, which is 400 </w:t>
      </w:r>
      <w:proofErr w:type="spellStart"/>
      <w:r w:rsidRPr="00D86884">
        <w:rPr>
          <w:rFonts w:ascii="Times New Roman" w:hAnsi="Times New Roman" w:cs="Times New Roman"/>
          <w:sz w:val="24"/>
          <w:szCs w:val="24"/>
        </w:rPr>
        <w:t>GPa</w:t>
      </w:r>
      <w:proofErr w:type="spellEnd"/>
      <w:r w:rsidRPr="00D86884">
        <w:rPr>
          <w:rFonts w:ascii="Times New Roman" w:hAnsi="Times New Roman" w:cs="Times New Roman"/>
          <w:sz w:val="24"/>
          <w:szCs w:val="24"/>
        </w:rPr>
        <w:t xml:space="preserve"> </w:t>
      </w:r>
      <w:r w:rsidR="00631544" w:rsidRPr="00D86884">
        <w:rPr>
          <w:rFonts w:ascii="Times New Roman" w:hAnsi="Times New Roman" w:cs="Times New Roman"/>
          <w:sz w:val="24"/>
          <w:szCs w:val="24"/>
        </w:rPr>
        <w:t>[19]</w:t>
      </w:r>
      <w:r w:rsidR="003928F6" w:rsidRPr="00D86884">
        <w:rPr>
          <w:rFonts w:ascii="Times New Roman" w:hAnsi="Times New Roman" w:cs="Times New Roman"/>
          <w:sz w:val="24"/>
          <w:szCs w:val="24"/>
        </w:rPr>
        <w:t xml:space="preserve">. </w:t>
      </w:r>
      <w:r w:rsidRPr="00D86884">
        <w:rPr>
          <w:rFonts w:ascii="Times New Roman" w:hAnsi="Times New Roman" w:cs="Times New Roman"/>
          <w:sz w:val="24"/>
          <w:szCs w:val="24"/>
        </w:rPr>
        <w:t xml:space="preserve">The MXenes must have excellent structural, mechanical, electrochemical, ion mobility, and electronic transport properties in order to be used as electrode materials. </w:t>
      </w:r>
    </w:p>
    <w:p w14:paraId="7673BB0D" w14:textId="77777777" w:rsidR="00631544" w:rsidRPr="00D86884" w:rsidRDefault="00B533AA" w:rsidP="00CC22B6">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The 'M' atoms serve as the source of their electrical characteristics. Surface functionalized MXenes often exhibit semiconducting nature, while all unfunctionalized MXenes exhibit metallic nature. Sc-based MXenes such Sc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CF</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 Sc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C(OH)</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 and Sc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CH</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 xml:space="preserve"> nanotubes and Mo</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CT</w:t>
      </w:r>
      <w:r w:rsidRPr="00D86884">
        <w:rPr>
          <w:rFonts w:ascii="Times New Roman" w:hAnsi="Times New Roman" w:cs="Times New Roman"/>
          <w:sz w:val="24"/>
          <w:szCs w:val="24"/>
          <w:vertAlign w:val="subscript"/>
        </w:rPr>
        <w:t>x</w:t>
      </w:r>
      <w:r w:rsidRPr="00D86884">
        <w:rPr>
          <w:rFonts w:ascii="Times New Roman" w:hAnsi="Times New Roman" w:cs="Times New Roman"/>
          <w:sz w:val="24"/>
          <w:szCs w:val="24"/>
        </w:rPr>
        <w:t xml:space="preserve"> films have been proven to have semiconductor-like characteristics using Density Functional Theory (DFT) optimised computations. It was discovered that the Ti vacancy defects were responsible for the high conductivity of Ti-based </w:t>
      </w:r>
      <w:proofErr w:type="spellStart"/>
      <w:r w:rsidRPr="00D86884">
        <w:rPr>
          <w:rFonts w:ascii="Times New Roman" w:hAnsi="Times New Roman" w:cs="Times New Roman"/>
          <w:sz w:val="24"/>
          <w:szCs w:val="24"/>
        </w:rPr>
        <w:t>MXenes</w:t>
      </w:r>
      <w:proofErr w:type="spellEnd"/>
      <w:r w:rsidRPr="00D86884">
        <w:rPr>
          <w:rFonts w:ascii="Times New Roman" w:hAnsi="Times New Roman" w:cs="Times New Roman"/>
          <w:sz w:val="24"/>
          <w:szCs w:val="24"/>
        </w:rPr>
        <w:t xml:space="preserve"> such Ti</w:t>
      </w:r>
      <w:r w:rsidRPr="00D86884">
        <w:rPr>
          <w:rFonts w:ascii="Times New Roman" w:hAnsi="Times New Roman" w:cs="Times New Roman"/>
          <w:sz w:val="24"/>
          <w:szCs w:val="24"/>
          <w:vertAlign w:val="subscript"/>
        </w:rPr>
        <w:t>3</w:t>
      </w:r>
      <w:r w:rsidRPr="00D86884">
        <w:rPr>
          <w:rFonts w:ascii="Times New Roman" w:hAnsi="Times New Roman" w:cs="Times New Roman"/>
          <w:sz w:val="24"/>
          <w:szCs w:val="24"/>
        </w:rPr>
        <w:t>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T</w:t>
      </w:r>
      <w:r w:rsidRPr="00D86884">
        <w:rPr>
          <w:rFonts w:ascii="Times New Roman" w:hAnsi="Times New Roman" w:cs="Times New Roman"/>
          <w:sz w:val="24"/>
          <w:szCs w:val="24"/>
          <w:vertAlign w:val="subscript"/>
        </w:rPr>
        <w:t>x</w:t>
      </w:r>
      <w:r w:rsidRPr="00D86884">
        <w:rPr>
          <w:rFonts w:ascii="Times New Roman" w:hAnsi="Times New Roman" w:cs="Times New Roman"/>
          <w:sz w:val="24"/>
          <w:szCs w:val="24"/>
        </w:rPr>
        <w:t xml:space="preserve">. In addition to their use in energy storage devices, their high conductivity property has opened them up for possible applications as transparent conductors, magnetic materials, superconductors, absorbents for heavy metals, and flexible electronic devices. </w:t>
      </w:r>
    </w:p>
    <w:p w14:paraId="791C5D02" w14:textId="05CD65B0" w:rsidR="00B533AA" w:rsidRPr="00D86884" w:rsidRDefault="00B533AA" w:rsidP="00CC22B6">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MXenes have previously been experimentally included for a variety of prospective uses, including rechargeable metal-ion batteries, supercapacitors, field effect transistors, electromagnetic interference shielding, hydrogen storage, sensors, catalysts, composites, and biomedical devices</w:t>
      </w:r>
      <w:r w:rsidR="00631544" w:rsidRPr="00D86884">
        <w:rPr>
          <w:rFonts w:ascii="Times New Roman" w:hAnsi="Times New Roman" w:cs="Times New Roman"/>
          <w:sz w:val="24"/>
          <w:szCs w:val="24"/>
        </w:rPr>
        <w:t xml:space="preserve"> [20]</w:t>
      </w:r>
      <w:r w:rsidRPr="00D86884">
        <w:rPr>
          <w:rFonts w:ascii="Times New Roman" w:hAnsi="Times New Roman" w:cs="Times New Roman"/>
          <w:sz w:val="24"/>
          <w:szCs w:val="24"/>
        </w:rPr>
        <w:t>.</w:t>
      </w:r>
    </w:p>
    <w:p w14:paraId="5029116F" w14:textId="77777777" w:rsidR="00B533AA" w:rsidRPr="00D86884" w:rsidRDefault="00B533AA" w:rsidP="00B533AA">
      <w:pPr>
        <w:spacing w:line="480" w:lineRule="auto"/>
        <w:jc w:val="both"/>
        <w:rPr>
          <w:rFonts w:ascii="Times New Roman" w:hAnsi="Times New Roman" w:cs="Times New Roman"/>
          <w:b/>
          <w:bCs/>
          <w:sz w:val="24"/>
          <w:szCs w:val="24"/>
          <w:lang w:val="en-US"/>
        </w:rPr>
      </w:pPr>
      <w:proofErr w:type="spellStart"/>
      <w:r w:rsidRPr="00D86884">
        <w:rPr>
          <w:rFonts w:ascii="Times New Roman" w:hAnsi="Times New Roman" w:cs="Times New Roman"/>
          <w:b/>
          <w:bCs/>
          <w:sz w:val="24"/>
          <w:szCs w:val="24"/>
          <w:lang w:val="en-US"/>
        </w:rPr>
        <w:t>MXene</w:t>
      </w:r>
      <w:proofErr w:type="spellEnd"/>
      <w:r w:rsidRPr="00D86884">
        <w:rPr>
          <w:rFonts w:ascii="Times New Roman" w:hAnsi="Times New Roman" w:cs="Times New Roman"/>
          <w:b/>
          <w:bCs/>
          <w:sz w:val="24"/>
          <w:szCs w:val="24"/>
          <w:lang w:val="en-US"/>
        </w:rPr>
        <w:t xml:space="preserve"> – Synthesis process</w:t>
      </w:r>
    </w:p>
    <w:p w14:paraId="1A7D80A1" w14:textId="77777777" w:rsidR="00631544"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lastRenderedPageBreak/>
        <w:t xml:space="preserve">There are two methods for synthesising MXenes. In the top-down approach, thin layers of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 films are exfoliated from their MAX phase/non-MAX phase precursors, whereas in the bottom-up approach, diverse materials are mixed to generate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 thin films. </w:t>
      </w:r>
    </w:p>
    <w:p w14:paraId="528EA4F7" w14:textId="50DBC766" w:rsidR="00B533AA"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 xml:space="preserve">The synthesis procedures determine the structure, features, and qualities of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Fig. 3 is a flow diagram categorising several top-down and bottom-up synthesis methods of MXenes.</w:t>
      </w:r>
    </w:p>
    <w:p w14:paraId="455B892C" w14:textId="77777777" w:rsidR="00B533AA" w:rsidRPr="00D86884" w:rsidRDefault="00B533AA" w:rsidP="00B533AA">
      <w:pPr>
        <w:spacing w:line="480" w:lineRule="auto"/>
        <w:jc w:val="both"/>
        <w:rPr>
          <w:rFonts w:ascii="Times New Roman" w:hAnsi="Times New Roman" w:cs="Times New Roman"/>
          <w:sz w:val="24"/>
          <w:szCs w:val="24"/>
        </w:rPr>
      </w:pPr>
      <w:r w:rsidRPr="00D86884">
        <w:rPr>
          <w:rFonts w:ascii="Times New Roman" w:hAnsi="Times New Roman" w:cs="Times New Roman"/>
          <w:noProof/>
          <w:sz w:val="24"/>
          <w:szCs w:val="24"/>
          <w:lang w:eastAsia="en-IN"/>
        </w:rPr>
        <w:drawing>
          <wp:inline distT="0" distB="0" distL="0" distR="0" wp14:anchorId="24D0FAA8" wp14:editId="002CC265">
            <wp:extent cx="5731510" cy="2220595"/>
            <wp:effectExtent l="0" t="0" r="2540" b="0"/>
            <wp:docPr id="589058794" name="Picture 58905879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FC48E6-7CBD-4DA4-891F-67877CD743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FC48E6-7CBD-4DA4-891F-67877CD743F9}"/>
                        </a:ext>
                      </a:extLst>
                    </pic:cNvPr>
                    <pic:cNvPicPr>
                      <a:picLocks noChangeAspect="1"/>
                    </pic:cNvPicPr>
                  </pic:nvPicPr>
                  <pic:blipFill rotWithShape="1">
                    <a:blip r:embed="rId9"/>
                    <a:srcRect t="21679"/>
                    <a:stretch/>
                  </pic:blipFill>
                  <pic:spPr bwMode="auto">
                    <a:xfrm>
                      <a:off x="0" y="0"/>
                      <a:ext cx="5731510" cy="2220595"/>
                    </a:xfrm>
                    <a:prstGeom prst="rect">
                      <a:avLst/>
                    </a:prstGeom>
                    <a:ln>
                      <a:noFill/>
                    </a:ln>
                    <a:extLst>
                      <a:ext uri="{53640926-AAD7-44D8-BBD7-CCE9431645EC}">
                        <a14:shadowObscured xmlns:a14="http://schemas.microsoft.com/office/drawing/2010/main"/>
                      </a:ext>
                    </a:extLst>
                  </pic:spPr>
                </pic:pic>
              </a:graphicData>
            </a:graphic>
          </wp:inline>
        </w:drawing>
      </w:r>
    </w:p>
    <w:p w14:paraId="63AA36F9" w14:textId="237A16BC" w:rsidR="00B533AA" w:rsidRPr="00D86884" w:rsidRDefault="00B533AA" w:rsidP="00B533AA">
      <w:pPr>
        <w:spacing w:line="480" w:lineRule="auto"/>
        <w:jc w:val="center"/>
        <w:rPr>
          <w:rFonts w:ascii="Times New Roman" w:hAnsi="Times New Roman" w:cs="Times New Roman"/>
          <w:sz w:val="28"/>
          <w:szCs w:val="28"/>
        </w:rPr>
      </w:pPr>
      <w:r w:rsidRPr="00D86884">
        <w:rPr>
          <w:rFonts w:ascii="Times New Roman" w:hAnsi="Times New Roman" w:cs="Times New Roman"/>
          <w:sz w:val="24"/>
          <w:szCs w:val="24"/>
        </w:rPr>
        <w:t xml:space="preserve">Fig. 3. Top-down and bottom-up synthesis approaches of </w:t>
      </w:r>
      <w:proofErr w:type="spellStart"/>
      <w:r w:rsidRPr="00D86884">
        <w:rPr>
          <w:rFonts w:ascii="Times New Roman" w:hAnsi="Times New Roman" w:cs="Times New Roman"/>
          <w:sz w:val="24"/>
          <w:szCs w:val="24"/>
        </w:rPr>
        <w:t>MXene</w:t>
      </w:r>
      <w:proofErr w:type="spellEnd"/>
      <w:r w:rsidR="00631544" w:rsidRPr="00D86884">
        <w:rPr>
          <w:rFonts w:ascii="Times New Roman" w:hAnsi="Times New Roman" w:cs="Times New Roman"/>
          <w:sz w:val="24"/>
          <w:szCs w:val="24"/>
        </w:rPr>
        <w:t xml:space="preserve"> [21]</w:t>
      </w:r>
    </w:p>
    <w:p w14:paraId="140BCE12" w14:textId="77777777" w:rsidR="00B533AA" w:rsidRPr="00D86884" w:rsidRDefault="00B533AA" w:rsidP="00B533AA">
      <w:pPr>
        <w:spacing w:line="480" w:lineRule="auto"/>
        <w:jc w:val="both"/>
        <w:rPr>
          <w:rFonts w:ascii="Times New Roman" w:hAnsi="Times New Roman" w:cs="Times New Roman"/>
          <w:b/>
          <w:bCs/>
          <w:sz w:val="24"/>
          <w:szCs w:val="24"/>
          <w:lang w:val="en-US"/>
        </w:rPr>
      </w:pPr>
      <w:proofErr w:type="spellStart"/>
      <w:r w:rsidRPr="00D86884">
        <w:rPr>
          <w:rFonts w:ascii="Times New Roman" w:hAnsi="Times New Roman" w:cs="Times New Roman"/>
          <w:b/>
          <w:bCs/>
          <w:sz w:val="24"/>
          <w:szCs w:val="24"/>
          <w:lang w:val="en-US"/>
        </w:rPr>
        <w:t>MXene</w:t>
      </w:r>
      <w:proofErr w:type="spellEnd"/>
      <w:r w:rsidRPr="00D86884">
        <w:rPr>
          <w:rFonts w:ascii="Times New Roman" w:hAnsi="Times New Roman" w:cs="Times New Roman"/>
          <w:b/>
          <w:bCs/>
          <w:sz w:val="24"/>
          <w:szCs w:val="24"/>
          <w:lang w:val="en-US"/>
        </w:rPr>
        <w:t xml:space="preserve"> for energy storage application</w:t>
      </w:r>
    </w:p>
    <w:p w14:paraId="64104F57" w14:textId="4C194943" w:rsidR="00631544"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The demand for energy storage technologies like electrochemical batteries and supercapacitors is expected to increase gradually over the coming years to the industrial trends and progressive national policies. At the same time the world moves away from fossil fuel-based energy generation towards that derived from renewable sources like wind and sun, among others. They have a wide range of uses, from small electric mobility systems and handheld electronics to big electric grid systems</w:t>
      </w:r>
      <w:r w:rsidR="009D2188" w:rsidRPr="00D86884">
        <w:rPr>
          <w:rFonts w:ascii="Times New Roman" w:hAnsi="Times New Roman" w:cs="Times New Roman"/>
          <w:sz w:val="24"/>
          <w:szCs w:val="24"/>
        </w:rPr>
        <w:t xml:space="preserve"> [22]</w:t>
      </w:r>
      <w:r w:rsidRPr="00D86884">
        <w:rPr>
          <w:rFonts w:ascii="Times New Roman" w:hAnsi="Times New Roman" w:cs="Times New Roman"/>
          <w:sz w:val="24"/>
          <w:szCs w:val="24"/>
        </w:rPr>
        <w:t xml:space="preserve">. </w:t>
      </w:r>
    </w:p>
    <w:p w14:paraId="58247BE7" w14:textId="2528BE0F" w:rsidR="00631544"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 xml:space="preserve">The most widely used electrochemical energy storage (EES) solution is lithium-ion batteries, but they also have a lot of problems. These batteries raise a number of unique safety and cost issues. They suffer from extremely long charge times as well. Because of their wider </w:t>
      </w:r>
      <w:r w:rsidRPr="00D86884">
        <w:rPr>
          <w:rFonts w:ascii="Times New Roman" w:hAnsi="Times New Roman" w:cs="Times New Roman"/>
          <w:sz w:val="24"/>
          <w:szCs w:val="24"/>
        </w:rPr>
        <w:lastRenderedPageBreak/>
        <w:t>availability and multivalent nature, it is thought that battery electrode materials have reached their operational limits and that newer, better devices utilising other metal ions, such as sodium, potassium, magnesium, calcium, etc., are now required. Improved development and selection of electrode and electrolyte materials are also necessary for these more recent systems in order to achieve maximum efficiency</w:t>
      </w:r>
      <w:r w:rsidR="009D2188" w:rsidRPr="00D86884">
        <w:rPr>
          <w:rFonts w:ascii="Times New Roman" w:hAnsi="Times New Roman" w:cs="Times New Roman"/>
          <w:sz w:val="24"/>
          <w:szCs w:val="24"/>
        </w:rPr>
        <w:t xml:space="preserve"> [23]</w:t>
      </w:r>
      <w:r w:rsidR="003928F6" w:rsidRPr="00D86884">
        <w:rPr>
          <w:rFonts w:ascii="Times New Roman" w:hAnsi="Times New Roman" w:cs="Times New Roman"/>
          <w:sz w:val="24"/>
          <w:szCs w:val="24"/>
        </w:rPr>
        <w:t>.</w:t>
      </w:r>
    </w:p>
    <w:p w14:paraId="71997A38" w14:textId="7BF67166" w:rsidR="00631544"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There are various obstacles to the development of LIBs and supercapacitors, but two are particularly significant: 1. Obtaining high energy and power density simultaneously for these devices is rather challenging. 2. There is a clear shortage of resources, which is causing supply chain problems, which are raising their prices</w:t>
      </w:r>
      <w:r w:rsidR="009D2188" w:rsidRPr="00D86884">
        <w:rPr>
          <w:rFonts w:ascii="Times New Roman" w:hAnsi="Times New Roman" w:cs="Times New Roman"/>
          <w:sz w:val="24"/>
          <w:szCs w:val="24"/>
        </w:rPr>
        <w:t xml:space="preserve"> [24]</w:t>
      </w:r>
      <w:r w:rsidR="003928F6" w:rsidRPr="00D86884">
        <w:rPr>
          <w:rFonts w:ascii="Times New Roman" w:hAnsi="Times New Roman" w:cs="Times New Roman"/>
          <w:sz w:val="24"/>
          <w:szCs w:val="24"/>
        </w:rPr>
        <w:t xml:space="preserve">. </w:t>
      </w:r>
      <w:r w:rsidRPr="00D86884">
        <w:rPr>
          <w:rFonts w:ascii="Times New Roman" w:hAnsi="Times New Roman" w:cs="Times New Roman"/>
          <w:sz w:val="24"/>
          <w:szCs w:val="24"/>
        </w:rPr>
        <w:t xml:space="preserve">Furthermore, the problem of utilising and storing all of the energy produced at bigger sizes has pushed scientists to include high performance materials into these devices for maximum efficiency. </w:t>
      </w:r>
    </w:p>
    <w:p w14:paraId="23ED3353" w14:textId="6346F7C8" w:rsidR="00B533AA"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Supercapacitors and rechargeable batteries both have advantages and disadvantages when it comes to functionality in the various electronic tools. In exchange for low power densities, batteries produce extremely high energy densities. In contrast, supercapacitors have relatively low energy densities and superior power densities in addition to a quick charge-discharge rate. In order to researchers have worked a lot to develop the electrodes that can deliver a combination of longer life cycles, high energy densities, and high-power densities</w:t>
      </w:r>
      <w:r w:rsidR="009D2188" w:rsidRPr="00D86884">
        <w:rPr>
          <w:rFonts w:ascii="Times New Roman" w:hAnsi="Times New Roman" w:cs="Times New Roman"/>
          <w:sz w:val="24"/>
          <w:szCs w:val="24"/>
        </w:rPr>
        <w:t xml:space="preserve"> [25]</w:t>
      </w:r>
      <w:r w:rsidR="003928F6" w:rsidRPr="00D86884">
        <w:rPr>
          <w:rFonts w:ascii="Times New Roman" w:hAnsi="Times New Roman" w:cs="Times New Roman"/>
          <w:sz w:val="24"/>
          <w:szCs w:val="24"/>
        </w:rPr>
        <w:t xml:space="preserve">. </w:t>
      </w:r>
      <w:r w:rsidRPr="00D86884">
        <w:rPr>
          <w:rFonts w:ascii="Times New Roman" w:hAnsi="Times New Roman" w:cs="Times New Roman"/>
          <w:sz w:val="24"/>
          <w:szCs w:val="24"/>
        </w:rPr>
        <w:t xml:space="preserve">These qualities have been made possible by Mxenes due to its good capable energy storage phenomena. Here are a few study findings that confirm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 and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-based hybrid structures as the high-efficient electrode materials for innovative supercapacitor devices.</w:t>
      </w:r>
    </w:p>
    <w:p w14:paraId="5DD6C620" w14:textId="77777777" w:rsidR="00B533AA" w:rsidRPr="00D86884" w:rsidRDefault="00B533AA" w:rsidP="00B533AA">
      <w:pPr>
        <w:spacing w:line="480" w:lineRule="auto"/>
        <w:jc w:val="both"/>
        <w:rPr>
          <w:rFonts w:ascii="Times New Roman" w:hAnsi="Times New Roman" w:cs="Times New Roman"/>
          <w:b/>
          <w:bCs/>
          <w:sz w:val="24"/>
          <w:szCs w:val="24"/>
          <w:lang w:val="en-US"/>
        </w:rPr>
      </w:pPr>
      <w:proofErr w:type="spellStart"/>
      <w:r w:rsidRPr="00D86884">
        <w:rPr>
          <w:rFonts w:ascii="Times New Roman" w:hAnsi="Times New Roman" w:cs="Times New Roman"/>
          <w:b/>
          <w:bCs/>
          <w:sz w:val="24"/>
          <w:szCs w:val="24"/>
          <w:lang w:val="en-US"/>
        </w:rPr>
        <w:t>MXene</w:t>
      </w:r>
      <w:proofErr w:type="spellEnd"/>
      <w:r w:rsidRPr="00D86884">
        <w:rPr>
          <w:rFonts w:ascii="Times New Roman" w:hAnsi="Times New Roman" w:cs="Times New Roman"/>
          <w:b/>
          <w:bCs/>
          <w:sz w:val="24"/>
          <w:szCs w:val="24"/>
          <w:lang w:val="en-US"/>
        </w:rPr>
        <w:t xml:space="preserve"> for </w:t>
      </w:r>
      <w:proofErr w:type="spellStart"/>
      <w:r w:rsidRPr="00D86884">
        <w:rPr>
          <w:rFonts w:ascii="Times New Roman" w:hAnsi="Times New Roman" w:cs="Times New Roman"/>
          <w:b/>
          <w:bCs/>
          <w:sz w:val="24"/>
          <w:szCs w:val="24"/>
          <w:lang w:val="en-US"/>
        </w:rPr>
        <w:t>supercapacitor</w:t>
      </w:r>
      <w:proofErr w:type="spellEnd"/>
      <w:r w:rsidRPr="00D86884">
        <w:rPr>
          <w:rFonts w:ascii="Times New Roman" w:hAnsi="Times New Roman" w:cs="Times New Roman"/>
          <w:b/>
          <w:bCs/>
          <w:sz w:val="24"/>
          <w:szCs w:val="24"/>
          <w:lang w:val="en-US"/>
        </w:rPr>
        <w:t xml:space="preserve"> application</w:t>
      </w:r>
    </w:p>
    <w:p w14:paraId="25FB830E" w14:textId="6F047CDC" w:rsidR="00631544"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 xml:space="preserve">Supercapacitors are likely capacitors with a capacitance that is between that of rechargeable batteries and that of electrolytic batteries. In comparison to a standard </w:t>
      </w:r>
      <w:r w:rsidRPr="00D86884">
        <w:rPr>
          <w:rFonts w:ascii="Times New Roman" w:hAnsi="Times New Roman" w:cs="Times New Roman"/>
          <w:sz w:val="24"/>
          <w:szCs w:val="24"/>
        </w:rPr>
        <w:lastRenderedPageBreak/>
        <w:t>rechargeable battery, they provide charges faster and have longer charge-discharge cycles. Supercapacitors can be broadly classified into two types, each with a unique method for storing and transferring charge storage process</w:t>
      </w:r>
      <w:r w:rsidR="009D2188" w:rsidRPr="00D86884">
        <w:rPr>
          <w:rFonts w:ascii="Times New Roman" w:hAnsi="Times New Roman" w:cs="Times New Roman"/>
          <w:sz w:val="24"/>
          <w:szCs w:val="24"/>
        </w:rPr>
        <w:t xml:space="preserve"> [26]</w:t>
      </w:r>
      <w:r w:rsidRPr="00D86884">
        <w:rPr>
          <w:rFonts w:ascii="Times New Roman" w:hAnsi="Times New Roman" w:cs="Times New Roman"/>
          <w:sz w:val="24"/>
          <w:szCs w:val="24"/>
        </w:rPr>
        <w:t>.</w:t>
      </w:r>
    </w:p>
    <w:p w14:paraId="75EFC221" w14:textId="77777777" w:rsidR="00631544"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 xml:space="preserve"> Some supercapacitors operate without going through phase shift; instead, they use redox processes, intercalations, and electro</w:t>
      </w:r>
      <w:r w:rsidR="00631544" w:rsidRPr="00D86884">
        <w:rPr>
          <w:rFonts w:ascii="Times New Roman" w:hAnsi="Times New Roman" w:cs="Times New Roman"/>
          <w:sz w:val="24"/>
          <w:szCs w:val="24"/>
        </w:rPr>
        <w:t xml:space="preserve"> </w:t>
      </w:r>
      <w:r w:rsidRPr="00D86884">
        <w:rPr>
          <w:rFonts w:ascii="Times New Roman" w:hAnsi="Times New Roman" w:cs="Times New Roman"/>
          <w:sz w:val="24"/>
          <w:szCs w:val="24"/>
        </w:rPr>
        <w:t xml:space="preserve">absorption, which are quite quick and offer higher energy densities. These are known as </w:t>
      </w:r>
      <w:proofErr w:type="spellStart"/>
      <w:r w:rsidR="00631544" w:rsidRPr="00D86884">
        <w:rPr>
          <w:rFonts w:ascii="Times New Roman" w:hAnsi="Times New Roman" w:cs="Times New Roman"/>
          <w:sz w:val="24"/>
          <w:szCs w:val="24"/>
        </w:rPr>
        <w:t>pseudocapacitors</w:t>
      </w:r>
      <w:proofErr w:type="spellEnd"/>
      <w:r w:rsidRPr="00D86884">
        <w:rPr>
          <w:rFonts w:ascii="Times New Roman" w:hAnsi="Times New Roman" w:cs="Times New Roman"/>
          <w:sz w:val="24"/>
          <w:szCs w:val="24"/>
        </w:rPr>
        <w:t xml:space="preserve"> and are very dissimilar to electrical double layer capacitors (EDLCs), which essentially function by generating an electrical double layer at the interface of the electrode and electrolyte solution. This interface's capacitance increases with the specific surface area. Carbon or its derivatives, such as activated carbon and graphite, are the most common materials used as electrodes in EDLCs. </w:t>
      </w:r>
    </w:p>
    <w:p w14:paraId="137BA4B3" w14:textId="2EEF9DC6" w:rsidR="00B533AA" w:rsidRPr="00D86884" w:rsidRDefault="00B533AA" w:rsidP="00B533AA">
      <w:pPr>
        <w:spacing w:line="480" w:lineRule="auto"/>
        <w:ind w:firstLine="720"/>
        <w:jc w:val="both"/>
        <w:rPr>
          <w:rFonts w:ascii="Times New Roman" w:hAnsi="Times New Roman" w:cs="Times New Roman"/>
          <w:sz w:val="24"/>
          <w:szCs w:val="24"/>
        </w:rPr>
      </w:pPr>
      <w:r w:rsidRPr="00D86884">
        <w:rPr>
          <w:rFonts w:ascii="Times New Roman" w:hAnsi="Times New Roman" w:cs="Times New Roman"/>
          <w:sz w:val="24"/>
          <w:szCs w:val="24"/>
        </w:rPr>
        <w:t xml:space="preserve">Traditional materials for </w:t>
      </w:r>
      <w:proofErr w:type="spellStart"/>
      <w:r w:rsidRPr="00D86884">
        <w:rPr>
          <w:rFonts w:ascii="Times New Roman" w:hAnsi="Times New Roman" w:cs="Times New Roman"/>
          <w:sz w:val="24"/>
          <w:szCs w:val="24"/>
        </w:rPr>
        <w:t>pseudocapacitors</w:t>
      </w:r>
      <w:proofErr w:type="spellEnd"/>
      <w:r w:rsidRPr="00D86884">
        <w:rPr>
          <w:rFonts w:ascii="Times New Roman" w:hAnsi="Times New Roman" w:cs="Times New Roman"/>
          <w:sz w:val="24"/>
          <w:szCs w:val="24"/>
        </w:rPr>
        <w:t>, such as MnO</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 MoO</w:t>
      </w:r>
      <w:r w:rsidRPr="00D86884">
        <w:rPr>
          <w:rFonts w:ascii="Times New Roman" w:hAnsi="Times New Roman" w:cs="Times New Roman"/>
          <w:sz w:val="24"/>
          <w:szCs w:val="24"/>
          <w:vertAlign w:val="subscript"/>
        </w:rPr>
        <w:t>3</w:t>
      </w:r>
      <w:r w:rsidRPr="00D86884">
        <w:rPr>
          <w:rFonts w:ascii="Times New Roman" w:hAnsi="Times New Roman" w:cs="Times New Roman"/>
          <w:sz w:val="24"/>
          <w:szCs w:val="24"/>
        </w:rPr>
        <w:t>, Nb</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O</w:t>
      </w:r>
      <w:r w:rsidRPr="00D86884">
        <w:rPr>
          <w:rFonts w:ascii="Times New Roman" w:hAnsi="Times New Roman" w:cs="Times New Roman"/>
          <w:sz w:val="24"/>
          <w:szCs w:val="24"/>
          <w:vertAlign w:val="subscript"/>
        </w:rPr>
        <w:t>5</w:t>
      </w:r>
      <w:r w:rsidRPr="00D86884">
        <w:rPr>
          <w:rFonts w:ascii="Times New Roman" w:hAnsi="Times New Roman" w:cs="Times New Roman"/>
          <w:sz w:val="24"/>
          <w:szCs w:val="24"/>
        </w:rPr>
        <w:t>, RuO</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 xml:space="preserve">, etc., do give high capacitance, but they fall short due to their poor electrical conductivity. MXenes have made significant advancements in an electrochemical supercapacitor. Due to their distinct structure and electrical characteristics make them ideally well-matched for supercapacitor applications. In-depth studies have shown that these materials, both on their own and in combination with other heteroatoms, have achieved very high volumetric capacitance, structural stability, flexibility, and rate performance due to lower ion diffusion barrier and ultrahigh ion storage and delivery. The interlayer provides a large space for unhindered and fast electron movement. </w:t>
      </w:r>
      <w:r w:rsidR="00A51387" w:rsidRPr="00D86884">
        <w:rPr>
          <w:rFonts w:ascii="Times New Roman" w:hAnsi="Times New Roman" w:cs="Times New Roman"/>
          <w:sz w:val="24"/>
          <w:szCs w:val="24"/>
        </w:rPr>
        <w:t xml:space="preserve">Table 1 represents the pure </w:t>
      </w:r>
      <w:proofErr w:type="spellStart"/>
      <w:r w:rsidR="00A51387" w:rsidRPr="00D86884">
        <w:rPr>
          <w:rFonts w:ascii="Times New Roman" w:hAnsi="Times New Roman" w:cs="Times New Roman"/>
          <w:sz w:val="24"/>
          <w:szCs w:val="24"/>
        </w:rPr>
        <w:t>MXene</w:t>
      </w:r>
      <w:proofErr w:type="spellEnd"/>
      <w:r w:rsidR="00A51387" w:rsidRPr="00D86884">
        <w:rPr>
          <w:rFonts w:ascii="Times New Roman" w:hAnsi="Times New Roman" w:cs="Times New Roman"/>
          <w:sz w:val="24"/>
          <w:szCs w:val="24"/>
        </w:rPr>
        <w:t xml:space="preserve"> and their electrochemical properties in supercapacitor applications.</w:t>
      </w:r>
    </w:p>
    <w:tbl>
      <w:tblPr>
        <w:tblStyle w:val="TableGrid"/>
        <w:tblW w:w="8751" w:type="dxa"/>
        <w:jc w:val="center"/>
        <w:tblLook w:val="04A0" w:firstRow="1" w:lastRow="0" w:firstColumn="1" w:lastColumn="0" w:noHBand="0" w:noVBand="1"/>
      </w:tblPr>
      <w:tblGrid>
        <w:gridCol w:w="1207"/>
        <w:gridCol w:w="1077"/>
        <w:gridCol w:w="1363"/>
        <w:gridCol w:w="1483"/>
        <w:gridCol w:w="1557"/>
        <w:gridCol w:w="1184"/>
        <w:gridCol w:w="880"/>
      </w:tblGrid>
      <w:tr w:rsidR="00A51387" w:rsidRPr="00D86884" w14:paraId="4FEC3185" w14:textId="77777777" w:rsidTr="007450D2">
        <w:trPr>
          <w:trHeight w:val="1423"/>
          <w:jc w:val="center"/>
        </w:trPr>
        <w:tc>
          <w:tcPr>
            <w:tcW w:w="1209" w:type="dxa"/>
          </w:tcPr>
          <w:p w14:paraId="311BE466" w14:textId="77777777" w:rsidR="00A51387" w:rsidRPr="00D86884" w:rsidRDefault="00A51387" w:rsidP="007450D2">
            <w:pPr>
              <w:spacing w:line="276" w:lineRule="auto"/>
              <w:rPr>
                <w:rFonts w:ascii="Times New Roman" w:hAnsi="Times New Roman" w:cs="Times New Roman"/>
                <w:b/>
                <w:bCs/>
                <w:sz w:val="24"/>
                <w:szCs w:val="24"/>
              </w:rPr>
            </w:pPr>
            <w:r w:rsidRPr="00D86884">
              <w:rPr>
                <w:rFonts w:ascii="Times New Roman" w:hAnsi="Times New Roman" w:cs="Times New Roman"/>
                <w:b/>
                <w:bCs/>
                <w:sz w:val="24"/>
                <w:szCs w:val="24"/>
              </w:rPr>
              <w:t>Electrode</w:t>
            </w:r>
          </w:p>
        </w:tc>
        <w:tc>
          <w:tcPr>
            <w:tcW w:w="1082" w:type="dxa"/>
          </w:tcPr>
          <w:p w14:paraId="1615F566" w14:textId="77777777" w:rsidR="00A51387" w:rsidRPr="00D86884" w:rsidRDefault="00A51387" w:rsidP="007450D2">
            <w:pPr>
              <w:spacing w:line="276" w:lineRule="auto"/>
              <w:rPr>
                <w:rFonts w:ascii="Times New Roman" w:hAnsi="Times New Roman" w:cs="Times New Roman"/>
                <w:b/>
                <w:bCs/>
                <w:sz w:val="24"/>
                <w:szCs w:val="24"/>
              </w:rPr>
            </w:pPr>
            <w:r w:rsidRPr="00D86884">
              <w:rPr>
                <w:rFonts w:ascii="Times New Roman" w:hAnsi="Times New Roman" w:cs="Times New Roman"/>
                <w:b/>
                <w:bCs/>
                <w:sz w:val="24"/>
                <w:szCs w:val="24"/>
              </w:rPr>
              <w:t>Etchant</w:t>
            </w:r>
          </w:p>
        </w:tc>
        <w:tc>
          <w:tcPr>
            <w:tcW w:w="1331" w:type="dxa"/>
          </w:tcPr>
          <w:p w14:paraId="63740373" w14:textId="77777777" w:rsidR="00A51387" w:rsidRPr="00D86884" w:rsidRDefault="00A51387" w:rsidP="007450D2">
            <w:pPr>
              <w:spacing w:line="276" w:lineRule="auto"/>
              <w:rPr>
                <w:rFonts w:ascii="Times New Roman" w:hAnsi="Times New Roman" w:cs="Times New Roman"/>
                <w:b/>
                <w:bCs/>
                <w:sz w:val="24"/>
                <w:szCs w:val="24"/>
              </w:rPr>
            </w:pPr>
            <w:r w:rsidRPr="00D86884">
              <w:rPr>
                <w:rFonts w:ascii="Times New Roman" w:hAnsi="Times New Roman" w:cs="Times New Roman"/>
                <w:b/>
                <w:bCs/>
                <w:sz w:val="24"/>
                <w:szCs w:val="24"/>
              </w:rPr>
              <w:t>Electrolyte</w:t>
            </w:r>
          </w:p>
        </w:tc>
        <w:tc>
          <w:tcPr>
            <w:tcW w:w="1474" w:type="dxa"/>
          </w:tcPr>
          <w:p w14:paraId="74B531DC" w14:textId="77777777" w:rsidR="00A51387" w:rsidRPr="00D86884" w:rsidRDefault="00A51387" w:rsidP="007450D2">
            <w:pPr>
              <w:spacing w:line="276" w:lineRule="auto"/>
              <w:rPr>
                <w:rFonts w:ascii="Times New Roman" w:hAnsi="Times New Roman" w:cs="Times New Roman"/>
                <w:b/>
                <w:bCs/>
                <w:sz w:val="24"/>
                <w:szCs w:val="24"/>
              </w:rPr>
            </w:pPr>
            <w:r w:rsidRPr="00D86884">
              <w:rPr>
                <w:rFonts w:ascii="Times New Roman" w:hAnsi="Times New Roman" w:cs="Times New Roman"/>
                <w:b/>
                <w:bCs/>
                <w:sz w:val="24"/>
                <w:szCs w:val="24"/>
              </w:rPr>
              <w:t>Capacitance (F cm</w:t>
            </w:r>
            <w:r w:rsidRPr="00D86884">
              <w:rPr>
                <w:rFonts w:ascii="Times New Roman" w:hAnsi="Times New Roman" w:cs="Times New Roman"/>
                <w:b/>
                <w:bCs/>
                <w:sz w:val="24"/>
                <w:szCs w:val="24"/>
                <w:vertAlign w:val="superscript"/>
              </w:rPr>
              <w:t>-3</w:t>
            </w:r>
            <w:r w:rsidRPr="00D86884">
              <w:rPr>
                <w:rFonts w:ascii="Times New Roman" w:hAnsi="Times New Roman" w:cs="Times New Roman"/>
                <w:b/>
                <w:bCs/>
                <w:sz w:val="24"/>
                <w:szCs w:val="24"/>
              </w:rPr>
              <w:t>) at scan rate (mV s</w:t>
            </w:r>
            <w:r w:rsidRPr="00D86884">
              <w:rPr>
                <w:rFonts w:ascii="Times New Roman" w:hAnsi="Times New Roman" w:cs="Times New Roman"/>
                <w:b/>
                <w:bCs/>
                <w:sz w:val="24"/>
                <w:szCs w:val="24"/>
                <w:vertAlign w:val="superscript"/>
              </w:rPr>
              <w:t>-1</w:t>
            </w:r>
            <w:r w:rsidRPr="00D86884">
              <w:rPr>
                <w:rFonts w:ascii="Times New Roman" w:hAnsi="Times New Roman" w:cs="Times New Roman"/>
                <w:b/>
                <w:bCs/>
                <w:sz w:val="24"/>
                <w:szCs w:val="24"/>
              </w:rPr>
              <w:t>)</w:t>
            </w:r>
          </w:p>
        </w:tc>
        <w:tc>
          <w:tcPr>
            <w:tcW w:w="1559" w:type="dxa"/>
          </w:tcPr>
          <w:p w14:paraId="6646B204" w14:textId="77777777" w:rsidR="00A51387" w:rsidRPr="00D86884" w:rsidRDefault="00A51387" w:rsidP="007450D2">
            <w:pPr>
              <w:spacing w:line="276" w:lineRule="auto"/>
              <w:rPr>
                <w:rFonts w:ascii="Times New Roman" w:hAnsi="Times New Roman" w:cs="Times New Roman"/>
                <w:b/>
                <w:bCs/>
                <w:sz w:val="24"/>
                <w:szCs w:val="24"/>
              </w:rPr>
            </w:pPr>
            <w:r w:rsidRPr="00D86884">
              <w:rPr>
                <w:rFonts w:ascii="Times New Roman" w:hAnsi="Times New Roman" w:cs="Times New Roman"/>
                <w:b/>
                <w:bCs/>
                <w:sz w:val="24"/>
                <w:szCs w:val="24"/>
              </w:rPr>
              <w:t>Rate performance (%)</w:t>
            </w:r>
          </w:p>
        </w:tc>
        <w:tc>
          <w:tcPr>
            <w:tcW w:w="1188" w:type="dxa"/>
          </w:tcPr>
          <w:p w14:paraId="41282F46" w14:textId="77777777" w:rsidR="00A51387" w:rsidRPr="00D86884" w:rsidRDefault="00A51387" w:rsidP="007450D2">
            <w:pPr>
              <w:spacing w:line="276" w:lineRule="auto"/>
              <w:rPr>
                <w:rFonts w:ascii="Times New Roman" w:hAnsi="Times New Roman" w:cs="Times New Roman"/>
                <w:b/>
                <w:bCs/>
                <w:sz w:val="24"/>
                <w:szCs w:val="24"/>
              </w:rPr>
            </w:pPr>
            <w:r w:rsidRPr="00D86884">
              <w:rPr>
                <w:rFonts w:ascii="Times New Roman" w:hAnsi="Times New Roman" w:cs="Times New Roman"/>
                <w:b/>
                <w:bCs/>
                <w:sz w:val="24"/>
                <w:szCs w:val="24"/>
              </w:rPr>
              <w:t>Cycling retention (in cycles)</w:t>
            </w:r>
          </w:p>
        </w:tc>
        <w:tc>
          <w:tcPr>
            <w:tcW w:w="908" w:type="dxa"/>
          </w:tcPr>
          <w:p w14:paraId="3DAA78E1" w14:textId="77777777" w:rsidR="00A51387" w:rsidRPr="00D86884" w:rsidRDefault="00A51387" w:rsidP="007450D2">
            <w:pPr>
              <w:spacing w:line="276" w:lineRule="auto"/>
              <w:rPr>
                <w:rFonts w:ascii="Times New Roman" w:hAnsi="Times New Roman" w:cs="Times New Roman"/>
                <w:b/>
                <w:bCs/>
                <w:sz w:val="24"/>
                <w:szCs w:val="24"/>
              </w:rPr>
            </w:pPr>
            <w:r w:rsidRPr="00D86884">
              <w:rPr>
                <w:rFonts w:ascii="Times New Roman" w:hAnsi="Times New Roman" w:cs="Times New Roman"/>
                <w:b/>
                <w:bCs/>
                <w:sz w:val="24"/>
                <w:szCs w:val="24"/>
              </w:rPr>
              <w:t>Ref.</w:t>
            </w:r>
          </w:p>
        </w:tc>
      </w:tr>
      <w:tr w:rsidR="00A51387" w:rsidRPr="00D86884" w14:paraId="5D23AB2A" w14:textId="77777777" w:rsidTr="007450D2">
        <w:trPr>
          <w:trHeight w:val="347"/>
          <w:jc w:val="center"/>
        </w:trPr>
        <w:tc>
          <w:tcPr>
            <w:tcW w:w="1209" w:type="dxa"/>
          </w:tcPr>
          <w:p w14:paraId="333496BB"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Ti</w:t>
            </w:r>
            <w:r w:rsidRPr="00D86884">
              <w:rPr>
                <w:rFonts w:ascii="Times New Roman" w:hAnsi="Times New Roman" w:cs="Times New Roman"/>
                <w:sz w:val="24"/>
                <w:szCs w:val="24"/>
                <w:vertAlign w:val="subscript"/>
              </w:rPr>
              <w:t>3</w:t>
            </w:r>
            <w:r w:rsidRPr="00D86884">
              <w:rPr>
                <w:rFonts w:ascii="Times New Roman" w:hAnsi="Times New Roman" w:cs="Times New Roman"/>
                <w:sz w:val="24"/>
                <w:szCs w:val="24"/>
              </w:rPr>
              <w:t>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T</w:t>
            </w:r>
            <w:r w:rsidRPr="00D86884">
              <w:rPr>
                <w:rFonts w:ascii="Times New Roman" w:hAnsi="Times New Roman" w:cs="Times New Roman"/>
                <w:sz w:val="24"/>
                <w:szCs w:val="24"/>
                <w:vertAlign w:val="subscript"/>
              </w:rPr>
              <w:t>x</w:t>
            </w:r>
          </w:p>
        </w:tc>
        <w:tc>
          <w:tcPr>
            <w:tcW w:w="1082" w:type="dxa"/>
          </w:tcPr>
          <w:p w14:paraId="03874E7E"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HF</w:t>
            </w:r>
          </w:p>
        </w:tc>
        <w:tc>
          <w:tcPr>
            <w:tcW w:w="1331" w:type="dxa"/>
          </w:tcPr>
          <w:p w14:paraId="78DAE0FB"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1 M KOH</w:t>
            </w:r>
          </w:p>
        </w:tc>
        <w:tc>
          <w:tcPr>
            <w:tcW w:w="1474" w:type="dxa"/>
          </w:tcPr>
          <w:p w14:paraId="7FF5F9A3"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340 at 20</w:t>
            </w:r>
          </w:p>
        </w:tc>
        <w:tc>
          <w:tcPr>
            <w:tcW w:w="1559" w:type="dxa"/>
          </w:tcPr>
          <w:p w14:paraId="1A76D72E"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62.2</w:t>
            </w:r>
          </w:p>
        </w:tc>
        <w:tc>
          <w:tcPr>
            <w:tcW w:w="1188" w:type="dxa"/>
          </w:tcPr>
          <w:p w14:paraId="5C29C804"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100 % (10,000)</w:t>
            </w:r>
          </w:p>
        </w:tc>
        <w:tc>
          <w:tcPr>
            <w:tcW w:w="908" w:type="dxa"/>
          </w:tcPr>
          <w:p w14:paraId="49EB2628" w14:textId="26BE4046"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27</w:t>
            </w:r>
          </w:p>
        </w:tc>
      </w:tr>
      <w:tr w:rsidR="00A51387" w:rsidRPr="00D86884" w14:paraId="0517013C" w14:textId="77777777" w:rsidTr="007450D2">
        <w:trPr>
          <w:trHeight w:val="358"/>
          <w:jc w:val="center"/>
        </w:trPr>
        <w:tc>
          <w:tcPr>
            <w:tcW w:w="1209" w:type="dxa"/>
          </w:tcPr>
          <w:p w14:paraId="3C6A53E8"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lastRenderedPageBreak/>
              <w:t>Ti</w:t>
            </w:r>
            <w:r w:rsidRPr="00D86884">
              <w:rPr>
                <w:rFonts w:ascii="Times New Roman" w:hAnsi="Times New Roman" w:cs="Times New Roman"/>
                <w:sz w:val="24"/>
                <w:szCs w:val="24"/>
                <w:vertAlign w:val="subscript"/>
              </w:rPr>
              <w:t>3</w:t>
            </w:r>
            <w:r w:rsidRPr="00D86884">
              <w:rPr>
                <w:rFonts w:ascii="Times New Roman" w:hAnsi="Times New Roman" w:cs="Times New Roman"/>
                <w:sz w:val="24"/>
                <w:szCs w:val="24"/>
              </w:rPr>
              <w:t>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T</w:t>
            </w:r>
            <w:r w:rsidRPr="00D86884">
              <w:rPr>
                <w:rFonts w:ascii="Times New Roman" w:hAnsi="Times New Roman" w:cs="Times New Roman"/>
                <w:sz w:val="24"/>
                <w:szCs w:val="24"/>
                <w:vertAlign w:val="subscript"/>
              </w:rPr>
              <w:t>x</w:t>
            </w:r>
          </w:p>
        </w:tc>
        <w:tc>
          <w:tcPr>
            <w:tcW w:w="1082" w:type="dxa"/>
          </w:tcPr>
          <w:p w14:paraId="5621C977"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HCl/LiF</w:t>
            </w:r>
          </w:p>
        </w:tc>
        <w:tc>
          <w:tcPr>
            <w:tcW w:w="1331" w:type="dxa"/>
          </w:tcPr>
          <w:p w14:paraId="693AC06E"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1 M H</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SO</w:t>
            </w:r>
            <w:r w:rsidRPr="00D86884">
              <w:rPr>
                <w:rFonts w:ascii="Times New Roman" w:hAnsi="Times New Roman" w:cs="Times New Roman"/>
                <w:sz w:val="24"/>
                <w:szCs w:val="24"/>
                <w:vertAlign w:val="subscript"/>
              </w:rPr>
              <w:t>4</w:t>
            </w:r>
          </w:p>
        </w:tc>
        <w:tc>
          <w:tcPr>
            <w:tcW w:w="1474" w:type="dxa"/>
          </w:tcPr>
          <w:p w14:paraId="0DF532E0"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910 at 2</w:t>
            </w:r>
          </w:p>
        </w:tc>
        <w:tc>
          <w:tcPr>
            <w:tcW w:w="1559" w:type="dxa"/>
          </w:tcPr>
          <w:p w14:paraId="12AD78F8"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81.3</w:t>
            </w:r>
          </w:p>
        </w:tc>
        <w:tc>
          <w:tcPr>
            <w:tcW w:w="1188" w:type="dxa"/>
          </w:tcPr>
          <w:p w14:paraId="24068169"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100 % (10,000)</w:t>
            </w:r>
          </w:p>
        </w:tc>
        <w:tc>
          <w:tcPr>
            <w:tcW w:w="908" w:type="dxa"/>
          </w:tcPr>
          <w:p w14:paraId="289F5F47" w14:textId="5EEF774F" w:rsidR="00A51387" w:rsidRPr="00D86884" w:rsidRDefault="00DB220D"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28</w:t>
            </w:r>
          </w:p>
        </w:tc>
      </w:tr>
      <w:tr w:rsidR="00A51387" w:rsidRPr="00D86884" w14:paraId="234408B1" w14:textId="77777777" w:rsidTr="007450D2">
        <w:trPr>
          <w:trHeight w:val="358"/>
          <w:jc w:val="center"/>
        </w:trPr>
        <w:tc>
          <w:tcPr>
            <w:tcW w:w="1209" w:type="dxa"/>
          </w:tcPr>
          <w:p w14:paraId="5E97177D"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d-Ti</w:t>
            </w:r>
            <w:r w:rsidRPr="00D86884">
              <w:rPr>
                <w:rFonts w:ascii="Times New Roman" w:hAnsi="Times New Roman" w:cs="Times New Roman"/>
                <w:sz w:val="24"/>
                <w:szCs w:val="24"/>
                <w:vertAlign w:val="subscript"/>
              </w:rPr>
              <w:t>3</w:t>
            </w:r>
            <w:r w:rsidRPr="00D86884">
              <w:rPr>
                <w:rFonts w:ascii="Times New Roman" w:hAnsi="Times New Roman" w:cs="Times New Roman"/>
                <w:sz w:val="24"/>
                <w:szCs w:val="24"/>
              </w:rPr>
              <w:t>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T</w:t>
            </w:r>
            <w:r w:rsidRPr="00D86884">
              <w:rPr>
                <w:rFonts w:ascii="Times New Roman" w:hAnsi="Times New Roman" w:cs="Times New Roman"/>
                <w:sz w:val="24"/>
                <w:szCs w:val="24"/>
                <w:vertAlign w:val="subscript"/>
              </w:rPr>
              <w:t>x</w:t>
            </w:r>
          </w:p>
        </w:tc>
        <w:tc>
          <w:tcPr>
            <w:tcW w:w="1082" w:type="dxa"/>
          </w:tcPr>
          <w:p w14:paraId="656CF531"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HF</w:t>
            </w:r>
          </w:p>
        </w:tc>
        <w:tc>
          <w:tcPr>
            <w:tcW w:w="1331" w:type="dxa"/>
          </w:tcPr>
          <w:p w14:paraId="20075063"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1 M H</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SO</w:t>
            </w:r>
            <w:r w:rsidRPr="00D86884">
              <w:rPr>
                <w:rFonts w:ascii="Times New Roman" w:hAnsi="Times New Roman" w:cs="Times New Roman"/>
                <w:sz w:val="24"/>
                <w:szCs w:val="24"/>
                <w:vertAlign w:val="subscript"/>
              </w:rPr>
              <w:t>4</w:t>
            </w:r>
          </w:p>
        </w:tc>
        <w:tc>
          <w:tcPr>
            <w:tcW w:w="1474" w:type="dxa"/>
          </w:tcPr>
          <w:p w14:paraId="53A3BBE8"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520 at 2</w:t>
            </w:r>
          </w:p>
        </w:tc>
        <w:tc>
          <w:tcPr>
            <w:tcW w:w="1559" w:type="dxa"/>
          </w:tcPr>
          <w:p w14:paraId="4B6C9A3B"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42.3</w:t>
            </w:r>
          </w:p>
        </w:tc>
        <w:tc>
          <w:tcPr>
            <w:tcW w:w="1188" w:type="dxa"/>
          </w:tcPr>
          <w:p w14:paraId="2065B94E"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100 % (10,000)</w:t>
            </w:r>
          </w:p>
        </w:tc>
        <w:tc>
          <w:tcPr>
            <w:tcW w:w="908" w:type="dxa"/>
          </w:tcPr>
          <w:p w14:paraId="7982A014" w14:textId="3F7FAC1C" w:rsidR="00A51387" w:rsidRPr="00D86884" w:rsidRDefault="00DB220D"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29</w:t>
            </w:r>
          </w:p>
        </w:tc>
      </w:tr>
      <w:tr w:rsidR="00A51387" w:rsidRPr="00D86884" w14:paraId="6BEC5904" w14:textId="77777777" w:rsidTr="007450D2">
        <w:trPr>
          <w:trHeight w:val="358"/>
          <w:jc w:val="center"/>
        </w:trPr>
        <w:tc>
          <w:tcPr>
            <w:tcW w:w="1209" w:type="dxa"/>
          </w:tcPr>
          <w:p w14:paraId="040E37A9"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KOH-400- Ti</w:t>
            </w:r>
            <w:r w:rsidRPr="00D86884">
              <w:rPr>
                <w:rFonts w:ascii="Times New Roman" w:hAnsi="Times New Roman" w:cs="Times New Roman"/>
                <w:sz w:val="24"/>
                <w:szCs w:val="24"/>
                <w:vertAlign w:val="subscript"/>
              </w:rPr>
              <w:t>3</w:t>
            </w:r>
            <w:r w:rsidRPr="00D86884">
              <w:rPr>
                <w:rFonts w:ascii="Times New Roman" w:hAnsi="Times New Roman" w:cs="Times New Roman"/>
                <w:sz w:val="24"/>
                <w:szCs w:val="24"/>
              </w:rPr>
              <w:t>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T</w:t>
            </w:r>
            <w:r w:rsidRPr="00D86884">
              <w:rPr>
                <w:rFonts w:ascii="Times New Roman" w:hAnsi="Times New Roman" w:cs="Times New Roman"/>
                <w:sz w:val="24"/>
                <w:szCs w:val="24"/>
                <w:vertAlign w:val="subscript"/>
              </w:rPr>
              <w:t>x</w:t>
            </w:r>
          </w:p>
        </w:tc>
        <w:tc>
          <w:tcPr>
            <w:tcW w:w="1082" w:type="dxa"/>
          </w:tcPr>
          <w:p w14:paraId="3079FB34"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HF</w:t>
            </w:r>
          </w:p>
        </w:tc>
        <w:tc>
          <w:tcPr>
            <w:tcW w:w="1331" w:type="dxa"/>
          </w:tcPr>
          <w:p w14:paraId="52A6C531"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1 M H</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SO</w:t>
            </w:r>
            <w:r w:rsidRPr="00D86884">
              <w:rPr>
                <w:rFonts w:ascii="Times New Roman" w:hAnsi="Times New Roman" w:cs="Times New Roman"/>
                <w:sz w:val="24"/>
                <w:szCs w:val="24"/>
                <w:vertAlign w:val="subscript"/>
              </w:rPr>
              <w:t>4</w:t>
            </w:r>
          </w:p>
        </w:tc>
        <w:tc>
          <w:tcPr>
            <w:tcW w:w="1474" w:type="dxa"/>
          </w:tcPr>
          <w:p w14:paraId="62E7D7B1"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517 at 1</w:t>
            </w:r>
          </w:p>
        </w:tc>
        <w:tc>
          <w:tcPr>
            <w:tcW w:w="1559" w:type="dxa"/>
          </w:tcPr>
          <w:p w14:paraId="734A9AE8"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w:t>
            </w:r>
          </w:p>
        </w:tc>
        <w:tc>
          <w:tcPr>
            <w:tcW w:w="1188" w:type="dxa"/>
          </w:tcPr>
          <w:p w14:paraId="1025AEEB"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99 % (10,000)</w:t>
            </w:r>
          </w:p>
        </w:tc>
        <w:tc>
          <w:tcPr>
            <w:tcW w:w="908" w:type="dxa"/>
          </w:tcPr>
          <w:p w14:paraId="10B431EF" w14:textId="688E74C7" w:rsidR="00A51387" w:rsidRPr="00D86884" w:rsidRDefault="00DB220D"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30</w:t>
            </w:r>
          </w:p>
        </w:tc>
      </w:tr>
      <w:tr w:rsidR="00A51387" w:rsidRPr="00D86884" w14:paraId="6E09E6F6" w14:textId="77777777" w:rsidTr="007450D2">
        <w:trPr>
          <w:trHeight w:val="358"/>
          <w:jc w:val="center"/>
        </w:trPr>
        <w:tc>
          <w:tcPr>
            <w:tcW w:w="1209" w:type="dxa"/>
          </w:tcPr>
          <w:p w14:paraId="651FDB52"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MXLLC</w:t>
            </w:r>
          </w:p>
        </w:tc>
        <w:tc>
          <w:tcPr>
            <w:tcW w:w="1082" w:type="dxa"/>
          </w:tcPr>
          <w:p w14:paraId="122DD626"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HCl/LiF</w:t>
            </w:r>
          </w:p>
        </w:tc>
        <w:tc>
          <w:tcPr>
            <w:tcW w:w="1331" w:type="dxa"/>
          </w:tcPr>
          <w:p w14:paraId="037D1EDD"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3 M H</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SO</w:t>
            </w:r>
            <w:r w:rsidRPr="00D86884">
              <w:rPr>
                <w:rFonts w:ascii="Times New Roman" w:hAnsi="Times New Roman" w:cs="Times New Roman"/>
                <w:sz w:val="24"/>
                <w:szCs w:val="24"/>
                <w:vertAlign w:val="subscript"/>
              </w:rPr>
              <w:t>4</w:t>
            </w:r>
          </w:p>
        </w:tc>
        <w:tc>
          <w:tcPr>
            <w:tcW w:w="1474" w:type="dxa"/>
          </w:tcPr>
          <w:p w14:paraId="7215BA75"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200 at 2</w:t>
            </w:r>
          </w:p>
        </w:tc>
        <w:tc>
          <w:tcPr>
            <w:tcW w:w="1559" w:type="dxa"/>
          </w:tcPr>
          <w:p w14:paraId="469F00DB"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w:t>
            </w:r>
          </w:p>
        </w:tc>
        <w:tc>
          <w:tcPr>
            <w:tcW w:w="1188" w:type="dxa"/>
          </w:tcPr>
          <w:p w14:paraId="5CF0B031"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100 % (20,000)</w:t>
            </w:r>
          </w:p>
        </w:tc>
        <w:tc>
          <w:tcPr>
            <w:tcW w:w="908" w:type="dxa"/>
          </w:tcPr>
          <w:p w14:paraId="18A43174" w14:textId="2251CF17" w:rsidR="00A51387" w:rsidRPr="00D86884" w:rsidRDefault="00DB220D"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31</w:t>
            </w:r>
          </w:p>
        </w:tc>
      </w:tr>
      <w:tr w:rsidR="00A51387" w:rsidRPr="00D86884" w14:paraId="6971AA37" w14:textId="77777777" w:rsidTr="007450D2">
        <w:trPr>
          <w:trHeight w:val="347"/>
          <w:jc w:val="center"/>
        </w:trPr>
        <w:tc>
          <w:tcPr>
            <w:tcW w:w="1209" w:type="dxa"/>
          </w:tcPr>
          <w:p w14:paraId="0CEE5193"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Ti</w:t>
            </w:r>
            <w:r w:rsidRPr="00D86884">
              <w:rPr>
                <w:rFonts w:ascii="Times New Roman" w:hAnsi="Times New Roman" w:cs="Times New Roman"/>
                <w:sz w:val="24"/>
                <w:szCs w:val="24"/>
                <w:vertAlign w:val="subscript"/>
              </w:rPr>
              <w:t>3</w:t>
            </w:r>
            <w:r w:rsidRPr="00D86884">
              <w:rPr>
                <w:rFonts w:ascii="Times New Roman" w:hAnsi="Times New Roman" w:cs="Times New Roman"/>
                <w:sz w:val="24"/>
                <w:szCs w:val="24"/>
              </w:rPr>
              <w:t>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T</w:t>
            </w:r>
            <w:r w:rsidRPr="00D86884">
              <w:rPr>
                <w:rFonts w:ascii="Times New Roman" w:hAnsi="Times New Roman" w:cs="Times New Roman"/>
                <w:sz w:val="24"/>
                <w:szCs w:val="24"/>
                <w:vertAlign w:val="subscript"/>
              </w:rPr>
              <w:t>x</w:t>
            </w:r>
          </w:p>
        </w:tc>
        <w:tc>
          <w:tcPr>
            <w:tcW w:w="1082" w:type="dxa"/>
          </w:tcPr>
          <w:p w14:paraId="2DBC1E97"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NaOH</w:t>
            </w:r>
          </w:p>
        </w:tc>
        <w:tc>
          <w:tcPr>
            <w:tcW w:w="1331" w:type="dxa"/>
          </w:tcPr>
          <w:p w14:paraId="24EE4473"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1 M H</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SO</w:t>
            </w:r>
            <w:r w:rsidRPr="00D86884">
              <w:rPr>
                <w:rFonts w:ascii="Times New Roman" w:hAnsi="Times New Roman" w:cs="Times New Roman"/>
                <w:sz w:val="24"/>
                <w:szCs w:val="24"/>
                <w:vertAlign w:val="subscript"/>
              </w:rPr>
              <w:t>4</w:t>
            </w:r>
          </w:p>
        </w:tc>
        <w:tc>
          <w:tcPr>
            <w:tcW w:w="1474" w:type="dxa"/>
          </w:tcPr>
          <w:p w14:paraId="63C4AF17"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511 at 2</w:t>
            </w:r>
          </w:p>
        </w:tc>
        <w:tc>
          <w:tcPr>
            <w:tcW w:w="1559" w:type="dxa"/>
          </w:tcPr>
          <w:p w14:paraId="0B7DF1DB"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w:t>
            </w:r>
          </w:p>
        </w:tc>
        <w:tc>
          <w:tcPr>
            <w:tcW w:w="1188" w:type="dxa"/>
          </w:tcPr>
          <w:p w14:paraId="79B412A1"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89 % (10,000)</w:t>
            </w:r>
          </w:p>
        </w:tc>
        <w:tc>
          <w:tcPr>
            <w:tcW w:w="908" w:type="dxa"/>
          </w:tcPr>
          <w:p w14:paraId="0C3BB3E9" w14:textId="2073DF96" w:rsidR="00A51387" w:rsidRPr="00D86884" w:rsidRDefault="00DB220D"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32</w:t>
            </w:r>
          </w:p>
        </w:tc>
      </w:tr>
      <w:tr w:rsidR="00A51387" w:rsidRPr="00D86884" w14:paraId="4349CF2C" w14:textId="77777777" w:rsidTr="007450D2">
        <w:trPr>
          <w:trHeight w:val="368"/>
          <w:jc w:val="center"/>
        </w:trPr>
        <w:tc>
          <w:tcPr>
            <w:tcW w:w="1209" w:type="dxa"/>
          </w:tcPr>
          <w:p w14:paraId="489BDF24"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Ti</w:t>
            </w:r>
            <w:r w:rsidRPr="00D86884">
              <w:rPr>
                <w:rFonts w:ascii="Times New Roman" w:hAnsi="Times New Roman" w:cs="Times New Roman"/>
                <w:sz w:val="24"/>
                <w:szCs w:val="24"/>
                <w:vertAlign w:val="subscript"/>
              </w:rPr>
              <w:t>3</w:t>
            </w:r>
            <w:r w:rsidRPr="00D86884">
              <w:rPr>
                <w:rFonts w:ascii="Times New Roman" w:hAnsi="Times New Roman" w:cs="Times New Roman"/>
                <w:sz w:val="24"/>
                <w:szCs w:val="24"/>
              </w:rPr>
              <w:t>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T</w:t>
            </w:r>
            <w:r w:rsidRPr="00D86884">
              <w:rPr>
                <w:rFonts w:ascii="Times New Roman" w:hAnsi="Times New Roman" w:cs="Times New Roman"/>
                <w:sz w:val="24"/>
                <w:szCs w:val="24"/>
                <w:vertAlign w:val="subscript"/>
              </w:rPr>
              <w:t xml:space="preserve">x </w:t>
            </w:r>
            <w:r w:rsidRPr="00D86884">
              <w:rPr>
                <w:rFonts w:ascii="Times New Roman" w:hAnsi="Times New Roman" w:cs="Times New Roman"/>
                <w:sz w:val="24"/>
                <w:szCs w:val="24"/>
              </w:rPr>
              <w:t>hydrogel</w:t>
            </w:r>
          </w:p>
        </w:tc>
        <w:tc>
          <w:tcPr>
            <w:tcW w:w="1082" w:type="dxa"/>
          </w:tcPr>
          <w:p w14:paraId="1ECC35C8"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HCl/LiF</w:t>
            </w:r>
          </w:p>
        </w:tc>
        <w:tc>
          <w:tcPr>
            <w:tcW w:w="1331" w:type="dxa"/>
          </w:tcPr>
          <w:p w14:paraId="1B37FAFF"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3 M H</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SO</w:t>
            </w:r>
            <w:r w:rsidRPr="00D86884">
              <w:rPr>
                <w:rFonts w:ascii="Times New Roman" w:hAnsi="Times New Roman" w:cs="Times New Roman"/>
                <w:sz w:val="24"/>
                <w:szCs w:val="24"/>
                <w:vertAlign w:val="subscript"/>
              </w:rPr>
              <w:t>4</w:t>
            </w:r>
          </w:p>
        </w:tc>
        <w:tc>
          <w:tcPr>
            <w:tcW w:w="1474" w:type="dxa"/>
          </w:tcPr>
          <w:p w14:paraId="4DA4CB19"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1500 at 2</w:t>
            </w:r>
          </w:p>
        </w:tc>
        <w:tc>
          <w:tcPr>
            <w:tcW w:w="1559" w:type="dxa"/>
          </w:tcPr>
          <w:p w14:paraId="46105C57"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56.8</w:t>
            </w:r>
          </w:p>
        </w:tc>
        <w:tc>
          <w:tcPr>
            <w:tcW w:w="1188" w:type="dxa"/>
          </w:tcPr>
          <w:p w14:paraId="7CB362C6"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90 % (10,000)</w:t>
            </w:r>
          </w:p>
        </w:tc>
        <w:tc>
          <w:tcPr>
            <w:tcW w:w="908" w:type="dxa"/>
          </w:tcPr>
          <w:p w14:paraId="08E138B9" w14:textId="182A616C" w:rsidR="00A51387" w:rsidRPr="00D86884" w:rsidRDefault="00DB220D"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33</w:t>
            </w:r>
          </w:p>
        </w:tc>
      </w:tr>
      <w:tr w:rsidR="00A51387" w:rsidRPr="00D86884" w14:paraId="1D1F156C" w14:textId="77777777" w:rsidTr="007450D2">
        <w:trPr>
          <w:trHeight w:val="368"/>
          <w:jc w:val="center"/>
        </w:trPr>
        <w:tc>
          <w:tcPr>
            <w:tcW w:w="1209" w:type="dxa"/>
          </w:tcPr>
          <w:p w14:paraId="019DAD25"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Ti</w:t>
            </w:r>
            <w:r w:rsidRPr="00D86884">
              <w:rPr>
                <w:rFonts w:ascii="Times New Roman" w:hAnsi="Times New Roman" w:cs="Times New Roman"/>
                <w:sz w:val="24"/>
                <w:szCs w:val="24"/>
                <w:vertAlign w:val="subscript"/>
              </w:rPr>
              <w:t>3</w:t>
            </w:r>
            <w:r w:rsidRPr="00D86884">
              <w:rPr>
                <w:rFonts w:ascii="Times New Roman" w:hAnsi="Times New Roman" w:cs="Times New Roman"/>
                <w:sz w:val="24"/>
                <w:szCs w:val="24"/>
              </w:rPr>
              <w:t>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T</w:t>
            </w:r>
            <w:r w:rsidRPr="00D86884">
              <w:rPr>
                <w:rFonts w:ascii="Times New Roman" w:hAnsi="Times New Roman" w:cs="Times New Roman"/>
                <w:sz w:val="24"/>
                <w:szCs w:val="24"/>
                <w:vertAlign w:val="subscript"/>
              </w:rPr>
              <w:t xml:space="preserve">x </w:t>
            </w:r>
            <w:r w:rsidRPr="00D86884">
              <w:rPr>
                <w:rFonts w:ascii="Times New Roman" w:hAnsi="Times New Roman" w:cs="Times New Roman"/>
                <w:sz w:val="24"/>
                <w:szCs w:val="24"/>
              </w:rPr>
              <w:t>hydrogel</w:t>
            </w:r>
          </w:p>
        </w:tc>
        <w:tc>
          <w:tcPr>
            <w:tcW w:w="1082" w:type="dxa"/>
          </w:tcPr>
          <w:p w14:paraId="190815F9"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HCl/LiF</w:t>
            </w:r>
          </w:p>
        </w:tc>
        <w:tc>
          <w:tcPr>
            <w:tcW w:w="1331" w:type="dxa"/>
          </w:tcPr>
          <w:p w14:paraId="663FA768"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3 M H</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SO</w:t>
            </w:r>
            <w:r w:rsidRPr="00D86884">
              <w:rPr>
                <w:rFonts w:ascii="Times New Roman" w:hAnsi="Times New Roman" w:cs="Times New Roman"/>
                <w:sz w:val="24"/>
                <w:szCs w:val="24"/>
                <w:vertAlign w:val="subscript"/>
              </w:rPr>
              <w:t>4</w:t>
            </w:r>
          </w:p>
        </w:tc>
        <w:tc>
          <w:tcPr>
            <w:tcW w:w="1474" w:type="dxa"/>
          </w:tcPr>
          <w:p w14:paraId="33061DBB"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226 at 1</w:t>
            </w:r>
          </w:p>
        </w:tc>
        <w:tc>
          <w:tcPr>
            <w:tcW w:w="1559" w:type="dxa"/>
          </w:tcPr>
          <w:p w14:paraId="0CAF621C"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83.1</w:t>
            </w:r>
          </w:p>
        </w:tc>
        <w:tc>
          <w:tcPr>
            <w:tcW w:w="1188" w:type="dxa"/>
          </w:tcPr>
          <w:p w14:paraId="3F53711D"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95 % (10,000)</w:t>
            </w:r>
          </w:p>
        </w:tc>
        <w:tc>
          <w:tcPr>
            <w:tcW w:w="908" w:type="dxa"/>
          </w:tcPr>
          <w:p w14:paraId="7F272E10" w14:textId="625A00AA" w:rsidR="00A51387" w:rsidRPr="00D86884" w:rsidRDefault="00DB220D"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34</w:t>
            </w:r>
          </w:p>
        </w:tc>
      </w:tr>
      <w:tr w:rsidR="00A51387" w:rsidRPr="00D86884" w14:paraId="22C371A9" w14:textId="77777777" w:rsidTr="007450D2">
        <w:trPr>
          <w:trHeight w:val="368"/>
          <w:jc w:val="center"/>
        </w:trPr>
        <w:tc>
          <w:tcPr>
            <w:tcW w:w="1209" w:type="dxa"/>
          </w:tcPr>
          <w:p w14:paraId="4C85A295"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Ti</w:t>
            </w:r>
            <w:r w:rsidRPr="00D86884">
              <w:rPr>
                <w:rFonts w:ascii="Times New Roman" w:hAnsi="Times New Roman" w:cs="Times New Roman"/>
                <w:sz w:val="24"/>
                <w:szCs w:val="24"/>
                <w:vertAlign w:val="subscript"/>
              </w:rPr>
              <w:t>3</w:t>
            </w:r>
            <w:r w:rsidRPr="00D86884">
              <w:rPr>
                <w:rFonts w:ascii="Times New Roman" w:hAnsi="Times New Roman" w:cs="Times New Roman"/>
                <w:sz w:val="24"/>
                <w:szCs w:val="24"/>
              </w:rPr>
              <w:t>C</w:t>
            </w:r>
            <w:r w:rsidRPr="00D86884">
              <w:rPr>
                <w:rFonts w:ascii="Times New Roman" w:hAnsi="Times New Roman" w:cs="Times New Roman"/>
                <w:sz w:val="24"/>
                <w:szCs w:val="24"/>
                <w:vertAlign w:val="subscript"/>
              </w:rPr>
              <w:t>2</w:t>
            </w:r>
            <w:r w:rsidRPr="00D86884">
              <w:rPr>
                <w:rFonts w:ascii="Times New Roman" w:hAnsi="Times New Roman" w:cs="Times New Roman"/>
                <w:sz w:val="24"/>
                <w:szCs w:val="24"/>
              </w:rPr>
              <w:t>T</w:t>
            </w:r>
            <w:r w:rsidRPr="00D86884">
              <w:rPr>
                <w:rFonts w:ascii="Times New Roman" w:hAnsi="Times New Roman" w:cs="Times New Roman"/>
                <w:sz w:val="24"/>
                <w:szCs w:val="24"/>
                <w:vertAlign w:val="subscript"/>
              </w:rPr>
              <w:t xml:space="preserve">x </w:t>
            </w:r>
            <w:r w:rsidRPr="00D86884">
              <w:rPr>
                <w:rFonts w:ascii="Times New Roman" w:hAnsi="Times New Roman" w:cs="Times New Roman"/>
                <w:sz w:val="24"/>
                <w:szCs w:val="24"/>
              </w:rPr>
              <w:t>aerogel</w:t>
            </w:r>
          </w:p>
        </w:tc>
        <w:tc>
          <w:tcPr>
            <w:tcW w:w="1082" w:type="dxa"/>
          </w:tcPr>
          <w:p w14:paraId="3DBAF982"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HCl/LiF</w:t>
            </w:r>
          </w:p>
        </w:tc>
        <w:tc>
          <w:tcPr>
            <w:tcW w:w="1331" w:type="dxa"/>
          </w:tcPr>
          <w:p w14:paraId="4902BFBA"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1 M KOH</w:t>
            </w:r>
          </w:p>
        </w:tc>
        <w:tc>
          <w:tcPr>
            <w:tcW w:w="1474" w:type="dxa"/>
          </w:tcPr>
          <w:p w14:paraId="098211B3"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87.1 at 2</w:t>
            </w:r>
          </w:p>
        </w:tc>
        <w:tc>
          <w:tcPr>
            <w:tcW w:w="1559" w:type="dxa"/>
          </w:tcPr>
          <w:p w14:paraId="5DEDAC4F"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76.6</w:t>
            </w:r>
          </w:p>
        </w:tc>
        <w:tc>
          <w:tcPr>
            <w:tcW w:w="1188" w:type="dxa"/>
          </w:tcPr>
          <w:p w14:paraId="01F839F4"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97 % (10,000)</w:t>
            </w:r>
          </w:p>
        </w:tc>
        <w:tc>
          <w:tcPr>
            <w:tcW w:w="908" w:type="dxa"/>
          </w:tcPr>
          <w:p w14:paraId="2AD404A8" w14:textId="54B5531D" w:rsidR="00A51387" w:rsidRPr="00D86884" w:rsidRDefault="00DB220D"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35</w:t>
            </w:r>
          </w:p>
        </w:tc>
      </w:tr>
      <w:tr w:rsidR="00A51387" w:rsidRPr="00D86884" w14:paraId="36DC572E" w14:textId="77777777" w:rsidTr="007450D2">
        <w:trPr>
          <w:trHeight w:val="368"/>
          <w:jc w:val="center"/>
        </w:trPr>
        <w:tc>
          <w:tcPr>
            <w:tcW w:w="1209" w:type="dxa"/>
          </w:tcPr>
          <w:p w14:paraId="3EEC1598" w14:textId="77777777" w:rsidR="00A51387" w:rsidRPr="00D86884" w:rsidRDefault="00A51387" w:rsidP="007450D2">
            <w:pPr>
              <w:spacing w:line="276" w:lineRule="auto"/>
              <w:rPr>
                <w:rFonts w:ascii="Times New Roman" w:hAnsi="Times New Roman" w:cs="Times New Roman"/>
                <w:sz w:val="24"/>
                <w:szCs w:val="24"/>
              </w:rPr>
            </w:pP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 – C12</w:t>
            </w:r>
          </w:p>
        </w:tc>
        <w:tc>
          <w:tcPr>
            <w:tcW w:w="1082" w:type="dxa"/>
          </w:tcPr>
          <w:p w14:paraId="020540B7"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HF/LiCl</w:t>
            </w:r>
          </w:p>
        </w:tc>
        <w:tc>
          <w:tcPr>
            <w:tcW w:w="1331" w:type="dxa"/>
          </w:tcPr>
          <w:p w14:paraId="1E904D74"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EMIMTFSI</w:t>
            </w:r>
          </w:p>
        </w:tc>
        <w:tc>
          <w:tcPr>
            <w:tcW w:w="1474" w:type="dxa"/>
          </w:tcPr>
          <w:p w14:paraId="20F80BA0"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492 at 1</w:t>
            </w:r>
          </w:p>
        </w:tc>
        <w:tc>
          <w:tcPr>
            <w:tcW w:w="1559" w:type="dxa"/>
          </w:tcPr>
          <w:p w14:paraId="66E2B13F"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38.9</w:t>
            </w:r>
          </w:p>
        </w:tc>
        <w:tc>
          <w:tcPr>
            <w:tcW w:w="1188" w:type="dxa"/>
          </w:tcPr>
          <w:p w14:paraId="21B6999A" w14:textId="77777777" w:rsidR="00A51387" w:rsidRPr="00D86884" w:rsidRDefault="00A51387"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95 % (10,000)</w:t>
            </w:r>
          </w:p>
        </w:tc>
        <w:tc>
          <w:tcPr>
            <w:tcW w:w="908" w:type="dxa"/>
          </w:tcPr>
          <w:p w14:paraId="752F6902" w14:textId="4BEFC399" w:rsidR="00A51387" w:rsidRPr="00D86884" w:rsidRDefault="00DB220D" w:rsidP="007450D2">
            <w:pPr>
              <w:spacing w:line="276" w:lineRule="auto"/>
              <w:rPr>
                <w:rFonts w:ascii="Times New Roman" w:hAnsi="Times New Roman" w:cs="Times New Roman"/>
                <w:sz w:val="24"/>
                <w:szCs w:val="24"/>
              </w:rPr>
            </w:pPr>
            <w:r w:rsidRPr="00D86884">
              <w:rPr>
                <w:rFonts w:ascii="Times New Roman" w:hAnsi="Times New Roman" w:cs="Times New Roman"/>
                <w:sz w:val="24"/>
                <w:szCs w:val="24"/>
              </w:rPr>
              <w:t>36</w:t>
            </w:r>
          </w:p>
        </w:tc>
      </w:tr>
    </w:tbl>
    <w:p w14:paraId="003BD907" w14:textId="77777777" w:rsidR="00A51387" w:rsidRPr="00D86884" w:rsidRDefault="00A51387" w:rsidP="00B533AA">
      <w:pPr>
        <w:spacing w:line="480" w:lineRule="auto"/>
        <w:ind w:firstLine="720"/>
        <w:jc w:val="both"/>
        <w:rPr>
          <w:rFonts w:ascii="Times New Roman" w:hAnsi="Times New Roman" w:cs="Times New Roman"/>
          <w:sz w:val="24"/>
          <w:szCs w:val="24"/>
        </w:rPr>
      </w:pPr>
    </w:p>
    <w:p w14:paraId="3CA30367" w14:textId="77777777" w:rsidR="00CC22B6" w:rsidRPr="00D86884" w:rsidRDefault="00CC22B6" w:rsidP="00CC22B6">
      <w:pPr>
        <w:spacing w:line="480" w:lineRule="auto"/>
        <w:jc w:val="both"/>
        <w:rPr>
          <w:rFonts w:ascii="Times New Roman" w:hAnsi="Times New Roman" w:cs="Times New Roman"/>
          <w:b/>
          <w:bCs/>
          <w:sz w:val="24"/>
          <w:szCs w:val="24"/>
          <w:lang w:val="en-US"/>
        </w:rPr>
      </w:pPr>
      <w:r w:rsidRPr="00D86884">
        <w:rPr>
          <w:rFonts w:ascii="Times New Roman" w:hAnsi="Times New Roman" w:cs="Times New Roman"/>
          <w:b/>
          <w:bCs/>
          <w:sz w:val="24"/>
          <w:szCs w:val="24"/>
          <w:lang w:val="en-US"/>
        </w:rPr>
        <w:t xml:space="preserve">Conclusion </w:t>
      </w:r>
    </w:p>
    <w:p w14:paraId="116AC340" w14:textId="00301D00" w:rsidR="00CC22B6" w:rsidRPr="00D86884" w:rsidRDefault="00CC22B6" w:rsidP="00B533AA">
      <w:pPr>
        <w:spacing w:line="480" w:lineRule="auto"/>
        <w:ind w:firstLine="720"/>
        <w:jc w:val="both"/>
        <w:rPr>
          <w:rFonts w:ascii="Times New Roman" w:hAnsi="Times New Roman" w:cs="Times New Roman"/>
          <w:sz w:val="24"/>
          <w:szCs w:val="24"/>
        </w:rPr>
      </w:pP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 a brand-new two-dimensional substance, has generated considerable interest in the scientific community due to its excellent mechanical, electrical, and especially electrochemical capabilities, much like graphene. This </w:t>
      </w:r>
      <w:r w:rsidR="00907941" w:rsidRPr="00D86884">
        <w:rPr>
          <w:rFonts w:ascii="Times New Roman" w:hAnsi="Times New Roman" w:cs="Times New Roman"/>
          <w:sz w:val="24"/>
          <w:szCs w:val="24"/>
        </w:rPr>
        <w:t>special features of that</w:t>
      </w:r>
      <w:r w:rsidRPr="00D86884">
        <w:rPr>
          <w:rFonts w:ascii="Times New Roman" w:hAnsi="Times New Roman" w:cs="Times New Roman"/>
          <w:sz w:val="24"/>
          <w:szCs w:val="24"/>
        </w:rPr>
        <w:t xml:space="preserve">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 xml:space="preserve"> will be widely used in the next generation of extremely effective electrochemical devices for energy storage and </w:t>
      </w:r>
      <w:r w:rsidR="00907941" w:rsidRPr="00D86884">
        <w:rPr>
          <w:rFonts w:ascii="Times New Roman" w:hAnsi="Times New Roman" w:cs="Times New Roman"/>
          <w:sz w:val="24"/>
          <w:szCs w:val="24"/>
        </w:rPr>
        <w:t>conversion process</w:t>
      </w:r>
      <w:r w:rsidRPr="00D86884">
        <w:rPr>
          <w:rFonts w:ascii="Times New Roman" w:hAnsi="Times New Roman" w:cs="Times New Roman"/>
          <w:sz w:val="24"/>
          <w:szCs w:val="24"/>
        </w:rPr>
        <w:t xml:space="preserve">, which are </w:t>
      </w:r>
      <w:r w:rsidR="00907941" w:rsidRPr="00D86884">
        <w:rPr>
          <w:rFonts w:ascii="Times New Roman" w:hAnsi="Times New Roman" w:cs="Times New Roman"/>
          <w:sz w:val="24"/>
          <w:szCs w:val="24"/>
        </w:rPr>
        <w:t>greatly</w:t>
      </w:r>
      <w:r w:rsidRPr="00D86884">
        <w:rPr>
          <w:rFonts w:ascii="Times New Roman" w:hAnsi="Times New Roman" w:cs="Times New Roman"/>
          <w:sz w:val="24"/>
          <w:szCs w:val="24"/>
        </w:rPr>
        <w:t xml:space="preserve"> needed </w:t>
      </w:r>
      <w:r w:rsidR="00907941" w:rsidRPr="00D86884">
        <w:rPr>
          <w:rFonts w:ascii="Times New Roman" w:hAnsi="Times New Roman" w:cs="Times New Roman"/>
          <w:sz w:val="24"/>
          <w:szCs w:val="24"/>
        </w:rPr>
        <w:t>in</w:t>
      </w:r>
      <w:r w:rsidRPr="00D86884">
        <w:rPr>
          <w:rFonts w:ascii="Times New Roman" w:hAnsi="Times New Roman" w:cs="Times New Roman"/>
          <w:sz w:val="24"/>
          <w:szCs w:val="24"/>
        </w:rPr>
        <w:t xml:space="preserve"> small-scale portable electronic devices, mobile phones, and tablets.</w:t>
      </w:r>
      <w:r w:rsidRPr="00D86884">
        <w:t xml:space="preserve"> </w:t>
      </w:r>
      <w:r w:rsidR="00907941" w:rsidRPr="00D86884">
        <w:rPr>
          <w:rFonts w:ascii="Times New Roman" w:hAnsi="Times New Roman" w:cs="Times New Roman"/>
          <w:sz w:val="24"/>
          <w:szCs w:val="24"/>
        </w:rPr>
        <w:t>Moreover</w:t>
      </w:r>
      <w:r w:rsidR="00907941" w:rsidRPr="00D86884">
        <w:t xml:space="preserve">, </w:t>
      </w:r>
      <w:proofErr w:type="spellStart"/>
      <w:r w:rsidRPr="00D86884">
        <w:rPr>
          <w:rFonts w:ascii="Times New Roman" w:hAnsi="Times New Roman" w:cs="Times New Roman"/>
          <w:sz w:val="24"/>
          <w:szCs w:val="24"/>
        </w:rPr>
        <w:t>M</w:t>
      </w:r>
      <w:r w:rsidR="00907941" w:rsidRPr="00D86884">
        <w:rPr>
          <w:rFonts w:ascii="Times New Roman" w:hAnsi="Times New Roman" w:cs="Times New Roman"/>
          <w:sz w:val="24"/>
          <w:szCs w:val="24"/>
        </w:rPr>
        <w:t>X</w:t>
      </w:r>
      <w:r w:rsidRPr="00D86884">
        <w:rPr>
          <w:rFonts w:ascii="Times New Roman" w:hAnsi="Times New Roman" w:cs="Times New Roman"/>
          <w:sz w:val="24"/>
          <w:szCs w:val="24"/>
        </w:rPr>
        <w:t>ene</w:t>
      </w:r>
      <w:proofErr w:type="spellEnd"/>
      <w:r w:rsidRPr="00D86884">
        <w:rPr>
          <w:rFonts w:ascii="Times New Roman" w:hAnsi="Times New Roman" w:cs="Times New Roman"/>
          <w:sz w:val="24"/>
          <w:szCs w:val="24"/>
        </w:rPr>
        <w:t xml:space="preserve"> and </w:t>
      </w:r>
      <w:proofErr w:type="spellStart"/>
      <w:r w:rsidR="00907941" w:rsidRPr="00D86884">
        <w:rPr>
          <w:rFonts w:ascii="Times New Roman" w:hAnsi="Times New Roman" w:cs="Times New Roman"/>
          <w:sz w:val="24"/>
          <w:szCs w:val="24"/>
        </w:rPr>
        <w:t>MX</w:t>
      </w:r>
      <w:r w:rsidRPr="00D86884">
        <w:rPr>
          <w:rFonts w:ascii="Times New Roman" w:hAnsi="Times New Roman" w:cs="Times New Roman"/>
          <w:sz w:val="24"/>
          <w:szCs w:val="24"/>
        </w:rPr>
        <w:t>ene</w:t>
      </w:r>
      <w:proofErr w:type="spellEnd"/>
      <w:r w:rsidRPr="00D86884">
        <w:rPr>
          <w:rFonts w:ascii="Times New Roman" w:hAnsi="Times New Roman" w:cs="Times New Roman"/>
          <w:sz w:val="24"/>
          <w:szCs w:val="24"/>
        </w:rPr>
        <w:t>-based hybrid structures are being tested as potential electrode materials on a range of aqueous electrolytic parameters, including power density, energy density, life cycle, charge-discharge cycles, structural stability, volumetric capacitance, areal capacitance, flexibility and deformability, rate performance, ion diffusion barrier, electron mobility, electrical and thermal conductivities.</w:t>
      </w:r>
      <w:r w:rsidRPr="00D86884">
        <w:t xml:space="preserve"> </w:t>
      </w:r>
      <w:r w:rsidR="00907941" w:rsidRPr="00D86884">
        <w:rPr>
          <w:rFonts w:ascii="Times New Roman" w:hAnsi="Times New Roman" w:cs="Times New Roman"/>
          <w:sz w:val="24"/>
          <w:szCs w:val="24"/>
        </w:rPr>
        <w:t>Some of the preparation process involved such as</w:t>
      </w:r>
      <w:r w:rsidRPr="00D86884">
        <w:rPr>
          <w:rFonts w:ascii="Times New Roman" w:hAnsi="Times New Roman" w:cs="Times New Roman"/>
          <w:sz w:val="24"/>
          <w:szCs w:val="24"/>
        </w:rPr>
        <w:t xml:space="preserve"> etching techniques, post-etching treatments like sonication, annealing, etc., have been developed for ideal intercalation and exfoliation, desired </w:t>
      </w:r>
      <w:r w:rsidRPr="00D86884">
        <w:rPr>
          <w:rFonts w:ascii="Times New Roman" w:hAnsi="Times New Roman" w:cs="Times New Roman"/>
          <w:sz w:val="24"/>
          <w:szCs w:val="24"/>
        </w:rPr>
        <w:lastRenderedPageBreak/>
        <w:t>interlayer spacing, removal of excess surface terminations</w:t>
      </w:r>
      <w:r w:rsidR="00907941" w:rsidRPr="00D86884">
        <w:rPr>
          <w:rFonts w:ascii="Times New Roman" w:hAnsi="Times New Roman" w:cs="Times New Roman"/>
          <w:sz w:val="24"/>
          <w:szCs w:val="24"/>
        </w:rPr>
        <w:t xml:space="preserve"> and</w:t>
      </w:r>
      <w:r w:rsidRPr="00D86884">
        <w:rPr>
          <w:rFonts w:ascii="Times New Roman" w:hAnsi="Times New Roman" w:cs="Times New Roman"/>
          <w:sz w:val="24"/>
          <w:szCs w:val="24"/>
        </w:rPr>
        <w:t xml:space="preserve"> designed inclusion of dopants</w:t>
      </w:r>
      <w:r w:rsidR="00907941" w:rsidRPr="00D86884">
        <w:rPr>
          <w:rFonts w:ascii="Times New Roman" w:hAnsi="Times New Roman" w:cs="Times New Roman"/>
          <w:sz w:val="24"/>
          <w:szCs w:val="24"/>
        </w:rPr>
        <w:t xml:space="preserve"> to make the </w:t>
      </w:r>
      <w:r w:rsidRPr="00D86884">
        <w:rPr>
          <w:rFonts w:ascii="Times New Roman" w:hAnsi="Times New Roman" w:cs="Times New Roman"/>
          <w:sz w:val="24"/>
          <w:szCs w:val="24"/>
        </w:rPr>
        <w:t xml:space="preserve">thin and flexible </w:t>
      </w:r>
      <w:proofErr w:type="spellStart"/>
      <w:r w:rsidRPr="00D86884">
        <w:rPr>
          <w:rFonts w:ascii="Times New Roman" w:hAnsi="Times New Roman" w:cs="Times New Roman"/>
          <w:sz w:val="24"/>
          <w:szCs w:val="24"/>
        </w:rPr>
        <w:t>Mxene</w:t>
      </w:r>
      <w:proofErr w:type="spellEnd"/>
      <w:r w:rsidRPr="00D86884">
        <w:rPr>
          <w:rFonts w:ascii="Times New Roman" w:hAnsi="Times New Roman" w:cs="Times New Roman"/>
          <w:sz w:val="24"/>
          <w:szCs w:val="24"/>
        </w:rPr>
        <w:t>-based composite films. To ensure that technology is broadly implemented at minimal environmental</w:t>
      </w:r>
      <w:r w:rsidR="00907941" w:rsidRPr="00D86884">
        <w:rPr>
          <w:rFonts w:ascii="Times New Roman" w:hAnsi="Times New Roman" w:cs="Times New Roman"/>
          <w:sz w:val="24"/>
          <w:szCs w:val="24"/>
        </w:rPr>
        <w:t xml:space="preserve"> free, low</w:t>
      </w:r>
      <w:r w:rsidRPr="00D86884">
        <w:rPr>
          <w:rFonts w:ascii="Times New Roman" w:hAnsi="Times New Roman" w:cs="Times New Roman"/>
          <w:sz w:val="24"/>
          <w:szCs w:val="24"/>
        </w:rPr>
        <w:t xml:space="preserve"> cost</w:t>
      </w:r>
      <w:r w:rsidR="00907941" w:rsidRPr="00D86884">
        <w:rPr>
          <w:rFonts w:ascii="Times New Roman" w:hAnsi="Times New Roman" w:cs="Times New Roman"/>
          <w:sz w:val="24"/>
          <w:szCs w:val="24"/>
        </w:rPr>
        <w:t xml:space="preserve"> and </w:t>
      </w:r>
      <w:r w:rsidRPr="00D86884">
        <w:rPr>
          <w:rFonts w:ascii="Times New Roman" w:hAnsi="Times New Roman" w:cs="Times New Roman"/>
          <w:sz w:val="24"/>
          <w:szCs w:val="24"/>
        </w:rPr>
        <w:t>structur</w:t>
      </w:r>
      <w:r w:rsidR="00907941" w:rsidRPr="00D86884">
        <w:rPr>
          <w:rFonts w:ascii="Times New Roman" w:hAnsi="Times New Roman" w:cs="Times New Roman"/>
          <w:sz w:val="24"/>
          <w:szCs w:val="24"/>
        </w:rPr>
        <w:t xml:space="preserve">al stability in future. </w:t>
      </w:r>
    </w:p>
    <w:p w14:paraId="4790B7AB" w14:textId="001BF167" w:rsidR="00A87979" w:rsidRPr="00D86884" w:rsidRDefault="00AE20E9" w:rsidP="00231587">
      <w:pPr>
        <w:spacing w:line="480" w:lineRule="auto"/>
        <w:jc w:val="both"/>
        <w:rPr>
          <w:rFonts w:ascii="Times New Roman" w:hAnsi="Times New Roman" w:cs="Times New Roman"/>
          <w:b/>
          <w:bCs/>
          <w:sz w:val="24"/>
          <w:szCs w:val="24"/>
        </w:rPr>
      </w:pPr>
      <w:r w:rsidRPr="00D86884">
        <w:rPr>
          <w:rFonts w:ascii="Times New Roman" w:hAnsi="Times New Roman" w:cs="Times New Roman"/>
          <w:b/>
          <w:bCs/>
          <w:sz w:val="24"/>
          <w:szCs w:val="24"/>
        </w:rPr>
        <w:t xml:space="preserve">References </w:t>
      </w:r>
    </w:p>
    <w:p w14:paraId="56B71E9B"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shd w:val="clear" w:color="auto" w:fill="FFFFFF"/>
        </w:rPr>
      </w:pPr>
      <w:r w:rsidRPr="00D86884">
        <w:rPr>
          <w:rFonts w:ascii="Times New Roman" w:hAnsi="Times New Roman" w:cs="Times New Roman"/>
          <w:sz w:val="24"/>
          <w:szCs w:val="24"/>
          <w:shd w:val="clear" w:color="auto" w:fill="FFFFFF"/>
        </w:rPr>
        <w:t xml:space="preserve">Kumar SA, </w:t>
      </w:r>
      <w:proofErr w:type="spellStart"/>
      <w:r w:rsidRPr="00D86884">
        <w:rPr>
          <w:rFonts w:ascii="Times New Roman" w:hAnsi="Times New Roman" w:cs="Times New Roman"/>
          <w:sz w:val="24"/>
          <w:szCs w:val="24"/>
          <w:shd w:val="clear" w:color="auto" w:fill="FFFFFF"/>
        </w:rPr>
        <w:t>Sindhuja</w:t>
      </w:r>
      <w:proofErr w:type="spellEnd"/>
      <w:r w:rsidRPr="00D86884">
        <w:rPr>
          <w:rFonts w:ascii="Times New Roman" w:hAnsi="Times New Roman" w:cs="Times New Roman"/>
          <w:sz w:val="24"/>
          <w:szCs w:val="24"/>
          <w:shd w:val="clear" w:color="auto" w:fill="FFFFFF"/>
        </w:rPr>
        <w:t xml:space="preserve"> V, </w:t>
      </w:r>
      <w:proofErr w:type="spellStart"/>
      <w:r w:rsidRPr="00D86884">
        <w:rPr>
          <w:rFonts w:ascii="Times New Roman" w:hAnsi="Times New Roman" w:cs="Times New Roman"/>
          <w:sz w:val="24"/>
          <w:szCs w:val="24"/>
          <w:shd w:val="clear" w:color="auto" w:fill="FFFFFF"/>
        </w:rPr>
        <w:t>Gowdhaman</w:t>
      </w:r>
      <w:proofErr w:type="spellEnd"/>
      <w:r w:rsidRPr="00D86884">
        <w:rPr>
          <w:rFonts w:ascii="Times New Roman" w:hAnsi="Times New Roman" w:cs="Times New Roman"/>
          <w:sz w:val="24"/>
          <w:szCs w:val="24"/>
          <w:shd w:val="clear" w:color="auto" w:fill="FFFFFF"/>
        </w:rPr>
        <w:t xml:space="preserve"> A, </w:t>
      </w:r>
      <w:proofErr w:type="spellStart"/>
      <w:r w:rsidRPr="00D86884">
        <w:rPr>
          <w:rFonts w:ascii="Times New Roman" w:hAnsi="Times New Roman" w:cs="Times New Roman"/>
          <w:sz w:val="24"/>
          <w:szCs w:val="24"/>
          <w:shd w:val="clear" w:color="auto" w:fill="FFFFFF"/>
        </w:rPr>
        <w:t>Balaji</w:t>
      </w:r>
      <w:proofErr w:type="spellEnd"/>
      <w:r w:rsidRPr="00D86884">
        <w:rPr>
          <w:rFonts w:ascii="Times New Roman" w:hAnsi="Times New Roman" w:cs="Times New Roman"/>
          <w:sz w:val="24"/>
          <w:szCs w:val="24"/>
          <w:shd w:val="clear" w:color="auto" w:fill="FFFFFF"/>
        </w:rPr>
        <w:t xml:space="preserve"> C, Ramesh R, Anbarasan PM. Construction of vertically aligned MnCo2O4 needles and Bi2WO6 globules as optimal electrode materials for hybrid supercapacitor. </w:t>
      </w:r>
      <w:proofErr w:type="spellStart"/>
      <w:r w:rsidRPr="00D86884">
        <w:rPr>
          <w:rFonts w:ascii="Times New Roman" w:hAnsi="Times New Roman" w:cs="Times New Roman"/>
          <w:sz w:val="24"/>
          <w:szCs w:val="24"/>
          <w:shd w:val="clear" w:color="auto" w:fill="FFFFFF"/>
        </w:rPr>
        <w:t>Electrochimica</w:t>
      </w:r>
      <w:proofErr w:type="spellEnd"/>
      <w:r w:rsidRPr="00D86884">
        <w:rPr>
          <w:rFonts w:ascii="Times New Roman" w:hAnsi="Times New Roman" w:cs="Times New Roman"/>
          <w:sz w:val="24"/>
          <w:szCs w:val="24"/>
          <w:shd w:val="clear" w:color="auto" w:fill="FFFFFF"/>
        </w:rPr>
        <w:t xml:space="preserve"> </w:t>
      </w:r>
      <w:proofErr w:type="spellStart"/>
      <w:r w:rsidRPr="00D86884">
        <w:rPr>
          <w:rFonts w:ascii="Times New Roman" w:hAnsi="Times New Roman" w:cs="Times New Roman"/>
          <w:sz w:val="24"/>
          <w:szCs w:val="24"/>
          <w:shd w:val="clear" w:color="auto" w:fill="FFFFFF"/>
        </w:rPr>
        <w:t>Acta</w:t>
      </w:r>
      <w:proofErr w:type="spellEnd"/>
      <w:r w:rsidRPr="00D86884">
        <w:rPr>
          <w:rFonts w:ascii="Times New Roman" w:hAnsi="Times New Roman" w:cs="Times New Roman"/>
          <w:sz w:val="24"/>
          <w:szCs w:val="24"/>
          <w:shd w:val="clear" w:color="auto" w:fill="FFFFFF"/>
        </w:rPr>
        <w:t>. 2023 Aug 10</w:t>
      </w:r>
      <w:proofErr w:type="gramStart"/>
      <w:r w:rsidRPr="00D86884">
        <w:rPr>
          <w:rFonts w:ascii="Times New Roman" w:hAnsi="Times New Roman" w:cs="Times New Roman"/>
          <w:sz w:val="24"/>
          <w:szCs w:val="24"/>
          <w:shd w:val="clear" w:color="auto" w:fill="FFFFFF"/>
        </w:rPr>
        <w:t>;459:142545</w:t>
      </w:r>
      <w:proofErr w:type="gramEnd"/>
      <w:r w:rsidRPr="00D86884">
        <w:rPr>
          <w:rFonts w:ascii="Times New Roman" w:hAnsi="Times New Roman" w:cs="Times New Roman"/>
          <w:sz w:val="24"/>
          <w:szCs w:val="24"/>
          <w:shd w:val="clear" w:color="auto" w:fill="FFFFFF"/>
        </w:rPr>
        <w:t>.</w:t>
      </w:r>
    </w:p>
    <w:p w14:paraId="4A1E09BB"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shd w:val="clear" w:color="auto" w:fill="FFFFFF"/>
        </w:rPr>
      </w:pPr>
      <w:r w:rsidRPr="00D86884">
        <w:rPr>
          <w:rFonts w:ascii="Times New Roman" w:hAnsi="Times New Roman" w:cs="Times New Roman"/>
          <w:sz w:val="24"/>
          <w:szCs w:val="24"/>
          <w:shd w:val="clear" w:color="auto" w:fill="FFFFFF"/>
        </w:rPr>
        <w:t xml:space="preserve">Kumar SA, </w:t>
      </w:r>
      <w:proofErr w:type="spellStart"/>
      <w:r w:rsidRPr="00D86884">
        <w:rPr>
          <w:rFonts w:ascii="Times New Roman" w:hAnsi="Times New Roman" w:cs="Times New Roman"/>
          <w:sz w:val="24"/>
          <w:szCs w:val="24"/>
          <w:shd w:val="clear" w:color="auto" w:fill="FFFFFF"/>
        </w:rPr>
        <w:t>Balaji</w:t>
      </w:r>
      <w:proofErr w:type="spellEnd"/>
      <w:r w:rsidRPr="00D86884">
        <w:rPr>
          <w:rFonts w:ascii="Times New Roman" w:hAnsi="Times New Roman" w:cs="Times New Roman"/>
          <w:sz w:val="24"/>
          <w:szCs w:val="24"/>
          <w:shd w:val="clear" w:color="auto" w:fill="FFFFFF"/>
        </w:rPr>
        <w:t xml:space="preserve"> C, </w:t>
      </w:r>
      <w:proofErr w:type="spellStart"/>
      <w:r w:rsidRPr="00D86884">
        <w:rPr>
          <w:rFonts w:ascii="Times New Roman" w:hAnsi="Times New Roman" w:cs="Times New Roman"/>
          <w:sz w:val="24"/>
          <w:szCs w:val="24"/>
          <w:shd w:val="clear" w:color="auto" w:fill="FFFFFF"/>
        </w:rPr>
        <w:t>Gowdhaman</w:t>
      </w:r>
      <w:proofErr w:type="spellEnd"/>
      <w:r w:rsidRPr="00D86884">
        <w:rPr>
          <w:rFonts w:ascii="Times New Roman" w:hAnsi="Times New Roman" w:cs="Times New Roman"/>
          <w:sz w:val="24"/>
          <w:szCs w:val="24"/>
          <w:shd w:val="clear" w:color="auto" w:fill="FFFFFF"/>
        </w:rPr>
        <w:t xml:space="preserve"> A, Ramesh R, Anbarasan PM. Achieving High Energy Density in </w:t>
      </w:r>
      <w:proofErr w:type="spellStart"/>
      <w:r w:rsidRPr="00D86884">
        <w:rPr>
          <w:rFonts w:ascii="Times New Roman" w:hAnsi="Times New Roman" w:cs="Times New Roman"/>
          <w:sz w:val="24"/>
          <w:szCs w:val="24"/>
          <w:shd w:val="clear" w:color="auto" w:fill="FFFFFF"/>
        </w:rPr>
        <w:t>Supercapattery</w:t>
      </w:r>
      <w:proofErr w:type="spellEnd"/>
      <w:r w:rsidRPr="00D86884">
        <w:rPr>
          <w:rFonts w:ascii="Times New Roman" w:hAnsi="Times New Roman" w:cs="Times New Roman"/>
          <w:sz w:val="24"/>
          <w:szCs w:val="24"/>
          <w:shd w:val="clear" w:color="auto" w:fill="FFFFFF"/>
        </w:rPr>
        <w:t xml:space="preserve"> by Employing CuFe2O4 </w:t>
      </w:r>
      <w:proofErr w:type="spellStart"/>
      <w:r w:rsidRPr="00D86884">
        <w:rPr>
          <w:rFonts w:ascii="Times New Roman" w:hAnsi="Times New Roman" w:cs="Times New Roman"/>
          <w:sz w:val="24"/>
          <w:szCs w:val="24"/>
          <w:shd w:val="clear" w:color="auto" w:fill="FFFFFF"/>
        </w:rPr>
        <w:t>Microsheets</w:t>
      </w:r>
      <w:proofErr w:type="spellEnd"/>
      <w:r w:rsidRPr="00D86884">
        <w:rPr>
          <w:rFonts w:ascii="Times New Roman" w:hAnsi="Times New Roman" w:cs="Times New Roman"/>
          <w:sz w:val="24"/>
          <w:szCs w:val="24"/>
          <w:shd w:val="clear" w:color="auto" w:fill="FFFFFF"/>
        </w:rPr>
        <w:t xml:space="preserve"> and Bi2O3 Microspheres. Colloids and Surfaces A: Physicochemical and Engineering Aspects. 2023 Jun 10:131856.</w:t>
      </w:r>
    </w:p>
    <w:p w14:paraId="7D683A93"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shd w:val="clear" w:color="auto" w:fill="FFFFFF"/>
        </w:rPr>
      </w:pPr>
      <w:proofErr w:type="spellStart"/>
      <w:r w:rsidRPr="00D86884">
        <w:rPr>
          <w:rFonts w:ascii="Times New Roman" w:hAnsi="Times New Roman" w:cs="Times New Roman"/>
          <w:sz w:val="24"/>
          <w:szCs w:val="24"/>
          <w:shd w:val="clear" w:color="auto" w:fill="FFFFFF"/>
        </w:rPr>
        <w:t>Prabhu</w:t>
      </w:r>
      <w:proofErr w:type="spellEnd"/>
      <w:r w:rsidRPr="00D86884">
        <w:rPr>
          <w:rFonts w:ascii="Times New Roman" w:hAnsi="Times New Roman" w:cs="Times New Roman"/>
          <w:sz w:val="24"/>
          <w:szCs w:val="24"/>
          <w:shd w:val="clear" w:color="auto" w:fill="FFFFFF"/>
        </w:rPr>
        <w:t xml:space="preserve"> S, </w:t>
      </w:r>
      <w:proofErr w:type="spellStart"/>
      <w:r w:rsidRPr="00D86884">
        <w:rPr>
          <w:rFonts w:ascii="Times New Roman" w:hAnsi="Times New Roman" w:cs="Times New Roman"/>
          <w:sz w:val="24"/>
          <w:szCs w:val="24"/>
          <w:shd w:val="clear" w:color="auto" w:fill="FFFFFF"/>
        </w:rPr>
        <w:t>Maruthapandi</w:t>
      </w:r>
      <w:proofErr w:type="spellEnd"/>
      <w:r w:rsidRPr="00D86884">
        <w:rPr>
          <w:rFonts w:ascii="Times New Roman" w:hAnsi="Times New Roman" w:cs="Times New Roman"/>
          <w:sz w:val="24"/>
          <w:szCs w:val="24"/>
          <w:shd w:val="clear" w:color="auto" w:fill="FFFFFF"/>
        </w:rPr>
        <w:t xml:space="preserve"> M, </w:t>
      </w:r>
      <w:proofErr w:type="spellStart"/>
      <w:r w:rsidRPr="00D86884">
        <w:rPr>
          <w:rFonts w:ascii="Times New Roman" w:hAnsi="Times New Roman" w:cs="Times New Roman"/>
          <w:sz w:val="24"/>
          <w:szCs w:val="24"/>
          <w:shd w:val="clear" w:color="auto" w:fill="FFFFFF"/>
        </w:rPr>
        <w:t>Durairaj</w:t>
      </w:r>
      <w:proofErr w:type="spellEnd"/>
      <w:r w:rsidRPr="00D86884">
        <w:rPr>
          <w:rFonts w:ascii="Times New Roman" w:hAnsi="Times New Roman" w:cs="Times New Roman"/>
          <w:sz w:val="24"/>
          <w:szCs w:val="24"/>
          <w:shd w:val="clear" w:color="auto" w:fill="FFFFFF"/>
        </w:rPr>
        <w:t xml:space="preserve"> A, Kumar SA, Luong JH, Ramesh R, </w:t>
      </w:r>
      <w:proofErr w:type="spellStart"/>
      <w:r w:rsidRPr="00D86884">
        <w:rPr>
          <w:rFonts w:ascii="Times New Roman" w:hAnsi="Times New Roman" w:cs="Times New Roman"/>
          <w:sz w:val="24"/>
          <w:szCs w:val="24"/>
          <w:shd w:val="clear" w:color="auto" w:fill="FFFFFF"/>
        </w:rPr>
        <w:t>Gedanken</w:t>
      </w:r>
      <w:proofErr w:type="spellEnd"/>
      <w:r w:rsidRPr="00D86884">
        <w:rPr>
          <w:rFonts w:ascii="Times New Roman" w:hAnsi="Times New Roman" w:cs="Times New Roman"/>
          <w:sz w:val="24"/>
          <w:szCs w:val="24"/>
          <w:shd w:val="clear" w:color="auto" w:fill="FFFFFF"/>
        </w:rPr>
        <w:t xml:space="preserve"> A. Design of three-dimensional hexagonal petal-like nickel-copper cobaltite//luffa sponge-derived activated carbon electrode materials for high-performance solid-state </w:t>
      </w:r>
      <w:proofErr w:type="spellStart"/>
      <w:r w:rsidRPr="00D86884">
        <w:rPr>
          <w:rFonts w:ascii="Times New Roman" w:hAnsi="Times New Roman" w:cs="Times New Roman"/>
          <w:sz w:val="24"/>
          <w:szCs w:val="24"/>
          <w:shd w:val="clear" w:color="auto" w:fill="FFFFFF"/>
        </w:rPr>
        <w:t>supercapattery</w:t>
      </w:r>
      <w:proofErr w:type="spellEnd"/>
      <w:r w:rsidRPr="00D86884">
        <w:rPr>
          <w:rFonts w:ascii="Times New Roman" w:hAnsi="Times New Roman" w:cs="Times New Roman"/>
          <w:sz w:val="24"/>
          <w:szCs w:val="24"/>
          <w:shd w:val="clear" w:color="auto" w:fill="FFFFFF"/>
        </w:rPr>
        <w:t>. Fuel. 2023 Jul 15</w:t>
      </w:r>
      <w:proofErr w:type="gramStart"/>
      <w:r w:rsidRPr="00D86884">
        <w:rPr>
          <w:rFonts w:ascii="Times New Roman" w:hAnsi="Times New Roman" w:cs="Times New Roman"/>
          <w:sz w:val="24"/>
          <w:szCs w:val="24"/>
          <w:shd w:val="clear" w:color="auto" w:fill="FFFFFF"/>
        </w:rPr>
        <w:t>;344:128122</w:t>
      </w:r>
      <w:proofErr w:type="gramEnd"/>
      <w:r w:rsidRPr="00D86884">
        <w:rPr>
          <w:rFonts w:ascii="Times New Roman" w:hAnsi="Times New Roman" w:cs="Times New Roman"/>
          <w:sz w:val="24"/>
          <w:szCs w:val="24"/>
          <w:shd w:val="clear" w:color="auto" w:fill="FFFFFF"/>
        </w:rPr>
        <w:t>.</w:t>
      </w:r>
    </w:p>
    <w:p w14:paraId="229C0BF8"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shd w:val="clear" w:color="auto" w:fill="FFFFFF"/>
        </w:rPr>
      </w:pPr>
      <w:proofErr w:type="spellStart"/>
      <w:r w:rsidRPr="00D86884">
        <w:rPr>
          <w:rFonts w:ascii="Times New Roman" w:hAnsi="Times New Roman" w:cs="Times New Roman"/>
          <w:sz w:val="24"/>
          <w:szCs w:val="24"/>
          <w:shd w:val="clear" w:color="auto" w:fill="FFFFFF"/>
        </w:rPr>
        <w:t>Gowdhaman</w:t>
      </w:r>
      <w:proofErr w:type="spellEnd"/>
      <w:r w:rsidRPr="00D86884">
        <w:rPr>
          <w:rFonts w:ascii="Times New Roman" w:hAnsi="Times New Roman" w:cs="Times New Roman"/>
          <w:sz w:val="24"/>
          <w:szCs w:val="24"/>
          <w:shd w:val="clear" w:color="auto" w:fill="FFFFFF"/>
        </w:rPr>
        <w:t xml:space="preserve"> A, Kumar SA, Elumalai D, Balaji C, Sabarinathan M, Ramesh R, Navaneethan M. Ni-MOF derived </w:t>
      </w:r>
      <w:proofErr w:type="spellStart"/>
      <w:r w:rsidRPr="00D86884">
        <w:rPr>
          <w:rFonts w:ascii="Times New Roman" w:hAnsi="Times New Roman" w:cs="Times New Roman"/>
          <w:sz w:val="24"/>
          <w:szCs w:val="24"/>
          <w:shd w:val="clear" w:color="auto" w:fill="FFFFFF"/>
        </w:rPr>
        <w:t>NiO</w:t>
      </w:r>
      <w:proofErr w:type="spellEnd"/>
      <w:r w:rsidRPr="00D86884">
        <w:rPr>
          <w:rFonts w:ascii="Times New Roman" w:hAnsi="Times New Roman" w:cs="Times New Roman"/>
          <w:sz w:val="24"/>
          <w:szCs w:val="24"/>
          <w:shd w:val="clear" w:color="auto" w:fill="FFFFFF"/>
        </w:rPr>
        <w:t xml:space="preserve">/Ni/r-GO </w:t>
      </w:r>
      <w:proofErr w:type="spellStart"/>
      <w:r w:rsidRPr="00D86884">
        <w:rPr>
          <w:rFonts w:ascii="Times New Roman" w:hAnsi="Times New Roman" w:cs="Times New Roman"/>
          <w:sz w:val="24"/>
          <w:szCs w:val="24"/>
          <w:shd w:val="clear" w:color="auto" w:fill="FFFFFF"/>
        </w:rPr>
        <w:t>nanocomposite</w:t>
      </w:r>
      <w:proofErr w:type="spellEnd"/>
      <w:r w:rsidRPr="00D86884">
        <w:rPr>
          <w:rFonts w:ascii="Times New Roman" w:hAnsi="Times New Roman" w:cs="Times New Roman"/>
          <w:sz w:val="24"/>
          <w:szCs w:val="24"/>
          <w:shd w:val="clear" w:color="auto" w:fill="FFFFFF"/>
        </w:rPr>
        <w:t xml:space="preserve"> as a novel electrode material for high-performance asymmetric supercapacitor. Journal of Energy Storage. 2023 May 1</w:t>
      </w:r>
      <w:proofErr w:type="gramStart"/>
      <w:r w:rsidRPr="00D86884">
        <w:rPr>
          <w:rFonts w:ascii="Times New Roman" w:hAnsi="Times New Roman" w:cs="Times New Roman"/>
          <w:sz w:val="24"/>
          <w:szCs w:val="24"/>
          <w:shd w:val="clear" w:color="auto" w:fill="FFFFFF"/>
        </w:rPr>
        <w:t>;61:106769</w:t>
      </w:r>
      <w:proofErr w:type="gramEnd"/>
      <w:r w:rsidRPr="00D86884">
        <w:rPr>
          <w:rFonts w:ascii="Times New Roman" w:hAnsi="Times New Roman" w:cs="Times New Roman"/>
          <w:sz w:val="24"/>
          <w:szCs w:val="24"/>
          <w:shd w:val="clear" w:color="auto" w:fill="FFFFFF"/>
        </w:rPr>
        <w:t>.</w:t>
      </w:r>
    </w:p>
    <w:p w14:paraId="5783F897"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shd w:val="clear" w:color="auto" w:fill="FFFFFF"/>
        </w:rPr>
      </w:pPr>
      <w:r w:rsidRPr="00D86884">
        <w:rPr>
          <w:rFonts w:ascii="Times New Roman" w:hAnsi="Times New Roman" w:cs="Times New Roman"/>
          <w:sz w:val="24"/>
          <w:szCs w:val="24"/>
          <w:shd w:val="clear" w:color="auto" w:fill="FFFFFF"/>
        </w:rPr>
        <w:t>Kumar SA, Saravanakumar B, Mohanty S, Ramadoss A. Design of open-porous three-dimensional starfish-like Co3O4/Ni forest electrode for efficient energy storage devices. Journal of Alloys and Compounds. 2022 Mar 10</w:t>
      </w:r>
      <w:proofErr w:type="gramStart"/>
      <w:r w:rsidRPr="00D86884">
        <w:rPr>
          <w:rFonts w:ascii="Times New Roman" w:hAnsi="Times New Roman" w:cs="Times New Roman"/>
          <w:sz w:val="24"/>
          <w:szCs w:val="24"/>
          <w:shd w:val="clear" w:color="auto" w:fill="FFFFFF"/>
        </w:rPr>
        <w:t>;896:163070</w:t>
      </w:r>
      <w:proofErr w:type="gramEnd"/>
      <w:r w:rsidRPr="00D86884">
        <w:rPr>
          <w:rFonts w:ascii="Times New Roman" w:hAnsi="Times New Roman" w:cs="Times New Roman"/>
          <w:sz w:val="24"/>
          <w:szCs w:val="24"/>
          <w:shd w:val="clear" w:color="auto" w:fill="FFFFFF"/>
        </w:rPr>
        <w:t>.</w:t>
      </w:r>
    </w:p>
    <w:p w14:paraId="7CE4AE57"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shd w:val="clear" w:color="auto" w:fill="FFFFFF"/>
        </w:rPr>
      </w:pPr>
      <w:proofErr w:type="spellStart"/>
      <w:r w:rsidRPr="00D86884">
        <w:rPr>
          <w:rFonts w:ascii="Times New Roman" w:hAnsi="Times New Roman" w:cs="Times New Roman"/>
          <w:sz w:val="24"/>
          <w:szCs w:val="24"/>
          <w:shd w:val="clear" w:color="auto" w:fill="FFFFFF"/>
        </w:rPr>
        <w:lastRenderedPageBreak/>
        <w:t>Prabhu</w:t>
      </w:r>
      <w:proofErr w:type="spellEnd"/>
      <w:r w:rsidRPr="00D86884">
        <w:rPr>
          <w:rFonts w:ascii="Times New Roman" w:hAnsi="Times New Roman" w:cs="Times New Roman"/>
          <w:sz w:val="24"/>
          <w:szCs w:val="24"/>
          <w:shd w:val="clear" w:color="auto" w:fill="FFFFFF"/>
        </w:rPr>
        <w:t xml:space="preserve"> S, </w:t>
      </w:r>
      <w:proofErr w:type="spellStart"/>
      <w:r w:rsidRPr="00D86884">
        <w:rPr>
          <w:rFonts w:ascii="Times New Roman" w:hAnsi="Times New Roman" w:cs="Times New Roman"/>
          <w:sz w:val="24"/>
          <w:szCs w:val="24"/>
          <w:shd w:val="clear" w:color="auto" w:fill="FFFFFF"/>
        </w:rPr>
        <w:t>Maruthapandi</w:t>
      </w:r>
      <w:proofErr w:type="spellEnd"/>
      <w:r w:rsidRPr="00D86884">
        <w:rPr>
          <w:rFonts w:ascii="Times New Roman" w:hAnsi="Times New Roman" w:cs="Times New Roman"/>
          <w:sz w:val="24"/>
          <w:szCs w:val="24"/>
          <w:shd w:val="clear" w:color="auto" w:fill="FFFFFF"/>
        </w:rPr>
        <w:t xml:space="preserve"> M, </w:t>
      </w:r>
      <w:proofErr w:type="spellStart"/>
      <w:r w:rsidRPr="00D86884">
        <w:rPr>
          <w:rFonts w:ascii="Times New Roman" w:hAnsi="Times New Roman" w:cs="Times New Roman"/>
          <w:sz w:val="24"/>
          <w:szCs w:val="24"/>
          <w:shd w:val="clear" w:color="auto" w:fill="FFFFFF"/>
        </w:rPr>
        <w:t>Durairaj</w:t>
      </w:r>
      <w:proofErr w:type="spellEnd"/>
      <w:r w:rsidRPr="00D86884">
        <w:rPr>
          <w:rFonts w:ascii="Times New Roman" w:hAnsi="Times New Roman" w:cs="Times New Roman"/>
          <w:sz w:val="24"/>
          <w:szCs w:val="24"/>
          <w:shd w:val="clear" w:color="auto" w:fill="FFFFFF"/>
        </w:rPr>
        <w:t xml:space="preserve"> A, Arun Kumar S, Luong JH, Ramesh R, </w:t>
      </w:r>
      <w:proofErr w:type="spellStart"/>
      <w:r w:rsidRPr="00D86884">
        <w:rPr>
          <w:rFonts w:ascii="Times New Roman" w:hAnsi="Times New Roman" w:cs="Times New Roman"/>
          <w:sz w:val="24"/>
          <w:szCs w:val="24"/>
          <w:shd w:val="clear" w:color="auto" w:fill="FFFFFF"/>
        </w:rPr>
        <w:t>Gedanken</w:t>
      </w:r>
      <w:proofErr w:type="spellEnd"/>
      <w:r w:rsidRPr="00D86884">
        <w:rPr>
          <w:rFonts w:ascii="Times New Roman" w:hAnsi="Times New Roman" w:cs="Times New Roman"/>
          <w:sz w:val="24"/>
          <w:szCs w:val="24"/>
          <w:shd w:val="clear" w:color="auto" w:fill="FFFFFF"/>
        </w:rPr>
        <w:t xml:space="preserve"> A. Performances of Co2+-substituted NiMoO4 nanorods in a solid-state hybrid supercapacitor. ACS Applied Energy Materials. 2023 Jan 23;6(3):1321-31.</w:t>
      </w:r>
    </w:p>
    <w:p w14:paraId="6C01389D"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shd w:val="clear" w:color="auto" w:fill="FFFFFF"/>
        </w:rPr>
      </w:pPr>
      <w:r w:rsidRPr="00D86884">
        <w:rPr>
          <w:rFonts w:ascii="Times New Roman" w:hAnsi="Times New Roman" w:cs="Times New Roman"/>
          <w:sz w:val="24"/>
          <w:szCs w:val="24"/>
          <w:shd w:val="clear" w:color="auto" w:fill="FFFFFF"/>
        </w:rPr>
        <w:t xml:space="preserve">Aswathy NR, Kumar SA, Mohanty S, </w:t>
      </w:r>
      <w:proofErr w:type="spellStart"/>
      <w:r w:rsidRPr="00D86884">
        <w:rPr>
          <w:rFonts w:ascii="Times New Roman" w:hAnsi="Times New Roman" w:cs="Times New Roman"/>
          <w:sz w:val="24"/>
          <w:szCs w:val="24"/>
          <w:shd w:val="clear" w:color="auto" w:fill="FFFFFF"/>
        </w:rPr>
        <w:t>Nayak</w:t>
      </w:r>
      <w:proofErr w:type="spellEnd"/>
      <w:r w:rsidRPr="00D86884">
        <w:rPr>
          <w:rFonts w:ascii="Times New Roman" w:hAnsi="Times New Roman" w:cs="Times New Roman"/>
          <w:sz w:val="24"/>
          <w:szCs w:val="24"/>
          <w:shd w:val="clear" w:color="auto" w:fill="FFFFFF"/>
        </w:rPr>
        <w:t xml:space="preserve"> SK, </w:t>
      </w:r>
      <w:proofErr w:type="spellStart"/>
      <w:r w:rsidRPr="00D86884">
        <w:rPr>
          <w:rFonts w:ascii="Times New Roman" w:hAnsi="Times New Roman" w:cs="Times New Roman"/>
          <w:sz w:val="24"/>
          <w:szCs w:val="24"/>
          <w:shd w:val="clear" w:color="auto" w:fill="FFFFFF"/>
        </w:rPr>
        <w:t>Palai</w:t>
      </w:r>
      <w:proofErr w:type="spellEnd"/>
      <w:r w:rsidRPr="00D86884">
        <w:rPr>
          <w:rFonts w:ascii="Times New Roman" w:hAnsi="Times New Roman" w:cs="Times New Roman"/>
          <w:sz w:val="24"/>
          <w:szCs w:val="24"/>
          <w:shd w:val="clear" w:color="auto" w:fill="FFFFFF"/>
        </w:rPr>
        <w:t xml:space="preserve"> AK. Polyaniline/multi-walled carbon nanotubes filled biopolymer based flexible substrate electrodes for supercapacitor applications. Journal of Energy Storage. 2021 Mar 1</w:t>
      </w:r>
      <w:proofErr w:type="gramStart"/>
      <w:r w:rsidRPr="00D86884">
        <w:rPr>
          <w:rFonts w:ascii="Times New Roman" w:hAnsi="Times New Roman" w:cs="Times New Roman"/>
          <w:sz w:val="24"/>
          <w:szCs w:val="24"/>
          <w:shd w:val="clear" w:color="auto" w:fill="FFFFFF"/>
        </w:rPr>
        <w:t>;35:102256</w:t>
      </w:r>
      <w:proofErr w:type="gramEnd"/>
      <w:r w:rsidRPr="00D86884">
        <w:rPr>
          <w:rFonts w:ascii="Times New Roman" w:hAnsi="Times New Roman" w:cs="Times New Roman"/>
          <w:sz w:val="24"/>
          <w:szCs w:val="24"/>
          <w:shd w:val="clear" w:color="auto" w:fill="FFFFFF"/>
        </w:rPr>
        <w:t>.</w:t>
      </w:r>
    </w:p>
    <w:p w14:paraId="05E5C65D"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shd w:val="clear" w:color="auto" w:fill="FFFFFF"/>
        </w:rPr>
      </w:pPr>
      <w:r w:rsidRPr="00D86884">
        <w:rPr>
          <w:rFonts w:ascii="Times New Roman" w:hAnsi="Times New Roman" w:cs="Times New Roman"/>
          <w:sz w:val="24"/>
          <w:szCs w:val="24"/>
          <w:shd w:val="clear" w:color="auto" w:fill="FFFFFF"/>
        </w:rPr>
        <w:t>Kumar SA, Mohanty A, Saravanakumar B, Mohanty S, Nayak SK, Ramadoss A. Three-dimensional Bi 2 O 3/Ti microspheres as an advanced negative electrode for hybrid supercapacitors. Chemical Communications. 2020;56(85):12973-6.</w:t>
      </w:r>
    </w:p>
    <w:p w14:paraId="5AF7A3D7"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proofErr w:type="spellStart"/>
      <w:r w:rsidRPr="00D86884">
        <w:rPr>
          <w:rFonts w:ascii="Times New Roman" w:hAnsi="Times New Roman" w:cs="Times New Roman"/>
          <w:sz w:val="24"/>
          <w:szCs w:val="24"/>
          <w:shd w:val="clear" w:color="auto" w:fill="FFFFFF"/>
        </w:rPr>
        <w:t>Chettiannan</w:t>
      </w:r>
      <w:proofErr w:type="spellEnd"/>
      <w:r w:rsidRPr="00D86884">
        <w:rPr>
          <w:rFonts w:ascii="Times New Roman" w:hAnsi="Times New Roman" w:cs="Times New Roman"/>
          <w:sz w:val="24"/>
          <w:szCs w:val="24"/>
          <w:shd w:val="clear" w:color="auto" w:fill="FFFFFF"/>
        </w:rPr>
        <w:t xml:space="preserve"> B, Srinivasan AK, Arumugam G, </w:t>
      </w:r>
      <w:proofErr w:type="spellStart"/>
      <w:r w:rsidRPr="00D86884">
        <w:rPr>
          <w:rFonts w:ascii="Times New Roman" w:hAnsi="Times New Roman" w:cs="Times New Roman"/>
          <w:sz w:val="24"/>
          <w:szCs w:val="24"/>
          <w:shd w:val="clear" w:color="auto" w:fill="FFFFFF"/>
        </w:rPr>
        <w:t>Shajahan</w:t>
      </w:r>
      <w:proofErr w:type="spellEnd"/>
      <w:r w:rsidRPr="00D86884">
        <w:rPr>
          <w:rFonts w:ascii="Times New Roman" w:hAnsi="Times New Roman" w:cs="Times New Roman"/>
          <w:sz w:val="24"/>
          <w:szCs w:val="24"/>
          <w:shd w:val="clear" w:color="auto" w:fill="FFFFFF"/>
        </w:rPr>
        <w:t xml:space="preserve"> S, </w:t>
      </w:r>
      <w:proofErr w:type="spellStart"/>
      <w:r w:rsidRPr="00D86884">
        <w:rPr>
          <w:rFonts w:ascii="Times New Roman" w:hAnsi="Times New Roman" w:cs="Times New Roman"/>
          <w:sz w:val="24"/>
          <w:szCs w:val="24"/>
          <w:shd w:val="clear" w:color="auto" w:fill="FFFFFF"/>
        </w:rPr>
        <w:t>Haija</w:t>
      </w:r>
      <w:proofErr w:type="spellEnd"/>
      <w:r w:rsidRPr="00D86884">
        <w:rPr>
          <w:rFonts w:ascii="Times New Roman" w:hAnsi="Times New Roman" w:cs="Times New Roman"/>
          <w:sz w:val="24"/>
          <w:szCs w:val="24"/>
          <w:shd w:val="clear" w:color="auto" w:fill="FFFFFF"/>
        </w:rPr>
        <w:t xml:space="preserve"> MA, </w:t>
      </w:r>
      <w:proofErr w:type="spellStart"/>
      <w:r w:rsidRPr="00D86884">
        <w:rPr>
          <w:rFonts w:ascii="Times New Roman" w:hAnsi="Times New Roman" w:cs="Times New Roman"/>
          <w:sz w:val="24"/>
          <w:szCs w:val="24"/>
          <w:shd w:val="clear" w:color="auto" w:fill="FFFFFF"/>
        </w:rPr>
        <w:t>Rajendran</w:t>
      </w:r>
      <w:proofErr w:type="spellEnd"/>
      <w:r w:rsidRPr="00D86884">
        <w:rPr>
          <w:rFonts w:ascii="Times New Roman" w:hAnsi="Times New Roman" w:cs="Times New Roman"/>
          <w:sz w:val="24"/>
          <w:szCs w:val="24"/>
          <w:shd w:val="clear" w:color="auto" w:fill="FFFFFF"/>
        </w:rPr>
        <w:t xml:space="preserve"> R. Incorporation of α-MnO2 Nanoflowers into Zinc-Terephthalate Metal–Organic Frameworks for High-Performance Asymmetric Supercapacitors. ACS omega. 2023 Feb 9;8(7):6982-93.</w:t>
      </w:r>
    </w:p>
    <w:p w14:paraId="695568F0"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 xml:space="preserve">Sengodan P, Govindan R, </w:t>
      </w:r>
      <w:proofErr w:type="spellStart"/>
      <w:r w:rsidRPr="00D86884">
        <w:rPr>
          <w:rFonts w:ascii="Times New Roman" w:hAnsi="Times New Roman" w:cs="Times New Roman"/>
          <w:sz w:val="24"/>
          <w:szCs w:val="24"/>
          <w:shd w:val="clear" w:color="auto" w:fill="FFFFFF"/>
        </w:rPr>
        <w:t>Arumugam</w:t>
      </w:r>
      <w:proofErr w:type="spellEnd"/>
      <w:r w:rsidRPr="00D86884">
        <w:rPr>
          <w:rFonts w:ascii="Times New Roman" w:hAnsi="Times New Roman" w:cs="Times New Roman"/>
          <w:sz w:val="24"/>
          <w:szCs w:val="24"/>
          <w:shd w:val="clear" w:color="auto" w:fill="FFFFFF"/>
        </w:rPr>
        <w:t xml:space="preserve"> G, </w:t>
      </w:r>
      <w:proofErr w:type="spellStart"/>
      <w:r w:rsidRPr="00D86884">
        <w:rPr>
          <w:rFonts w:ascii="Times New Roman" w:hAnsi="Times New Roman" w:cs="Times New Roman"/>
          <w:sz w:val="24"/>
          <w:szCs w:val="24"/>
          <w:shd w:val="clear" w:color="auto" w:fill="FFFFFF"/>
        </w:rPr>
        <w:t>Chettiannan</w:t>
      </w:r>
      <w:proofErr w:type="spellEnd"/>
      <w:r w:rsidRPr="00D86884">
        <w:rPr>
          <w:rFonts w:ascii="Times New Roman" w:hAnsi="Times New Roman" w:cs="Times New Roman"/>
          <w:sz w:val="24"/>
          <w:szCs w:val="24"/>
          <w:shd w:val="clear" w:color="auto" w:fill="FFFFFF"/>
        </w:rPr>
        <w:t xml:space="preserve"> B, </w:t>
      </w:r>
      <w:proofErr w:type="spellStart"/>
      <w:r w:rsidRPr="00D86884">
        <w:rPr>
          <w:rFonts w:ascii="Times New Roman" w:hAnsi="Times New Roman" w:cs="Times New Roman"/>
          <w:sz w:val="24"/>
          <w:szCs w:val="24"/>
          <w:shd w:val="clear" w:color="auto" w:fill="FFFFFF"/>
        </w:rPr>
        <w:t>Navaneethan</w:t>
      </w:r>
      <w:proofErr w:type="spellEnd"/>
      <w:r w:rsidRPr="00D86884">
        <w:rPr>
          <w:rFonts w:ascii="Times New Roman" w:hAnsi="Times New Roman" w:cs="Times New Roman"/>
          <w:sz w:val="24"/>
          <w:szCs w:val="24"/>
          <w:shd w:val="clear" w:color="auto" w:fill="FFFFFF"/>
        </w:rPr>
        <w:t xml:space="preserve"> M, </w:t>
      </w:r>
      <w:proofErr w:type="spellStart"/>
      <w:r w:rsidRPr="00D86884">
        <w:rPr>
          <w:rFonts w:ascii="Times New Roman" w:hAnsi="Times New Roman" w:cs="Times New Roman"/>
          <w:sz w:val="24"/>
          <w:szCs w:val="24"/>
          <w:shd w:val="clear" w:color="auto" w:fill="FFFFFF"/>
        </w:rPr>
        <w:t>Pallavolu</w:t>
      </w:r>
      <w:proofErr w:type="spellEnd"/>
      <w:r w:rsidRPr="00D86884">
        <w:rPr>
          <w:rFonts w:ascii="Times New Roman" w:hAnsi="Times New Roman" w:cs="Times New Roman"/>
          <w:sz w:val="24"/>
          <w:szCs w:val="24"/>
          <w:shd w:val="clear" w:color="auto" w:fill="FFFFFF"/>
        </w:rPr>
        <w:t xml:space="preserve"> MR, </w:t>
      </w:r>
      <w:proofErr w:type="spellStart"/>
      <w:r w:rsidRPr="00D86884">
        <w:rPr>
          <w:rFonts w:ascii="Times New Roman" w:hAnsi="Times New Roman" w:cs="Times New Roman"/>
          <w:sz w:val="24"/>
          <w:szCs w:val="24"/>
          <w:shd w:val="clear" w:color="auto" w:fill="FFFFFF"/>
        </w:rPr>
        <w:t>Hussien</w:t>
      </w:r>
      <w:proofErr w:type="spellEnd"/>
      <w:r w:rsidRPr="00D86884">
        <w:rPr>
          <w:rFonts w:ascii="Times New Roman" w:hAnsi="Times New Roman" w:cs="Times New Roman"/>
          <w:sz w:val="24"/>
          <w:szCs w:val="24"/>
          <w:shd w:val="clear" w:color="auto" w:fill="FFFFFF"/>
        </w:rPr>
        <w:t xml:space="preserve"> M, Selvaraj M, Rajendran R. A rational design of MnO2/CuO/r-GO hybrid and biomass-derived activated carbon for asymmetric supercapacitors. Journal of Energy Storage. 2022 Jun 1</w:t>
      </w:r>
      <w:proofErr w:type="gramStart"/>
      <w:r w:rsidRPr="00D86884">
        <w:rPr>
          <w:rFonts w:ascii="Times New Roman" w:hAnsi="Times New Roman" w:cs="Times New Roman"/>
          <w:sz w:val="24"/>
          <w:szCs w:val="24"/>
          <w:shd w:val="clear" w:color="auto" w:fill="FFFFFF"/>
        </w:rPr>
        <w:t>;50:104625</w:t>
      </w:r>
      <w:proofErr w:type="gramEnd"/>
      <w:r w:rsidRPr="00D86884">
        <w:rPr>
          <w:rFonts w:ascii="Times New Roman" w:hAnsi="Times New Roman" w:cs="Times New Roman"/>
          <w:sz w:val="24"/>
          <w:szCs w:val="24"/>
          <w:shd w:val="clear" w:color="auto" w:fill="FFFFFF"/>
        </w:rPr>
        <w:t>.</w:t>
      </w:r>
    </w:p>
    <w:p w14:paraId="0CA7A65E"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proofErr w:type="spellStart"/>
      <w:r w:rsidRPr="00D86884">
        <w:rPr>
          <w:rFonts w:ascii="Times New Roman" w:hAnsi="Times New Roman" w:cs="Times New Roman"/>
          <w:sz w:val="24"/>
          <w:szCs w:val="24"/>
          <w:shd w:val="clear" w:color="auto" w:fill="FFFFFF"/>
        </w:rPr>
        <w:t>Naguib</w:t>
      </w:r>
      <w:proofErr w:type="spellEnd"/>
      <w:r w:rsidRPr="00D86884">
        <w:rPr>
          <w:rFonts w:ascii="Times New Roman" w:hAnsi="Times New Roman" w:cs="Times New Roman"/>
          <w:sz w:val="24"/>
          <w:szCs w:val="24"/>
          <w:shd w:val="clear" w:color="auto" w:fill="FFFFFF"/>
        </w:rPr>
        <w:t xml:space="preserve"> M, </w:t>
      </w:r>
      <w:proofErr w:type="spellStart"/>
      <w:r w:rsidRPr="00D86884">
        <w:rPr>
          <w:rFonts w:ascii="Times New Roman" w:hAnsi="Times New Roman" w:cs="Times New Roman"/>
          <w:sz w:val="24"/>
          <w:szCs w:val="24"/>
          <w:shd w:val="clear" w:color="auto" w:fill="FFFFFF"/>
        </w:rPr>
        <w:t>Mochalin</w:t>
      </w:r>
      <w:proofErr w:type="spellEnd"/>
      <w:r w:rsidRPr="00D86884">
        <w:rPr>
          <w:rFonts w:ascii="Times New Roman" w:hAnsi="Times New Roman" w:cs="Times New Roman"/>
          <w:sz w:val="24"/>
          <w:szCs w:val="24"/>
          <w:shd w:val="clear" w:color="auto" w:fill="FFFFFF"/>
        </w:rPr>
        <w:t xml:space="preserve"> VN, </w:t>
      </w:r>
      <w:proofErr w:type="spellStart"/>
      <w:r w:rsidRPr="00D86884">
        <w:rPr>
          <w:rFonts w:ascii="Times New Roman" w:hAnsi="Times New Roman" w:cs="Times New Roman"/>
          <w:sz w:val="24"/>
          <w:szCs w:val="24"/>
          <w:shd w:val="clear" w:color="auto" w:fill="FFFFFF"/>
        </w:rPr>
        <w:t>Barsoum</w:t>
      </w:r>
      <w:proofErr w:type="spellEnd"/>
      <w:r w:rsidRPr="00D86884">
        <w:rPr>
          <w:rFonts w:ascii="Times New Roman" w:hAnsi="Times New Roman" w:cs="Times New Roman"/>
          <w:sz w:val="24"/>
          <w:szCs w:val="24"/>
          <w:shd w:val="clear" w:color="auto" w:fill="FFFFFF"/>
        </w:rPr>
        <w:t xml:space="preserve"> MW, </w:t>
      </w:r>
      <w:proofErr w:type="spellStart"/>
      <w:r w:rsidRPr="00D86884">
        <w:rPr>
          <w:rFonts w:ascii="Times New Roman" w:hAnsi="Times New Roman" w:cs="Times New Roman"/>
          <w:sz w:val="24"/>
          <w:szCs w:val="24"/>
          <w:shd w:val="clear" w:color="auto" w:fill="FFFFFF"/>
        </w:rPr>
        <w:t>Gogotsi</w:t>
      </w:r>
      <w:proofErr w:type="spellEnd"/>
      <w:r w:rsidRPr="00D86884">
        <w:rPr>
          <w:rFonts w:ascii="Times New Roman" w:hAnsi="Times New Roman" w:cs="Times New Roman"/>
          <w:sz w:val="24"/>
          <w:szCs w:val="24"/>
          <w:shd w:val="clear" w:color="auto" w:fill="FFFFFF"/>
        </w:rPr>
        <w:t xml:space="preserve"> Y. 25th anniversary article: MXenes: a new family of two‐dimensional materials. Advanced materials. 2014 Feb;26(7):992-1005.</w:t>
      </w:r>
    </w:p>
    <w:p w14:paraId="16A61C33"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Barsoum MW. MAX phases: properties of machinable ternary carbides and nitrides. John Wiley &amp; Sons; 2013 Nov 13.</w:t>
      </w:r>
    </w:p>
    <w:p w14:paraId="7D947EE8"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 xml:space="preserve">Deysher G, Shuck CE, </w:t>
      </w:r>
      <w:proofErr w:type="spellStart"/>
      <w:r w:rsidRPr="00D86884">
        <w:rPr>
          <w:rFonts w:ascii="Times New Roman" w:hAnsi="Times New Roman" w:cs="Times New Roman"/>
          <w:sz w:val="24"/>
          <w:szCs w:val="24"/>
          <w:shd w:val="clear" w:color="auto" w:fill="FFFFFF"/>
        </w:rPr>
        <w:t>Hantanasirisakul</w:t>
      </w:r>
      <w:proofErr w:type="spellEnd"/>
      <w:r w:rsidRPr="00D86884">
        <w:rPr>
          <w:rFonts w:ascii="Times New Roman" w:hAnsi="Times New Roman" w:cs="Times New Roman"/>
          <w:sz w:val="24"/>
          <w:szCs w:val="24"/>
          <w:shd w:val="clear" w:color="auto" w:fill="FFFFFF"/>
        </w:rPr>
        <w:t xml:space="preserve"> K, Frey NC, Foucher AC, </w:t>
      </w:r>
      <w:proofErr w:type="spellStart"/>
      <w:r w:rsidRPr="00D86884">
        <w:rPr>
          <w:rFonts w:ascii="Times New Roman" w:hAnsi="Times New Roman" w:cs="Times New Roman"/>
          <w:sz w:val="24"/>
          <w:szCs w:val="24"/>
          <w:shd w:val="clear" w:color="auto" w:fill="FFFFFF"/>
        </w:rPr>
        <w:t>Maleski</w:t>
      </w:r>
      <w:proofErr w:type="spellEnd"/>
      <w:r w:rsidRPr="00D86884">
        <w:rPr>
          <w:rFonts w:ascii="Times New Roman" w:hAnsi="Times New Roman" w:cs="Times New Roman"/>
          <w:sz w:val="24"/>
          <w:szCs w:val="24"/>
          <w:shd w:val="clear" w:color="auto" w:fill="FFFFFF"/>
        </w:rPr>
        <w:t xml:space="preserve"> K, </w:t>
      </w:r>
      <w:proofErr w:type="spellStart"/>
      <w:r w:rsidRPr="00D86884">
        <w:rPr>
          <w:rFonts w:ascii="Times New Roman" w:hAnsi="Times New Roman" w:cs="Times New Roman"/>
          <w:sz w:val="24"/>
          <w:szCs w:val="24"/>
          <w:shd w:val="clear" w:color="auto" w:fill="FFFFFF"/>
        </w:rPr>
        <w:t>Sarycheva</w:t>
      </w:r>
      <w:proofErr w:type="spellEnd"/>
      <w:r w:rsidRPr="00D86884">
        <w:rPr>
          <w:rFonts w:ascii="Times New Roman" w:hAnsi="Times New Roman" w:cs="Times New Roman"/>
          <w:sz w:val="24"/>
          <w:szCs w:val="24"/>
          <w:shd w:val="clear" w:color="auto" w:fill="FFFFFF"/>
        </w:rPr>
        <w:t xml:space="preserve"> A, </w:t>
      </w:r>
      <w:proofErr w:type="spellStart"/>
      <w:r w:rsidRPr="00D86884">
        <w:rPr>
          <w:rFonts w:ascii="Times New Roman" w:hAnsi="Times New Roman" w:cs="Times New Roman"/>
          <w:sz w:val="24"/>
          <w:szCs w:val="24"/>
          <w:shd w:val="clear" w:color="auto" w:fill="FFFFFF"/>
        </w:rPr>
        <w:t>Shenoy</w:t>
      </w:r>
      <w:proofErr w:type="spellEnd"/>
      <w:r w:rsidRPr="00D86884">
        <w:rPr>
          <w:rFonts w:ascii="Times New Roman" w:hAnsi="Times New Roman" w:cs="Times New Roman"/>
          <w:sz w:val="24"/>
          <w:szCs w:val="24"/>
          <w:shd w:val="clear" w:color="auto" w:fill="FFFFFF"/>
        </w:rPr>
        <w:t xml:space="preserve"> VB, </w:t>
      </w:r>
      <w:proofErr w:type="spellStart"/>
      <w:r w:rsidRPr="00D86884">
        <w:rPr>
          <w:rFonts w:ascii="Times New Roman" w:hAnsi="Times New Roman" w:cs="Times New Roman"/>
          <w:sz w:val="24"/>
          <w:szCs w:val="24"/>
          <w:shd w:val="clear" w:color="auto" w:fill="FFFFFF"/>
        </w:rPr>
        <w:t>Stach</w:t>
      </w:r>
      <w:proofErr w:type="spellEnd"/>
      <w:r w:rsidRPr="00D86884">
        <w:rPr>
          <w:rFonts w:ascii="Times New Roman" w:hAnsi="Times New Roman" w:cs="Times New Roman"/>
          <w:sz w:val="24"/>
          <w:szCs w:val="24"/>
          <w:shd w:val="clear" w:color="auto" w:fill="FFFFFF"/>
        </w:rPr>
        <w:t xml:space="preserve"> EA, </w:t>
      </w:r>
      <w:proofErr w:type="spellStart"/>
      <w:r w:rsidRPr="00D86884">
        <w:rPr>
          <w:rFonts w:ascii="Times New Roman" w:hAnsi="Times New Roman" w:cs="Times New Roman"/>
          <w:sz w:val="24"/>
          <w:szCs w:val="24"/>
          <w:shd w:val="clear" w:color="auto" w:fill="FFFFFF"/>
        </w:rPr>
        <w:t>Anasori</w:t>
      </w:r>
      <w:proofErr w:type="spellEnd"/>
      <w:r w:rsidRPr="00D86884">
        <w:rPr>
          <w:rFonts w:ascii="Times New Roman" w:hAnsi="Times New Roman" w:cs="Times New Roman"/>
          <w:sz w:val="24"/>
          <w:szCs w:val="24"/>
          <w:shd w:val="clear" w:color="auto" w:fill="FFFFFF"/>
        </w:rPr>
        <w:t xml:space="preserve"> B, </w:t>
      </w:r>
      <w:proofErr w:type="spellStart"/>
      <w:r w:rsidRPr="00D86884">
        <w:rPr>
          <w:rFonts w:ascii="Times New Roman" w:hAnsi="Times New Roman" w:cs="Times New Roman"/>
          <w:sz w:val="24"/>
          <w:szCs w:val="24"/>
          <w:shd w:val="clear" w:color="auto" w:fill="FFFFFF"/>
        </w:rPr>
        <w:t>Gogotsi</w:t>
      </w:r>
      <w:proofErr w:type="spellEnd"/>
      <w:r w:rsidRPr="00D86884">
        <w:rPr>
          <w:rFonts w:ascii="Times New Roman" w:hAnsi="Times New Roman" w:cs="Times New Roman"/>
          <w:sz w:val="24"/>
          <w:szCs w:val="24"/>
          <w:shd w:val="clear" w:color="auto" w:fill="FFFFFF"/>
        </w:rPr>
        <w:t xml:space="preserve"> Y. Synthesis of Mo4VAlC4 </w:t>
      </w:r>
      <w:r w:rsidRPr="00D86884">
        <w:rPr>
          <w:rFonts w:ascii="Times New Roman" w:hAnsi="Times New Roman" w:cs="Times New Roman"/>
          <w:sz w:val="24"/>
          <w:szCs w:val="24"/>
          <w:shd w:val="clear" w:color="auto" w:fill="FFFFFF"/>
        </w:rPr>
        <w:lastRenderedPageBreak/>
        <w:t xml:space="preserve">MAX phase and two-dimensional Mo4VC4 </w:t>
      </w:r>
      <w:proofErr w:type="spellStart"/>
      <w:r w:rsidRPr="00D86884">
        <w:rPr>
          <w:rFonts w:ascii="Times New Roman" w:hAnsi="Times New Roman" w:cs="Times New Roman"/>
          <w:sz w:val="24"/>
          <w:szCs w:val="24"/>
          <w:shd w:val="clear" w:color="auto" w:fill="FFFFFF"/>
        </w:rPr>
        <w:t>MXene</w:t>
      </w:r>
      <w:proofErr w:type="spellEnd"/>
      <w:r w:rsidRPr="00D86884">
        <w:rPr>
          <w:rFonts w:ascii="Times New Roman" w:hAnsi="Times New Roman" w:cs="Times New Roman"/>
          <w:sz w:val="24"/>
          <w:szCs w:val="24"/>
          <w:shd w:val="clear" w:color="auto" w:fill="FFFFFF"/>
        </w:rPr>
        <w:t xml:space="preserve"> with five atomic layers of transition metals. ACS nano. 2019 Dec 5;14(1):204-17.</w:t>
      </w:r>
    </w:p>
    <w:p w14:paraId="44D574D4"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 xml:space="preserve">Luo K, Zha XH, Zhou Y, Guo Z, Lin CT, Huang Q, Zhou S, Zhang R, Du S. First-principles study on the electrical and thermal properties of the semiconducting Sc 3 (CN) F 2 </w:t>
      </w:r>
      <w:proofErr w:type="spellStart"/>
      <w:r w:rsidRPr="00D86884">
        <w:rPr>
          <w:rFonts w:ascii="Times New Roman" w:hAnsi="Times New Roman" w:cs="Times New Roman"/>
          <w:sz w:val="24"/>
          <w:szCs w:val="24"/>
          <w:shd w:val="clear" w:color="auto" w:fill="FFFFFF"/>
        </w:rPr>
        <w:t>MXene</w:t>
      </w:r>
      <w:proofErr w:type="spellEnd"/>
      <w:r w:rsidRPr="00D86884">
        <w:rPr>
          <w:rFonts w:ascii="Times New Roman" w:hAnsi="Times New Roman" w:cs="Times New Roman"/>
          <w:sz w:val="24"/>
          <w:szCs w:val="24"/>
          <w:shd w:val="clear" w:color="auto" w:fill="FFFFFF"/>
        </w:rPr>
        <w:t>. RSC advances. 2018;8(40):22452-9.</w:t>
      </w:r>
    </w:p>
    <w:p w14:paraId="4BEFCE3E"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proofErr w:type="spellStart"/>
      <w:r w:rsidRPr="00D86884">
        <w:rPr>
          <w:rFonts w:ascii="Times New Roman" w:hAnsi="Times New Roman" w:cs="Times New Roman"/>
          <w:sz w:val="24"/>
          <w:szCs w:val="24"/>
          <w:shd w:val="clear" w:color="auto" w:fill="FFFFFF"/>
        </w:rPr>
        <w:t>Alnoor</w:t>
      </w:r>
      <w:proofErr w:type="spellEnd"/>
      <w:r w:rsidRPr="00D86884">
        <w:rPr>
          <w:rFonts w:ascii="Times New Roman" w:hAnsi="Times New Roman" w:cs="Times New Roman"/>
          <w:sz w:val="24"/>
          <w:szCs w:val="24"/>
          <w:shd w:val="clear" w:color="auto" w:fill="FFFFFF"/>
        </w:rPr>
        <w:t xml:space="preserve"> H, </w:t>
      </w:r>
      <w:proofErr w:type="spellStart"/>
      <w:r w:rsidRPr="00D86884">
        <w:rPr>
          <w:rFonts w:ascii="Times New Roman" w:hAnsi="Times New Roman" w:cs="Times New Roman"/>
          <w:sz w:val="24"/>
          <w:szCs w:val="24"/>
          <w:shd w:val="clear" w:color="auto" w:fill="FFFFFF"/>
        </w:rPr>
        <w:t>Elsukova</w:t>
      </w:r>
      <w:proofErr w:type="spellEnd"/>
      <w:r w:rsidRPr="00D86884">
        <w:rPr>
          <w:rFonts w:ascii="Times New Roman" w:hAnsi="Times New Roman" w:cs="Times New Roman"/>
          <w:sz w:val="24"/>
          <w:szCs w:val="24"/>
          <w:shd w:val="clear" w:color="auto" w:fill="FFFFFF"/>
        </w:rPr>
        <w:t xml:space="preserve"> A, </w:t>
      </w:r>
      <w:proofErr w:type="spellStart"/>
      <w:r w:rsidRPr="00D86884">
        <w:rPr>
          <w:rFonts w:ascii="Times New Roman" w:hAnsi="Times New Roman" w:cs="Times New Roman"/>
          <w:sz w:val="24"/>
          <w:szCs w:val="24"/>
          <w:shd w:val="clear" w:color="auto" w:fill="FFFFFF"/>
        </w:rPr>
        <w:t>Palisaitis</w:t>
      </w:r>
      <w:proofErr w:type="spellEnd"/>
      <w:r w:rsidRPr="00D86884">
        <w:rPr>
          <w:rFonts w:ascii="Times New Roman" w:hAnsi="Times New Roman" w:cs="Times New Roman"/>
          <w:sz w:val="24"/>
          <w:szCs w:val="24"/>
          <w:shd w:val="clear" w:color="auto" w:fill="FFFFFF"/>
        </w:rPr>
        <w:t xml:space="preserve"> J, Persson I, Tseng EN, Lu J, Hultman L, Persson PÅ. Exploring MXenes and their MAX phase precursors by electron microscopy. Materials Today Advances. 2021 Mar 1</w:t>
      </w:r>
      <w:proofErr w:type="gramStart"/>
      <w:r w:rsidRPr="00D86884">
        <w:rPr>
          <w:rFonts w:ascii="Times New Roman" w:hAnsi="Times New Roman" w:cs="Times New Roman"/>
          <w:sz w:val="24"/>
          <w:szCs w:val="24"/>
          <w:shd w:val="clear" w:color="auto" w:fill="FFFFFF"/>
        </w:rPr>
        <w:t>;9:100123</w:t>
      </w:r>
      <w:proofErr w:type="gramEnd"/>
      <w:r w:rsidRPr="00D86884">
        <w:rPr>
          <w:rFonts w:ascii="Times New Roman" w:hAnsi="Times New Roman" w:cs="Times New Roman"/>
          <w:sz w:val="24"/>
          <w:szCs w:val="24"/>
          <w:shd w:val="clear" w:color="auto" w:fill="FFFFFF"/>
        </w:rPr>
        <w:t>.</w:t>
      </w:r>
    </w:p>
    <w:p w14:paraId="49C80993"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 xml:space="preserve">Tang H, Hu Q, Zheng M, Chi Y, Qin X, Pang H, Xu Q. </w:t>
      </w:r>
      <w:proofErr w:type="spellStart"/>
      <w:r w:rsidRPr="00D86884">
        <w:rPr>
          <w:rFonts w:ascii="Times New Roman" w:hAnsi="Times New Roman" w:cs="Times New Roman"/>
          <w:sz w:val="24"/>
          <w:szCs w:val="24"/>
          <w:shd w:val="clear" w:color="auto" w:fill="FFFFFF"/>
        </w:rPr>
        <w:t>MXene</w:t>
      </w:r>
      <w:proofErr w:type="spellEnd"/>
      <w:r w:rsidRPr="00D86884">
        <w:rPr>
          <w:rFonts w:ascii="Times New Roman" w:hAnsi="Times New Roman" w:cs="Times New Roman"/>
          <w:sz w:val="24"/>
          <w:szCs w:val="24"/>
          <w:shd w:val="clear" w:color="auto" w:fill="FFFFFF"/>
        </w:rPr>
        <w:t>–2D layered electrode materials for energy storage. Progress in Natural Science: Materials International. 2018 Apr 1;28(2):133-47.</w:t>
      </w:r>
    </w:p>
    <w:p w14:paraId="1A241935"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Zhu J, Ha E, Zhao G, Zhou Y, Huang D, Yue G, Hu L, Sun N, Wang Y, Lee LY, Xu C. Recent advance in MXenes: a promising 2D material for catalysis, sensor and chemical adsorption. Coordination Chemistry Reviews. 2017 Dec 1</w:t>
      </w:r>
      <w:proofErr w:type="gramStart"/>
      <w:r w:rsidRPr="00D86884">
        <w:rPr>
          <w:rFonts w:ascii="Times New Roman" w:hAnsi="Times New Roman" w:cs="Times New Roman"/>
          <w:sz w:val="24"/>
          <w:szCs w:val="24"/>
          <w:shd w:val="clear" w:color="auto" w:fill="FFFFFF"/>
        </w:rPr>
        <w:t>;352:306</w:t>
      </w:r>
      <w:proofErr w:type="gramEnd"/>
      <w:r w:rsidRPr="00D86884">
        <w:rPr>
          <w:rFonts w:ascii="Times New Roman" w:hAnsi="Times New Roman" w:cs="Times New Roman"/>
          <w:sz w:val="24"/>
          <w:szCs w:val="24"/>
          <w:shd w:val="clear" w:color="auto" w:fill="FFFFFF"/>
        </w:rPr>
        <w:t>-27.</w:t>
      </w:r>
    </w:p>
    <w:p w14:paraId="75E7C0B2"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 xml:space="preserve">Tang H, Hu Q, Zheng M, Chi Y, Qin X, Pang H, Xu Q. </w:t>
      </w:r>
      <w:proofErr w:type="spellStart"/>
      <w:r w:rsidRPr="00D86884">
        <w:rPr>
          <w:rFonts w:ascii="Times New Roman" w:hAnsi="Times New Roman" w:cs="Times New Roman"/>
          <w:sz w:val="24"/>
          <w:szCs w:val="24"/>
          <w:shd w:val="clear" w:color="auto" w:fill="FFFFFF"/>
        </w:rPr>
        <w:t>MXene</w:t>
      </w:r>
      <w:proofErr w:type="spellEnd"/>
      <w:r w:rsidRPr="00D86884">
        <w:rPr>
          <w:rFonts w:ascii="Times New Roman" w:hAnsi="Times New Roman" w:cs="Times New Roman"/>
          <w:sz w:val="24"/>
          <w:szCs w:val="24"/>
          <w:shd w:val="clear" w:color="auto" w:fill="FFFFFF"/>
        </w:rPr>
        <w:t>–2D layered electrode materials for energy storage. Progress in Natural Science: Materials International. 2018 Apr 1;28(2):133-47.</w:t>
      </w:r>
    </w:p>
    <w:p w14:paraId="56D86094"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proofErr w:type="spellStart"/>
      <w:r w:rsidRPr="00D86884">
        <w:rPr>
          <w:rFonts w:ascii="Times New Roman" w:hAnsi="Times New Roman" w:cs="Times New Roman"/>
          <w:sz w:val="24"/>
          <w:szCs w:val="24"/>
          <w:shd w:val="clear" w:color="auto" w:fill="FFFFFF"/>
        </w:rPr>
        <w:t>Kurtoglu</w:t>
      </w:r>
      <w:proofErr w:type="spellEnd"/>
      <w:r w:rsidRPr="00D86884">
        <w:rPr>
          <w:rFonts w:ascii="Times New Roman" w:hAnsi="Times New Roman" w:cs="Times New Roman"/>
          <w:sz w:val="24"/>
          <w:szCs w:val="24"/>
          <w:shd w:val="clear" w:color="auto" w:fill="FFFFFF"/>
        </w:rPr>
        <w:t xml:space="preserve"> M, </w:t>
      </w:r>
      <w:proofErr w:type="spellStart"/>
      <w:r w:rsidRPr="00D86884">
        <w:rPr>
          <w:rFonts w:ascii="Times New Roman" w:hAnsi="Times New Roman" w:cs="Times New Roman"/>
          <w:sz w:val="24"/>
          <w:szCs w:val="24"/>
          <w:shd w:val="clear" w:color="auto" w:fill="FFFFFF"/>
        </w:rPr>
        <w:t>Naguib</w:t>
      </w:r>
      <w:proofErr w:type="spellEnd"/>
      <w:r w:rsidRPr="00D86884">
        <w:rPr>
          <w:rFonts w:ascii="Times New Roman" w:hAnsi="Times New Roman" w:cs="Times New Roman"/>
          <w:sz w:val="24"/>
          <w:szCs w:val="24"/>
          <w:shd w:val="clear" w:color="auto" w:fill="FFFFFF"/>
        </w:rPr>
        <w:t xml:space="preserve"> M, </w:t>
      </w:r>
      <w:proofErr w:type="spellStart"/>
      <w:r w:rsidRPr="00D86884">
        <w:rPr>
          <w:rFonts w:ascii="Times New Roman" w:hAnsi="Times New Roman" w:cs="Times New Roman"/>
          <w:sz w:val="24"/>
          <w:szCs w:val="24"/>
          <w:shd w:val="clear" w:color="auto" w:fill="FFFFFF"/>
        </w:rPr>
        <w:t>Gogotsi</w:t>
      </w:r>
      <w:proofErr w:type="spellEnd"/>
      <w:r w:rsidRPr="00D86884">
        <w:rPr>
          <w:rFonts w:ascii="Times New Roman" w:hAnsi="Times New Roman" w:cs="Times New Roman"/>
          <w:sz w:val="24"/>
          <w:szCs w:val="24"/>
          <w:shd w:val="clear" w:color="auto" w:fill="FFFFFF"/>
        </w:rPr>
        <w:t xml:space="preserve"> Y, </w:t>
      </w:r>
      <w:proofErr w:type="spellStart"/>
      <w:r w:rsidRPr="00D86884">
        <w:rPr>
          <w:rFonts w:ascii="Times New Roman" w:hAnsi="Times New Roman" w:cs="Times New Roman"/>
          <w:sz w:val="24"/>
          <w:szCs w:val="24"/>
          <w:shd w:val="clear" w:color="auto" w:fill="FFFFFF"/>
        </w:rPr>
        <w:t>Barsoum</w:t>
      </w:r>
      <w:proofErr w:type="spellEnd"/>
      <w:r w:rsidRPr="00D86884">
        <w:rPr>
          <w:rFonts w:ascii="Times New Roman" w:hAnsi="Times New Roman" w:cs="Times New Roman"/>
          <w:sz w:val="24"/>
          <w:szCs w:val="24"/>
          <w:shd w:val="clear" w:color="auto" w:fill="FFFFFF"/>
        </w:rPr>
        <w:t xml:space="preserve"> MW. First principles study of two-dimensional early transition metal carbides. Mrs Communications. 2012 Dec</w:t>
      </w:r>
      <w:proofErr w:type="gramStart"/>
      <w:r w:rsidRPr="00D86884">
        <w:rPr>
          <w:rFonts w:ascii="Times New Roman" w:hAnsi="Times New Roman" w:cs="Times New Roman"/>
          <w:sz w:val="24"/>
          <w:szCs w:val="24"/>
          <w:shd w:val="clear" w:color="auto" w:fill="FFFFFF"/>
        </w:rPr>
        <w:t>;2:133</w:t>
      </w:r>
      <w:proofErr w:type="gramEnd"/>
      <w:r w:rsidRPr="00D86884">
        <w:rPr>
          <w:rFonts w:ascii="Times New Roman" w:hAnsi="Times New Roman" w:cs="Times New Roman"/>
          <w:sz w:val="24"/>
          <w:szCs w:val="24"/>
          <w:shd w:val="clear" w:color="auto" w:fill="FFFFFF"/>
        </w:rPr>
        <w:t>-7.</w:t>
      </w:r>
    </w:p>
    <w:p w14:paraId="45FDE79B"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 xml:space="preserve">Khazaei M, Ranjbar A, Arai M, Sasaki T, </w:t>
      </w:r>
      <w:proofErr w:type="spellStart"/>
      <w:r w:rsidRPr="00D86884">
        <w:rPr>
          <w:rFonts w:ascii="Times New Roman" w:hAnsi="Times New Roman" w:cs="Times New Roman"/>
          <w:sz w:val="24"/>
          <w:szCs w:val="24"/>
          <w:shd w:val="clear" w:color="auto" w:fill="FFFFFF"/>
        </w:rPr>
        <w:t>Yunoki</w:t>
      </w:r>
      <w:proofErr w:type="spellEnd"/>
      <w:r w:rsidRPr="00D86884">
        <w:rPr>
          <w:rFonts w:ascii="Times New Roman" w:hAnsi="Times New Roman" w:cs="Times New Roman"/>
          <w:sz w:val="24"/>
          <w:szCs w:val="24"/>
          <w:shd w:val="clear" w:color="auto" w:fill="FFFFFF"/>
        </w:rPr>
        <w:t xml:space="preserve"> S. Electronic properties and applications of MXenes: a theoretical review. Journal of Materials Chemistry C. 2017;5(10):2488-503.</w:t>
      </w:r>
    </w:p>
    <w:p w14:paraId="38AAF6FB"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 xml:space="preserve">Panda S, Deshmukh K, Pasha SK, </w:t>
      </w:r>
      <w:proofErr w:type="spellStart"/>
      <w:r w:rsidRPr="00D86884">
        <w:rPr>
          <w:rFonts w:ascii="Times New Roman" w:hAnsi="Times New Roman" w:cs="Times New Roman"/>
          <w:sz w:val="24"/>
          <w:szCs w:val="24"/>
          <w:shd w:val="clear" w:color="auto" w:fill="FFFFFF"/>
        </w:rPr>
        <w:t>Theerthagiri</w:t>
      </w:r>
      <w:proofErr w:type="spellEnd"/>
      <w:r w:rsidRPr="00D86884">
        <w:rPr>
          <w:rFonts w:ascii="Times New Roman" w:hAnsi="Times New Roman" w:cs="Times New Roman"/>
          <w:sz w:val="24"/>
          <w:szCs w:val="24"/>
          <w:shd w:val="clear" w:color="auto" w:fill="FFFFFF"/>
        </w:rPr>
        <w:t xml:space="preserve"> J, </w:t>
      </w:r>
      <w:proofErr w:type="spellStart"/>
      <w:r w:rsidRPr="00D86884">
        <w:rPr>
          <w:rFonts w:ascii="Times New Roman" w:hAnsi="Times New Roman" w:cs="Times New Roman"/>
          <w:sz w:val="24"/>
          <w:szCs w:val="24"/>
          <w:shd w:val="clear" w:color="auto" w:fill="FFFFFF"/>
        </w:rPr>
        <w:t>Manickam</w:t>
      </w:r>
      <w:proofErr w:type="spellEnd"/>
      <w:r w:rsidRPr="00D86884">
        <w:rPr>
          <w:rFonts w:ascii="Times New Roman" w:hAnsi="Times New Roman" w:cs="Times New Roman"/>
          <w:sz w:val="24"/>
          <w:szCs w:val="24"/>
          <w:shd w:val="clear" w:color="auto" w:fill="FFFFFF"/>
        </w:rPr>
        <w:t xml:space="preserve"> S, Choi MY. </w:t>
      </w:r>
      <w:proofErr w:type="spellStart"/>
      <w:r w:rsidRPr="00D86884">
        <w:rPr>
          <w:rFonts w:ascii="Times New Roman" w:hAnsi="Times New Roman" w:cs="Times New Roman"/>
          <w:sz w:val="24"/>
          <w:szCs w:val="24"/>
          <w:shd w:val="clear" w:color="auto" w:fill="FFFFFF"/>
        </w:rPr>
        <w:t>MXene</w:t>
      </w:r>
      <w:proofErr w:type="spellEnd"/>
      <w:r w:rsidRPr="00D86884">
        <w:rPr>
          <w:rFonts w:ascii="Times New Roman" w:hAnsi="Times New Roman" w:cs="Times New Roman"/>
          <w:sz w:val="24"/>
          <w:szCs w:val="24"/>
          <w:shd w:val="clear" w:color="auto" w:fill="FFFFFF"/>
        </w:rPr>
        <w:t xml:space="preserve"> based emerging materials for supercapacitor applications: Recent advances, challenges, and future perspectives. Coordination Chemistry Reviews. 2022 Jul 1</w:t>
      </w:r>
      <w:proofErr w:type="gramStart"/>
      <w:r w:rsidRPr="00D86884">
        <w:rPr>
          <w:rFonts w:ascii="Times New Roman" w:hAnsi="Times New Roman" w:cs="Times New Roman"/>
          <w:sz w:val="24"/>
          <w:szCs w:val="24"/>
          <w:shd w:val="clear" w:color="auto" w:fill="FFFFFF"/>
        </w:rPr>
        <w:t>;462:214518</w:t>
      </w:r>
      <w:proofErr w:type="gramEnd"/>
      <w:r w:rsidRPr="00D86884">
        <w:rPr>
          <w:rFonts w:ascii="Times New Roman" w:hAnsi="Times New Roman" w:cs="Times New Roman"/>
          <w:sz w:val="24"/>
          <w:szCs w:val="24"/>
          <w:shd w:val="clear" w:color="auto" w:fill="FFFFFF"/>
        </w:rPr>
        <w:t>.</w:t>
      </w:r>
    </w:p>
    <w:p w14:paraId="11D1D494"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lastRenderedPageBreak/>
        <w:t xml:space="preserve">Nasrin K, Sudharshan V, Subramani K, Sathish M. Insights into 2D/2D </w:t>
      </w:r>
      <w:proofErr w:type="spellStart"/>
      <w:r w:rsidRPr="00D86884">
        <w:rPr>
          <w:rFonts w:ascii="Times New Roman" w:hAnsi="Times New Roman" w:cs="Times New Roman"/>
          <w:sz w:val="24"/>
          <w:szCs w:val="24"/>
          <w:shd w:val="clear" w:color="auto" w:fill="FFFFFF"/>
        </w:rPr>
        <w:t>MXene</w:t>
      </w:r>
      <w:proofErr w:type="spellEnd"/>
      <w:r w:rsidRPr="00D86884">
        <w:rPr>
          <w:rFonts w:ascii="Times New Roman" w:hAnsi="Times New Roman" w:cs="Times New Roman"/>
          <w:sz w:val="24"/>
          <w:szCs w:val="24"/>
          <w:shd w:val="clear" w:color="auto" w:fill="FFFFFF"/>
        </w:rPr>
        <w:t xml:space="preserve"> heterostructures for improved synergy in structure toward next‐generation supercapacitors: a review. Advanced Functional Materials. 2022 May;32(18):2110267.</w:t>
      </w:r>
    </w:p>
    <w:p w14:paraId="39D4D9A1"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 xml:space="preserve">Javed MS, Zhang X, Ali S, Mateen A, Idrees M, Sajjad M, Batool S, Ahmad A, Imran M, Najam T, Han W. </w:t>
      </w:r>
      <w:proofErr w:type="spellStart"/>
      <w:r w:rsidRPr="00D86884">
        <w:rPr>
          <w:rFonts w:ascii="Times New Roman" w:hAnsi="Times New Roman" w:cs="Times New Roman"/>
          <w:sz w:val="24"/>
          <w:szCs w:val="24"/>
          <w:shd w:val="clear" w:color="auto" w:fill="FFFFFF"/>
        </w:rPr>
        <w:t>Heterostructured</w:t>
      </w:r>
      <w:proofErr w:type="spellEnd"/>
      <w:r w:rsidRPr="00D86884">
        <w:rPr>
          <w:rFonts w:ascii="Times New Roman" w:hAnsi="Times New Roman" w:cs="Times New Roman"/>
          <w:sz w:val="24"/>
          <w:szCs w:val="24"/>
          <w:shd w:val="clear" w:color="auto" w:fill="FFFFFF"/>
        </w:rPr>
        <w:t xml:space="preserve"> bimetallic–</w:t>
      </w:r>
      <w:proofErr w:type="spellStart"/>
      <w:r w:rsidRPr="00D86884">
        <w:rPr>
          <w:rFonts w:ascii="Times New Roman" w:hAnsi="Times New Roman" w:cs="Times New Roman"/>
          <w:sz w:val="24"/>
          <w:szCs w:val="24"/>
          <w:shd w:val="clear" w:color="auto" w:fill="FFFFFF"/>
        </w:rPr>
        <w:t>sulfide</w:t>
      </w:r>
      <w:proofErr w:type="spellEnd"/>
      <w:r w:rsidRPr="00D86884">
        <w:rPr>
          <w:rFonts w:ascii="Times New Roman" w:hAnsi="Times New Roman" w:cs="Times New Roman"/>
          <w:sz w:val="24"/>
          <w:szCs w:val="24"/>
          <w:shd w:val="clear" w:color="auto" w:fill="FFFFFF"/>
        </w:rPr>
        <w:t>@ layered Ti3C2Tx–</w:t>
      </w:r>
      <w:proofErr w:type="spellStart"/>
      <w:r w:rsidRPr="00D86884">
        <w:rPr>
          <w:rFonts w:ascii="Times New Roman" w:hAnsi="Times New Roman" w:cs="Times New Roman"/>
          <w:sz w:val="24"/>
          <w:szCs w:val="24"/>
          <w:shd w:val="clear" w:color="auto" w:fill="FFFFFF"/>
        </w:rPr>
        <w:t>MXene</w:t>
      </w:r>
      <w:proofErr w:type="spellEnd"/>
      <w:r w:rsidRPr="00D86884">
        <w:rPr>
          <w:rFonts w:ascii="Times New Roman" w:hAnsi="Times New Roman" w:cs="Times New Roman"/>
          <w:sz w:val="24"/>
          <w:szCs w:val="24"/>
          <w:shd w:val="clear" w:color="auto" w:fill="FFFFFF"/>
        </w:rPr>
        <w:t xml:space="preserve"> as a synergistic electrode to realize high-energy-density aqueous hybrid-supercapacitor. Nano Energy. 2022 Oct 1</w:t>
      </w:r>
      <w:proofErr w:type="gramStart"/>
      <w:r w:rsidRPr="00D86884">
        <w:rPr>
          <w:rFonts w:ascii="Times New Roman" w:hAnsi="Times New Roman" w:cs="Times New Roman"/>
          <w:sz w:val="24"/>
          <w:szCs w:val="24"/>
          <w:shd w:val="clear" w:color="auto" w:fill="FFFFFF"/>
        </w:rPr>
        <w:t>;101:107624</w:t>
      </w:r>
      <w:proofErr w:type="gramEnd"/>
      <w:r w:rsidRPr="00D86884">
        <w:rPr>
          <w:rFonts w:ascii="Times New Roman" w:hAnsi="Times New Roman" w:cs="Times New Roman"/>
          <w:sz w:val="24"/>
          <w:szCs w:val="24"/>
          <w:shd w:val="clear" w:color="auto" w:fill="FFFFFF"/>
        </w:rPr>
        <w:t>.</w:t>
      </w:r>
    </w:p>
    <w:p w14:paraId="35ADC13E"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 xml:space="preserve">Tang J, Wu F, Dai X, Zhou J, Pang H, Duan X, Xiao B, Li D, Long J. Robust </w:t>
      </w:r>
      <w:proofErr w:type="spellStart"/>
      <w:r w:rsidRPr="00D86884">
        <w:rPr>
          <w:rFonts w:ascii="Times New Roman" w:hAnsi="Times New Roman" w:cs="Times New Roman"/>
          <w:sz w:val="24"/>
          <w:szCs w:val="24"/>
          <w:shd w:val="clear" w:color="auto" w:fill="FFFFFF"/>
        </w:rPr>
        <w:t>MXene</w:t>
      </w:r>
      <w:proofErr w:type="spellEnd"/>
      <w:r w:rsidRPr="00D86884">
        <w:rPr>
          <w:rFonts w:ascii="Times New Roman" w:hAnsi="Times New Roman" w:cs="Times New Roman"/>
          <w:sz w:val="24"/>
          <w:szCs w:val="24"/>
          <w:shd w:val="clear" w:color="auto" w:fill="FFFFFF"/>
        </w:rPr>
        <w:t xml:space="preserve"> adding enables the stable interface of silicon anodes for high-performance Li-ion batteries. Chemical Engineering Journal. 2023 Jan 15</w:t>
      </w:r>
      <w:proofErr w:type="gramStart"/>
      <w:r w:rsidRPr="00D86884">
        <w:rPr>
          <w:rFonts w:ascii="Times New Roman" w:hAnsi="Times New Roman" w:cs="Times New Roman"/>
          <w:sz w:val="24"/>
          <w:szCs w:val="24"/>
          <w:shd w:val="clear" w:color="auto" w:fill="FFFFFF"/>
        </w:rPr>
        <w:t>;452:139139</w:t>
      </w:r>
      <w:proofErr w:type="gramEnd"/>
      <w:r w:rsidRPr="00D86884">
        <w:rPr>
          <w:rFonts w:ascii="Times New Roman" w:hAnsi="Times New Roman" w:cs="Times New Roman"/>
          <w:sz w:val="24"/>
          <w:szCs w:val="24"/>
          <w:shd w:val="clear" w:color="auto" w:fill="FFFFFF"/>
        </w:rPr>
        <w:t>.</w:t>
      </w:r>
    </w:p>
    <w:p w14:paraId="65DB3380"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Yang F, Hegh D, Song D, Zhang J, Usman KA, Liu C, Wang Z, Ma W, Yang W, Qin S, Razal JM. Synthesis of nitrogen-</w:t>
      </w:r>
      <w:proofErr w:type="spellStart"/>
      <w:r w:rsidRPr="00D86884">
        <w:rPr>
          <w:rFonts w:ascii="Times New Roman" w:hAnsi="Times New Roman" w:cs="Times New Roman"/>
          <w:sz w:val="24"/>
          <w:szCs w:val="24"/>
          <w:shd w:val="clear" w:color="auto" w:fill="FFFFFF"/>
        </w:rPr>
        <w:t>sulfur</w:t>
      </w:r>
      <w:proofErr w:type="spellEnd"/>
      <w:r w:rsidRPr="00D86884">
        <w:rPr>
          <w:rFonts w:ascii="Times New Roman" w:hAnsi="Times New Roman" w:cs="Times New Roman"/>
          <w:sz w:val="24"/>
          <w:szCs w:val="24"/>
          <w:shd w:val="clear" w:color="auto" w:fill="FFFFFF"/>
        </w:rPr>
        <w:t xml:space="preserve"> co-doped Ti3C2Tx </w:t>
      </w:r>
      <w:proofErr w:type="spellStart"/>
      <w:r w:rsidRPr="00D86884">
        <w:rPr>
          <w:rFonts w:ascii="Times New Roman" w:hAnsi="Times New Roman" w:cs="Times New Roman"/>
          <w:sz w:val="24"/>
          <w:szCs w:val="24"/>
          <w:shd w:val="clear" w:color="auto" w:fill="FFFFFF"/>
        </w:rPr>
        <w:t>MXene</w:t>
      </w:r>
      <w:proofErr w:type="spellEnd"/>
      <w:r w:rsidRPr="00D86884">
        <w:rPr>
          <w:rFonts w:ascii="Times New Roman" w:hAnsi="Times New Roman" w:cs="Times New Roman"/>
          <w:sz w:val="24"/>
          <w:szCs w:val="24"/>
          <w:shd w:val="clear" w:color="auto" w:fill="FFFFFF"/>
        </w:rPr>
        <w:t xml:space="preserve"> with enhanced electrochemical properties. Materials Reports: Energy. 2022 Feb 1;2(1):100079.</w:t>
      </w:r>
    </w:p>
    <w:p w14:paraId="25539662"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proofErr w:type="spellStart"/>
      <w:r w:rsidRPr="00D86884">
        <w:rPr>
          <w:rFonts w:ascii="Times New Roman" w:hAnsi="Times New Roman" w:cs="Times New Roman"/>
          <w:sz w:val="24"/>
          <w:szCs w:val="24"/>
          <w:shd w:val="clear" w:color="auto" w:fill="FFFFFF"/>
        </w:rPr>
        <w:t>Melkiyur</w:t>
      </w:r>
      <w:proofErr w:type="spellEnd"/>
      <w:r w:rsidRPr="00D86884">
        <w:rPr>
          <w:rFonts w:ascii="Times New Roman" w:hAnsi="Times New Roman" w:cs="Times New Roman"/>
          <w:sz w:val="24"/>
          <w:szCs w:val="24"/>
          <w:shd w:val="clear" w:color="auto" w:fill="FFFFFF"/>
        </w:rPr>
        <w:t xml:space="preserve"> I, </w:t>
      </w:r>
      <w:proofErr w:type="spellStart"/>
      <w:r w:rsidRPr="00D86884">
        <w:rPr>
          <w:rFonts w:ascii="Times New Roman" w:hAnsi="Times New Roman" w:cs="Times New Roman"/>
          <w:sz w:val="24"/>
          <w:szCs w:val="24"/>
          <w:shd w:val="clear" w:color="auto" w:fill="FFFFFF"/>
        </w:rPr>
        <w:t>Rathinam</w:t>
      </w:r>
      <w:proofErr w:type="spellEnd"/>
      <w:r w:rsidRPr="00D86884">
        <w:rPr>
          <w:rFonts w:ascii="Times New Roman" w:hAnsi="Times New Roman" w:cs="Times New Roman"/>
          <w:sz w:val="24"/>
          <w:szCs w:val="24"/>
          <w:shd w:val="clear" w:color="auto" w:fill="FFFFFF"/>
        </w:rPr>
        <w:t xml:space="preserve"> Y, Kumar PS, </w:t>
      </w:r>
      <w:proofErr w:type="spellStart"/>
      <w:r w:rsidRPr="00D86884">
        <w:rPr>
          <w:rFonts w:ascii="Times New Roman" w:hAnsi="Times New Roman" w:cs="Times New Roman"/>
          <w:sz w:val="24"/>
          <w:szCs w:val="24"/>
          <w:shd w:val="clear" w:color="auto" w:fill="FFFFFF"/>
        </w:rPr>
        <w:t>Sankaiya</w:t>
      </w:r>
      <w:proofErr w:type="spellEnd"/>
      <w:r w:rsidRPr="00D86884">
        <w:rPr>
          <w:rFonts w:ascii="Times New Roman" w:hAnsi="Times New Roman" w:cs="Times New Roman"/>
          <w:sz w:val="24"/>
          <w:szCs w:val="24"/>
          <w:shd w:val="clear" w:color="auto" w:fill="FFFFFF"/>
        </w:rPr>
        <w:t xml:space="preserve"> A, </w:t>
      </w:r>
      <w:proofErr w:type="spellStart"/>
      <w:r w:rsidRPr="00D86884">
        <w:rPr>
          <w:rFonts w:ascii="Times New Roman" w:hAnsi="Times New Roman" w:cs="Times New Roman"/>
          <w:sz w:val="24"/>
          <w:szCs w:val="24"/>
          <w:shd w:val="clear" w:color="auto" w:fill="FFFFFF"/>
        </w:rPr>
        <w:t>Pitchaiya</w:t>
      </w:r>
      <w:proofErr w:type="spellEnd"/>
      <w:r w:rsidRPr="00D86884">
        <w:rPr>
          <w:rFonts w:ascii="Times New Roman" w:hAnsi="Times New Roman" w:cs="Times New Roman"/>
          <w:sz w:val="24"/>
          <w:szCs w:val="24"/>
          <w:shd w:val="clear" w:color="auto" w:fill="FFFFFF"/>
        </w:rPr>
        <w:t xml:space="preserve"> S, </w:t>
      </w:r>
      <w:proofErr w:type="spellStart"/>
      <w:r w:rsidRPr="00D86884">
        <w:rPr>
          <w:rFonts w:ascii="Times New Roman" w:hAnsi="Times New Roman" w:cs="Times New Roman"/>
          <w:sz w:val="24"/>
          <w:szCs w:val="24"/>
          <w:shd w:val="clear" w:color="auto" w:fill="FFFFFF"/>
        </w:rPr>
        <w:t>Ganesan</w:t>
      </w:r>
      <w:proofErr w:type="spellEnd"/>
      <w:r w:rsidRPr="00D86884">
        <w:rPr>
          <w:rFonts w:ascii="Times New Roman" w:hAnsi="Times New Roman" w:cs="Times New Roman"/>
          <w:sz w:val="24"/>
          <w:szCs w:val="24"/>
          <w:shd w:val="clear" w:color="auto" w:fill="FFFFFF"/>
        </w:rPr>
        <w:t xml:space="preserve"> R, </w:t>
      </w:r>
      <w:proofErr w:type="spellStart"/>
      <w:r w:rsidRPr="00D86884">
        <w:rPr>
          <w:rFonts w:ascii="Times New Roman" w:hAnsi="Times New Roman" w:cs="Times New Roman"/>
          <w:sz w:val="24"/>
          <w:szCs w:val="24"/>
          <w:shd w:val="clear" w:color="auto" w:fill="FFFFFF"/>
        </w:rPr>
        <w:t>Velauthapillai</w:t>
      </w:r>
      <w:proofErr w:type="spellEnd"/>
      <w:r w:rsidRPr="00D86884">
        <w:rPr>
          <w:rFonts w:ascii="Times New Roman" w:hAnsi="Times New Roman" w:cs="Times New Roman"/>
          <w:sz w:val="24"/>
          <w:szCs w:val="24"/>
          <w:shd w:val="clear" w:color="auto" w:fill="FFFFFF"/>
        </w:rPr>
        <w:t xml:space="preserve"> D. A comprehensive review on novel quaternary metal oxide and sulphide electrode materials for supercapacitor: Origin, fundamentals, present perspectives and future aspects. Renewable and Sustainable Energy Reviews. 2023 Mar 1;173:113106</w:t>
      </w:r>
    </w:p>
    <w:p w14:paraId="12BD0220" w14:textId="77777777" w:rsidR="00D94F33" w:rsidRPr="00D86884" w:rsidRDefault="007D197D" w:rsidP="006C35A8">
      <w:pPr>
        <w:pStyle w:val="ListParagraph"/>
        <w:numPr>
          <w:ilvl w:val="0"/>
          <w:numId w:val="1"/>
        </w:numPr>
        <w:spacing w:line="480" w:lineRule="auto"/>
        <w:jc w:val="both"/>
        <w:rPr>
          <w:rStyle w:val="cit"/>
          <w:rFonts w:ascii="Times New Roman" w:hAnsi="Times New Roman" w:cs="Times New Roman"/>
          <w:sz w:val="24"/>
          <w:szCs w:val="24"/>
        </w:rPr>
      </w:pPr>
      <w:hyperlink r:id="rId10" w:history="1">
        <w:r w:rsidR="00D94F33" w:rsidRPr="00D86884">
          <w:rPr>
            <w:rStyle w:val="Hyperlink"/>
            <w:rFonts w:ascii="Times New Roman" w:hAnsi="Times New Roman" w:cs="Times New Roman"/>
            <w:color w:val="auto"/>
            <w:sz w:val="24"/>
            <w:szCs w:val="24"/>
            <w:u w:val="none"/>
            <w:shd w:val="clear" w:color="auto" w:fill="FFFFFF"/>
          </w:rPr>
          <w:t xml:space="preserve">Maria R </w:t>
        </w:r>
        <w:proofErr w:type="spellStart"/>
        <w:r w:rsidR="00D94F33" w:rsidRPr="00D86884">
          <w:rPr>
            <w:rStyle w:val="Hyperlink"/>
            <w:rFonts w:ascii="Times New Roman" w:hAnsi="Times New Roman" w:cs="Times New Roman"/>
            <w:color w:val="auto"/>
            <w:sz w:val="24"/>
            <w:szCs w:val="24"/>
            <w:u w:val="none"/>
            <w:shd w:val="clear" w:color="auto" w:fill="FFFFFF"/>
          </w:rPr>
          <w:t>Lukatskaya</w:t>
        </w:r>
        <w:proofErr w:type="spellEnd"/>
      </w:hyperlink>
      <w:r w:rsidR="00D94F33" w:rsidRPr="00D86884">
        <w:rPr>
          <w:rStyle w:val="comma"/>
          <w:rFonts w:ascii="Times New Roman" w:hAnsi="Times New Roman" w:cs="Times New Roman"/>
          <w:sz w:val="24"/>
          <w:szCs w:val="24"/>
          <w:shd w:val="clear" w:color="auto" w:fill="FFFFFF"/>
        </w:rPr>
        <w:t>, </w:t>
      </w:r>
      <w:proofErr w:type="spellStart"/>
      <w:r>
        <w:fldChar w:fldCharType="begin"/>
      </w:r>
      <w:r>
        <w:instrText xml:space="preserve"> HYPERLINK "https://pubmed.ncbi.nlm.nih.gov/?term=Mashtalir+O&amp;cauthor_id=24072919" </w:instrText>
      </w:r>
      <w:r>
        <w:fldChar w:fldCharType="separate"/>
      </w:r>
      <w:r w:rsidR="00D94F33" w:rsidRPr="00D86884">
        <w:rPr>
          <w:rStyle w:val="Hyperlink"/>
          <w:rFonts w:ascii="Times New Roman" w:hAnsi="Times New Roman" w:cs="Times New Roman"/>
          <w:color w:val="auto"/>
          <w:sz w:val="24"/>
          <w:szCs w:val="24"/>
          <w:u w:val="none"/>
          <w:shd w:val="clear" w:color="auto" w:fill="FFFFFF"/>
        </w:rPr>
        <w:t>Olha</w:t>
      </w:r>
      <w:proofErr w:type="spellEnd"/>
      <w:r w:rsidR="00D94F33" w:rsidRPr="00D86884">
        <w:rPr>
          <w:rStyle w:val="Hyperlink"/>
          <w:rFonts w:ascii="Times New Roman" w:hAnsi="Times New Roman" w:cs="Times New Roman"/>
          <w:color w:val="auto"/>
          <w:sz w:val="24"/>
          <w:szCs w:val="24"/>
          <w:u w:val="none"/>
          <w:shd w:val="clear" w:color="auto" w:fill="FFFFFF"/>
        </w:rPr>
        <w:t xml:space="preserve"> </w:t>
      </w:r>
      <w:proofErr w:type="spellStart"/>
      <w:r w:rsidR="00D94F33" w:rsidRPr="00D86884">
        <w:rPr>
          <w:rStyle w:val="Hyperlink"/>
          <w:rFonts w:ascii="Times New Roman" w:hAnsi="Times New Roman" w:cs="Times New Roman"/>
          <w:color w:val="auto"/>
          <w:sz w:val="24"/>
          <w:szCs w:val="24"/>
          <w:u w:val="none"/>
          <w:shd w:val="clear" w:color="auto" w:fill="FFFFFF"/>
        </w:rPr>
        <w:t>Mashtalir</w:t>
      </w:r>
      <w:proofErr w:type="spellEnd"/>
      <w:r>
        <w:rPr>
          <w:rStyle w:val="Hyperlink"/>
          <w:rFonts w:ascii="Times New Roman" w:hAnsi="Times New Roman" w:cs="Times New Roman"/>
          <w:color w:val="auto"/>
          <w:sz w:val="24"/>
          <w:szCs w:val="24"/>
          <w:u w:val="none"/>
          <w:shd w:val="clear" w:color="auto" w:fill="FFFFFF"/>
        </w:rPr>
        <w:fldChar w:fldCharType="end"/>
      </w:r>
      <w:r w:rsidR="00D94F33" w:rsidRPr="00D86884">
        <w:rPr>
          <w:rStyle w:val="comma"/>
          <w:rFonts w:ascii="Times New Roman" w:hAnsi="Times New Roman" w:cs="Times New Roman"/>
          <w:sz w:val="24"/>
          <w:szCs w:val="24"/>
          <w:shd w:val="clear" w:color="auto" w:fill="FFFFFF"/>
        </w:rPr>
        <w:t>, </w:t>
      </w:r>
      <w:hyperlink r:id="rId11" w:history="1">
        <w:r w:rsidR="00D94F33" w:rsidRPr="00D86884">
          <w:rPr>
            <w:rStyle w:val="Hyperlink"/>
            <w:rFonts w:ascii="Times New Roman" w:hAnsi="Times New Roman" w:cs="Times New Roman"/>
            <w:color w:val="auto"/>
            <w:sz w:val="24"/>
            <w:szCs w:val="24"/>
            <w:u w:val="none"/>
            <w:shd w:val="clear" w:color="auto" w:fill="FFFFFF"/>
          </w:rPr>
          <w:t xml:space="preserve">Chang E </w:t>
        </w:r>
        <w:proofErr w:type="spellStart"/>
        <w:r w:rsidR="00D94F33" w:rsidRPr="00D86884">
          <w:rPr>
            <w:rStyle w:val="Hyperlink"/>
            <w:rFonts w:ascii="Times New Roman" w:hAnsi="Times New Roman" w:cs="Times New Roman"/>
            <w:color w:val="auto"/>
            <w:sz w:val="24"/>
            <w:szCs w:val="24"/>
            <w:u w:val="none"/>
            <w:shd w:val="clear" w:color="auto" w:fill="FFFFFF"/>
          </w:rPr>
          <w:t>Ren</w:t>
        </w:r>
        <w:proofErr w:type="spellEnd"/>
      </w:hyperlink>
      <w:r w:rsidR="00D94F33" w:rsidRPr="00D86884">
        <w:rPr>
          <w:rStyle w:val="comma"/>
          <w:rFonts w:ascii="Times New Roman" w:hAnsi="Times New Roman" w:cs="Times New Roman"/>
          <w:sz w:val="24"/>
          <w:szCs w:val="24"/>
          <w:shd w:val="clear" w:color="auto" w:fill="FFFFFF"/>
        </w:rPr>
        <w:t>, </w:t>
      </w:r>
      <w:proofErr w:type="spellStart"/>
      <w:r>
        <w:fldChar w:fldCharType="begin"/>
      </w:r>
      <w:r>
        <w:instrText xml:space="preserve"> HYPERLINK "https://pubmed.ncbi.nlm.nih.gov/?term=Dall%27Agnese+Y&amp;cauthor_id=24072919" </w:instrText>
      </w:r>
      <w:r>
        <w:fldChar w:fldCharType="separate"/>
      </w:r>
      <w:r w:rsidR="00D94F33" w:rsidRPr="00D86884">
        <w:rPr>
          <w:rStyle w:val="Hyperlink"/>
          <w:rFonts w:ascii="Times New Roman" w:hAnsi="Times New Roman" w:cs="Times New Roman"/>
          <w:color w:val="auto"/>
          <w:sz w:val="24"/>
          <w:szCs w:val="24"/>
          <w:u w:val="none"/>
          <w:shd w:val="clear" w:color="auto" w:fill="FFFFFF"/>
        </w:rPr>
        <w:t>Yohan</w:t>
      </w:r>
      <w:proofErr w:type="spellEnd"/>
      <w:r w:rsidR="00D94F33" w:rsidRPr="00D86884">
        <w:rPr>
          <w:rStyle w:val="Hyperlink"/>
          <w:rFonts w:ascii="Times New Roman" w:hAnsi="Times New Roman" w:cs="Times New Roman"/>
          <w:color w:val="auto"/>
          <w:sz w:val="24"/>
          <w:szCs w:val="24"/>
          <w:u w:val="none"/>
          <w:shd w:val="clear" w:color="auto" w:fill="FFFFFF"/>
        </w:rPr>
        <w:t xml:space="preserve"> </w:t>
      </w:r>
      <w:proofErr w:type="spellStart"/>
      <w:r w:rsidR="00D94F33" w:rsidRPr="00D86884">
        <w:rPr>
          <w:rStyle w:val="Hyperlink"/>
          <w:rFonts w:ascii="Times New Roman" w:hAnsi="Times New Roman" w:cs="Times New Roman"/>
          <w:color w:val="auto"/>
          <w:sz w:val="24"/>
          <w:szCs w:val="24"/>
          <w:u w:val="none"/>
          <w:shd w:val="clear" w:color="auto" w:fill="FFFFFF"/>
        </w:rPr>
        <w:t>Dall'Agnese</w:t>
      </w:r>
      <w:proofErr w:type="spellEnd"/>
      <w:r>
        <w:rPr>
          <w:rStyle w:val="Hyperlink"/>
          <w:rFonts w:ascii="Times New Roman" w:hAnsi="Times New Roman" w:cs="Times New Roman"/>
          <w:color w:val="auto"/>
          <w:sz w:val="24"/>
          <w:szCs w:val="24"/>
          <w:u w:val="none"/>
          <w:shd w:val="clear" w:color="auto" w:fill="FFFFFF"/>
        </w:rPr>
        <w:fldChar w:fldCharType="end"/>
      </w:r>
      <w:r w:rsidR="00D94F33" w:rsidRPr="00D86884">
        <w:rPr>
          <w:rStyle w:val="comma"/>
          <w:rFonts w:ascii="Times New Roman" w:hAnsi="Times New Roman" w:cs="Times New Roman"/>
          <w:sz w:val="24"/>
          <w:szCs w:val="24"/>
          <w:shd w:val="clear" w:color="auto" w:fill="FFFFFF"/>
        </w:rPr>
        <w:t>, </w:t>
      </w:r>
      <w:hyperlink r:id="rId12" w:history="1">
        <w:r w:rsidR="00D94F33" w:rsidRPr="00D86884">
          <w:rPr>
            <w:rStyle w:val="Hyperlink"/>
            <w:rFonts w:ascii="Times New Roman" w:hAnsi="Times New Roman" w:cs="Times New Roman"/>
            <w:color w:val="auto"/>
            <w:sz w:val="24"/>
            <w:szCs w:val="24"/>
            <w:u w:val="none"/>
            <w:shd w:val="clear" w:color="auto" w:fill="FFFFFF"/>
          </w:rPr>
          <w:t xml:space="preserve">Patrick </w:t>
        </w:r>
        <w:proofErr w:type="spellStart"/>
        <w:r w:rsidR="00D94F33" w:rsidRPr="00D86884">
          <w:rPr>
            <w:rStyle w:val="Hyperlink"/>
            <w:rFonts w:ascii="Times New Roman" w:hAnsi="Times New Roman" w:cs="Times New Roman"/>
            <w:color w:val="auto"/>
            <w:sz w:val="24"/>
            <w:szCs w:val="24"/>
            <w:u w:val="none"/>
            <w:shd w:val="clear" w:color="auto" w:fill="FFFFFF"/>
          </w:rPr>
          <w:t>Rozier</w:t>
        </w:r>
        <w:proofErr w:type="spellEnd"/>
      </w:hyperlink>
      <w:r w:rsidR="00D94F33" w:rsidRPr="00D86884">
        <w:rPr>
          <w:rStyle w:val="comma"/>
          <w:rFonts w:ascii="Times New Roman" w:hAnsi="Times New Roman" w:cs="Times New Roman"/>
          <w:sz w:val="24"/>
          <w:szCs w:val="24"/>
          <w:shd w:val="clear" w:color="auto" w:fill="FFFFFF"/>
        </w:rPr>
        <w:t>, </w:t>
      </w:r>
      <w:hyperlink r:id="rId13" w:history="1">
        <w:r w:rsidR="00D94F33" w:rsidRPr="00D86884">
          <w:rPr>
            <w:rStyle w:val="Hyperlink"/>
            <w:rFonts w:ascii="Times New Roman" w:hAnsi="Times New Roman" w:cs="Times New Roman"/>
            <w:color w:val="auto"/>
            <w:sz w:val="24"/>
            <w:szCs w:val="24"/>
            <w:u w:val="none"/>
            <w:shd w:val="clear" w:color="auto" w:fill="FFFFFF"/>
          </w:rPr>
          <w:t xml:space="preserve">Pierre Louis </w:t>
        </w:r>
        <w:proofErr w:type="spellStart"/>
        <w:r w:rsidR="00D94F33" w:rsidRPr="00D86884">
          <w:rPr>
            <w:rStyle w:val="Hyperlink"/>
            <w:rFonts w:ascii="Times New Roman" w:hAnsi="Times New Roman" w:cs="Times New Roman"/>
            <w:color w:val="auto"/>
            <w:sz w:val="24"/>
            <w:szCs w:val="24"/>
            <w:u w:val="none"/>
            <w:shd w:val="clear" w:color="auto" w:fill="FFFFFF"/>
          </w:rPr>
          <w:t>Taberna</w:t>
        </w:r>
        <w:proofErr w:type="spellEnd"/>
      </w:hyperlink>
      <w:r w:rsidR="00D94F33" w:rsidRPr="00D86884">
        <w:rPr>
          <w:rStyle w:val="comma"/>
          <w:rFonts w:ascii="Times New Roman" w:hAnsi="Times New Roman" w:cs="Times New Roman"/>
          <w:sz w:val="24"/>
          <w:szCs w:val="24"/>
          <w:shd w:val="clear" w:color="auto" w:fill="FFFFFF"/>
        </w:rPr>
        <w:t>, </w:t>
      </w:r>
      <w:hyperlink r:id="rId14" w:history="1">
        <w:r w:rsidR="00D94F33" w:rsidRPr="00D86884">
          <w:rPr>
            <w:rStyle w:val="Hyperlink"/>
            <w:rFonts w:ascii="Times New Roman" w:hAnsi="Times New Roman" w:cs="Times New Roman"/>
            <w:color w:val="auto"/>
            <w:sz w:val="24"/>
            <w:szCs w:val="24"/>
            <w:u w:val="none"/>
            <w:shd w:val="clear" w:color="auto" w:fill="FFFFFF"/>
          </w:rPr>
          <w:t>Michael Naguib</w:t>
        </w:r>
      </w:hyperlink>
      <w:r w:rsidR="00D94F33" w:rsidRPr="00D86884">
        <w:rPr>
          <w:rStyle w:val="comma"/>
          <w:rFonts w:ascii="Times New Roman" w:hAnsi="Times New Roman" w:cs="Times New Roman"/>
          <w:sz w:val="24"/>
          <w:szCs w:val="24"/>
          <w:shd w:val="clear" w:color="auto" w:fill="FFFFFF"/>
        </w:rPr>
        <w:t>, </w:t>
      </w:r>
      <w:hyperlink r:id="rId15" w:history="1">
        <w:r w:rsidR="00D94F33" w:rsidRPr="00D86884">
          <w:rPr>
            <w:rStyle w:val="Hyperlink"/>
            <w:rFonts w:ascii="Times New Roman" w:hAnsi="Times New Roman" w:cs="Times New Roman"/>
            <w:color w:val="auto"/>
            <w:sz w:val="24"/>
            <w:szCs w:val="24"/>
            <w:u w:val="none"/>
            <w:shd w:val="clear" w:color="auto" w:fill="FFFFFF"/>
          </w:rPr>
          <w:t>Patrice Simon</w:t>
        </w:r>
      </w:hyperlink>
      <w:r w:rsidR="00D94F33" w:rsidRPr="00D86884">
        <w:rPr>
          <w:rStyle w:val="comma"/>
          <w:rFonts w:ascii="Times New Roman" w:hAnsi="Times New Roman" w:cs="Times New Roman"/>
          <w:sz w:val="24"/>
          <w:szCs w:val="24"/>
          <w:shd w:val="clear" w:color="auto" w:fill="FFFFFF"/>
        </w:rPr>
        <w:t>, </w:t>
      </w:r>
      <w:hyperlink r:id="rId16" w:history="1">
        <w:r w:rsidR="00D94F33" w:rsidRPr="00D86884">
          <w:rPr>
            <w:rStyle w:val="Hyperlink"/>
            <w:rFonts w:ascii="Times New Roman" w:hAnsi="Times New Roman" w:cs="Times New Roman"/>
            <w:color w:val="auto"/>
            <w:sz w:val="24"/>
            <w:szCs w:val="24"/>
            <w:u w:val="none"/>
            <w:shd w:val="clear" w:color="auto" w:fill="FFFFFF"/>
          </w:rPr>
          <w:t xml:space="preserve">Michel W </w:t>
        </w:r>
        <w:proofErr w:type="spellStart"/>
        <w:r w:rsidR="00D94F33" w:rsidRPr="00D86884">
          <w:rPr>
            <w:rStyle w:val="Hyperlink"/>
            <w:rFonts w:ascii="Times New Roman" w:hAnsi="Times New Roman" w:cs="Times New Roman"/>
            <w:color w:val="auto"/>
            <w:sz w:val="24"/>
            <w:szCs w:val="24"/>
            <w:u w:val="none"/>
            <w:shd w:val="clear" w:color="auto" w:fill="FFFFFF"/>
          </w:rPr>
          <w:t>Barsoum</w:t>
        </w:r>
        <w:proofErr w:type="spellEnd"/>
      </w:hyperlink>
      <w:r w:rsidR="00D94F33" w:rsidRPr="00D86884">
        <w:rPr>
          <w:rStyle w:val="comma"/>
          <w:rFonts w:ascii="Times New Roman" w:hAnsi="Times New Roman" w:cs="Times New Roman"/>
          <w:sz w:val="24"/>
          <w:szCs w:val="24"/>
          <w:shd w:val="clear" w:color="auto" w:fill="FFFFFF"/>
        </w:rPr>
        <w:t>, </w:t>
      </w:r>
      <w:proofErr w:type="spellStart"/>
      <w:r>
        <w:fldChar w:fldCharType="begin"/>
      </w:r>
      <w:r>
        <w:instrText xml:space="preserve"> HYPERLINK "https://pubmed.ncbi.nlm.nih.gov/?term=Gogotsi+Y&amp;cauthor_id=24072919" </w:instrText>
      </w:r>
      <w:r>
        <w:fldChar w:fldCharType="separate"/>
      </w:r>
      <w:r w:rsidR="00D94F33" w:rsidRPr="00D86884">
        <w:rPr>
          <w:rStyle w:val="Hyperlink"/>
          <w:rFonts w:ascii="Times New Roman" w:hAnsi="Times New Roman" w:cs="Times New Roman"/>
          <w:color w:val="auto"/>
          <w:sz w:val="24"/>
          <w:szCs w:val="24"/>
          <w:u w:val="none"/>
          <w:shd w:val="clear" w:color="auto" w:fill="FFFFFF"/>
        </w:rPr>
        <w:t>Yury</w:t>
      </w:r>
      <w:proofErr w:type="spellEnd"/>
      <w:r w:rsidR="00D94F33" w:rsidRPr="00D86884">
        <w:rPr>
          <w:rStyle w:val="Hyperlink"/>
          <w:rFonts w:ascii="Times New Roman" w:hAnsi="Times New Roman" w:cs="Times New Roman"/>
          <w:color w:val="auto"/>
          <w:sz w:val="24"/>
          <w:szCs w:val="24"/>
          <w:u w:val="none"/>
          <w:shd w:val="clear" w:color="auto" w:fill="FFFFFF"/>
        </w:rPr>
        <w:t xml:space="preserve"> </w:t>
      </w:r>
      <w:proofErr w:type="spellStart"/>
      <w:r w:rsidR="00D94F33" w:rsidRPr="00D86884">
        <w:rPr>
          <w:rStyle w:val="Hyperlink"/>
          <w:rFonts w:ascii="Times New Roman" w:hAnsi="Times New Roman" w:cs="Times New Roman"/>
          <w:color w:val="auto"/>
          <w:sz w:val="24"/>
          <w:szCs w:val="24"/>
          <w:u w:val="none"/>
          <w:shd w:val="clear" w:color="auto" w:fill="FFFFFF"/>
        </w:rPr>
        <w:t>Gogotsi</w:t>
      </w:r>
      <w:proofErr w:type="spellEnd"/>
      <w:r>
        <w:rPr>
          <w:rStyle w:val="Hyperlink"/>
          <w:rFonts w:ascii="Times New Roman" w:hAnsi="Times New Roman" w:cs="Times New Roman"/>
          <w:color w:val="auto"/>
          <w:sz w:val="24"/>
          <w:szCs w:val="24"/>
          <w:u w:val="none"/>
          <w:shd w:val="clear" w:color="auto" w:fill="FFFFFF"/>
        </w:rPr>
        <w:fldChar w:fldCharType="end"/>
      </w:r>
      <w:r w:rsidR="00D94F33" w:rsidRPr="00D86884">
        <w:rPr>
          <w:rStyle w:val="authors-list-item"/>
          <w:rFonts w:ascii="Times New Roman" w:hAnsi="Times New Roman" w:cs="Times New Roman"/>
          <w:sz w:val="24"/>
          <w:szCs w:val="24"/>
          <w:shd w:val="clear" w:color="auto" w:fill="FFFFFF"/>
        </w:rPr>
        <w:t xml:space="preserve">, </w:t>
      </w:r>
      <w:proofErr w:type="spellStart"/>
      <w:r w:rsidR="00D94F33" w:rsidRPr="00D86884">
        <w:rPr>
          <w:rFonts w:ascii="Times New Roman" w:hAnsi="Times New Roman" w:cs="Times New Roman"/>
          <w:sz w:val="24"/>
          <w:szCs w:val="24"/>
        </w:rPr>
        <w:t>Cation</w:t>
      </w:r>
      <w:proofErr w:type="spellEnd"/>
      <w:r w:rsidR="00D94F33" w:rsidRPr="00D86884">
        <w:rPr>
          <w:rFonts w:ascii="Times New Roman" w:hAnsi="Times New Roman" w:cs="Times New Roman"/>
          <w:sz w:val="24"/>
          <w:szCs w:val="24"/>
        </w:rPr>
        <w:t xml:space="preserve"> intercalation and high volumetric capacitance of two-dimensional titanium carbide, Science, </w:t>
      </w:r>
      <w:r w:rsidR="00D94F33" w:rsidRPr="00D86884">
        <w:rPr>
          <w:rStyle w:val="cit"/>
          <w:rFonts w:ascii="Times New Roman" w:hAnsi="Times New Roman" w:cs="Times New Roman"/>
          <w:sz w:val="24"/>
          <w:szCs w:val="24"/>
          <w:shd w:val="clear" w:color="auto" w:fill="FFFFFF"/>
        </w:rPr>
        <w:t>2013 Sep 27;341(6153):1502-5</w:t>
      </w:r>
    </w:p>
    <w:p w14:paraId="780734E7" w14:textId="77777777" w:rsidR="00D94F33" w:rsidRPr="00D86884" w:rsidRDefault="007D197D" w:rsidP="006C35A8">
      <w:pPr>
        <w:pStyle w:val="ListParagraph"/>
        <w:numPr>
          <w:ilvl w:val="0"/>
          <w:numId w:val="1"/>
        </w:numPr>
        <w:spacing w:line="480" w:lineRule="auto"/>
        <w:jc w:val="both"/>
        <w:rPr>
          <w:rFonts w:ascii="Times New Roman" w:hAnsi="Times New Roman" w:cs="Times New Roman"/>
          <w:sz w:val="24"/>
          <w:szCs w:val="24"/>
        </w:rPr>
      </w:pPr>
      <w:hyperlink r:id="rId17" w:history="1">
        <w:r w:rsidR="00D94F33" w:rsidRPr="00D86884">
          <w:rPr>
            <w:rStyle w:val="Hyperlink"/>
            <w:rFonts w:ascii="Times New Roman" w:hAnsi="Times New Roman" w:cs="Times New Roman"/>
            <w:color w:val="auto"/>
            <w:sz w:val="24"/>
            <w:szCs w:val="24"/>
            <w:u w:val="none"/>
            <w:shd w:val="clear" w:color="auto" w:fill="FFFFFF"/>
          </w:rPr>
          <w:t xml:space="preserve">Michael </w:t>
        </w:r>
        <w:proofErr w:type="spellStart"/>
        <w:r w:rsidR="00D94F33" w:rsidRPr="00D86884">
          <w:rPr>
            <w:rStyle w:val="Hyperlink"/>
            <w:rFonts w:ascii="Times New Roman" w:hAnsi="Times New Roman" w:cs="Times New Roman"/>
            <w:color w:val="auto"/>
            <w:sz w:val="24"/>
            <w:szCs w:val="24"/>
            <w:u w:val="none"/>
            <w:shd w:val="clear" w:color="auto" w:fill="FFFFFF"/>
          </w:rPr>
          <w:t>Ghidiu</w:t>
        </w:r>
        <w:proofErr w:type="spellEnd"/>
      </w:hyperlink>
      <w:r w:rsidR="00D94F33" w:rsidRPr="00D86884">
        <w:rPr>
          <w:rStyle w:val="author-sup-separator"/>
          <w:rFonts w:ascii="Times New Roman" w:hAnsi="Times New Roman" w:cs="Times New Roman"/>
          <w:sz w:val="24"/>
          <w:szCs w:val="24"/>
          <w:shd w:val="clear" w:color="auto" w:fill="FFFFFF"/>
          <w:vertAlign w:val="superscript"/>
        </w:rPr>
        <w:t> </w:t>
      </w:r>
      <w:r w:rsidR="00D94F33" w:rsidRPr="00D86884">
        <w:rPr>
          <w:rStyle w:val="comma"/>
          <w:rFonts w:ascii="Times New Roman" w:hAnsi="Times New Roman" w:cs="Times New Roman"/>
          <w:sz w:val="24"/>
          <w:szCs w:val="24"/>
          <w:shd w:val="clear" w:color="auto" w:fill="FFFFFF"/>
        </w:rPr>
        <w:t>, </w:t>
      </w:r>
      <w:hyperlink r:id="rId18" w:history="1">
        <w:r w:rsidR="00D94F33" w:rsidRPr="00D86884">
          <w:rPr>
            <w:rStyle w:val="Hyperlink"/>
            <w:rFonts w:ascii="Times New Roman" w:hAnsi="Times New Roman" w:cs="Times New Roman"/>
            <w:color w:val="auto"/>
            <w:sz w:val="24"/>
            <w:szCs w:val="24"/>
            <w:u w:val="none"/>
            <w:shd w:val="clear" w:color="auto" w:fill="FFFFFF"/>
          </w:rPr>
          <w:t xml:space="preserve">Maria R </w:t>
        </w:r>
        <w:proofErr w:type="spellStart"/>
        <w:r w:rsidR="00D94F33" w:rsidRPr="00D86884">
          <w:rPr>
            <w:rStyle w:val="Hyperlink"/>
            <w:rFonts w:ascii="Times New Roman" w:hAnsi="Times New Roman" w:cs="Times New Roman"/>
            <w:color w:val="auto"/>
            <w:sz w:val="24"/>
            <w:szCs w:val="24"/>
            <w:u w:val="none"/>
            <w:shd w:val="clear" w:color="auto" w:fill="FFFFFF"/>
          </w:rPr>
          <w:t>Lukatskaya</w:t>
        </w:r>
        <w:proofErr w:type="spellEnd"/>
      </w:hyperlink>
      <w:r w:rsidR="00D94F33" w:rsidRPr="00D86884">
        <w:rPr>
          <w:rStyle w:val="author-sup-separator"/>
          <w:rFonts w:ascii="Times New Roman" w:hAnsi="Times New Roman" w:cs="Times New Roman"/>
          <w:sz w:val="24"/>
          <w:szCs w:val="24"/>
          <w:shd w:val="clear" w:color="auto" w:fill="FFFFFF"/>
          <w:vertAlign w:val="superscript"/>
        </w:rPr>
        <w:t> </w:t>
      </w:r>
      <w:r w:rsidR="00D94F33" w:rsidRPr="00D86884">
        <w:rPr>
          <w:rStyle w:val="comma"/>
          <w:rFonts w:ascii="Times New Roman" w:hAnsi="Times New Roman" w:cs="Times New Roman"/>
          <w:sz w:val="24"/>
          <w:szCs w:val="24"/>
          <w:shd w:val="clear" w:color="auto" w:fill="FFFFFF"/>
        </w:rPr>
        <w:t>, </w:t>
      </w:r>
      <w:proofErr w:type="spellStart"/>
      <w:r>
        <w:fldChar w:fldCharType="begin"/>
      </w:r>
      <w:r>
        <w:instrText xml:space="preserve"> HYPERLINK "https://pubmed.ncbi.nlm.nih.gov/?term=Zhao+MQ&amp;cauthor_id=25470044" </w:instrText>
      </w:r>
      <w:r>
        <w:fldChar w:fldCharType="separate"/>
      </w:r>
      <w:r w:rsidR="00D94F33" w:rsidRPr="00D86884">
        <w:rPr>
          <w:rStyle w:val="Hyperlink"/>
          <w:rFonts w:ascii="Times New Roman" w:hAnsi="Times New Roman" w:cs="Times New Roman"/>
          <w:color w:val="auto"/>
          <w:sz w:val="24"/>
          <w:szCs w:val="24"/>
          <w:u w:val="none"/>
          <w:shd w:val="clear" w:color="auto" w:fill="FFFFFF"/>
        </w:rPr>
        <w:t>Meng-Qiang</w:t>
      </w:r>
      <w:proofErr w:type="spellEnd"/>
      <w:r w:rsidR="00D94F33" w:rsidRPr="00D86884">
        <w:rPr>
          <w:rStyle w:val="Hyperlink"/>
          <w:rFonts w:ascii="Times New Roman" w:hAnsi="Times New Roman" w:cs="Times New Roman"/>
          <w:color w:val="auto"/>
          <w:sz w:val="24"/>
          <w:szCs w:val="24"/>
          <w:u w:val="none"/>
          <w:shd w:val="clear" w:color="auto" w:fill="FFFFFF"/>
        </w:rPr>
        <w:t xml:space="preserve"> Zhao</w:t>
      </w:r>
      <w:r>
        <w:rPr>
          <w:rStyle w:val="Hyperlink"/>
          <w:rFonts w:ascii="Times New Roman" w:hAnsi="Times New Roman" w:cs="Times New Roman"/>
          <w:color w:val="auto"/>
          <w:sz w:val="24"/>
          <w:szCs w:val="24"/>
          <w:u w:val="none"/>
          <w:shd w:val="clear" w:color="auto" w:fill="FFFFFF"/>
        </w:rPr>
        <w:fldChar w:fldCharType="end"/>
      </w:r>
      <w:r w:rsidR="00D94F33" w:rsidRPr="00D86884">
        <w:rPr>
          <w:rStyle w:val="author-sup-separator"/>
          <w:rFonts w:ascii="Times New Roman" w:hAnsi="Times New Roman" w:cs="Times New Roman"/>
          <w:sz w:val="24"/>
          <w:szCs w:val="24"/>
          <w:shd w:val="clear" w:color="auto" w:fill="FFFFFF"/>
          <w:vertAlign w:val="superscript"/>
        </w:rPr>
        <w:t> </w:t>
      </w:r>
      <w:r w:rsidR="00D94F33" w:rsidRPr="00D86884">
        <w:rPr>
          <w:rStyle w:val="comma"/>
          <w:rFonts w:ascii="Times New Roman" w:hAnsi="Times New Roman" w:cs="Times New Roman"/>
          <w:sz w:val="24"/>
          <w:szCs w:val="24"/>
          <w:shd w:val="clear" w:color="auto" w:fill="FFFFFF"/>
        </w:rPr>
        <w:t>, </w:t>
      </w:r>
      <w:proofErr w:type="spellStart"/>
      <w:r>
        <w:fldChar w:fldCharType="begin"/>
      </w:r>
      <w:r>
        <w:instrText xml:space="preserve"> HYPERLINK "https://pubmed.ncbi.nlm.nih.gov/?term=Gogotsi+Y</w:instrText>
      </w:r>
      <w:r>
        <w:instrText xml:space="preserve">&amp;cauthor_id=25470044" </w:instrText>
      </w:r>
      <w:r>
        <w:fldChar w:fldCharType="separate"/>
      </w:r>
      <w:r w:rsidR="00D94F33" w:rsidRPr="00D86884">
        <w:rPr>
          <w:rStyle w:val="Hyperlink"/>
          <w:rFonts w:ascii="Times New Roman" w:hAnsi="Times New Roman" w:cs="Times New Roman"/>
          <w:color w:val="auto"/>
          <w:sz w:val="24"/>
          <w:szCs w:val="24"/>
          <w:u w:val="none"/>
          <w:shd w:val="clear" w:color="auto" w:fill="FFFFFF"/>
        </w:rPr>
        <w:t>Yury</w:t>
      </w:r>
      <w:proofErr w:type="spellEnd"/>
      <w:r w:rsidR="00D94F33" w:rsidRPr="00D86884">
        <w:rPr>
          <w:rStyle w:val="Hyperlink"/>
          <w:rFonts w:ascii="Times New Roman" w:hAnsi="Times New Roman" w:cs="Times New Roman"/>
          <w:color w:val="auto"/>
          <w:sz w:val="24"/>
          <w:szCs w:val="24"/>
          <w:u w:val="none"/>
          <w:shd w:val="clear" w:color="auto" w:fill="FFFFFF"/>
        </w:rPr>
        <w:t xml:space="preserve"> </w:t>
      </w:r>
      <w:proofErr w:type="spellStart"/>
      <w:r w:rsidR="00D94F33" w:rsidRPr="00D86884">
        <w:rPr>
          <w:rStyle w:val="Hyperlink"/>
          <w:rFonts w:ascii="Times New Roman" w:hAnsi="Times New Roman" w:cs="Times New Roman"/>
          <w:color w:val="auto"/>
          <w:sz w:val="24"/>
          <w:szCs w:val="24"/>
          <w:u w:val="none"/>
          <w:shd w:val="clear" w:color="auto" w:fill="FFFFFF"/>
        </w:rPr>
        <w:t>Gogotsi</w:t>
      </w:r>
      <w:proofErr w:type="spellEnd"/>
      <w:r>
        <w:rPr>
          <w:rStyle w:val="Hyperlink"/>
          <w:rFonts w:ascii="Times New Roman" w:hAnsi="Times New Roman" w:cs="Times New Roman"/>
          <w:color w:val="auto"/>
          <w:sz w:val="24"/>
          <w:szCs w:val="24"/>
          <w:u w:val="none"/>
          <w:shd w:val="clear" w:color="auto" w:fill="FFFFFF"/>
        </w:rPr>
        <w:fldChar w:fldCharType="end"/>
      </w:r>
      <w:r w:rsidR="00D94F33" w:rsidRPr="00D86884">
        <w:rPr>
          <w:rStyle w:val="author-sup-separator"/>
          <w:rFonts w:ascii="Times New Roman" w:hAnsi="Times New Roman" w:cs="Times New Roman"/>
          <w:sz w:val="24"/>
          <w:szCs w:val="24"/>
          <w:shd w:val="clear" w:color="auto" w:fill="FFFFFF"/>
          <w:vertAlign w:val="superscript"/>
        </w:rPr>
        <w:t> </w:t>
      </w:r>
      <w:r w:rsidR="00D94F33" w:rsidRPr="00D86884">
        <w:rPr>
          <w:rStyle w:val="comma"/>
          <w:rFonts w:ascii="Times New Roman" w:hAnsi="Times New Roman" w:cs="Times New Roman"/>
          <w:sz w:val="24"/>
          <w:szCs w:val="24"/>
          <w:shd w:val="clear" w:color="auto" w:fill="FFFFFF"/>
        </w:rPr>
        <w:t>, </w:t>
      </w:r>
      <w:hyperlink r:id="rId19" w:history="1">
        <w:r w:rsidR="00D94F33" w:rsidRPr="00D86884">
          <w:rPr>
            <w:rStyle w:val="Hyperlink"/>
            <w:rFonts w:ascii="Times New Roman" w:hAnsi="Times New Roman" w:cs="Times New Roman"/>
            <w:color w:val="auto"/>
            <w:sz w:val="24"/>
            <w:szCs w:val="24"/>
            <w:u w:val="none"/>
            <w:shd w:val="clear" w:color="auto" w:fill="FFFFFF"/>
          </w:rPr>
          <w:t xml:space="preserve">Michel W </w:t>
        </w:r>
        <w:proofErr w:type="spellStart"/>
        <w:r w:rsidR="00D94F33" w:rsidRPr="00D86884">
          <w:rPr>
            <w:rStyle w:val="Hyperlink"/>
            <w:rFonts w:ascii="Times New Roman" w:hAnsi="Times New Roman" w:cs="Times New Roman"/>
            <w:color w:val="auto"/>
            <w:sz w:val="24"/>
            <w:szCs w:val="24"/>
            <w:u w:val="none"/>
            <w:shd w:val="clear" w:color="auto" w:fill="FFFFFF"/>
          </w:rPr>
          <w:t>Barsoum</w:t>
        </w:r>
        <w:proofErr w:type="spellEnd"/>
      </w:hyperlink>
      <w:r w:rsidR="00D94F33" w:rsidRPr="00D86884">
        <w:rPr>
          <w:rStyle w:val="author-sup-separator"/>
          <w:rFonts w:ascii="Times New Roman" w:hAnsi="Times New Roman" w:cs="Times New Roman"/>
          <w:sz w:val="24"/>
          <w:szCs w:val="24"/>
          <w:shd w:val="clear" w:color="auto" w:fill="FFFFFF"/>
        </w:rPr>
        <w:t xml:space="preserve">, </w:t>
      </w:r>
      <w:r w:rsidR="00D94F33" w:rsidRPr="00D86884">
        <w:rPr>
          <w:rFonts w:ascii="Times New Roman" w:hAnsi="Times New Roman" w:cs="Times New Roman"/>
          <w:sz w:val="24"/>
          <w:szCs w:val="24"/>
        </w:rPr>
        <w:t xml:space="preserve">Conductive two-dimensional titanium carbide 'clay' with high volumetric capacitance, Nature, </w:t>
      </w:r>
      <w:r w:rsidR="00D94F33" w:rsidRPr="00D86884">
        <w:rPr>
          <w:rStyle w:val="cit"/>
          <w:rFonts w:ascii="Times New Roman" w:hAnsi="Times New Roman" w:cs="Times New Roman"/>
          <w:sz w:val="24"/>
          <w:szCs w:val="24"/>
          <w:shd w:val="clear" w:color="auto" w:fill="FFFFFF"/>
        </w:rPr>
        <w:t>2014 Dec 4;516(7529):78-81</w:t>
      </w:r>
    </w:p>
    <w:p w14:paraId="4785735C"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proofErr w:type="spellStart"/>
      <w:r w:rsidRPr="00D86884">
        <w:rPr>
          <w:rFonts w:ascii="Times New Roman" w:hAnsi="Times New Roman" w:cs="Times New Roman"/>
          <w:sz w:val="24"/>
          <w:szCs w:val="24"/>
          <w:shd w:val="clear" w:color="auto" w:fill="FFFFFF"/>
        </w:rPr>
        <w:lastRenderedPageBreak/>
        <w:t>Dall'Agnese</w:t>
      </w:r>
      <w:proofErr w:type="spellEnd"/>
      <w:r w:rsidRPr="00D86884">
        <w:rPr>
          <w:rFonts w:ascii="Times New Roman" w:hAnsi="Times New Roman" w:cs="Times New Roman"/>
          <w:sz w:val="24"/>
          <w:szCs w:val="24"/>
          <w:shd w:val="clear" w:color="auto" w:fill="FFFFFF"/>
        </w:rPr>
        <w:t xml:space="preserve"> Y, </w:t>
      </w:r>
      <w:proofErr w:type="spellStart"/>
      <w:r w:rsidRPr="00D86884">
        <w:rPr>
          <w:rFonts w:ascii="Times New Roman" w:hAnsi="Times New Roman" w:cs="Times New Roman"/>
          <w:sz w:val="24"/>
          <w:szCs w:val="24"/>
          <w:shd w:val="clear" w:color="auto" w:fill="FFFFFF"/>
        </w:rPr>
        <w:t>Lukatskaya</w:t>
      </w:r>
      <w:proofErr w:type="spellEnd"/>
      <w:r w:rsidRPr="00D86884">
        <w:rPr>
          <w:rFonts w:ascii="Times New Roman" w:hAnsi="Times New Roman" w:cs="Times New Roman"/>
          <w:sz w:val="24"/>
          <w:szCs w:val="24"/>
          <w:shd w:val="clear" w:color="auto" w:fill="FFFFFF"/>
        </w:rPr>
        <w:t xml:space="preserve"> MR, Cook KM, </w:t>
      </w:r>
      <w:proofErr w:type="spellStart"/>
      <w:r w:rsidRPr="00D86884">
        <w:rPr>
          <w:rFonts w:ascii="Times New Roman" w:hAnsi="Times New Roman" w:cs="Times New Roman"/>
          <w:sz w:val="24"/>
          <w:szCs w:val="24"/>
          <w:shd w:val="clear" w:color="auto" w:fill="FFFFFF"/>
        </w:rPr>
        <w:t>Taberna</w:t>
      </w:r>
      <w:proofErr w:type="spellEnd"/>
      <w:r w:rsidRPr="00D86884">
        <w:rPr>
          <w:rFonts w:ascii="Times New Roman" w:hAnsi="Times New Roman" w:cs="Times New Roman"/>
          <w:sz w:val="24"/>
          <w:szCs w:val="24"/>
          <w:shd w:val="clear" w:color="auto" w:fill="FFFFFF"/>
        </w:rPr>
        <w:t xml:space="preserve"> PL, </w:t>
      </w:r>
      <w:proofErr w:type="spellStart"/>
      <w:r w:rsidRPr="00D86884">
        <w:rPr>
          <w:rFonts w:ascii="Times New Roman" w:hAnsi="Times New Roman" w:cs="Times New Roman"/>
          <w:sz w:val="24"/>
          <w:szCs w:val="24"/>
          <w:shd w:val="clear" w:color="auto" w:fill="FFFFFF"/>
        </w:rPr>
        <w:t>Gogotsi</w:t>
      </w:r>
      <w:proofErr w:type="spellEnd"/>
      <w:r w:rsidRPr="00D86884">
        <w:rPr>
          <w:rFonts w:ascii="Times New Roman" w:hAnsi="Times New Roman" w:cs="Times New Roman"/>
          <w:sz w:val="24"/>
          <w:szCs w:val="24"/>
          <w:shd w:val="clear" w:color="auto" w:fill="FFFFFF"/>
        </w:rPr>
        <w:t xml:space="preserve"> Y, Simon P. High capacitance of surface-modified 2D titanium carbide in acidic electrolyte. Electrochemistry Communications. 2014 Nov 1</w:t>
      </w:r>
      <w:proofErr w:type="gramStart"/>
      <w:r w:rsidRPr="00D86884">
        <w:rPr>
          <w:rFonts w:ascii="Times New Roman" w:hAnsi="Times New Roman" w:cs="Times New Roman"/>
          <w:sz w:val="24"/>
          <w:szCs w:val="24"/>
          <w:shd w:val="clear" w:color="auto" w:fill="FFFFFF"/>
        </w:rPr>
        <w:t>;48:118</w:t>
      </w:r>
      <w:proofErr w:type="gramEnd"/>
      <w:r w:rsidRPr="00D86884">
        <w:rPr>
          <w:rFonts w:ascii="Times New Roman" w:hAnsi="Times New Roman" w:cs="Times New Roman"/>
          <w:sz w:val="24"/>
          <w:szCs w:val="24"/>
          <w:shd w:val="clear" w:color="auto" w:fill="FFFFFF"/>
        </w:rPr>
        <w:t>-22.</w:t>
      </w:r>
    </w:p>
    <w:p w14:paraId="65A76A8F"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 xml:space="preserve">Li J, Yuan X, Lin C, Yang Y, Xu L, Du X, Xie J, Lin J, Sun J. Achieving high </w:t>
      </w:r>
      <w:proofErr w:type="spellStart"/>
      <w:r w:rsidRPr="00D86884">
        <w:rPr>
          <w:rFonts w:ascii="Times New Roman" w:hAnsi="Times New Roman" w:cs="Times New Roman"/>
          <w:sz w:val="24"/>
          <w:szCs w:val="24"/>
          <w:shd w:val="clear" w:color="auto" w:fill="FFFFFF"/>
        </w:rPr>
        <w:t>pseudocapacitance</w:t>
      </w:r>
      <w:proofErr w:type="spellEnd"/>
      <w:r w:rsidRPr="00D86884">
        <w:rPr>
          <w:rFonts w:ascii="Times New Roman" w:hAnsi="Times New Roman" w:cs="Times New Roman"/>
          <w:sz w:val="24"/>
          <w:szCs w:val="24"/>
          <w:shd w:val="clear" w:color="auto" w:fill="FFFFFF"/>
        </w:rPr>
        <w:t xml:space="preserve"> of 2D titanium carbide (</w:t>
      </w:r>
      <w:proofErr w:type="spellStart"/>
      <w:r w:rsidRPr="00D86884">
        <w:rPr>
          <w:rFonts w:ascii="Times New Roman" w:hAnsi="Times New Roman" w:cs="Times New Roman"/>
          <w:sz w:val="24"/>
          <w:szCs w:val="24"/>
          <w:shd w:val="clear" w:color="auto" w:fill="FFFFFF"/>
        </w:rPr>
        <w:t>MXene</w:t>
      </w:r>
      <w:proofErr w:type="spellEnd"/>
      <w:r w:rsidRPr="00D86884">
        <w:rPr>
          <w:rFonts w:ascii="Times New Roman" w:hAnsi="Times New Roman" w:cs="Times New Roman"/>
          <w:sz w:val="24"/>
          <w:szCs w:val="24"/>
          <w:shd w:val="clear" w:color="auto" w:fill="FFFFFF"/>
        </w:rPr>
        <w:t xml:space="preserve">) by </w:t>
      </w:r>
      <w:proofErr w:type="spellStart"/>
      <w:r w:rsidRPr="00D86884">
        <w:rPr>
          <w:rFonts w:ascii="Times New Roman" w:hAnsi="Times New Roman" w:cs="Times New Roman"/>
          <w:sz w:val="24"/>
          <w:szCs w:val="24"/>
          <w:shd w:val="clear" w:color="auto" w:fill="FFFFFF"/>
        </w:rPr>
        <w:t>cation</w:t>
      </w:r>
      <w:proofErr w:type="spellEnd"/>
      <w:r w:rsidRPr="00D86884">
        <w:rPr>
          <w:rFonts w:ascii="Times New Roman" w:hAnsi="Times New Roman" w:cs="Times New Roman"/>
          <w:sz w:val="24"/>
          <w:szCs w:val="24"/>
          <w:shd w:val="clear" w:color="auto" w:fill="FFFFFF"/>
        </w:rPr>
        <w:t xml:space="preserve"> intercalation and surface modification. Advanced Energy Materials. 2017 Aug;7(15):1602725.</w:t>
      </w:r>
    </w:p>
    <w:p w14:paraId="62AFDD7E"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 xml:space="preserve">Xia Y, Mathis TS, Zhao MQ, </w:t>
      </w:r>
      <w:proofErr w:type="spellStart"/>
      <w:r w:rsidRPr="00D86884">
        <w:rPr>
          <w:rFonts w:ascii="Times New Roman" w:hAnsi="Times New Roman" w:cs="Times New Roman"/>
          <w:sz w:val="24"/>
          <w:szCs w:val="24"/>
          <w:shd w:val="clear" w:color="auto" w:fill="FFFFFF"/>
        </w:rPr>
        <w:t>Anasori</w:t>
      </w:r>
      <w:proofErr w:type="spellEnd"/>
      <w:r w:rsidRPr="00D86884">
        <w:rPr>
          <w:rFonts w:ascii="Times New Roman" w:hAnsi="Times New Roman" w:cs="Times New Roman"/>
          <w:sz w:val="24"/>
          <w:szCs w:val="24"/>
          <w:shd w:val="clear" w:color="auto" w:fill="FFFFFF"/>
        </w:rPr>
        <w:t xml:space="preserve"> B, Dang A, Zhou Z, Cho H, </w:t>
      </w:r>
      <w:proofErr w:type="spellStart"/>
      <w:r w:rsidRPr="00D86884">
        <w:rPr>
          <w:rFonts w:ascii="Times New Roman" w:hAnsi="Times New Roman" w:cs="Times New Roman"/>
          <w:sz w:val="24"/>
          <w:szCs w:val="24"/>
          <w:shd w:val="clear" w:color="auto" w:fill="FFFFFF"/>
        </w:rPr>
        <w:t>Gogotsi</w:t>
      </w:r>
      <w:proofErr w:type="spellEnd"/>
      <w:r w:rsidRPr="00D86884">
        <w:rPr>
          <w:rFonts w:ascii="Times New Roman" w:hAnsi="Times New Roman" w:cs="Times New Roman"/>
          <w:sz w:val="24"/>
          <w:szCs w:val="24"/>
          <w:shd w:val="clear" w:color="auto" w:fill="FFFFFF"/>
        </w:rPr>
        <w:t xml:space="preserve"> Y, Yang S. Thickness-independent capacitance of vertically aligned liquid-crystalline MXenes. Nature. 2018 May 17;557(7705):409-12.</w:t>
      </w:r>
    </w:p>
    <w:p w14:paraId="0FD11A0C"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 xml:space="preserve">Li T, Yao L, Liu Q, Gu J, Luo R, Li J, Yan X, Wang W, Liu P, Chen B, Zhang W. Fluorine‐free synthesis of high‐purity Ti3C2Tx (T= OH, O) via alkali treatment. </w:t>
      </w:r>
      <w:proofErr w:type="spellStart"/>
      <w:r w:rsidRPr="00D86884">
        <w:rPr>
          <w:rFonts w:ascii="Times New Roman" w:hAnsi="Times New Roman" w:cs="Times New Roman"/>
          <w:sz w:val="24"/>
          <w:szCs w:val="24"/>
          <w:shd w:val="clear" w:color="auto" w:fill="FFFFFF"/>
        </w:rPr>
        <w:t>Angewandte</w:t>
      </w:r>
      <w:proofErr w:type="spellEnd"/>
      <w:r w:rsidRPr="00D86884">
        <w:rPr>
          <w:rFonts w:ascii="Times New Roman" w:hAnsi="Times New Roman" w:cs="Times New Roman"/>
          <w:sz w:val="24"/>
          <w:szCs w:val="24"/>
          <w:shd w:val="clear" w:color="auto" w:fill="FFFFFF"/>
        </w:rPr>
        <w:t xml:space="preserve"> </w:t>
      </w:r>
      <w:proofErr w:type="spellStart"/>
      <w:r w:rsidRPr="00D86884">
        <w:rPr>
          <w:rFonts w:ascii="Times New Roman" w:hAnsi="Times New Roman" w:cs="Times New Roman"/>
          <w:sz w:val="24"/>
          <w:szCs w:val="24"/>
          <w:shd w:val="clear" w:color="auto" w:fill="FFFFFF"/>
        </w:rPr>
        <w:t>Chemie</w:t>
      </w:r>
      <w:proofErr w:type="spellEnd"/>
      <w:r w:rsidRPr="00D86884">
        <w:rPr>
          <w:rFonts w:ascii="Times New Roman" w:hAnsi="Times New Roman" w:cs="Times New Roman"/>
          <w:sz w:val="24"/>
          <w:szCs w:val="24"/>
          <w:shd w:val="clear" w:color="auto" w:fill="FFFFFF"/>
        </w:rPr>
        <w:t xml:space="preserve"> International Edition. 2018 May 22;57(21):6115-9.</w:t>
      </w:r>
    </w:p>
    <w:p w14:paraId="63E0E7B8"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proofErr w:type="spellStart"/>
      <w:r w:rsidRPr="00D86884">
        <w:rPr>
          <w:rFonts w:ascii="Times New Roman" w:hAnsi="Times New Roman" w:cs="Times New Roman"/>
          <w:sz w:val="24"/>
          <w:szCs w:val="24"/>
          <w:shd w:val="clear" w:color="auto" w:fill="FFFFFF"/>
        </w:rPr>
        <w:t>Lukatskaya</w:t>
      </w:r>
      <w:proofErr w:type="spellEnd"/>
      <w:r w:rsidRPr="00D86884">
        <w:rPr>
          <w:rFonts w:ascii="Times New Roman" w:hAnsi="Times New Roman" w:cs="Times New Roman"/>
          <w:sz w:val="24"/>
          <w:szCs w:val="24"/>
          <w:shd w:val="clear" w:color="auto" w:fill="FFFFFF"/>
        </w:rPr>
        <w:t xml:space="preserve"> MR, Kota S, Lin Z, Zhao MQ, Shpigel N, Levi MD, Halim J, Taberna PL, Barsoum MW, Simon P, </w:t>
      </w:r>
      <w:proofErr w:type="spellStart"/>
      <w:r w:rsidRPr="00D86884">
        <w:rPr>
          <w:rFonts w:ascii="Times New Roman" w:hAnsi="Times New Roman" w:cs="Times New Roman"/>
          <w:sz w:val="24"/>
          <w:szCs w:val="24"/>
          <w:shd w:val="clear" w:color="auto" w:fill="FFFFFF"/>
        </w:rPr>
        <w:t>Gogotsi</w:t>
      </w:r>
      <w:proofErr w:type="spellEnd"/>
      <w:r w:rsidRPr="00D86884">
        <w:rPr>
          <w:rFonts w:ascii="Times New Roman" w:hAnsi="Times New Roman" w:cs="Times New Roman"/>
          <w:sz w:val="24"/>
          <w:szCs w:val="24"/>
          <w:shd w:val="clear" w:color="auto" w:fill="FFFFFF"/>
        </w:rPr>
        <w:t xml:space="preserve"> Y. Ultra-high-rate pseudocapacitive energy storage in two-dimensional transition metal carbides. Nature Energy. 2017 Jul 10;2(8):1-6.</w:t>
      </w:r>
    </w:p>
    <w:p w14:paraId="462661DF"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 xml:space="preserve">Deng Y, Shang T, Wu Z, Tao Y, Luo C, Liang J, Han D, Lyu R, Qi C, </w:t>
      </w:r>
      <w:proofErr w:type="spellStart"/>
      <w:r w:rsidRPr="00D86884">
        <w:rPr>
          <w:rFonts w:ascii="Times New Roman" w:hAnsi="Times New Roman" w:cs="Times New Roman"/>
          <w:sz w:val="24"/>
          <w:szCs w:val="24"/>
          <w:shd w:val="clear" w:color="auto" w:fill="FFFFFF"/>
        </w:rPr>
        <w:t>Lv</w:t>
      </w:r>
      <w:proofErr w:type="spellEnd"/>
      <w:r w:rsidRPr="00D86884">
        <w:rPr>
          <w:rFonts w:ascii="Times New Roman" w:hAnsi="Times New Roman" w:cs="Times New Roman"/>
          <w:sz w:val="24"/>
          <w:szCs w:val="24"/>
          <w:shd w:val="clear" w:color="auto" w:fill="FFFFFF"/>
        </w:rPr>
        <w:t xml:space="preserve"> W, Kang F. Fast gelation of Ti3C2Tx </w:t>
      </w:r>
      <w:proofErr w:type="spellStart"/>
      <w:r w:rsidRPr="00D86884">
        <w:rPr>
          <w:rFonts w:ascii="Times New Roman" w:hAnsi="Times New Roman" w:cs="Times New Roman"/>
          <w:sz w:val="24"/>
          <w:szCs w:val="24"/>
          <w:shd w:val="clear" w:color="auto" w:fill="FFFFFF"/>
        </w:rPr>
        <w:t>MXene</w:t>
      </w:r>
      <w:proofErr w:type="spellEnd"/>
      <w:r w:rsidRPr="00D86884">
        <w:rPr>
          <w:rFonts w:ascii="Times New Roman" w:hAnsi="Times New Roman" w:cs="Times New Roman"/>
          <w:sz w:val="24"/>
          <w:szCs w:val="24"/>
          <w:shd w:val="clear" w:color="auto" w:fill="FFFFFF"/>
        </w:rPr>
        <w:t xml:space="preserve"> initiated by metal ions. Advanced Materials. 2019 Oct;31(43):1902432.</w:t>
      </w:r>
    </w:p>
    <w:p w14:paraId="498594A8" w14:textId="77777777" w:rsidR="00D94F33"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Li L, Zhang M, Zhang X, Zhang Z. New Ti3C2 aerogel as promising negative electrode materials for asymmetric supercapacitors. Journal of power Sources. 2017 Oct 1</w:t>
      </w:r>
      <w:proofErr w:type="gramStart"/>
      <w:r w:rsidRPr="00D86884">
        <w:rPr>
          <w:rFonts w:ascii="Times New Roman" w:hAnsi="Times New Roman" w:cs="Times New Roman"/>
          <w:sz w:val="24"/>
          <w:szCs w:val="24"/>
          <w:shd w:val="clear" w:color="auto" w:fill="FFFFFF"/>
        </w:rPr>
        <w:t>;364:234</w:t>
      </w:r>
      <w:proofErr w:type="gramEnd"/>
      <w:r w:rsidRPr="00D86884">
        <w:rPr>
          <w:rFonts w:ascii="Times New Roman" w:hAnsi="Times New Roman" w:cs="Times New Roman"/>
          <w:sz w:val="24"/>
          <w:szCs w:val="24"/>
          <w:shd w:val="clear" w:color="auto" w:fill="FFFFFF"/>
        </w:rPr>
        <w:t>-41.</w:t>
      </w:r>
    </w:p>
    <w:p w14:paraId="338B3E1E" w14:textId="60840EDB" w:rsidR="00E7647C" w:rsidRPr="00D86884" w:rsidRDefault="00D94F33" w:rsidP="006C35A8">
      <w:pPr>
        <w:pStyle w:val="ListParagraph"/>
        <w:numPr>
          <w:ilvl w:val="0"/>
          <w:numId w:val="1"/>
        </w:numPr>
        <w:spacing w:line="480" w:lineRule="auto"/>
        <w:jc w:val="both"/>
        <w:rPr>
          <w:rFonts w:ascii="Times New Roman" w:hAnsi="Times New Roman" w:cs="Times New Roman"/>
          <w:sz w:val="24"/>
          <w:szCs w:val="24"/>
        </w:rPr>
      </w:pPr>
      <w:r w:rsidRPr="00D86884">
        <w:rPr>
          <w:rFonts w:ascii="Times New Roman" w:hAnsi="Times New Roman" w:cs="Times New Roman"/>
          <w:sz w:val="24"/>
          <w:szCs w:val="24"/>
          <w:shd w:val="clear" w:color="auto" w:fill="FFFFFF"/>
        </w:rPr>
        <w:t xml:space="preserve">Liang K, Matsumoto RA, Zhao W, Osti NC, Popov I, Thapaliya BP, Fleischmann S, Misra S, Prenger K, Tyagi M, Mamontov E. Engineering the Interlayer Spacing by Pre‐Intercalation for High Performance </w:t>
      </w:r>
      <w:proofErr w:type="spellStart"/>
      <w:r w:rsidRPr="00D86884">
        <w:rPr>
          <w:rFonts w:ascii="Times New Roman" w:hAnsi="Times New Roman" w:cs="Times New Roman"/>
          <w:sz w:val="24"/>
          <w:szCs w:val="24"/>
          <w:shd w:val="clear" w:color="auto" w:fill="FFFFFF"/>
        </w:rPr>
        <w:t>Supercapacitor</w:t>
      </w:r>
      <w:proofErr w:type="spellEnd"/>
      <w:r w:rsidRPr="00D86884">
        <w:rPr>
          <w:rFonts w:ascii="Times New Roman" w:hAnsi="Times New Roman" w:cs="Times New Roman"/>
          <w:sz w:val="24"/>
          <w:szCs w:val="24"/>
          <w:shd w:val="clear" w:color="auto" w:fill="FFFFFF"/>
        </w:rPr>
        <w:t xml:space="preserve"> </w:t>
      </w:r>
      <w:proofErr w:type="spellStart"/>
      <w:r w:rsidRPr="00D86884">
        <w:rPr>
          <w:rFonts w:ascii="Times New Roman" w:hAnsi="Times New Roman" w:cs="Times New Roman"/>
          <w:sz w:val="24"/>
          <w:szCs w:val="24"/>
          <w:shd w:val="clear" w:color="auto" w:fill="FFFFFF"/>
        </w:rPr>
        <w:t>MXene</w:t>
      </w:r>
      <w:proofErr w:type="spellEnd"/>
      <w:r w:rsidRPr="00D86884">
        <w:rPr>
          <w:rFonts w:ascii="Times New Roman" w:hAnsi="Times New Roman" w:cs="Times New Roman"/>
          <w:sz w:val="24"/>
          <w:szCs w:val="24"/>
          <w:shd w:val="clear" w:color="auto" w:fill="FFFFFF"/>
        </w:rPr>
        <w:t xml:space="preserve"> Electrodes in Room Temperature Ionic Liquid. Advanced Functional Materials. 2021 Aug;31(33):2104007.</w:t>
      </w:r>
    </w:p>
    <w:sectPr w:rsidR="00E7647C" w:rsidRPr="00D86884">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B6675" w14:textId="77777777" w:rsidR="007D197D" w:rsidRDefault="007D197D" w:rsidP="00B533AA">
      <w:pPr>
        <w:spacing w:after="0" w:line="240" w:lineRule="auto"/>
      </w:pPr>
      <w:r>
        <w:separator/>
      </w:r>
    </w:p>
  </w:endnote>
  <w:endnote w:type="continuationSeparator" w:id="0">
    <w:p w14:paraId="7384A539" w14:textId="77777777" w:rsidR="007D197D" w:rsidRDefault="007D197D" w:rsidP="00B5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773456"/>
      <w:docPartObj>
        <w:docPartGallery w:val="Page Numbers (Bottom of Page)"/>
        <w:docPartUnique/>
      </w:docPartObj>
    </w:sdtPr>
    <w:sdtEndPr>
      <w:rPr>
        <w:noProof/>
      </w:rPr>
    </w:sdtEndPr>
    <w:sdtContent>
      <w:p w14:paraId="36867FFC" w14:textId="5A23FEEA" w:rsidR="00B533AA" w:rsidRDefault="00B533AA">
        <w:pPr>
          <w:pStyle w:val="Footer"/>
          <w:jc w:val="center"/>
        </w:pPr>
        <w:r>
          <w:fldChar w:fldCharType="begin"/>
        </w:r>
        <w:r>
          <w:instrText xml:space="preserve"> PAGE   \* MERGEFORMAT </w:instrText>
        </w:r>
        <w:r>
          <w:fldChar w:fldCharType="separate"/>
        </w:r>
        <w:r w:rsidR="009D7E75">
          <w:rPr>
            <w:noProof/>
          </w:rPr>
          <w:t>15</w:t>
        </w:r>
        <w:r>
          <w:rPr>
            <w:noProof/>
          </w:rPr>
          <w:fldChar w:fldCharType="end"/>
        </w:r>
      </w:p>
    </w:sdtContent>
  </w:sdt>
  <w:p w14:paraId="4083D50C" w14:textId="77777777" w:rsidR="00B533AA" w:rsidRDefault="00B53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77CC5" w14:textId="77777777" w:rsidR="007D197D" w:rsidRDefault="007D197D" w:rsidP="00B533AA">
      <w:pPr>
        <w:spacing w:after="0" w:line="240" w:lineRule="auto"/>
      </w:pPr>
      <w:r>
        <w:separator/>
      </w:r>
    </w:p>
  </w:footnote>
  <w:footnote w:type="continuationSeparator" w:id="0">
    <w:p w14:paraId="71087705" w14:textId="77777777" w:rsidR="007D197D" w:rsidRDefault="007D197D" w:rsidP="00B53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24157"/>
    <w:multiLevelType w:val="hybridMultilevel"/>
    <w:tmpl w:val="1B9EC4C6"/>
    <w:lvl w:ilvl="0" w:tplc="7E8096BE">
      <w:start w:val="1"/>
      <w:numFmt w:val="decimal"/>
      <w:lvlText w:val="%1."/>
      <w:lvlJc w:val="left"/>
      <w:pPr>
        <w:ind w:left="720" w:hanging="360"/>
      </w:pPr>
      <w:rPr>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AA"/>
    <w:rsid w:val="00070E54"/>
    <w:rsid w:val="001E1797"/>
    <w:rsid w:val="001E64FF"/>
    <w:rsid w:val="00231587"/>
    <w:rsid w:val="00337F2E"/>
    <w:rsid w:val="003928F6"/>
    <w:rsid w:val="0055264A"/>
    <w:rsid w:val="00555F01"/>
    <w:rsid w:val="00631544"/>
    <w:rsid w:val="00632240"/>
    <w:rsid w:val="00633BCF"/>
    <w:rsid w:val="006C35A8"/>
    <w:rsid w:val="007D197D"/>
    <w:rsid w:val="00803A66"/>
    <w:rsid w:val="00907941"/>
    <w:rsid w:val="009D2188"/>
    <w:rsid w:val="009D486B"/>
    <w:rsid w:val="009D7E75"/>
    <w:rsid w:val="00A51387"/>
    <w:rsid w:val="00A87979"/>
    <w:rsid w:val="00AE20E9"/>
    <w:rsid w:val="00B533AA"/>
    <w:rsid w:val="00BE3B58"/>
    <w:rsid w:val="00CC22B6"/>
    <w:rsid w:val="00CE01DD"/>
    <w:rsid w:val="00D86884"/>
    <w:rsid w:val="00D94F33"/>
    <w:rsid w:val="00DB220D"/>
    <w:rsid w:val="00E764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4ACC"/>
  <w15:chartTrackingRefBased/>
  <w15:docId w15:val="{96C1C1BA-6DDC-4D21-B173-B1AC33D5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3AA"/>
  </w:style>
  <w:style w:type="paragraph" w:styleId="Footer">
    <w:name w:val="footer"/>
    <w:basedOn w:val="Normal"/>
    <w:link w:val="FooterChar"/>
    <w:uiPriority w:val="99"/>
    <w:unhideWhenUsed/>
    <w:rsid w:val="00B53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3AA"/>
  </w:style>
  <w:style w:type="paragraph" w:styleId="ListParagraph">
    <w:name w:val="List Paragraph"/>
    <w:basedOn w:val="Normal"/>
    <w:uiPriority w:val="34"/>
    <w:qFormat/>
    <w:rsid w:val="00A87979"/>
    <w:pPr>
      <w:ind w:left="720"/>
      <w:contextualSpacing/>
    </w:pPr>
  </w:style>
  <w:style w:type="table" w:styleId="TableGrid">
    <w:name w:val="Table Grid"/>
    <w:basedOn w:val="TableNormal"/>
    <w:uiPriority w:val="39"/>
    <w:rsid w:val="00A51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s-list-item">
    <w:name w:val="authors-list-item"/>
    <w:basedOn w:val="DefaultParagraphFont"/>
    <w:rsid w:val="00D94F33"/>
  </w:style>
  <w:style w:type="character" w:styleId="Hyperlink">
    <w:name w:val="Hyperlink"/>
    <w:basedOn w:val="DefaultParagraphFont"/>
    <w:uiPriority w:val="99"/>
    <w:semiHidden/>
    <w:unhideWhenUsed/>
    <w:rsid w:val="00D94F33"/>
    <w:rPr>
      <w:color w:val="0000FF"/>
      <w:u w:val="single"/>
    </w:rPr>
  </w:style>
  <w:style w:type="character" w:customStyle="1" w:styleId="author-sup-separator">
    <w:name w:val="author-sup-separator"/>
    <w:basedOn w:val="DefaultParagraphFont"/>
    <w:rsid w:val="00D94F33"/>
  </w:style>
  <w:style w:type="character" w:customStyle="1" w:styleId="comma">
    <w:name w:val="comma"/>
    <w:basedOn w:val="DefaultParagraphFont"/>
    <w:rsid w:val="00D94F33"/>
  </w:style>
  <w:style w:type="character" w:customStyle="1" w:styleId="cit">
    <w:name w:val="cit"/>
    <w:basedOn w:val="DefaultParagraphFont"/>
    <w:rsid w:val="00D9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ubmed.ncbi.nlm.nih.gov/?term=Taberna+PL&amp;cauthor_id=24072919" TargetMode="External"/><Relationship Id="rId18" Type="http://schemas.openxmlformats.org/officeDocument/2006/relationships/hyperlink" Target="https://pubmed.ncbi.nlm.nih.gov/?term=Lukatskaya+MR&amp;cauthor_id=2547004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ubmed.ncbi.nlm.nih.gov/?term=Rozier+P&amp;cauthor_id=24072919" TargetMode="External"/><Relationship Id="rId17" Type="http://schemas.openxmlformats.org/officeDocument/2006/relationships/hyperlink" Target="https://pubmed.ncbi.nlm.nih.gov/?term=Ghidiu+M&amp;cauthor_id=25470044" TargetMode="External"/><Relationship Id="rId2" Type="http://schemas.openxmlformats.org/officeDocument/2006/relationships/styles" Target="styles.xml"/><Relationship Id="rId16" Type="http://schemas.openxmlformats.org/officeDocument/2006/relationships/hyperlink" Target="https://pubmed.ncbi.nlm.nih.gov/?term=Barsoum+MW&amp;cauthor_id=240729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term=Ren+CE&amp;cauthor_id=24072919" TargetMode="External"/><Relationship Id="rId5" Type="http://schemas.openxmlformats.org/officeDocument/2006/relationships/footnotes" Target="footnotes.xml"/><Relationship Id="rId15" Type="http://schemas.openxmlformats.org/officeDocument/2006/relationships/hyperlink" Target="https://pubmed.ncbi.nlm.nih.gov/?term=Simon+P&amp;cauthor_id=24072919" TargetMode="External"/><Relationship Id="rId10" Type="http://schemas.openxmlformats.org/officeDocument/2006/relationships/hyperlink" Target="https://pubmed.ncbi.nlm.nih.gov/?term=Lukatskaya+MR&amp;cauthor_id=24072919" TargetMode="External"/><Relationship Id="rId19" Type="http://schemas.openxmlformats.org/officeDocument/2006/relationships/hyperlink" Target="https://pubmed.ncbi.nlm.nih.gov/?term=Barsoum+MW&amp;cauthor_id=2547004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ubmed.ncbi.nlm.nih.gov/?term=Naguib+M&amp;cauthor_id=240729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4009</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Kumar S</dc:creator>
  <cp:keywords/>
  <dc:description/>
  <cp:lastModifiedBy>USER</cp:lastModifiedBy>
  <cp:revision>5</cp:revision>
  <dcterms:created xsi:type="dcterms:W3CDTF">2023-07-31T07:52:00Z</dcterms:created>
  <dcterms:modified xsi:type="dcterms:W3CDTF">2023-07-31T12:56:00Z</dcterms:modified>
</cp:coreProperties>
</file>