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B5" w:rsidRPr="00776408" w:rsidRDefault="00400CF7" w:rsidP="001E46B5">
      <w:pPr>
        <w:jc w:val="center"/>
        <w:rPr>
          <w:rFonts w:ascii="Times New Roman" w:hAnsi="Times New Roman" w:cs="Times New Roman"/>
          <w:b/>
          <w:sz w:val="28"/>
          <w:szCs w:val="24"/>
        </w:rPr>
      </w:pPr>
      <w:r w:rsidRPr="00776408">
        <w:rPr>
          <w:rFonts w:ascii="Times New Roman" w:hAnsi="Times New Roman" w:cs="Times New Roman"/>
          <w:b/>
          <w:sz w:val="28"/>
          <w:szCs w:val="24"/>
        </w:rPr>
        <w:t xml:space="preserve">Caterpillar Mushroom </w:t>
      </w:r>
      <w:r w:rsidR="001E46B5" w:rsidRPr="00776408">
        <w:rPr>
          <w:rFonts w:ascii="Times New Roman" w:hAnsi="Times New Roman" w:cs="Times New Roman"/>
          <w:b/>
          <w:i/>
          <w:sz w:val="28"/>
          <w:szCs w:val="24"/>
        </w:rPr>
        <w:t xml:space="preserve">Cordyceps </w:t>
      </w:r>
      <w:r w:rsidR="001E46B5" w:rsidRPr="005F5B7E">
        <w:rPr>
          <w:rFonts w:ascii="Times New Roman" w:hAnsi="Times New Roman" w:cs="Times New Roman"/>
          <w:b/>
          <w:i/>
          <w:sz w:val="28"/>
          <w:szCs w:val="24"/>
        </w:rPr>
        <w:t>militaris</w:t>
      </w:r>
      <w:r w:rsidR="005F5B7E" w:rsidRPr="005F5B7E">
        <w:rPr>
          <w:rFonts w:ascii="Times New Roman" w:hAnsi="Times New Roman" w:cs="Times New Roman"/>
          <w:b/>
          <w:sz w:val="28"/>
          <w:szCs w:val="24"/>
        </w:rPr>
        <w:t>-</w:t>
      </w:r>
      <w:r w:rsidR="001E46B5" w:rsidRPr="005F5B7E">
        <w:rPr>
          <w:rFonts w:ascii="Times New Roman" w:hAnsi="Times New Roman" w:cs="Times New Roman"/>
          <w:b/>
          <w:sz w:val="28"/>
          <w:szCs w:val="24"/>
        </w:rPr>
        <w:t>Ultimate</w:t>
      </w:r>
      <w:r w:rsidR="001E46B5" w:rsidRPr="00776408">
        <w:rPr>
          <w:rFonts w:ascii="Times New Roman" w:hAnsi="Times New Roman" w:cs="Times New Roman"/>
          <w:b/>
          <w:sz w:val="28"/>
          <w:szCs w:val="24"/>
        </w:rPr>
        <w:t xml:space="preserve"> Traditional</w:t>
      </w:r>
      <w:r w:rsidR="00C16CB7" w:rsidRPr="00776408">
        <w:rPr>
          <w:rFonts w:ascii="Times New Roman" w:hAnsi="Times New Roman" w:cs="Times New Roman"/>
          <w:b/>
          <w:sz w:val="28"/>
          <w:szCs w:val="24"/>
        </w:rPr>
        <w:t xml:space="preserve"> food. </w:t>
      </w:r>
      <w:bookmarkStart w:id="0" w:name="_GoBack"/>
      <w:bookmarkEnd w:id="0"/>
    </w:p>
    <w:p w:rsidR="00D9665F" w:rsidRPr="003369D2" w:rsidRDefault="00D9665F" w:rsidP="00D9665F">
      <w:pPr>
        <w:jc w:val="center"/>
        <w:rPr>
          <w:rFonts w:ascii="Times New Roman" w:hAnsi="Times New Roman" w:cs="Times New Roman"/>
          <w:b/>
          <w:sz w:val="24"/>
          <w:szCs w:val="24"/>
          <w:vertAlign w:val="superscript"/>
        </w:rPr>
      </w:pPr>
      <w:r w:rsidRPr="003369D2">
        <w:rPr>
          <w:rFonts w:ascii="Times New Roman" w:hAnsi="Times New Roman" w:cs="Times New Roman"/>
          <w:b/>
          <w:sz w:val="24"/>
          <w:szCs w:val="24"/>
        </w:rPr>
        <w:t>Irfan Javaid</w:t>
      </w:r>
      <w:r w:rsidRPr="003369D2">
        <w:rPr>
          <w:rFonts w:ascii="Times New Roman" w:hAnsi="Times New Roman" w:cs="Times New Roman"/>
          <w:b/>
          <w:sz w:val="24"/>
          <w:szCs w:val="24"/>
          <w:vertAlign w:val="superscript"/>
        </w:rPr>
        <w:t>1</w:t>
      </w:r>
      <w:r w:rsidR="00776408">
        <w:rPr>
          <w:rFonts w:ascii="Times New Roman" w:hAnsi="Times New Roman" w:cs="Times New Roman"/>
          <w:b/>
          <w:sz w:val="24"/>
          <w:szCs w:val="24"/>
        </w:rPr>
        <w:t>, Shaheen Kauser Jan</w:t>
      </w:r>
      <w:r w:rsidR="00776408" w:rsidRPr="00776408">
        <w:rPr>
          <w:rFonts w:ascii="Times New Roman" w:hAnsi="Times New Roman" w:cs="Times New Roman"/>
          <w:b/>
          <w:sz w:val="24"/>
          <w:szCs w:val="24"/>
          <w:vertAlign w:val="superscript"/>
        </w:rPr>
        <w:t>1</w:t>
      </w:r>
      <w:r w:rsidR="00776408">
        <w:rPr>
          <w:rFonts w:ascii="Times New Roman" w:hAnsi="Times New Roman" w:cs="Times New Roman"/>
          <w:b/>
          <w:sz w:val="24"/>
          <w:szCs w:val="24"/>
        </w:rPr>
        <w:t>, Ali Anwar</w:t>
      </w:r>
      <w:r w:rsidR="00776408" w:rsidRPr="00776408">
        <w:rPr>
          <w:rFonts w:ascii="Times New Roman" w:hAnsi="Times New Roman" w:cs="Times New Roman"/>
          <w:b/>
          <w:sz w:val="24"/>
          <w:szCs w:val="24"/>
          <w:vertAlign w:val="superscript"/>
        </w:rPr>
        <w:t>1</w:t>
      </w:r>
      <w:r w:rsidR="00776408">
        <w:rPr>
          <w:rFonts w:ascii="Times New Roman" w:hAnsi="Times New Roman" w:cs="Times New Roman"/>
          <w:b/>
          <w:sz w:val="24"/>
          <w:szCs w:val="24"/>
        </w:rPr>
        <w:t xml:space="preserve"> </w:t>
      </w:r>
      <w:r w:rsidR="00F329A3" w:rsidRPr="003369D2">
        <w:rPr>
          <w:rFonts w:ascii="Times New Roman" w:hAnsi="Times New Roman" w:cs="Times New Roman"/>
          <w:b/>
          <w:sz w:val="24"/>
          <w:szCs w:val="24"/>
        </w:rPr>
        <w:t>and</w:t>
      </w:r>
      <w:r w:rsidR="00776408">
        <w:rPr>
          <w:rFonts w:ascii="Times New Roman" w:hAnsi="Times New Roman" w:cs="Times New Roman"/>
          <w:b/>
          <w:sz w:val="24"/>
          <w:szCs w:val="24"/>
        </w:rPr>
        <w:t xml:space="preserve"> Farooq Ahmad Bhat</w:t>
      </w:r>
      <w:r w:rsidR="00776408" w:rsidRPr="00776408">
        <w:rPr>
          <w:rFonts w:ascii="Times New Roman" w:hAnsi="Times New Roman" w:cs="Times New Roman"/>
          <w:b/>
          <w:sz w:val="24"/>
          <w:szCs w:val="24"/>
          <w:vertAlign w:val="superscript"/>
        </w:rPr>
        <w:t>1</w:t>
      </w:r>
    </w:p>
    <w:p w:rsidR="00D9665F" w:rsidRPr="003369D2" w:rsidRDefault="00D9665F" w:rsidP="00D9665F">
      <w:pPr>
        <w:jc w:val="center"/>
        <w:rPr>
          <w:rFonts w:ascii="Times New Roman" w:hAnsi="Times New Roman" w:cs="Times New Roman"/>
          <w:sz w:val="24"/>
          <w:szCs w:val="24"/>
        </w:rPr>
      </w:pPr>
      <w:r w:rsidRPr="003369D2">
        <w:rPr>
          <w:rFonts w:ascii="Times New Roman" w:hAnsi="Times New Roman" w:cs="Times New Roman"/>
          <w:sz w:val="24"/>
          <w:szCs w:val="24"/>
          <w:vertAlign w:val="superscript"/>
        </w:rPr>
        <w:t>1</w:t>
      </w:r>
      <w:r w:rsidRPr="003369D2">
        <w:rPr>
          <w:rFonts w:ascii="Times New Roman" w:hAnsi="Times New Roman" w:cs="Times New Roman"/>
          <w:sz w:val="24"/>
          <w:szCs w:val="24"/>
        </w:rPr>
        <w:t>Division of Plant Pathology, Faculty of Agriculture, SKUAST-K Wadura, sopore-193201</w:t>
      </w:r>
      <w:r w:rsidRPr="005111CD">
        <w:rPr>
          <w:rFonts w:ascii="Times New Roman" w:hAnsi="Times New Roman" w:cs="Times New Roman"/>
          <w:sz w:val="24"/>
          <w:szCs w:val="24"/>
        </w:rPr>
        <w:t>,</w:t>
      </w:r>
      <w:r w:rsidRPr="003369D2">
        <w:rPr>
          <w:rFonts w:ascii="Times New Roman" w:hAnsi="Times New Roman" w:cs="Times New Roman"/>
          <w:sz w:val="24"/>
          <w:szCs w:val="24"/>
        </w:rPr>
        <w:t xml:space="preserve"> Jammu and Kashmir, India.</w:t>
      </w:r>
    </w:p>
    <w:p w:rsidR="00D9665F" w:rsidRPr="00D467FB" w:rsidRDefault="00D467FB" w:rsidP="00D467FB">
      <w:pPr>
        <w:jc w:val="center"/>
        <w:rPr>
          <w:rFonts w:ascii="Times New Roman" w:hAnsi="Times New Roman" w:cs="Times New Roman"/>
          <w:b/>
          <w:sz w:val="24"/>
          <w:szCs w:val="24"/>
        </w:rPr>
      </w:pPr>
      <w:r>
        <w:rPr>
          <w:rFonts w:ascii="Times New Roman" w:hAnsi="Times New Roman" w:cs="Times New Roman"/>
          <w:b/>
          <w:sz w:val="24"/>
          <w:szCs w:val="24"/>
          <w:vertAlign w:val="superscript"/>
        </w:rPr>
        <w:t>*</w:t>
      </w:r>
      <w:r w:rsidRPr="00D467FB">
        <w:rPr>
          <w:rFonts w:ascii="Times New Roman" w:hAnsi="Times New Roman" w:cs="Times New Roman"/>
          <w:b/>
          <w:sz w:val="24"/>
          <w:szCs w:val="24"/>
          <w:vertAlign w:val="superscript"/>
        </w:rPr>
        <w:t xml:space="preserve"> </w:t>
      </w:r>
      <w:r>
        <w:rPr>
          <w:rFonts w:ascii="Times New Roman" w:hAnsi="Times New Roman" w:cs="Times New Roman"/>
          <w:b/>
          <w:sz w:val="24"/>
          <w:szCs w:val="24"/>
        </w:rPr>
        <w:t>Corresponding a</w:t>
      </w:r>
      <w:r w:rsidRPr="00D467FB">
        <w:rPr>
          <w:rFonts w:ascii="Times New Roman" w:hAnsi="Times New Roman" w:cs="Times New Roman"/>
          <w:b/>
          <w:sz w:val="24"/>
          <w:szCs w:val="24"/>
        </w:rPr>
        <w:t>uthor: irfanskuast@gmail.com</w:t>
      </w:r>
    </w:p>
    <w:p w:rsidR="001E46B5" w:rsidRPr="003369D2" w:rsidRDefault="001E46B5" w:rsidP="001E46B5">
      <w:pPr>
        <w:rPr>
          <w:rFonts w:ascii="Times New Roman" w:hAnsi="Times New Roman" w:cs="Times New Roman"/>
          <w:b/>
          <w:sz w:val="24"/>
          <w:szCs w:val="24"/>
        </w:rPr>
      </w:pPr>
      <w:r w:rsidRPr="003369D2">
        <w:rPr>
          <w:rFonts w:ascii="Times New Roman" w:hAnsi="Times New Roman" w:cs="Times New Roman"/>
          <w:b/>
          <w:sz w:val="24"/>
          <w:szCs w:val="24"/>
        </w:rPr>
        <w:t>Introduction</w:t>
      </w:r>
    </w:p>
    <w:p w:rsidR="009D3754" w:rsidRPr="003369D2" w:rsidRDefault="009D3754" w:rsidP="00F329A3">
      <w:pPr>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Edible mushrooms are extensively utilized due to their considerable nutritional and medicinal benefits as a functional meal. Furthermore, they have garnered significant recognition </w:t>
      </w:r>
      <w:r w:rsidR="005111CD" w:rsidRPr="005111CD">
        <w:rPr>
          <w:rFonts w:ascii="Times New Roman" w:hAnsi="Times New Roman" w:cs="Times New Roman"/>
          <w:color w:val="000000" w:themeColor="text1"/>
          <w:sz w:val="24"/>
          <w:szCs w:val="24"/>
        </w:rPr>
        <w:t>for their curative and medicinal applications (Chang and Miles, 2004). The bioactive substances found in medicinal mushrooms include a variety of polysaccharides, proteoglucans, terpenoids, phenolic compounds, steroids, and lectins.</w:t>
      </w:r>
      <w:r w:rsidRPr="003369D2">
        <w:rPr>
          <w:rFonts w:ascii="Times New Roman" w:hAnsi="Times New Roman" w:cs="Times New Roman"/>
          <w:sz w:val="24"/>
          <w:szCs w:val="24"/>
        </w:rPr>
        <w:t xml:space="preserve"> The chemicals in question exhibit a diverse array of therapeutic activities and possess the ability to function as agents that modulate the immune system, combat cancer, combat viruses, neutralize oxidants, and reduce inflammation</w:t>
      </w:r>
      <w:r w:rsidR="00F329A3" w:rsidRPr="003369D2">
        <w:rPr>
          <w:rFonts w:ascii="Times New Roman" w:hAnsi="Times New Roman" w:cs="Times New Roman"/>
          <w:sz w:val="24"/>
          <w:szCs w:val="24"/>
        </w:rPr>
        <w:t>. There are at least 12,000 species which can be considered as mushroom with 2000 are edible. About 300 species have been grown experimentally and 60 are cultivated commercially</w:t>
      </w:r>
      <w:r w:rsidRPr="003369D2">
        <w:rPr>
          <w:rFonts w:ascii="Times New Roman" w:hAnsi="Times New Roman" w:cs="Times New Roman"/>
          <w:sz w:val="24"/>
          <w:szCs w:val="24"/>
        </w:rPr>
        <w:t xml:space="preserve"> (Badalyan, 2012; Villares </w:t>
      </w:r>
      <w:r w:rsidR="00B063FC" w:rsidRPr="00B063FC">
        <w:rPr>
          <w:rFonts w:ascii="Times New Roman" w:hAnsi="Times New Roman" w:cs="Times New Roman"/>
          <w:i/>
          <w:sz w:val="24"/>
          <w:szCs w:val="24"/>
        </w:rPr>
        <w:t>et al</w:t>
      </w:r>
      <w:r w:rsidR="003313E8" w:rsidRPr="003369D2">
        <w:rPr>
          <w:rFonts w:ascii="Times New Roman" w:hAnsi="Times New Roman" w:cs="Times New Roman"/>
          <w:i/>
          <w:sz w:val="24"/>
          <w:szCs w:val="24"/>
        </w:rPr>
        <w:t>.,</w:t>
      </w:r>
      <w:r w:rsidRPr="003369D2">
        <w:rPr>
          <w:rFonts w:ascii="Times New Roman" w:hAnsi="Times New Roman" w:cs="Times New Roman"/>
          <w:sz w:val="24"/>
          <w:szCs w:val="24"/>
        </w:rPr>
        <w:t xml:space="preserve"> 2012). </w:t>
      </w:r>
    </w:p>
    <w:p w:rsidR="001E46B5" w:rsidRPr="003369D2" w:rsidRDefault="00F329A3" w:rsidP="003369D2">
      <w:pPr>
        <w:ind w:firstLine="720"/>
        <w:jc w:val="both"/>
        <w:rPr>
          <w:rFonts w:ascii="Times New Roman" w:hAnsi="Times New Roman" w:cs="Times New Roman"/>
          <w:sz w:val="24"/>
          <w:szCs w:val="24"/>
        </w:rPr>
      </w:pPr>
      <w:r w:rsidRPr="003369D2">
        <w:rPr>
          <w:rFonts w:ascii="Times New Roman" w:hAnsi="Times New Roman" w:cs="Times New Roman"/>
          <w:i/>
          <w:sz w:val="24"/>
          <w:szCs w:val="24"/>
        </w:rPr>
        <w:t>Cordyceps</w:t>
      </w:r>
      <w:r w:rsidRPr="003369D2">
        <w:rPr>
          <w:rFonts w:ascii="Times New Roman" w:hAnsi="Times New Roman" w:cs="Times New Roman"/>
          <w:sz w:val="24"/>
          <w:szCs w:val="24"/>
        </w:rPr>
        <w:t xml:space="preserve"> </w:t>
      </w:r>
      <w:r w:rsidR="003369D2" w:rsidRPr="003369D2">
        <w:rPr>
          <w:rFonts w:ascii="Times New Roman" w:hAnsi="Times New Roman" w:cs="Times New Roman"/>
          <w:i/>
          <w:sz w:val="24"/>
          <w:szCs w:val="24"/>
        </w:rPr>
        <w:t>militaris</w:t>
      </w:r>
      <w:r w:rsidR="003369D2" w:rsidRPr="003369D2">
        <w:rPr>
          <w:rFonts w:ascii="Times New Roman" w:hAnsi="Times New Roman" w:cs="Times New Roman"/>
          <w:sz w:val="24"/>
          <w:szCs w:val="24"/>
        </w:rPr>
        <w:t xml:space="preserve"> </w:t>
      </w:r>
      <w:r w:rsidRPr="003369D2">
        <w:rPr>
          <w:rFonts w:ascii="Times New Roman" w:hAnsi="Times New Roman" w:cs="Times New Roman"/>
          <w:sz w:val="24"/>
          <w:szCs w:val="24"/>
        </w:rPr>
        <w:t>commonly known as orange caterpillar, keedha jaddi and Himalayan</w:t>
      </w:r>
      <w:r w:rsidR="003369D2" w:rsidRPr="003369D2">
        <w:rPr>
          <w:rFonts w:ascii="Times New Roman" w:hAnsi="Times New Roman" w:cs="Times New Roman"/>
          <w:sz w:val="24"/>
          <w:szCs w:val="24"/>
        </w:rPr>
        <w:t xml:space="preserve"> gold is an ascomycete entomopathogenic fungus comes under class </w:t>
      </w:r>
      <w:r w:rsidR="009D3754" w:rsidRPr="003369D2">
        <w:rPr>
          <w:rFonts w:ascii="Times New Roman" w:hAnsi="Times New Roman" w:cs="Times New Roman"/>
          <w:sz w:val="24"/>
          <w:szCs w:val="24"/>
        </w:rPr>
        <w:t xml:space="preserve">of significant value, is known to flourish at elevations </w:t>
      </w:r>
      <w:r w:rsidR="005111CD">
        <w:rPr>
          <w:rFonts w:ascii="Times New Roman" w:hAnsi="Times New Roman" w:cs="Times New Roman"/>
          <w:sz w:val="24"/>
          <w:szCs w:val="24"/>
        </w:rPr>
        <w:t>t</w:t>
      </w:r>
      <w:r w:rsidR="005111CD" w:rsidRPr="005111CD">
        <w:rPr>
          <w:rFonts w:ascii="Times New Roman" w:hAnsi="Times New Roman" w:cs="Times New Roman"/>
          <w:sz w:val="24"/>
          <w:szCs w:val="24"/>
        </w:rPr>
        <w:t>he Himalayan plateau's chilly, green, al</w:t>
      </w:r>
      <w:r w:rsidR="005830BC">
        <w:rPr>
          <w:rFonts w:ascii="Times New Roman" w:hAnsi="Times New Roman" w:cs="Times New Roman"/>
          <w:sz w:val="24"/>
          <w:szCs w:val="24"/>
        </w:rPr>
        <w:t>pine meadows are located over 3</w:t>
      </w:r>
      <w:r w:rsidR="005111CD" w:rsidRPr="005111CD">
        <w:rPr>
          <w:rFonts w:ascii="Times New Roman" w:hAnsi="Times New Roman" w:cs="Times New Roman"/>
          <w:sz w:val="24"/>
          <w:szCs w:val="24"/>
        </w:rPr>
        <w:t xml:space="preserve">800 meters above mean sea level (MSL) (Alessandro and Francesca, 2009; Sharma </w:t>
      </w:r>
      <w:r w:rsidR="00B063FC" w:rsidRPr="00B063FC">
        <w:rPr>
          <w:rFonts w:ascii="Times New Roman" w:hAnsi="Times New Roman" w:cs="Times New Roman"/>
          <w:i/>
          <w:sz w:val="24"/>
          <w:szCs w:val="24"/>
        </w:rPr>
        <w:t>et al</w:t>
      </w:r>
      <w:r w:rsidR="005111CD" w:rsidRPr="005111CD">
        <w:rPr>
          <w:rFonts w:ascii="Times New Roman" w:hAnsi="Times New Roman" w:cs="Times New Roman"/>
          <w:sz w:val="24"/>
          <w:szCs w:val="24"/>
        </w:rPr>
        <w:t>., 2015a, b; 2016).</w:t>
      </w:r>
      <w:r w:rsidR="009D3754" w:rsidRPr="003369D2">
        <w:rPr>
          <w:rFonts w:ascii="Times New Roman" w:hAnsi="Times New Roman" w:cs="Times New Roman"/>
          <w:sz w:val="24"/>
          <w:szCs w:val="24"/>
        </w:rPr>
        <w:t xml:space="preserve"> Due to the inherent challenges associated with the harvesting process, the product has been assigned a rather high price point. Despite being expensive and difficult to find, the remarkable therapeutic uses of Cordyceps have established it as a highly esteemed and essential element in traditional Chinese and Tibetan medicine</w:t>
      </w:r>
      <w:r w:rsidR="005E557D" w:rsidRPr="003369D2">
        <w:rPr>
          <w:rFonts w:ascii="Times New Roman" w:hAnsi="Times New Roman" w:cs="Times New Roman"/>
          <w:sz w:val="24"/>
          <w:szCs w:val="24"/>
        </w:rPr>
        <w:t xml:space="preserve">, </w:t>
      </w:r>
      <w:r w:rsidR="005111CD" w:rsidRPr="005111CD">
        <w:rPr>
          <w:rFonts w:ascii="Times New Roman" w:hAnsi="Times New Roman" w:cs="Times New Roman"/>
          <w:sz w:val="24"/>
          <w:szCs w:val="24"/>
        </w:rPr>
        <w:t xml:space="preserve">People living in various countries, including China, Tibet, Nepal, and India, have long included Cordyceps spp. in their diets as a means of helping their bodies adjust to the strenuous environmental conditions present in high-altitude mountainous regions. </w:t>
      </w:r>
      <w:r w:rsidR="003313E8" w:rsidRPr="003369D2">
        <w:rPr>
          <w:rFonts w:ascii="Times New Roman" w:hAnsi="Times New Roman" w:cs="Times New Roman"/>
          <w:sz w:val="24"/>
          <w:szCs w:val="24"/>
        </w:rPr>
        <w:t xml:space="preserve">The aforementioned conditions encompass reduced ambient temperatures, elevated air pressure, and diminished oxygen concentrations in the immediate vicinity. </w:t>
      </w:r>
      <w:r w:rsidR="003313E8" w:rsidRPr="003369D2">
        <w:rPr>
          <w:rFonts w:ascii="Times New Roman" w:hAnsi="Times New Roman" w:cs="Times New Roman"/>
          <w:i/>
          <w:sz w:val="24"/>
          <w:szCs w:val="24"/>
        </w:rPr>
        <w:t>Cordyceps</w:t>
      </w:r>
      <w:r w:rsidR="005830BC">
        <w:rPr>
          <w:rFonts w:ascii="Times New Roman" w:hAnsi="Times New Roman" w:cs="Times New Roman"/>
          <w:sz w:val="24"/>
          <w:szCs w:val="24"/>
        </w:rPr>
        <w:t xml:space="preserve"> spp, </w:t>
      </w:r>
      <w:r w:rsidR="003313E8" w:rsidRPr="003369D2">
        <w:rPr>
          <w:rFonts w:ascii="Times New Roman" w:hAnsi="Times New Roman" w:cs="Times New Roman"/>
          <w:sz w:val="24"/>
          <w:szCs w:val="24"/>
        </w:rPr>
        <w:t xml:space="preserve">is frequently recommended in the context of traditional Chinese medicine as a therapeutic intervention for various human ailments, </w:t>
      </w:r>
      <w:r w:rsidR="005111CD" w:rsidRPr="005111CD">
        <w:rPr>
          <w:rFonts w:ascii="Times New Roman" w:hAnsi="Times New Roman" w:cs="Times New Roman"/>
          <w:sz w:val="24"/>
          <w:szCs w:val="24"/>
        </w:rPr>
        <w:t>includes diseases of the heart, lungs, liver, and kidneys, cancer, diabetes, illnesses brought on by viral and parasitic agents, and sexual dysfunction.</w:t>
      </w:r>
      <w:r w:rsidR="005111CD" w:rsidRPr="003369D2">
        <w:rPr>
          <w:rFonts w:ascii="Times New Roman" w:hAnsi="Times New Roman" w:cs="Times New Roman"/>
          <w:sz w:val="24"/>
          <w:szCs w:val="24"/>
        </w:rPr>
        <w:t xml:space="preserve"> This</w:t>
      </w:r>
      <w:r w:rsidR="009D3754" w:rsidRPr="003369D2">
        <w:rPr>
          <w:rFonts w:ascii="Times New Roman" w:hAnsi="Times New Roman" w:cs="Times New Roman"/>
          <w:sz w:val="24"/>
          <w:szCs w:val="24"/>
        </w:rPr>
        <w:t xml:space="preserve"> </w:t>
      </w:r>
      <w:r w:rsidR="005E557D" w:rsidRPr="003369D2">
        <w:rPr>
          <w:rFonts w:ascii="Times New Roman" w:hAnsi="Times New Roman" w:cs="Times New Roman"/>
          <w:sz w:val="24"/>
          <w:szCs w:val="24"/>
        </w:rPr>
        <w:t xml:space="preserve">chapter </w:t>
      </w:r>
      <w:r w:rsidR="009D3754" w:rsidRPr="003369D2">
        <w:rPr>
          <w:rFonts w:ascii="Times New Roman" w:hAnsi="Times New Roman" w:cs="Times New Roman"/>
          <w:sz w:val="24"/>
          <w:szCs w:val="24"/>
        </w:rPr>
        <w:t xml:space="preserve">provides a comprehensive examination of contemporary advancements in </w:t>
      </w:r>
      <w:r w:rsidR="00B063FC" w:rsidRPr="00B063FC">
        <w:rPr>
          <w:rFonts w:ascii="Times New Roman" w:hAnsi="Times New Roman" w:cs="Times New Roman"/>
          <w:i/>
          <w:sz w:val="24"/>
          <w:szCs w:val="24"/>
        </w:rPr>
        <w:t>C. militaris</w:t>
      </w:r>
      <w:r w:rsidR="009D3754" w:rsidRPr="003369D2">
        <w:rPr>
          <w:rFonts w:ascii="Times New Roman" w:hAnsi="Times New Roman" w:cs="Times New Roman"/>
          <w:sz w:val="24"/>
          <w:szCs w:val="24"/>
        </w:rPr>
        <w:t xml:space="preserve"> research, focusing on the assessment of its active chemical constituents, the pharmacological impacts, and the recent developments in product research and development. </w:t>
      </w:r>
      <w:r w:rsidR="00B063FC" w:rsidRPr="00B063FC">
        <w:rPr>
          <w:rFonts w:ascii="Times New Roman" w:hAnsi="Times New Roman" w:cs="Times New Roman"/>
          <w:i/>
          <w:sz w:val="24"/>
          <w:szCs w:val="24"/>
        </w:rPr>
        <w:t>C. militaris</w:t>
      </w:r>
      <w:r w:rsidR="003369D2" w:rsidRPr="003369D2">
        <w:rPr>
          <w:rFonts w:ascii="Times New Roman" w:hAnsi="Times New Roman" w:cs="Times New Roman"/>
          <w:sz w:val="24"/>
          <w:szCs w:val="24"/>
        </w:rPr>
        <w:t xml:space="preserve"> </w:t>
      </w:r>
      <w:r w:rsidR="009D3754" w:rsidRPr="003369D2">
        <w:rPr>
          <w:rFonts w:ascii="Times New Roman" w:hAnsi="Times New Roman" w:cs="Times New Roman"/>
          <w:sz w:val="24"/>
          <w:szCs w:val="24"/>
        </w:rPr>
        <w:t xml:space="preserve">is a parasitic fungus that specifically targets Lepidoptera larvae. This particular fungus has a long history of traditional medicinal use in China. </w:t>
      </w:r>
      <w:r w:rsidR="003313E8" w:rsidRPr="003369D2">
        <w:rPr>
          <w:rFonts w:ascii="Times New Roman" w:hAnsi="Times New Roman" w:cs="Times New Roman"/>
          <w:sz w:val="24"/>
          <w:szCs w:val="24"/>
        </w:rPr>
        <w:t xml:space="preserve">The substance known as </w:t>
      </w:r>
      <w:r w:rsidR="005111CD">
        <w:rPr>
          <w:rFonts w:ascii="Times New Roman" w:hAnsi="Times New Roman" w:cs="Times New Roman"/>
          <w:sz w:val="24"/>
          <w:szCs w:val="24"/>
        </w:rPr>
        <w:t>t</w:t>
      </w:r>
      <w:r w:rsidR="005111CD" w:rsidRPr="005111CD">
        <w:rPr>
          <w:rFonts w:ascii="Times New Roman" w:hAnsi="Times New Roman" w:cs="Times New Roman"/>
          <w:sz w:val="24"/>
          <w:szCs w:val="24"/>
        </w:rPr>
        <w:t>he widely recognized components of this substance include cordycepin (3'-de-oxyadenosine) and its derivatives, ergosterol, polysaccharides, glycoprotein, and peptides containing -aminoisobutyric acid.</w:t>
      </w:r>
      <w:r w:rsidR="005111CD" w:rsidRPr="003369D2">
        <w:rPr>
          <w:rFonts w:ascii="Times New Roman" w:hAnsi="Times New Roman" w:cs="Times New Roman"/>
          <w:sz w:val="24"/>
          <w:szCs w:val="24"/>
        </w:rPr>
        <w:t xml:space="preserve"> The</w:t>
      </w:r>
      <w:r w:rsidR="009D3754" w:rsidRPr="003369D2">
        <w:rPr>
          <w:rFonts w:ascii="Times New Roman" w:hAnsi="Times New Roman" w:cs="Times New Roman"/>
          <w:sz w:val="24"/>
          <w:szCs w:val="24"/>
        </w:rPr>
        <w:t xml:space="preserve"> presence of polysaccharides and cordycepin in </w:t>
      </w:r>
      <w:r w:rsidR="00B063FC" w:rsidRPr="00B063FC">
        <w:rPr>
          <w:rFonts w:ascii="Times New Roman" w:hAnsi="Times New Roman" w:cs="Times New Roman"/>
          <w:i/>
          <w:sz w:val="24"/>
          <w:szCs w:val="24"/>
        </w:rPr>
        <w:t>C. militaris</w:t>
      </w:r>
      <w:r w:rsidR="003369D2" w:rsidRPr="003369D2">
        <w:rPr>
          <w:rFonts w:ascii="Times New Roman" w:hAnsi="Times New Roman" w:cs="Times New Roman"/>
          <w:sz w:val="24"/>
          <w:szCs w:val="24"/>
        </w:rPr>
        <w:t xml:space="preserve"> </w:t>
      </w:r>
      <w:r w:rsidR="009D3754" w:rsidRPr="003369D2">
        <w:rPr>
          <w:rFonts w:ascii="Times New Roman" w:hAnsi="Times New Roman" w:cs="Times New Roman"/>
          <w:sz w:val="24"/>
          <w:szCs w:val="24"/>
        </w:rPr>
        <w:t xml:space="preserve">contributes to its anti-inflammatory, antioxidant, anti-tumor, anti-metastatic, and immunomodulatory properties (Das </w:t>
      </w:r>
      <w:r w:rsidR="00B063FC" w:rsidRPr="00B063FC">
        <w:rPr>
          <w:rFonts w:ascii="Times New Roman" w:hAnsi="Times New Roman" w:cs="Times New Roman"/>
          <w:i/>
          <w:sz w:val="24"/>
          <w:szCs w:val="24"/>
        </w:rPr>
        <w:t>et al</w:t>
      </w:r>
      <w:r w:rsidR="003313E8" w:rsidRPr="003369D2">
        <w:rPr>
          <w:rFonts w:ascii="Times New Roman" w:hAnsi="Times New Roman" w:cs="Times New Roman"/>
          <w:i/>
          <w:sz w:val="24"/>
          <w:szCs w:val="24"/>
        </w:rPr>
        <w:t>.,</w:t>
      </w:r>
      <w:r w:rsidR="009D3754" w:rsidRPr="003369D2">
        <w:rPr>
          <w:rFonts w:ascii="Times New Roman" w:hAnsi="Times New Roman" w:cs="Times New Roman"/>
          <w:sz w:val="24"/>
          <w:szCs w:val="24"/>
        </w:rPr>
        <w:t xml:space="preserve"> 2010). According to Wang </w:t>
      </w:r>
      <w:r w:rsidR="00B063FC" w:rsidRPr="00B063FC">
        <w:rPr>
          <w:rFonts w:ascii="Times New Roman" w:hAnsi="Times New Roman" w:cs="Times New Roman"/>
          <w:i/>
          <w:sz w:val="24"/>
          <w:szCs w:val="24"/>
        </w:rPr>
        <w:t>et al</w:t>
      </w:r>
      <w:r w:rsidR="009D3754" w:rsidRPr="003369D2">
        <w:rPr>
          <w:rFonts w:ascii="Times New Roman" w:hAnsi="Times New Roman" w:cs="Times New Roman"/>
          <w:sz w:val="24"/>
          <w:szCs w:val="24"/>
        </w:rPr>
        <w:t xml:space="preserve">. (2014), the study observed the impacts of </w:t>
      </w:r>
      <w:r w:rsidR="003369D2" w:rsidRPr="003369D2">
        <w:rPr>
          <w:rFonts w:ascii="Times New Roman" w:hAnsi="Times New Roman" w:cs="Times New Roman"/>
          <w:sz w:val="24"/>
          <w:szCs w:val="24"/>
        </w:rPr>
        <w:t>hypoglycaemic</w:t>
      </w:r>
      <w:r w:rsidR="009D3754" w:rsidRPr="003369D2">
        <w:rPr>
          <w:rFonts w:ascii="Times New Roman" w:hAnsi="Times New Roman" w:cs="Times New Roman"/>
          <w:sz w:val="24"/>
          <w:szCs w:val="24"/>
        </w:rPr>
        <w:t>, steroidogenic, and hypolipidemic activities.</w:t>
      </w:r>
    </w:p>
    <w:p w:rsidR="00493FA7" w:rsidRDefault="00493FA7">
      <w:pPr>
        <w:rPr>
          <w:rFonts w:ascii="Times New Roman" w:hAnsi="Times New Roman" w:cs="Times New Roman"/>
          <w:b/>
          <w:sz w:val="24"/>
          <w:szCs w:val="24"/>
        </w:rPr>
      </w:pPr>
      <w:r>
        <w:rPr>
          <w:rFonts w:ascii="Times New Roman" w:hAnsi="Times New Roman" w:cs="Times New Roman"/>
          <w:b/>
          <w:sz w:val="24"/>
          <w:szCs w:val="24"/>
        </w:rPr>
        <w:br w:type="page"/>
      </w:r>
    </w:p>
    <w:p w:rsidR="005E557D" w:rsidRPr="003369D2" w:rsidRDefault="005E557D" w:rsidP="009D3754">
      <w:pPr>
        <w:jc w:val="both"/>
        <w:rPr>
          <w:rFonts w:ascii="Times New Roman" w:hAnsi="Times New Roman" w:cs="Times New Roman"/>
          <w:b/>
          <w:sz w:val="24"/>
          <w:szCs w:val="24"/>
        </w:rPr>
      </w:pPr>
      <w:r w:rsidRPr="003369D2">
        <w:rPr>
          <w:rFonts w:ascii="Times New Roman" w:hAnsi="Times New Roman" w:cs="Times New Roman"/>
          <w:b/>
          <w:sz w:val="24"/>
          <w:szCs w:val="24"/>
        </w:rPr>
        <w:lastRenderedPageBreak/>
        <w:t>Geographical source</w:t>
      </w:r>
    </w:p>
    <w:p w:rsidR="005E557D" w:rsidRPr="003369D2" w:rsidRDefault="003313E8" w:rsidP="003369D2">
      <w:pPr>
        <w:spacing w:line="276" w:lineRule="auto"/>
        <w:ind w:firstLine="720"/>
        <w:jc w:val="both"/>
        <w:rPr>
          <w:rFonts w:ascii="Times New Roman" w:hAnsi="Times New Roman" w:cs="Times New Roman"/>
          <w:sz w:val="24"/>
          <w:szCs w:val="24"/>
        </w:rPr>
      </w:pPr>
      <w:r w:rsidRPr="003369D2">
        <w:rPr>
          <w:rFonts w:ascii="Times New Roman" w:hAnsi="Times New Roman" w:cs="Times New Roman"/>
          <w:sz w:val="24"/>
          <w:szCs w:val="24"/>
        </w:rPr>
        <w:t>The wide variety of species being covered here can be found all over the world, but especially in humid</w:t>
      </w:r>
      <w:r w:rsidR="005830BC">
        <w:rPr>
          <w:rFonts w:ascii="Times New Roman" w:hAnsi="Times New Roman" w:cs="Times New Roman"/>
          <w:sz w:val="24"/>
          <w:szCs w:val="24"/>
        </w:rPr>
        <w:t>,</w:t>
      </w:r>
      <w:r w:rsidRPr="003369D2">
        <w:rPr>
          <w:rFonts w:ascii="Times New Roman" w:hAnsi="Times New Roman" w:cs="Times New Roman"/>
          <w:sz w:val="24"/>
          <w:szCs w:val="24"/>
        </w:rPr>
        <w:t xml:space="preserve"> temperate and tropical habitats in Asia, which includes places like Korea, Japan, Nepal, and China. The presence of multiple species indicates the widespread distribution of organisms throughout a wide range of biological niches on Earth.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Olatunji </w:t>
      </w:r>
      <w:r w:rsidR="00B063FC" w:rsidRPr="00B063FC">
        <w:rPr>
          <w:rFonts w:ascii="Times New Roman" w:hAnsi="Times New Roman" w:cs="Times New Roman"/>
          <w:i/>
          <w:sz w:val="24"/>
          <w:szCs w:val="24"/>
          <w:shd w:val="clear" w:color="auto" w:fill="FFFFFF"/>
        </w:rPr>
        <w:t>et al</w:t>
      </w:r>
      <w:r w:rsidRPr="003369D2">
        <w:rPr>
          <w:rFonts w:ascii="Times New Roman" w:hAnsi="Times New Roman" w:cs="Times New Roman"/>
          <w:i/>
          <w:sz w:val="24"/>
          <w:szCs w:val="24"/>
          <w:shd w:val="clear" w:color="auto" w:fill="FFFFFF"/>
        </w:rPr>
        <w:t>.,</w:t>
      </w:r>
      <w:r w:rsidR="00B7730C" w:rsidRPr="003369D2">
        <w:rPr>
          <w:rFonts w:ascii="Times New Roman" w:hAnsi="Times New Roman" w:cs="Times New Roman"/>
          <w:sz w:val="24"/>
          <w:szCs w:val="24"/>
          <w:shd w:val="clear" w:color="auto" w:fill="FFFFFF"/>
        </w:rPr>
        <w:t xml:space="preserve"> 2018</w:t>
      </w:r>
      <w:r w:rsidR="005E557D" w:rsidRPr="003369D2">
        <w:rPr>
          <w:rFonts w:ascii="Times New Roman" w:hAnsi="Times New Roman" w:cs="Times New Roman"/>
          <w:sz w:val="24"/>
          <w:szCs w:val="24"/>
        </w:rPr>
        <w:t>,</w:t>
      </w:r>
      <w:r w:rsidR="00B7730C" w:rsidRPr="003369D2">
        <w:rPr>
          <w:rFonts w:ascii="Times New Roman" w:hAnsi="Times New Roman" w:cs="Times New Roman"/>
          <w:sz w:val="24"/>
          <w:szCs w:val="24"/>
        </w:rPr>
        <w:t xml:space="preserve"> </w:t>
      </w:r>
      <w:r w:rsidR="00B7730C" w:rsidRPr="003369D2">
        <w:rPr>
          <w:rFonts w:ascii="Times New Roman" w:hAnsi="Times New Roman" w:cs="Times New Roman"/>
          <w:sz w:val="24"/>
          <w:szCs w:val="24"/>
          <w:shd w:val="clear" w:color="auto" w:fill="FFFFFF"/>
        </w:rPr>
        <w:t>Hajek &amp; Leger 1994</w:t>
      </w:r>
      <w:r w:rsidR="00B7730C" w:rsidRPr="003369D2">
        <w:rPr>
          <w:rFonts w:ascii="Times New Roman" w:hAnsi="Times New Roman" w:cs="Times New Roman"/>
          <w:sz w:val="24"/>
          <w:szCs w:val="24"/>
        </w:rPr>
        <w:t>)</w:t>
      </w:r>
      <w:r w:rsidR="005E557D"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Different and coordinated methods allow the Cordyceps species to link up with their related hosts. After avoiding detection by the host's immune system and producing protective secondary metabolites, organisms carry on with their life cycles by modifying their appearance to take advantage of the host for growth and survival. New pharmaceuticals may be found thanks to this phenomenon (Hajek &amp; Leger, 1994). As a result of their potential as a source of natural substances with varied biological functions, the worth of these species has increased significantly.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Olatunji </w:t>
      </w:r>
      <w:r w:rsidR="00B063FC" w:rsidRPr="00B063FC">
        <w:rPr>
          <w:rFonts w:ascii="Times New Roman" w:hAnsi="Times New Roman" w:cs="Times New Roman"/>
          <w:i/>
          <w:sz w:val="24"/>
          <w:szCs w:val="24"/>
          <w:shd w:val="clear" w:color="auto" w:fill="FFFFFF"/>
        </w:rPr>
        <w:t>et al</w:t>
      </w:r>
      <w:r w:rsidRPr="003369D2">
        <w:rPr>
          <w:rFonts w:ascii="Times New Roman" w:hAnsi="Times New Roman" w:cs="Times New Roman"/>
          <w:i/>
          <w:sz w:val="24"/>
          <w:szCs w:val="24"/>
          <w:shd w:val="clear" w:color="auto" w:fill="FFFFFF"/>
        </w:rPr>
        <w:t>.,</w:t>
      </w:r>
      <w:r w:rsidR="00B7730C" w:rsidRPr="003369D2">
        <w:rPr>
          <w:rFonts w:ascii="Times New Roman" w:hAnsi="Times New Roman" w:cs="Times New Roman"/>
          <w:sz w:val="24"/>
          <w:szCs w:val="24"/>
          <w:shd w:val="clear" w:color="auto" w:fill="FFFFFF"/>
        </w:rPr>
        <w:t xml:space="preserve"> 2018). </w:t>
      </w:r>
      <w:r w:rsidRPr="003369D2">
        <w:rPr>
          <w:rFonts w:ascii="Times New Roman" w:hAnsi="Times New Roman" w:cs="Times New Roman"/>
          <w:sz w:val="24"/>
          <w:szCs w:val="24"/>
        </w:rPr>
        <w:t>Due to the high cost of acquiring and processing wild Cordyceps species, laboratory-grown specimens have become more popular in recent years.</w:t>
      </w:r>
      <w:r w:rsidR="005E557D" w:rsidRPr="003369D2">
        <w:rPr>
          <w:rFonts w:ascii="Times New Roman" w:hAnsi="Times New Roman" w:cs="Times New Roman"/>
          <w:sz w:val="24"/>
          <w:szCs w:val="24"/>
        </w:rPr>
        <w:t xml:space="preserve">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Wang </w:t>
      </w:r>
      <w:r w:rsidR="00B063FC" w:rsidRPr="00B063FC">
        <w:rPr>
          <w:rFonts w:ascii="Times New Roman" w:hAnsi="Times New Roman" w:cs="Times New Roman"/>
          <w:i/>
          <w:sz w:val="24"/>
          <w:szCs w:val="24"/>
          <w:shd w:val="clear" w:color="auto" w:fill="FFFFFF"/>
        </w:rPr>
        <w:t>et al</w:t>
      </w:r>
      <w:r w:rsidRPr="003369D2">
        <w:rPr>
          <w:rFonts w:ascii="Times New Roman" w:hAnsi="Times New Roman" w:cs="Times New Roman"/>
          <w:i/>
          <w:sz w:val="24"/>
          <w:szCs w:val="24"/>
          <w:shd w:val="clear" w:color="auto" w:fill="FFFFFF"/>
        </w:rPr>
        <w:t>.,</w:t>
      </w:r>
      <w:r w:rsidR="00B7730C" w:rsidRPr="003369D2">
        <w:rPr>
          <w:rFonts w:ascii="Times New Roman" w:hAnsi="Times New Roman" w:cs="Times New Roman"/>
          <w:sz w:val="24"/>
          <w:szCs w:val="24"/>
          <w:shd w:val="clear" w:color="auto" w:fill="FFFFFF"/>
        </w:rPr>
        <w:t xml:space="preserve"> 2022).</w:t>
      </w:r>
    </w:p>
    <w:p w:rsidR="005E557D" w:rsidRPr="003369D2" w:rsidRDefault="005E557D" w:rsidP="00C16CB7">
      <w:pPr>
        <w:spacing w:line="276" w:lineRule="auto"/>
        <w:jc w:val="both"/>
        <w:rPr>
          <w:rFonts w:ascii="Times New Roman" w:hAnsi="Times New Roman" w:cs="Times New Roman"/>
          <w:b/>
          <w:sz w:val="24"/>
          <w:szCs w:val="24"/>
        </w:rPr>
      </w:pPr>
      <w:r w:rsidRPr="003369D2">
        <w:rPr>
          <w:rFonts w:ascii="Times New Roman" w:hAnsi="Times New Roman" w:cs="Times New Roman"/>
          <w:b/>
          <w:sz w:val="24"/>
          <w:szCs w:val="24"/>
        </w:rPr>
        <w:t>Macroscopic characters</w:t>
      </w:r>
    </w:p>
    <w:p w:rsidR="005E557D" w:rsidRPr="003369D2" w:rsidRDefault="005E557D" w:rsidP="003369D2">
      <w:pPr>
        <w:spacing w:line="276" w:lineRule="auto"/>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The stroma has a club- or clavate-shaped morphology, characterized by distinct divisions into fertile and sterile segments. The fertile part, which has dimensions of 10-30 × 5-12 mm, exhibits a coloration ranging from red to darker orange. This region is marked by the presence of ostioles originating from the orange perithecia, resulting in abrasions. The coloration of the specimen ranges from yellow, mild, to crimson orange, with occasional mottling of orange. The sterile region of the specimen measures approximately 30-4 × 5-10 mm in size. The dimensions of the semi-submerged, ovoid perithecia range from 550 to 700 × 250 to 400 micrometres in size. The dimensions of the object are around 350-400 × 3-4 μm. It has a nearly cylindrical shape and consists of eight spores, which eventually separate into several individual spores </w:t>
      </w:r>
      <w:r w:rsidR="003313E8" w:rsidRPr="003369D2">
        <w:rPr>
          <w:rFonts w:ascii="Times New Roman" w:hAnsi="Times New Roman" w:cs="Times New Roman"/>
          <w:sz w:val="24"/>
          <w:szCs w:val="24"/>
        </w:rPr>
        <w:t>(</w:t>
      </w:r>
      <w:r w:rsidR="003313E8" w:rsidRPr="003369D2">
        <w:rPr>
          <w:rFonts w:ascii="Times New Roman" w:hAnsi="Times New Roman" w:cs="Times New Roman"/>
          <w:sz w:val="24"/>
          <w:szCs w:val="24"/>
          <w:shd w:val="clear" w:color="auto" w:fill="FFFFFF"/>
        </w:rPr>
        <w:t xml:space="preserve">Akata, </w:t>
      </w:r>
      <w:r w:rsidR="00B063FC" w:rsidRPr="00B063FC">
        <w:rPr>
          <w:rFonts w:ascii="Times New Roman" w:hAnsi="Times New Roman" w:cs="Times New Roman"/>
          <w:i/>
          <w:sz w:val="24"/>
          <w:szCs w:val="24"/>
          <w:shd w:val="clear" w:color="auto" w:fill="FFFFFF"/>
        </w:rPr>
        <w:t>et al</w:t>
      </w:r>
      <w:r w:rsidR="003313E8" w:rsidRPr="003369D2">
        <w:rPr>
          <w:rFonts w:ascii="Times New Roman" w:hAnsi="Times New Roman" w:cs="Times New Roman"/>
          <w:i/>
          <w:sz w:val="24"/>
          <w:szCs w:val="24"/>
          <w:shd w:val="clear" w:color="auto" w:fill="FFFFFF"/>
        </w:rPr>
        <w:t>.,</w:t>
      </w:r>
      <w:r w:rsidR="003313E8" w:rsidRPr="003369D2">
        <w:rPr>
          <w:rFonts w:ascii="Times New Roman" w:hAnsi="Times New Roman" w:cs="Times New Roman"/>
          <w:sz w:val="24"/>
          <w:szCs w:val="24"/>
          <w:shd w:val="clear" w:color="auto" w:fill="FFFFFF"/>
        </w:rPr>
        <w:t xml:space="preserve"> 2016)</w:t>
      </w:r>
    </w:p>
    <w:p w:rsidR="00C16CB7" w:rsidRPr="003369D2" w:rsidRDefault="00C16CB7" w:rsidP="00C16CB7">
      <w:pPr>
        <w:rPr>
          <w:rFonts w:ascii="Times New Roman" w:hAnsi="Times New Roman" w:cs="Times New Roman"/>
          <w:b/>
          <w:sz w:val="24"/>
          <w:szCs w:val="24"/>
        </w:rPr>
      </w:pPr>
      <w:r w:rsidRPr="003369D2">
        <w:rPr>
          <w:rFonts w:ascii="Times New Roman" w:hAnsi="Times New Roman" w:cs="Times New Roman"/>
          <w:b/>
          <w:i/>
          <w:sz w:val="24"/>
          <w:szCs w:val="24"/>
        </w:rPr>
        <w:t xml:space="preserve">Cordyceps militaris's </w:t>
      </w:r>
      <w:r w:rsidR="003369D2" w:rsidRPr="003369D2">
        <w:rPr>
          <w:rFonts w:ascii="Times New Roman" w:hAnsi="Times New Roman" w:cs="Times New Roman"/>
          <w:b/>
          <w:sz w:val="24"/>
          <w:szCs w:val="24"/>
        </w:rPr>
        <w:t>Health</w:t>
      </w:r>
      <w:r w:rsidR="003369D2">
        <w:rPr>
          <w:rFonts w:ascii="Times New Roman" w:hAnsi="Times New Roman" w:cs="Times New Roman"/>
          <w:b/>
          <w:sz w:val="24"/>
          <w:szCs w:val="24"/>
        </w:rPr>
        <w:t xml:space="preserve"> benefits</w:t>
      </w:r>
    </w:p>
    <w:p w:rsidR="003369D2" w:rsidRDefault="00C16CB7" w:rsidP="003369D2">
      <w:pPr>
        <w:spacing w:line="276" w:lineRule="auto"/>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Since ancient times (3000 years), the medicinal mushroom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has been used extensively in China for therapeutic purposes. It is used therapeutically to treat conditions like hyperglycemia, </w:t>
      </w:r>
      <w:r w:rsidR="003369D2" w:rsidRPr="003369D2">
        <w:rPr>
          <w:rFonts w:ascii="Times New Roman" w:hAnsi="Times New Roman" w:cs="Times New Roman"/>
          <w:sz w:val="24"/>
          <w:szCs w:val="24"/>
        </w:rPr>
        <w:t>hyperlipidaemia</w:t>
      </w:r>
      <w:r w:rsidRPr="003369D2">
        <w:rPr>
          <w:rFonts w:ascii="Times New Roman" w:hAnsi="Times New Roman" w:cs="Times New Roman"/>
          <w:sz w:val="24"/>
          <w:szCs w:val="24"/>
        </w:rPr>
        <w:t xml:space="preserve">, lung and renal dysfunction, exhaustion, night sweats, infertility problems, cardiac arrhythmias, and other heart ailments. A wide range of pharmacological qualities, such as those that reduce inflammation, function as antioxidants, have anticancer, antimetastatic, immunomodulatory, </w:t>
      </w:r>
      <w:r w:rsidR="003369D2" w:rsidRPr="003369D2">
        <w:rPr>
          <w:rFonts w:ascii="Times New Roman" w:hAnsi="Times New Roman" w:cs="Times New Roman"/>
          <w:sz w:val="24"/>
          <w:szCs w:val="24"/>
        </w:rPr>
        <w:t>hypoglycaemic</w:t>
      </w:r>
      <w:r w:rsidRPr="003369D2">
        <w:rPr>
          <w:rFonts w:ascii="Times New Roman" w:hAnsi="Times New Roman" w:cs="Times New Roman"/>
          <w:sz w:val="24"/>
          <w:szCs w:val="24"/>
        </w:rPr>
        <w:t xml:space="preserve">, and steroidogenic actions are all present in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w:t>
      </w:r>
      <w:r w:rsidR="00AD7823" w:rsidRPr="003369D2">
        <w:rPr>
          <w:rFonts w:ascii="Times New Roman" w:hAnsi="Times New Roman" w:cs="Times New Roman"/>
          <w:sz w:val="24"/>
          <w:szCs w:val="24"/>
        </w:rPr>
        <w:t xml:space="preserve">(Das </w:t>
      </w:r>
      <w:r w:rsidR="00B063FC" w:rsidRPr="00B063FC">
        <w:rPr>
          <w:rFonts w:ascii="Times New Roman" w:hAnsi="Times New Roman" w:cs="Times New Roman"/>
          <w:i/>
          <w:sz w:val="24"/>
          <w:szCs w:val="24"/>
        </w:rPr>
        <w:t>et al</w:t>
      </w:r>
      <w:r w:rsidR="003313E8" w:rsidRPr="003369D2">
        <w:rPr>
          <w:rFonts w:ascii="Times New Roman" w:hAnsi="Times New Roman" w:cs="Times New Roman"/>
          <w:i/>
          <w:sz w:val="24"/>
          <w:szCs w:val="24"/>
        </w:rPr>
        <w:t>.,</w:t>
      </w:r>
      <w:r w:rsidR="00AD7823" w:rsidRPr="003369D2">
        <w:rPr>
          <w:rFonts w:ascii="Times New Roman" w:hAnsi="Times New Roman" w:cs="Times New Roman"/>
          <w:sz w:val="24"/>
          <w:szCs w:val="24"/>
        </w:rPr>
        <w:t xml:space="preserve"> 2010)</w:t>
      </w:r>
      <w:r w:rsidR="003369D2">
        <w:rPr>
          <w:rFonts w:ascii="Times New Roman" w:hAnsi="Times New Roman" w:cs="Times New Roman"/>
          <w:sz w:val="24"/>
          <w:szCs w:val="24"/>
        </w:rPr>
        <w:t>.</w:t>
      </w:r>
    </w:p>
    <w:p w:rsidR="003369D2" w:rsidRDefault="003369D2" w:rsidP="003369D2">
      <w:pPr>
        <w:rPr>
          <w:rFonts w:ascii="Times New Roman" w:hAnsi="Times New Roman" w:cs="Times New Roman"/>
          <w:sz w:val="24"/>
          <w:szCs w:val="24"/>
        </w:rPr>
      </w:pPr>
      <w:r>
        <w:rPr>
          <w:rFonts w:ascii="Times New Roman" w:hAnsi="Times New Roman" w:cs="Times New Roman"/>
          <w:sz w:val="24"/>
          <w:szCs w:val="24"/>
        </w:rPr>
        <w:br w:type="page"/>
      </w:r>
    </w:p>
    <w:p w:rsidR="00676A0C" w:rsidRPr="003369D2" w:rsidRDefault="00676A0C" w:rsidP="003369D2">
      <w:pPr>
        <w:pStyle w:val="ListParagraph"/>
        <w:numPr>
          <w:ilvl w:val="0"/>
          <w:numId w:val="5"/>
        </w:numPr>
        <w:spacing w:line="276" w:lineRule="auto"/>
        <w:jc w:val="both"/>
        <w:rPr>
          <w:rFonts w:ascii="Times New Roman" w:hAnsi="Times New Roman" w:cs="Times New Roman"/>
          <w:b/>
          <w:sz w:val="24"/>
          <w:szCs w:val="24"/>
        </w:rPr>
      </w:pPr>
      <w:r w:rsidRPr="003369D2">
        <w:rPr>
          <w:rFonts w:ascii="Times New Roman" w:eastAsia="Times New Roman" w:hAnsi="Times New Roman" w:cs="Times New Roman"/>
          <w:b/>
          <w:iCs/>
          <w:sz w:val="24"/>
          <w:szCs w:val="24"/>
          <w:lang w:eastAsia="en-IN"/>
        </w:rPr>
        <w:lastRenderedPageBreak/>
        <w:t>Immune Boosting Activity</w:t>
      </w:r>
    </w:p>
    <w:p w:rsidR="003313E8" w:rsidRPr="003369D2" w:rsidRDefault="00AD7823" w:rsidP="003369D2">
      <w:pPr>
        <w:spacing w:line="276" w:lineRule="auto"/>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Multiple investigations have shown that extracts from this medicinal fungus modulate the immune system. Oral injection of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fruiting body aqueous extracts at 20 mg/kg stimulated macrophage IFN production via IL-18 (</w:t>
      </w:r>
      <w:r w:rsidRPr="003369D2">
        <w:rPr>
          <w:rFonts w:ascii="Times New Roman" w:hAnsi="Times New Roman" w:cs="Times New Roman"/>
          <w:sz w:val="24"/>
          <w:szCs w:val="24"/>
          <w:shd w:val="clear" w:color="auto" w:fill="FFFFFF"/>
        </w:rPr>
        <w:t xml:space="preserve">Kim </w:t>
      </w:r>
      <w:r w:rsidR="00B063FC" w:rsidRPr="00B063FC">
        <w:rPr>
          <w:rFonts w:ascii="Times New Roman" w:hAnsi="Times New Roman" w:cs="Times New Roman"/>
          <w:i/>
          <w:sz w:val="24"/>
          <w:szCs w:val="24"/>
          <w:shd w:val="clear" w:color="auto" w:fill="FFFFFF"/>
        </w:rPr>
        <w:t>et al</w:t>
      </w:r>
      <w:r w:rsidR="003313E8" w:rsidRPr="003369D2">
        <w:rPr>
          <w:rFonts w:ascii="Times New Roman" w:hAnsi="Times New Roman" w:cs="Times New Roman"/>
          <w:i/>
          <w:sz w:val="24"/>
          <w:szCs w:val="24"/>
          <w:shd w:val="clear" w:color="auto" w:fill="FFFFFF"/>
        </w:rPr>
        <w:t>.,</w:t>
      </w:r>
      <w:r w:rsidRPr="003369D2">
        <w:rPr>
          <w:rFonts w:ascii="Times New Roman" w:hAnsi="Times New Roman" w:cs="Times New Roman"/>
          <w:sz w:val="24"/>
          <w:szCs w:val="24"/>
          <w:shd w:val="clear" w:color="auto" w:fill="FFFFFF"/>
        </w:rPr>
        <w:t xml:space="preserve"> 2008)</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Fresh and dried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extracts exhibit similar immunomodulatory effects in immunosuppressed rats treated with clophosphamide. The quantitative examination of phytochemical components showed that fresh and dried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had similar cordycepin and adenosine concentrations. Fresh extracts had more polysaccharides, total polyphenols, and total flavonoids than dried ones. In a mouse model of sickness, both extracts dose-dependently reversed thymus and spleen suppression. The treatment of these extracts significantly increased IL-2 and IFN-γ production in animal subjects. (</w:t>
      </w:r>
      <w:r w:rsidRPr="003369D2">
        <w:rPr>
          <w:rFonts w:ascii="Times New Roman" w:hAnsi="Times New Roman" w:cs="Times New Roman"/>
          <w:sz w:val="24"/>
          <w:szCs w:val="24"/>
          <w:shd w:val="clear" w:color="auto" w:fill="FFFFFF"/>
        </w:rPr>
        <w:t xml:space="preserve">Zhu </w:t>
      </w:r>
      <w:r w:rsidR="00B063FC" w:rsidRPr="00B063FC">
        <w:rPr>
          <w:rFonts w:ascii="Times New Roman" w:hAnsi="Times New Roman" w:cs="Times New Roman"/>
          <w:i/>
          <w:sz w:val="24"/>
          <w:szCs w:val="24"/>
          <w:shd w:val="clear" w:color="auto" w:fill="FFFFFF"/>
        </w:rPr>
        <w:t>et al</w:t>
      </w:r>
      <w:r w:rsidR="003313E8" w:rsidRPr="003369D2">
        <w:rPr>
          <w:rFonts w:ascii="Times New Roman" w:hAnsi="Times New Roman" w:cs="Times New Roman"/>
          <w:i/>
          <w:sz w:val="24"/>
          <w:szCs w:val="24"/>
          <w:shd w:val="clear" w:color="auto" w:fill="FFFFFF"/>
        </w:rPr>
        <w:t>.,</w:t>
      </w:r>
      <w:r w:rsidRPr="003369D2">
        <w:rPr>
          <w:rFonts w:ascii="Times New Roman" w:hAnsi="Times New Roman" w:cs="Times New Roman"/>
          <w:sz w:val="24"/>
          <w:szCs w:val="24"/>
          <w:shd w:val="clear" w:color="auto" w:fill="FFFFFF"/>
        </w:rPr>
        <w:t xml:space="preserve"> 2013)</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In another study Kunming </w:t>
      </w:r>
      <w:proofErr w:type="gramStart"/>
      <w:r w:rsidRPr="003369D2">
        <w:rPr>
          <w:rFonts w:ascii="Times New Roman" w:hAnsi="Times New Roman" w:cs="Times New Roman"/>
          <w:sz w:val="24"/>
          <w:szCs w:val="24"/>
        </w:rPr>
        <w:t>mice</w:t>
      </w:r>
      <w:proofErr w:type="gramEnd"/>
      <w:r w:rsidRPr="003369D2">
        <w:rPr>
          <w:rFonts w:ascii="Times New Roman" w:hAnsi="Times New Roman" w:cs="Times New Roman"/>
          <w:sz w:val="24"/>
          <w:szCs w:val="24"/>
        </w:rPr>
        <w:t xml:space="preserve"> in good health showed immunological modulation and antioxidant action from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fruiting body extracts. Oral extract dosages of 50, 100, or 200 mg/kg increased thymic and splenic indices. The neutrophil count decreased while the leukocyte count, monocytes, and lymphocytes increased. Eosinophil and basophil numbers were constant. Elevated IL and TNF-α levels were observed in the spleen, while increased antioxidant capacity, glutathione peroxidase, and SOD were found in various organs, including the heart, kidney, and liver. This study found an immune-enhancing effect in healthy people.</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w:t>
      </w:r>
      <w:r w:rsidRPr="003369D2">
        <w:rPr>
          <w:rFonts w:ascii="Times New Roman" w:hAnsi="Times New Roman" w:cs="Times New Roman"/>
          <w:sz w:val="24"/>
          <w:szCs w:val="24"/>
          <w:shd w:val="clear" w:color="auto" w:fill="FFFFFF"/>
        </w:rPr>
        <w:t xml:space="preserve">Liu </w:t>
      </w:r>
      <w:r w:rsidR="00B063FC" w:rsidRPr="00B063FC">
        <w:rPr>
          <w:rFonts w:ascii="Times New Roman" w:hAnsi="Times New Roman" w:cs="Times New Roman"/>
          <w:i/>
          <w:sz w:val="24"/>
          <w:szCs w:val="24"/>
          <w:shd w:val="clear" w:color="auto" w:fill="FFFFFF"/>
        </w:rPr>
        <w:t>et al</w:t>
      </w:r>
      <w:r w:rsidR="003313E8" w:rsidRPr="003369D2">
        <w:rPr>
          <w:rFonts w:ascii="Times New Roman" w:hAnsi="Times New Roman" w:cs="Times New Roman"/>
          <w:i/>
          <w:sz w:val="24"/>
          <w:szCs w:val="24"/>
          <w:shd w:val="clear" w:color="auto" w:fill="FFFFFF"/>
        </w:rPr>
        <w:t>.,</w:t>
      </w:r>
      <w:r w:rsidRPr="003369D2">
        <w:rPr>
          <w:rFonts w:ascii="Times New Roman" w:hAnsi="Times New Roman" w:cs="Times New Roman"/>
          <w:sz w:val="24"/>
          <w:szCs w:val="24"/>
          <w:shd w:val="clear" w:color="auto" w:fill="FFFFFF"/>
        </w:rPr>
        <w:t xml:space="preserve"> 2013)</w:t>
      </w:r>
      <w:r w:rsidR="00676A0C" w:rsidRPr="003369D2">
        <w:rPr>
          <w:rFonts w:ascii="Times New Roman" w:hAnsi="Times New Roman" w:cs="Times New Roman"/>
          <w:sz w:val="24"/>
          <w:szCs w:val="24"/>
        </w:rPr>
        <w:t xml:space="preserve">. </w:t>
      </w:r>
    </w:p>
    <w:p w:rsidR="000B1C60" w:rsidRPr="003369D2" w:rsidRDefault="003369D2" w:rsidP="003369D2">
      <w:pPr>
        <w:pStyle w:val="ListParagraph"/>
        <w:numPr>
          <w:ilvl w:val="0"/>
          <w:numId w:val="5"/>
        </w:numPr>
        <w:spacing w:line="276" w:lineRule="auto"/>
        <w:jc w:val="both"/>
        <w:rPr>
          <w:rFonts w:ascii="Times New Roman" w:hAnsi="Times New Roman" w:cs="Times New Roman"/>
          <w:b/>
          <w:sz w:val="24"/>
          <w:szCs w:val="24"/>
        </w:rPr>
      </w:pPr>
      <w:r w:rsidRPr="003369D2">
        <w:rPr>
          <w:rFonts w:ascii="Times New Roman" w:hAnsi="Times New Roman" w:cs="Times New Roman"/>
          <w:b/>
          <w:sz w:val="24"/>
          <w:szCs w:val="24"/>
        </w:rPr>
        <w:t>Anti-obesity</w:t>
      </w:r>
      <w:r w:rsidR="000B1C60" w:rsidRPr="003369D2">
        <w:rPr>
          <w:rFonts w:ascii="Times New Roman" w:hAnsi="Times New Roman" w:cs="Times New Roman"/>
          <w:b/>
          <w:sz w:val="24"/>
          <w:szCs w:val="24"/>
        </w:rPr>
        <w:t xml:space="preserve"> activity </w:t>
      </w:r>
    </w:p>
    <w:p w:rsidR="0014760D" w:rsidRDefault="000B1C60" w:rsidP="000B1C60">
      <w:pPr>
        <w:spacing w:line="276" w:lineRule="auto"/>
        <w:jc w:val="both"/>
        <w:rPr>
          <w:rFonts w:ascii="Times New Roman" w:hAnsi="Times New Roman" w:cs="Times New Roman"/>
          <w:sz w:val="24"/>
          <w:szCs w:val="24"/>
          <w:shd w:val="clear" w:color="auto" w:fill="FFFFFF"/>
        </w:rPr>
      </w:pPr>
      <w:r w:rsidRPr="003369D2">
        <w:rPr>
          <w:rFonts w:ascii="Times New Roman" w:hAnsi="Times New Roman" w:cs="Times New Roman"/>
          <w:sz w:val="24"/>
          <w:szCs w:val="24"/>
        </w:rPr>
        <w:t xml:space="preserve">The extracts derived from </w:t>
      </w:r>
      <w:r w:rsidR="00B063FC" w:rsidRPr="00B063FC">
        <w:rPr>
          <w:rFonts w:ascii="Times New Roman" w:hAnsi="Times New Roman" w:cs="Times New Roman"/>
          <w:i/>
          <w:sz w:val="24"/>
          <w:szCs w:val="24"/>
        </w:rPr>
        <w:t>C. militaris</w:t>
      </w:r>
      <w:r w:rsidRPr="003369D2">
        <w:rPr>
          <w:rFonts w:ascii="Times New Roman" w:hAnsi="Times New Roman" w:cs="Times New Roman"/>
          <w:sz w:val="24"/>
          <w:szCs w:val="24"/>
        </w:rPr>
        <w:t xml:space="preserve"> have properties that are effective in reducing fat levels. </w:t>
      </w:r>
      <w:r w:rsidR="003A02EF" w:rsidRPr="003A02EF">
        <w:rPr>
          <w:rFonts w:ascii="Times New Roman" w:hAnsi="Times New Roman" w:cs="Times New Roman"/>
          <w:sz w:val="24"/>
          <w:szCs w:val="24"/>
        </w:rPr>
        <w:t xml:space="preserve">In order to examine its effects on lipid metabolism, the current study used a novel extract made from fermented mulberry leaves with </w:t>
      </w:r>
      <w:r w:rsidR="00B063FC" w:rsidRPr="00B063FC">
        <w:rPr>
          <w:rFonts w:ascii="Times New Roman" w:hAnsi="Times New Roman" w:cs="Times New Roman"/>
          <w:i/>
          <w:sz w:val="24"/>
          <w:szCs w:val="24"/>
        </w:rPr>
        <w:t>C. militaris</w:t>
      </w:r>
      <w:r w:rsidR="003A02EF" w:rsidRPr="003A02EF">
        <w:rPr>
          <w:rFonts w:ascii="Times New Roman" w:hAnsi="Times New Roman" w:cs="Times New Roman"/>
          <w:sz w:val="24"/>
          <w:szCs w:val="24"/>
        </w:rPr>
        <w:t xml:space="preserve">. </w:t>
      </w:r>
      <w:r w:rsidR="005D0701" w:rsidRPr="005D0701">
        <w:rPr>
          <w:rFonts w:ascii="Times New Roman" w:hAnsi="Times New Roman" w:cs="Times New Roman"/>
          <w:sz w:val="24"/>
          <w:szCs w:val="24"/>
        </w:rPr>
        <w:t>In the experimental trial, obese C57BL/6 mice were fed a high-fat diet (HFD) for a period of 12 weeks before receiving an extract. Triglycerides, glucose, total cholesterol, and low-density lipoprotein levels all significantly decreased as a result of this intervention, according to the study's findings. High-density lipoprotein production also appeared to be increasing. In contrast to the control groups, there was a reduction in the amount of abdominal fat and the size of adipocytes. Adipocyte protein 2 and peroxisome proliferator-activated receptor mRNA expression were also suppressed, and the study also noticed a drop in the Fas cell surface de</w:t>
      </w:r>
      <w:r w:rsidR="005D0701">
        <w:rPr>
          <w:rFonts w:ascii="Times New Roman" w:hAnsi="Times New Roman" w:cs="Times New Roman"/>
          <w:sz w:val="24"/>
          <w:szCs w:val="24"/>
        </w:rPr>
        <w:t xml:space="preserve">ath receptor (Lee </w:t>
      </w:r>
      <w:r w:rsidR="00B063FC" w:rsidRPr="00B063FC">
        <w:rPr>
          <w:rFonts w:ascii="Times New Roman" w:hAnsi="Times New Roman" w:cs="Times New Roman"/>
          <w:i/>
          <w:sz w:val="24"/>
          <w:szCs w:val="24"/>
        </w:rPr>
        <w:t>et al</w:t>
      </w:r>
      <w:r w:rsidR="005D0701">
        <w:rPr>
          <w:rFonts w:ascii="Times New Roman" w:hAnsi="Times New Roman" w:cs="Times New Roman"/>
          <w:sz w:val="24"/>
          <w:szCs w:val="24"/>
        </w:rPr>
        <w:t>., 2019)</w:t>
      </w:r>
      <w:r w:rsidRPr="003369D2">
        <w:rPr>
          <w:rFonts w:ascii="Times New Roman" w:hAnsi="Times New Roman" w:cs="Times New Roman"/>
          <w:sz w:val="24"/>
          <w:szCs w:val="24"/>
        </w:rPr>
        <w:t xml:space="preserve">. </w:t>
      </w:r>
      <w:r w:rsidR="005D0701" w:rsidRPr="005D0701">
        <w:rPr>
          <w:rFonts w:ascii="Times New Roman" w:hAnsi="Times New Roman" w:cs="Times New Roman"/>
          <w:sz w:val="24"/>
          <w:szCs w:val="24"/>
        </w:rPr>
        <w:t xml:space="preserve">The production of secondary metabolites increased when strawberry extracts were fermented with </w:t>
      </w:r>
      <w:r w:rsidR="00B063FC" w:rsidRPr="00B063FC">
        <w:rPr>
          <w:rFonts w:ascii="Times New Roman" w:hAnsi="Times New Roman" w:cs="Times New Roman"/>
          <w:i/>
          <w:sz w:val="24"/>
          <w:szCs w:val="24"/>
        </w:rPr>
        <w:t>C. militaris</w:t>
      </w:r>
      <w:r w:rsidR="005D0701" w:rsidRPr="005D0701">
        <w:rPr>
          <w:rFonts w:ascii="Times New Roman" w:hAnsi="Times New Roman" w:cs="Times New Roman"/>
          <w:sz w:val="24"/>
          <w:szCs w:val="24"/>
        </w:rPr>
        <w:t xml:space="preserve">, according to recent investigations. Adipogenesis was also suppressed to varied degrees by these extracts in a 3T3-L1 cell line (Liu </w:t>
      </w:r>
      <w:r w:rsidR="00B063FC" w:rsidRPr="00B063FC">
        <w:rPr>
          <w:rFonts w:ascii="Times New Roman" w:hAnsi="Times New Roman" w:cs="Times New Roman"/>
          <w:i/>
          <w:sz w:val="24"/>
          <w:szCs w:val="24"/>
        </w:rPr>
        <w:t>et al</w:t>
      </w:r>
      <w:r w:rsidR="00441F3E">
        <w:rPr>
          <w:rFonts w:ascii="Times New Roman" w:hAnsi="Times New Roman" w:cs="Times New Roman"/>
          <w:sz w:val="24"/>
          <w:szCs w:val="24"/>
        </w:rPr>
        <w:t xml:space="preserve">., 2011, Guo </w:t>
      </w:r>
      <w:r w:rsidR="00B063FC" w:rsidRPr="00B063FC">
        <w:rPr>
          <w:rFonts w:ascii="Times New Roman" w:hAnsi="Times New Roman" w:cs="Times New Roman"/>
          <w:i/>
          <w:sz w:val="24"/>
          <w:szCs w:val="24"/>
        </w:rPr>
        <w:t>et al</w:t>
      </w:r>
      <w:r w:rsidR="00441F3E">
        <w:rPr>
          <w:rFonts w:ascii="Times New Roman" w:hAnsi="Times New Roman" w:cs="Times New Roman"/>
          <w:sz w:val="24"/>
          <w:szCs w:val="24"/>
        </w:rPr>
        <w:t>., 2020).</w:t>
      </w:r>
    </w:p>
    <w:p w:rsidR="000B1C60" w:rsidRPr="00187AE5" w:rsidRDefault="000B1C60" w:rsidP="00187AE5">
      <w:pPr>
        <w:pStyle w:val="ListParagraph"/>
        <w:numPr>
          <w:ilvl w:val="0"/>
          <w:numId w:val="5"/>
        </w:numPr>
        <w:rPr>
          <w:rFonts w:ascii="Times New Roman" w:hAnsi="Times New Roman" w:cs="Times New Roman"/>
          <w:sz w:val="24"/>
          <w:szCs w:val="24"/>
          <w:shd w:val="clear" w:color="auto" w:fill="FFFFFF"/>
        </w:rPr>
      </w:pPr>
      <w:r w:rsidRPr="00187AE5">
        <w:rPr>
          <w:rFonts w:ascii="Times New Roman" w:hAnsi="Times New Roman" w:cs="Times New Roman"/>
          <w:b/>
          <w:sz w:val="24"/>
          <w:szCs w:val="24"/>
          <w:lang w:val="en-US"/>
        </w:rPr>
        <w:t>The suppression of cellular proliferation</w:t>
      </w:r>
    </w:p>
    <w:p w:rsidR="00187AE5" w:rsidRDefault="000B1C60" w:rsidP="00187AE5">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Cancer is a prominent contributor to mortality, necessitating the development of an efficacious pharmaceutical intervention. Cordycepin derived from </w:t>
      </w:r>
      <w:r w:rsidRPr="003369D2">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has undergone evolutionary changes in the field of pharmacognosy, positioning it as a promising foundation for the </w:t>
      </w:r>
      <w:r w:rsidR="00187AE5" w:rsidRPr="00187AE5">
        <w:rPr>
          <w:rFonts w:ascii="Times New Roman" w:hAnsi="Times New Roman" w:cs="Times New Roman"/>
          <w:sz w:val="24"/>
          <w:szCs w:val="24"/>
          <w:lang w:val="en-US"/>
        </w:rPr>
        <w:t xml:space="preserve">Cancer, SARS, AIDS, and the swine flu are examples of emerging diseases that require therapeutic care. As shown by electrophoresis analysis (SDS PAGE) and gel filtration, the viability of human cancer cells, specifically MCF-7 cells with an IC50 of 15.0 uM, 5637 cells with an IC50 of 9.30 uM, and A-549 cells with an IC50 of 8.10 uM, was severely decreased (Park </w:t>
      </w:r>
      <w:r w:rsidR="00B063FC" w:rsidRPr="00B063FC">
        <w:rPr>
          <w:rFonts w:ascii="Times New Roman" w:hAnsi="Times New Roman" w:cs="Times New Roman"/>
          <w:i/>
          <w:sz w:val="24"/>
          <w:szCs w:val="24"/>
          <w:lang w:val="en-US"/>
        </w:rPr>
        <w:t>et al</w:t>
      </w:r>
      <w:r w:rsidR="00187AE5" w:rsidRPr="00187AE5">
        <w:rPr>
          <w:rFonts w:ascii="Times New Roman" w:hAnsi="Times New Roman" w:cs="Times New Roman"/>
          <w:sz w:val="24"/>
          <w:szCs w:val="24"/>
          <w:lang w:val="en-US"/>
        </w:rPr>
        <w:t>., 2009). When cultured for 48 hours with Hep-G2 cells, Hela cells, and mesangial cells, the water-soluble polysaccharide known as the MCMP strain—</w:t>
      </w:r>
      <w:r w:rsidR="00187AE5" w:rsidRPr="00187AE5">
        <w:rPr>
          <w:rFonts w:ascii="Times New Roman" w:hAnsi="Times New Roman" w:cs="Times New Roman"/>
          <w:sz w:val="24"/>
          <w:szCs w:val="24"/>
          <w:lang w:val="en-US"/>
        </w:rPr>
        <w:lastRenderedPageBreak/>
        <w:t xml:space="preserve">which is generated from mycelium—was found to have anti-tumor properties in a study by Zhang </w:t>
      </w:r>
      <w:r w:rsidR="00B063FC" w:rsidRPr="00B063FC">
        <w:rPr>
          <w:rFonts w:ascii="Times New Roman" w:hAnsi="Times New Roman" w:cs="Times New Roman"/>
          <w:i/>
          <w:sz w:val="24"/>
          <w:szCs w:val="24"/>
          <w:lang w:val="en-US"/>
        </w:rPr>
        <w:t>et al</w:t>
      </w:r>
      <w:r w:rsidR="00187AE5" w:rsidRPr="00187AE5">
        <w:rPr>
          <w:rFonts w:ascii="Times New Roman" w:hAnsi="Times New Roman" w:cs="Times New Roman"/>
          <w:sz w:val="24"/>
          <w:szCs w:val="24"/>
          <w:lang w:val="en-US"/>
        </w:rPr>
        <w:t>. (2010). Wong and coll</w:t>
      </w:r>
      <w:r w:rsidR="00187AE5">
        <w:rPr>
          <w:rFonts w:ascii="Times New Roman" w:hAnsi="Times New Roman" w:cs="Times New Roman"/>
          <w:sz w:val="24"/>
          <w:szCs w:val="24"/>
          <w:lang w:val="en-US"/>
        </w:rPr>
        <w:t xml:space="preserve">eagues (2011) conducted a study, </w:t>
      </w:r>
      <w:r w:rsidRPr="003369D2">
        <w:rPr>
          <w:rFonts w:ascii="Times New Roman" w:hAnsi="Times New Roman" w:cs="Times New Roman"/>
          <w:sz w:val="24"/>
          <w:szCs w:val="24"/>
          <w:lang w:val="en-US"/>
        </w:rPr>
        <w:t xml:space="preserve">the purification of a protease called Cordymin from the species </w:t>
      </w:r>
      <w:r w:rsidRPr="003369D2">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The researchers observed that this protease had anti-proliferative effects specifically targeting breast cancer cells known as MCF-7. It is of utmost significance to comprehend that </w:t>
      </w:r>
      <w:r w:rsidR="00B063FC" w:rsidRPr="00B063FC">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possesses the capability to impede the growth of tumor cells, so rendering it a potential candidate for the advancement of novel therapeutic agents aimed at cancer prevention and treatment. The A3 adenosine receptor (A</w:t>
      </w:r>
      <w:r w:rsidRPr="003369D2">
        <w:rPr>
          <w:rFonts w:ascii="Times New Roman" w:hAnsi="Times New Roman" w:cs="Times New Roman"/>
          <w:sz w:val="24"/>
          <w:szCs w:val="24"/>
          <w:vertAlign w:val="subscript"/>
          <w:lang w:val="en-US"/>
        </w:rPr>
        <w:t>3</w:t>
      </w:r>
      <w:r w:rsidRPr="003369D2">
        <w:rPr>
          <w:rFonts w:ascii="Times New Roman" w:hAnsi="Times New Roman" w:cs="Times New Roman"/>
          <w:sz w:val="24"/>
          <w:szCs w:val="24"/>
          <w:lang w:val="en-US"/>
        </w:rPr>
        <w:t xml:space="preserve"> AR) belongs to the family of adenosine receptors and has been found to have potential use in cancer therapy. </w:t>
      </w:r>
    </w:p>
    <w:p w:rsidR="000B1C60" w:rsidRPr="003369D2" w:rsidRDefault="000B1C60" w:rsidP="00187AE5">
      <w:pPr>
        <w:ind w:firstLine="360"/>
        <w:jc w:val="both"/>
        <w:rPr>
          <w:rFonts w:ascii="Times New Roman" w:hAnsi="Times New Roman" w:cs="Times New Roman"/>
          <w:b/>
          <w:sz w:val="24"/>
          <w:szCs w:val="24"/>
          <w:lang w:val="en-US"/>
        </w:rPr>
      </w:pPr>
      <w:r w:rsidRPr="003369D2">
        <w:rPr>
          <w:rFonts w:ascii="Times New Roman" w:hAnsi="Times New Roman" w:cs="Times New Roman"/>
          <w:b/>
          <w:sz w:val="24"/>
          <w:szCs w:val="24"/>
        </w:rPr>
        <w:t>THROMBOLYTIC ACTIVITY</w:t>
      </w:r>
    </w:p>
    <w:p w:rsidR="000B1C60" w:rsidRPr="003369D2" w:rsidRDefault="00B063FC" w:rsidP="0014760D">
      <w:pPr>
        <w:ind w:firstLine="360"/>
        <w:jc w:val="both"/>
        <w:rPr>
          <w:rFonts w:ascii="Times New Roman" w:hAnsi="Times New Roman" w:cs="Times New Roman"/>
          <w:sz w:val="24"/>
          <w:szCs w:val="24"/>
        </w:rPr>
      </w:pPr>
      <w:r w:rsidRPr="00B063FC">
        <w:rPr>
          <w:rFonts w:ascii="Times New Roman" w:hAnsi="Times New Roman" w:cs="Times New Roman"/>
          <w:i/>
          <w:sz w:val="24"/>
          <w:szCs w:val="24"/>
        </w:rPr>
        <w:t>C. militaris</w:t>
      </w:r>
      <w:r w:rsidR="00187AE5">
        <w:rPr>
          <w:rFonts w:ascii="Times New Roman" w:hAnsi="Times New Roman" w:cs="Times New Roman"/>
          <w:sz w:val="24"/>
          <w:szCs w:val="24"/>
          <w:lang w:val="en-US"/>
        </w:rPr>
        <w:t xml:space="preserve"> </w:t>
      </w:r>
      <w:r w:rsidR="000B1C60" w:rsidRPr="003369D2">
        <w:rPr>
          <w:rFonts w:ascii="Times New Roman" w:hAnsi="Times New Roman" w:cs="Times New Roman"/>
          <w:sz w:val="24"/>
          <w:szCs w:val="24"/>
          <w:lang w:val="en-US"/>
        </w:rPr>
        <w:t xml:space="preserve">may boost immune function, vigor, and overall health. However, the effects of this event on thrombolysis—the enzymatic breakdown of blood clots—are poorly explored. Drugs that dissolve blood clots are often associated with thrombolytic action. This field of study is crucial to cardiovascular health, including stroke and heart attack. If Cordyceps militaris possesses thrombolytic activity, it could help treat certain illnesses. Further detailed research is needed to demonstrate this intervention's efficacy and safety for these goals. If this subject has improved or been studied after my last update, I would not know about it. To get the most accurate and up-to-date information on Cordyceps militaris' thrombolytic action, consult scholarly literature, medical databases, or healthcare professionals who are aware of recent advances. </w:t>
      </w:r>
      <w:r w:rsidR="000B1C60" w:rsidRPr="0014760D">
        <w:rPr>
          <w:rFonts w:ascii="Times New Roman" w:hAnsi="Times New Roman" w:cs="Times New Roman"/>
          <w:sz w:val="24"/>
          <w:szCs w:val="24"/>
        </w:rPr>
        <w:t>Patel and Ingalhalli (2013)</w:t>
      </w:r>
      <w:r w:rsidR="000B1C60" w:rsidRPr="003369D2">
        <w:rPr>
          <w:rFonts w:ascii="Times New Roman" w:hAnsi="Times New Roman" w:cs="Times New Roman"/>
          <w:sz w:val="24"/>
          <w:szCs w:val="24"/>
        </w:rPr>
        <w:t xml:space="preserve"> observed the presence of fibrin binding activity in the fibrinolytic enzyme derived from </w:t>
      </w:r>
      <w:r w:rsidRPr="00B063FC">
        <w:rPr>
          <w:rFonts w:ascii="Times New Roman" w:hAnsi="Times New Roman" w:cs="Times New Roman"/>
          <w:i/>
          <w:sz w:val="24"/>
          <w:szCs w:val="24"/>
        </w:rPr>
        <w:t>C. militaris</w:t>
      </w:r>
      <w:r w:rsidR="000B1C60" w:rsidRPr="003369D2">
        <w:rPr>
          <w:rFonts w:ascii="Times New Roman" w:hAnsi="Times New Roman" w:cs="Times New Roman"/>
          <w:sz w:val="24"/>
          <w:szCs w:val="24"/>
        </w:rPr>
        <w:t>. This activity enables the destruction of fibrin, suggesting its potential application in thrombolytic therapy. This particular characteristic offers a viable substitute for the expensive fibrinolytic enzymes commonly employed in the treatment of cardiovascular conditions associated with aging in humans.</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ANTI-OXIDATIVE PROPERTY</w:t>
      </w:r>
    </w:p>
    <w:p w:rsidR="000B1C60" w:rsidRPr="003369D2" w:rsidRDefault="00E57B76" w:rsidP="0014760D">
      <w:pPr>
        <w:ind w:firstLine="360"/>
        <w:jc w:val="both"/>
        <w:rPr>
          <w:rFonts w:ascii="Times New Roman" w:hAnsi="Times New Roman" w:cs="Times New Roman"/>
          <w:sz w:val="24"/>
          <w:szCs w:val="24"/>
          <w:lang w:val="en-US"/>
        </w:rPr>
      </w:pPr>
      <w:r w:rsidRPr="00E57B76">
        <w:rPr>
          <w:rFonts w:ascii="Times New Roman" w:hAnsi="Times New Roman" w:cs="Times New Roman"/>
          <w:sz w:val="24"/>
          <w:szCs w:val="24"/>
          <w:lang w:val="en-US"/>
        </w:rPr>
        <w:t>A wide variety of secondary metabolites, including phenolic compounds, polyketides, terpenes, and steroids, can accumulate in mushrooms. Due to their wide spectrum of biological effects, which include functions like scavenging free radicals, chelating metals, regulating enzymes, and blocking LDL oxidation, among others, polyphenols have grown in importance in the field of antioxida</w:t>
      </w:r>
      <w:r>
        <w:rPr>
          <w:rFonts w:ascii="Times New Roman" w:hAnsi="Times New Roman" w:cs="Times New Roman"/>
          <w:sz w:val="24"/>
          <w:szCs w:val="24"/>
          <w:lang w:val="en-US"/>
        </w:rPr>
        <w:t xml:space="preserve">nts (Rodrigo and Bosco, 2006). </w:t>
      </w:r>
      <w:r w:rsidRPr="00E57B76">
        <w:rPr>
          <w:rFonts w:ascii="Times New Roman" w:hAnsi="Times New Roman" w:cs="Times New Roman"/>
          <w:sz w:val="24"/>
          <w:szCs w:val="24"/>
          <w:lang w:val="en-US"/>
        </w:rPr>
        <w:t xml:space="preserve">The antioxidant properties displayed by the fruiting bodies of artificially generated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xml:space="preserve"> that were grown under ideal conditions were explained by Li and Xu (1997). In this study, we investigate the effects of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xml:space="preserve"> on the in vivo catalase (CAT), superoxide dismutase (SOD), glutathione peroxidase (GPx), and hydroxyl radical inhibition enzymatic activities. Previous research has demonstrated that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xml:space="preserve"> has the capacity to inhibit Fe (+)-L-Cysteine-induced mitochondrial swelling and damage in a concentration-dependent manner. A considerable effect in scavenging superoxide anions has also been noted for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xml:space="preserve">. Additionally, it has been extensively studied how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xml:space="preserve"> affects the enzymatic activities of CAT, SOD, GPx, and anti-hydroxyl radicals in the liver of mice.</w:t>
      </w:r>
      <w:r w:rsidR="000B1C60" w:rsidRPr="003369D2">
        <w:rPr>
          <w:rFonts w:ascii="Times New Roman" w:hAnsi="Times New Roman" w:cs="Times New Roman"/>
          <w:sz w:val="24"/>
          <w:szCs w:val="24"/>
          <w:lang w:val="en-US"/>
        </w:rPr>
        <w:t xml:space="preserve"> In a study conducted by Dong </w:t>
      </w:r>
      <w:r w:rsidR="00B063FC" w:rsidRPr="00B063FC">
        <w:rPr>
          <w:rFonts w:ascii="Times New Roman" w:hAnsi="Times New Roman" w:cs="Times New Roman"/>
          <w:i/>
          <w:sz w:val="24"/>
          <w:szCs w:val="24"/>
          <w:lang w:val="en-US"/>
        </w:rPr>
        <w:t>et al</w:t>
      </w:r>
      <w:r w:rsidR="000B1C60" w:rsidRPr="003369D2">
        <w:rPr>
          <w:rFonts w:ascii="Times New Roman" w:hAnsi="Times New Roman" w:cs="Times New Roman"/>
          <w:sz w:val="24"/>
          <w:szCs w:val="24"/>
          <w:lang w:val="en-US"/>
        </w:rPr>
        <w:t>. (201</w:t>
      </w:r>
      <w:r w:rsidR="003D6D20" w:rsidRPr="003369D2">
        <w:rPr>
          <w:rFonts w:ascii="Times New Roman" w:hAnsi="Times New Roman" w:cs="Times New Roman"/>
          <w:sz w:val="24"/>
          <w:szCs w:val="24"/>
          <w:lang w:val="en-US"/>
        </w:rPr>
        <w:t>4</w:t>
      </w:r>
      <w:r w:rsidR="000B1C60" w:rsidRPr="003369D2">
        <w:rPr>
          <w:rFonts w:ascii="Times New Roman" w:hAnsi="Times New Roman" w:cs="Times New Roman"/>
          <w:sz w:val="24"/>
          <w:szCs w:val="24"/>
          <w:lang w:val="en-US"/>
        </w:rPr>
        <w:t xml:space="preserve">), it was demonstrated that the extract derived from </w:t>
      </w:r>
      <w:r w:rsidR="00B063FC" w:rsidRPr="00B063FC">
        <w:rPr>
          <w:rFonts w:ascii="Times New Roman" w:hAnsi="Times New Roman" w:cs="Times New Roman"/>
          <w:i/>
          <w:sz w:val="24"/>
          <w:szCs w:val="24"/>
        </w:rPr>
        <w:t>C. militaris</w:t>
      </w:r>
      <w:r w:rsidR="0014760D" w:rsidRPr="005E557D">
        <w:rPr>
          <w:rFonts w:ascii="Times New Roman" w:hAnsi="Times New Roman" w:cs="Times New Roman"/>
          <w:sz w:val="24"/>
          <w:szCs w:val="24"/>
        </w:rPr>
        <w:t xml:space="preserve"> </w:t>
      </w:r>
      <w:r w:rsidR="000B1C60" w:rsidRPr="003369D2">
        <w:rPr>
          <w:rFonts w:ascii="Times New Roman" w:hAnsi="Times New Roman" w:cs="Times New Roman"/>
          <w:sz w:val="24"/>
          <w:szCs w:val="24"/>
          <w:lang w:val="en-US"/>
        </w:rPr>
        <w:t>had anti-oxidative properties, namely by effectively regulating the levels of superoxide dismutase and glutathione peroxide.</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ANTI-INFLAMMATORYPROPERTY</w:t>
      </w:r>
    </w:p>
    <w:p w:rsidR="00E57B76" w:rsidRDefault="00E57B76" w:rsidP="00E57B76">
      <w:pPr>
        <w:ind w:firstLine="360"/>
        <w:jc w:val="both"/>
        <w:rPr>
          <w:rFonts w:ascii="Times New Roman" w:hAnsi="Times New Roman" w:cs="Times New Roman"/>
          <w:sz w:val="24"/>
          <w:szCs w:val="24"/>
          <w:lang w:val="en-US"/>
        </w:rPr>
      </w:pPr>
      <w:r w:rsidRPr="00E57B76">
        <w:rPr>
          <w:rFonts w:ascii="Times New Roman" w:hAnsi="Times New Roman" w:cs="Times New Roman"/>
          <w:sz w:val="24"/>
          <w:szCs w:val="24"/>
          <w:lang w:val="en-US"/>
        </w:rPr>
        <w:lastRenderedPageBreak/>
        <w:t xml:space="preserve">Inflammations, which can develop in any tissue as a result of trauma, infections, or damage brought on by post-ischemic, toxic, or autoimmune causes, are complex processes involving the interaction of several soluble chemicals and cells (Nathan, 2002). The body's reaction to inflammation is often known to be self-limiting. This is accomplished by reversing vascular modifications that initially made it easier for immune cells to recruit, upregulating anti-inflammatory protein expression, and downregulating proinflammatory protein expression (Cook </w:t>
      </w:r>
      <w:r w:rsidR="00B063FC" w:rsidRPr="00B063FC">
        <w:rPr>
          <w:rFonts w:ascii="Times New Roman" w:hAnsi="Times New Roman" w:cs="Times New Roman"/>
          <w:i/>
          <w:sz w:val="24"/>
          <w:szCs w:val="24"/>
          <w:lang w:val="en-US"/>
        </w:rPr>
        <w:t>et al</w:t>
      </w:r>
      <w:r w:rsidRPr="00E57B76">
        <w:rPr>
          <w:rFonts w:ascii="Times New Roman" w:hAnsi="Times New Roman" w:cs="Times New Roman"/>
          <w:sz w:val="24"/>
          <w:szCs w:val="24"/>
          <w:lang w:val="en-US"/>
        </w:rPr>
        <w:t xml:space="preserve">., 2005). </w:t>
      </w:r>
      <w:r w:rsidR="000B1C60" w:rsidRPr="003369D2">
        <w:rPr>
          <w:rFonts w:ascii="Times New Roman" w:hAnsi="Times New Roman" w:cs="Times New Roman"/>
          <w:sz w:val="24"/>
          <w:szCs w:val="24"/>
          <w:lang w:val="en-US"/>
        </w:rPr>
        <w:t xml:space="preserve">The advantageous immune response to external stimuli or damage to bodily tissues has been documented to lead to the reinstatement of the original structure and functionality of the tissue. In their study, </w:t>
      </w:r>
      <w:r w:rsidR="00006032" w:rsidRPr="003369D2">
        <w:rPr>
          <w:rFonts w:ascii="Times New Roman" w:hAnsi="Times New Roman" w:cs="Times New Roman"/>
          <w:sz w:val="24"/>
          <w:szCs w:val="24"/>
          <w:shd w:val="clear" w:color="auto" w:fill="FFFFFF"/>
        </w:rPr>
        <w:t>Jo</w:t>
      </w:r>
      <w:r w:rsidR="00006032" w:rsidRPr="003369D2">
        <w:rPr>
          <w:rFonts w:ascii="Times New Roman" w:hAnsi="Times New Roman" w:cs="Times New Roman"/>
          <w:sz w:val="24"/>
          <w:szCs w:val="24"/>
          <w:lang w:val="en-US"/>
        </w:rPr>
        <w:t xml:space="preserve"> </w:t>
      </w:r>
      <w:r w:rsidR="00B063FC" w:rsidRPr="00B063FC">
        <w:rPr>
          <w:rFonts w:ascii="Times New Roman" w:hAnsi="Times New Roman" w:cs="Times New Roman"/>
          <w:i/>
          <w:sz w:val="24"/>
          <w:szCs w:val="24"/>
          <w:lang w:val="en-US"/>
        </w:rPr>
        <w:t>et al</w:t>
      </w:r>
      <w:r w:rsidR="003313E8" w:rsidRPr="003369D2">
        <w:rPr>
          <w:rFonts w:ascii="Times New Roman" w:hAnsi="Times New Roman" w:cs="Times New Roman"/>
          <w:i/>
          <w:sz w:val="24"/>
          <w:szCs w:val="24"/>
          <w:lang w:val="en-US"/>
        </w:rPr>
        <w:t>.,</w:t>
      </w:r>
      <w:r w:rsidR="00006032" w:rsidRPr="003369D2">
        <w:rPr>
          <w:rFonts w:ascii="Times New Roman" w:hAnsi="Times New Roman" w:cs="Times New Roman"/>
          <w:sz w:val="24"/>
          <w:szCs w:val="24"/>
          <w:lang w:val="en-US"/>
        </w:rPr>
        <w:t xml:space="preserve"> </w:t>
      </w:r>
      <w:r w:rsidR="000B1C60" w:rsidRPr="003369D2">
        <w:rPr>
          <w:rFonts w:ascii="Times New Roman" w:hAnsi="Times New Roman" w:cs="Times New Roman"/>
          <w:sz w:val="24"/>
          <w:szCs w:val="24"/>
          <w:lang w:val="en-US"/>
        </w:rPr>
        <w:t xml:space="preserve">(2010) demonstrated the anti-inflammatory properties of a hot water extract derived from </w:t>
      </w:r>
      <w:r w:rsidR="000B1C60" w:rsidRPr="00E57B76">
        <w:rPr>
          <w:rFonts w:ascii="Times New Roman" w:hAnsi="Times New Roman" w:cs="Times New Roman"/>
          <w:i/>
          <w:sz w:val="24"/>
          <w:szCs w:val="24"/>
          <w:lang w:val="en-US"/>
        </w:rPr>
        <w:t>Cordyceps militaris</w:t>
      </w:r>
      <w:r w:rsidR="000B1C60" w:rsidRPr="003369D2">
        <w:rPr>
          <w:rFonts w:ascii="Times New Roman" w:hAnsi="Times New Roman" w:cs="Times New Roman"/>
          <w:sz w:val="24"/>
          <w:szCs w:val="24"/>
          <w:lang w:val="en-US"/>
        </w:rPr>
        <w:t xml:space="preserve">, a traditional herbal remedy. </w:t>
      </w:r>
      <w:r w:rsidRPr="00E57B76">
        <w:rPr>
          <w:rFonts w:ascii="Times New Roman" w:hAnsi="Times New Roman" w:cs="Times New Roman"/>
          <w:sz w:val="24"/>
          <w:szCs w:val="24"/>
          <w:lang w:val="en-US"/>
        </w:rPr>
        <w:t xml:space="preserve">Fung and </w:t>
      </w:r>
      <w:proofErr w:type="spellStart"/>
      <w:r w:rsidRPr="00E57B76">
        <w:rPr>
          <w:rFonts w:ascii="Times New Roman" w:hAnsi="Times New Roman" w:cs="Times New Roman"/>
          <w:sz w:val="24"/>
          <w:szCs w:val="24"/>
          <w:lang w:val="en-US"/>
        </w:rPr>
        <w:t>Ko</w:t>
      </w:r>
      <w:proofErr w:type="spellEnd"/>
      <w:r w:rsidRPr="00E57B76">
        <w:rPr>
          <w:rFonts w:ascii="Times New Roman" w:hAnsi="Times New Roman" w:cs="Times New Roman"/>
          <w:sz w:val="24"/>
          <w:szCs w:val="24"/>
          <w:lang w:val="en-US"/>
        </w:rPr>
        <w:t xml:space="preserve"> (2012) found that the extract of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specifically the polysaccharide component, as well as cordycepin, displayed anti-inflammatory activities in both in-vitro and in-vivo ty</w:t>
      </w:r>
      <w:r w:rsidR="00493FA7">
        <w:rPr>
          <w:rFonts w:ascii="Times New Roman" w:hAnsi="Times New Roman" w:cs="Times New Roman"/>
          <w:sz w:val="24"/>
          <w:szCs w:val="24"/>
          <w:lang w:val="en-US"/>
        </w:rPr>
        <w:t xml:space="preserve">pes of inflammation using mice. </w:t>
      </w:r>
      <w:r w:rsidRPr="00E57B76">
        <w:rPr>
          <w:rFonts w:ascii="Times New Roman" w:hAnsi="Times New Roman" w:cs="Times New Roman"/>
          <w:sz w:val="24"/>
          <w:szCs w:val="24"/>
          <w:lang w:val="en-US"/>
        </w:rPr>
        <w:t xml:space="preserve">Additionally, there have been findings showing that using a </w:t>
      </w:r>
      <w:r w:rsidR="00B063FC" w:rsidRPr="00B063FC">
        <w:rPr>
          <w:rFonts w:ascii="Times New Roman" w:hAnsi="Times New Roman" w:cs="Times New Roman"/>
          <w:i/>
          <w:sz w:val="24"/>
          <w:szCs w:val="24"/>
          <w:lang w:val="en-US"/>
        </w:rPr>
        <w:t>C. militaris</w:t>
      </w:r>
      <w:r w:rsidRPr="00E57B76">
        <w:rPr>
          <w:rFonts w:ascii="Times New Roman" w:hAnsi="Times New Roman" w:cs="Times New Roman"/>
          <w:sz w:val="24"/>
          <w:szCs w:val="24"/>
          <w:lang w:val="en-US"/>
        </w:rPr>
        <w:t xml:space="preserve"> extract to lower levels of the pro-inflammatory cytokine mediator (TNF-alpha) inhibits intestinal inflammation in a mouse model of acute colitis. </w:t>
      </w:r>
      <w:r w:rsidR="005B35C0" w:rsidRPr="005B35C0">
        <w:rPr>
          <w:rFonts w:ascii="Times New Roman" w:hAnsi="Times New Roman" w:cs="Times New Roman"/>
          <w:sz w:val="24"/>
          <w:szCs w:val="24"/>
          <w:lang w:val="en-US"/>
        </w:rPr>
        <w:t xml:space="preserve">When varied concentrations of heated </w:t>
      </w:r>
      <w:r w:rsidR="00B063FC" w:rsidRPr="00B063FC">
        <w:rPr>
          <w:rFonts w:ascii="Times New Roman" w:hAnsi="Times New Roman" w:cs="Times New Roman"/>
          <w:i/>
          <w:sz w:val="24"/>
          <w:szCs w:val="24"/>
          <w:lang w:val="en-US"/>
        </w:rPr>
        <w:t>C. militaris</w:t>
      </w:r>
      <w:r w:rsidR="005B35C0" w:rsidRPr="005B35C0">
        <w:rPr>
          <w:rFonts w:ascii="Times New Roman" w:hAnsi="Times New Roman" w:cs="Times New Roman"/>
          <w:sz w:val="24"/>
          <w:szCs w:val="24"/>
          <w:lang w:val="en-US"/>
        </w:rPr>
        <w:t xml:space="preserve"> were tested, Patel and Ingalhalli's (2013) study found a decrease in the production of inflammatory mediators, including TNF-alpha, NO, and IL-6 secretion. This result raises the possibility of an inhibitory effect on the synthesis of these mediators. In addition to their bioactive components, mushrooms have been revealed to possess anti-inflammatory peptides with a range of molecular weights.</w:t>
      </w:r>
    </w:p>
    <w:p w:rsidR="000B1C60" w:rsidRPr="0014760D" w:rsidRDefault="000B1C60" w:rsidP="00E57B76">
      <w:pPr>
        <w:ind w:firstLine="360"/>
        <w:jc w:val="both"/>
        <w:rPr>
          <w:rFonts w:ascii="Times New Roman" w:hAnsi="Times New Roman" w:cs="Times New Roman"/>
          <w:b/>
          <w:sz w:val="24"/>
          <w:szCs w:val="24"/>
          <w:lang w:val="en-US"/>
        </w:rPr>
      </w:pPr>
      <w:r w:rsidRPr="0014760D">
        <w:rPr>
          <w:rFonts w:ascii="Times New Roman" w:hAnsi="Times New Roman" w:cs="Times New Roman"/>
          <w:b/>
          <w:sz w:val="24"/>
          <w:szCs w:val="24"/>
        </w:rPr>
        <w:t>ANTI- MICROBIAL AGENT</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The advancement of antibiotics stands as a significant scientific accomplishment during the past seven decades.  According to Fuchs (2004), these chemicals are purported to exhibit various modes of action, such as disrupting metabolic processes or affecting organismal structures. The study conducted by Park </w:t>
      </w:r>
      <w:r w:rsidR="00B063FC" w:rsidRPr="00B063FC">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(2009) shown that the protease extract derived from </w:t>
      </w:r>
      <w:r w:rsidR="00B063FC" w:rsidRPr="00B063FC">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had inhibitory effects on the growth of </w:t>
      </w:r>
      <w:r w:rsidRPr="0014760D">
        <w:rPr>
          <w:rFonts w:ascii="Times New Roman" w:hAnsi="Times New Roman" w:cs="Times New Roman"/>
          <w:i/>
          <w:sz w:val="24"/>
          <w:szCs w:val="24"/>
          <w:lang w:val="en-US"/>
        </w:rPr>
        <w:t>Fusarium oxysporum</w:t>
      </w:r>
      <w:r w:rsidRPr="003369D2">
        <w:rPr>
          <w:rFonts w:ascii="Times New Roman" w:hAnsi="Times New Roman" w:cs="Times New Roman"/>
          <w:sz w:val="24"/>
          <w:szCs w:val="24"/>
          <w:lang w:val="en-US"/>
        </w:rPr>
        <w:t xml:space="preserve"> in a concentration-dependent manner. According to the findings of Patel and Ingalhalli (2013), it was proposed that the utilization of a particular acidic polysaccharide derived from </w:t>
      </w:r>
      <w:r w:rsidR="00B063FC" w:rsidRPr="00B063FC">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when cultivated on germinated soybeans, exhibited therapeutic properties in combating influenza virus infection. According to the findings of Wong </w:t>
      </w:r>
      <w:r w:rsidR="00B063FC" w:rsidRPr="00B063FC">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(2011), it was observed that </w:t>
      </w:r>
      <w:r w:rsidR="0014760D" w:rsidRPr="003369D2">
        <w:rPr>
          <w:rFonts w:ascii="Times New Roman" w:hAnsi="Times New Roman" w:cs="Times New Roman"/>
          <w:sz w:val="24"/>
          <w:szCs w:val="24"/>
          <w:lang w:val="en-US"/>
        </w:rPr>
        <w:t>Cordymin</w:t>
      </w:r>
      <w:r w:rsidRPr="003369D2">
        <w:rPr>
          <w:rFonts w:ascii="Times New Roman" w:hAnsi="Times New Roman" w:cs="Times New Roman"/>
          <w:sz w:val="24"/>
          <w:szCs w:val="24"/>
          <w:lang w:val="en-US"/>
        </w:rPr>
        <w:t xml:space="preserve">, a protease derived from </w:t>
      </w:r>
      <w:r w:rsidR="00B063FC" w:rsidRPr="00B063FC">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has inhibitory effects on HIV-1 reverse transcriptase.</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FERTILITY ENHANCER</w:t>
      </w:r>
    </w:p>
    <w:p w:rsidR="005B35C0" w:rsidRDefault="005B35C0" w:rsidP="005B35C0">
      <w:pPr>
        <w:ind w:firstLine="360"/>
        <w:jc w:val="both"/>
        <w:rPr>
          <w:rFonts w:ascii="Times New Roman" w:hAnsi="Times New Roman" w:cs="Times New Roman"/>
          <w:sz w:val="24"/>
          <w:szCs w:val="24"/>
        </w:rPr>
      </w:pPr>
      <w:r w:rsidRPr="005B35C0">
        <w:rPr>
          <w:rFonts w:ascii="Times New Roman" w:hAnsi="Times New Roman" w:cs="Times New Roman"/>
          <w:sz w:val="24"/>
          <w:szCs w:val="24"/>
        </w:rPr>
        <w:t xml:space="preserve">The majority of those affected by infertility are currently seeking medical treatment, making it a widespread problem that affects a large number of people (Glazener </w:t>
      </w:r>
      <w:r w:rsidR="00B063FC" w:rsidRPr="00B063FC">
        <w:rPr>
          <w:rFonts w:ascii="Times New Roman" w:hAnsi="Times New Roman" w:cs="Times New Roman"/>
          <w:i/>
          <w:sz w:val="24"/>
          <w:szCs w:val="24"/>
        </w:rPr>
        <w:t>et al</w:t>
      </w:r>
      <w:r w:rsidRPr="005B35C0">
        <w:rPr>
          <w:rFonts w:ascii="Times New Roman" w:hAnsi="Times New Roman" w:cs="Times New Roman"/>
          <w:sz w:val="24"/>
          <w:szCs w:val="24"/>
        </w:rPr>
        <w:t>., 1987). Due to a change in emphasis from synthetic medications to natural herbal therapies, there has been an increase in the use of herbal extracts as agents for improving animal fertility (Dada and Ajilore, 2009).</w:t>
      </w:r>
      <w:r w:rsidR="000B1C60" w:rsidRPr="003369D2">
        <w:rPr>
          <w:rFonts w:ascii="Times New Roman" w:hAnsi="Times New Roman" w:cs="Times New Roman"/>
          <w:sz w:val="24"/>
          <w:szCs w:val="24"/>
        </w:rPr>
        <w:t xml:space="preserve"> </w:t>
      </w:r>
      <w:r w:rsidRPr="005B35C0">
        <w:rPr>
          <w:rFonts w:ascii="Times New Roman" w:hAnsi="Times New Roman" w:cs="Times New Roman"/>
          <w:sz w:val="24"/>
          <w:szCs w:val="24"/>
        </w:rPr>
        <w:t xml:space="preserve">Chang </w:t>
      </w:r>
      <w:r w:rsidR="00B063FC" w:rsidRPr="00B063FC">
        <w:rPr>
          <w:rFonts w:ascii="Times New Roman" w:hAnsi="Times New Roman" w:cs="Times New Roman"/>
          <w:i/>
          <w:sz w:val="24"/>
          <w:szCs w:val="24"/>
        </w:rPr>
        <w:t>et al</w:t>
      </w:r>
      <w:r w:rsidRPr="005B35C0">
        <w:rPr>
          <w:rFonts w:ascii="Times New Roman" w:hAnsi="Times New Roman" w:cs="Times New Roman"/>
          <w:sz w:val="24"/>
          <w:szCs w:val="24"/>
        </w:rPr>
        <w:t xml:space="preserve">. (2008) explained the effects of cordycepin produced from </w:t>
      </w:r>
      <w:r w:rsidR="00B063FC" w:rsidRPr="00B063FC">
        <w:rPr>
          <w:rFonts w:ascii="Times New Roman" w:hAnsi="Times New Roman" w:cs="Times New Roman"/>
          <w:i/>
          <w:sz w:val="24"/>
          <w:szCs w:val="24"/>
        </w:rPr>
        <w:t>C. militaris</w:t>
      </w:r>
      <w:r w:rsidRPr="005B35C0">
        <w:rPr>
          <w:rFonts w:ascii="Times New Roman" w:hAnsi="Times New Roman" w:cs="Times New Roman"/>
          <w:sz w:val="24"/>
          <w:szCs w:val="24"/>
        </w:rPr>
        <w:t xml:space="preserve"> on the improvement of both sperm quality and quantity in their investigation. </w:t>
      </w:r>
      <w:r w:rsidR="000B1C60" w:rsidRPr="003369D2">
        <w:rPr>
          <w:rFonts w:ascii="Times New Roman" w:hAnsi="Times New Roman" w:cs="Times New Roman"/>
          <w:sz w:val="24"/>
          <w:szCs w:val="24"/>
        </w:rPr>
        <w:t xml:space="preserve">This rise in cordycepin has been found to have a positive effect on testosterone and estradiol-17 levels, leading to an augmentation in the proportion of sperm cells exhibiting motility. According to Patel and Ingalhalli (2013), it has been proposed that cordycepin could potentially contribute to the augmentation of semen output and enhancement of sperm quality in boars. </w:t>
      </w:r>
      <w:r w:rsidR="000B1C60" w:rsidRPr="003369D2">
        <w:rPr>
          <w:rFonts w:ascii="Times New Roman" w:hAnsi="Times New Roman" w:cs="Times New Roman"/>
          <w:sz w:val="24"/>
          <w:szCs w:val="24"/>
        </w:rPr>
        <w:lastRenderedPageBreak/>
        <w:t xml:space="preserve">The study conducted by Hong </w:t>
      </w:r>
      <w:r w:rsidR="00B063FC" w:rsidRPr="00B063FC">
        <w:rPr>
          <w:rFonts w:ascii="Times New Roman" w:hAnsi="Times New Roman" w:cs="Times New Roman"/>
          <w:i/>
          <w:sz w:val="24"/>
          <w:szCs w:val="24"/>
        </w:rPr>
        <w:t>et al</w:t>
      </w:r>
      <w:r w:rsidR="000B1C60" w:rsidRPr="003369D2">
        <w:rPr>
          <w:rFonts w:ascii="Times New Roman" w:hAnsi="Times New Roman" w:cs="Times New Roman"/>
          <w:sz w:val="24"/>
          <w:szCs w:val="24"/>
        </w:rPr>
        <w:t xml:space="preserve">. (2011) provided evidence of the enhancing impact of </w:t>
      </w:r>
      <w:r w:rsidR="000B1C60" w:rsidRPr="0014760D">
        <w:rPr>
          <w:rFonts w:ascii="Times New Roman" w:hAnsi="Times New Roman" w:cs="Times New Roman"/>
          <w:i/>
          <w:sz w:val="24"/>
          <w:szCs w:val="24"/>
        </w:rPr>
        <w:t>Cordyceps militaris</w:t>
      </w:r>
      <w:r w:rsidR="000B1C60" w:rsidRPr="003369D2">
        <w:rPr>
          <w:rFonts w:ascii="Times New Roman" w:hAnsi="Times New Roman" w:cs="Times New Roman"/>
          <w:sz w:val="24"/>
          <w:szCs w:val="24"/>
        </w:rPr>
        <w:t xml:space="preserve"> on the synthesis of testosterone in male murine rodents. </w:t>
      </w:r>
    </w:p>
    <w:p w:rsidR="000B1C60" w:rsidRPr="0014760D" w:rsidRDefault="000B1C60" w:rsidP="005B35C0">
      <w:pPr>
        <w:ind w:firstLine="360"/>
        <w:jc w:val="both"/>
        <w:rPr>
          <w:rFonts w:ascii="Times New Roman" w:hAnsi="Times New Roman" w:cs="Times New Roman"/>
          <w:b/>
          <w:sz w:val="24"/>
          <w:szCs w:val="24"/>
          <w:lang w:val="en-US"/>
        </w:rPr>
      </w:pPr>
      <w:r w:rsidRPr="0014760D">
        <w:rPr>
          <w:rFonts w:ascii="Times New Roman" w:hAnsi="Times New Roman" w:cs="Times New Roman"/>
          <w:b/>
          <w:sz w:val="24"/>
          <w:szCs w:val="24"/>
        </w:rPr>
        <w:t>ANTI CHOLESTEROL AGENT</w:t>
      </w:r>
    </w:p>
    <w:p w:rsidR="000B1C60" w:rsidRPr="003369D2" w:rsidRDefault="000B1C60" w:rsidP="0014760D">
      <w:pPr>
        <w:ind w:firstLine="72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Hypercholesterolemia poses a significant socioeconomic challenge for both the general population and healthcare practitioners, primarily because of the robust association between lipid abnormalities and cardiovascular dis</w:t>
      </w:r>
      <w:r w:rsidR="00493FA7">
        <w:rPr>
          <w:rFonts w:ascii="Times New Roman" w:hAnsi="Times New Roman" w:cs="Times New Roman"/>
          <w:sz w:val="24"/>
          <w:szCs w:val="24"/>
          <w:lang w:val="en-US"/>
        </w:rPr>
        <w:t>orders (Morsy and Fouad, 2008). The</w:t>
      </w:r>
      <w:r w:rsidRPr="003369D2">
        <w:rPr>
          <w:rFonts w:ascii="Times New Roman" w:hAnsi="Times New Roman" w:cs="Times New Roman"/>
          <w:sz w:val="24"/>
          <w:szCs w:val="24"/>
          <w:lang w:val="en-US"/>
        </w:rPr>
        <w:t xml:space="preserve"> accumulation of LDL cholesterol is highly atherogenic and exerts a toxic effect on vascular cells. Consequently, the development of atherosclerosis, hypertension, obesity, diabetes, and impaired organ function, such as in the liver, heart, and kidneys, can occur (Jain </w:t>
      </w:r>
      <w:r w:rsidR="00B063FC" w:rsidRPr="00B063FC">
        <w:rPr>
          <w:rFonts w:ascii="Times New Roman" w:hAnsi="Times New Roman" w:cs="Times New Roman"/>
          <w:i/>
          <w:sz w:val="24"/>
          <w:szCs w:val="24"/>
          <w:lang w:val="en-US"/>
        </w:rPr>
        <w:t>et al</w:t>
      </w:r>
      <w:r w:rsidR="003313E8" w:rsidRPr="003369D2">
        <w:rPr>
          <w:rFonts w:ascii="Times New Roman" w:hAnsi="Times New Roman" w:cs="Times New Roman"/>
          <w:i/>
          <w:sz w:val="24"/>
          <w:szCs w:val="24"/>
          <w:lang w:val="en-US"/>
        </w:rPr>
        <w:t>.,</w:t>
      </w:r>
      <w:r w:rsidRPr="003369D2">
        <w:rPr>
          <w:rFonts w:ascii="Times New Roman" w:hAnsi="Times New Roman" w:cs="Times New Roman"/>
          <w:sz w:val="24"/>
          <w:szCs w:val="24"/>
          <w:lang w:val="en-US"/>
        </w:rPr>
        <w:t xml:space="preserve"> 2010). </w:t>
      </w:r>
    </w:p>
    <w:p w:rsidR="005B35C0" w:rsidRDefault="000B1C60" w:rsidP="005B35C0">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The specific mechanism responsible for the lipid balancing impact of this phenomenon, whether it involves stabilizing blood sugar levels, improving liver function, or another yet undiscovered cause, has yet to be determined (Patel &amp; Ingalhalli, 2013). There has been a growing scientific interest in the assessment of traditional remedies and alternative medicines as viable treatments f</w:t>
      </w:r>
      <w:r w:rsidR="005B35C0">
        <w:rPr>
          <w:rFonts w:ascii="Times New Roman" w:hAnsi="Times New Roman" w:cs="Times New Roman"/>
          <w:sz w:val="24"/>
          <w:szCs w:val="24"/>
          <w:lang w:val="en-US"/>
        </w:rPr>
        <w:t>or reducing cholesterol levels.</w:t>
      </w:r>
    </w:p>
    <w:p w:rsidR="000B1C60" w:rsidRPr="004353F9" w:rsidRDefault="000B1C60" w:rsidP="005B35C0">
      <w:pPr>
        <w:ind w:firstLine="360"/>
        <w:jc w:val="both"/>
        <w:rPr>
          <w:rFonts w:ascii="Times New Roman" w:hAnsi="Times New Roman" w:cs="Times New Roman"/>
          <w:b/>
          <w:sz w:val="24"/>
          <w:szCs w:val="24"/>
          <w:lang w:val="en-US"/>
        </w:rPr>
      </w:pPr>
      <w:r w:rsidRPr="004353F9">
        <w:rPr>
          <w:rFonts w:ascii="Times New Roman" w:hAnsi="Times New Roman" w:cs="Times New Roman"/>
          <w:b/>
          <w:sz w:val="24"/>
          <w:szCs w:val="24"/>
        </w:rPr>
        <w:t>ANTI DIABETIC PROPERTY</w:t>
      </w:r>
    </w:p>
    <w:p w:rsidR="001E46B5" w:rsidRPr="003369D2" w:rsidRDefault="005B35C0" w:rsidP="00BE6D2E">
      <w:pPr>
        <w:ind w:firstLine="360"/>
        <w:jc w:val="both"/>
        <w:rPr>
          <w:rFonts w:ascii="Times New Roman" w:hAnsi="Times New Roman" w:cs="Times New Roman"/>
          <w:sz w:val="24"/>
          <w:szCs w:val="24"/>
          <w:lang w:val="en-US"/>
        </w:rPr>
      </w:pPr>
      <w:r w:rsidRPr="005B35C0">
        <w:rPr>
          <w:rFonts w:ascii="Times New Roman" w:hAnsi="Times New Roman" w:cs="Times New Roman"/>
          <w:sz w:val="24"/>
          <w:szCs w:val="24"/>
          <w:lang w:val="en-US"/>
        </w:rPr>
        <w:t xml:space="preserve">Type 1 or type 2 diabetes mellitus (DM) is a long-term metabolic disorder of the endocrine system caused by deficits in insulin secretion, increased cellular resistance to insulin, or </w:t>
      </w:r>
      <w:r w:rsidR="00493FA7">
        <w:rPr>
          <w:rFonts w:ascii="Times New Roman" w:hAnsi="Times New Roman" w:cs="Times New Roman"/>
          <w:sz w:val="24"/>
          <w:szCs w:val="24"/>
          <w:lang w:val="en-US"/>
        </w:rPr>
        <w:t>a combination of these factors. O</w:t>
      </w:r>
      <w:r w:rsidR="000B1C60" w:rsidRPr="003369D2">
        <w:rPr>
          <w:rFonts w:ascii="Times New Roman" w:hAnsi="Times New Roman" w:cs="Times New Roman"/>
          <w:sz w:val="24"/>
          <w:szCs w:val="24"/>
          <w:lang w:val="en-US"/>
        </w:rPr>
        <w:t xml:space="preserve">utcome of this phenomenon is distinguished by an excessively elevated concentration of glucose in the bloodstream, commonly referred to as hyperglycemia, which results in significant harm to the organs of the body (Wong </w:t>
      </w:r>
      <w:r w:rsidR="00B063FC" w:rsidRPr="00B063FC">
        <w:rPr>
          <w:rFonts w:ascii="Times New Roman" w:hAnsi="Times New Roman" w:cs="Times New Roman"/>
          <w:i/>
          <w:sz w:val="24"/>
          <w:szCs w:val="24"/>
          <w:lang w:val="en-US"/>
        </w:rPr>
        <w:t>et al</w:t>
      </w:r>
      <w:r w:rsidR="003313E8" w:rsidRPr="003369D2">
        <w:rPr>
          <w:rFonts w:ascii="Times New Roman" w:hAnsi="Times New Roman" w:cs="Times New Roman"/>
          <w:i/>
          <w:sz w:val="24"/>
          <w:szCs w:val="24"/>
          <w:lang w:val="en-US"/>
        </w:rPr>
        <w:t>.,</w:t>
      </w:r>
      <w:r w:rsidR="000B1C60" w:rsidRPr="003369D2">
        <w:rPr>
          <w:rFonts w:ascii="Times New Roman" w:hAnsi="Times New Roman" w:cs="Times New Roman"/>
          <w:sz w:val="24"/>
          <w:szCs w:val="24"/>
          <w:lang w:val="en-US"/>
        </w:rPr>
        <w:t xml:space="preserve"> 2011</w:t>
      </w:r>
      <w:r w:rsidR="004353F9" w:rsidRPr="003369D2">
        <w:rPr>
          <w:rFonts w:ascii="Times New Roman" w:hAnsi="Times New Roman" w:cs="Times New Roman"/>
          <w:sz w:val="24"/>
          <w:szCs w:val="24"/>
          <w:lang w:val="en-US"/>
        </w:rPr>
        <w:t>). At</w:t>
      </w:r>
      <w:r w:rsidR="000B1C60" w:rsidRPr="003369D2">
        <w:rPr>
          <w:rFonts w:ascii="Times New Roman" w:hAnsi="Times New Roman" w:cs="Times New Roman"/>
          <w:sz w:val="24"/>
          <w:szCs w:val="24"/>
          <w:lang w:val="en-US"/>
        </w:rPr>
        <w:t xml:space="preserve"> now, there are a variety of therapeutic medications for diabetes mellitus (DM) t</w:t>
      </w:r>
      <w:r w:rsidR="00BE6D2E">
        <w:rPr>
          <w:rFonts w:ascii="Times New Roman" w:hAnsi="Times New Roman" w:cs="Times New Roman"/>
          <w:sz w:val="24"/>
          <w:szCs w:val="24"/>
          <w:lang w:val="en-US"/>
        </w:rPr>
        <w:t xml:space="preserve">hat are commercially available. </w:t>
      </w:r>
      <w:r w:rsidR="000B1C60" w:rsidRPr="003369D2">
        <w:rPr>
          <w:rFonts w:ascii="Times New Roman" w:hAnsi="Times New Roman" w:cs="Times New Roman"/>
          <w:sz w:val="24"/>
          <w:szCs w:val="24"/>
          <w:lang w:val="en-US"/>
        </w:rPr>
        <w:t>Despite the wide array of pharmaceutical options, a significant proportion of these medications exhibit high toxicity levels and exorbitant costs, hence exacerbating adverse consequences for the patient. Consequently, their attempts to modify the progression of diabetic problems become unsuccessful. Certain medications have the potential to elevate the occurrence of renal tumors, hepat</w:t>
      </w:r>
      <w:r w:rsidR="00493FA7">
        <w:rPr>
          <w:rFonts w:ascii="Times New Roman" w:hAnsi="Times New Roman" w:cs="Times New Roman"/>
          <w:sz w:val="24"/>
          <w:szCs w:val="24"/>
          <w:lang w:val="en-US"/>
        </w:rPr>
        <w:t xml:space="preserve">ic damage, and acute hepatitis. </w:t>
      </w:r>
      <w:r w:rsidR="000B1C60" w:rsidRPr="003369D2">
        <w:rPr>
          <w:rFonts w:ascii="Times New Roman" w:hAnsi="Times New Roman" w:cs="Times New Roman"/>
          <w:sz w:val="24"/>
          <w:szCs w:val="24"/>
          <w:lang w:val="en-US"/>
        </w:rPr>
        <w:t xml:space="preserve">Singh </w:t>
      </w:r>
      <w:r w:rsidR="00B063FC" w:rsidRPr="00B063FC">
        <w:rPr>
          <w:rFonts w:ascii="Times New Roman" w:hAnsi="Times New Roman" w:cs="Times New Roman"/>
          <w:i/>
          <w:sz w:val="24"/>
          <w:szCs w:val="24"/>
          <w:lang w:val="en-US"/>
        </w:rPr>
        <w:t>et al</w:t>
      </w:r>
      <w:r w:rsidR="00493FA7">
        <w:rPr>
          <w:rFonts w:ascii="Times New Roman" w:hAnsi="Times New Roman" w:cs="Times New Roman"/>
          <w:sz w:val="24"/>
          <w:szCs w:val="24"/>
          <w:lang w:val="en-US"/>
        </w:rPr>
        <w:t xml:space="preserve"> 2008 studied </w:t>
      </w:r>
      <w:r w:rsidR="000B1C60" w:rsidRPr="003369D2">
        <w:rPr>
          <w:rFonts w:ascii="Times New Roman" w:hAnsi="Times New Roman" w:cs="Times New Roman"/>
          <w:sz w:val="24"/>
          <w:szCs w:val="24"/>
          <w:lang w:val="en-US"/>
        </w:rPr>
        <w:t xml:space="preserve">the predominant focus of antidiabetic research lies in the advancement of antihyperglycemic medicines that possess a high degree of safety and are devoid of undesirable side effects, including but not limited to nausea, diarrhea, hepatic </w:t>
      </w:r>
      <w:r w:rsidR="00493FA7">
        <w:rPr>
          <w:rFonts w:ascii="Times New Roman" w:hAnsi="Times New Roman" w:cs="Times New Roman"/>
          <w:sz w:val="24"/>
          <w:szCs w:val="24"/>
          <w:lang w:val="en-US"/>
        </w:rPr>
        <w:t xml:space="preserve">complications, and weight gain </w:t>
      </w:r>
      <w:r w:rsidR="000B1C60" w:rsidRPr="003369D2">
        <w:rPr>
          <w:rFonts w:ascii="Times New Roman" w:hAnsi="Times New Roman" w:cs="Times New Roman"/>
          <w:sz w:val="24"/>
          <w:szCs w:val="24"/>
          <w:lang w:val="en-US"/>
        </w:rPr>
        <w:t xml:space="preserve">Malviya </w:t>
      </w:r>
      <w:r w:rsidR="00B063FC" w:rsidRPr="00B063FC">
        <w:rPr>
          <w:rFonts w:ascii="Times New Roman" w:hAnsi="Times New Roman" w:cs="Times New Roman"/>
          <w:i/>
          <w:sz w:val="24"/>
          <w:szCs w:val="24"/>
          <w:lang w:val="en-US"/>
        </w:rPr>
        <w:t>et al</w:t>
      </w:r>
      <w:r w:rsidR="000B1C60" w:rsidRPr="003369D2">
        <w:rPr>
          <w:rFonts w:ascii="Times New Roman" w:hAnsi="Times New Roman" w:cs="Times New Roman"/>
          <w:sz w:val="24"/>
          <w:szCs w:val="24"/>
          <w:lang w:val="en-US"/>
        </w:rPr>
        <w:t>. (2010</w:t>
      </w:r>
      <w:r w:rsidR="00493FA7">
        <w:rPr>
          <w:rFonts w:ascii="Times New Roman" w:hAnsi="Times New Roman" w:cs="Times New Roman"/>
          <w:sz w:val="24"/>
          <w:szCs w:val="24"/>
          <w:lang w:val="en-US"/>
        </w:rPr>
        <w:t xml:space="preserve">). </w:t>
      </w:r>
      <w:r w:rsidR="00BE6D2E" w:rsidRPr="00BE6D2E">
        <w:rPr>
          <w:rFonts w:ascii="Times New Roman" w:hAnsi="Times New Roman" w:cs="Times New Roman"/>
          <w:sz w:val="24"/>
          <w:szCs w:val="24"/>
          <w:lang w:val="en-US"/>
        </w:rPr>
        <w:t xml:space="preserve">Zhang </w:t>
      </w:r>
      <w:r w:rsidR="00B063FC" w:rsidRPr="00B063FC">
        <w:rPr>
          <w:rFonts w:ascii="Times New Roman" w:hAnsi="Times New Roman" w:cs="Times New Roman"/>
          <w:i/>
          <w:sz w:val="24"/>
          <w:szCs w:val="24"/>
          <w:lang w:val="en-US"/>
        </w:rPr>
        <w:t>et al</w:t>
      </w:r>
      <w:r w:rsidR="00493FA7">
        <w:rPr>
          <w:rFonts w:ascii="Times New Roman" w:hAnsi="Times New Roman" w:cs="Times New Roman"/>
          <w:sz w:val="24"/>
          <w:szCs w:val="24"/>
          <w:lang w:val="en-US"/>
        </w:rPr>
        <w:t xml:space="preserve">. (2006) and </w:t>
      </w:r>
      <w:r w:rsidR="00BE6D2E" w:rsidRPr="00BE6D2E">
        <w:rPr>
          <w:rFonts w:ascii="Times New Roman" w:hAnsi="Times New Roman" w:cs="Times New Roman"/>
          <w:sz w:val="24"/>
          <w:szCs w:val="24"/>
          <w:lang w:val="en-US"/>
        </w:rPr>
        <w:t xml:space="preserve">Dong </w:t>
      </w:r>
      <w:r w:rsidR="00B063FC" w:rsidRPr="00B063FC">
        <w:rPr>
          <w:rFonts w:ascii="Times New Roman" w:hAnsi="Times New Roman" w:cs="Times New Roman"/>
          <w:i/>
          <w:sz w:val="24"/>
          <w:szCs w:val="24"/>
          <w:lang w:val="en-US"/>
        </w:rPr>
        <w:t>et al</w:t>
      </w:r>
      <w:r w:rsidR="00BE6D2E" w:rsidRPr="00BE6D2E">
        <w:rPr>
          <w:rFonts w:ascii="Times New Roman" w:hAnsi="Times New Roman" w:cs="Times New Roman"/>
          <w:sz w:val="24"/>
          <w:szCs w:val="24"/>
          <w:lang w:val="en-US"/>
        </w:rPr>
        <w:t>. (2010)</w:t>
      </w:r>
      <w:r w:rsidR="00493FA7">
        <w:rPr>
          <w:rFonts w:ascii="Times New Roman" w:hAnsi="Times New Roman" w:cs="Times New Roman"/>
          <w:sz w:val="24"/>
          <w:szCs w:val="24"/>
          <w:lang w:val="en-US"/>
        </w:rPr>
        <w:t xml:space="preserve"> i</w:t>
      </w:r>
      <w:r w:rsidR="00493FA7" w:rsidRPr="00BE6D2E">
        <w:rPr>
          <w:rFonts w:ascii="Times New Roman" w:hAnsi="Times New Roman" w:cs="Times New Roman"/>
          <w:sz w:val="24"/>
          <w:szCs w:val="24"/>
          <w:lang w:val="en-US"/>
        </w:rPr>
        <w:t xml:space="preserve">n their investigation, </w:t>
      </w:r>
      <w:r w:rsidR="00BE6D2E" w:rsidRPr="00BE6D2E">
        <w:rPr>
          <w:rFonts w:ascii="Times New Roman" w:hAnsi="Times New Roman" w:cs="Times New Roman"/>
          <w:sz w:val="24"/>
          <w:szCs w:val="24"/>
          <w:lang w:val="en-US"/>
        </w:rPr>
        <w:t>gave diabetic Sprague-Dawley rats either a water extract or an alcohol extract of Cordyceps militaris. The study team discovered that through improving glucose metabolism, this extract significantl</w:t>
      </w:r>
      <w:r w:rsidR="00493FA7">
        <w:rPr>
          <w:rFonts w:ascii="Times New Roman" w:hAnsi="Times New Roman" w:cs="Times New Roman"/>
          <w:sz w:val="24"/>
          <w:szCs w:val="24"/>
          <w:lang w:val="en-US"/>
        </w:rPr>
        <w:t>y reduced blood glucose levels.</w:t>
      </w: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493FA7" w:rsidRDefault="00493FA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74FF0" w:rsidRPr="003369D2" w:rsidRDefault="00F74FF0" w:rsidP="008E5F4F">
      <w:pPr>
        <w:jc w:val="both"/>
        <w:rPr>
          <w:rFonts w:ascii="Times New Roman" w:hAnsi="Times New Roman" w:cs="Times New Roman"/>
          <w:b/>
          <w:sz w:val="24"/>
          <w:szCs w:val="24"/>
          <w:lang w:val="en-US"/>
        </w:rPr>
      </w:pPr>
      <w:r w:rsidRPr="003369D2">
        <w:rPr>
          <w:rFonts w:ascii="Times New Roman" w:hAnsi="Times New Roman" w:cs="Times New Roman"/>
          <w:b/>
          <w:sz w:val="24"/>
          <w:szCs w:val="24"/>
          <w:lang w:val="en-US"/>
        </w:rPr>
        <w:lastRenderedPageBreak/>
        <w:t>References</w:t>
      </w:r>
    </w:p>
    <w:p w:rsidR="00FC75D4" w:rsidRPr="00FC75D4" w:rsidRDefault="00FC75D4" w:rsidP="00FC75D4">
      <w:pPr>
        <w:ind w:left="720" w:hanging="720"/>
        <w:jc w:val="both"/>
        <w:rPr>
          <w:rFonts w:ascii="Times New Roman" w:hAnsi="Times New Roman" w:cs="Times New Roman"/>
          <w:sz w:val="24"/>
          <w:szCs w:val="24"/>
        </w:rPr>
      </w:pPr>
      <w:r>
        <w:rPr>
          <w:rFonts w:ascii="Times New Roman" w:hAnsi="Times New Roman" w:cs="Times New Roman"/>
          <w:sz w:val="24"/>
          <w:szCs w:val="24"/>
          <w:shd w:val="clear" w:color="auto" w:fill="FFFFFF"/>
        </w:rPr>
        <w:t>Akata, I., Kabaktepe, S.</w:t>
      </w:r>
      <w:r w:rsidRPr="00FC75D4">
        <w:rPr>
          <w:rFonts w:ascii="Times New Roman" w:hAnsi="Times New Roman" w:cs="Times New Roman"/>
          <w:sz w:val="24"/>
          <w:szCs w:val="24"/>
          <w:shd w:val="clear" w:color="auto" w:fill="FFFFFF"/>
        </w:rPr>
        <w:t>&amp; Akgül, H. (2016). Cordyceps militaris, The first record from family Cordycipitaceae in Turkey. </w:t>
      </w:r>
      <w:r w:rsidRPr="00FC75D4">
        <w:rPr>
          <w:rFonts w:ascii="Times New Roman" w:hAnsi="Times New Roman" w:cs="Times New Roman"/>
          <w:i/>
          <w:iCs/>
          <w:sz w:val="24"/>
          <w:szCs w:val="24"/>
          <w:shd w:val="clear" w:color="auto" w:fill="FFFFFF"/>
        </w:rPr>
        <w:t>Kastamonu University Journal of Forestry Faculty</w:t>
      </w:r>
      <w:r w:rsidRPr="00FC75D4">
        <w:rPr>
          <w:rFonts w:ascii="Times New Roman" w:hAnsi="Times New Roman" w:cs="Times New Roman"/>
          <w:sz w:val="24"/>
          <w:szCs w:val="24"/>
          <w:shd w:val="clear" w:color="auto" w:fill="FFFFFF"/>
        </w:rPr>
        <w:t>, </w:t>
      </w:r>
      <w:r w:rsidRPr="00FC75D4">
        <w:rPr>
          <w:rFonts w:ascii="Times New Roman" w:hAnsi="Times New Roman" w:cs="Times New Roman"/>
          <w:i/>
          <w:iCs/>
          <w:sz w:val="24"/>
          <w:szCs w:val="24"/>
          <w:shd w:val="clear" w:color="auto" w:fill="FFFFFF"/>
        </w:rPr>
        <w:t>16</w:t>
      </w:r>
      <w:r>
        <w:rPr>
          <w:rFonts w:ascii="Times New Roman" w:hAnsi="Times New Roman" w:cs="Times New Roman"/>
          <w:i/>
          <w:iCs/>
          <w:sz w:val="24"/>
          <w:szCs w:val="24"/>
          <w:shd w:val="clear" w:color="auto" w:fill="FFFFFF"/>
        </w:rPr>
        <w:t xml:space="preserve"> </w:t>
      </w:r>
      <w:r w:rsidRPr="00FC75D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423-436.</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 xml:space="preserve">Alessandro, B. and Francesca, C. 2009. Cordyceps sinensis medicinal fungus: Traditional use among Tibetan people, harvesting techniques, and modern uses; Herbal Gram: </w:t>
      </w:r>
      <w:r w:rsidRPr="000D0C61">
        <w:rPr>
          <w:rFonts w:ascii="Times New Roman" w:hAnsi="Times New Roman" w:cs="Times New Roman"/>
          <w:i/>
          <w:sz w:val="24"/>
          <w:szCs w:val="24"/>
        </w:rPr>
        <w:t>American Botanical Council</w:t>
      </w:r>
      <w:r w:rsidRPr="000D0C61">
        <w:rPr>
          <w:rFonts w:ascii="Times New Roman" w:hAnsi="Times New Roman" w:cs="Times New Roman"/>
          <w:sz w:val="24"/>
          <w:szCs w:val="24"/>
        </w:rPr>
        <w:t xml:space="preserve"> </w:t>
      </w:r>
      <w:r w:rsidRPr="000D0C61">
        <w:rPr>
          <w:rFonts w:ascii="Times New Roman" w:hAnsi="Times New Roman" w:cs="Times New Roman"/>
          <w:b/>
          <w:sz w:val="24"/>
          <w:szCs w:val="24"/>
        </w:rPr>
        <w:t>83</w:t>
      </w:r>
      <w:r w:rsidRPr="000D0C61">
        <w:rPr>
          <w:rFonts w:ascii="Times New Roman" w:hAnsi="Times New Roman" w:cs="Times New Roman"/>
          <w:sz w:val="24"/>
          <w:szCs w:val="24"/>
        </w:rPr>
        <w:t>: 52-61.</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Badalyan, S. 2012. Medicinal Aspects of edible ectomycorrhizal mushrooms. Springer, Verlag, Germany</w:t>
      </w:r>
      <w:r w:rsidRPr="000D0C61">
        <w:rPr>
          <w:rFonts w:ascii="Times New Roman" w:hAnsi="Times New Roman" w:cs="Times New Roman"/>
          <w:b/>
          <w:sz w:val="24"/>
          <w:szCs w:val="24"/>
        </w:rPr>
        <w:t xml:space="preserve"> 34</w:t>
      </w:r>
      <w:r w:rsidRPr="000D0C61">
        <w:rPr>
          <w:rFonts w:ascii="Times New Roman" w:hAnsi="Times New Roman" w:cs="Times New Roman"/>
          <w:sz w:val="24"/>
          <w:szCs w:val="24"/>
        </w:rPr>
        <w:t>: 317-334.</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Chang, S.T. and Miles, P.G. 2004. Mushrooms: Cultivation, nutritional value, medicinal effect and environmental impact. CRC Press, Boca Raton, Fla, USA, 1st edition.</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Chang, Y., Jeng, K. C., Huang, K. F., Lee, Y. C., Hou, C. W., Chen, K. H., ... &amp; Chen, Y. S. (2008). Effect of Cordyceps militaris supplementation on sperm production, sperm motility and hormones in Sprague-Dawley rats. </w:t>
      </w:r>
      <w:r w:rsidRPr="000D0C61">
        <w:rPr>
          <w:rFonts w:ascii="Times New Roman" w:hAnsi="Times New Roman" w:cs="Times New Roman"/>
          <w:i/>
          <w:iCs/>
          <w:sz w:val="24"/>
          <w:szCs w:val="24"/>
          <w:shd w:val="clear" w:color="auto" w:fill="FFFFFF"/>
        </w:rPr>
        <w:t>The American Journal of Chinese Medicine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36</w:t>
      </w:r>
      <w:r w:rsidR="005142F6">
        <w:rPr>
          <w:rFonts w:ascii="Times New Roman" w:hAnsi="Times New Roman" w:cs="Times New Roman"/>
          <w:b/>
          <w:iCs/>
          <w:sz w:val="24"/>
          <w:szCs w:val="24"/>
          <w:shd w:val="clear" w:color="auto" w:fill="FFFFFF"/>
        </w:rPr>
        <w:t xml:space="preserve"> </w:t>
      </w:r>
      <w:r w:rsidRPr="000D0C61">
        <w:rPr>
          <w:rFonts w:ascii="Times New Roman" w:hAnsi="Times New Roman" w:cs="Times New Roman"/>
          <w:sz w:val="24"/>
          <w:szCs w:val="24"/>
          <w:shd w:val="clear" w:color="auto" w:fill="FFFFFF"/>
        </w:rPr>
        <w:t>(05), 849-859.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Cook-Mills, J. M., &amp; Deem, T. L. (2005). Active participation of endothelial cells in inflammation. </w:t>
      </w:r>
      <w:r w:rsidRPr="000D0C61">
        <w:rPr>
          <w:rFonts w:ascii="Times New Roman" w:hAnsi="Times New Roman" w:cs="Times New Roman"/>
          <w:i/>
          <w:iCs/>
          <w:sz w:val="24"/>
          <w:szCs w:val="24"/>
          <w:shd w:val="clear" w:color="auto" w:fill="FFFFFF"/>
        </w:rPr>
        <w:t>Journal of leukocyte biology</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77</w:t>
      </w:r>
      <w:r w:rsidRPr="000D0C61">
        <w:rPr>
          <w:rFonts w:ascii="Times New Roman" w:hAnsi="Times New Roman" w:cs="Times New Roman"/>
          <w:sz w:val="24"/>
          <w:szCs w:val="24"/>
          <w:shd w:val="clear" w:color="auto" w:fill="FFFFFF"/>
        </w:rPr>
        <w:t>(4), 487-495.</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Dada, A. A., &amp; Ajilore, V. O. (2009). Use of ethanol extracts of Garcinia kola as fertility enhancer in female catfish </w:t>
      </w:r>
      <w:r w:rsidRPr="000D0C61">
        <w:rPr>
          <w:rFonts w:ascii="Times New Roman" w:hAnsi="Times New Roman" w:cs="Times New Roman"/>
          <w:i/>
          <w:sz w:val="24"/>
          <w:szCs w:val="24"/>
          <w:shd w:val="clear" w:color="auto" w:fill="FFFFFF"/>
        </w:rPr>
        <w:t>Clarias gariepinus</w:t>
      </w:r>
      <w:r w:rsidRPr="000D0C61">
        <w:rPr>
          <w:rFonts w:ascii="Times New Roman" w:hAnsi="Times New Roman" w:cs="Times New Roman"/>
          <w:sz w:val="24"/>
          <w:szCs w:val="24"/>
          <w:shd w:val="clear" w:color="auto" w:fill="FFFFFF"/>
        </w:rPr>
        <w:t xml:space="preserve"> bloodstock. </w:t>
      </w:r>
      <w:r w:rsidRPr="000D0C61">
        <w:rPr>
          <w:rFonts w:ascii="Times New Roman" w:hAnsi="Times New Roman" w:cs="Times New Roman"/>
          <w:i/>
          <w:iCs/>
          <w:sz w:val="24"/>
          <w:szCs w:val="24"/>
          <w:shd w:val="clear" w:color="auto" w:fill="FFFFFF"/>
        </w:rPr>
        <w:t>International Journal of fisheries and Aquaculture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1</w:t>
      </w:r>
      <w:r w:rsidR="005142F6">
        <w:rPr>
          <w:rFonts w:ascii="Times New Roman" w:hAnsi="Times New Roman" w:cs="Times New Roman"/>
          <w:b/>
          <w:iCs/>
          <w:sz w:val="24"/>
          <w:szCs w:val="24"/>
          <w:shd w:val="clear" w:color="auto" w:fill="FFFFFF"/>
        </w:rPr>
        <w:t xml:space="preserve"> </w:t>
      </w:r>
      <w:r w:rsidRPr="000D0C61">
        <w:rPr>
          <w:rFonts w:ascii="Times New Roman" w:hAnsi="Times New Roman" w:cs="Times New Roman"/>
          <w:sz w:val="24"/>
          <w:szCs w:val="24"/>
          <w:shd w:val="clear" w:color="auto" w:fill="FFFFFF"/>
        </w:rPr>
        <w:t>(1), 5-10.</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Das, S. K., Masuda, M., Sakurai, A., &amp; Sakakibara, M. (2010). Medicinal uses of the mushroom Cordyceps militaris: current state and prospects. </w:t>
      </w:r>
      <w:r w:rsidRPr="000D0C61">
        <w:rPr>
          <w:rFonts w:ascii="Times New Roman" w:hAnsi="Times New Roman" w:cs="Times New Roman"/>
          <w:i/>
          <w:iCs/>
          <w:sz w:val="24"/>
          <w:szCs w:val="24"/>
          <w:shd w:val="clear" w:color="auto" w:fill="FFFFFF"/>
        </w:rPr>
        <w:t>Fitoterapia</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81</w:t>
      </w:r>
      <w:r w:rsidR="005142F6">
        <w:rPr>
          <w:rFonts w:ascii="Times New Roman" w:hAnsi="Times New Roman" w:cs="Times New Roman"/>
          <w:b/>
          <w:iCs/>
          <w:sz w:val="24"/>
          <w:szCs w:val="24"/>
          <w:shd w:val="clear" w:color="auto" w:fill="FFFFFF"/>
        </w:rPr>
        <w:t xml:space="preserve"> </w:t>
      </w:r>
      <w:r w:rsidRPr="000D0C61">
        <w:rPr>
          <w:rFonts w:ascii="Times New Roman" w:hAnsi="Times New Roman" w:cs="Times New Roman"/>
          <w:sz w:val="24"/>
          <w:szCs w:val="24"/>
          <w:shd w:val="clear" w:color="auto" w:fill="FFFFFF"/>
        </w:rPr>
        <w:t>(8), 961-968.</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De Silva, </w:t>
      </w:r>
      <w:r w:rsidR="005142F6">
        <w:rPr>
          <w:rFonts w:ascii="Times New Roman" w:hAnsi="Times New Roman" w:cs="Times New Roman"/>
          <w:sz w:val="24"/>
          <w:szCs w:val="24"/>
          <w:shd w:val="clear" w:color="auto" w:fill="FFFFFF"/>
        </w:rPr>
        <w:t xml:space="preserve">D. D., Rapior, S., Hyde, K. D. </w:t>
      </w:r>
      <w:r w:rsidRPr="000D0C61">
        <w:rPr>
          <w:rFonts w:ascii="Times New Roman" w:hAnsi="Times New Roman" w:cs="Times New Roman"/>
          <w:sz w:val="24"/>
          <w:szCs w:val="24"/>
          <w:shd w:val="clear" w:color="auto" w:fill="FFFFFF"/>
        </w:rPr>
        <w:t>&amp; Bahkali, A. H. (2012). Medicinal mushrooms in prevention and control of diabetes mellitus. </w:t>
      </w:r>
      <w:r w:rsidRPr="000D0C61">
        <w:rPr>
          <w:rFonts w:ascii="Times New Roman" w:hAnsi="Times New Roman" w:cs="Times New Roman"/>
          <w:i/>
          <w:iCs/>
          <w:sz w:val="24"/>
          <w:szCs w:val="24"/>
          <w:shd w:val="clear" w:color="auto" w:fill="FFFFFF"/>
        </w:rPr>
        <w:t>Fungal diversity</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56</w:t>
      </w:r>
      <w:r w:rsidRPr="000D0C61">
        <w:rPr>
          <w:rFonts w:ascii="Times New Roman" w:hAnsi="Times New Roman" w:cs="Times New Roman"/>
          <w:sz w:val="24"/>
          <w:szCs w:val="24"/>
          <w:shd w:val="clear" w:color="auto" w:fill="FFFFFF"/>
        </w:rPr>
        <w:t>, 1-29.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Dong, Y., Jing, T., Meng, Q., Liu, C., Hu, S., Ma, Y., ... &amp; Teng, L. (2014). Studies on the antidiabetic activities of Cordyceps militaris extract in diet-streptozotocin-induced diabetic Sprague-Dawley rats. </w:t>
      </w:r>
      <w:r w:rsidRPr="000D0C61">
        <w:rPr>
          <w:rFonts w:ascii="Times New Roman" w:hAnsi="Times New Roman" w:cs="Times New Roman"/>
          <w:i/>
          <w:iCs/>
          <w:sz w:val="24"/>
          <w:szCs w:val="24"/>
          <w:shd w:val="clear" w:color="auto" w:fill="FFFFFF"/>
        </w:rPr>
        <w:t>BioMed research international</w:t>
      </w:r>
      <w:r w:rsidRPr="000D0C61">
        <w:rPr>
          <w:rFonts w:ascii="Times New Roman" w:hAnsi="Times New Roman" w:cs="Times New Roman"/>
          <w:sz w:val="24"/>
          <w:szCs w:val="24"/>
          <w:shd w:val="clear" w:color="auto" w:fill="FFFFFF"/>
        </w:rPr>
        <w:t>, </w:t>
      </w:r>
      <w:r w:rsidRPr="005142F6">
        <w:rPr>
          <w:rFonts w:ascii="Times New Roman" w:hAnsi="Times New Roman" w:cs="Times New Roman"/>
          <w:iCs/>
          <w:sz w:val="24"/>
          <w:szCs w:val="24"/>
          <w:shd w:val="clear" w:color="auto" w:fill="FFFFFF"/>
        </w:rPr>
        <w:t>2014</w:t>
      </w:r>
      <w:r w:rsidRPr="005142F6">
        <w:rPr>
          <w:rFonts w:ascii="Times New Roman" w:hAnsi="Times New Roman" w:cs="Times New Roman"/>
          <w:sz w:val="24"/>
          <w:szCs w:val="24"/>
          <w:shd w:val="clear" w:color="auto" w:fill="FFFFFF"/>
        </w:rPr>
        <w:t>.</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Fuchs, F. D., &amp; Kuchenbecker, R. (2004). Princípios gerais do uso de antimicrobianos. </w:t>
      </w:r>
      <w:r w:rsidRPr="000D0C61">
        <w:rPr>
          <w:rFonts w:ascii="Times New Roman" w:hAnsi="Times New Roman" w:cs="Times New Roman"/>
          <w:i/>
          <w:iCs/>
          <w:sz w:val="24"/>
          <w:szCs w:val="24"/>
          <w:shd w:val="clear" w:color="auto" w:fill="FFFFFF"/>
        </w:rPr>
        <w:t>Farmacologia clínica: fundamentos da terapêutica racional. 3ª ed. Rio de Janeiro: Guanabara Koogan</w:t>
      </w:r>
      <w:r w:rsidRPr="000D0C61">
        <w:rPr>
          <w:rFonts w:ascii="Times New Roman" w:hAnsi="Times New Roman" w:cs="Times New Roman"/>
          <w:sz w:val="24"/>
          <w:szCs w:val="24"/>
          <w:shd w:val="clear" w:color="auto" w:fill="FFFFFF"/>
        </w:rPr>
        <w:t>, 342-9.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Fung, C. K., &amp; Ko, W. H. (2012). Cordyceps extracts and the major ingredient, cordycepin: possible cellular mechanisms of their therapeutic effects on respiratory disease. In </w:t>
      </w:r>
      <w:r w:rsidRPr="000D0C61">
        <w:rPr>
          <w:rFonts w:ascii="Times New Roman" w:hAnsi="Times New Roman" w:cs="Times New Roman"/>
          <w:i/>
          <w:iCs/>
          <w:sz w:val="24"/>
          <w:szCs w:val="24"/>
          <w:shd w:val="clear" w:color="auto" w:fill="FFFFFF"/>
        </w:rPr>
        <w:t>Respiratory Diseases</w:t>
      </w:r>
      <w:r w:rsidRPr="000D0C61">
        <w:rPr>
          <w:rFonts w:ascii="Times New Roman" w:hAnsi="Times New Roman" w:cs="Times New Roman"/>
          <w:sz w:val="24"/>
          <w:szCs w:val="24"/>
          <w:shd w:val="clear" w:color="auto" w:fill="FFFFFF"/>
        </w:rPr>
        <w:t>. Intech</w:t>
      </w:r>
      <w:r>
        <w:rPr>
          <w:rFonts w:ascii="Times New Roman" w:hAnsi="Times New Roman" w:cs="Times New Roman"/>
          <w:sz w:val="24"/>
          <w:szCs w:val="24"/>
          <w:shd w:val="clear" w:color="auto" w:fill="FFFFFF"/>
        </w:rPr>
        <w:t xml:space="preserve"> </w:t>
      </w:r>
      <w:r w:rsidRPr="000D0C61">
        <w:rPr>
          <w:rFonts w:ascii="Times New Roman" w:hAnsi="Times New Roman" w:cs="Times New Roman"/>
          <w:sz w:val="24"/>
          <w:szCs w:val="24"/>
          <w:shd w:val="clear" w:color="auto" w:fill="FFFFFF"/>
        </w:rPr>
        <w:t>Open.</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Glazener, C. M., Kelly, N. J., Weir, M. J. A., David, J. S., Cornes, J. S., &amp; Hull, M. G. (1987). The diagnosis of male infertility—prospective time-specific study of conception rates related to seminal analysis and post-coital sperm—mucus penetration and survival in otherwise unexplained infertility. </w:t>
      </w:r>
      <w:r w:rsidRPr="000D0C61">
        <w:rPr>
          <w:rFonts w:ascii="Times New Roman" w:hAnsi="Times New Roman" w:cs="Times New Roman"/>
          <w:i/>
          <w:iCs/>
          <w:sz w:val="24"/>
          <w:szCs w:val="24"/>
          <w:shd w:val="clear" w:color="auto" w:fill="FFFFFF"/>
        </w:rPr>
        <w:t>Human Reproduction</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2</w:t>
      </w:r>
      <w:r w:rsidRPr="000D0C61">
        <w:rPr>
          <w:rFonts w:ascii="Times New Roman" w:hAnsi="Times New Roman" w:cs="Times New Roman"/>
          <w:sz w:val="24"/>
          <w:szCs w:val="24"/>
          <w:shd w:val="clear" w:color="auto" w:fill="FFFFFF"/>
        </w:rPr>
        <w:t>(8), 665-671.</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lastRenderedPageBreak/>
        <w:t>Guo, L., Li, K., Kang, J. S., Kang, N. J., Son, B. G., &amp; Choi, Y. W. (2020). Strawberry fermentation with Cordyceps militaris has anti-adipogenesis activity. </w:t>
      </w:r>
      <w:r w:rsidRPr="000D0C61">
        <w:rPr>
          <w:rFonts w:ascii="Times New Roman" w:hAnsi="Times New Roman" w:cs="Times New Roman"/>
          <w:i/>
          <w:iCs/>
          <w:sz w:val="24"/>
          <w:szCs w:val="24"/>
          <w:shd w:val="clear" w:color="auto" w:fill="FFFFFF"/>
        </w:rPr>
        <w:t>Food Bioscience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35</w:t>
      </w:r>
      <w:r w:rsidRPr="000D0C61">
        <w:rPr>
          <w:rFonts w:ascii="Times New Roman" w:hAnsi="Times New Roman" w:cs="Times New Roman"/>
          <w:sz w:val="24"/>
          <w:szCs w:val="24"/>
          <w:shd w:val="clear" w:color="auto" w:fill="FFFFFF"/>
        </w:rPr>
        <w:t>, 100</w:t>
      </w:r>
      <w:r>
        <w:rPr>
          <w:rFonts w:ascii="Times New Roman" w:hAnsi="Times New Roman" w:cs="Times New Roman"/>
          <w:sz w:val="24"/>
          <w:szCs w:val="24"/>
          <w:shd w:val="clear" w:color="auto" w:fill="FFFFFF"/>
        </w:rPr>
        <w:t>-13</w:t>
      </w:r>
      <w:r w:rsidRPr="000D0C61">
        <w:rPr>
          <w:rFonts w:ascii="Times New Roman" w:hAnsi="Times New Roman" w:cs="Times New Roman"/>
          <w:sz w:val="24"/>
          <w:szCs w:val="24"/>
          <w:shd w:val="clear" w:color="auto" w:fill="FFFFFF"/>
        </w:rPr>
        <w:t>6.</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Hajek, A. E., &amp; Leger, R. J. (1994). Interactions between fungal pathogens and insect hosts. </w:t>
      </w:r>
      <w:r w:rsidRPr="000D0C61">
        <w:rPr>
          <w:rFonts w:ascii="Times New Roman" w:hAnsi="Times New Roman" w:cs="Times New Roman"/>
          <w:i/>
          <w:iCs/>
          <w:sz w:val="24"/>
          <w:szCs w:val="24"/>
          <w:shd w:val="clear" w:color="auto" w:fill="FFFFFF"/>
        </w:rPr>
        <w:t>Annual review of entomology</w:t>
      </w:r>
      <w:r w:rsidRPr="000D0C61">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39</w:t>
      </w:r>
      <w:r>
        <w:rPr>
          <w:rFonts w:ascii="Times New Roman" w:hAnsi="Times New Roman" w:cs="Times New Roman"/>
          <w:sz w:val="24"/>
          <w:szCs w:val="24"/>
          <w:shd w:val="clear" w:color="auto" w:fill="FFFFFF"/>
        </w:rPr>
        <w:t xml:space="preserve"> </w:t>
      </w:r>
      <w:r w:rsidRPr="000D0C61">
        <w:rPr>
          <w:rFonts w:ascii="Times New Roman" w:hAnsi="Times New Roman" w:cs="Times New Roman"/>
          <w:sz w:val="24"/>
          <w:szCs w:val="24"/>
          <w:shd w:val="clear" w:color="auto" w:fill="FFFFFF"/>
        </w:rPr>
        <w:t>(1), 293-322.</w:t>
      </w:r>
    </w:p>
    <w:p w:rsidR="00FC75D4" w:rsidRDefault="00FC75D4" w:rsidP="00F50CF8">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Hong, I. P., Choi, Y. S., Woo, S. O., Han, S. M., Kim, H. K., Lee, M. R., ... &amp; Ha, N. G. (2011). Stimulatory effect of Cordyceps militaris on testosterone production in male mouse. </w:t>
      </w:r>
      <w:r w:rsidRPr="000D0C61">
        <w:rPr>
          <w:rFonts w:ascii="Times New Roman" w:hAnsi="Times New Roman" w:cs="Times New Roman"/>
          <w:i/>
          <w:iCs/>
          <w:sz w:val="24"/>
          <w:szCs w:val="24"/>
          <w:shd w:val="clear" w:color="auto" w:fill="FFFFFF"/>
        </w:rPr>
        <w:t>The Korean Journal of Mycology</w:t>
      </w:r>
      <w:r w:rsidRPr="000D0C61">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39</w:t>
      </w:r>
      <w:r>
        <w:rPr>
          <w:rFonts w:ascii="Times New Roman" w:hAnsi="Times New Roman" w:cs="Times New Roman"/>
          <w:i/>
          <w:iCs/>
          <w:sz w:val="24"/>
          <w:szCs w:val="24"/>
          <w:shd w:val="clear" w:color="auto" w:fill="FFFFFF"/>
        </w:rPr>
        <w:t xml:space="preserve"> </w:t>
      </w:r>
      <w:r w:rsidRPr="000D0C61">
        <w:rPr>
          <w:rFonts w:ascii="Times New Roman" w:hAnsi="Times New Roman" w:cs="Times New Roman"/>
          <w:sz w:val="24"/>
          <w:szCs w:val="24"/>
          <w:shd w:val="clear" w:color="auto" w:fill="FFFFFF"/>
        </w:rPr>
        <w:t>(2), 148-150.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Jo, W. S., Choi, Y. J., Mm, H. J., Lee, J.</w:t>
      </w:r>
      <w:r>
        <w:rPr>
          <w:rFonts w:ascii="Times New Roman" w:hAnsi="Times New Roman" w:cs="Times New Roman"/>
          <w:sz w:val="24"/>
          <w:szCs w:val="24"/>
          <w:shd w:val="clear" w:color="auto" w:fill="FFFFFF"/>
        </w:rPr>
        <w:t xml:space="preserve"> Y., Nam, B. H., Lee, J. D.</w:t>
      </w:r>
      <w:r w:rsidRPr="00F50CF8">
        <w:rPr>
          <w:rFonts w:ascii="Times New Roman" w:hAnsi="Times New Roman" w:cs="Times New Roman"/>
          <w:sz w:val="24"/>
          <w:szCs w:val="24"/>
          <w:shd w:val="clear" w:color="auto" w:fill="FFFFFF"/>
        </w:rPr>
        <w:t xml:space="preserve"> &amp; Jeong, M. H. (2010). The anti-inflammatory effects of water extract from Cordyceps militaris in murine macrophage. </w:t>
      </w:r>
      <w:r w:rsidRPr="00F50CF8">
        <w:rPr>
          <w:rFonts w:ascii="Times New Roman" w:hAnsi="Times New Roman" w:cs="Times New Roman"/>
          <w:i/>
          <w:iCs/>
          <w:sz w:val="24"/>
          <w:szCs w:val="24"/>
          <w:shd w:val="clear" w:color="auto" w:fill="FFFFFF"/>
        </w:rPr>
        <w:t>Mycobiology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38</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(1), 46-51.</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 xml:space="preserve">Kim, C. S., Lee, S. Y., Cho, S. H., Ko, Y. </w:t>
      </w:r>
      <w:r>
        <w:rPr>
          <w:rFonts w:ascii="Times New Roman" w:hAnsi="Times New Roman" w:cs="Times New Roman"/>
          <w:sz w:val="24"/>
          <w:szCs w:val="24"/>
          <w:shd w:val="clear" w:color="auto" w:fill="FFFFFF"/>
        </w:rPr>
        <w:t>M., Kim, B. H., Kim, H. J.</w:t>
      </w:r>
      <w:r w:rsidRPr="00F50CF8">
        <w:rPr>
          <w:rFonts w:ascii="Times New Roman" w:hAnsi="Times New Roman" w:cs="Times New Roman"/>
          <w:sz w:val="24"/>
          <w:szCs w:val="24"/>
          <w:shd w:val="clear" w:color="auto" w:fill="FFFFFF"/>
        </w:rPr>
        <w:t>&amp; Kim, D. K. (2008). Cordyceps militaris induces the IL-18 expression via its promoter activation for IFN-γ production. </w:t>
      </w:r>
      <w:r w:rsidRPr="00F50CF8">
        <w:rPr>
          <w:rFonts w:ascii="Times New Roman" w:hAnsi="Times New Roman" w:cs="Times New Roman"/>
          <w:i/>
          <w:iCs/>
          <w:sz w:val="24"/>
          <w:szCs w:val="24"/>
          <w:shd w:val="clear" w:color="auto" w:fill="FFFFFF"/>
        </w:rPr>
        <w:t>Journal of Ethnopharmacology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120</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(3), 366-371.</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Lee, M. R., Kim, J. E., Choi, J. Y., Park, J. J., Kim, H. R., Song, B. R., ... &amp; Hwang, D. Y. (2019). Anti</w:t>
      </w:r>
      <w:r w:rsidRPr="00F50CF8">
        <w:rPr>
          <w:rFonts w:ascii="Times New Roman" w:hAnsi="Times New Roman" w:cs="Times New Roman"/>
          <w:sz w:val="24"/>
          <w:szCs w:val="24"/>
          <w:shd w:val="clear" w:color="auto" w:fill="FFFFFF"/>
        </w:rPr>
        <w:noBreakHyphen/>
        <w:t>obesity effect in high</w:t>
      </w:r>
      <w:r w:rsidRPr="00F50CF8">
        <w:rPr>
          <w:rFonts w:ascii="Times New Roman" w:hAnsi="Times New Roman" w:cs="Times New Roman"/>
          <w:sz w:val="24"/>
          <w:szCs w:val="24"/>
          <w:shd w:val="clear" w:color="auto" w:fill="FFFFFF"/>
        </w:rPr>
        <w:noBreakHyphen/>
        <w:t>fat</w:t>
      </w:r>
      <w:r w:rsidRPr="00F50CF8">
        <w:rPr>
          <w:rFonts w:ascii="Times New Roman" w:hAnsi="Times New Roman" w:cs="Times New Roman"/>
          <w:sz w:val="24"/>
          <w:szCs w:val="24"/>
          <w:shd w:val="clear" w:color="auto" w:fill="FFFFFF"/>
        </w:rPr>
        <w:noBreakHyphen/>
        <w:t>diet</w:t>
      </w:r>
      <w:r w:rsidRPr="00F50CF8">
        <w:rPr>
          <w:rFonts w:ascii="Times New Roman" w:hAnsi="Times New Roman" w:cs="Times New Roman"/>
          <w:sz w:val="24"/>
          <w:szCs w:val="24"/>
          <w:shd w:val="clear" w:color="auto" w:fill="FFFFFF"/>
        </w:rPr>
        <w:noBreakHyphen/>
        <w:t>induced obese C57BL/6 mice: Study of a novel extract from mulberry (Morus alba) leaves fermented with Cordyceps militaris. </w:t>
      </w:r>
      <w:r w:rsidRPr="00F50CF8">
        <w:rPr>
          <w:rFonts w:ascii="Times New Roman" w:hAnsi="Times New Roman" w:cs="Times New Roman"/>
          <w:i/>
          <w:iCs/>
          <w:sz w:val="24"/>
          <w:szCs w:val="24"/>
          <w:shd w:val="clear" w:color="auto" w:fill="FFFFFF"/>
        </w:rPr>
        <w:t>Experimental and therapeutic 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17</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(3), 2185-2193.</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Li, X. and Xu, L.1997. Studies on (EPS) fermentation by Cordyceps militaris, and its physical and chemical properties and antioxidation. </w:t>
      </w:r>
      <w:r w:rsidRPr="00F50CF8">
        <w:rPr>
          <w:rFonts w:ascii="Times New Roman" w:hAnsi="Times New Roman" w:cs="Times New Roman"/>
          <w:i/>
          <w:sz w:val="24"/>
          <w:szCs w:val="24"/>
        </w:rPr>
        <w:t>Journal of Microbiol</w:t>
      </w:r>
      <w:r>
        <w:rPr>
          <w:rFonts w:ascii="Times New Roman" w:hAnsi="Times New Roman" w:cs="Times New Roman"/>
          <w:i/>
          <w:sz w:val="24"/>
          <w:szCs w:val="24"/>
        </w:rPr>
        <w:t>ogy</w:t>
      </w:r>
      <w:r w:rsidRPr="00F50CF8">
        <w:rPr>
          <w:rFonts w:ascii="Times New Roman" w:hAnsi="Times New Roman" w:cs="Times New Roman"/>
          <w:sz w:val="24"/>
          <w:szCs w:val="24"/>
        </w:rPr>
        <w:t xml:space="preserve">. </w:t>
      </w:r>
      <w:r w:rsidRPr="00F50CF8">
        <w:rPr>
          <w:rFonts w:ascii="Times New Roman" w:hAnsi="Times New Roman" w:cs="Times New Roman"/>
          <w:b/>
          <w:sz w:val="24"/>
          <w:szCs w:val="24"/>
        </w:rPr>
        <w:t>17</w:t>
      </w:r>
      <w:r w:rsidRPr="00F50CF8">
        <w:rPr>
          <w:rFonts w:ascii="Times New Roman" w:hAnsi="Times New Roman" w:cs="Times New Roman"/>
          <w:sz w:val="24"/>
          <w:szCs w:val="24"/>
        </w:rPr>
        <w:t>:13-17.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Li</w:t>
      </w:r>
      <w:r>
        <w:rPr>
          <w:rFonts w:ascii="Times New Roman" w:hAnsi="Times New Roman" w:cs="Times New Roman"/>
          <w:sz w:val="24"/>
          <w:szCs w:val="24"/>
          <w:shd w:val="clear" w:color="auto" w:fill="FFFFFF"/>
        </w:rPr>
        <w:t xml:space="preserve">u, Q., Hong, I. P., Ahn, M. </w:t>
      </w:r>
      <w:r w:rsidR="005142F6">
        <w:rPr>
          <w:rFonts w:ascii="Times New Roman" w:hAnsi="Times New Roman" w:cs="Times New Roman"/>
          <w:sz w:val="24"/>
          <w:szCs w:val="24"/>
          <w:shd w:val="clear" w:color="auto" w:fill="FFFFFF"/>
        </w:rPr>
        <w:t>J.</w:t>
      </w:r>
      <w:r w:rsidR="005142F6" w:rsidRPr="00F50CF8">
        <w:rPr>
          <w:rFonts w:ascii="Times New Roman" w:hAnsi="Times New Roman" w:cs="Times New Roman"/>
          <w:sz w:val="24"/>
          <w:szCs w:val="24"/>
          <w:shd w:val="clear" w:color="auto" w:fill="FFFFFF"/>
        </w:rPr>
        <w:t xml:space="preserve"> Yoo</w:t>
      </w:r>
      <w:r w:rsidRPr="00F50CF8">
        <w:rPr>
          <w:rFonts w:ascii="Times New Roman" w:hAnsi="Times New Roman" w:cs="Times New Roman"/>
          <w:sz w:val="24"/>
          <w:szCs w:val="24"/>
          <w:shd w:val="clear" w:color="auto" w:fill="FFFFFF"/>
        </w:rPr>
        <w:t>, H. S., Han, S. B., Hwang, B. Y., &amp; Lee, M. K. (2011). Anti-adipogenic activity of Cordyceps militaris in 3T3-L1 cells. </w:t>
      </w:r>
      <w:r w:rsidRPr="00F50CF8">
        <w:rPr>
          <w:rFonts w:ascii="Times New Roman" w:hAnsi="Times New Roman" w:cs="Times New Roman"/>
          <w:i/>
          <w:iCs/>
          <w:sz w:val="24"/>
          <w:szCs w:val="24"/>
          <w:shd w:val="clear" w:color="auto" w:fill="FFFFFF"/>
        </w:rPr>
        <w:t>Natural product communications</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6</w:t>
      </w:r>
      <w:r>
        <w:rPr>
          <w:rFonts w:ascii="Times New Roman" w:hAnsi="Times New Roman" w:cs="Times New Roman"/>
          <w:b/>
          <w:iCs/>
          <w:sz w:val="24"/>
          <w:szCs w:val="24"/>
          <w:shd w:val="clear" w:color="auto" w:fill="FFFFFF"/>
        </w:rPr>
        <w:t xml:space="preserve"> </w:t>
      </w:r>
      <w:r w:rsidRPr="00F50CF8">
        <w:rPr>
          <w:rFonts w:ascii="Times New Roman" w:hAnsi="Times New Roman" w:cs="Times New Roman"/>
          <w:sz w:val="24"/>
          <w:szCs w:val="24"/>
          <w:shd w:val="clear" w:color="auto" w:fill="FFFFFF"/>
        </w:rPr>
        <w:t>(12), 193</w:t>
      </w:r>
      <w:r>
        <w:rPr>
          <w:rFonts w:ascii="Times New Roman" w:hAnsi="Times New Roman" w:cs="Times New Roman"/>
          <w:sz w:val="24"/>
          <w:szCs w:val="24"/>
          <w:shd w:val="clear" w:color="auto" w:fill="FFFFFF"/>
        </w:rPr>
        <w:t>-199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Liu, Y., Zuo, J., Tao, Y., &amp; Liu, W. (2013). Protective effect of Cordyceps polysaccharide on hydrogen peroxide-induced mitochondrial dysfunction in HL-7702 cells. </w:t>
      </w:r>
      <w:r w:rsidRPr="00F50CF8">
        <w:rPr>
          <w:rFonts w:ascii="Times New Roman" w:hAnsi="Times New Roman" w:cs="Times New Roman"/>
          <w:i/>
          <w:iCs/>
          <w:sz w:val="24"/>
          <w:szCs w:val="24"/>
          <w:shd w:val="clear" w:color="auto" w:fill="FFFFFF"/>
        </w:rPr>
        <w:t>Molecular Medicine Reports</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7</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(3), 747-754.</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Malviya, N., Jain, S., &amp; Malviya, Sapna. (2010). Antidiabetic potential of medicinal plants. </w:t>
      </w:r>
      <w:r w:rsidRPr="00F50CF8">
        <w:rPr>
          <w:rFonts w:ascii="Times New Roman" w:hAnsi="Times New Roman" w:cs="Times New Roman"/>
          <w:i/>
          <w:iCs/>
          <w:sz w:val="24"/>
          <w:szCs w:val="24"/>
          <w:shd w:val="clear" w:color="auto" w:fill="FFFFFF"/>
        </w:rPr>
        <w:t>Acta pol pharm</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
          <w:iCs/>
          <w:sz w:val="24"/>
          <w:szCs w:val="24"/>
          <w:shd w:val="clear" w:color="auto" w:fill="FFFFFF"/>
        </w:rPr>
        <w:t>67</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(2), 113-118.</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Morsy, M. A., &amp; Fouad, A. A. (2008). Mechanisms of gastroprotective effect of eugenol in indomethacin‐induced ulcer in rats. </w:t>
      </w:r>
      <w:r w:rsidRPr="00F50CF8">
        <w:rPr>
          <w:rFonts w:ascii="Times New Roman" w:hAnsi="Times New Roman" w:cs="Times New Roman"/>
          <w:i/>
          <w:iCs/>
          <w:sz w:val="24"/>
          <w:szCs w:val="24"/>
          <w:shd w:val="clear" w:color="auto" w:fill="FFFFFF"/>
        </w:rPr>
        <w:t>Phytotherapy Research: An International Journal Devoted to Pharmacological and Toxicological Evaluation of Natural Product Derivatives</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22</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(10), 1361-1366.</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Nathan, C. (2002). Points of control in inflammation. </w:t>
      </w:r>
      <w:r w:rsidRPr="00F50CF8">
        <w:rPr>
          <w:rFonts w:ascii="Times New Roman" w:hAnsi="Times New Roman" w:cs="Times New Roman"/>
          <w:i/>
          <w:iCs/>
          <w:sz w:val="24"/>
          <w:szCs w:val="24"/>
          <w:shd w:val="clear" w:color="auto" w:fill="FFFFFF"/>
        </w:rPr>
        <w:t>Nature</w:t>
      </w:r>
      <w:r w:rsidRPr="00F50CF8">
        <w:rPr>
          <w:rFonts w:ascii="Times New Roman" w:hAnsi="Times New Roman" w:cs="Times New Roman"/>
          <w:sz w:val="24"/>
          <w:szCs w:val="24"/>
          <w:shd w:val="clear" w:color="auto" w:fill="FFFFFF"/>
        </w:rPr>
        <w:t>, </w:t>
      </w:r>
      <w:r w:rsidRPr="00F50CF8">
        <w:rPr>
          <w:rFonts w:ascii="Times New Roman" w:hAnsi="Times New Roman" w:cs="Times New Roman"/>
          <w:i/>
          <w:iCs/>
          <w:sz w:val="24"/>
          <w:szCs w:val="24"/>
          <w:shd w:val="clear" w:color="auto" w:fill="FFFFFF"/>
        </w:rPr>
        <w:t>420</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(6917), 846-852.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Olatunji, O. J., Tang, J., Tola, A., Auberon, F., Oluwaniyi, O., &amp; Ouyang, Z. (2018). The genus Cordyceps: An extensive review of its traditional uses, phytochemistry and pharmacology. </w:t>
      </w:r>
      <w:r w:rsidRPr="00F50CF8">
        <w:rPr>
          <w:rFonts w:ascii="Times New Roman" w:hAnsi="Times New Roman" w:cs="Times New Roman"/>
          <w:i/>
          <w:iCs/>
          <w:sz w:val="24"/>
          <w:szCs w:val="24"/>
          <w:shd w:val="clear" w:color="auto" w:fill="FFFFFF"/>
        </w:rPr>
        <w:t>Fitoterapia</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129</w:t>
      </w:r>
      <w:r w:rsidRPr="00F50CF8">
        <w:rPr>
          <w:rFonts w:ascii="Times New Roman" w:hAnsi="Times New Roman" w:cs="Times New Roman"/>
          <w:sz w:val="24"/>
          <w:szCs w:val="24"/>
          <w:shd w:val="clear" w:color="auto" w:fill="FFFFFF"/>
        </w:rPr>
        <w:t>, 293-316.</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Park, B. T., Na, K. H., Jung, E. C., Park, J. W., &amp; Kim, H. H. (2009). Antifungal and anticancer activities of a protein from the mushroom Cordyceps militaris. </w:t>
      </w:r>
      <w:r w:rsidRPr="00F50CF8">
        <w:rPr>
          <w:rFonts w:ascii="Times New Roman" w:hAnsi="Times New Roman" w:cs="Times New Roman"/>
          <w:i/>
          <w:iCs/>
          <w:sz w:val="24"/>
          <w:szCs w:val="24"/>
          <w:shd w:val="clear" w:color="auto" w:fill="FFFFFF"/>
        </w:rPr>
        <w:t>The Korean Journal of Physiology &amp; Pharmacology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13</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(1), 49-54.</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lastRenderedPageBreak/>
        <w:t xml:space="preserve">Patel, K.J. and Ingalhalli, R.S .2013. Cordyceps militaris an important medicinal mushroom. </w:t>
      </w:r>
      <w:r w:rsidRPr="00F50CF8">
        <w:rPr>
          <w:rFonts w:ascii="Times New Roman" w:hAnsi="Times New Roman" w:cs="Times New Roman"/>
          <w:i/>
          <w:sz w:val="24"/>
          <w:szCs w:val="24"/>
        </w:rPr>
        <w:t>Journal of Pharmacognosy and Phytochemistry</w:t>
      </w:r>
      <w:r w:rsidRPr="00F50CF8">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F50CF8">
        <w:rPr>
          <w:rFonts w:ascii="Times New Roman" w:hAnsi="Times New Roman" w:cs="Times New Roman"/>
          <w:sz w:val="24"/>
          <w:szCs w:val="24"/>
        </w:rPr>
        <w:t>(1):315-319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Rodrigo, R. and Bosco, C. 2006. Oxidative stress and protective effects of polyphenols: comparative studies in human and rodent kidney. A review. Comp.</w:t>
      </w:r>
      <w:r>
        <w:rPr>
          <w:rFonts w:ascii="Times New Roman" w:hAnsi="Times New Roman" w:cs="Times New Roman"/>
          <w:i/>
          <w:sz w:val="24"/>
          <w:szCs w:val="24"/>
        </w:rPr>
        <w:t xml:space="preserve"> Biochemical</w:t>
      </w:r>
      <w:r w:rsidRPr="00F50CF8">
        <w:rPr>
          <w:rFonts w:ascii="Times New Roman" w:hAnsi="Times New Roman" w:cs="Times New Roman"/>
          <w:i/>
          <w:sz w:val="24"/>
          <w:szCs w:val="24"/>
        </w:rPr>
        <w:t xml:space="preserve"> Physiol. Part C Toxicology. Pharmacology</w:t>
      </w:r>
      <w:r w:rsidRPr="00F50CF8">
        <w:rPr>
          <w:rFonts w:ascii="Times New Roman" w:hAnsi="Times New Roman" w:cs="Times New Roman"/>
          <w:sz w:val="24"/>
          <w:szCs w:val="24"/>
        </w:rPr>
        <w:t xml:space="preserve"> </w:t>
      </w:r>
      <w:r w:rsidRPr="00F50CF8">
        <w:rPr>
          <w:rFonts w:ascii="Times New Roman" w:hAnsi="Times New Roman" w:cs="Times New Roman"/>
          <w:b/>
          <w:sz w:val="24"/>
          <w:szCs w:val="24"/>
        </w:rPr>
        <w:t>142</w:t>
      </w:r>
      <w:r w:rsidRPr="00F50CF8">
        <w:rPr>
          <w:rFonts w:ascii="Times New Roman" w:hAnsi="Times New Roman" w:cs="Times New Roman"/>
          <w:sz w:val="24"/>
          <w:szCs w:val="24"/>
        </w:rPr>
        <w:t>: 317-327.</w:t>
      </w:r>
    </w:p>
    <w:p w:rsidR="00FC75D4" w:rsidRDefault="00FC75D4" w:rsidP="00F50CF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F50CF8">
        <w:rPr>
          <w:rFonts w:ascii="Times New Roman" w:hAnsi="Times New Roman" w:cs="Times New Roman"/>
          <w:sz w:val="24"/>
          <w:szCs w:val="24"/>
          <w:shd w:val="clear" w:color="auto" w:fill="FFFFFF"/>
        </w:rPr>
        <w:t>S Jain, K., R Kulkarni, R., &amp; P Jain, D. (2010). Current drug targets for antihyperlipidemic therapy. </w:t>
      </w:r>
      <w:r w:rsidRPr="00F50CF8">
        <w:rPr>
          <w:rFonts w:ascii="Times New Roman" w:hAnsi="Times New Roman" w:cs="Times New Roman"/>
          <w:i/>
          <w:iCs/>
          <w:sz w:val="24"/>
          <w:szCs w:val="24"/>
          <w:shd w:val="clear" w:color="auto" w:fill="FFFFFF"/>
        </w:rPr>
        <w:t>Mini Reviews in Medicinal Chemistry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10</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(3), 232-262.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Sharma, S. K., Gautam, N and Atri, N. S. 2015b. Evaluation of mycelial nutrients, bioactive compounds and antioxidants of five Himalayan entomopathogenic ascomycetous fungi from I</w:t>
      </w:r>
      <w:r>
        <w:rPr>
          <w:rFonts w:ascii="Times New Roman" w:hAnsi="Times New Roman" w:cs="Times New Roman"/>
          <w:sz w:val="24"/>
          <w:szCs w:val="24"/>
        </w:rPr>
        <w:t xml:space="preserve">ndia. </w:t>
      </w:r>
      <w:r w:rsidRPr="00F50CF8">
        <w:rPr>
          <w:rFonts w:ascii="Times New Roman" w:hAnsi="Times New Roman" w:cs="Times New Roman"/>
          <w:i/>
          <w:sz w:val="24"/>
          <w:szCs w:val="24"/>
        </w:rPr>
        <w:t>International Journal of Medicinal Mushrooms</w:t>
      </w:r>
      <w:r>
        <w:rPr>
          <w:rFonts w:ascii="Times New Roman" w:hAnsi="Times New Roman" w:cs="Times New Roman"/>
          <w:sz w:val="24"/>
          <w:szCs w:val="24"/>
        </w:rPr>
        <w:t xml:space="preserve"> </w:t>
      </w:r>
      <w:r w:rsidRPr="00F50CF8">
        <w:rPr>
          <w:rFonts w:ascii="Times New Roman" w:hAnsi="Times New Roman" w:cs="Times New Roman"/>
          <w:b/>
          <w:sz w:val="24"/>
          <w:szCs w:val="24"/>
        </w:rPr>
        <w:t>17</w:t>
      </w:r>
      <w:r w:rsidRPr="00F50CF8">
        <w:rPr>
          <w:rFonts w:ascii="Times New Roman" w:hAnsi="Times New Roman" w:cs="Times New Roman"/>
          <w:sz w:val="24"/>
          <w:szCs w:val="24"/>
        </w:rPr>
        <w:t xml:space="preserve">: 661-669. </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Sharma, S. K., Gautam, N. and Atri, N. S. 2015a. Optimization, composition and antioxidant activities of exo and intracellular polysaccharides from submerged culture of Cordyceps gracilis (Grev.) Durieu &amp; Mont. Evid. Based Complement. Altern. Med. 2015: Article ID 462864, 8 pages. </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Sharma, Sapan Kumar, Gautam Nandini, Atri, Narender Singh and Dhancholia, Subhash 2016. Taxonomical establishment and compositional studies of a new Cordyceps (Ascomycetes) species from Northwest Himalayas (India). Int. J. Med. Mushrooms</w:t>
      </w:r>
      <w:r w:rsidRPr="00F50CF8">
        <w:rPr>
          <w:rFonts w:ascii="Times New Roman" w:hAnsi="Times New Roman" w:cs="Times New Roman"/>
          <w:b/>
          <w:sz w:val="24"/>
          <w:szCs w:val="24"/>
        </w:rPr>
        <w:t xml:space="preserve"> 18:</w:t>
      </w:r>
      <w:r w:rsidRPr="00F50CF8">
        <w:rPr>
          <w:rFonts w:ascii="Times New Roman" w:hAnsi="Times New Roman" w:cs="Times New Roman"/>
          <w:sz w:val="24"/>
          <w:szCs w:val="24"/>
        </w:rPr>
        <w:t xml:space="preserve"> 1121-1130.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Shimada, T., Hiramatsu, N., Kasai, A., Mukai, M., Okamura, M., Yao, J., ... &amp; Kitamura, M. (2008). Suppression of adipocyte differentiation by Cordyceps militaris through activation of the aryl hydrocarbon receptor. </w:t>
      </w:r>
      <w:r w:rsidRPr="00F50CF8">
        <w:rPr>
          <w:rFonts w:ascii="Times New Roman" w:hAnsi="Times New Roman" w:cs="Times New Roman"/>
          <w:i/>
          <w:iCs/>
          <w:sz w:val="24"/>
          <w:szCs w:val="24"/>
          <w:shd w:val="clear" w:color="auto" w:fill="FFFFFF"/>
        </w:rPr>
        <w:t>American Journal of Physiology-Endocrinology and Metabolism</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295</w:t>
      </w:r>
      <w:r>
        <w:rPr>
          <w:rFonts w:ascii="Times New Roman" w:hAnsi="Times New Roman" w:cs="Times New Roman"/>
          <w:b/>
          <w:iCs/>
          <w:sz w:val="24"/>
          <w:szCs w:val="24"/>
          <w:shd w:val="clear" w:color="auto" w:fill="FFFFFF"/>
        </w:rPr>
        <w:t xml:space="preserve"> </w:t>
      </w:r>
      <w:r w:rsidRPr="00F50CF8">
        <w:rPr>
          <w:rFonts w:ascii="Times New Roman" w:hAnsi="Times New Roman" w:cs="Times New Roman"/>
          <w:sz w:val="24"/>
          <w:szCs w:val="24"/>
          <w:shd w:val="clear" w:color="auto" w:fill="FFFFFF"/>
        </w:rPr>
        <w:t>(4), E859-E867.</w:t>
      </w:r>
    </w:p>
    <w:p w:rsidR="00FC75D4" w:rsidRDefault="00FC75D4" w:rsidP="00F50CF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F50CF8">
        <w:rPr>
          <w:rFonts w:ascii="Times New Roman" w:hAnsi="Times New Roman" w:cs="Times New Roman"/>
          <w:sz w:val="24"/>
          <w:szCs w:val="24"/>
          <w:shd w:val="clear" w:color="auto" w:fill="FFFFFF"/>
        </w:rPr>
        <w:t>Villares, A., García-Lafuente, A., Guillamon, E., &amp; Ramos, A. (2012). Identification and quantification of ergosterol and phenolic compounds occurring in Tuber spp. truffles. </w:t>
      </w:r>
      <w:r w:rsidRPr="00F50CF8">
        <w:rPr>
          <w:rFonts w:ascii="Times New Roman" w:hAnsi="Times New Roman" w:cs="Times New Roman"/>
          <w:i/>
          <w:iCs/>
          <w:sz w:val="24"/>
          <w:szCs w:val="24"/>
          <w:shd w:val="clear" w:color="auto" w:fill="FFFFFF"/>
        </w:rPr>
        <w:t>Journal of food composition and analysis</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26</w:t>
      </w:r>
      <w:r>
        <w:rPr>
          <w:rFonts w:ascii="Times New Roman" w:hAnsi="Times New Roman" w:cs="Times New Roman"/>
          <w:i/>
          <w:iCs/>
          <w:sz w:val="24"/>
          <w:szCs w:val="24"/>
          <w:shd w:val="clear" w:color="auto" w:fill="FFFFFF"/>
        </w:rPr>
        <w:t xml:space="preserve"> </w:t>
      </w:r>
      <w:r w:rsidRPr="00F50CF8">
        <w:rPr>
          <w:rFonts w:ascii="Times New Roman" w:hAnsi="Times New Roman" w:cs="Times New Roman"/>
          <w:sz w:val="24"/>
          <w:szCs w:val="24"/>
          <w:shd w:val="clear" w:color="auto" w:fill="FFFFFF"/>
        </w:rPr>
        <w:t>(1-2), 177-182.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Wang, H.J., Pan, M.C., Chang, C.K., Chang, S.W. and Hsieh, C.W. 2014. Optimization of ultrasonic assisted extraction of cordycepin from Cordyceps militaris using orthogonal experimental design. </w:t>
      </w:r>
      <w:r w:rsidRPr="00F50CF8">
        <w:rPr>
          <w:rFonts w:ascii="Times New Roman" w:hAnsi="Times New Roman" w:cs="Times New Roman"/>
          <w:i/>
          <w:sz w:val="24"/>
          <w:szCs w:val="24"/>
        </w:rPr>
        <w:t>Molecules</w:t>
      </w:r>
      <w:r w:rsidRPr="00F50CF8">
        <w:rPr>
          <w:rFonts w:ascii="Times New Roman" w:hAnsi="Times New Roman" w:cs="Times New Roman"/>
          <w:sz w:val="24"/>
          <w:szCs w:val="24"/>
        </w:rPr>
        <w:t xml:space="preserve"> </w:t>
      </w:r>
      <w:r w:rsidRPr="00F50CF8">
        <w:rPr>
          <w:rFonts w:ascii="Times New Roman" w:hAnsi="Times New Roman" w:cs="Times New Roman"/>
          <w:b/>
          <w:sz w:val="24"/>
          <w:szCs w:val="24"/>
        </w:rPr>
        <w:t>19</w:t>
      </w:r>
      <w:r w:rsidRPr="00F50CF8">
        <w:rPr>
          <w:rFonts w:ascii="Times New Roman" w:hAnsi="Times New Roman" w:cs="Times New Roman"/>
          <w:sz w:val="24"/>
          <w:szCs w:val="24"/>
        </w:rPr>
        <w:t>: 20808-20820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Wang, L., Sun, Y., Chen, F., Zhang, G., Zhang, P., &amp; Zuo, D. (2022). Experimental study on vibration-assisted magnetic abrasive finishing for internal blind cavity by bias external rotating magnetic pole. </w:t>
      </w:r>
      <w:r w:rsidRPr="00F50CF8">
        <w:rPr>
          <w:rFonts w:ascii="Times New Roman" w:hAnsi="Times New Roman" w:cs="Times New Roman"/>
          <w:i/>
          <w:iCs/>
          <w:sz w:val="24"/>
          <w:szCs w:val="24"/>
          <w:shd w:val="clear" w:color="auto" w:fill="FFFFFF"/>
        </w:rPr>
        <w:t>Precision Engineering</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74</w:t>
      </w:r>
      <w:r w:rsidRPr="00F50CF8">
        <w:rPr>
          <w:rFonts w:ascii="Times New Roman" w:hAnsi="Times New Roman" w:cs="Times New Roman"/>
          <w:b/>
          <w:sz w:val="24"/>
          <w:szCs w:val="24"/>
          <w:shd w:val="clear" w:color="auto" w:fill="FFFFFF"/>
        </w:rPr>
        <w:t>:</w:t>
      </w:r>
      <w:r w:rsidRPr="00F50CF8">
        <w:rPr>
          <w:rFonts w:ascii="Times New Roman" w:hAnsi="Times New Roman" w:cs="Times New Roman"/>
          <w:sz w:val="24"/>
          <w:szCs w:val="24"/>
          <w:shd w:val="clear" w:color="auto" w:fill="FFFFFF"/>
        </w:rPr>
        <w:t xml:space="preserve"> 69-79.</w:t>
      </w:r>
    </w:p>
    <w:p w:rsidR="00FC75D4" w:rsidRDefault="00FC75D4" w:rsidP="00FC75D4">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Zhang, Al. L. U. J., Zhang, N., Zhang, D., Zhang, G. and Teng, L. 2010. Extraction, purification and anti-tumour activity of polysaccharide from mycelium o</w:t>
      </w:r>
      <w:r>
        <w:rPr>
          <w:rFonts w:ascii="Times New Roman" w:hAnsi="Times New Roman" w:cs="Times New Roman"/>
          <w:sz w:val="24"/>
          <w:szCs w:val="24"/>
        </w:rPr>
        <w:t>f mutant</w:t>
      </w:r>
      <w:r w:rsidRPr="00FC75D4">
        <w:rPr>
          <w:rFonts w:ascii="Times New Roman" w:hAnsi="Times New Roman" w:cs="Times New Roman"/>
          <w:i/>
          <w:sz w:val="24"/>
          <w:szCs w:val="24"/>
        </w:rPr>
        <w:t xml:space="preserve"> Cordyceps militaris. Journal of Pharmaceutical</w:t>
      </w:r>
      <w:r w:rsidRPr="00F50CF8">
        <w:rPr>
          <w:rFonts w:ascii="Times New Roman" w:hAnsi="Times New Roman" w:cs="Times New Roman"/>
          <w:sz w:val="24"/>
          <w:szCs w:val="24"/>
        </w:rPr>
        <w:t xml:space="preserve">. </w:t>
      </w:r>
      <w:r w:rsidRPr="00FC75D4">
        <w:rPr>
          <w:rFonts w:ascii="Times New Roman" w:hAnsi="Times New Roman" w:cs="Times New Roman"/>
          <w:b/>
          <w:sz w:val="24"/>
          <w:szCs w:val="24"/>
        </w:rPr>
        <w:t>26</w:t>
      </w:r>
      <w:r w:rsidRPr="00F50CF8">
        <w:rPr>
          <w:rFonts w:ascii="Times New Roman" w:hAnsi="Times New Roman" w:cs="Times New Roman"/>
          <w:sz w:val="24"/>
          <w:szCs w:val="24"/>
        </w:rPr>
        <w:t xml:space="preserve"> (5): 798-802.</w:t>
      </w:r>
    </w:p>
    <w:p w:rsidR="00FC75D4" w:rsidRDefault="00FC75D4" w:rsidP="00FC75D4">
      <w:pPr>
        <w:ind w:left="720" w:hanging="720"/>
        <w:jc w:val="both"/>
        <w:rPr>
          <w:rFonts w:ascii="Times New Roman" w:hAnsi="Times New Roman" w:cs="Times New Roman"/>
          <w:sz w:val="24"/>
          <w:szCs w:val="24"/>
        </w:rPr>
      </w:pPr>
      <w:r w:rsidRPr="00FC75D4">
        <w:rPr>
          <w:rFonts w:ascii="Times New Roman" w:hAnsi="Times New Roman" w:cs="Times New Roman"/>
          <w:sz w:val="24"/>
          <w:szCs w:val="24"/>
          <w:shd w:val="clear" w:color="auto" w:fill="FFFFFF"/>
        </w:rPr>
        <w:t>Zhu, S. J., Pan, J., Zhao, B., Liang, J., Ze-Yu, W., &amp; Yang, J. J. (2013). Comparisons on enhancing the immunity of fresh and dry Cordyceps militaris in vivo and in vitro. </w:t>
      </w:r>
      <w:r w:rsidRPr="00FC75D4">
        <w:rPr>
          <w:rFonts w:ascii="Times New Roman" w:hAnsi="Times New Roman" w:cs="Times New Roman"/>
          <w:i/>
          <w:iCs/>
          <w:sz w:val="24"/>
          <w:szCs w:val="24"/>
          <w:shd w:val="clear" w:color="auto" w:fill="FFFFFF"/>
        </w:rPr>
        <w:t>Journal of Ethnopharmacology</w:t>
      </w:r>
      <w:r w:rsidRPr="00FC75D4">
        <w:rPr>
          <w:rFonts w:ascii="Times New Roman" w:hAnsi="Times New Roman" w:cs="Times New Roman"/>
          <w:sz w:val="24"/>
          <w:szCs w:val="24"/>
          <w:shd w:val="clear" w:color="auto" w:fill="FFFFFF"/>
        </w:rPr>
        <w:t>, </w:t>
      </w:r>
      <w:r w:rsidRPr="00FC75D4">
        <w:rPr>
          <w:rFonts w:ascii="Times New Roman" w:hAnsi="Times New Roman" w:cs="Times New Roman"/>
          <w:b/>
          <w:iCs/>
          <w:sz w:val="24"/>
          <w:szCs w:val="24"/>
          <w:shd w:val="clear" w:color="auto" w:fill="FFFFFF"/>
        </w:rPr>
        <w:t>149</w:t>
      </w:r>
      <w:r>
        <w:rPr>
          <w:rFonts w:ascii="Times New Roman" w:hAnsi="Times New Roman" w:cs="Times New Roman"/>
          <w:i/>
          <w:iCs/>
          <w:sz w:val="24"/>
          <w:szCs w:val="24"/>
          <w:shd w:val="clear" w:color="auto" w:fill="FFFFFF"/>
        </w:rPr>
        <w:t xml:space="preserve"> </w:t>
      </w:r>
      <w:r w:rsidRPr="00FC75D4">
        <w:rPr>
          <w:rFonts w:ascii="Times New Roman" w:hAnsi="Times New Roman" w:cs="Times New Roman"/>
          <w:sz w:val="24"/>
          <w:szCs w:val="24"/>
          <w:shd w:val="clear" w:color="auto" w:fill="FFFFFF"/>
        </w:rPr>
        <w:t>(3), 713-719.</w:t>
      </w:r>
    </w:p>
    <w:p w:rsidR="00F74FF0" w:rsidRPr="003369D2" w:rsidRDefault="00F74FF0" w:rsidP="008E5F4F">
      <w:pPr>
        <w:jc w:val="both"/>
        <w:rPr>
          <w:rFonts w:ascii="Times New Roman" w:hAnsi="Times New Roman" w:cs="Times New Roman"/>
          <w:sz w:val="24"/>
          <w:szCs w:val="24"/>
          <w:lang w:val="en-US"/>
        </w:rPr>
      </w:pPr>
    </w:p>
    <w:sectPr w:rsidR="00F74FF0" w:rsidRPr="00336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D7C"/>
    <w:multiLevelType w:val="hybridMultilevel"/>
    <w:tmpl w:val="4A32CF9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630B3C"/>
    <w:multiLevelType w:val="hybridMultilevel"/>
    <w:tmpl w:val="A9B02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735B5A"/>
    <w:multiLevelType w:val="hybridMultilevel"/>
    <w:tmpl w:val="9AA88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A8140F"/>
    <w:multiLevelType w:val="hybridMultilevel"/>
    <w:tmpl w:val="4CE67F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E710B2F"/>
    <w:multiLevelType w:val="hybridMultilevel"/>
    <w:tmpl w:val="C26669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4D5A82"/>
    <w:multiLevelType w:val="hybridMultilevel"/>
    <w:tmpl w:val="E500C5E4"/>
    <w:lvl w:ilvl="0" w:tplc="F484EDD6">
      <w:start w:val="1"/>
      <w:numFmt w:val="decimal"/>
      <w:lvlText w:val="%1."/>
      <w:lvlJc w:val="left"/>
      <w:pPr>
        <w:ind w:left="720" w:hanging="360"/>
      </w:pPr>
      <w:rPr>
        <w:rFonts w:ascii="Arial" w:eastAsia="Times New Roman" w:hAnsi="Arial" w:cs="Arial" w:hint="default"/>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7"/>
    <w:rsid w:val="00006032"/>
    <w:rsid w:val="000B1C60"/>
    <w:rsid w:val="000D0C61"/>
    <w:rsid w:val="0014760D"/>
    <w:rsid w:val="00187AE5"/>
    <w:rsid w:val="001E46B5"/>
    <w:rsid w:val="003313E8"/>
    <w:rsid w:val="003369D2"/>
    <w:rsid w:val="003A02EF"/>
    <w:rsid w:val="003B31EE"/>
    <w:rsid w:val="003D6D20"/>
    <w:rsid w:val="00400CF7"/>
    <w:rsid w:val="004353F9"/>
    <w:rsid w:val="00441F3E"/>
    <w:rsid w:val="00493FA7"/>
    <w:rsid w:val="004D1F57"/>
    <w:rsid w:val="005111CD"/>
    <w:rsid w:val="005142F6"/>
    <w:rsid w:val="005830BC"/>
    <w:rsid w:val="005B35C0"/>
    <w:rsid w:val="005D0701"/>
    <w:rsid w:val="005E557D"/>
    <w:rsid w:val="005F5B7E"/>
    <w:rsid w:val="00676A0C"/>
    <w:rsid w:val="00776408"/>
    <w:rsid w:val="007C7188"/>
    <w:rsid w:val="008465F1"/>
    <w:rsid w:val="008E5F4F"/>
    <w:rsid w:val="009D3754"/>
    <w:rsid w:val="00A60C33"/>
    <w:rsid w:val="00AD7823"/>
    <w:rsid w:val="00B063FC"/>
    <w:rsid w:val="00B7730C"/>
    <w:rsid w:val="00BE6D2E"/>
    <w:rsid w:val="00C16CB7"/>
    <w:rsid w:val="00D467FB"/>
    <w:rsid w:val="00D9665F"/>
    <w:rsid w:val="00E57B76"/>
    <w:rsid w:val="00F329A3"/>
    <w:rsid w:val="00F50CF8"/>
    <w:rsid w:val="00F74FF0"/>
    <w:rsid w:val="00FC75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BB23"/>
  <w15:chartTrackingRefBased/>
  <w15:docId w15:val="{8B9D43F4-B9D0-45CD-8485-90587886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76A0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C16CB7"/>
  </w:style>
  <w:style w:type="character" w:styleId="Hyperlink">
    <w:name w:val="Hyperlink"/>
    <w:basedOn w:val="DefaultParagraphFont"/>
    <w:uiPriority w:val="99"/>
    <w:semiHidden/>
    <w:unhideWhenUsed/>
    <w:rsid w:val="00C16CB7"/>
    <w:rPr>
      <w:color w:val="0000FF"/>
      <w:u w:val="single"/>
    </w:rPr>
  </w:style>
  <w:style w:type="paragraph" w:styleId="ListParagraph">
    <w:name w:val="List Paragraph"/>
    <w:basedOn w:val="Normal"/>
    <w:uiPriority w:val="34"/>
    <w:qFormat/>
    <w:rsid w:val="00676A0C"/>
    <w:pPr>
      <w:ind w:left="720"/>
      <w:contextualSpacing/>
    </w:pPr>
  </w:style>
  <w:style w:type="character" w:customStyle="1" w:styleId="Heading4Char">
    <w:name w:val="Heading 4 Char"/>
    <w:basedOn w:val="DefaultParagraphFont"/>
    <w:link w:val="Heading4"/>
    <w:uiPriority w:val="9"/>
    <w:rsid w:val="00676A0C"/>
    <w:rPr>
      <w:rFonts w:ascii="Times New Roman" w:eastAsia="Times New Roman" w:hAnsi="Times New Roman" w:cs="Times New Roman"/>
      <w:b/>
      <w:bCs/>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9</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 IN</dc:creator>
  <cp:keywords/>
  <dc:description/>
  <cp:lastModifiedBy>Lenovo</cp:lastModifiedBy>
  <cp:revision>20</cp:revision>
  <dcterms:created xsi:type="dcterms:W3CDTF">2023-08-30T16:59:00Z</dcterms:created>
  <dcterms:modified xsi:type="dcterms:W3CDTF">2023-10-02T11:05:00Z</dcterms:modified>
</cp:coreProperties>
</file>