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Ethical Decision-Making by AI Systems</w:t>
      </w:r>
    </w:p>
    <w:p>
      <w:pPr>
        <w:jc w:val="cente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Mohammed Shebeen T</w:t>
      </w:r>
    </w:p>
    <w:p>
      <w:pPr>
        <w:jc w:val="cente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Research Scholar</w:t>
      </w:r>
    </w:p>
    <w:p>
      <w:pPr>
        <w:jc w:val="cente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Dept. Of Commerce</w:t>
      </w:r>
    </w:p>
    <w:p>
      <w:pPr>
        <w:jc w:val="cente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University Of Madras</w:t>
      </w:r>
    </w:p>
    <w:p>
      <w:pPr>
        <w:jc w:val="cente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"mailto:shabushebeen@gmail.com" </w:instrText>
      </w:r>
      <w:r>
        <w:rPr>
          <w:rFonts w:hint="default" w:ascii="Times New Roman" w:hAnsi="Times New Roman" w:cs="Times New Roman"/>
          <w:b w:val="0"/>
          <w:bCs w:val="0"/>
          <w:sz w:val="24"/>
          <w:szCs w:val="24"/>
          <w:u w:val="none"/>
          <w:lang w:val="en-US"/>
        </w:rPr>
        <w:fldChar w:fldCharType="separate"/>
      </w:r>
      <w:r>
        <w:rPr>
          <w:rStyle w:val="4"/>
          <w:rFonts w:hint="default" w:ascii="Times New Roman" w:hAnsi="Times New Roman" w:cs="Times New Roman"/>
          <w:b w:val="0"/>
          <w:bCs w:val="0"/>
          <w:sz w:val="24"/>
          <w:szCs w:val="24"/>
          <w:lang w:val="en-US"/>
        </w:rPr>
        <w:t>shabushebeen@gmail.com</w:t>
      </w:r>
      <w:r>
        <w:rPr>
          <w:rFonts w:hint="default" w:ascii="Times New Roman" w:hAnsi="Times New Roman" w:cs="Times New Roman"/>
          <w:b w:val="0"/>
          <w:bCs w:val="0"/>
          <w:sz w:val="24"/>
          <w:szCs w:val="24"/>
          <w:u w:val="none"/>
          <w:lang w:val="en-US"/>
        </w:rPr>
        <w:fldChar w:fldCharType="end"/>
      </w:r>
      <w:bookmarkStart w:id="0" w:name="_GoBack"/>
      <w:bookmarkEnd w:id="0"/>
    </w:p>
    <w:p>
      <w:pPr>
        <w:jc w:val="both"/>
        <w:rPr>
          <w:rFonts w:hint="default" w:ascii="Times New Roman" w:hAnsi="Times New Roman" w:cs="Times New Roman"/>
          <w:b w:val="0"/>
          <w:bCs w:val="0"/>
          <w:sz w:val="24"/>
          <w:szCs w:val="24"/>
          <w:u w:val="none"/>
          <w:lang w:val="en-US"/>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As artificial intelligence (AI) systems become more sophisticated and capable of making autonomous decisions, ethical considerations surrounding their decision-making processes come to the forefront. The ability of AI to process vast amounts of data and learn from it introduces the potential for biases, discrimination, and unintended consequences. It is crucial to address these ethical challenges to ensure that AI systems make fair and responsible decisions in the commercial realm. One of the primary concerns with AI decision-making is algorithmic bias. AI systems learn from historical data, which may reflect biases present in society. If the training data contains biased information, the AI system can perpetuate and amplify those biases, leading to unfair outcomes. For example, an AI-powered hiring system may inadvertently favor certain demographics or discriminate against underrepresented groups if the training data is biased towards historically favored candidates. To address this, companies must carefully curate training data, identify potential biases, and implement robust algorithms that actively mitigate bias during decision-making. Transparency and explainability are crucial for building trust in AI systems. As AI becomes increasingly complex, the decision-making processes can become opaque, making it difficult to understand how and why specific decisions are made. This lack of transparency raises concerns about accountability and the potential for unjustified or discriminatory outcomes. Commercial enterprises must strive to develop AI systems that provide clear explanations for their decisions, allowing stakeholders to understand the underlying rationale and assess their fairness. Techniques such as explainable AI, interpretable models, and algorithmic auditing can help shed light on the decision-making processes of AI systems. The ethical implications of AI decision-making also extend to issues of privacy and data protection. AI systems rely on vast amounts of data, often including personal and sensitive information. Safeguarding this data from unauthorized access, misuse, or breaches is of paramount importance. Commercial enterprises must establish robust data governance frameworks, adhere to privacy regulations, and implement strong security measures to protect the privacy and confidentiality of the data used by AI systems. Additionally, data anonymization and differential privacy techniques can be employed to minimize the risk of re-identification and protect individual privacy. Responsible AI development requires ongoing monitoring and evaluation of AI systems' decision-making processes. Continuous testing and validation help identify and rectify any biases or ethical concerns that may arise during system operation. Furthermore, it is essential to establish clear guidelines and standards for AI developers and practitioners, encouraging ethical decision-making throughout the development lifecycle. Ethical review boards or committees can be established to ensure adherence to ethical principles and guidelines in AI system design, deployment, and use. In conclusion, ethical decision-making by AI systems is a critical aspect of their integration into the commercial landscape. Addressing algorithmic bias, ensuring transparency, protecting privacy, and establishing monitoring mechanisms are essential steps to mitigate ethical challenges associated with AI decision-making. By proactively addressing these issues, commercial enterprises can harness the transformative power of AI while upholding ethical principles, fostering trust among stakeholders, and driving responsible innovation in the future.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D3DCC"/>
    <w:rsid w:val="348D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2023-07-18T05:53:00Z</dcterms:created>
  <dc:creator>lovet</dc:creator>
  <cp:lastModifiedBy>Shabu Mohammed Shebeen T</cp:lastModifiedBy>
  <dcterms:modified xsi:type="dcterms:W3CDTF">2023-07-18T05:58:15Z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6F39A2B970A5436B86E4C16BE9871321</vt:lpwstr>
  </property>
</Properties>
</file>