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9088" w14:textId="68D065CE" w:rsidR="00993A79" w:rsidRPr="00993A79" w:rsidRDefault="00993A79" w:rsidP="00993A79">
      <w:pPr>
        <w:pStyle w:val="Title"/>
        <w:jc w:val="center"/>
        <w:rPr>
          <w:b/>
          <w:bCs/>
        </w:rPr>
      </w:pPr>
      <w:r w:rsidRPr="00993A79">
        <w:rPr>
          <w:b/>
          <w:bCs/>
        </w:rPr>
        <w:t>Population Growth and Global</w:t>
      </w:r>
      <w:r w:rsidR="00292B27">
        <w:rPr>
          <w:b/>
          <w:bCs/>
        </w:rPr>
        <w:t xml:space="preserve"> </w:t>
      </w:r>
      <w:r w:rsidRPr="00993A79">
        <w:rPr>
          <w:b/>
          <w:bCs/>
        </w:rPr>
        <w:t>Resources</w:t>
      </w:r>
    </w:p>
    <w:p w14:paraId="1DA13EF1" w14:textId="77777777" w:rsidR="00993A79" w:rsidRDefault="00993A79" w:rsidP="00993A79">
      <w:pPr>
        <w:jc w:val="both"/>
        <w:rPr>
          <w:rFonts w:ascii="Times New Roman" w:hAnsi="Times New Roman" w:cs="Times New Roman"/>
          <w:b/>
          <w:bCs/>
          <w:sz w:val="36"/>
          <w:szCs w:val="36"/>
          <w:u w:val="single"/>
        </w:rPr>
      </w:pPr>
    </w:p>
    <w:p w14:paraId="2A371BAF" w14:textId="27E880C8" w:rsidR="00993A79" w:rsidRPr="00993A79" w:rsidRDefault="00993A79" w:rsidP="00993A79">
      <w:pPr>
        <w:jc w:val="both"/>
        <w:rPr>
          <w:rFonts w:ascii="Times New Roman" w:hAnsi="Times New Roman" w:cs="Times New Roman"/>
          <w:b/>
          <w:bCs/>
          <w:sz w:val="36"/>
          <w:szCs w:val="36"/>
          <w:u w:val="single"/>
        </w:rPr>
      </w:pPr>
      <w:r w:rsidRPr="00993A79">
        <w:rPr>
          <w:rFonts w:ascii="Times New Roman" w:hAnsi="Times New Roman" w:cs="Times New Roman"/>
          <w:b/>
          <w:bCs/>
          <w:sz w:val="36"/>
          <w:szCs w:val="36"/>
          <w:u w:val="single"/>
        </w:rPr>
        <w:t>Introduction:</w:t>
      </w:r>
    </w:p>
    <w:p w14:paraId="3C87E2DF"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The relationship between population growth and global resources is a topic of immense significance in today's world. As the human population continues to expand, the pressure on Earth's finite resources intensifies, leading to concerns about sustainability, environmental degradation, and the equitable distribution of resources. This essay delves into the intricate interplay between population growth and global resources, examining the challenges posed by population expansion, the impact on essential resources like water, energy, food, and raw materials, as well as potential strategies for achieving a harmonious balance between human needs and environmental preservation.</w:t>
      </w:r>
    </w:p>
    <w:p w14:paraId="589C3232" w14:textId="6734C598" w:rsidR="00993A79" w:rsidRPr="00993A79" w:rsidRDefault="00993A79" w:rsidP="00993A79">
      <w:pPr>
        <w:jc w:val="both"/>
        <w:rPr>
          <w:rFonts w:ascii="Times New Roman" w:hAnsi="Times New Roman" w:cs="Times New Roman"/>
          <w:sz w:val="36"/>
          <w:szCs w:val="36"/>
          <w:u w:val="single"/>
        </w:rPr>
      </w:pPr>
      <w:r w:rsidRPr="00993A79">
        <w:rPr>
          <w:rFonts w:ascii="Times New Roman" w:hAnsi="Times New Roman" w:cs="Times New Roman"/>
          <w:b/>
          <w:bCs/>
          <w:sz w:val="36"/>
          <w:szCs w:val="36"/>
          <w:u w:val="single"/>
        </w:rPr>
        <w:t>Population Growth and its Implications:</w:t>
      </w:r>
    </w:p>
    <w:p w14:paraId="7B3E981B" w14:textId="3C587D82"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Demographic Trends:</w:t>
      </w:r>
      <w:r w:rsidRPr="00993A79">
        <w:rPr>
          <w:rFonts w:ascii="Times New Roman" w:hAnsi="Times New Roman" w:cs="Times New Roman"/>
          <w:sz w:val="36"/>
          <w:szCs w:val="36"/>
        </w:rPr>
        <w:t xml:space="preserve"> Over the past century, the global population has experienced unprecedented growth. Factors such as improved healthcare, sanitation, and reduced mortality rates have contributed to this phenomenon. However, rapid population growth raises concerns about the capacity of the planet to sustain such numbers.</w:t>
      </w:r>
    </w:p>
    <w:p w14:paraId="56C6627A" w14:textId="37AE8C33"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Resource Demand:</w:t>
      </w:r>
      <w:r w:rsidRPr="00993A79">
        <w:rPr>
          <w:rFonts w:ascii="Times New Roman" w:hAnsi="Times New Roman" w:cs="Times New Roman"/>
          <w:sz w:val="36"/>
          <w:szCs w:val="36"/>
        </w:rPr>
        <w:t xml:space="preserve"> A larger population inevitably translates into greater demands for essential resources. As the number of </w:t>
      </w:r>
      <w:r w:rsidRPr="00993A79">
        <w:rPr>
          <w:rFonts w:ascii="Times New Roman" w:hAnsi="Times New Roman" w:cs="Times New Roman"/>
          <w:sz w:val="36"/>
          <w:szCs w:val="36"/>
        </w:rPr>
        <w:lastRenderedPageBreak/>
        <w:t>individuals increases, so does the need for food, water, energy, shelter, and other necessities.</w:t>
      </w:r>
    </w:p>
    <w:p w14:paraId="4EE97042" w14:textId="15794EB9"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Environmental Impact:</w:t>
      </w:r>
      <w:r w:rsidRPr="00993A79">
        <w:rPr>
          <w:rFonts w:ascii="Times New Roman" w:hAnsi="Times New Roman" w:cs="Times New Roman"/>
          <w:sz w:val="36"/>
          <w:szCs w:val="36"/>
        </w:rPr>
        <w:t xml:space="preserve"> Increased resource consumption often leads to environmental degradation. Deforestation, overfishing, pollution, and habitat destruction are just a few examples of the consequences of excessive resource exploitation.</w:t>
      </w:r>
    </w:p>
    <w:p w14:paraId="309DCF47" w14:textId="14B590A1" w:rsidR="00993A79" w:rsidRPr="00993A79" w:rsidRDefault="00993A79" w:rsidP="00993A79">
      <w:pPr>
        <w:jc w:val="both"/>
        <w:rPr>
          <w:rFonts w:ascii="Times New Roman" w:hAnsi="Times New Roman" w:cs="Times New Roman"/>
          <w:b/>
          <w:bCs/>
          <w:sz w:val="36"/>
          <w:szCs w:val="36"/>
          <w:u w:val="single"/>
        </w:rPr>
      </w:pPr>
      <w:r w:rsidRPr="00993A79">
        <w:rPr>
          <w:rFonts w:ascii="Times New Roman" w:hAnsi="Times New Roman" w:cs="Times New Roman"/>
          <w:b/>
          <w:bCs/>
          <w:sz w:val="36"/>
          <w:szCs w:val="36"/>
          <w:u w:val="single"/>
        </w:rPr>
        <w:t>Water Resources:</w:t>
      </w:r>
    </w:p>
    <w:p w14:paraId="0D88CD71" w14:textId="2F4C2F2D"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Water Scarcity:</w:t>
      </w:r>
      <w:r w:rsidRPr="00993A79">
        <w:rPr>
          <w:rFonts w:ascii="Times New Roman" w:hAnsi="Times New Roman" w:cs="Times New Roman"/>
          <w:sz w:val="36"/>
          <w:szCs w:val="36"/>
        </w:rPr>
        <w:t xml:space="preserve"> With growing populations, the demand for freshwater escalates. Many regions already face water scarcity, and as population growth continues, this challenge becomes more acute.</w:t>
      </w:r>
    </w:p>
    <w:p w14:paraId="038AB8F0" w14:textId="78E22DBD"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Agricultural Demand:</w:t>
      </w:r>
      <w:r w:rsidRPr="00993A79">
        <w:rPr>
          <w:rFonts w:ascii="Times New Roman" w:hAnsi="Times New Roman" w:cs="Times New Roman"/>
          <w:sz w:val="36"/>
          <w:szCs w:val="36"/>
        </w:rPr>
        <w:t xml:space="preserve"> Agriculture is a major consumer of freshwater. As more people require sustenance, the pressure on water resources for irrigation, livestock, and food processing intensifies.</w:t>
      </w:r>
    </w:p>
    <w:p w14:paraId="7BE5849C" w14:textId="73FB80E9"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Pollution and Contamination:</w:t>
      </w:r>
      <w:r w:rsidRPr="00993A79">
        <w:rPr>
          <w:rFonts w:ascii="Times New Roman" w:hAnsi="Times New Roman" w:cs="Times New Roman"/>
          <w:sz w:val="36"/>
          <w:szCs w:val="36"/>
        </w:rPr>
        <w:t xml:space="preserve"> Population growth exacerbates water pollution due to increased industrial and domestic waste disposal. Polluted water sources pose health risks and further strain resources.</w:t>
      </w:r>
    </w:p>
    <w:p w14:paraId="0F9BBE32" w14:textId="128D6947"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Energy Resources:</w:t>
      </w:r>
    </w:p>
    <w:p w14:paraId="70B98FF4" w14:textId="39DC1389"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Increased Energy Consumption:</w:t>
      </w:r>
      <w:r w:rsidRPr="00993A79">
        <w:rPr>
          <w:rFonts w:ascii="Times New Roman" w:hAnsi="Times New Roman" w:cs="Times New Roman"/>
          <w:sz w:val="36"/>
          <w:szCs w:val="36"/>
        </w:rPr>
        <w:t xml:space="preserve"> A larger population necessitates greater energy production. This demand is met primarily through fossil fuels, leading to carbon emissions and contributing to climate change.</w:t>
      </w:r>
    </w:p>
    <w:p w14:paraId="19D46EDE" w14:textId="7C829C9D"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lastRenderedPageBreak/>
        <w:t>2. Renewable Energy Transition:</w:t>
      </w:r>
      <w:r w:rsidRPr="00993A79">
        <w:rPr>
          <w:rFonts w:ascii="Times New Roman" w:hAnsi="Times New Roman" w:cs="Times New Roman"/>
          <w:sz w:val="36"/>
          <w:szCs w:val="36"/>
        </w:rPr>
        <w:t xml:space="preserve"> Addressing energy demands sustainably requires a shift toward renewable sources like solar, wind, and hydroelectric power. This transition is vital to mitigate the environmental impact.</w:t>
      </w:r>
    </w:p>
    <w:p w14:paraId="7C2D97F3" w14:textId="028F195E"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Energy Access:</w:t>
      </w:r>
      <w:r w:rsidRPr="00993A79">
        <w:rPr>
          <w:rFonts w:ascii="Times New Roman" w:hAnsi="Times New Roman" w:cs="Times New Roman"/>
          <w:sz w:val="36"/>
          <w:szCs w:val="36"/>
        </w:rPr>
        <w:t xml:space="preserve"> Balancing energy demands with equitable access is crucial. While developed nations consume more energy per capita, ensuring access for developing countries without exacerbating resource depletion is a challenge.</w:t>
      </w:r>
    </w:p>
    <w:p w14:paraId="22409B01" w14:textId="3A1B6D9B"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Food Resources:</w:t>
      </w:r>
    </w:p>
    <w:p w14:paraId="13E8C9C3" w14:textId="0255B16E"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Agricultural Challenges:</w:t>
      </w:r>
      <w:r w:rsidRPr="00993A79">
        <w:rPr>
          <w:rFonts w:ascii="Times New Roman" w:hAnsi="Times New Roman" w:cs="Times New Roman"/>
          <w:sz w:val="36"/>
          <w:szCs w:val="36"/>
        </w:rPr>
        <w:t xml:space="preserve"> As the global population grows, agricultural output must increase to meet demand. However, conventional agricultural practices can lead to soil degradation, loss of biodiversity, and overuse of fertilizers.</w:t>
      </w:r>
    </w:p>
    <w:p w14:paraId="29696C5F" w14:textId="73E58C7E"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Sustainable Agriculture:</w:t>
      </w:r>
      <w:r w:rsidRPr="00993A79">
        <w:rPr>
          <w:rFonts w:ascii="Times New Roman" w:hAnsi="Times New Roman" w:cs="Times New Roman"/>
          <w:sz w:val="36"/>
          <w:szCs w:val="36"/>
        </w:rPr>
        <w:t xml:space="preserve"> Embracing sustainable farming practices, such as agroforestry, organic farming, and precision agriculture, can ensure food security while minimizing environmental impact.</w:t>
      </w:r>
    </w:p>
    <w:p w14:paraId="6560DC3F" w14:textId="67EDDC3A"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Food Distribution:</w:t>
      </w:r>
      <w:r w:rsidRPr="00993A79">
        <w:rPr>
          <w:rFonts w:ascii="Times New Roman" w:hAnsi="Times New Roman" w:cs="Times New Roman"/>
          <w:sz w:val="36"/>
          <w:szCs w:val="36"/>
        </w:rPr>
        <w:t xml:space="preserve"> Addressing issues of food waste and inefficient distribution systems is essential to provide adequate nourishment for a growing global population.</w:t>
      </w:r>
    </w:p>
    <w:p w14:paraId="01ECC147" w14:textId="0219275E"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Raw Materials and Minerals:</w:t>
      </w:r>
    </w:p>
    <w:p w14:paraId="38157323" w14:textId="3C52060B"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Resource Depletion:</w:t>
      </w:r>
      <w:r w:rsidRPr="00993A79">
        <w:rPr>
          <w:rFonts w:ascii="Times New Roman" w:hAnsi="Times New Roman" w:cs="Times New Roman"/>
          <w:sz w:val="36"/>
          <w:szCs w:val="36"/>
        </w:rPr>
        <w:t xml:space="preserve"> Population growth spurs demand for raw materials like metals, minerals, and fossil fuels, leading to resource depletion and potentially compromising future generations' access to these resources.</w:t>
      </w:r>
    </w:p>
    <w:p w14:paraId="29EEC57B" w14:textId="77777777" w:rsidR="00993A79" w:rsidRPr="00993A79" w:rsidRDefault="00993A79" w:rsidP="00993A79">
      <w:pPr>
        <w:jc w:val="both"/>
        <w:rPr>
          <w:rFonts w:ascii="Times New Roman" w:hAnsi="Times New Roman" w:cs="Times New Roman"/>
          <w:sz w:val="36"/>
          <w:szCs w:val="36"/>
        </w:rPr>
      </w:pPr>
    </w:p>
    <w:p w14:paraId="481AC943" w14:textId="7B7E9825"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Recycling and Circular Economy:</w:t>
      </w:r>
      <w:r w:rsidRPr="00993A79">
        <w:rPr>
          <w:rFonts w:ascii="Times New Roman" w:hAnsi="Times New Roman" w:cs="Times New Roman"/>
          <w:sz w:val="36"/>
          <w:szCs w:val="36"/>
        </w:rPr>
        <w:t xml:space="preserve"> Transitioning to a circular economy that prioritizes recycling and responsible resource management can mitigate the strain on raw materials and reduce environmental impact.</w:t>
      </w:r>
    </w:p>
    <w:p w14:paraId="34CB82D0" w14:textId="02EE27A0"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Conflicts and Resource Wars:</w:t>
      </w:r>
      <w:r w:rsidRPr="00993A79">
        <w:rPr>
          <w:rFonts w:ascii="Times New Roman" w:hAnsi="Times New Roman" w:cs="Times New Roman"/>
          <w:sz w:val="36"/>
          <w:szCs w:val="36"/>
        </w:rPr>
        <w:t xml:space="preserve"> Scarcity of certain resources can exacerbate geopolitical tensions and conflicts as nations compete for access to essential materials.</w:t>
      </w:r>
    </w:p>
    <w:p w14:paraId="312E4007" w14:textId="21BB7FD2"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Strategies for Balancing Population Growth and Resources:</w:t>
      </w:r>
    </w:p>
    <w:p w14:paraId="7D3C048D" w14:textId="34F28F7C"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Sustainable Development Goals (SDGs):</w:t>
      </w:r>
      <w:r w:rsidRPr="00993A79">
        <w:rPr>
          <w:rFonts w:ascii="Times New Roman" w:hAnsi="Times New Roman" w:cs="Times New Roman"/>
          <w:sz w:val="36"/>
          <w:szCs w:val="36"/>
        </w:rPr>
        <w:t xml:space="preserve"> The United Nations' SDGs emphasize the importance of balancing population growth with sustainable resource management. These goals include targets related to poverty reduction, resource efficiency, and environmental protection.</w:t>
      </w:r>
    </w:p>
    <w:p w14:paraId="4F98568D" w14:textId="0F10EDDA"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Education and Family Planning:</w:t>
      </w:r>
      <w:r w:rsidRPr="00993A79">
        <w:rPr>
          <w:rFonts w:ascii="Times New Roman" w:hAnsi="Times New Roman" w:cs="Times New Roman"/>
          <w:sz w:val="36"/>
          <w:szCs w:val="36"/>
        </w:rPr>
        <w:t xml:space="preserve"> Promoting education, particularly for women, and access to family planning services can help stabilize population growth by reducing fertility rates.</w:t>
      </w:r>
    </w:p>
    <w:p w14:paraId="223D492C" w14:textId="4293FB44"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Resource Efficiency:</w:t>
      </w:r>
      <w:r w:rsidRPr="00993A79">
        <w:rPr>
          <w:rFonts w:ascii="Times New Roman" w:hAnsi="Times New Roman" w:cs="Times New Roman"/>
          <w:sz w:val="36"/>
          <w:szCs w:val="36"/>
        </w:rPr>
        <w:t xml:space="preserve"> Enhancing resource efficiency through technological innovations, better urban planning, and reduced waste can mitigate resource depletion.</w:t>
      </w:r>
    </w:p>
    <w:p w14:paraId="6B1A18ED" w14:textId="2A55D15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4. Renewable Energy Transition:</w:t>
      </w:r>
      <w:r w:rsidRPr="00993A79">
        <w:rPr>
          <w:rFonts w:ascii="Times New Roman" w:hAnsi="Times New Roman" w:cs="Times New Roman"/>
          <w:sz w:val="36"/>
          <w:szCs w:val="36"/>
        </w:rPr>
        <w:t xml:space="preserve"> Accelerating the transition to renewable energy sources can reduce the ecological footprint associated with energy consumption.</w:t>
      </w:r>
    </w:p>
    <w:p w14:paraId="715A352B" w14:textId="51E2C2B9"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lastRenderedPageBreak/>
        <w:t>5. Sustainable Agriculture:</w:t>
      </w:r>
      <w:r w:rsidRPr="00993A79">
        <w:rPr>
          <w:rFonts w:ascii="Times New Roman" w:hAnsi="Times New Roman" w:cs="Times New Roman"/>
          <w:sz w:val="36"/>
          <w:szCs w:val="36"/>
        </w:rPr>
        <w:t xml:space="preserve"> Encouraging sustainable agricultural practices, agroecology, and reducing food waste can ensure food security without depleting natural resources.</w:t>
      </w:r>
    </w:p>
    <w:p w14:paraId="742E660E" w14:textId="74A82B93"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6. Global Cooperation:</w:t>
      </w:r>
      <w:r w:rsidRPr="00993A79">
        <w:rPr>
          <w:rFonts w:ascii="Times New Roman" w:hAnsi="Times New Roman" w:cs="Times New Roman"/>
          <w:sz w:val="36"/>
          <w:szCs w:val="36"/>
        </w:rPr>
        <w:t xml:space="preserve"> International cooperation is crucial to address resource-related challenges. Agreements on resource management, pollution control, and climate change mitigation are essential.</w:t>
      </w:r>
    </w:p>
    <w:p w14:paraId="3E73D152" w14:textId="7E1537F7"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Conclusion:</w:t>
      </w:r>
    </w:p>
    <w:p w14:paraId="25C276BE" w14:textId="276CE565" w:rsidR="00766AF3"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In conclusion, the relationship between population growth and global resources is a complex and multifaceted one. The world's growing population poses challenges related to water scarcity, energy consumption, food security, and resource depletion. However, it is also important to recognize that responsible resource management, sustainable development practices, and technological innovations offer avenues for achieving a balance between meeting the needs of a growing population and preserving the planet's ecosystems. By prioritizing education, equitable access to resources, and collaborative efforts on a global scale, humanity can navigate the path toward a more sustainable future where population growth and resource preservation coexist harmoniously.</w:t>
      </w:r>
    </w:p>
    <w:p w14:paraId="54D1EEF4" w14:textId="77777777" w:rsidR="00993A79" w:rsidRDefault="00993A79" w:rsidP="00993A79">
      <w:pPr>
        <w:jc w:val="both"/>
        <w:rPr>
          <w:rFonts w:ascii="Times New Roman" w:hAnsi="Times New Roman" w:cs="Times New Roman"/>
          <w:sz w:val="36"/>
          <w:szCs w:val="36"/>
        </w:rPr>
      </w:pPr>
    </w:p>
    <w:p w14:paraId="308AD747" w14:textId="77777777" w:rsidR="00993A79" w:rsidRDefault="00993A79" w:rsidP="00993A79">
      <w:pPr>
        <w:jc w:val="both"/>
        <w:rPr>
          <w:rFonts w:ascii="Times New Roman" w:hAnsi="Times New Roman" w:cs="Times New Roman"/>
          <w:sz w:val="36"/>
          <w:szCs w:val="36"/>
        </w:rPr>
      </w:pPr>
    </w:p>
    <w:p w14:paraId="7317D876" w14:textId="77777777" w:rsidR="00993A79" w:rsidRDefault="00993A79" w:rsidP="00993A79">
      <w:pPr>
        <w:jc w:val="both"/>
        <w:rPr>
          <w:rFonts w:ascii="Times New Roman" w:hAnsi="Times New Roman" w:cs="Times New Roman"/>
          <w:sz w:val="36"/>
          <w:szCs w:val="36"/>
        </w:rPr>
      </w:pPr>
    </w:p>
    <w:p w14:paraId="21D8C0E0" w14:textId="77777777" w:rsidR="00993A79" w:rsidRDefault="00993A79" w:rsidP="00993A79">
      <w:pPr>
        <w:jc w:val="both"/>
        <w:rPr>
          <w:rFonts w:ascii="Times New Roman" w:hAnsi="Times New Roman" w:cs="Times New Roman"/>
          <w:sz w:val="36"/>
          <w:szCs w:val="36"/>
        </w:rPr>
      </w:pPr>
    </w:p>
    <w:p w14:paraId="3680BD23" w14:textId="77777777" w:rsidR="00993A79" w:rsidRPr="00993A79" w:rsidRDefault="00993A79" w:rsidP="00993A79">
      <w:pPr>
        <w:jc w:val="both"/>
        <w:rPr>
          <w:rFonts w:ascii="Times New Roman" w:hAnsi="Times New Roman" w:cs="Times New Roman"/>
          <w:sz w:val="36"/>
          <w:szCs w:val="36"/>
        </w:rPr>
      </w:pPr>
    </w:p>
    <w:p w14:paraId="59717F61" w14:textId="1CEB1574" w:rsidR="00993A79" w:rsidRPr="00993A79" w:rsidRDefault="00993A79" w:rsidP="00993A79">
      <w:pPr>
        <w:pStyle w:val="Title"/>
        <w:jc w:val="center"/>
        <w:rPr>
          <w:b/>
          <w:bCs/>
          <w:sz w:val="58"/>
          <w:szCs w:val="58"/>
        </w:rPr>
      </w:pPr>
      <w:r w:rsidRPr="00993A79">
        <w:rPr>
          <w:b/>
          <w:bCs/>
          <w:sz w:val="58"/>
          <w:szCs w:val="58"/>
        </w:rPr>
        <w:lastRenderedPageBreak/>
        <w:t>The Pyramid of Population</w:t>
      </w:r>
    </w:p>
    <w:p w14:paraId="72309C1A" w14:textId="77777777" w:rsidR="00993A79" w:rsidRPr="00993A79" w:rsidRDefault="00993A79" w:rsidP="00993A79">
      <w:pPr>
        <w:jc w:val="both"/>
        <w:rPr>
          <w:rFonts w:ascii="Times New Roman" w:hAnsi="Times New Roman" w:cs="Times New Roman"/>
          <w:sz w:val="36"/>
          <w:szCs w:val="36"/>
        </w:rPr>
      </w:pPr>
    </w:p>
    <w:p w14:paraId="4DE198EA"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The pyramid of population, also known as the age-sex pyramid, is a powerful demographic tool that visually represents the distribution of a population by age and sex. This graphical representation provides a wealth of information about a society's age structure, birth rates, death rates, and overall demographic trends. The pyramid's shape can offer insights into a nation's past, present, and future, making it an essential tool for policymakers, sociologists, economists, and anyone interested in understanding the dynamics of human populations.</w:t>
      </w:r>
    </w:p>
    <w:p w14:paraId="35FF959B" w14:textId="71E11579" w:rsidR="00993A79" w:rsidRPr="00336651" w:rsidRDefault="00993A79" w:rsidP="00993A79">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Historical Evolution of the Pyramid:</w:t>
      </w:r>
    </w:p>
    <w:p w14:paraId="11C79C04"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 xml:space="preserve">The concept of the population pyramid can be traced back to the late 18th century, when demographers and statisticians began using visual representations to </w:t>
      </w:r>
      <w:proofErr w:type="spellStart"/>
      <w:r w:rsidRPr="00993A79">
        <w:rPr>
          <w:rFonts w:ascii="Times New Roman" w:hAnsi="Times New Roman" w:cs="Times New Roman"/>
          <w:sz w:val="36"/>
          <w:szCs w:val="36"/>
        </w:rPr>
        <w:t>analyze</w:t>
      </w:r>
      <w:proofErr w:type="spellEnd"/>
      <w:r w:rsidRPr="00993A79">
        <w:rPr>
          <w:rFonts w:ascii="Times New Roman" w:hAnsi="Times New Roman" w:cs="Times New Roman"/>
          <w:sz w:val="36"/>
          <w:szCs w:val="36"/>
        </w:rPr>
        <w:t xml:space="preserve"> population data. Over time, these visualizations evolved from basic bar charts to more sophisticated pyramidal structures. The development of this tool coincided with advances in data collection, such as census-taking, which enabled more accurate and comprehensive insights into population demographics.</w:t>
      </w:r>
    </w:p>
    <w:p w14:paraId="234BF071" w14:textId="55107492" w:rsidR="00993A79" w:rsidRPr="00336651" w:rsidRDefault="00993A79" w:rsidP="00993A79">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Components and Interpretation:</w:t>
      </w:r>
    </w:p>
    <w:p w14:paraId="33B48037"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 xml:space="preserve">The pyramid of population typically consists of horizontal bars or rectangles stacked on top of each other, with each bar representing a specific age group. The horizontal axis represents the percentage or absolute number of individuals in </w:t>
      </w:r>
      <w:r w:rsidRPr="00993A79">
        <w:rPr>
          <w:rFonts w:ascii="Times New Roman" w:hAnsi="Times New Roman" w:cs="Times New Roman"/>
          <w:sz w:val="36"/>
          <w:szCs w:val="36"/>
        </w:rPr>
        <w:lastRenderedPageBreak/>
        <w:t>each age group, while the vertical axis displays the age groups themselves. The pyramid's shape can be broadly categorized into four types: expansive, constrictive, stationary, and irregular.</w:t>
      </w:r>
    </w:p>
    <w:p w14:paraId="6A6D5384" w14:textId="1A394C70"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1. Expansive Pyramid:</w:t>
      </w:r>
    </w:p>
    <w:p w14:paraId="7F29E21D"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An expansive pyramid has a broad base, indicating a high birth rate and large proportion of young individuals. This shape is characteristic of countries with high fertility rates and limited access to healthcare and education. These nations often face challenges related to providing sufficient resources and opportunities for their youth population.</w:t>
      </w:r>
    </w:p>
    <w:p w14:paraId="664DE24D" w14:textId="70467287"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2. Constrictive Pyramid:</w:t>
      </w:r>
    </w:p>
    <w:p w14:paraId="54EFA419"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A constrictive pyramid has a narrower base, suggesting a declining birth rate and a larger proportion of older individuals. This shape is seen in countries with lower fertility rates, improved healthcare, and access to education. Such societies may encounter issues related to an aging workforce, pension systems, and healthcare for elderly populations.</w:t>
      </w:r>
    </w:p>
    <w:p w14:paraId="627E4350" w14:textId="1905DA6F"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3. Stationary Pyramid:</w:t>
      </w:r>
    </w:p>
    <w:p w14:paraId="20E94847"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A stationary pyramid has relatively uniform distribution across age groups, indicating a stable birth rate and consistent population growth. This shape is observed in countries that have achieved a balance between birth and death rates. It represents a mature demographic structure with stable economic and social dynamics.</w:t>
      </w:r>
    </w:p>
    <w:p w14:paraId="36F7BBC2" w14:textId="6F431AE4"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4. Irregular Pyramid:</w:t>
      </w:r>
    </w:p>
    <w:p w14:paraId="58EAE07C"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lastRenderedPageBreak/>
        <w:t>An irregular pyramid does not conform to the typical patterns of the other three shapes. This can occur due to unique demographic events, such as war, famine, or significant migration. Irregular pyramids highlight the complexities of population dynamics and the potential influence of external factors on a society's age structure.</w:t>
      </w:r>
    </w:p>
    <w:p w14:paraId="798F16ED" w14:textId="42BFA3C4" w:rsidR="00993A79" w:rsidRPr="00336651" w:rsidRDefault="00993A79" w:rsidP="00993A79">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Factors Influencing Pyramid Shapes:</w:t>
      </w:r>
    </w:p>
    <w:p w14:paraId="2A48FF5D"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Several factors contribute to the formation of different pyramid shapes:</w:t>
      </w:r>
    </w:p>
    <w:p w14:paraId="44E78335" w14:textId="3EA927AB"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1. Fertility Rates:</w:t>
      </w:r>
      <w:r w:rsidRPr="00993A79">
        <w:rPr>
          <w:rFonts w:ascii="Times New Roman" w:hAnsi="Times New Roman" w:cs="Times New Roman"/>
          <w:sz w:val="36"/>
          <w:szCs w:val="36"/>
        </w:rPr>
        <w:t xml:space="preserve"> High birth rates lead to expansive pyramids, while low birth rates result in constrictive or stationary pyramids.</w:t>
      </w:r>
    </w:p>
    <w:p w14:paraId="47D8BFF0" w14:textId="5BAB03D0"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2. Mortality Rates:</w:t>
      </w:r>
      <w:r w:rsidRPr="00993A79">
        <w:rPr>
          <w:rFonts w:ascii="Times New Roman" w:hAnsi="Times New Roman" w:cs="Times New Roman"/>
          <w:sz w:val="36"/>
          <w:szCs w:val="36"/>
        </w:rPr>
        <w:t xml:space="preserve"> High death rates, especially among infants and young children, can influence the pyramid's base width. Improved healthcare and lower mortality rates result in a narrower base.</w:t>
      </w:r>
    </w:p>
    <w:p w14:paraId="29403658" w14:textId="7DF7C32F"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3. Life Expectancy:</w:t>
      </w:r>
      <w:r w:rsidRPr="00993A79">
        <w:rPr>
          <w:rFonts w:ascii="Times New Roman" w:hAnsi="Times New Roman" w:cs="Times New Roman"/>
          <w:sz w:val="36"/>
          <w:szCs w:val="36"/>
        </w:rPr>
        <w:t xml:space="preserve"> Longer life expectancies contribute to an aging population, which is reflected in the narrowing of the top sections of the pyramid.</w:t>
      </w:r>
    </w:p>
    <w:p w14:paraId="661D036C" w14:textId="3B8EC362"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t>4. Migration:</w:t>
      </w:r>
      <w:r w:rsidRPr="00993A79">
        <w:rPr>
          <w:rFonts w:ascii="Times New Roman" w:hAnsi="Times New Roman" w:cs="Times New Roman"/>
          <w:sz w:val="36"/>
          <w:szCs w:val="36"/>
        </w:rPr>
        <w:t xml:space="preserve"> Immigration and emigration can impact the pyramid's shape. Influxes of young immigrants can lead to a broader base, while emigration of young adults can create a top-heavy structure.</w:t>
      </w:r>
    </w:p>
    <w:p w14:paraId="02192AB8" w14:textId="77777777" w:rsidR="00993A79" w:rsidRPr="00993A79" w:rsidRDefault="00993A79" w:rsidP="00993A79">
      <w:pPr>
        <w:jc w:val="both"/>
        <w:rPr>
          <w:rFonts w:ascii="Times New Roman" w:hAnsi="Times New Roman" w:cs="Times New Roman"/>
          <w:sz w:val="36"/>
          <w:szCs w:val="36"/>
        </w:rPr>
      </w:pPr>
    </w:p>
    <w:p w14:paraId="1A887836" w14:textId="30ECFBF0"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b/>
          <w:bCs/>
          <w:sz w:val="36"/>
          <w:szCs w:val="36"/>
        </w:rPr>
        <w:lastRenderedPageBreak/>
        <w:t>5. Social and Economic Factors:</w:t>
      </w:r>
      <w:r w:rsidRPr="00993A79">
        <w:rPr>
          <w:rFonts w:ascii="Times New Roman" w:hAnsi="Times New Roman" w:cs="Times New Roman"/>
          <w:sz w:val="36"/>
          <w:szCs w:val="36"/>
        </w:rPr>
        <w:t xml:space="preserve"> Education, healthcare, family planning, and cultural norms also influence fertility rates and demographic trends.</w:t>
      </w:r>
    </w:p>
    <w:p w14:paraId="29B747C5" w14:textId="5F46DD2E" w:rsidR="00993A79" w:rsidRPr="00993A79" w:rsidRDefault="00993A79" w:rsidP="00993A79">
      <w:pPr>
        <w:jc w:val="both"/>
        <w:rPr>
          <w:rFonts w:ascii="Times New Roman" w:hAnsi="Times New Roman" w:cs="Times New Roman"/>
          <w:b/>
          <w:bCs/>
          <w:sz w:val="38"/>
          <w:szCs w:val="38"/>
          <w:u w:val="single"/>
        </w:rPr>
      </w:pPr>
      <w:r w:rsidRPr="00993A79">
        <w:rPr>
          <w:rFonts w:ascii="Times New Roman" w:hAnsi="Times New Roman" w:cs="Times New Roman"/>
          <w:b/>
          <w:bCs/>
          <w:sz w:val="38"/>
          <w:szCs w:val="38"/>
          <w:u w:val="single"/>
        </w:rPr>
        <w:t>Practical Implications:</w:t>
      </w:r>
    </w:p>
    <w:p w14:paraId="4940BF3E"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The pyramid of population holds significant implications for various aspects of society:</w:t>
      </w:r>
    </w:p>
    <w:p w14:paraId="1036AB5A" w14:textId="630C355B"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 xml:space="preserve">1. Economic Planning: Governments and businesses use pyramid data to anticipate future workforce needs, plan for retirement systems, and address </w:t>
      </w:r>
      <w:proofErr w:type="spellStart"/>
      <w:r w:rsidRPr="00993A79">
        <w:rPr>
          <w:rFonts w:ascii="Times New Roman" w:hAnsi="Times New Roman" w:cs="Times New Roman"/>
          <w:sz w:val="36"/>
          <w:szCs w:val="36"/>
        </w:rPr>
        <w:t>labor</w:t>
      </w:r>
      <w:proofErr w:type="spellEnd"/>
      <w:r w:rsidRPr="00993A79">
        <w:rPr>
          <w:rFonts w:ascii="Times New Roman" w:hAnsi="Times New Roman" w:cs="Times New Roman"/>
          <w:sz w:val="36"/>
          <w:szCs w:val="36"/>
        </w:rPr>
        <w:t xml:space="preserve"> shortages or surpluses.</w:t>
      </w:r>
    </w:p>
    <w:p w14:paraId="05B0BC54" w14:textId="3A1736BD"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2. Healthcare and Education: A youthful population requires investments in education and healthcare infrastructure, while an aging population demands enhanced medical services and elderly care facilities.</w:t>
      </w:r>
    </w:p>
    <w:p w14:paraId="6B8B7A26" w14:textId="1C41BE5E"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3. Policy Formulation: Governments formulate policies related to family planning, immigration, retirement, and social welfare based on pyramid projections.</w:t>
      </w:r>
    </w:p>
    <w:p w14:paraId="2506E76D" w14:textId="6AEFE3E5"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4. Social Dynamics: Pyramid analysis aids in understanding generational interactions, interdependence, and potential conflicts.</w:t>
      </w:r>
    </w:p>
    <w:p w14:paraId="4B3288AE" w14:textId="6D3773F9" w:rsidR="00993A79" w:rsidRPr="00336651" w:rsidRDefault="00993A79" w:rsidP="00993A79">
      <w:pPr>
        <w:jc w:val="both"/>
        <w:rPr>
          <w:rFonts w:ascii="Times New Roman" w:hAnsi="Times New Roman" w:cs="Times New Roman"/>
          <w:b/>
          <w:bCs/>
          <w:sz w:val="38"/>
          <w:szCs w:val="38"/>
          <w:u w:val="single"/>
        </w:rPr>
      </w:pPr>
      <w:r w:rsidRPr="00336651">
        <w:rPr>
          <w:rFonts w:ascii="Times New Roman" w:hAnsi="Times New Roman" w:cs="Times New Roman"/>
          <w:b/>
          <w:bCs/>
          <w:sz w:val="38"/>
          <w:szCs w:val="38"/>
          <w:u w:val="single"/>
        </w:rPr>
        <w:t>Case Studies:</w:t>
      </w:r>
    </w:p>
    <w:p w14:paraId="1369A363" w14:textId="7022728F"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1. Expansive Pyramid - Nigeria:</w:t>
      </w:r>
    </w:p>
    <w:p w14:paraId="56ADB666"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Nigeria's pyramid, with its wide base, reflects its high birth rate. While this can be advantageous for workforce growth, it also poses challenges in terms of education, healthcare, and job creation for the large youth population.</w:t>
      </w:r>
    </w:p>
    <w:p w14:paraId="3BC7A540" w14:textId="1660ED0F"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lastRenderedPageBreak/>
        <w:t>2. Constrictive Pyramid - Japan:</w:t>
      </w:r>
    </w:p>
    <w:p w14:paraId="751B4AA2" w14:textId="50CFB3B1"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Japan's constrictive pyramid is a result of low birth rates and a long</w:t>
      </w:r>
      <w:r>
        <w:rPr>
          <w:rFonts w:ascii="Times New Roman" w:hAnsi="Times New Roman" w:cs="Times New Roman"/>
          <w:sz w:val="36"/>
          <w:szCs w:val="36"/>
        </w:rPr>
        <w:t>-</w:t>
      </w:r>
      <w:r w:rsidRPr="00993A79">
        <w:rPr>
          <w:rFonts w:ascii="Times New Roman" w:hAnsi="Times New Roman" w:cs="Times New Roman"/>
          <w:sz w:val="36"/>
          <w:szCs w:val="36"/>
        </w:rPr>
        <w:t>life expectancy. The top-heavy structure presents concerns about an aging workforce, strained pension systems, and healthcare services.</w:t>
      </w:r>
    </w:p>
    <w:p w14:paraId="4DD1143B" w14:textId="1C554C7F" w:rsidR="00993A79" w:rsidRPr="00993A79" w:rsidRDefault="00993A79" w:rsidP="00993A79">
      <w:pPr>
        <w:jc w:val="both"/>
        <w:rPr>
          <w:rFonts w:ascii="Times New Roman" w:hAnsi="Times New Roman" w:cs="Times New Roman"/>
          <w:b/>
          <w:bCs/>
          <w:sz w:val="36"/>
          <w:szCs w:val="36"/>
        </w:rPr>
      </w:pPr>
      <w:r w:rsidRPr="00993A79">
        <w:rPr>
          <w:rFonts w:ascii="Times New Roman" w:hAnsi="Times New Roman" w:cs="Times New Roman"/>
          <w:b/>
          <w:bCs/>
          <w:sz w:val="36"/>
          <w:szCs w:val="36"/>
        </w:rPr>
        <w:t>3. Stationary Pyramid - United States:</w:t>
      </w:r>
    </w:p>
    <w:p w14:paraId="6901EE74"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The United States showcases a relatively balanced pyramid due to its moderate birth and death rates. This shape suggests a stable demographic structure with a reasonably well-managed population.</w:t>
      </w:r>
    </w:p>
    <w:p w14:paraId="64A52AC8" w14:textId="1828AC35" w:rsidR="00993A79" w:rsidRPr="00336651" w:rsidRDefault="00993A79" w:rsidP="00993A79">
      <w:pPr>
        <w:jc w:val="both"/>
        <w:rPr>
          <w:rFonts w:ascii="Times New Roman" w:hAnsi="Times New Roman" w:cs="Times New Roman"/>
          <w:b/>
          <w:bCs/>
          <w:sz w:val="36"/>
          <w:szCs w:val="36"/>
        </w:rPr>
      </w:pPr>
      <w:r w:rsidRPr="00336651">
        <w:rPr>
          <w:rFonts w:ascii="Times New Roman" w:hAnsi="Times New Roman" w:cs="Times New Roman"/>
          <w:b/>
          <w:bCs/>
          <w:sz w:val="36"/>
          <w:szCs w:val="36"/>
        </w:rPr>
        <w:t>4. Irregular Pyramid - Syria (due to conflict):</w:t>
      </w:r>
    </w:p>
    <w:p w14:paraId="2F673384" w14:textId="77777777" w:rsidR="00993A79" w:rsidRP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The ongoing conflict in Syria has led to an irregular pyramid. The disruption of birth and death rates, along with significant migration, has distorted the typical age structure.</w:t>
      </w:r>
    </w:p>
    <w:p w14:paraId="4385A653" w14:textId="5946C56D" w:rsidR="00993A79" w:rsidRPr="00336651" w:rsidRDefault="00993A79" w:rsidP="00993A79">
      <w:pPr>
        <w:jc w:val="both"/>
        <w:rPr>
          <w:rFonts w:ascii="Times New Roman" w:hAnsi="Times New Roman" w:cs="Times New Roman"/>
          <w:b/>
          <w:bCs/>
          <w:sz w:val="38"/>
          <w:szCs w:val="38"/>
          <w:u w:val="single"/>
        </w:rPr>
      </w:pPr>
      <w:r w:rsidRPr="00336651">
        <w:rPr>
          <w:rFonts w:ascii="Times New Roman" w:hAnsi="Times New Roman" w:cs="Times New Roman"/>
          <w:b/>
          <w:bCs/>
          <w:sz w:val="38"/>
          <w:szCs w:val="38"/>
          <w:u w:val="single"/>
        </w:rPr>
        <w:t>Conclusion:</w:t>
      </w:r>
    </w:p>
    <w:p w14:paraId="78CBC6B0" w14:textId="3C376E25" w:rsidR="00993A79" w:rsidRDefault="00993A79" w:rsidP="00993A79">
      <w:pPr>
        <w:jc w:val="both"/>
        <w:rPr>
          <w:rFonts w:ascii="Times New Roman" w:hAnsi="Times New Roman" w:cs="Times New Roman"/>
          <w:sz w:val="36"/>
          <w:szCs w:val="36"/>
        </w:rPr>
      </w:pPr>
      <w:r w:rsidRPr="00993A79">
        <w:rPr>
          <w:rFonts w:ascii="Times New Roman" w:hAnsi="Times New Roman" w:cs="Times New Roman"/>
          <w:sz w:val="36"/>
          <w:szCs w:val="36"/>
        </w:rPr>
        <w:t>In conclusion, the pyramid of population is a remarkable tool that provides invaluable insights into a society's past, present, and potential future demographic trends. Its shapes, reflecting birth rates, death rates, and migration patterns, serve as windows into the complex dynamics of human populations. This understanding is crucial for formulating effective policies, planning for economic growth, and addressing societal challenges. As the world continues to evolve, the pyramid of population remains a critical instrument in deciphering the intricate tapestry of human demographics.</w:t>
      </w:r>
    </w:p>
    <w:p w14:paraId="044ACD66" w14:textId="77777777" w:rsidR="00336651" w:rsidRDefault="00336651" w:rsidP="00993A79">
      <w:pPr>
        <w:jc w:val="both"/>
        <w:rPr>
          <w:rFonts w:ascii="Times New Roman" w:hAnsi="Times New Roman" w:cs="Times New Roman"/>
          <w:sz w:val="36"/>
          <w:szCs w:val="36"/>
        </w:rPr>
      </w:pPr>
    </w:p>
    <w:p w14:paraId="7AE24A98" w14:textId="6636C896" w:rsidR="00336651" w:rsidRPr="00336651" w:rsidRDefault="00336651" w:rsidP="00336651">
      <w:pPr>
        <w:pStyle w:val="Title"/>
        <w:jc w:val="center"/>
        <w:rPr>
          <w:b/>
          <w:bCs/>
          <w:sz w:val="58"/>
          <w:szCs w:val="58"/>
        </w:rPr>
      </w:pPr>
      <w:r w:rsidRPr="00336651">
        <w:rPr>
          <w:b/>
          <w:bCs/>
          <w:sz w:val="58"/>
          <w:szCs w:val="58"/>
        </w:rPr>
        <w:lastRenderedPageBreak/>
        <w:t>The Advantages of Population Growth</w:t>
      </w:r>
    </w:p>
    <w:p w14:paraId="565493FE" w14:textId="77777777" w:rsidR="00336651" w:rsidRPr="00336651" w:rsidRDefault="00336651" w:rsidP="00336651">
      <w:pPr>
        <w:jc w:val="both"/>
        <w:rPr>
          <w:rFonts w:ascii="Times New Roman" w:hAnsi="Times New Roman" w:cs="Times New Roman"/>
          <w:sz w:val="36"/>
          <w:szCs w:val="36"/>
        </w:rPr>
      </w:pPr>
    </w:p>
    <w:p w14:paraId="05BE4AF9" w14:textId="77777777"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Introduction:</w:t>
      </w:r>
    </w:p>
    <w:p w14:paraId="1D39BA9D" w14:textId="77777777"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sz w:val="36"/>
          <w:szCs w:val="36"/>
        </w:rPr>
        <w:t xml:space="preserve">Population growth has been a topic of debate and concern for centuries. While it's true that overpopulation can lead to various challenges, it's important to acknowledge the potential advantages that a growing population can bring to societies, economies, and cultures. This essay aims to explore the multifaceted advantages of population growth, examining the positive impacts on economic development, technological innovation, cultural diversity, </w:t>
      </w:r>
      <w:proofErr w:type="spellStart"/>
      <w:r w:rsidRPr="00336651">
        <w:rPr>
          <w:rFonts w:ascii="Times New Roman" w:hAnsi="Times New Roman" w:cs="Times New Roman"/>
          <w:sz w:val="36"/>
          <w:szCs w:val="36"/>
        </w:rPr>
        <w:t>labor</w:t>
      </w:r>
      <w:proofErr w:type="spellEnd"/>
      <w:r w:rsidRPr="00336651">
        <w:rPr>
          <w:rFonts w:ascii="Times New Roman" w:hAnsi="Times New Roman" w:cs="Times New Roman"/>
          <w:sz w:val="36"/>
          <w:szCs w:val="36"/>
        </w:rPr>
        <w:t xml:space="preserve"> force expansion, and social progress.</w:t>
      </w:r>
    </w:p>
    <w:p w14:paraId="2DF515FD" w14:textId="03591301"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Economic Development and Productivity:</w:t>
      </w:r>
    </w:p>
    <w:p w14:paraId="3408479E" w14:textId="650B0C0C"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Increased Consumer Base:</w:t>
      </w:r>
      <w:r w:rsidRPr="00336651">
        <w:rPr>
          <w:rFonts w:ascii="Times New Roman" w:hAnsi="Times New Roman" w:cs="Times New Roman"/>
          <w:sz w:val="36"/>
          <w:szCs w:val="36"/>
        </w:rPr>
        <w:t xml:space="preserve"> A larger population means a larger domestic consumer base for goods and services. This can stimulate demand and drive economic growth as industries cater to the needs and preferences of a larger number of people.</w:t>
      </w:r>
    </w:p>
    <w:p w14:paraId="4FE5E725" w14:textId="1030F212"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2. Labor Force Expansion:</w:t>
      </w:r>
      <w:r w:rsidRPr="00336651">
        <w:rPr>
          <w:rFonts w:ascii="Times New Roman" w:hAnsi="Times New Roman" w:cs="Times New Roman"/>
          <w:sz w:val="36"/>
          <w:szCs w:val="36"/>
        </w:rPr>
        <w:t xml:space="preserve"> A growing population translates into a larger workforce, which can lead to increased productivity and economic output. A young and dynamic workforce can contribute to a competitive advantage in industries requiring physical </w:t>
      </w:r>
      <w:proofErr w:type="spellStart"/>
      <w:r w:rsidRPr="00336651">
        <w:rPr>
          <w:rFonts w:ascii="Times New Roman" w:hAnsi="Times New Roman" w:cs="Times New Roman"/>
          <w:sz w:val="36"/>
          <w:szCs w:val="36"/>
        </w:rPr>
        <w:t>labor</w:t>
      </w:r>
      <w:proofErr w:type="spellEnd"/>
      <w:r w:rsidRPr="00336651">
        <w:rPr>
          <w:rFonts w:ascii="Times New Roman" w:hAnsi="Times New Roman" w:cs="Times New Roman"/>
          <w:sz w:val="36"/>
          <w:szCs w:val="36"/>
        </w:rPr>
        <w:t xml:space="preserve"> or technical skills.</w:t>
      </w:r>
    </w:p>
    <w:p w14:paraId="41E16902" w14:textId="77777777" w:rsidR="00336651" w:rsidRPr="00336651" w:rsidRDefault="00336651" w:rsidP="00336651">
      <w:pPr>
        <w:jc w:val="both"/>
        <w:rPr>
          <w:rFonts w:ascii="Times New Roman" w:hAnsi="Times New Roman" w:cs="Times New Roman"/>
          <w:sz w:val="36"/>
          <w:szCs w:val="36"/>
        </w:rPr>
      </w:pPr>
    </w:p>
    <w:p w14:paraId="7F864126" w14:textId="1FA7FDB7"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lastRenderedPageBreak/>
        <w:t>3. Entrepreneurial Opportunities:</w:t>
      </w:r>
      <w:r w:rsidRPr="00336651">
        <w:rPr>
          <w:rFonts w:ascii="Times New Roman" w:hAnsi="Times New Roman" w:cs="Times New Roman"/>
          <w:sz w:val="36"/>
          <w:szCs w:val="36"/>
        </w:rPr>
        <w:t xml:space="preserve"> A larger population often leads to a greater pool of entrepreneurs, innovators, and creators. More people </w:t>
      </w:r>
      <w:proofErr w:type="gramStart"/>
      <w:r w:rsidRPr="00336651">
        <w:rPr>
          <w:rFonts w:ascii="Times New Roman" w:hAnsi="Times New Roman" w:cs="Times New Roman"/>
          <w:sz w:val="36"/>
          <w:szCs w:val="36"/>
        </w:rPr>
        <w:t>means</w:t>
      </w:r>
      <w:proofErr w:type="gramEnd"/>
      <w:r w:rsidRPr="00336651">
        <w:rPr>
          <w:rFonts w:ascii="Times New Roman" w:hAnsi="Times New Roman" w:cs="Times New Roman"/>
          <w:sz w:val="36"/>
          <w:szCs w:val="36"/>
        </w:rPr>
        <w:t xml:space="preserve"> more potential business ideas, startups, and innovative solutions, driving economic diversification.</w:t>
      </w:r>
    </w:p>
    <w:p w14:paraId="72036FFE" w14:textId="11D6A7A0"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4. Market Innovation:</w:t>
      </w:r>
      <w:r w:rsidRPr="00336651">
        <w:rPr>
          <w:rFonts w:ascii="Times New Roman" w:hAnsi="Times New Roman" w:cs="Times New Roman"/>
          <w:sz w:val="36"/>
          <w:szCs w:val="36"/>
        </w:rPr>
        <w:t xml:space="preserve"> With a larger population, there is a higher likelihood of diverse market demands emerging. This can foster the development of new products, services, and technologies that cater to a wider range of needs and preferences.</w:t>
      </w:r>
    </w:p>
    <w:p w14:paraId="6CF0D0D3" w14:textId="7FAABE93"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Technological Advancement:</w:t>
      </w:r>
    </w:p>
    <w:p w14:paraId="1A948F3D" w14:textId="38733717"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Innovation Through Diversity:</w:t>
      </w:r>
      <w:r w:rsidRPr="00336651">
        <w:rPr>
          <w:rFonts w:ascii="Times New Roman" w:hAnsi="Times New Roman" w:cs="Times New Roman"/>
          <w:sz w:val="36"/>
          <w:szCs w:val="36"/>
        </w:rPr>
        <w:t xml:space="preserve"> A larger population increases the likelihood of diverse perspectives, experiences, and skills. This diversity can fuel innovation and the development of groundbreaking technologies.</w:t>
      </w:r>
    </w:p>
    <w:p w14:paraId="7020FF42" w14:textId="43DDD76B"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2. Scientific Research:</w:t>
      </w:r>
      <w:r w:rsidRPr="00336651">
        <w:rPr>
          <w:rFonts w:ascii="Times New Roman" w:hAnsi="Times New Roman" w:cs="Times New Roman"/>
          <w:sz w:val="36"/>
          <w:szCs w:val="36"/>
        </w:rPr>
        <w:t xml:space="preserve"> A growing population can result in a larger pool of researchers, scientists, and scholars. With more minds dedicated to research, scientific advancements are more likely to occur across various fields.</w:t>
      </w:r>
    </w:p>
    <w:p w14:paraId="7FBDFD93" w14:textId="368B72C4"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3. Information Sharing:</w:t>
      </w:r>
      <w:r w:rsidRPr="00336651">
        <w:rPr>
          <w:rFonts w:ascii="Times New Roman" w:hAnsi="Times New Roman" w:cs="Times New Roman"/>
          <w:sz w:val="36"/>
          <w:szCs w:val="36"/>
        </w:rPr>
        <w:t xml:space="preserve"> As population grows, so does the potential for information sharing and collaboration. This facilitates the dissemination of knowledge, leading to accelerated technological progress.</w:t>
      </w:r>
    </w:p>
    <w:p w14:paraId="7C8E9F78" w14:textId="004EEB3C"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Cultural Diversity and Creativity:</w:t>
      </w:r>
    </w:p>
    <w:p w14:paraId="4668914D" w14:textId="3E1F2A81"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Cultural Exchange:</w:t>
      </w:r>
      <w:r w:rsidRPr="00336651">
        <w:rPr>
          <w:rFonts w:ascii="Times New Roman" w:hAnsi="Times New Roman" w:cs="Times New Roman"/>
          <w:sz w:val="36"/>
          <w:szCs w:val="36"/>
        </w:rPr>
        <w:t xml:space="preserve"> A larger population often brings together people from diverse backgrounds, fostering cultural </w:t>
      </w:r>
      <w:r w:rsidRPr="00336651">
        <w:rPr>
          <w:rFonts w:ascii="Times New Roman" w:hAnsi="Times New Roman" w:cs="Times New Roman"/>
          <w:sz w:val="36"/>
          <w:szCs w:val="36"/>
        </w:rPr>
        <w:lastRenderedPageBreak/>
        <w:t>exchange and mutual understanding. This cultural richness can enhance societal cohesion and cooperation.</w:t>
      </w:r>
    </w:p>
    <w:p w14:paraId="3E9B4DCF" w14:textId="57B122E5"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sz w:val="36"/>
          <w:szCs w:val="36"/>
        </w:rPr>
        <w:t>2. Artistic and Intellectual Vibrancy: A larger population can lead to more artistic expression, creativity, and intellectual discourse. Vibrant cultural scenes emerge from the interactions between individuals with varied backgrounds and perspectives.</w:t>
      </w:r>
    </w:p>
    <w:p w14:paraId="3F3730EF" w14:textId="7A2D90A9"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sz w:val="36"/>
          <w:szCs w:val="36"/>
        </w:rPr>
        <w:t>3. Culinary and Artistic Innovation: With a diverse population, culinary traditions, art forms, and cultural practices intertwine, leading to the creation of unique and innovative offerings that enrich human experience.</w:t>
      </w:r>
    </w:p>
    <w:p w14:paraId="67B4C7D5" w14:textId="28EDFC8A"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Demographic Dividend and Social Progress:</w:t>
      </w:r>
    </w:p>
    <w:p w14:paraId="7CB9E2C7" w14:textId="467155BF"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Demographic Dividend:</w:t>
      </w:r>
      <w:r w:rsidRPr="00336651">
        <w:rPr>
          <w:rFonts w:ascii="Times New Roman" w:hAnsi="Times New Roman" w:cs="Times New Roman"/>
          <w:sz w:val="36"/>
          <w:szCs w:val="36"/>
        </w:rPr>
        <w:t xml:space="preserve"> A country with a youthful population can experience a demographic dividend, where the ratio of working-age individuals to dependent populations is </w:t>
      </w:r>
      <w:proofErr w:type="spellStart"/>
      <w:r w:rsidRPr="00336651">
        <w:rPr>
          <w:rFonts w:ascii="Times New Roman" w:hAnsi="Times New Roman" w:cs="Times New Roman"/>
          <w:sz w:val="36"/>
          <w:szCs w:val="36"/>
        </w:rPr>
        <w:t>favorable</w:t>
      </w:r>
      <w:proofErr w:type="spellEnd"/>
      <w:r w:rsidRPr="00336651">
        <w:rPr>
          <w:rFonts w:ascii="Times New Roman" w:hAnsi="Times New Roman" w:cs="Times New Roman"/>
          <w:sz w:val="36"/>
          <w:szCs w:val="36"/>
        </w:rPr>
        <w:t>. This can boost economic growth and development.</w:t>
      </w:r>
    </w:p>
    <w:p w14:paraId="1E6421EA" w14:textId="07211183"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2. Social Innovation:</w:t>
      </w:r>
      <w:r w:rsidRPr="00336651">
        <w:rPr>
          <w:rFonts w:ascii="Times New Roman" w:hAnsi="Times New Roman" w:cs="Times New Roman"/>
          <w:sz w:val="36"/>
          <w:szCs w:val="36"/>
        </w:rPr>
        <w:t xml:space="preserve"> A growing population can drive the need for social innovation and policies that address issues such as healthcare, education, and social services. This can lead to improvements in quality of life for citizens.</w:t>
      </w:r>
    </w:p>
    <w:p w14:paraId="7E948C4A" w14:textId="75AD23CD"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3. Investment in Human Capital:</w:t>
      </w:r>
      <w:r w:rsidRPr="00336651">
        <w:rPr>
          <w:rFonts w:ascii="Times New Roman" w:hAnsi="Times New Roman" w:cs="Times New Roman"/>
          <w:sz w:val="36"/>
          <w:szCs w:val="36"/>
        </w:rPr>
        <w:t xml:space="preserve"> A larger population encourages investment in education and skill development, as societies recognize the potential of a capable and skilled workforce to drive growth.</w:t>
      </w:r>
    </w:p>
    <w:p w14:paraId="76C5F893" w14:textId="77777777" w:rsidR="00336651" w:rsidRDefault="00336651" w:rsidP="00336651">
      <w:pPr>
        <w:jc w:val="both"/>
        <w:rPr>
          <w:rFonts w:ascii="Times New Roman" w:hAnsi="Times New Roman" w:cs="Times New Roman"/>
          <w:b/>
          <w:bCs/>
          <w:sz w:val="36"/>
          <w:szCs w:val="36"/>
          <w:u w:val="single"/>
        </w:rPr>
      </w:pPr>
    </w:p>
    <w:p w14:paraId="185BB27E" w14:textId="77777777" w:rsidR="00336651" w:rsidRDefault="00336651" w:rsidP="00336651">
      <w:pPr>
        <w:jc w:val="both"/>
        <w:rPr>
          <w:rFonts w:ascii="Times New Roman" w:hAnsi="Times New Roman" w:cs="Times New Roman"/>
          <w:b/>
          <w:bCs/>
          <w:sz w:val="36"/>
          <w:szCs w:val="36"/>
          <w:u w:val="single"/>
        </w:rPr>
      </w:pPr>
    </w:p>
    <w:p w14:paraId="094C6F41" w14:textId="23DE0B14"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lastRenderedPageBreak/>
        <w:t>Infrastructure Development and Urbanization:</w:t>
      </w:r>
    </w:p>
    <w:p w14:paraId="557A3AEE" w14:textId="16465D3E"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Infrastructural Investments:</w:t>
      </w:r>
      <w:r w:rsidRPr="00336651">
        <w:rPr>
          <w:rFonts w:ascii="Times New Roman" w:hAnsi="Times New Roman" w:cs="Times New Roman"/>
          <w:sz w:val="36"/>
          <w:szCs w:val="36"/>
        </w:rPr>
        <w:t xml:space="preserve"> A growing population often necessitates investments in infrastructure such as transportation, housing, utilities, and communication networks. This can lead to improved living conditions and economic opportunities.</w:t>
      </w:r>
    </w:p>
    <w:p w14:paraId="4E0E85AC" w14:textId="0CFBAAC1"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2. Urbanization and Urban Economies:</w:t>
      </w:r>
      <w:r w:rsidRPr="00336651">
        <w:rPr>
          <w:rFonts w:ascii="Times New Roman" w:hAnsi="Times New Roman" w:cs="Times New Roman"/>
          <w:sz w:val="36"/>
          <w:szCs w:val="36"/>
        </w:rPr>
        <w:t xml:space="preserve"> As populations grow, cities and urban areas expand. Urbanization can concentrate economic activities, enabling efficiencies, access to resources, and higher living standards.</w:t>
      </w:r>
    </w:p>
    <w:p w14:paraId="7059303F" w14:textId="7DF90CDD"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Environmental Stewardship:</w:t>
      </w:r>
    </w:p>
    <w:p w14:paraId="20AE5825" w14:textId="0EE011F8"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1. Innovations in Sustainability:</w:t>
      </w:r>
      <w:r w:rsidRPr="00336651">
        <w:rPr>
          <w:rFonts w:ascii="Times New Roman" w:hAnsi="Times New Roman" w:cs="Times New Roman"/>
          <w:sz w:val="36"/>
          <w:szCs w:val="36"/>
        </w:rPr>
        <w:t xml:space="preserve"> A larger population can drive innovations in sustainability, renewable energy, and efficient resource use. With greater demand for resources, the need for solutions to resource scarcity becomes more pressing.</w:t>
      </w:r>
    </w:p>
    <w:p w14:paraId="2DE846A8" w14:textId="2DC1A69E" w:rsidR="00336651" w:rsidRPr="00336651" w:rsidRDefault="00336651" w:rsidP="00336651">
      <w:pPr>
        <w:jc w:val="both"/>
        <w:rPr>
          <w:rFonts w:ascii="Times New Roman" w:hAnsi="Times New Roman" w:cs="Times New Roman"/>
          <w:sz w:val="36"/>
          <w:szCs w:val="36"/>
        </w:rPr>
      </w:pPr>
      <w:r w:rsidRPr="00336651">
        <w:rPr>
          <w:rFonts w:ascii="Times New Roman" w:hAnsi="Times New Roman" w:cs="Times New Roman"/>
          <w:b/>
          <w:bCs/>
          <w:sz w:val="36"/>
          <w:szCs w:val="36"/>
        </w:rPr>
        <w:t>2. Collective Action:</w:t>
      </w:r>
      <w:r w:rsidRPr="00336651">
        <w:rPr>
          <w:rFonts w:ascii="Times New Roman" w:hAnsi="Times New Roman" w:cs="Times New Roman"/>
          <w:sz w:val="36"/>
          <w:szCs w:val="36"/>
        </w:rPr>
        <w:t xml:space="preserve"> A larger population can create a sense of shared responsibility for environmental issues. Collective efforts to address environmental challenges become more feasible as more individuals become involved.</w:t>
      </w:r>
    </w:p>
    <w:p w14:paraId="5C03D6CC" w14:textId="1DD9A68E" w:rsidR="00336651" w:rsidRPr="00336651" w:rsidRDefault="00336651" w:rsidP="00336651">
      <w:pPr>
        <w:jc w:val="both"/>
        <w:rPr>
          <w:rFonts w:ascii="Times New Roman" w:hAnsi="Times New Roman" w:cs="Times New Roman"/>
          <w:b/>
          <w:bCs/>
          <w:sz w:val="36"/>
          <w:szCs w:val="36"/>
          <w:u w:val="single"/>
        </w:rPr>
      </w:pPr>
      <w:r w:rsidRPr="00336651">
        <w:rPr>
          <w:rFonts w:ascii="Times New Roman" w:hAnsi="Times New Roman" w:cs="Times New Roman"/>
          <w:b/>
          <w:bCs/>
          <w:sz w:val="36"/>
          <w:szCs w:val="36"/>
          <w:u w:val="single"/>
        </w:rPr>
        <w:t>Conclusion:</w:t>
      </w:r>
    </w:p>
    <w:p w14:paraId="28A4DE9D" w14:textId="2BE82949" w:rsidR="00336651" w:rsidRDefault="00336651" w:rsidP="00336651">
      <w:pPr>
        <w:jc w:val="both"/>
        <w:rPr>
          <w:rFonts w:ascii="Times New Roman" w:hAnsi="Times New Roman" w:cs="Times New Roman"/>
          <w:sz w:val="36"/>
          <w:szCs w:val="36"/>
        </w:rPr>
      </w:pPr>
      <w:r w:rsidRPr="00336651">
        <w:rPr>
          <w:rFonts w:ascii="Times New Roman" w:hAnsi="Times New Roman" w:cs="Times New Roman"/>
          <w:sz w:val="36"/>
          <w:szCs w:val="36"/>
        </w:rPr>
        <w:t xml:space="preserve">In conclusion, a growing population presents a myriad of advantages that extend beyond the concerns of overpopulation. From economic development and technological innovation to cultural diversity and social progress, a larger population can </w:t>
      </w:r>
      <w:proofErr w:type="spellStart"/>
      <w:r w:rsidRPr="00336651">
        <w:rPr>
          <w:rFonts w:ascii="Times New Roman" w:hAnsi="Times New Roman" w:cs="Times New Roman"/>
          <w:sz w:val="36"/>
          <w:szCs w:val="36"/>
        </w:rPr>
        <w:t>catalyze</w:t>
      </w:r>
      <w:proofErr w:type="spellEnd"/>
      <w:r w:rsidRPr="00336651">
        <w:rPr>
          <w:rFonts w:ascii="Times New Roman" w:hAnsi="Times New Roman" w:cs="Times New Roman"/>
          <w:sz w:val="36"/>
          <w:szCs w:val="36"/>
        </w:rPr>
        <w:t xml:space="preserve"> positive changes in various aspects of society. However, it's essential to manage this growth responsibly, </w:t>
      </w:r>
      <w:r w:rsidRPr="00336651">
        <w:rPr>
          <w:rFonts w:ascii="Times New Roman" w:hAnsi="Times New Roman" w:cs="Times New Roman"/>
          <w:sz w:val="36"/>
          <w:szCs w:val="36"/>
        </w:rPr>
        <w:lastRenderedPageBreak/>
        <w:t>ensuring that the benefits are harnessed while addressing potential challenges such as resource depletion, environmental impact, and social inequality. Striking a balance between population growth and sustainable development is key to unlocking the advantages and ensuring a prosperous future for all.</w:t>
      </w:r>
    </w:p>
    <w:sectPr w:rsidR="00336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9"/>
    <w:rsid w:val="00292B27"/>
    <w:rsid w:val="00336651"/>
    <w:rsid w:val="00766AF3"/>
    <w:rsid w:val="00993A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633"/>
  <w15:chartTrackingRefBased/>
  <w15:docId w15:val="{F83FE8A4-1F90-4D0E-B541-D9CE9D99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A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CHANDRAMANI YADAV</dc:creator>
  <cp:keywords/>
  <dc:description/>
  <cp:lastModifiedBy>CHANDRAMANI YADAV</cp:lastModifiedBy>
  <cp:revision>2</cp:revision>
  <dcterms:created xsi:type="dcterms:W3CDTF">2023-08-29T10:00:00Z</dcterms:created>
  <dcterms:modified xsi:type="dcterms:W3CDTF">2023-08-30T15:29:00Z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ed212f61-1c87-4871-8789-8b911ac57b75</vt:lpwstr>
  </property>
</Properties>
</file>