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08D7" w:rsidRPr="001A0CFE" w:rsidRDefault="009C08D7" w:rsidP="00197946">
      <w:pPr>
        <w:spacing w:after="0"/>
        <w:jc w:val="center"/>
        <w:rPr>
          <w:rFonts w:ascii="Times New Roman" w:hAnsi="Times New Roman" w:cs="Times New Roman"/>
          <w:b/>
          <w:sz w:val="40"/>
          <w:szCs w:val="28"/>
        </w:rPr>
      </w:pPr>
      <w:r w:rsidRPr="001A0CFE">
        <w:rPr>
          <w:rFonts w:ascii="Times New Roman" w:hAnsi="Times New Roman" w:cs="Times New Roman"/>
          <w:b/>
          <w:sz w:val="40"/>
          <w:szCs w:val="28"/>
        </w:rPr>
        <w:t xml:space="preserve">Plant </w:t>
      </w:r>
      <w:proofErr w:type="spellStart"/>
      <w:r w:rsidRPr="001A0CFE">
        <w:rPr>
          <w:rFonts w:ascii="Times New Roman" w:hAnsi="Times New Roman" w:cs="Times New Roman"/>
          <w:b/>
          <w:sz w:val="40"/>
          <w:szCs w:val="28"/>
        </w:rPr>
        <w:t>exomics</w:t>
      </w:r>
      <w:proofErr w:type="spellEnd"/>
      <w:r w:rsidRPr="001A0CFE">
        <w:rPr>
          <w:rFonts w:ascii="Times New Roman" w:hAnsi="Times New Roman" w:cs="Times New Roman"/>
          <w:b/>
          <w:sz w:val="40"/>
          <w:szCs w:val="28"/>
        </w:rPr>
        <w:t>: concept, applications and methodologies in crop improvement</w:t>
      </w:r>
    </w:p>
    <w:p w:rsidR="003C00EE" w:rsidRPr="003C00EE" w:rsidRDefault="003C00EE" w:rsidP="003C00EE">
      <w:pPr>
        <w:spacing w:after="0" w:line="240" w:lineRule="auto"/>
        <w:jc w:val="both"/>
        <w:rPr>
          <w:rFonts w:ascii="Times New Roman" w:eastAsia="Calibri" w:hAnsi="Times New Roman" w:cs="Times New Roman"/>
          <w:b/>
          <w:bCs/>
          <w:sz w:val="20"/>
          <w:szCs w:val="20"/>
          <w:lang w:val="en-US" w:bidi="mr-IN"/>
        </w:rPr>
      </w:pPr>
      <w:r w:rsidRPr="003C00EE">
        <w:rPr>
          <w:rFonts w:ascii="Times New Roman" w:eastAsia="Calibri" w:hAnsi="Times New Roman" w:cs="Times New Roman"/>
          <w:sz w:val="20"/>
          <w:szCs w:val="20"/>
          <w:lang w:val="en-US" w:bidi="mr-IN"/>
        </w:rPr>
        <w:t xml:space="preserve">Dr. Pranita </w:t>
      </w:r>
      <w:proofErr w:type="spellStart"/>
      <w:r w:rsidRPr="003C00EE">
        <w:rPr>
          <w:rFonts w:ascii="Times New Roman" w:eastAsia="Calibri" w:hAnsi="Times New Roman" w:cs="Times New Roman"/>
          <w:sz w:val="20"/>
          <w:szCs w:val="20"/>
          <w:lang w:val="en-US" w:bidi="mr-IN"/>
        </w:rPr>
        <w:t>Prabhakar</w:t>
      </w:r>
      <w:proofErr w:type="spellEnd"/>
      <w:r w:rsidRPr="003C00EE">
        <w:rPr>
          <w:rFonts w:ascii="Times New Roman" w:eastAsia="Calibri" w:hAnsi="Times New Roman" w:cs="Times New Roman"/>
          <w:sz w:val="20"/>
          <w:szCs w:val="20"/>
          <w:lang w:val="en-US" w:bidi="mr-IN"/>
        </w:rPr>
        <w:t xml:space="preserve"> Thakur</w:t>
      </w:r>
    </w:p>
    <w:p w:rsidR="003C00EE" w:rsidRPr="003C00EE" w:rsidRDefault="003C00EE" w:rsidP="003C00EE">
      <w:pPr>
        <w:spacing w:after="0" w:line="240" w:lineRule="auto"/>
        <w:jc w:val="both"/>
        <w:rPr>
          <w:rFonts w:ascii="Times New Roman" w:eastAsia="Calibri" w:hAnsi="Times New Roman" w:cs="Times New Roman"/>
          <w:sz w:val="20"/>
          <w:szCs w:val="20"/>
          <w:lang w:val="en-US" w:bidi="mr-IN"/>
        </w:rPr>
      </w:pPr>
      <w:r w:rsidRPr="003C00EE">
        <w:rPr>
          <w:rFonts w:ascii="Times New Roman" w:eastAsia="Calibri" w:hAnsi="Times New Roman" w:cs="Times New Roman"/>
          <w:sz w:val="20"/>
          <w:szCs w:val="20"/>
          <w:lang w:val="en-US" w:bidi="mr-IN"/>
        </w:rPr>
        <w:t>Assistant Professor,</w:t>
      </w:r>
    </w:p>
    <w:p w:rsidR="003C00EE" w:rsidRPr="003C00EE" w:rsidRDefault="003C00EE" w:rsidP="003C00EE">
      <w:pPr>
        <w:spacing w:after="0" w:line="240" w:lineRule="auto"/>
        <w:jc w:val="both"/>
        <w:rPr>
          <w:rFonts w:ascii="Times New Roman" w:eastAsia="Calibri" w:hAnsi="Times New Roman" w:cs="Times New Roman"/>
          <w:sz w:val="20"/>
          <w:szCs w:val="20"/>
          <w:lang w:val="en-US" w:bidi="mr-IN"/>
        </w:rPr>
      </w:pPr>
      <w:r w:rsidRPr="003C00EE">
        <w:rPr>
          <w:rFonts w:ascii="Times New Roman" w:eastAsia="Calibri" w:hAnsi="Times New Roman" w:cs="Times New Roman"/>
          <w:sz w:val="20"/>
          <w:szCs w:val="20"/>
          <w:lang w:val="en-US" w:bidi="mr-IN"/>
        </w:rPr>
        <w:t xml:space="preserve">School of Biotechnology and Bioinformatics, </w:t>
      </w:r>
    </w:p>
    <w:p w:rsidR="003C00EE" w:rsidRPr="003C00EE" w:rsidRDefault="003C00EE" w:rsidP="003C00EE">
      <w:pPr>
        <w:spacing w:after="0" w:line="240" w:lineRule="auto"/>
        <w:jc w:val="both"/>
        <w:rPr>
          <w:rFonts w:ascii="Times New Roman" w:eastAsia="Calibri" w:hAnsi="Times New Roman" w:cs="Times New Roman"/>
          <w:sz w:val="20"/>
          <w:szCs w:val="20"/>
          <w:lang w:val="en-US" w:bidi="mr-IN"/>
        </w:rPr>
      </w:pPr>
      <w:proofErr w:type="spellStart"/>
      <w:r w:rsidRPr="003C00EE">
        <w:rPr>
          <w:rFonts w:ascii="Times New Roman" w:eastAsia="Calibri" w:hAnsi="Times New Roman" w:cs="Times New Roman"/>
          <w:sz w:val="20"/>
          <w:szCs w:val="20"/>
          <w:lang w:val="en-US" w:bidi="mr-IN"/>
        </w:rPr>
        <w:t>Padmashree</w:t>
      </w:r>
      <w:proofErr w:type="spellEnd"/>
      <w:r w:rsidRPr="003C00EE">
        <w:rPr>
          <w:rFonts w:ascii="Times New Roman" w:eastAsia="Calibri" w:hAnsi="Times New Roman" w:cs="Times New Roman"/>
          <w:sz w:val="20"/>
          <w:szCs w:val="20"/>
          <w:lang w:val="en-US" w:bidi="mr-IN"/>
        </w:rPr>
        <w:t xml:space="preserve"> D. Y. </w:t>
      </w:r>
      <w:proofErr w:type="spellStart"/>
      <w:r w:rsidRPr="003C00EE">
        <w:rPr>
          <w:rFonts w:ascii="Times New Roman" w:eastAsia="Calibri" w:hAnsi="Times New Roman" w:cs="Times New Roman"/>
          <w:sz w:val="20"/>
          <w:szCs w:val="20"/>
          <w:lang w:val="en-US" w:bidi="mr-IN"/>
        </w:rPr>
        <w:t>Patil</w:t>
      </w:r>
      <w:proofErr w:type="spellEnd"/>
      <w:r w:rsidRPr="003C00EE">
        <w:rPr>
          <w:rFonts w:ascii="Times New Roman" w:eastAsia="Calibri" w:hAnsi="Times New Roman" w:cs="Times New Roman"/>
          <w:sz w:val="20"/>
          <w:szCs w:val="20"/>
          <w:lang w:val="en-US" w:bidi="mr-IN"/>
        </w:rPr>
        <w:t xml:space="preserve"> deemed to be university, plot no. 50, sector-15, CBD </w:t>
      </w:r>
      <w:proofErr w:type="spellStart"/>
      <w:r w:rsidRPr="003C00EE">
        <w:rPr>
          <w:rFonts w:ascii="Times New Roman" w:eastAsia="Calibri" w:hAnsi="Times New Roman" w:cs="Times New Roman"/>
          <w:sz w:val="20"/>
          <w:szCs w:val="20"/>
          <w:lang w:val="en-US" w:bidi="mr-IN"/>
        </w:rPr>
        <w:t>Belapur</w:t>
      </w:r>
      <w:proofErr w:type="spellEnd"/>
      <w:r w:rsidRPr="003C00EE">
        <w:rPr>
          <w:rFonts w:ascii="Times New Roman" w:eastAsia="Calibri" w:hAnsi="Times New Roman" w:cs="Times New Roman"/>
          <w:sz w:val="20"/>
          <w:szCs w:val="20"/>
          <w:lang w:val="en-US" w:bidi="mr-IN"/>
        </w:rPr>
        <w:t>, New Mumbai, Maharashtra, India 400614</w:t>
      </w:r>
    </w:p>
    <w:p w:rsidR="003C00EE" w:rsidRDefault="003C00EE" w:rsidP="003C00EE">
      <w:pPr>
        <w:spacing w:line="360" w:lineRule="auto"/>
        <w:rPr>
          <w:rFonts w:ascii="Times New Roman" w:eastAsia="Calibri" w:hAnsi="Times New Roman" w:cs="Times New Roman"/>
          <w:color w:val="0000FF"/>
          <w:sz w:val="20"/>
          <w:szCs w:val="20"/>
          <w:u w:val="single"/>
          <w:lang w:val="en-US" w:bidi="mr-IN"/>
        </w:rPr>
      </w:pPr>
      <w:r w:rsidRPr="003C00EE">
        <w:rPr>
          <w:rFonts w:ascii="Times New Roman" w:eastAsia="Calibri" w:hAnsi="Times New Roman" w:cs="Times New Roman"/>
          <w:sz w:val="20"/>
          <w:szCs w:val="20"/>
          <w:lang w:val="en-US" w:bidi="mr-IN"/>
        </w:rPr>
        <w:t xml:space="preserve">Email: </w:t>
      </w:r>
      <w:hyperlink r:id="rId8" w:history="1">
        <w:r w:rsidRPr="003C00EE">
          <w:rPr>
            <w:rFonts w:ascii="Times New Roman" w:eastAsia="Calibri" w:hAnsi="Times New Roman" w:cs="Times New Roman"/>
            <w:color w:val="0000FF"/>
            <w:sz w:val="20"/>
            <w:szCs w:val="20"/>
            <w:u w:val="single"/>
            <w:lang w:val="en-US" w:bidi="mr-IN"/>
          </w:rPr>
          <w:t>Pranita.thakur@dypatil.edu</w:t>
        </w:r>
      </w:hyperlink>
      <w:r w:rsidRPr="003C00EE">
        <w:rPr>
          <w:rFonts w:ascii="Calibri" w:eastAsia="Calibri" w:hAnsi="Calibri" w:cs="Mangal"/>
          <w:sz w:val="20"/>
          <w:szCs w:val="20"/>
          <w:lang w:val="en-US" w:bidi="mr-IN"/>
        </w:rPr>
        <w:t xml:space="preserve">, </w:t>
      </w:r>
      <w:hyperlink r:id="rId9" w:history="1">
        <w:r w:rsidRPr="003C00EE">
          <w:rPr>
            <w:rFonts w:ascii="Times New Roman" w:eastAsia="Calibri" w:hAnsi="Times New Roman" w:cs="Times New Roman"/>
            <w:color w:val="0000FF"/>
            <w:sz w:val="20"/>
            <w:szCs w:val="20"/>
            <w:u w:val="single"/>
            <w:lang w:val="en-US" w:bidi="mr-IN"/>
          </w:rPr>
          <w:t>pranitat03@gmail.com</w:t>
        </w:r>
      </w:hyperlink>
    </w:p>
    <w:p w:rsidR="003C00EE" w:rsidRPr="008D58D8" w:rsidRDefault="003C00EE" w:rsidP="003C00EE">
      <w:pPr>
        <w:spacing w:after="0" w:line="240" w:lineRule="auto"/>
        <w:jc w:val="both"/>
        <w:rPr>
          <w:rFonts w:ascii="Times New Roman" w:hAnsi="Times New Roman" w:cs="Times New Roman"/>
          <w:sz w:val="20"/>
        </w:rPr>
      </w:pPr>
      <w:proofErr w:type="spellStart"/>
      <w:r>
        <w:rPr>
          <w:rFonts w:ascii="Times New Roman" w:hAnsi="Times New Roman" w:cs="Times New Roman"/>
          <w:sz w:val="20"/>
        </w:rPr>
        <w:t>D</w:t>
      </w:r>
      <w:r w:rsidRPr="004A0A2F">
        <w:rPr>
          <w:rFonts w:ascii="Times New Roman" w:hAnsi="Times New Roman" w:cs="Times New Roman"/>
          <w:sz w:val="20"/>
        </w:rPr>
        <w:t>r.</w:t>
      </w:r>
      <w:proofErr w:type="spellEnd"/>
      <w:r w:rsidRPr="004A0A2F">
        <w:rPr>
          <w:rFonts w:ascii="Times New Roman" w:hAnsi="Times New Roman" w:cs="Times New Roman"/>
          <w:sz w:val="20"/>
        </w:rPr>
        <w:t xml:space="preserve"> </w:t>
      </w:r>
      <w:proofErr w:type="spellStart"/>
      <w:r>
        <w:rPr>
          <w:rFonts w:ascii="Times New Roman" w:hAnsi="Times New Roman" w:cs="Times New Roman"/>
          <w:sz w:val="20"/>
        </w:rPr>
        <w:t>Prerona</w:t>
      </w:r>
      <w:proofErr w:type="spellEnd"/>
      <w:r>
        <w:rPr>
          <w:rFonts w:ascii="Times New Roman" w:hAnsi="Times New Roman" w:cs="Times New Roman"/>
          <w:sz w:val="20"/>
        </w:rPr>
        <w:t xml:space="preserve"> </w:t>
      </w:r>
      <w:proofErr w:type="spellStart"/>
      <w:r>
        <w:rPr>
          <w:rFonts w:ascii="Times New Roman" w:hAnsi="Times New Roman" w:cs="Times New Roman"/>
          <w:sz w:val="20"/>
        </w:rPr>
        <w:t>Boruah</w:t>
      </w:r>
      <w:proofErr w:type="spellEnd"/>
    </w:p>
    <w:p w:rsidR="003C00EE" w:rsidRPr="004A0A2F" w:rsidRDefault="003C00EE" w:rsidP="003C00EE">
      <w:pPr>
        <w:spacing w:after="0" w:line="240" w:lineRule="auto"/>
        <w:jc w:val="both"/>
        <w:rPr>
          <w:rFonts w:ascii="Times New Roman" w:hAnsi="Times New Roman" w:cs="Times New Roman"/>
          <w:sz w:val="20"/>
        </w:rPr>
      </w:pPr>
      <w:r w:rsidRPr="004A0A2F">
        <w:rPr>
          <w:rFonts w:ascii="Times New Roman" w:hAnsi="Times New Roman" w:cs="Times New Roman"/>
          <w:sz w:val="20"/>
        </w:rPr>
        <w:t>Assistant Professor,</w:t>
      </w:r>
    </w:p>
    <w:p w:rsidR="003C00EE" w:rsidRDefault="003C00EE" w:rsidP="003C00EE">
      <w:pPr>
        <w:spacing w:after="0" w:line="240" w:lineRule="auto"/>
        <w:jc w:val="both"/>
        <w:rPr>
          <w:rFonts w:ascii="Times New Roman" w:hAnsi="Times New Roman" w:cs="Times New Roman"/>
          <w:sz w:val="20"/>
        </w:rPr>
      </w:pPr>
      <w:r w:rsidRPr="004A0A2F">
        <w:rPr>
          <w:rFonts w:ascii="Times New Roman" w:hAnsi="Times New Roman" w:cs="Times New Roman"/>
          <w:sz w:val="20"/>
        </w:rPr>
        <w:t xml:space="preserve">School of Biotechnology and Bioinformatics, </w:t>
      </w:r>
    </w:p>
    <w:p w:rsidR="003C00EE" w:rsidRDefault="003C00EE" w:rsidP="003C00EE">
      <w:pPr>
        <w:spacing w:after="0" w:line="240" w:lineRule="auto"/>
        <w:jc w:val="both"/>
        <w:rPr>
          <w:rFonts w:ascii="Times New Roman" w:hAnsi="Times New Roman" w:cs="Times New Roman"/>
          <w:sz w:val="20"/>
        </w:rPr>
      </w:pPr>
      <w:proofErr w:type="spellStart"/>
      <w:r>
        <w:rPr>
          <w:rFonts w:ascii="Times New Roman" w:hAnsi="Times New Roman" w:cs="Times New Roman"/>
          <w:sz w:val="20"/>
        </w:rPr>
        <w:t>Padmashree</w:t>
      </w:r>
      <w:proofErr w:type="spellEnd"/>
      <w:r>
        <w:rPr>
          <w:rFonts w:ascii="Times New Roman" w:hAnsi="Times New Roman" w:cs="Times New Roman"/>
          <w:sz w:val="20"/>
        </w:rPr>
        <w:t xml:space="preserve"> D. Y. </w:t>
      </w:r>
      <w:proofErr w:type="spellStart"/>
      <w:r>
        <w:rPr>
          <w:rFonts w:ascii="Times New Roman" w:hAnsi="Times New Roman" w:cs="Times New Roman"/>
          <w:sz w:val="20"/>
        </w:rPr>
        <w:t>Patil</w:t>
      </w:r>
      <w:proofErr w:type="spellEnd"/>
      <w:r>
        <w:rPr>
          <w:rFonts w:ascii="Times New Roman" w:hAnsi="Times New Roman" w:cs="Times New Roman"/>
          <w:sz w:val="20"/>
        </w:rPr>
        <w:t xml:space="preserve"> deemed to be university, plot no. 50, sector-15, CBD </w:t>
      </w:r>
      <w:proofErr w:type="spellStart"/>
      <w:r>
        <w:rPr>
          <w:rFonts w:ascii="Times New Roman" w:hAnsi="Times New Roman" w:cs="Times New Roman"/>
          <w:sz w:val="20"/>
        </w:rPr>
        <w:t>Belapur</w:t>
      </w:r>
      <w:proofErr w:type="spellEnd"/>
      <w:r>
        <w:rPr>
          <w:rFonts w:ascii="Times New Roman" w:hAnsi="Times New Roman" w:cs="Times New Roman"/>
          <w:sz w:val="20"/>
        </w:rPr>
        <w:t>, New Mumbai, Maharashtra, India 400614</w:t>
      </w:r>
    </w:p>
    <w:p w:rsidR="003C00EE" w:rsidRDefault="003C00EE" w:rsidP="003C00EE">
      <w:pPr>
        <w:spacing w:after="0" w:line="240" w:lineRule="auto"/>
        <w:jc w:val="both"/>
        <w:rPr>
          <w:rFonts w:ascii="Times New Roman" w:hAnsi="Times New Roman" w:cs="Times New Roman"/>
          <w:sz w:val="20"/>
        </w:rPr>
      </w:pPr>
      <w:r>
        <w:rPr>
          <w:rFonts w:ascii="Times New Roman" w:hAnsi="Times New Roman" w:cs="Times New Roman"/>
          <w:sz w:val="20"/>
        </w:rPr>
        <w:t xml:space="preserve">Email: </w:t>
      </w:r>
      <w:hyperlink r:id="rId10" w:history="1">
        <w:r w:rsidRPr="00387187">
          <w:rPr>
            <w:rStyle w:val="Hyperlink"/>
            <w:rFonts w:ascii="Times New Roman" w:hAnsi="Times New Roman" w:cs="Times New Roman"/>
            <w:sz w:val="20"/>
          </w:rPr>
          <w:t>prerona.boruah@dypatil.edu</w:t>
        </w:r>
      </w:hyperlink>
    </w:p>
    <w:p w:rsidR="003C00EE" w:rsidRDefault="003C00EE" w:rsidP="003C00EE">
      <w:pPr>
        <w:spacing w:after="0" w:line="240" w:lineRule="auto"/>
        <w:jc w:val="both"/>
        <w:rPr>
          <w:rFonts w:ascii="Times New Roman" w:hAnsi="Times New Roman" w:cs="Times New Roman"/>
          <w:sz w:val="20"/>
        </w:rPr>
      </w:pPr>
    </w:p>
    <w:p w:rsidR="003C00EE" w:rsidRPr="004A0A2F" w:rsidRDefault="003C00EE" w:rsidP="003C00EE">
      <w:pPr>
        <w:spacing w:after="0" w:line="240" w:lineRule="auto"/>
        <w:jc w:val="both"/>
        <w:rPr>
          <w:rFonts w:ascii="Times New Roman" w:hAnsi="Times New Roman" w:cs="Times New Roman"/>
          <w:b/>
          <w:bCs/>
          <w:sz w:val="20"/>
        </w:rPr>
      </w:pPr>
      <w:proofErr w:type="spellStart"/>
      <w:r w:rsidRPr="004A0A2F">
        <w:rPr>
          <w:rFonts w:ascii="Times New Roman" w:hAnsi="Times New Roman" w:cs="Times New Roman"/>
          <w:sz w:val="20"/>
        </w:rPr>
        <w:t>Dr.</w:t>
      </w:r>
      <w:proofErr w:type="spellEnd"/>
      <w:r w:rsidRPr="004A0A2F">
        <w:rPr>
          <w:rFonts w:ascii="Times New Roman" w:hAnsi="Times New Roman" w:cs="Times New Roman"/>
          <w:sz w:val="20"/>
        </w:rPr>
        <w:t xml:space="preserve"> </w:t>
      </w:r>
      <w:r>
        <w:rPr>
          <w:rFonts w:ascii="Times New Roman" w:hAnsi="Times New Roman" w:cs="Times New Roman"/>
          <w:sz w:val="20"/>
        </w:rPr>
        <w:t xml:space="preserve">Mala </w:t>
      </w:r>
      <w:proofErr w:type="spellStart"/>
      <w:r>
        <w:rPr>
          <w:rFonts w:ascii="Times New Roman" w:hAnsi="Times New Roman" w:cs="Times New Roman"/>
          <w:sz w:val="20"/>
        </w:rPr>
        <w:t>Parab</w:t>
      </w:r>
      <w:proofErr w:type="spellEnd"/>
    </w:p>
    <w:p w:rsidR="003C00EE" w:rsidRPr="004A0A2F" w:rsidRDefault="003C00EE" w:rsidP="003C00EE">
      <w:pPr>
        <w:spacing w:after="0" w:line="240" w:lineRule="auto"/>
        <w:jc w:val="both"/>
        <w:rPr>
          <w:rFonts w:ascii="Times New Roman" w:hAnsi="Times New Roman" w:cs="Times New Roman"/>
          <w:sz w:val="20"/>
        </w:rPr>
      </w:pPr>
      <w:r w:rsidRPr="004A0A2F">
        <w:rPr>
          <w:rFonts w:ascii="Times New Roman" w:hAnsi="Times New Roman" w:cs="Times New Roman"/>
          <w:sz w:val="20"/>
        </w:rPr>
        <w:t>Assistant Professor,</w:t>
      </w:r>
    </w:p>
    <w:p w:rsidR="003C00EE" w:rsidRDefault="003C00EE" w:rsidP="003C00EE">
      <w:pPr>
        <w:spacing w:after="0" w:line="240" w:lineRule="auto"/>
        <w:jc w:val="both"/>
        <w:rPr>
          <w:rFonts w:ascii="Times New Roman" w:hAnsi="Times New Roman" w:cs="Times New Roman"/>
          <w:sz w:val="20"/>
        </w:rPr>
      </w:pPr>
      <w:r w:rsidRPr="004A0A2F">
        <w:rPr>
          <w:rFonts w:ascii="Times New Roman" w:hAnsi="Times New Roman" w:cs="Times New Roman"/>
          <w:sz w:val="20"/>
        </w:rPr>
        <w:t xml:space="preserve">School of Biotechnology and Bioinformatics, </w:t>
      </w:r>
    </w:p>
    <w:p w:rsidR="003C00EE" w:rsidRDefault="003C00EE" w:rsidP="003C00EE">
      <w:pPr>
        <w:spacing w:after="0" w:line="240" w:lineRule="auto"/>
        <w:jc w:val="both"/>
        <w:rPr>
          <w:rFonts w:ascii="Times New Roman" w:hAnsi="Times New Roman" w:cs="Times New Roman"/>
          <w:sz w:val="20"/>
        </w:rPr>
      </w:pPr>
      <w:proofErr w:type="spellStart"/>
      <w:r>
        <w:rPr>
          <w:rFonts w:ascii="Times New Roman" w:hAnsi="Times New Roman" w:cs="Times New Roman"/>
          <w:sz w:val="20"/>
        </w:rPr>
        <w:t>Padmashree</w:t>
      </w:r>
      <w:proofErr w:type="spellEnd"/>
      <w:r>
        <w:rPr>
          <w:rFonts w:ascii="Times New Roman" w:hAnsi="Times New Roman" w:cs="Times New Roman"/>
          <w:sz w:val="20"/>
        </w:rPr>
        <w:t xml:space="preserve"> D. Y. </w:t>
      </w:r>
      <w:proofErr w:type="spellStart"/>
      <w:r>
        <w:rPr>
          <w:rFonts w:ascii="Times New Roman" w:hAnsi="Times New Roman" w:cs="Times New Roman"/>
          <w:sz w:val="20"/>
        </w:rPr>
        <w:t>Patil</w:t>
      </w:r>
      <w:proofErr w:type="spellEnd"/>
      <w:r>
        <w:rPr>
          <w:rFonts w:ascii="Times New Roman" w:hAnsi="Times New Roman" w:cs="Times New Roman"/>
          <w:sz w:val="20"/>
        </w:rPr>
        <w:t xml:space="preserve"> deemed to be university, plot no. 50, sector-15, CBD </w:t>
      </w:r>
      <w:proofErr w:type="spellStart"/>
      <w:r>
        <w:rPr>
          <w:rFonts w:ascii="Times New Roman" w:hAnsi="Times New Roman" w:cs="Times New Roman"/>
          <w:sz w:val="20"/>
        </w:rPr>
        <w:t>Belapur</w:t>
      </w:r>
      <w:proofErr w:type="spellEnd"/>
      <w:r>
        <w:rPr>
          <w:rFonts w:ascii="Times New Roman" w:hAnsi="Times New Roman" w:cs="Times New Roman"/>
          <w:sz w:val="20"/>
        </w:rPr>
        <w:t>, New Mumbai, Maharashtra, India 400614</w:t>
      </w:r>
    </w:p>
    <w:p w:rsidR="003C00EE" w:rsidRDefault="003C00EE" w:rsidP="003C00EE">
      <w:pPr>
        <w:spacing w:line="360" w:lineRule="auto"/>
        <w:rPr>
          <w:rStyle w:val="Hyperlink"/>
          <w:rFonts w:ascii="Times New Roman" w:hAnsi="Times New Roman" w:cs="Times New Roman"/>
          <w:bCs/>
          <w:sz w:val="20"/>
        </w:rPr>
      </w:pPr>
      <w:r w:rsidRPr="008D58D8">
        <w:rPr>
          <w:rFonts w:ascii="Times New Roman" w:hAnsi="Times New Roman" w:cs="Times New Roman"/>
          <w:bCs/>
          <w:sz w:val="20"/>
        </w:rPr>
        <w:t xml:space="preserve">Email: </w:t>
      </w:r>
      <w:hyperlink r:id="rId11" w:history="1">
        <w:r w:rsidRPr="008D58D8">
          <w:rPr>
            <w:rStyle w:val="Hyperlink"/>
            <w:rFonts w:ascii="Times New Roman" w:hAnsi="Times New Roman" w:cs="Times New Roman"/>
            <w:bCs/>
            <w:sz w:val="20"/>
          </w:rPr>
          <w:t>mala.parab@dypatil.edu</w:t>
        </w:r>
      </w:hyperlink>
    </w:p>
    <w:p w:rsidR="003C00EE" w:rsidRDefault="003C00EE" w:rsidP="003C00EE">
      <w:pPr>
        <w:spacing w:after="0" w:line="240" w:lineRule="auto"/>
        <w:jc w:val="both"/>
        <w:rPr>
          <w:rFonts w:ascii="Times New Roman" w:hAnsi="Times New Roman" w:cs="Times New Roman"/>
          <w:sz w:val="20"/>
        </w:rPr>
      </w:pPr>
      <w:r>
        <w:rPr>
          <w:rFonts w:ascii="Times New Roman" w:hAnsi="Times New Roman" w:cs="Times New Roman"/>
          <w:sz w:val="20"/>
        </w:rPr>
        <w:t xml:space="preserve">Miss. </w:t>
      </w:r>
      <w:proofErr w:type="spellStart"/>
      <w:r>
        <w:rPr>
          <w:rFonts w:ascii="Times New Roman" w:hAnsi="Times New Roman" w:cs="Times New Roman"/>
          <w:sz w:val="20"/>
        </w:rPr>
        <w:t>Gopika</w:t>
      </w:r>
      <w:proofErr w:type="spellEnd"/>
      <w:r>
        <w:rPr>
          <w:rFonts w:ascii="Times New Roman" w:hAnsi="Times New Roman" w:cs="Times New Roman"/>
          <w:sz w:val="20"/>
        </w:rPr>
        <w:t xml:space="preserve"> Mote</w:t>
      </w:r>
    </w:p>
    <w:p w:rsidR="003C00EE" w:rsidRDefault="003C00EE" w:rsidP="003C00EE">
      <w:pPr>
        <w:spacing w:after="0" w:line="240" w:lineRule="auto"/>
        <w:jc w:val="both"/>
        <w:rPr>
          <w:rFonts w:ascii="Times New Roman" w:hAnsi="Times New Roman" w:cs="Times New Roman"/>
          <w:sz w:val="20"/>
        </w:rPr>
      </w:pPr>
      <w:r>
        <w:rPr>
          <w:rFonts w:ascii="Times New Roman" w:hAnsi="Times New Roman" w:cs="Times New Roman"/>
          <w:sz w:val="20"/>
        </w:rPr>
        <w:t xml:space="preserve">Ph.D. Scholar in </w:t>
      </w:r>
      <w:proofErr w:type="spellStart"/>
      <w:r>
        <w:rPr>
          <w:rFonts w:ascii="Times New Roman" w:hAnsi="Times New Roman" w:cs="Times New Roman"/>
          <w:sz w:val="20"/>
        </w:rPr>
        <w:t>Agril</w:t>
      </w:r>
      <w:proofErr w:type="spellEnd"/>
      <w:r>
        <w:rPr>
          <w:rFonts w:ascii="Times New Roman" w:hAnsi="Times New Roman" w:cs="Times New Roman"/>
          <w:sz w:val="20"/>
        </w:rPr>
        <w:t xml:space="preserve"> Biotechnology</w:t>
      </w:r>
    </w:p>
    <w:p w:rsidR="003C00EE" w:rsidRDefault="003C00EE" w:rsidP="003C00EE">
      <w:pPr>
        <w:spacing w:after="0" w:line="240" w:lineRule="auto"/>
        <w:jc w:val="both"/>
        <w:rPr>
          <w:rFonts w:ascii="Times New Roman" w:hAnsi="Times New Roman" w:cs="Times New Roman"/>
          <w:sz w:val="20"/>
        </w:rPr>
      </w:pPr>
      <w:r>
        <w:rPr>
          <w:rFonts w:ascii="Times New Roman" w:hAnsi="Times New Roman" w:cs="Times New Roman"/>
          <w:sz w:val="20"/>
        </w:rPr>
        <w:t>Biotechnology centre, Department of Agricultural Botany,</w:t>
      </w:r>
    </w:p>
    <w:p w:rsidR="003C00EE" w:rsidRDefault="003C00EE" w:rsidP="003C00EE">
      <w:pPr>
        <w:spacing w:after="0" w:line="240" w:lineRule="auto"/>
        <w:jc w:val="both"/>
        <w:rPr>
          <w:rFonts w:ascii="Times New Roman" w:hAnsi="Times New Roman" w:cs="Times New Roman"/>
          <w:sz w:val="20"/>
        </w:rPr>
      </w:pPr>
      <w:r>
        <w:rPr>
          <w:rFonts w:ascii="Times New Roman" w:hAnsi="Times New Roman" w:cs="Times New Roman"/>
          <w:sz w:val="20"/>
        </w:rPr>
        <w:t>Post-Graduate Institute,</w:t>
      </w:r>
    </w:p>
    <w:p w:rsidR="003C00EE" w:rsidRDefault="003C00EE" w:rsidP="003C00EE">
      <w:pPr>
        <w:spacing w:after="0" w:line="240" w:lineRule="auto"/>
        <w:jc w:val="both"/>
        <w:rPr>
          <w:rFonts w:ascii="Times New Roman" w:hAnsi="Times New Roman" w:cs="Times New Roman"/>
          <w:sz w:val="20"/>
        </w:rPr>
      </w:pPr>
      <w:proofErr w:type="spellStart"/>
      <w:r>
        <w:rPr>
          <w:rFonts w:ascii="Times New Roman" w:hAnsi="Times New Roman" w:cs="Times New Roman"/>
          <w:sz w:val="20"/>
        </w:rPr>
        <w:t>Dr.</w:t>
      </w:r>
      <w:proofErr w:type="spellEnd"/>
      <w:r>
        <w:rPr>
          <w:rFonts w:ascii="Times New Roman" w:hAnsi="Times New Roman" w:cs="Times New Roman"/>
          <w:sz w:val="20"/>
        </w:rPr>
        <w:t xml:space="preserve"> </w:t>
      </w:r>
      <w:proofErr w:type="spellStart"/>
      <w:r>
        <w:rPr>
          <w:rFonts w:ascii="Times New Roman" w:hAnsi="Times New Roman" w:cs="Times New Roman"/>
          <w:sz w:val="20"/>
        </w:rPr>
        <w:t>Panjabrao</w:t>
      </w:r>
      <w:proofErr w:type="spellEnd"/>
      <w:r>
        <w:rPr>
          <w:rFonts w:ascii="Times New Roman" w:hAnsi="Times New Roman" w:cs="Times New Roman"/>
          <w:sz w:val="20"/>
        </w:rPr>
        <w:t xml:space="preserve"> </w:t>
      </w:r>
      <w:proofErr w:type="spellStart"/>
      <w:r>
        <w:rPr>
          <w:rFonts w:ascii="Times New Roman" w:hAnsi="Times New Roman" w:cs="Times New Roman"/>
          <w:sz w:val="20"/>
        </w:rPr>
        <w:t>Deshmukh</w:t>
      </w:r>
      <w:proofErr w:type="spellEnd"/>
      <w:r>
        <w:rPr>
          <w:rFonts w:ascii="Times New Roman" w:hAnsi="Times New Roman" w:cs="Times New Roman"/>
          <w:sz w:val="20"/>
        </w:rPr>
        <w:t xml:space="preserve"> </w:t>
      </w:r>
      <w:proofErr w:type="spellStart"/>
      <w:r>
        <w:rPr>
          <w:rFonts w:ascii="Times New Roman" w:hAnsi="Times New Roman" w:cs="Times New Roman"/>
          <w:sz w:val="20"/>
        </w:rPr>
        <w:t>Krishi</w:t>
      </w:r>
      <w:proofErr w:type="spellEnd"/>
      <w:r>
        <w:rPr>
          <w:rFonts w:ascii="Times New Roman" w:hAnsi="Times New Roman" w:cs="Times New Roman"/>
          <w:sz w:val="20"/>
        </w:rPr>
        <w:t xml:space="preserve"> </w:t>
      </w:r>
      <w:proofErr w:type="spellStart"/>
      <w:r>
        <w:rPr>
          <w:rFonts w:ascii="Times New Roman" w:hAnsi="Times New Roman" w:cs="Times New Roman"/>
          <w:sz w:val="20"/>
        </w:rPr>
        <w:t>Vidyapeeth</w:t>
      </w:r>
      <w:proofErr w:type="spellEnd"/>
      <w:r>
        <w:rPr>
          <w:rFonts w:ascii="Times New Roman" w:hAnsi="Times New Roman" w:cs="Times New Roman"/>
          <w:sz w:val="20"/>
        </w:rPr>
        <w:t>, Akola, Maharashtra, India</w:t>
      </w:r>
    </w:p>
    <w:p w:rsidR="003C00EE" w:rsidRDefault="003C00EE" w:rsidP="003C00EE">
      <w:pPr>
        <w:spacing w:after="0" w:line="240" w:lineRule="auto"/>
        <w:jc w:val="both"/>
        <w:rPr>
          <w:rFonts w:ascii="Times New Roman" w:hAnsi="Times New Roman" w:cs="Times New Roman"/>
          <w:sz w:val="20"/>
        </w:rPr>
      </w:pPr>
      <w:r>
        <w:rPr>
          <w:rFonts w:ascii="Times New Roman" w:hAnsi="Times New Roman" w:cs="Times New Roman"/>
          <w:sz w:val="20"/>
        </w:rPr>
        <w:t xml:space="preserve">Email: </w:t>
      </w:r>
      <w:hyperlink r:id="rId12" w:history="1">
        <w:r w:rsidRPr="00DF30DC">
          <w:rPr>
            <w:rStyle w:val="Hyperlink"/>
            <w:rFonts w:ascii="Times New Roman" w:hAnsi="Times New Roman" w:cs="Times New Roman"/>
            <w:sz w:val="20"/>
          </w:rPr>
          <w:t>gopikamote43@gmail.com</w:t>
        </w:r>
      </w:hyperlink>
    </w:p>
    <w:p w:rsidR="003C00EE" w:rsidRDefault="003C00EE" w:rsidP="003C00EE">
      <w:pPr>
        <w:spacing w:after="0" w:line="240" w:lineRule="auto"/>
        <w:jc w:val="both"/>
        <w:rPr>
          <w:rFonts w:ascii="Times New Roman" w:hAnsi="Times New Roman" w:cs="Times New Roman"/>
          <w:sz w:val="20"/>
        </w:rPr>
      </w:pPr>
    </w:p>
    <w:p w:rsidR="003C00EE" w:rsidRDefault="003C00EE" w:rsidP="003C00EE">
      <w:pPr>
        <w:spacing w:after="0" w:line="240" w:lineRule="auto"/>
        <w:jc w:val="both"/>
        <w:rPr>
          <w:rFonts w:ascii="Times New Roman" w:hAnsi="Times New Roman" w:cs="Times New Roman"/>
          <w:sz w:val="20"/>
        </w:rPr>
      </w:pPr>
      <w:proofErr w:type="spellStart"/>
      <w:r>
        <w:rPr>
          <w:rFonts w:ascii="Times New Roman" w:hAnsi="Times New Roman" w:cs="Times New Roman"/>
          <w:sz w:val="20"/>
        </w:rPr>
        <w:t>Dr.</w:t>
      </w:r>
      <w:proofErr w:type="spellEnd"/>
      <w:r>
        <w:rPr>
          <w:rFonts w:ascii="Times New Roman" w:hAnsi="Times New Roman" w:cs="Times New Roman"/>
          <w:sz w:val="20"/>
        </w:rPr>
        <w:t xml:space="preserve"> Anil Arjun Hake</w:t>
      </w:r>
    </w:p>
    <w:p w:rsidR="003C00EE" w:rsidRDefault="003C00EE" w:rsidP="003C00EE">
      <w:pPr>
        <w:spacing w:after="0" w:line="240" w:lineRule="auto"/>
        <w:jc w:val="both"/>
        <w:rPr>
          <w:rFonts w:ascii="Times New Roman" w:hAnsi="Times New Roman" w:cs="Times New Roman"/>
          <w:sz w:val="20"/>
        </w:rPr>
      </w:pPr>
      <w:r>
        <w:rPr>
          <w:rFonts w:ascii="Times New Roman" w:hAnsi="Times New Roman" w:cs="Times New Roman"/>
          <w:sz w:val="20"/>
        </w:rPr>
        <w:t xml:space="preserve">SERB-national </w:t>
      </w:r>
      <w:proofErr w:type="spellStart"/>
      <w:r>
        <w:rPr>
          <w:rFonts w:ascii="Times New Roman" w:hAnsi="Times New Roman" w:cs="Times New Roman"/>
          <w:sz w:val="20"/>
        </w:rPr>
        <w:t>Post Doctoral</w:t>
      </w:r>
      <w:proofErr w:type="spellEnd"/>
      <w:r>
        <w:rPr>
          <w:rFonts w:ascii="Times New Roman" w:hAnsi="Times New Roman" w:cs="Times New Roman"/>
          <w:sz w:val="20"/>
        </w:rPr>
        <w:t xml:space="preserve"> Fellow,</w:t>
      </w:r>
    </w:p>
    <w:p w:rsidR="002B477B" w:rsidRDefault="003C00EE" w:rsidP="003C00EE">
      <w:pPr>
        <w:spacing w:after="0" w:line="240" w:lineRule="auto"/>
        <w:jc w:val="both"/>
        <w:rPr>
          <w:rFonts w:ascii="Times New Roman" w:hAnsi="Times New Roman" w:cs="Times New Roman"/>
          <w:sz w:val="20"/>
        </w:rPr>
      </w:pPr>
      <w:r>
        <w:rPr>
          <w:rFonts w:ascii="Times New Roman" w:hAnsi="Times New Roman" w:cs="Times New Roman"/>
          <w:sz w:val="20"/>
        </w:rPr>
        <w:t xml:space="preserve">ICAR-Indian Institute of Rice Research, Hyderabad, </w:t>
      </w:r>
      <w:proofErr w:type="spellStart"/>
      <w:r>
        <w:rPr>
          <w:rFonts w:ascii="Times New Roman" w:hAnsi="Times New Roman" w:cs="Times New Roman"/>
          <w:sz w:val="20"/>
        </w:rPr>
        <w:t>Telangana</w:t>
      </w:r>
      <w:proofErr w:type="spellEnd"/>
      <w:r>
        <w:rPr>
          <w:rFonts w:ascii="Times New Roman" w:hAnsi="Times New Roman" w:cs="Times New Roman"/>
          <w:sz w:val="20"/>
        </w:rPr>
        <w:t>, India-500030</w:t>
      </w:r>
    </w:p>
    <w:p w:rsidR="003C00EE" w:rsidRDefault="003C00EE" w:rsidP="003C00EE">
      <w:pPr>
        <w:spacing w:line="360" w:lineRule="auto"/>
        <w:rPr>
          <w:rStyle w:val="Hyperlink"/>
          <w:rFonts w:ascii="Times New Roman" w:hAnsi="Times New Roman" w:cs="Times New Roman"/>
          <w:sz w:val="20"/>
        </w:rPr>
      </w:pPr>
      <w:r>
        <w:rPr>
          <w:rFonts w:ascii="Times New Roman" w:hAnsi="Times New Roman" w:cs="Times New Roman"/>
          <w:sz w:val="20"/>
        </w:rPr>
        <w:t xml:space="preserve">Email: </w:t>
      </w:r>
      <w:hyperlink r:id="rId13" w:history="1">
        <w:r w:rsidRPr="00387187">
          <w:rPr>
            <w:rStyle w:val="Hyperlink"/>
            <w:rFonts w:ascii="Times New Roman" w:hAnsi="Times New Roman" w:cs="Times New Roman"/>
            <w:sz w:val="20"/>
          </w:rPr>
          <w:t>anilhake30@gmail.com</w:t>
        </w:r>
      </w:hyperlink>
    </w:p>
    <w:p w:rsidR="002B477B" w:rsidRPr="001A0CFE" w:rsidRDefault="002B477B" w:rsidP="002B477B">
      <w:pPr>
        <w:autoSpaceDE w:val="0"/>
        <w:autoSpaceDN w:val="0"/>
        <w:adjustRightInd w:val="0"/>
        <w:spacing w:after="0" w:line="360" w:lineRule="auto"/>
        <w:jc w:val="center"/>
        <w:rPr>
          <w:rFonts w:ascii="Times New Roman" w:hAnsi="Times New Roman"/>
          <w:b/>
          <w:sz w:val="20"/>
          <w:szCs w:val="20"/>
        </w:rPr>
      </w:pPr>
      <w:r w:rsidRPr="001A0CFE">
        <w:rPr>
          <w:rFonts w:ascii="Times New Roman" w:hAnsi="Times New Roman"/>
          <w:b/>
          <w:sz w:val="20"/>
          <w:szCs w:val="20"/>
        </w:rPr>
        <w:t>Abstract</w:t>
      </w:r>
    </w:p>
    <w:p w:rsidR="002B477B" w:rsidRPr="001A0CFE" w:rsidRDefault="002B477B" w:rsidP="002B477B">
      <w:pPr>
        <w:autoSpaceDE w:val="0"/>
        <w:autoSpaceDN w:val="0"/>
        <w:adjustRightInd w:val="0"/>
        <w:spacing w:after="0" w:line="360" w:lineRule="auto"/>
        <w:ind w:firstLine="720"/>
        <w:jc w:val="both"/>
        <w:rPr>
          <w:rFonts w:ascii="Times New Roman" w:hAnsi="Times New Roman"/>
          <w:color w:val="000000"/>
          <w:sz w:val="20"/>
          <w:szCs w:val="20"/>
          <w:shd w:val="clear" w:color="auto" w:fill="FFFFFF"/>
        </w:rPr>
      </w:pPr>
      <w:r w:rsidRPr="001A0CFE">
        <w:rPr>
          <w:rFonts w:ascii="Times New Roman" w:hAnsi="Times New Roman"/>
          <w:sz w:val="20"/>
          <w:szCs w:val="20"/>
          <w:lang w:eastAsia="en-IN"/>
        </w:rPr>
        <w:t>Traditional breeding and molecular marker assisted strategies have its own limitation for crop improvement. However, their limitations mostly deal with the identification of proper biomarkers for various phenotypic traits.  Still, to meet the energy needs of the growing world of population, we need to further improve food production</w:t>
      </w:r>
      <w:r w:rsidRPr="001A0CFE">
        <w:rPr>
          <w:rFonts w:ascii="Times New Roman" w:hAnsi="Times New Roman"/>
          <w:color w:val="000000"/>
          <w:sz w:val="20"/>
          <w:szCs w:val="20"/>
          <w:shd w:val="clear" w:color="auto" w:fill="FFFFFF"/>
        </w:rPr>
        <w:t>.</w:t>
      </w:r>
      <w:r w:rsidRPr="001A0CFE">
        <w:rPr>
          <w:rFonts w:ascii="Times New Roman" w:hAnsi="Times New Roman"/>
          <w:sz w:val="20"/>
          <w:szCs w:val="20"/>
          <w:lang w:eastAsia="en-IN"/>
        </w:rPr>
        <w:t xml:space="preserve"> Next-generation sequencing technologies have brought a paradigm shift in medical and agriculture research </w:t>
      </w:r>
      <w:r w:rsidRPr="001A0CFE">
        <w:rPr>
          <w:rFonts w:ascii="Times New Roman" w:hAnsi="Times New Roman"/>
          <w:color w:val="000000"/>
          <w:sz w:val="20"/>
          <w:szCs w:val="20"/>
          <w:shd w:val="clear" w:color="auto" w:fill="FFFFFF"/>
        </w:rPr>
        <w:t xml:space="preserve">is challenging due to complexity of the genome (Jackson </w:t>
      </w:r>
      <w:r w:rsidRPr="001A0CFE">
        <w:rPr>
          <w:rFonts w:ascii="Times New Roman" w:hAnsi="Times New Roman"/>
          <w:i/>
          <w:color w:val="000000"/>
          <w:sz w:val="20"/>
          <w:szCs w:val="20"/>
          <w:shd w:val="clear" w:color="auto" w:fill="FFFFFF"/>
        </w:rPr>
        <w:t>et al</w:t>
      </w:r>
      <w:r w:rsidRPr="001A0CFE">
        <w:rPr>
          <w:rFonts w:ascii="Times New Roman" w:hAnsi="Times New Roman"/>
          <w:color w:val="000000"/>
          <w:sz w:val="20"/>
          <w:szCs w:val="20"/>
          <w:shd w:val="clear" w:color="auto" w:fill="FFFFFF"/>
        </w:rPr>
        <w:t>., 2011).</w:t>
      </w:r>
    </w:p>
    <w:p w:rsidR="002B477B" w:rsidRPr="001A0CFE" w:rsidRDefault="002B477B" w:rsidP="002B477B">
      <w:pPr>
        <w:autoSpaceDE w:val="0"/>
        <w:autoSpaceDN w:val="0"/>
        <w:adjustRightInd w:val="0"/>
        <w:spacing w:after="0" w:line="360" w:lineRule="auto"/>
        <w:ind w:firstLine="720"/>
        <w:jc w:val="both"/>
        <w:rPr>
          <w:rFonts w:ascii="Times New Roman" w:hAnsi="Times New Roman"/>
          <w:color w:val="000000"/>
          <w:sz w:val="20"/>
          <w:szCs w:val="20"/>
          <w:shd w:val="clear" w:color="auto" w:fill="FFFFFF"/>
        </w:rPr>
      </w:pPr>
      <w:proofErr w:type="spellStart"/>
      <w:r w:rsidRPr="001A0CFE">
        <w:rPr>
          <w:rFonts w:ascii="Times New Roman" w:hAnsi="Times New Roman"/>
          <w:sz w:val="20"/>
          <w:szCs w:val="20"/>
          <w:lang w:eastAsia="en-IN"/>
        </w:rPr>
        <w:t>Exone</w:t>
      </w:r>
      <w:proofErr w:type="spellEnd"/>
      <w:r w:rsidRPr="001A0CFE">
        <w:rPr>
          <w:rFonts w:ascii="Times New Roman" w:hAnsi="Times New Roman"/>
          <w:sz w:val="20"/>
          <w:szCs w:val="20"/>
          <w:lang w:eastAsia="en-IN"/>
        </w:rPr>
        <w:t xml:space="preserve"> is the sequence of DNA or RNA molecule containing information coding for protein synthesis and </w:t>
      </w:r>
      <w:proofErr w:type="spellStart"/>
      <w:r w:rsidRPr="001A0CFE">
        <w:rPr>
          <w:rFonts w:ascii="Times New Roman" w:hAnsi="Times New Roman"/>
          <w:sz w:val="20"/>
          <w:szCs w:val="20"/>
          <w:lang w:eastAsia="en-IN"/>
        </w:rPr>
        <w:t>exome</w:t>
      </w:r>
      <w:proofErr w:type="spellEnd"/>
      <w:r w:rsidRPr="001A0CFE">
        <w:rPr>
          <w:rFonts w:ascii="Times New Roman" w:hAnsi="Times New Roman"/>
          <w:sz w:val="20"/>
          <w:szCs w:val="20"/>
          <w:lang w:eastAsia="en-IN"/>
        </w:rPr>
        <w:t xml:space="preserve"> refers to the entire protein-coding sequence in an organism. </w:t>
      </w:r>
      <w:proofErr w:type="spellStart"/>
      <w:r w:rsidRPr="001A0CFE">
        <w:rPr>
          <w:rFonts w:ascii="Times New Roman" w:hAnsi="Times New Roman"/>
          <w:sz w:val="20"/>
          <w:szCs w:val="20"/>
          <w:lang w:eastAsia="en-IN"/>
        </w:rPr>
        <w:t>Exome</w:t>
      </w:r>
      <w:proofErr w:type="spellEnd"/>
      <w:r w:rsidRPr="001A0CFE">
        <w:rPr>
          <w:rFonts w:ascii="Times New Roman" w:hAnsi="Times New Roman"/>
          <w:sz w:val="20"/>
          <w:szCs w:val="20"/>
          <w:lang w:eastAsia="en-IN"/>
        </w:rPr>
        <w:t xml:space="preserve"> sequences represent 1 per cent of the whole genome that provides complete picture of coding region in an organism. </w:t>
      </w:r>
      <w:r w:rsidRPr="001A0CFE">
        <w:rPr>
          <w:rFonts w:ascii="Times New Roman" w:hAnsi="Times New Roman"/>
          <w:color w:val="000000"/>
          <w:sz w:val="20"/>
          <w:szCs w:val="20"/>
          <w:shd w:val="clear" w:color="auto" w:fill="FFFFFF"/>
        </w:rPr>
        <w:t xml:space="preserve">Next generation sequencing (NGS) technologies are allowing the </w:t>
      </w:r>
      <w:proofErr w:type="spellStart"/>
      <w:r w:rsidRPr="001A0CFE">
        <w:rPr>
          <w:rFonts w:ascii="Times New Roman" w:hAnsi="Times New Roman"/>
          <w:color w:val="000000"/>
          <w:sz w:val="20"/>
          <w:szCs w:val="20"/>
          <w:shd w:val="clear" w:color="auto" w:fill="FFFFFF"/>
        </w:rPr>
        <w:t>exome</w:t>
      </w:r>
      <w:proofErr w:type="spellEnd"/>
      <w:r w:rsidRPr="001A0CFE">
        <w:rPr>
          <w:rFonts w:ascii="Times New Roman" w:hAnsi="Times New Roman"/>
          <w:color w:val="000000"/>
          <w:sz w:val="20"/>
          <w:szCs w:val="20"/>
          <w:shd w:val="clear" w:color="auto" w:fill="FFFFFF"/>
        </w:rPr>
        <w:t xml:space="preserve"> sequencing of genomes in a cost effective manner and it includes sequencing of complete mRNA through cDNA (Maj </w:t>
      </w:r>
      <w:r w:rsidRPr="001A0CFE">
        <w:rPr>
          <w:rFonts w:ascii="Times New Roman" w:hAnsi="Times New Roman"/>
          <w:i/>
          <w:color w:val="000000"/>
          <w:sz w:val="20"/>
          <w:szCs w:val="20"/>
          <w:shd w:val="clear" w:color="auto" w:fill="FFFFFF"/>
        </w:rPr>
        <w:t>et al</w:t>
      </w:r>
      <w:r w:rsidRPr="001A0CFE">
        <w:rPr>
          <w:rFonts w:ascii="Times New Roman" w:hAnsi="Times New Roman"/>
          <w:color w:val="000000"/>
          <w:sz w:val="20"/>
          <w:szCs w:val="20"/>
          <w:shd w:val="clear" w:color="auto" w:fill="FFFFFF"/>
        </w:rPr>
        <w:t>., 2009).</w:t>
      </w:r>
    </w:p>
    <w:p w:rsidR="002B477B" w:rsidRPr="001A0CFE" w:rsidRDefault="002B477B" w:rsidP="002B477B">
      <w:pPr>
        <w:autoSpaceDE w:val="0"/>
        <w:autoSpaceDN w:val="0"/>
        <w:adjustRightInd w:val="0"/>
        <w:spacing w:after="0" w:line="360" w:lineRule="auto"/>
        <w:ind w:firstLine="720"/>
        <w:jc w:val="both"/>
        <w:rPr>
          <w:rFonts w:ascii="Times New Roman" w:hAnsi="Times New Roman"/>
          <w:color w:val="000000"/>
          <w:sz w:val="20"/>
          <w:szCs w:val="20"/>
          <w:shd w:val="clear" w:color="auto" w:fill="FFFFFF"/>
        </w:rPr>
      </w:pPr>
      <w:r w:rsidRPr="001A0CFE">
        <w:rPr>
          <w:rFonts w:ascii="Times New Roman" w:hAnsi="Times New Roman"/>
          <w:color w:val="000000"/>
          <w:sz w:val="20"/>
          <w:szCs w:val="20"/>
          <w:shd w:val="clear" w:color="auto" w:fill="FFFFFF"/>
        </w:rPr>
        <w:t>The robust approach of sequencing the complete coding region (</w:t>
      </w:r>
      <w:proofErr w:type="spellStart"/>
      <w:r w:rsidRPr="001A0CFE">
        <w:rPr>
          <w:rFonts w:ascii="Times New Roman" w:hAnsi="Times New Roman"/>
          <w:color w:val="000000"/>
          <w:sz w:val="20"/>
          <w:szCs w:val="20"/>
          <w:shd w:val="clear" w:color="auto" w:fill="FFFFFF"/>
        </w:rPr>
        <w:t>exome</w:t>
      </w:r>
      <w:proofErr w:type="spellEnd"/>
      <w:r w:rsidRPr="001A0CFE">
        <w:rPr>
          <w:rFonts w:ascii="Times New Roman" w:hAnsi="Times New Roman"/>
          <w:color w:val="000000"/>
          <w:sz w:val="20"/>
          <w:szCs w:val="20"/>
          <w:shd w:val="clear" w:color="auto" w:fill="FFFFFF"/>
        </w:rPr>
        <w:t xml:space="preserve">) has the potential of easy and better isolation of specific gene due to current understanding of functional consequences in sequence variation. </w:t>
      </w:r>
      <w:r w:rsidRPr="001A0CFE">
        <w:rPr>
          <w:rFonts w:ascii="Times New Roman" w:hAnsi="Times New Roman"/>
          <w:color w:val="000000"/>
          <w:sz w:val="20"/>
          <w:szCs w:val="20"/>
          <w:shd w:val="clear" w:color="auto" w:fill="FFFFFF"/>
        </w:rPr>
        <w:lastRenderedPageBreak/>
        <w:t xml:space="preserve">The </w:t>
      </w:r>
      <w:proofErr w:type="spellStart"/>
      <w:r w:rsidRPr="001A0CFE">
        <w:rPr>
          <w:rFonts w:ascii="Times New Roman" w:hAnsi="Times New Roman"/>
          <w:color w:val="000000"/>
          <w:sz w:val="20"/>
          <w:szCs w:val="20"/>
          <w:shd w:val="clear" w:color="auto" w:fill="FFFFFF"/>
        </w:rPr>
        <w:t>exome</w:t>
      </w:r>
      <w:proofErr w:type="spellEnd"/>
      <w:r w:rsidRPr="001A0CFE">
        <w:rPr>
          <w:rFonts w:ascii="Times New Roman" w:hAnsi="Times New Roman"/>
          <w:color w:val="000000"/>
          <w:sz w:val="20"/>
          <w:szCs w:val="20"/>
          <w:shd w:val="clear" w:color="auto" w:fill="FFFFFF"/>
        </w:rPr>
        <w:t xml:space="preserve"> sequence information can be efficiently utilized for exploring biodiversity (Lang </w:t>
      </w:r>
      <w:r w:rsidRPr="001A0CFE">
        <w:rPr>
          <w:rFonts w:ascii="Times New Roman" w:hAnsi="Times New Roman"/>
          <w:i/>
          <w:iCs/>
          <w:color w:val="000000"/>
          <w:sz w:val="20"/>
          <w:szCs w:val="20"/>
          <w:shd w:val="clear" w:color="auto" w:fill="FFFFFF"/>
        </w:rPr>
        <w:t>et al</w:t>
      </w:r>
      <w:r w:rsidRPr="001A0CFE">
        <w:rPr>
          <w:rFonts w:ascii="Times New Roman" w:hAnsi="Times New Roman"/>
          <w:color w:val="000000"/>
          <w:sz w:val="20"/>
          <w:szCs w:val="20"/>
          <w:shd w:val="clear" w:color="auto" w:fill="FFFFFF"/>
        </w:rPr>
        <w:t xml:space="preserve">., 2008), investigating the natural evolution of crop (Olsen and </w:t>
      </w:r>
      <w:proofErr w:type="spellStart"/>
      <w:r w:rsidRPr="001A0CFE">
        <w:rPr>
          <w:rFonts w:ascii="Times New Roman" w:hAnsi="Times New Roman"/>
          <w:color w:val="000000"/>
          <w:sz w:val="20"/>
          <w:szCs w:val="20"/>
          <w:shd w:val="clear" w:color="auto" w:fill="FFFFFF"/>
        </w:rPr>
        <w:t>Schaal</w:t>
      </w:r>
      <w:proofErr w:type="spellEnd"/>
      <w:r w:rsidRPr="001A0CFE">
        <w:rPr>
          <w:rFonts w:ascii="Times New Roman" w:hAnsi="Times New Roman"/>
          <w:color w:val="000000"/>
          <w:sz w:val="20"/>
          <w:szCs w:val="20"/>
          <w:shd w:val="clear" w:color="auto" w:fill="FFFFFF"/>
        </w:rPr>
        <w:t xml:space="preserve">, 1999), studying the host-pathogen interaction (Jackson </w:t>
      </w:r>
      <w:r w:rsidRPr="001A0CFE">
        <w:rPr>
          <w:rFonts w:ascii="Times New Roman" w:hAnsi="Times New Roman"/>
          <w:i/>
          <w:iCs/>
          <w:color w:val="000000"/>
          <w:sz w:val="20"/>
          <w:szCs w:val="20"/>
          <w:shd w:val="clear" w:color="auto" w:fill="FFFFFF"/>
        </w:rPr>
        <w:t>et al</w:t>
      </w:r>
      <w:r w:rsidRPr="001A0CFE">
        <w:rPr>
          <w:rFonts w:ascii="Times New Roman" w:hAnsi="Times New Roman"/>
          <w:color w:val="000000"/>
          <w:sz w:val="20"/>
          <w:szCs w:val="20"/>
          <w:shd w:val="clear" w:color="auto" w:fill="FFFFFF"/>
        </w:rPr>
        <w:t xml:space="preserve">., 2011) and such as in enhancing crop breeding programs (Singh </w:t>
      </w:r>
      <w:r w:rsidRPr="001A0CFE">
        <w:rPr>
          <w:rFonts w:ascii="Times New Roman" w:hAnsi="Times New Roman"/>
          <w:i/>
          <w:color w:val="000000"/>
          <w:sz w:val="20"/>
          <w:szCs w:val="20"/>
          <w:shd w:val="clear" w:color="auto" w:fill="FFFFFF"/>
        </w:rPr>
        <w:t>et al</w:t>
      </w:r>
      <w:r w:rsidRPr="001A0CFE">
        <w:rPr>
          <w:rFonts w:ascii="Times New Roman" w:hAnsi="Times New Roman"/>
          <w:color w:val="000000"/>
          <w:sz w:val="20"/>
          <w:szCs w:val="20"/>
          <w:shd w:val="clear" w:color="auto" w:fill="FFFFFF"/>
        </w:rPr>
        <w:t xml:space="preserve">., 2012). In </w:t>
      </w:r>
      <w:r w:rsidRPr="001A0CFE">
        <w:rPr>
          <w:rFonts w:ascii="Times New Roman" w:hAnsi="Times New Roman"/>
          <w:i/>
          <w:iCs/>
          <w:color w:val="000000"/>
          <w:sz w:val="20"/>
          <w:szCs w:val="20"/>
          <w:shd w:val="clear" w:color="auto" w:fill="FFFFFF"/>
        </w:rPr>
        <w:t>A. thaliana</w:t>
      </w:r>
      <w:r w:rsidRPr="001A0CFE">
        <w:rPr>
          <w:rFonts w:ascii="Times New Roman" w:hAnsi="Times New Roman"/>
          <w:color w:val="000000"/>
          <w:sz w:val="20"/>
          <w:szCs w:val="20"/>
          <w:shd w:val="clear" w:color="auto" w:fill="FFFFFF"/>
        </w:rPr>
        <w:t xml:space="preserve"> type III secreted effectors gene is found responsible for resistance against bacterial speck disease. It was </w:t>
      </w:r>
      <w:proofErr w:type="spellStart"/>
      <w:r w:rsidRPr="001A0CFE">
        <w:rPr>
          <w:rFonts w:ascii="Times New Roman" w:hAnsi="Times New Roman"/>
          <w:color w:val="000000"/>
          <w:sz w:val="20"/>
          <w:szCs w:val="20"/>
          <w:shd w:val="clear" w:color="auto" w:fill="FFFFFF"/>
        </w:rPr>
        <w:t>unraveled</w:t>
      </w:r>
      <w:proofErr w:type="spellEnd"/>
      <w:r w:rsidRPr="001A0CFE">
        <w:rPr>
          <w:rFonts w:ascii="Times New Roman" w:hAnsi="Times New Roman"/>
          <w:color w:val="000000"/>
          <w:sz w:val="20"/>
          <w:szCs w:val="20"/>
          <w:shd w:val="clear" w:color="auto" w:fill="FFFFFF"/>
        </w:rPr>
        <w:t xml:space="preserve"> through comparison between normal and infected plant </w:t>
      </w:r>
      <w:proofErr w:type="spellStart"/>
      <w:r w:rsidRPr="001A0CFE">
        <w:rPr>
          <w:rFonts w:ascii="Times New Roman" w:hAnsi="Times New Roman"/>
          <w:color w:val="000000"/>
          <w:sz w:val="20"/>
          <w:szCs w:val="20"/>
          <w:shd w:val="clear" w:color="auto" w:fill="FFFFFF"/>
        </w:rPr>
        <w:t>exome</w:t>
      </w:r>
      <w:proofErr w:type="spellEnd"/>
      <w:r w:rsidRPr="001A0CFE">
        <w:rPr>
          <w:rFonts w:ascii="Times New Roman" w:hAnsi="Times New Roman"/>
          <w:color w:val="000000"/>
          <w:sz w:val="20"/>
          <w:szCs w:val="20"/>
          <w:shd w:val="clear" w:color="auto" w:fill="FFFFFF"/>
        </w:rPr>
        <w:t xml:space="preserve"> sequences (Jackson </w:t>
      </w:r>
      <w:r w:rsidRPr="001A0CFE">
        <w:rPr>
          <w:rFonts w:ascii="Times New Roman" w:hAnsi="Times New Roman"/>
          <w:i/>
          <w:iCs/>
          <w:color w:val="000000"/>
          <w:sz w:val="20"/>
          <w:szCs w:val="20"/>
          <w:shd w:val="clear" w:color="auto" w:fill="FFFFFF"/>
        </w:rPr>
        <w:t>et al</w:t>
      </w:r>
      <w:r w:rsidRPr="001A0CFE">
        <w:rPr>
          <w:rFonts w:ascii="Times New Roman" w:hAnsi="Times New Roman"/>
          <w:color w:val="000000"/>
          <w:sz w:val="20"/>
          <w:szCs w:val="20"/>
          <w:shd w:val="clear" w:color="auto" w:fill="FFFFFF"/>
        </w:rPr>
        <w:t>., 2011).</w:t>
      </w:r>
    </w:p>
    <w:p w:rsidR="002B477B" w:rsidRPr="001A0CFE" w:rsidRDefault="002B477B" w:rsidP="002B477B">
      <w:pPr>
        <w:autoSpaceDE w:val="0"/>
        <w:autoSpaceDN w:val="0"/>
        <w:adjustRightInd w:val="0"/>
        <w:spacing w:after="0" w:line="360" w:lineRule="auto"/>
        <w:ind w:firstLine="720"/>
        <w:jc w:val="both"/>
        <w:rPr>
          <w:rFonts w:ascii="Times New Roman" w:hAnsi="Times New Roman"/>
          <w:color w:val="000000"/>
          <w:sz w:val="20"/>
          <w:szCs w:val="20"/>
          <w:shd w:val="clear" w:color="auto" w:fill="FFFFFF"/>
        </w:rPr>
      </w:pPr>
      <w:r w:rsidRPr="001A0CFE">
        <w:rPr>
          <w:rFonts w:ascii="Times New Roman" w:hAnsi="Times New Roman"/>
          <w:color w:val="000000"/>
          <w:sz w:val="20"/>
          <w:szCs w:val="20"/>
          <w:shd w:val="clear" w:color="auto" w:fill="FFFFFF"/>
        </w:rPr>
        <w:t xml:space="preserve">Several aspects of genome which are left uncovered by the </w:t>
      </w:r>
      <w:proofErr w:type="spellStart"/>
      <w:r w:rsidRPr="001A0CFE">
        <w:rPr>
          <w:rFonts w:ascii="Times New Roman" w:hAnsi="Times New Roman"/>
          <w:color w:val="000000"/>
          <w:sz w:val="20"/>
          <w:szCs w:val="20"/>
          <w:shd w:val="clear" w:color="auto" w:fill="FFFFFF"/>
        </w:rPr>
        <w:t>exome</w:t>
      </w:r>
      <w:proofErr w:type="spellEnd"/>
      <w:r w:rsidRPr="001A0CFE">
        <w:rPr>
          <w:rFonts w:ascii="Times New Roman" w:hAnsi="Times New Roman"/>
          <w:color w:val="000000"/>
          <w:sz w:val="20"/>
          <w:szCs w:val="20"/>
          <w:shd w:val="clear" w:color="auto" w:fill="FFFFFF"/>
        </w:rPr>
        <w:t xml:space="preserve"> sequencing includes </w:t>
      </w:r>
      <w:proofErr w:type="spellStart"/>
      <w:r w:rsidRPr="001A0CFE">
        <w:rPr>
          <w:rFonts w:ascii="Times New Roman" w:hAnsi="Times New Roman"/>
          <w:color w:val="000000"/>
          <w:sz w:val="20"/>
          <w:szCs w:val="20"/>
          <w:shd w:val="clear" w:color="auto" w:fill="FFFFFF"/>
        </w:rPr>
        <w:t>miRNA</w:t>
      </w:r>
      <w:proofErr w:type="spellEnd"/>
      <w:r w:rsidRPr="001A0CFE">
        <w:rPr>
          <w:rFonts w:ascii="Times New Roman" w:hAnsi="Times New Roman"/>
          <w:color w:val="000000"/>
          <w:sz w:val="20"/>
          <w:szCs w:val="20"/>
          <w:shd w:val="clear" w:color="auto" w:fill="FFFFFF"/>
        </w:rPr>
        <w:t xml:space="preserve">, 3’-and 5’-UTR regions, promoters </w:t>
      </w:r>
      <w:proofErr w:type="spellStart"/>
      <w:r w:rsidRPr="001A0CFE">
        <w:rPr>
          <w:rFonts w:ascii="Times New Roman" w:hAnsi="Times New Roman"/>
          <w:color w:val="000000"/>
          <w:sz w:val="20"/>
          <w:szCs w:val="20"/>
          <w:shd w:val="clear" w:color="auto" w:fill="FFFFFF"/>
        </w:rPr>
        <w:t>etc</w:t>
      </w:r>
      <w:proofErr w:type="spellEnd"/>
      <w:r w:rsidRPr="001A0CFE">
        <w:rPr>
          <w:rFonts w:ascii="Times New Roman" w:hAnsi="Times New Roman"/>
          <w:color w:val="000000"/>
          <w:sz w:val="20"/>
          <w:szCs w:val="20"/>
          <w:shd w:val="clear" w:color="auto" w:fill="FFFFFF"/>
        </w:rPr>
        <w:t xml:space="preserve"> which are responsible for gene regulations (Singh </w:t>
      </w:r>
      <w:r w:rsidRPr="001A0CFE">
        <w:rPr>
          <w:rFonts w:ascii="Times New Roman" w:hAnsi="Times New Roman"/>
          <w:i/>
          <w:color w:val="000000"/>
          <w:sz w:val="20"/>
          <w:szCs w:val="20"/>
          <w:shd w:val="clear" w:color="auto" w:fill="FFFFFF"/>
        </w:rPr>
        <w:t xml:space="preserve">et al., </w:t>
      </w:r>
      <w:r w:rsidRPr="001A0CFE">
        <w:rPr>
          <w:rFonts w:ascii="Times New Roman" w:hAnsi="Times New Roman"/>
          <w:color w:val="000000"/>
          <w:sz w:val="20"/>
          <w:szCs w:val="20"/>
          <w:shd w:val="clear" w:color="auto" w:fill="FFFFFF"/>
        </w:rPr>
        <w:t xml:space="preserve">2012). However, </w:t>
      </w:r>
      <w:proofErr w:type="spellStart"/>
      <w:r w:rsidRPr="001A0CFE">
        <w:rPr>
          <w:rFonts w:ascii="Times New Roman" w:hAnsi="Times New Roman"/>
          <w:color w:val="000000"/>
          <w:sz w:val="20"/>
          <w:szCs w:val="20"/>
          <w:shd w:val="clear" w:color="auto" w:fill="FFFFFF"/>
        </w:rPr>
        <w:t>exome</w:t>
      </w:r>
      <w:proofErr w:type="spellEnd"/>
      <w:r w:rsidRPr="001A0CFE">
        <w:rPr>
          <w:rFonts w:ascii="Times New Roman" w:hAnsi="Times New Roman"/>
          <w:color w:val="000000"/>
          <w:sz w:val="20"/>
          <w:szCs w:val="20"/>
          <w:shd w:val="clear" w:color="auto" w:fill="FFFFFF"/>
        </w:rPr>
        <w:t xml:space="preserve"> sequencing has proved its potential in identifying allelic variation in functional genes, which can be further, exploited few gene therapy and crop improvement (</w:t>
      </w:r>
      <w:proofErr w:type="spellStart"/>
      <w:r w:rsidRPr="001A0CFE">
        <w:rPr>
          <w:rFonts w:ascii="Times New Roman" w:hAnsi="Times New Roman"/>
          <w:color w:val="000000"/>
          <w:sz w:val="20"/>
          <w:szCs w:val="20"/>
          <w:shd w:val="clear" w:color="auto" w:fill="FFFFFF"/>
        </w:rPr>
        <w:t>Majewski</w:t>
      </w:r>
      <w:proofErr w:type="spellEnd"/>
      <w:r w:rsidRPr="001A0CFE">
        <w:rPr>
          <w:rFonts w:ascii="Times New Roman" w:hAnsi="Times New Roman"/>
          <w:color w:val="000000"/>
          <w:sz w:val="20"/>
          <w:szCs w:val="20"/>
          <w:shd w:val="clear" w:color="auto" w:fill="FFFFFF"/>
        </w:rPr>
        <w:t xml:space="preserve"> </w:t>
      </w:r>
      <w:r w:rsidRPr="001A0CFE">
        <w:rPr>
          <w:rFonts w:ascii="Times New Roman" w:hAnsi="Times New Roman"/>
          <w:i/>
          <w:color w:val="000000"/>
          <w:sz w:val="20"/>
          <w:szCs w:val="20"/>
          <w:shd w:val="clear" w:color="auto" w:fill="FFFFFF"/>
        </w:rPr>
        <w:t>et al</w:t>
      </w:r>
      <w:r w:rsidRPr="001A0CFE">
        <w:rPr>
          <w:rFonts w:ascii="Times New Roman" w:hAnsi="Times New Roman"/>
          <w:color w:val="000000"/>
          <w:sz w:val="20"/>
          <w:szCs w:val="20"/>
          <w:shd w:val="clear" w:color="auto" w:fill="FFFFFF"/>
        </w:rPr>
        <w:t>., 2011).</w:t>
      </w:r>
    </w:p>
    <w:p w:rsidR="00031E5E" w:rsidRPr="001A0CFE" w:rsidRDefault="000832EC" w:rsidP="00D05D7B">
      <w:pPr>
        <w:pStyle w:val="ListParagraph"/>
        <w:numPr>
          <w:ilvl w:val="0"/>
          <w:numId w:val="2"/>
        </w:numPr>
        <w:spacing w:line="360" w:lineRule="auto"/>
        <w:rPr>
          <w:rFonts w:ascii="Times New Roman" w:hAnsi="Times New Roman" w:cs="Times New Roman"/>
          <w:b/>
          <w:sz w:val="20"/>
          <w:szCs w:val="20"/>
        </w:rPr>
      </w:pPr>
      <w:r w:rsidRPr="001A0CFE">
        <w:rPr>
          <w:rFonts w:ascii="Times New Roman" w:hAnsi="Times New Roman" w:cs="Times New Roman"/>
          <w:b/>
          <w:sz w:val="20"/>
          <w:szCs w:val="20"/>
        </w:rPr>
        <w:t>Introduction</w:t>
      </w:r>
    </w:p>
    <w:p w:rsidR="000832EC" w:rsidRPr="001A0CFE" w:rsidRDefault="00E40AB2" w:rsidP="00291A0A">
      <w:pPr>
        <w:spacing w:line="360" w:lineRule="auto"/>
        <w:jc w:val="both"/>
        <w:rPr>
          <w:rFonts w:ascii="Times New Roman" w:hAnsi="Times New Roman" w:cs="Times New Roman"/>
          <w:sz w:val="20"/>
          <w:szCs w:val="20"/>
        </w:rPr>
      </w:pPr>
      <w:r w:rsidRPr="001A0CFE">
        <w:rPr>
          <w:rFonts w:ascii="Times New Roman" w:hAnsi="Times New Roman" w:cs="Times New Roman"/>
          <w:sz w:val="20"/>
          <w:szCs w:val="20"/>
        </w:rPr>
        <w:tab/>
      </w:r>
      <w:r w:rsidR="00EB480C" w:rsidRPr="001A0CFE">
        <w:rPr>
          <w:rFonts w:ascii="Times New Roman" w:hAnsi="Times New Roman" w:cs="Times New Roman"/>
          <w:sz w:val="20"/>
          <w:szCs w:val="20"/>
        </w:rPr>
        <w:t>In crop improvement traditional breeding strategies have its own limitations. Still, to meet the energy needs of the growing world population, we need to further improve food production. Molecular marker assisted breeding strategies have further facilitated crop quality improvement. However, even molecular marker-assisted breeding strategies have their own limitations, mostly dealing with the identification of proper biomarkers for various phenotypic traits. With the advancements in next-generation sequencing strategies, whole genomes can be sequenced with a relative ease, thus, facilitating the identification of new molecular markers or even replacing polymerase chain reaction (PCR) or restriction sequence-based biomarker screening with</w:t>
      </w:r>
      <w:r w:rsidR="00893281" w:rsidRPr="001A0CFE">
        <w:rPr>
          <w:rFonts w:ascii="Times New Roman" w:hAnsi="Times New Roman" w:cs="Times New Roman"/>
          <w:sz w:val="20"/>
          <w:szCs w:val="20"/>
        </w:rPr>
        <w:t xml:space="preserve"> the help of</w:t>
      </w:r>
      <w:r w:rsidR="00EB480C" w:rsidRPr="001A0CFE">
        <w:rPr>
          <w:rFonts w:ascii="Times New Roman" w:hAnsi="Times New Roman" w:cs="Times New Roman"/>
          <w:sz w:val="20"/>
          <w:szCs w:val="20"/>
        </w:rPr>
        <w:t xml:space="preserve"> </w:t>
      </w:r>
      <w:proofErr w:type="spellStart"/>
      <w:r w:rsidR="00EB480C" w:rsidRPr="001A0CFE">
        <w:rPr>
          <w:rFonts w:ascii="Times New Roman" w:hAnsi="Times New Roman" w:cs="Times New Roman"/>
          <w:sz w:val="20"/>
          <w:szCs w:val="20"/>
        </w:rPr>
        <w:t>ex</w:t>
      </w:r>
      <w:r w:rsidR="00421087" w:rsidRPr="001A0CFE">
        <w:rPr>
          <w:rFonts w:ascii="Times New Roman" w:hAnsi="Times New Roman" w:cs="Times New Roman"/>
          <w:sz w:val="20"/>
          <w:szCs w:val="20"/>
        </w:rPr>
        <w:t>ome</w:t>
      </w:r>
      <w:proofErr w:type="spellEnd"/>
      <w:r w:rsidR="00421087" w:rsidRPr="001A0CFE">
        <w:rPr>
          <w:rFonts w:ascii="Times New Roman" w:hAnsi="Times New Roman" w:cs="Times New Roman"/>
          <w:sz w:val="20"/>
          <w:szCs w:val="20"/>
        </w:rPr>
        <w:t xml:space="preserve"> sequencing (Singh </w:t>
      </w:r>
      <w:r w:rsidR="00421087" w:rsidRPr="001A0CFE">
        <w:rPr>
          <w:rFonts w:ascii="Times New Roman" w:hAnsi="Times New Roman" w:cs="Times New Roman"/>
          <w:i/>
          <w:sz w:val="20"/>
          <w:szCs w:val="20"/>
        </w:rPr>
        <w:t>et al</w:t>
      </w:r>
      <w:r w:rsidR="00421087" w:rsidRPr="001A0CFE">
        <w:rPr>
          <w:rFonts w:ascii="Times New Roman" w:hAnsi="Times New Roman" w:cs="Times New Roman"/>
          <w:sz w:val="20"/>
          <w:szCs w:val="20"/>
        </w:rPr>
        <w:t>., 2012 ).</w:t>
      </w:r>
    </w:p>
    <w:p w:rsidR="00E40AB2" w:rsidRPr="001A0CFE" w:rsidRDefault="00E40AB2" w:rsidP="00291A0A">
      <w:pPr>
        <w:spacing w:line="360" w:lineRule="auto"/>
        <w:jc w:val="both"/>
        <w:rPr>
          <w:rFonts w:ascii="Times New Roman" w:hAnsi="Times New Roman" w:cs="Times New Roman"/>
          <w:sz w:val="20"/>
          <w:szCs w:val="20"/>
        </w:rPr>
      </w:pPr>
      <w:r w:rsidRPr="001A0CFE">
        <w:rPr>
          <w:rFonts w:ascii="Times New Roman" w:hAnsi="Times New Roman" w:cs="Times New Roman"/>
          <w:sz w:val="20"/>
          <w:szCs w:val="20"/>
        </w:rPr>
        <w:tab/>
        <w:t>In an industrial high-throughput configura</w:t>
      </w:r>
      <w:r w:rsidR="00893281" w:rsidRPr="001A0CFE">
        <w:rPr>
          <w:rFonts w:ascii="Times New Roman" w:hAnsi="Times New Roman" w:cs="Times New Roman"/>
          <w:sz w:val="20"/>
          <w:szCs w:val="20"/>
        </w:rPr>
        <w:t>tion, Sanger technology was</w:t>
      </w:r>
      <w:r w:rsidRPr="001A0CFE">
        <w:rPr>
          <w:rFonts w:ascii="Times New Roman" w:hAnsi="Times New Roman" w:cs="Times New Roman"/>
          <w:sz w:val="20"/>
          <w:szCs w:val="20"/>
        </w:rPr>
        <w:t xml:space="preserve"> used in the sequencing of the first human genome which was completed in 2001 through the Human Genome</w:t>
      </w:r>
      <w:r w:rsidR="00893281" w:rsidRPr="001A0CFE">
        <w:rPr>
          <w:rFonts w:ascii="Times New Roman" w:hAnsi="Times New Roman" w:cs="Times New Roman"/>
          <w:sz w:val="20"/>
          <w:szCs w:val="20"/>
        </w:rPr>
        <w:t xml:space="preserve"> Project, a 13-year effort with </w:t>
      </w:r>
      <w:r w:rsidRPr="001A0CFE">
        <w:rPr>
          <w:rFonts w:ascii="Times New Roman" w:hAnsi="Times New Roman" w:cs="Times New Roman"/>
          <w:sz w:val="20"/>
          <w:szCs w:val="20"/>
        </w:rPr>
        <w:t xml:space="preserve">cost of $2.7 billion. In 2008, by comparison, a human genome was sequenced over a 5-month period for approximately $1.5 million and now </w:t>
      </w:r>
      <w:r w:rsidR="00893281" w:rsidRPr="001A0CFE">
        <w:rPr>
          <w:rFonts w:ascii="Times New Roman" w:hAnsi="Times New Roman" w:cs="Times New Roman"/>
          <w:sz w:val="20"/>
          <w:szCs w:val="20"/>
        </w:rPr>
        <w:t xml:space="preserve">a </w:t>
      </w:r>
      <w:r w:rsidRPr="001A0CFE">
        <w:rPr>
          <w:rFonts w:ascii="Times New Roman" w:hAnsi="Times New Roman" w:cs="Times New Roman"/>
          <w:sz w:val="20"/>
          <w:szCs w:val="20"/>
        </w:rPr>
        <w:t>days sequencing a whole genome is done over a period of a few days and is soon projected to cost less than $10 000</w:t>
      </w:r>
      <w:r w:rsidR="00421087" w:rsidRPr="001A0CFE">
        <w:rPr>
          <w:rFonts w:ascii="Times New Roman" w:hAnsi="Times New Roman" w:cs="Times New Roman"/>
          <w:sz w:val="20"/>
          <w:szCs w:val="20"/>
        </w:rPr>
        <w:t xml:space="preserve"> (</w:t>
      </w:r>
      <w:proofErr w:type="spellStart"/>
      <w:r w:rsidR="004A50FF" w:rsidRPr="001A0CFE">
        <w:rPr>
          <w:rFonts w:ascii="Times New Roman" w:hAnsi="Times New Roman" w:cs="Times New Roman"/>
          <w:sz w:val="20"/>
          <w:szCs w:val="20"/>
        </w:rPr>
        <w:t>Halvardson</w:t>
      </w:r>
      <w:proofErr w:type="spellEnd"/>
      <w:r w:rsidR="00421087" w:rsidRPr="001A0CFE">
        <w:rPr>
          <w:rFonts w:ascii="Times New Roman" w:hAnsi="Times New Roman" w:cs="Times New Roman"/>
          <w:sz w:val="20"/>
          <w:szCs w:val="20"/>
        </w:rPr>
        <w:t xml:space="preserve"> </w:t>
      </w:r>
      <w:r w:rsidR="00421087" w:rsidRPr="001A0CFE">
        <w:rPr>
          <w:rFonts w:ascii="Times New Roman" w:hAnsi="Times New Roman" w:cs="Times New Roman"/>
          <w:i/>
          <w:iCs/>
          <w:sz w:val="20"/>
          <w:szCs w:val="20"/>
        </w:rPr>
        <w:t xml:space="preserve">et al., </w:t>
      </w:r>
      <w:r w:rsidR="00421087" w:rsidRPr="001A0CFE">
        <w:rPr>
          <w:rFonts w:ascii="Times New Roman" w:hAnsi="Times New Roman" w:cs="Times New Roman"/>
          <w:sz w:val="20"/>
          <w:szCs w:val="20"/>
        </w:rPr>
        <w:t>2013).</w:t>
      </w:r>
      <w:r w:rsidRPr="001A0CFE">
        <w:rPr>
          <w:rFonts w:ascii="Times New Roman" w:hAnsi="Times New Roman" w:cs="Times New Roman"/>
          <w:sz w:val="20"/>
          <w:szCs w:val="20"/>
        </w:rPr>
        <w:t xml:space="preserve"> The latter achievement was made possible by the commercial launch of the first massively parallel </w:t>
      </w:r>
      <w:proofErr w:type="spellStart"/>
      <w:r w:rsidRPr="001A0CFE">
        <w:rPr>
          <w:rFonts w:ascii="Times New Roman" w:hAnsi="Times New Roman" w:cs="Times New Roman"/>
          <w:sz w:val="20"/>
          <w:szCs w:val="20"/>
        </w:rPr>
        <w:t>pyrosequencing</w:t>
      </w:r>
      <w:proofErr w:type="spellEnd"/>
      <w:r w:rsidRPr="001A0CFE">
        <w:rPr>
          <w:rFonts w:ascii="Times New Roman" w:hAnsi="Times New Roman" w:cs="Times New Roman"/>
          <w:sz w:val="20"/>
          <w:szCs w:val="20"/>
        </w:rPr>
        <w:t xml:space="preserve"> platform in 2005, which </w:t>
      </w:r>
      <w:r w:rsidR="00D54903" w:rsidRPr="001A0CFE">
        <w:rPr>
          <w:rFonts w:ascii="Times New Roman" w:hAnsi="Times New Roman" w:cs="Times New Roman"/>
          <w:sz w:val="20"/>
          <w:szCs w:val="20"/>
        </w:rPr>
        <w:t>helped</w:t>
      </w:r>
      <w:r w:rsidRPr="001A0CFE">
        <w:rPr>
          <w:rFonts w:ascii="Times New Roman" w:hAnsi="Times New Roman" w:cs="Times New Roman"/>
          <w:sz w:val="20"/>
          <w:szCs w:val="20"/>
        </w:rPr>
        <w:t xml:space="preserve"> in the era of high-throughpu</w:t>
      </w:r>
      <w:r w:rsidR="00421087" w:rsidRPr="001A0CFE">
        <w:rPr>
          <w:rFonts w:ascii="Times New Roman" w:hAnsi="Times New Roman" w:cs="Times New Roman"/>
          <w:sz w:val="20"/>
          <w:szCs w:val="20"/>
        </w:rPr>
        <w:t xml:space="preserve">t genomic analysis now referred </w:t>
      </w:r>
      <w:r w:rsidRPr="001A0CFE">
        <w:rPr>
          <w:rFonts w:ascii="Times New Roman" w:hAnsi="Times New Roman" w:cs="Times New Roman"/>
          <w:sz w:val="20"/>
          <w:szCs w:val="20"/>
        </w:rPr>
        <w:t xml:space="preserve">to as ‘next-generation sequencing’ (NGS). </w:t>
      </w:r>
      <w:r w:rsidR="00F3015E" w:rsidRPr="001A0CFE">
        <w:rPr>
          <w:rFonts w:ascii="Times New Roman" w:hAnsi="Times New Roman" w:cs="Times New Roman"/>
          <w:sz w:val="20"/>
          <w:szCs w:val="20"/>
        </w:rPr>
        <w:t xml:space="preserve">The </w:t>
      </w:r>
      <w:r w:rsidRPr="001A0CFE">
        <w:rPr>
          <w:rFonts w:ascii="Times New Roman" w:hAnsi="Times New Roman" w:cs="Times New Roman"/>
          <w:sz w:val="20"/>
          <w:szCs w:val="20"/>
        </w:rPr>
        <w:t>time and cost needed is expected to fall even further in the very near future, making these technologies available to researchers without large budgets</w:t>
      </w:r>
      <w:r w:rsidR="00421087" w:rsidRPr="001A0CFE">
        <w:rPr>
          <w:rFonts w:ascii="Times New Roman" w:hAnsi="Times New Roman" w:cs="Times New Roman"/>
          <w:sz w:val="20"/>
          <w:szCs w:val="20"/>
        </w:rPr>
        <w:t xml:space="preserve"> (</w:t>
      </w:r>
      <w:proofErr w:type="spellStart"/>
      <w:r w:rsidR="00421087" w:rsidRPr="001A0CFE">
        <w:rPr>
          <w:rFonts w:ascii="Times New Roman" w:hAnsi="Times New Roman" w:cs="Times New Roman"/>
          <w:sz w:val="20"/>
          <w:szCs w:val="20"/>
        </w:rPr>
        <w:t>Majewski</w:t>
      </w:r>
      <w:proofErr w:type="spellEnd"/>
      <w:r w:rsidR="00421087" w:rsidRPr="001A0CFE">
        <w:rPr>
          <w:rFonts w:ascii="Times New Roman" w:hAnsi="Times New Roman" w:cs="Times New Roman"/>
          <w:sz w:val="20"/>
          <w:szCs w:val="20"/>
        </w:rPr>
        <w:t xml:space="preserve"> </w:t>
      </w:r>
      <w:r w:rsidR="00421087" w:rsidRPr="001A0CFE">
        <w:rPr>
          <w:rFonts w:ascii="Times New Roman" w:hAnsi="Times New Roman" w:cs="Times New Roman"/>
          <w:i/>
          <w:sz w:val="20"/>
          <w:szCs w:val="20"/>
        </w:rPr>
        <w:t>et al</w:t>
      </w:r>
      <w:r w:rsidR="00421087" w:rsidRPr="001A0CFE">
        <w:rPr>
          <w:rFonts w:ascii="Times New Roman" w:hAnsi="Times New Roman" w:cs="Times New Roman"/>
          <w:sz w:val="20"/>
          <w:szCs w:val="20"/>
        </w:rPr>
        <w:t>., 2011).</w:t>
      </w:r>
    </w:p>
    <w:p w:rsidR="00E40AB2" w:rsidRPr="001A0CFE" w:rsidRDefault="00E40AB2" w:rsidP="00291A0A">
      <w:pPr>
        <w:autoSpaceDE w:val="0"/>
        <w:autoSpaceDN w:val="0"/>
        <w:adjustRightInd w:val="0"/>
        <w:spacing w:after="0" w:line="360" w:lineRule="auto"/>
        <w:jc w:val="both"/>
        <w:rPr>
          <w:rFonts w:ascii="Times New Roman" w:hAnsi="Times New Roman" w:cs="Times New Roman"/>
          <w:sz w:val="20"/>
          <w:szCs w:val="20"/>
        </w:rPr>
      </w:pPr>
      <w:r w:rsidRPr="001A0CFE">
        <w:rPr>
          <w:rFonts w:ascii="Times New Roman" w:hAnsi="Times New Roman" w:cs="Times New Roman"/>
          <w:sz w:val="20"/>
          <w:szCs w:val="20"/>
        </w:rPr>
        <w:tab/>
        <w:t xml:space="preserve">Although whole-genome sequencing approaches can identify sequence variations to a single nucleotide sequence, the cost and time for the whole sequence identification and further whole genome assembly and analysis can be enormous. Furthermore, due to lack of any reference sequences, determining the accuracy of such identified sequences can be a challenging task. Hence, from a practical standpoint, </w:t>
      </w:r>
      <w:proofErr w:type="spellStart"/>
      <w:r w:rsidRPr="001A0CFE">
        <w:rPr>
          <w:rFonts w:ascii="Times New Roman" w:hAnsi="Times New Roman" w:cs="Times New Roman"/>
          <w:sz w:val="20"/>
          <w:szCs w:val="20"/>
        </w:rPr>
        <w:t>exome</w:t>
      </w:r>
      <w:proofErr w:type="spellEnd"/>
      <w:r w:rsidRPr="001A0CFE">
        <w:rPr>
          <w:rFonts w:ascii="Times New Roman" w:hAnsi="Times New Roman" w:cs="Times New Roman"/>
          <w:sz w:val="20"/>
          <w:szCs w:val="20"/>
        </w:rPr>
        <w:t xml:space="preserve"> sequencing can alleviate such </w:t>
      </w:r>
      <w:r w:rsidR="00666A35" w:rsidRPr="001A0CFE">
        <w:rPr>
          <w:rFonts w:ascii="Times New Roman" w:hAnsi="Times New Roman" w:cs="Times New Roman"/>
          <w:sz w:val="20"/>
          <w:szCs w:val="20"/>
        </w:rPr>
        <w:t>issues.</w:t>
      </w:r>
    </w:p>
    <w:p w:rsidR="007A12A7" w:rsidRPr="001A0CFE" w:rsidRDefault="00E40AB2" w:rsidP="00291A0A">
      <w:pPr>
        <w:autoSpaceDE w:val="0"/>
        <w:autoSpaceDN w:val="0"/>
        <w:adjustRightInd w:val="0"/>
        <w:spacing w:after="0" w:line="360" w:lineRule="auto"/>
        <w:jc w:val="both"/>
        <w:rPr>
          <w:rFonts w:ascii="Times New Roman" w:hAnsi="Times New Roman" w:cs="Times New Roman"/>
          <w:sz w:val="20"/>
          <w:szCs w:val="20"/>
        </w:rPr>
      </w:pPr>
      <w:r w:rsidRPr="001A0CFE">
        <w:rPr>
          <w:rFonts w:ascii="Times New Roman" w:hAnsi="Times New Roman" w:cs="Times New Roman"/>
          <w:sz w:val="20"/>
          <w:szCs w:val="20"/>
        </w:rPr>
        <w:tab/>
      </w:r>
      <w:proofErr w:type="spellStart"/>
      <w:r w:rsidRPr="001A0CFE">
        <w:rPr>
          <w:rFonts w:ascii="Times New Roman" w:hAnsi="Times New Roman" w:cs="Times New Roman"/>
          <w:sz w:val="20"/>
          <w:szCs w:val="20"/>
        </w:rPr>
        <w:t>Exome</w:t>
      </w:r>
      <w:proofErr w:type="spellEnd"/>
      <w:r w:rsidRPr="001A0CFE">
        <w:rPr>
          <w:rFonts w:ascii="Times New Roman" w:hAnsi="Times New Roman" w:cs="Times New Roman"/>
          <w:sz w:val="20"/>
          <w:szCs w:val="20"/>
        </w:rPr>
        <w:t xml:space="preserve"> refers to the entire protein-coding sequence</w:t>
      </w:r>
      <w:r w:rsidR="00666A35" w:rsidRPr="001A0CFE">
        <w:rPr>
          <w:rFonts w:ascii="Times New Roman" w:hAnsi="Times New Roman" w:cs="Times New Roman"/>
          <w:sz w:val="20"/>
          <w:szCs w:val="20"/>
        </w:rPr>
        <w:t xml:space="preserve"> (DNA or RNA)</w:t>
      </w:r>
      <w:r w:rsidRPr="001A0CFE">
        <w:rPr>
          <w:rFonts w:ascii="Times New Roman" w:hAnsi="Times New Roman" w:cs="Times New Roman"/>
          <w:sz w:val="20"/>
          <w:szCs w:val="20"/>
        </w:rPr>
        <w:t xml:space="preserve"> in an organism. Although </w:t>
      </w:r>
      <w:proofErr w:type="spellStart"/>
      <w:r w:rsidRPr="001A0CFE">
        <w:rPr>
          <w:rFonts w:ascii="Times New Roman" w:hAnsi="Times New Roman" w:cs="Times New Roman"/>
          <w:sz w:val="20"/>
          <w:szCs w:val="20"/>
        </w:rPr>
        <w:t>exome</w:t>
      </w:r>
      <w:proofErr w:type="spellEnd"/>
      <w:r w:rsidRPr="001A0CFE">
        <w:rPr>
          <w:rFonts w:ascii="Times New Roman" w:hAnsi="Times New Roman" w:cs="Times New Roman"/>
          <w:sz w:val="20"/>
          <w:szCs w:val="20"/>
        </w:rPr>
        <w:t xml:space="preserve"> sequences only represent almost a hundredth of the whole genome and</w:t>
      </w:r>
      <w:r w:rsidR="00E20E96" w:rsidRPr="001A0CFE">
        <w:rPr>
          <w:rFonts w:ascii="Times New Roman" w:hAnsi="Times New Roman" w:cs="Times New Roman"/>
          <w:sz w:val="20"/>
          <w:szCs w:val="20"/>
        </w:rPr>
        <w:t xml:space="preserve"> it </w:t>
      </w:r>
      <w:r w:rsidRPr="001A0CFE">
        <w:rPr>
          <w:rFonts w:ascii="Times New Roman" w:hAnsi="Times New Roman" w:cs="Times New Roman"/>
          <w:sz w:val="20"/>
          <w:szCs w:val="20"/>
        </w:rPr>
        <w:t>provide</w:t>
      </w:r>
      <w:r w:rsidR="00E20E96" w:rsidRPr="001A0CFE">
        <w:rPr>
          <w:rFonts w:ascii="Times New Roman" w:hAnsi="Times New Roman" w:cs="Times New Roman"/>
          <w:sz w:val="20"/>
          <w:szCs w:val="20"/>
        </w:rPr>
        <w:t>s the</w:t>
      </w:r>
      <w:r w:rsidRPr="001A0CFE">
        <w:rPr>
          <w:rFonts w:ascii="Times New Roman" w:hAnsi="Times New Roman" w:cs="Times New Roman"/>
          <w:sz w:val="20"/>
          <w:szCs w:val="20"/>
        </w:rPr>
        <w:t xml:space="preserve"> complete picture of gene regulation, they represent all the sequences that code for proteins, which regulate phenotypes</w:t>
      </w:r>
      <w:r w:rsidR="00421087" w:rsidRPr="001A0CFE">
        <w:rPr>
          <w:rFonts w:ascii="Times New Roman" w:hAnsi="Times New Roman" w:cs="Times New Roman"/>
          <w:sz w:val="20"/>
          <w:szCs w:val="20"/>
        </w:rPr>
        <w:t>.</w:t>
      </w:r>
      <w:r w:rsidRPr="001A0CFE">
        <w:rPr>
          <w:rFonts w:ascii="Times New Roman" w:hAnsi="Times New Roman" w:cs="Times New Roman"/>
          <w:sz w:val="20"/>
          <w:szCs w:val="20"/>
        </w:rPr>
        <w:t xml:space="preserve"> </w:t>
      </w:r>
      <w:proofErr w:type="spellStart"/>
      <w:r w:rsidRPr="001A0CFE">
        <w:rPr>
          <w:rFonts w:ascii="Times New Roman" w:hAnsi="Times New Roman" w:cs="Times New Roman"/>
          <w:sz w:val="20"/>
          <w:szCs w:val="20"/>
        </w:rPr>
        <w:t>Exome</w:t>
      </w:r>
      <w:proofErr w:type="spellEnd"/>
      <w:r w:rsidRPr="001A0CFE">
        <w:rPr>
          <w:rFonts w:ascii="Times New Roman" w:hAnsi="Times New Roman" w:cs="Times New Roman"/>
          <w:sz w:val="20"/>
          <w:szCs w:val="20"/>
        </w:rPr>
        <w:t xml:space="preserve"> sequencing has proven to be an elegant genetic tool for dissecting the molecul</w:t>
      </w:r>
      <w:r w:rsidR="00421087" w:rsidRPr="001A0CFE">
        <w:rPr>
          <w:rFonts w:ascii="Times New Roman" w:hAnsi="Times New Roman" w:cs="Times New Roman"/>
          <w:sz w:val="20"/>
          <w:szCs w:val="20"/>
        </w:rPr>
        <w:t xml:space="preserve">ar basis of diseases and traits (Singh </w:t>
      </w:r>
      <w:r w:rsidR="00421087" w:rsidRPr="001A0CFE">
        <w:rPr>
          <w:rFonts w:ascii="Times New Roman" w:hAnsi="Times New Roman" w:cs="Times New Roman"/>
          <w:i/>
          <w:sz w:val="20"/>
          <w:szCs w:val="20"/>
        </w:rPr>
        <w:t>et al</w:t>
      </w:r>
      <w:r w:rsidR="007A12A7" w:rsidRPr="001A0CFE">
        <w:rPr>
          <w:rFonts w:ascii="Times New Roman" w:hAnsi="Times New Roman" w:cs="Times New Roman"/>
          <w:sz w:val="20"/>
          <w:szCs w:val="20"/>
        </w:rPr>
        <w:t>., 2012).</w:t>
      </w:r>
    </w:p>
    <w:p w:rsidR="00421087" w:rsidRPr="001A0CFE" w:rsidRDefault="00421087" w:rsidP="00D05D7B">
      <w:pPr>
        <w:pStyle w:val="ListParagraph"/>
        <w:numPr>
          <w:ilvl w:val="0"/>
          <w:numId w:val="3"/>
        </w:numPr>
        <w:autoSpaceDE w:val="0"/>
        <w:autoSpaceDN w:val="0"/>
        <w:adjustRightInd w:val="0"/>
        <w:spacing w:after="0" w:line="360" w:lineRule="auto"/>
        <w:jc w:val="both"/>
        <w:rPr>
          <w:rFonts w:ascii="Times New Roman" w:hAnsi="Times New Roman" w:cs="Times New Roman"/>
          <w:sz w:val="20"/>
          <w:szCs w:val="20"/>
        </w:rPr>
      </w:pPr>
      <w:r w:rsidRPr="001A0CFE">
        <w:rPr>
          <w:rFonts w:ascii="Times New Roman" w:hAnsi="Times New Roman" w:cs="Times New Roman"/>
          <w:b/>
          <w:sz w:val="20"/>
          <w:szCs w:val="20"/>
        </w:rPr>
        <w:lastRenderedPageBreak/>
        <w:t xml:space="preserve">What are exon and </w:t>
      </w:r>
      <w:proofErr w:type="spellStart"/>
      <w:r w:rsidRPr="001A0CFE">
        <w:rPr>
          <w:rFonts w:ascii="Times New Roman" w:hAnsi="Times New Roman" w:cs="Times New Roman"/>
          <w:b/>
          <w:sz w:val="20"/>
          <w:szCs w:val="20"/>
        </w:rPr>
        <w:t>exome</w:t>
      </w:r>
      <w:proofErr w:type="spellEnd"/>
      <w:r w:rsidRPr="001A0CFE">
        <w:rPr>
          <w:rFonts w:ascii="Times New Roman" w:hAnsi="Times New Roman" w:cs="Times New Roman"/>
          <w:b/>
          <w:sz w:val="20"/>
          <w:szCs w:val="20"/>
        </w:rPr>
        <w:t xml:space="preserve"> sequencing?</w:t>
      </w:r>
    </w:p>
    <w:p w:rsidR="00E20E96" w:rsidRPr="001A0CFE" w:rsidRDefault="00421087" w:rsidP="00291A0A">
      <w:pPr>
        <w:autoSpaceDE w:val="0"/>
        <w:autoSpaceDN w:val="0"/>
        <w:adjustRightInd w:val="0"/>
        <w:spacing w:after="0" w:line="360" w:lineRule="auto"/>
        <w:jc w:val="both"/>
        <w:rPr>
          <w:rFonts w:ascii="Times New Roman" w:hAnsi="Times New Roman" w:cs="Times New Roman"/>
          <w:sz w:val="20"/>
          <w:szCs w:val="20"/>
        </w:rPr>
      </w:pPr>
      <w:r w:rsidRPr="001A0CFE">
        <w:rPr>
          <w:rFonts w:ascii="Times New Roman" w:hAnsi="Times New Roman" w:cs="Times New Roman"/>
          <w:b/>
          <w:sz w:val="20"/>
          <w:szCs w:val="20"/>
        </w:rPr>
        <w:tab/>
      </w:r>
      <w:r w:rsidR="0016373B" w:rsidRPr="001A0CFE">
        <w:rPr>
          <w:rFonts w:ascii="Times New Roman" w:hAnsi="Times New Roman" w:cs="Times New Roman"/>
          <w:sz w:val="20"/>
          <w:szCs w:val="20"/>
        </w:rPr>
        <w:t>An </w:t>
      </w:r>
      <w:r w:rsidR="0016373B" w:rsidRPr="001A0CFE">
        <w:rPr>
          <w:rFonts w:ascii="Times New Roman" w:hAnsi="Times New Roman" w:cs="Times New Roman"/>
          <w:bCs/>
          <w:sz w:val="20"/>
          <w:szCs w:val="20"/>
        </w:rPr>
        <w:t>exon</w:t>
      </w:r>
      <w:r w:rsidR="0016373B" w:rsidRPr="001A0CFE">
        <w:rPr>
          <w:rFonts w:ascii="Times New Roman" w:hAnsi="Times New Roman" w:cs="Times New Roman"/>
          <w:sz w:val="20"/>
          <w:szCs w:val="20"/>
        </w:rPr>
        <w:t> is any nucleotide sequence encoded by a </w:t>
      </w:r>
      <w:hyperlink r:id="rId14" w:tooltip="Gene" w:history="1">
        <w:r w:rsidR="0016373B" w:rsidRPr="001A0CFE">
          <w:rPr>
            <w:rStyle w:val="Hyperlink"/>
            <w:rFonts w:ascii="Times New Roman" w:hAnsi="Times New Roman" w:cs="Times New Roman"/>
            <w:color w:val="auto"/>
            <w:sz w:val="20"/>
            <w:szCs w:val="20"/>
            <w:u w:val="none"/>
          </w:rPr>
          <w:t>gene</w:t>
        </w:r>
      </w:hyperlink>
      <w:r w:rsidR="00F3015E" w:rsidRPr="001A0CFE">
        <w:rPr>
          <w:rFonts w:ascii="Times New Roman" w:hAnsi="Times New Roman" w:cs="Times New Roman"/>
          <w:sz w:val="20"/>
          <w:szCs w:val="20"/>
        </w:rPr>
        <w:t xml:space="preserve"> (coding for protein synthesis</w:t>
      </w:r>
      <w:r w:rsidR="0016373B" w:rsidRPr="001A0CFE">
        <w:rPr>
          <w:rFonts w:ascii="Times New Roman" w:hAnsi="Times New Roman" w:cs="Times New Roman"/>
          <w:sz w:val="20"/>
          <w:szCs w:val="20"/>
        </w:rPr>
        <w:t>) that remains present within the final mature RNA product of that gene after </w:t>
      </w:r>
      <w:hyperlink r:id="rId15" w:tooltip="Introns" w:history="1">
        <w:r w:rsidR="0016373B" w:rsidRPr="001A0CFE">
          <w:rPr>
            <w:rStyle w:val="Hyperlink"/>
            <w:rFonts w:ascii="Times New Roman" w:hAnsi="Times New Roman" w:cs="Times New Roman"/>
            <w:color w:val="auto"/>
            <w:sz w:val="20"/>
            <w:szCs w:val="20"/>
            <w:u w:val="none"/>
          </w:rPr>
          <w:t>introns</w:t>
        </w:r>
      </w:hyperlink>
      <w:r w:rsidR="0016373B" w:rsidRPr="001A0CFE">
        <w:rPr>
          <w:rFonts w:ascii="Times New Roman" w:hAnsi="Times New Roman" w:cs="Times New Roman"/>
          <w:sz w:val="20"/>
          <w:szCs w:val="20"/>
        </w:rPr>
        <w:t> have been removed by </w:t>
      </w:r>
      <w:hyperlink r:id="rId16" w:tooltip="RNA splicing" w:history="1">
        <w:r w:rsidR="0016373B" w:rsidRPr="001A0CFE">
          <w:rPr>
            <w:rStyle w:val="Hyperlink"/>
            <w:rFonts w:ascii="Times New Roman" w:hAnsi="Times New Roman" w:cs="Times New Roman"/>
            <w:color w:val="auto"/>
            <w:sz w:val="20"/>
            <w:szCs w:val="20"/>
            <w:u w:val="none"/>
          </w:rPr>
          <w:t>RNA splicing</w:t>
        </w:r>
      </w:hyperlink>
      <w:r w:rsidR="0016373B" w:rsidRPr="001A0CFE">
        <w:rPr>
          <w:rFonts w:ascii="Times New Roman" w:hAnsi="Times New Roman" w:cs="Times New Roman"/>
          <w:sz w:val="20"/>
          <w:szCs w:val="20"/>
        </w:rPr>
        <w:t>. The term </w:t>
      </w:r>
      <w:r w:rsidR="0016373B" w:rsidRPr="001A0CFE">
        <w:rPr>
          <w:rFonts w:ascii="Times New Roman" w:hAnsi="Times New Roman" w:cs="Times New Roman"/>
          <w:iCs/>
          <w:sz w:val="20"/>
          <w:szCs w:val="20"/>
        </w:rPr>
        <w:t xml:space="preserve">exon </w:t>
      </w:r>
      <w:r w:rsidR="0016373B" w:rsidRPr="001A0CFE">
        <w:rPr>
          <w:rFonts w:ascii="Times New Roman" w:hAnsi="Times New Roman" w:cs="Times New Roman"/>
          <w:sz w:val="20"/>
          <w:szCs w:val="20"/>
        </w:rPr>
        <w:t>was coined by American </w:t>
      </w:r>
      <w:hyperlink r:id="rId17" w:tooltip="Biochemistry" w:history="1">
        <w:r w:rsidR="0016373B" w:rsidRPr="001A0CFE">
          <w:rPr>
            <w:rStyle w:val="Hyperlink"/>
            <w:rFonts w:ascii="Times New Roman" w:hAnsi="Times New Roman" w:cs="Times New Roman"/>
            <w:color w:val="auto"/>
            <w:sz w:val="20"/>
            <w:szCs w:val="20"/>
            <w:u w:val="none"/>
          </w:rPr>
          <w:t>biochemist</w:t>
        </w:r>
      </w:hyperlink>
      <w:r w:rsidR="0016373B" w:rsidRPr="001A0CFE">
        <w:rPr>
          <w:rFonts w:ascii="Times New Roman" w:hAnsi="Times New Roman" w:cs="Times New Roman"/>
          <w:sz w:val="20"/>
          <w:szCs w:val="20"/>
        </w:rPr>
        <w:t> </w:t>
      </w:r>
      <w:hyperlink r:id="rId18" w:tooltip="Walter Gilbert" w:history="1">
        <w:r w:rsidR="0016373B" w:rsidRPr="001A0CFE">
          <w:rPr>
            <w:rStyle w:val="Hyperlink"/>
            <w:rFonts w:ascii="Times New Roman" w:hAnsi="Times New Roman" w:cs="Times New Roman"/>
            <w:color w:val="auto"/>
            <w:sz w:val="20"/>
            <w:szCs w:val="20"/>
            <w:u w:val="none"/>
          </w:rPr>
          <w:t>Walter Gilbert</w:t>
        </w:r>
      </w:hyperlink>
      <w:r w:rsidR="0016373B" w:rsidRPr="001A0CFE">
        <w:rPr>
          <w:rFonts w:ascii="Times New Roman" w:hAnsi="Times New Roman" w:cs="Times New Roman"/>
          <w:sz w:val="20"/>
          <w:szCs w:val="20"/>
        </w:rPr>
        <w:t> </w:t>
      </w:r>
      <w:r w:rsidR="00E20E96" w:rsidRPr="001A0CFE">
        <w:rPr>
          <w:rFonts w:ascii="Times New Roman" w:hAnsi="Times New Roman" w:cs="Times New Roman"/>
          <w:sz w:val="20"/>
          <w:szCs w:val="20"/>
        </w:rPr>
        <w:t>in 1978.</w:t>
      </w:r>
      <w:r w:rsidR="00893281" w:rsidRPr="001A0CFE">
        <w:rPr>
          <w:rFonts w:ascii="Times New Roman" w:hAnsi="Times New Roman" w:cs="Times New Roman"/>
          <w:sz w:val="20"/>
          <w:szCs w:val="20"/>
        </w:rPr>
        <w:t xml:space="preserve"> It </w:t>
      </w:r>
      <w:r w:rsidR="0016373B" w:rsidRPr="001A0CFE">
        <w:rPr>
          <w:rFonts w:ascii="Times New Roman" w:hAnsi="Times New Roman" w:cs="Times New Roman"/>
          <w:sz w:val="20"/>
          <w:szCs w:val="20"/>
        </w:rPr>
        <w:t>refers to both the DNA sequence within a gene and to the corresponding sequence in RNA transcripts. In RNA splicing, introns are removed and exons are covalently joined to one another as part of generating the mature </w:t>
      </w:r>
      <w:hyperlink r:id="rId19" w:tooltip="Messenger RNA" w:history="1">
        <w:r w:rsidR="0016373B" w:rsidRPr="001A0CFE">
          <w:rPr>
            <w:rStyle w:val="Hyperlink"/>
            <w:rFonts w:ascii="Times New Roman" w:hAnsi="Times New Roman" w:cs="Times New Roman"/>
            <w:color w:val="auto"/>
            <w:sz w:val="20"/>
            <w:szCs w:val="20"/>
            <w:u w:val="none"/>
          </w:rPr>
          <w:t>messenger RNA</w:t>
        </w:r>
      </w:hyperlink>
      <w:r w:rsidR="00960492" w:rsidRPr="001A0CFE">
        <w:rPr>
          <w:rFonts w:ascii="Times New Roman" w:hAnsi="Times New Roman" w:cs="Times New Roman"/>
          <w:sz w:val="20"/>
          <w:szCs w:val="20"/>
        </w:rPr>
        <w:t xml:space="preserve"> (Singh </w:t>
      </w:r>
      <w:r w:rsidR="00960492" w:rsidRPr="001A0CFE">
        <w:rPr>
          <w:rFonts w:ascii="Times New Roman" w:hAnsi="Times New Roman" w:cs="Times New Roman"/>
          <w:i/>
          <w:sz w:val="20"/>
          <w:szCs w:val="20"/>
        </w:rPr>
        <w:t>et al</w:t>
      </w:r>
      <w:r w:rsidR="00960492" w:rsidRPr="001A0CFE">
        <w:rPr>
          <w:rFonts w:ascii="Times New Roman" w:hAnsi="Times New Roman" w:cs="Times New Roman"/>
          <w:sz w:val="20"/>
          <w:szCs w:val="20"/>
        </w:rPr>
        <w:t>., 2012).</w:t>
      </w:r>
      <w:r w:rsidR="00A52C04" w:rsidRPr="001A0CFE">
        <w:rPr>
          <w:rFonts w:ascii="Times New Roman" w:hAnsi="Times New Roman" w:cs="Times New Roman"/>
          <w:sz w:val="20"/>
          <w:szCs w:val="20"/>
        </w:rPr>
        <w:t xml:space="preserve"> </w:t>
      </w:r>
      <w:proofErr w:type="spellStart"/>
      <w:r w:rsidR="00A52C04" w:rsidRPr="001A0CFE">
        <w:rPr>
          <w:rFonts w:ascii="Times New Roman" w:hAnsi="Times New Roman" w:cs="Times New Roman"/>
          <w:sz w:val="20"/>
          <w:szCs w:val="20"/>
        </w:rPr>
        <w:t>Exome</w:t>
      </w:r>
      <w:proofErr w:type="spellEnd"/>
      <w:r w:rsidR="00A52C04" w:rsidRPr="001A0CFE">
        <w:rPr>
          <w:rFonts w:ascii="Times New Roman" w:hAnsi="Times New Roman" w:cs="Times New Roman"/>
          <w:sz w:val="20"/>
          <w:szCs w:val="20"/>
        </w:rPr>
        <w:t xml:space="preserve"> refers to the entire protein-coding region of an organism and sequencing of all exon regions from genome is called as </w:t>
      </w:r>
      <w:proofErr w:type="spellStart"/>
      <w:r w:rsidR="00A52C04" w:rsidRPr="001A0CFE">
        <w:rPr>
          <w:rFonts w:ascii="Times New Roman" w:hAnsi="Times New Roman" w:cs="Times New Roman"/>
          <w:sz w:val="20"/>
          <w:szCs w:val="20"/>
        </w:rPr>
        <w:t>exome</w:t>
      </w:r>
      <w:proofErr w:type="spellEnd"/>
      <w:r w:rsidR="00A52C04" w:rsidRPr="001A0CFE">
        <w:rPr>
          <w:rFonts w:ascii="Times New Roman" w:hAnsi="Times New Roman" w:cs="Times New Roman"/>
          <w:sz w:val="20"/>
          <w:szCs w:val="20"/>
        </w:rPr>
        <w:t xml:space="preserve"> sequencing.</w:t>
      </w:r>
    </w:p>
    <w:p w:rsidR="00602245" w:rsidRPr="001A0CFE" w:rsidRDefault="00E20E96" w:rsidP="00291A0A">
      <w:pPr>
        <w:autoSpaceDE w:val="0"/>
        <w:autoSpaceDN w:val="0"/>
        <w:adjustRightInd w:val="0"/>
        <w:spacing w:after="0" w:line="360" w:lineRule="auto"/>
        <w:jc w:val="center"/>
        <w:rPr>
          <w:rFonts w:ascii="Times New Roman" w:hAnsi="Times New Roman" w:cs="Times New Roman"/>
          <w:sz w:val="20"/>
          <w:szCs w:val="20"/>
        </w:rPr>
      </w:pPr>
      <w:r w:rsidRPr="001A0CFE">
        <w:rPr>
          <w:rFonts w:ascii="Times New Roman" w:hAnsi="Times New Roman" w:cs="Times New Roman"/>
          <w:noProof/>
          <w:sz w:val="20"/>
          <w:szCs w:val="20"/>
          <w:lang w:val="en-US"/>
        </w:rPr>
        <w:drawing>
          <wp:inline distT="0" distB="0" distL="0" distR="0" wp14:anchorId="38384434" wp14:editId="619D5236">
            <wp:extent cx="4095749" cy="1771650"/>
            <wp:effectExtent l="0" t="0" r="635" b="0"/>
            <wp:docPr id="8197" name="Picture 5" descr="C:\Users\Lenovo\Desktop\Exome images\structure_of_g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7" name="Picture 5" descr="C:\Users\Lenovo\Desktop\Exome images\structure_of_gen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93935" cy="1770865"/>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p>
    <w:p w:rsidR="003C00EE" w:rsidRPr="001A0CFE" w:rsidRDefault="003C00EE" w:rsidP="00291A0A">
      <w:pPr>
        <w:autoSpaceDE w:val="0"/>
        <w:autoSpaceDN w:val="0"/>
        <w:adjustRightInd w:val="0"/>
        <w:spacing w:after="0" w:line="360" w:lineRule="auto"/>
        <w:jc w:val="center"/>
        <w:rPr>
          <w:rFonts w:ascii="Times New Roman" w:hAnsi="Times New Roman" w:cs="Times New Roman"/>
          <w:sz w:val="20"/>
          <w:szCs w:val="20"/>
        </w:rPr>
      </w:pPr>
      <w:r w:rsidRPr="001A0CFE">
        <w:rPr>
          <w:rFonts w:ascii="Times New Roman" w:hAnsi="Times New Roman" w:cs="Times New Roman"/>
          <w:sz w:val="20"/>
          <w:szCs w:val="20"/>
        </w:rPr>
        <w:t>Fig. 1: RNA splicing</w:t>
      </w:r>
    </w:p>
    <w:p w:rsidR="00B026E7" w:rsidRPr="001A0CFE" w:rsidRDefault="00B026E7" w:rsidP="00D05D7B">
      <w:pPr>
        <w:pStyle w:val="ListParagraph"/>
        <w:numPr>
          <w:ilvl w:val="0"/>
          <w:numId w:val="3"/>
        </w:numPr>
        <w:autoSpaceDE w:val="0"/>
        <w:autoSpaceDN w:val="0"/>
        <w:adjustRightInd w:val="0"/>
        <w:spacing w:after="0" w:line="360" w:lineRule="auto"/>
        <w:jc w:val="both"/>
        <w:rPr>
          <w:rFonts w:ascii="Times New Roman" w:hAnsi="Times New Roman" w:cs="Times New Roman"/>
          <w:sz w:val="20"/>
          <w:szCs w:val="20"/>
        </w:rPr>
      </w:pPr>
      <w:proofErr w:type="spellStart"/>
      <w:r w:rsidRPr="001A0CFE">
        <w:rPr>
          <w:rFonts w:ascii="Times New Roman" w:hAnsi="Times New Roman" w:cs="Times New Roman"/>
          <w:b/>
          <w:sz w:val="20"/>
          <w:szCs w:val="20"/>
        </w:rPr>
        <w:t>Exome</w:t>
      </w:r>
      <w:proofErr w:type="spellEnd"/>
      <w:r w:rsidRPr="001A0CFE">
        <w:rPr>
          <w:rFonts w:ascii="Times New Roman" w:hAnsi="Times New Roman" w:cs="Times New Roman"/>
          <w:b/>
          <w:sz w:val="20"/>
          <w:szCs w:val="20"/>
        </w:rPr>
        <w:t xml:space="preserve"> </w:t>
      </w:r>
      <w:r w:rsidR="00845E01" w:rsidRPr="001A0CFE">
        <w:rPr>
          <w:rFonts w:ascii="Times New Roman" w:hAnsi="Times New Roman" w:cs="Times New Roman"/>
          <w:b/>
          <w:sz w:val="20"/>
          <w:szCs w:val="20"/>
        </w:rPr>
        <w:t xml:space="preserve">sequencing </w:t>
      </w:r>
      <w:r w:rsidRPr="001A0CFE">
        <w:rPr>
          <w:rFonts w:ascii="Times New Roman" w:hAnsi="Times New Roman" w:cs="Times New Roman"/>
          <w:b/>
          <w:sz w:val="20"/>
          <w:szCs w:val="20"/>
        </w:rPr>
        <w:t>and its significance:-</w:t>
      </w:r>
    </w:p>
    <w:p w:rsidR="007A12A7" w:rsidRPr="001A0CFE" w:rsidRDefault="008A5279" w:rsidP="00291A0A">
      <w:pPr>
        <w:autoSpaceDE w:val="0"/>
        <w:autoSpaceDN w:val="0"/>
        <w:adjustRightInd w:val="0"/>
        <w:spacing w:after="0" w:line="360" w:lineRule="auto"/>
        <w:jc w:val="both"/>
        <w:rPr>
          <w:rFonts w:ascii="Times New Roman" w:hAnsi="Times New Roman" w:cs="Times New Roman"/>
          <w:sz w:val="20"/>
          <w:szCs w:val="20"/>
        </w:rPr>
      </w:pPr>
      <w:r w:rsidRPr="001A0CFE">
        <w:rPr>
          <w:rFonts w:ascii="Times New Roman" w:hAnsi="Times New Roman" w:cs="Times New Roman"/>
          <w:sz w:val="20"/>
          <w:szCs w:val="20"/>
        </w:rPr>
        <w:tab/>
      </w:r>
      <w:r w:rsidR="009A70A8" w:rsidRPr="001A0CFE">
        <w:rPr>
          <w:rFonts w:ascii="Times New Roman" w:hAnsi="Times New Roman" w:cs="Times New Roman"/>
          <w:sz w:val="20"/>
          <w:szCs w:val="20"/>
        </w:rPr>
        <w:t>In whole genome sequencing hug data is generated because of large</w:t>
      </w:r>
      <w:r w:rsidRPr="001A0CFE">
        <w:rPr>
          <w:rFonts w:ascii="Times New Roman" w:hAnsi="Times New Roman" w:cs="Times New Roman"/>
          <w:sz w:val="20"/>
          <w:szCs w:val="20"/>
        </w:rPr>
        <w:t xml:space="preserve"> size of </w:t>
      </w:r>
      <w:r w:rsidR="009A70A8" w:rsidRPr="001A0CFE">
        <w:rPr>
          <w:rFonts w:ascii="Times New Roman" w:hAnsi="Times New Roman" w:cs="Times New Roman"/>
          <w:sz w:val="20"/>
          <w:szCs w:val="20"/>
        </w:rPr>
        <w:t>genome</w:t>
      </w:r>
      <w:r w:rsidRPr="001A0CFE">
        <w:rPr>
          <w:rFonts w:ascii="Times New Roman" w:hAnsi="Times New Roman" w:cs="Times New Roman"/>
          <w:sz w:val="20"/>
          <w:szCs w:val="20"/>
        </w:rPr>
        <w:t xml:space="preserve">. Assembling and analysis of data is very difficult because number of rids is generated. In </w:t>
      </w:r>
      <w:proofErr w:type="spellStart"/>
      <w:r w:rsidRPr="001A0CFE">
        <w:rPr>
          <w:rFonts w:ascii="Times New Roman" w:hAnsi="Times New Roman" w:cs="Times New Roman"/>
          <w:sz w:val="20"/>
          <w:szCs w:val="20"/>
        </w:rPr>
        <w:t>exome</w:t>
      </w:r>
      <w:proofErr w:type="spellEnd"/>
      <w:r w:rsidRPr="001A0CFE">
        <w:rPr>
          <w:rFonts w:ascii="Times New Roman" w:hAnsi="Times New Roman" w:cs="Times New Roman"/>
          <w:sz w:val="20"/>
          <w:szCs w:val="20"/>
        </w:rPr>
        <w:t xml:space="preserve"> sequencing only coding region is sequenced (1 per cent of total genome) so its assembling, analysis and cost is less as compare to whole genome sequencing due</w:t>
      </w:r>
      <w:r w:rsidR="00893281" w:rsidRPr="001A0CFE">
        <w:rPr>
          <w:rFonts w:ascii="Times New Roman" w:hAnsi="Times New Roman" w:cs="Times New Roman"/>
          <w:sz w:val="20"/>
          <w:szCs w:val="20"/>
        </w:rPr>
        <w:t xml:space="preserve"> to the small size of exon regions</w:t>
      </w:r>
      <w:r w:rsidRPr="001A0CFE">
        <w:rPr>
          <w:rFonts w:ascii="Times New Roman" w:hAnsi="Times New Roman" w:cs="Times New Roman"/>
          <w:sz w:val="20"/>
          <w:szCs w:val="20"/>
        </w:rPr>
        <w:t xml:space="preserve">. E.g. </w:t>
      </w:r>
      <w:r w:rsidR="00F3015E" w:rsidRPr="001A0CFE">
        <w:rPr>
          <w:rFonts w:ascii="Times New Roman" w:hAnsi="Times New Roman" w:cs="Times New Roman"/>
          <w:sz w:val="20"/>
          <w:szCs w:val="20"/>
        </w:rPr>
        <w:t>whole</w:t>
      </w:r>
      <w:r w:rsidRPr="001A0CFE">
        <w:rPr>
          <w:rFonts w:ascii="Times New Roman" w:hAnsi="Times New Roman" w:cs="Times New Roman"/>
          <w:sz w:val="20"/>
          <w:szCs w:val="20"/>
        </w:rPr>
        <w:t xml:space="preserve"> human genome size is 3 billion </w:t>
      </w:r>
      <w:proofErr w:type="spellStart"/>
      <w:r w:rsidRPr="001A0CFE">
        <w:rPr>
          <w:rFonts w:ascii="Times New Roman" w:hAnsi="Times New Roman" w:cs="Times New Roman"/>
          <w:sz w:val="20"/>
          <w:szCs w:val="20"/>
        </w:rPr>
        <w:t>bp</w:t>
      </w:r>
      <w:proofErr w:type="spellEnd"/>
      <w:r w:rsidRPr="001A0CFE">
        <w:rPr>
          <w:rFonts w:ascii="Times New Roman" w:hAnsi="Times New Roman" w:cs="Times New Roman"/>
          <w:sz w:val="20"/>
          <w:szCs w:val="20"/>
        </w:rPr>
        <w:t xml:space="preserve"> (30,000 genes) and the </w:t>
      </w:r>
      <w:proofErr w:type="spellStart"/>
      <w:r w:rsidRPr="001A0CFE">
        <w:rPr>
          <w:rFonts w:ascii="Times New Roman" w:hAnsi="Times New Roman" w:cs="Times New Roman"/>
          <w:sz w:val="20"/>
          <w:szCs w:val="20"/>
        </w:rPr>
        <w:t>exome</w:t>
      </w:r>
      <w:proofErr w:type="spellEnd"/>
      <w:r w:rsidRPr="001A0CFE">
        <w:rPr>
          <w:rFonts w:ascii="Times New Roman" w:hAnsi="Times New Roman" w:cs="Times New Roman"/>
          <w:sz w:val="20"/>
          <w:szCs w:val="20"/>
        </w:rPr>
        <w:t xml:space="preserve"> of the human genome consists of</w:t>
      </w:r>
      <w:r w:rsidR="00893281" w:rsidRPr="001A0CFE">
        <w:rPr>
          <w:rFonts w:ascii="Times New Roman" w:hAnsi="Times New Roman" w:cs="Times New Roman"/>
          <w:sz w:val="20"/>
          <w:szCs w:val="20"/>
        </w:rPr>
        <w:t xml:space="preserve"> only </w:t>
      </w:r>
      <w:r w:rsidRPr="001A0CFE">
        <w:rPr>
          <w:rFonts w:ascii="Times New Roman" w:hAnsi="Times New Roman" w:cs="Times New Roman"/>
          <w:sz w:val="20"/>
          <w:szCs w:val="20"/>
        </w:rPr>
        <w:t>180</w:t>
      </w:r>
      <w:r w:rsidR="00892F3D" w:rsidRPr="001A0CFE">
        <w:rPr>
          <w:rFonts w:ascii="Times New Roman" w:hAnsi="Times New Roman" w:cs="Times New Roman"/>
          <w:sz w:val="20"/>
          <w:szCs w:val="20"/>
        </w:rPr>
        <w:t>,000 exons constituting about 1 per cent of the total genome</w:t>
      </w:r>
      <w:r w:rsidR="00893281" w:rsidRPr="001A0CFE">
        <w:rPr>
          <w:rFonts w:ascii="Times New Roman" w:hAnsi="Times New Roman" w:cs="Times New Roman"/>
          <w:sz w:val="20"/>
          <w:szCs w:val="20"/>
        </w:rPr>
        <w:t xml:space="preserve"> or about 30</w:t>
      </w:r>
      <w:r w:rsidR="007D6DE0" w:rsidRPr="001A0CFE">
        <w:rPr>
          <w:rFonts w:ascii="Times New Roman" w:hAnsi="Times New Roman" w:cs="Times New Roman"/>
          <w:sz w:val="20"/>
          <w:szCs w:val="20"/>
        </w:rPr>
        <w:t>mb of DNA.</w:t>
      </w:r>
    </w:p>
    <w:p w:rsidR="00960492" w:rsidRPr="001A0CFE" w:rsidRDefault="00270B7F" w:rsidP="00D05D7B">
      <w:pPr>
        <w:pStyle w:val="ListParagraph"/>
        <w:numPr>
          <w:ilvl w:val="0"/>
          <w:numId w:val="2"/>
        </w:numPr>
        <w:autoSpaceDE w:val="0"/>
        <w:autoSpaceDN w:val="0"/>
        <w:adjustRightInd w:val="0"/>
        <w:spacing w:after="0" w:line="360" w:lineRule="auto"/>
        <w:jc w:val="both"/>
        <w:rPr>
          <w:rFonts w:ascii="Times New Roman" w:hAnsi="Times New Roman" w:cs="Times New Roman"/>
          <w:sz w:val="20"/>
          <w:szCs w:val="20"/>
        </w:rPr>
      </w:pPr>
      <w:r w:rsidRPr="001A0CFE">
        <w:rPr>
          <w:rFonts w:ascii="Times New Roman" w:hAnsi="Times New Roman" w:cs="Times New Roman"/>
          <w:b/>
          <w:sz w:val="20"/>
          <w:szCs w:val="20"/>
        </w:rPr>
        <w:t>Strategies for crop</w:t>
      </w:r>
      <w:r w:rsidR="00AA6CBA" w:rsidRPr="001A0CFE">
        <w:rPr>
          <w:rFonts w:ascii="Times New Roman" w:hAnsi="Times New Roman" w:cs="Times New Roman"/>
          <w:b/>
          <w:sz w:val="20"/>
          <w:szCs w:val="20"/>
        </w:rPr>
        <w:t xml:space="preserve"> i</w:t>
      </w:r>
      <w:r w:rsidRPr="001A0CFE">
        <w:rPr>
          <w:rFonts w:ascii="Times New Roman" w:hAnsi="Times New Roman" w:cs="Times New Roman"/>
          <w:b/>
          <w:sz w:val="20"/>
          <w:szCs w:val="20"/>
        </w:rPr>
        <w:t>mprovement:-</w:t>
      </w:r>
    </w:p>
    <w:p w:rsidR="00270B7F" w:rsidRPr="001A0CFE" w:rsidRDefault="00270B7F" w:rsidP="00D05D7B">
      <w:pPr>
        <w:pStyle w:val="ListParagraph"/>
        <w:numPr>
          <w:ilvl w:val="0"/>
          <w:numId w:val="4"/>
        </w:numPr>
        <w:autoSpaceDE w:val="0"/>
        <w:autoSpaceDN w:val="0"/>
        <w:adjustRightInd w:val="0"/>
        <w:spacing w:after="0" w:line="360" w:lineRule="auto"/>
        <w:jc w:val="both"/>
        <w:rPr>
          <w:rFonts w:ascii="Times New Roman" w:hAnsi="Times New Roman" w:cs="Times New Roman"/>
          <w:sz w:val="20"/>
          <w:szCs w:val="20"/>
        </w:rPr>
      </w:pPr>
      <w:r w:rsidRPr="001A0CFE">
        <w:rPr>
          <w:rFonts w:ascii="Times New Roman" w:hAnsi="Times New Roman" w:cs="Times New Roman"/>
          <w:b/>
          <w:sz w:val="20"/>
          <w:szCs w:val="20"/>
        </w:rPr>
        <w:t>Conventional breeding:-</w:t>
      </w:r>
    </w:p>
    <w:p w:rsidR="00892F3D" w:rsidRPr="001A0CFE" w:rsidRDefault="00270B7F" w:rsidP="00291A0A">
      <w:pPr>
        <w:pStyle w:val="ListParagraph"/>
        <w:autoSpaceDE w:val="0"/>
        <w:autoSpaceDN w:val="0"/>
        <w:adjustRightInd w:val="0"/>
        <w:spacing w:after="0" w:line="360" w:lineRule="auto"/>
        <w:ind w:left="0"/>
        <w:jc w:val="both"/>
        <w:rPr>
          <w:rFonts w:ascii="Times New Roman" w:hAnsi="Times New Roman" w:cs="Times New Roman"/>
          <w:bCs/>
          <w:sz w:val="20"/>
          <w:szCs w:val="20"/>
        </w:rPr>
      </w:pPr>
      <w:r w:rsidRPr="001A0CFE">
        <w:rPr>
          <w:rFonts w:ascii="Times New Roman" w:hAnsi="Times New Roman" w:cs="Times New Roman"/>
          <w:sz w:val="20"/>
          <w:szCs w:val="20"/>
        </w:rPr>
        <w:tab/>
      </w:r>
      <w:r w:rsidR="00893281" w:rsidRPr="001A0CFE">
        <w:rPr>
          <w:rFonts w:ascii="Times New Roman" w:hAnsi="Times New Roman" w:cs="Times New Roman"/>
          <w:bCs/>
          <w:color w:val="000000"/>
          <w:sz w:val="20"/>
          <w:szCs w:val="20"/>
          <w:shd w:val="clear" w:color="auto" w:fill="FFFFFF"/>
        </w:rPr>
        <w:t>Plant breeding</w:t>
      </w:r>
      <w:r w:rsidR="00893281" w:rsidRPr="001A0CFE">
        <w:rPr>
          <w:rStyle w:val="apple-converted-space"/>
          <w:rFonts w:ascii="Times New Roman" w:hAnsi="Times New Roman" w:cs="Times New Roman"/>
          <w:color w:val="000000"/>
          <w:sz w:val="20"/>
          <w:szCs w:val="20"/>
          <w:shd w:val="clear" w:color="auto" w:fill="FFFFFF"/>
        </w:rPr>
        <w:t> </w:t>
      </w:r>
      <w:r w:rsidR="00893281" w:rsidRPr="001A0CFE">
        <w:rPr>
          <w:rFonts w:ascii="Times New Roman" w:hAnsi="Times New Roman" w:cs="Times New Roman"/>
          <w:color w:val="000000"/>
          <w:sz w:val="20"/>
          <w:szCs w:val="20"/>
          <w:shd w:val="clear" w:color="auto" w:fill="FFFFFF"/>
        </w:rPr>
        <w:t>is the art and science of changing the traits of</w:t>
      </w:r>
      <w:r w:rsidR="00893281" w:rsidRPr="001A0CFE">
        <w:rPr>
          <w:rStyle w:val="apple-converted-space"/>
          <w:rFonts w:ascii="Times New Roman" w:hAnsi="Times New Roman" w:cs="Times New Roman"/>
          <w:color w:val="000000"/>
          <w:sz w:val="20"/>
          <w:szCs w:val="20"/>
          <w:shd w:val="clear" w:color="auto" w:fill="FFFFFF"/>
        </w:rPr>
        <w:t> </w:t>
      </w:r>
      <w:r w:rsidR="00893281" w:rsidRPr="001A0CFE">
        <w:rPr>
          <w:rFonts w:ascii="Times New Roman" w:hAnsi="Times New Roman" w:cs="Times New Roman"/>
          <w:sz w:val="20"/>
          <w:szCs w:val="20"/>
          <w:shd w:val="clear" w:color="auto" w:fill="FFFFFF"/>
        </w:rPr>
        <w:t>plants</w:t>
      </w:r>
      <w:r w:rsidR="00893281" w:rsidRPr="001A0CFE">
        <w:rPr>
          <w:rStyle w:val="apple-converted-space"/>
          <w:rFonts w:ascii="Times New Roman" w:hAnsi="Times New Roman" w:cs="Times New Roman"/>
          <w:color w:val="000000"/>
          <w:sz w:val="20"/>
          <w:szCs w:val="20"/>
          <w:shd w:val="clear" w:color="auto" w:fill="FFFFFF"/>
        </w:rPr>
        <w:t> </w:t>
      </w:r>
      <w:r w:rsidR="00893281" w:rsidRPr="001A0CFE">
        <w:rPr>
          <w:rFonts w:ascii="Times New Roman" w:hAnsi="Times New Roman" w:cs="Times New Roman"/>
          <w:color w:val="000000"/>
          <w:sz w:val="20"/>
          <w:szCs w:val="20"/>
          <w:shd w:val="clear" w:color="auto" w:fill="FFFFFF"/>
        </w:rPr>
        <w:t xml:space="preserve">in order to produce desired characteristics. Plant breeding can be accomplished through many different techniques ranging from simply selecting plants with desirable characteristics for propagation; to more complex molecular techniques. </w:t>
      </w:r>
      <w:r w:rsidRPr="001A0CFE">
        <w:rPr>
          <w:rFonts w:ascii="Times New Roman" w:hAnsi="Times New Roman" w:cs="Times New Roman"/>
          <w:sz w:val="20"/>
          <w:szCs w:val="20"/>
        </w:rPr>
        <w:t xml:space="preserve">Conventional breeding almost have been exhausted for crop improvement. </w:t>
      </w:r>
      <w:r w:rsidR="00AA6CBA" w:rsidRPr="001A0CFE">
        <w:rPr>
          <w:rFonts w:ascii="Times New Roman" w:hAnsi="Times New Roman" w:cs="Times New Roman"/>
          <w:sz w:val="20"/>
          <w:szCs w:val="20"/>
        </w:rPr>
        <w:t>T</w:t>
      </w:r>
      <w:r w:rsidR="00AA6CBA" w:rsidRPr="001A0CFE">
        <w:rPr>
          <w:rFonts w:ascii="Times New Roman" w:hAnsi="Times New Roman" w:cs="Times New Roman"/>
          <w:bCs/>
          <w:sz w:val="20"/>
          <w:szCs w:val="20"/>
        </w:rPr>
        <w:t xml:space="preserve">he production of high-quality </w:t>
      </w:r>
      <w:r w:rsidR="002D3BBC" w:rsidRPr="001A0CFE">
        <w:rPr>
          <w:rFonts w:ascii="Times New Roman" w:hAnsi="Times New Roman" w:cs="Times New Roman"/>
          <w:bCs/>
          <w:sz w:val="20"/>
          <w:szCs w:val="20"/>
        </w:rPr>
        <w:t>and quantity food must increase</w:t>
      </w:r>
      <w:r w:rsidR="00AA6CBA" w:rsidRPr="001A0CFE">
        <w:rPr>
          <w:rFonts w:ascii="Times New Roman" w:hAnsi="Times New Roman" w:cs="Times New Roman"/>
          <w:bCs/>
          <w:sz w:val="20"/>
          <w:szCs w:val="20"/>
        </w:rPr>
        <w:t xml:space="preserve"> but this achievement will be particularly challenging because </w:t>
      </w:r>
      <w:r w:rsidR="00602245" w:rsidRPr="001A0CFE">
        <w:rPr>
          <w:rFonts w:ascii="Times New Roman" w:hAnsi="Times New Roman" w:cs="Times New Roman"/>
          <w:bCs/>
          <w:sz w:val="20"/>
          <w:szCs w:val="20"/>
        </w:rPr>
        <w:t xml:space="preserve">less traits </w:t>
      </w:r>
      <w:r w:rsidR="007A12A7" w:rsidRPr="001A0CFE">
        <w:rPr>
          <w:rFonts w:ascii="Times New Roman" w:hAnsi="Times New Roman" w:cs="Times New Roman"/>
          <w:bCs/>
          <w:sz w:val="20"/>
          <w:szCs w:val="20"/>
        </w:rPr>
        <w:t>variation in plant.</w:t>
      </w:r>
    </w:p>
    <w:p w:rsidR="00602245" w:rsidRPr="001A0CFE" w:rsidRDefault="00AA6CBA" w:rsidP="00D05D7B">
      <w:pPr>
        <w:pStyle w:val="ListParagraph"/>
        <w:numPr>
          <w:ilvl w:val="0"/>
          <w:numId w:val="4"/>
        </w:numPr>
        <w:autoSpaceDE w:val="0"/>
        <w:autoSpaceDN w:val="0"/>
        <w:adjustRightInd w:val="0"/>
        <w:spacing w:after="0" w:line="360" w:lineRule="auto"/>
        <w:jc w:val="both"/>
        <w:rPr>
          <w:rFonts w:ascii="Times New Roman" w:hAnsi="Times New Roman" w:cs="Times New Roman"/>
          <w:bCs/>
          <w:sz w:val="20"/>
          <w:szCs w:val="20"/>
        </w:rPr>
      </w:pPr>
      <w:r w:rsidRPr="001A0CFE">
        <w:rPr>
          <w:rFonts w:ascii="Times New Roman" w:hAnsi="Times New Roman" w:cs="Times New Roman"/>
          <w:b/>
          <w:bCs/>
          <w:sz w:val="20"/>
          <w:szCs w:val="20"/>
        </w:rPr>
        <w:t>Marker assisted selection:-</w:t>
      </w:r>
    </w:p>
    <w:p w:rsidR="00031E5E" w:rsidRDefault="00602245" w:rsidP="00291A0A">
      <w:pPr>
        <w:pStyle w:val="ListParagraph"/>
        <w:autoSpaceDE w:val="0"/>
        <w:autoSpaceDN w:val="0"/>
        <w:adjustRightInd w:val="0"/>
        <w:spacing w:after="0" w:line="360" w:lineRule="auto"/>
        <w:ind w:left="0"/>
        <w:jc w:val="both"/>
        <w:rPr>
          <w:rFonts w:ascii="Times New Roman" w:hAnsi="Times New Roman" w:cs="Times New Roman"/>
          <w:bCs/>
          <w:sz w:val="20"/>
          <w:szCs w:val="20"/>
        </w:rPr>
      </w:pPr>
      <w:r w:rsidRPr="001A0CFE">
        <w:rPr>
          <w:rFonts w:ascii="Times New Roman" w:hAnsi="Times New Roman" w:cs="Times New Roman"/>
          <w:b/>
          <w:bCs/>
          <w:sz w:val="20"/>
          <w:szCs w:val="20"/>
        </w:rPr>
        <w:tab/>
      </w:r>
      <w:r w:rsidR="00BE0AF8" w:rsidRPr="001A0CFE">
        <w:rPr>
          <w:rFonts w:ascii="Times New Roman" w:hAnsi="Times New Roman" w:cs="Times New Roman"/>
          <w:bCs/>
          <w:color w:val="000000"/>
          <w:sz w:val="20"/>
          <w:szCs w:val="20"/>
          <w:shd w:val="clear" w:color="auto" w:fill="FFFFFF"/>
        </w:rPr>
        <w:t>Marker assisted selection</w:t>
      </w:r>
      <w:r w:rsidR="00BE0AF8" w:rsidRPr="001A0CFE">
        <w:rPr>
          <w:rStyle w:val="apple-converted-space"/>
          <w:rFonts w:ascii="Times New Roman" w:hAnsi="Times New Roman" w:cs="Times New Roman"/>
          <w:color w:val="000000"/>
          <w:sz w:val="20"/>
          <w:szCs w:val="20"/>
          <w:shd w:val="clear" w:color="auto" w:fill="FFFFFF"/>
        </w:rPr>
        <w:t> </w:t>
      </w:r>
      <w:r w:rsidR="00BE0AF8" w:rsidRPr="001A0CFE">
        <w:rPr>
          <w:rFonts w:ascii="Times New Roman" w:hAnsi="Times New Roman" w:cs="Times New Roman"/>
          <w:color w:val="000000"/>
          <w:sz w:val="20"/>
          <w:szCs w:val="20"/>
          <w:shd w:val="clear" w:color="auto" w:fill="FFFFFF"/>
        </w:rPr>
        <w:t>or</w:t>
      </w:r>
      <w:r w:rsidR="00BE0AF8" w:rsidRPr="001A0CFE">
        <w:rPr>
          <w:rStyle w:val="apple-converted-space"/>
          <w:rFonts w:ascii="Times New Roman" w:hAnsi="Times New Roman" w:cs="Times New Roman"/>
          <w:color w:val="000000"/>
          <w:sz w:val="20"/>
          <w:szCs w:val="20"/>
          <w:shd w:val="clear" w:color="auto" w:fill="FFFFFF"/>
        </w:rPr>
        <w:t> </w:t>
      </w:r>
      <w:r w:rsidR="00BE0AF8" w:rsidRPr="001A0CFE">
        <w:rPr>
          <w:rFonts w:ascii="Times New Roman" w:hAnsi="Times New Roman" w:cs="Times New Roman"/>
          <w:bCs/>
          <w:color w:val="000000"/>
          <w:sz w:val="20"/>
          <w:szCs w:val="20"/>
          <w:shd w:val="clear" w:color="auto" w:fill="FFFFFF"/>
        </w:rPr>
        <w:t>marker aided selection</w:t>
      </w:r>
      <w:r w:rsidR="00BE0AF8" w:rsidRPr="001A0CFE">
        <w:rPr>
          <w:rStyle w:val="apple-converted-space"/>
          <w:rFonts w:ascii="Times New Roman" w:hAnsi="Times New Roman" w:cs="Times New Roman"/>
          <w:color w:val="000000"/>
          <w:sz w:val="20"/>
          <w:szCs w:val="20"/>
          <w:shd w:val="clear" w:color="auto" w:fill="FFFFFF"/>
        </w:rPr>
        <w:t> </w:t>
      </w:r>
      <w:r w:rsidR="00BE0AF8" w:rsidRPr="001A0CFE">
        <w:rPr>
          <w:rFonts w:ascii="Times New Roman" w:hAnsi="Times New Roman" w:cs="Times New Roman"/>
          <w:bCs/>
          <w:color w:val="000000"/>
          <w:sz w:val="20"/>
          <w:szCs w:val="20"/>
          <w:shd w:val="clear" w:color="auto" w:fill="FFFFFF"/>
        </w:rPr>
        <w:t>(MAS)</w:t>
      </w:r>
      <w:r w:rsidR="00BE0AF8" w:rsidRPr="001A0CFE">
        <w:rPr>
          <w:rStyle w:val="apple-converted-space"/>
          <w:rFonts w:ascii="Times New Roman" w:hAnsi="Times New Roman" w:cs="Times New Roman"/>
          <w:color w:val="000000"/>
          <w:sz w:val="20"/>
          <w:szCs w:val="20"/>
          <w:shd w:val="clear" w:color="auto" w:fill="FFFFFF"/>
        </w:rPr>
        <w:t> </w:t>
      </w:r>
      <w:r w:rsidR="00BE0AF8" w:rsidRPr="001A0CFE">
        <w:rPr>
          <w:rFonts w:ascii="Times New Roman" w:hAnsi="Times New Roman" w:cs="Times New Roman"/>
          <w:color w:val="000000"/>
          <w:sz w:val="20"/>
          <w:szCs w:val="20"/>
          <w:shd w:val="clear" w:color="auto" w:fill="FFFFFF"/>
        </w:rPr>
        <w:t>is a process whereby a marker (morphological, biochemical or one based on DNA/RNA variation) is used for indirect</w:t>
      </w:r>
      <w:r w:rsidR="00BE0AF8" w:rsidRPr="001A0CFE">
        <w:rPr>
          <w:rStyle w:val="apple-converted-space"/>
          <w:rFonts w:ascii="Times New Roman" w:hAnsi="Times New Roman" w:cs="Times New Roman"/>
          <w:color w:val="000000"/>
          <w:sz w:val="20"/>
          <w:szCs w:val="20"/>
          <w:shd w:val="clear" w:color="auto" w:fill="FFFFFF"/>
        </w:rPr>
        <w:t> </w:t>
      </w:r>
      <w:r w:rsidR="00BE0AF8" w:rsidRPr="001A0CFE">
        <w:rPr>
          <w:rFonts w:ascii="Times New Roman" w:hAnsi="Times New Roman" w:cs="Times New Roman"/>
          <w:sz w:val="20"/>
          <w:szCs w:val="20"/>
          <w:shd w:val="clear" w:color="auto" w:fill="FFFFFF"/>
        </w:rPr>
        <w:t>selection</w:t>
      </w:r>
      <w:r w:rsidR="00BE0AF8" w:rsidRPr="001A0CFE">
        <w:rPr>
          <w:rFonts w:ascii="Times New Roman" w:hAnsi="Times New Roman" w:cs="Times New Roman"/>
          <w:color w:val="000000"/>
          <w:sz w:val="20"/>
          <w:szCs w:val="20"/>
          <w:shd w:val="clear" w:color="auto" w:fill="FFFFFF"/>
        </w:rPr>
        <w:t xml:space="preserve"> of a genetic determinant or determinants of a trait of interest (e.g. productivity, disease resistance, abiotic stress tolerance, and/or quality). This process is used in</w:t>
      </w:r>
      <w:r w:rsidR="00BE0AF8" w:rsidRPr="001A0CFE">
        <w:rPr>
          <w:rStyle w:val="apple-converted-space"/>
          <w:rFonts w:ascii="Times New Roman" w:hAnsi="Times New Roman" w:cs="Times New Roman"/>
          <w:color w:val="000000"/>
          <w:sz w:val="20"/>
          <w:szCs w:val="20"/>
          <w:shd w:val="clear" w:color="auto" w:fill="FFFFFF"/>
        </w:rPr>
        <w:t> </w:t>
      </w:r>
      <w:r w:rsidR="00BE0AF8" w:rsidRPr="001A0CFE">
        <w:rPr>
          <w:rFonts w:ascii="Times New Roman" w:hAnsi="Times New Roman" w:cs="Times New Roman"/>
          <w:sz w:val="20"/>
          <w:szCs w:val="20"/>
          <w:shd w:val="clear" w:color="auto" w:fill="FFFFFF"/>
        </w:rPr>
        <w:t>plant</w:t>
      </w:r>
      <w:r w:rsidR="00BE0AF8" w:rsidRPr="001A0CFE">
        <w:rPr>
          <w:rStyle w:val="apple-converted-space"/>
          <w:rFonts w:ascii="Times New Roman" w:hAnsi="Times New Roman" w:cs="Times New Roman"/>
          <w:color w:val="000000"/>
          <w:sz w:val="20"/>
          <w:szCs w:val="20"/>
          <w:shd w:val="clear" w:color="auto" w:fill="FFFFFF"/>
        </w:rPr>
        <w:t> </w:t>
      </w:r>
      <w:r w:rsidR="00BE0AF8" w:rsidRPr="001A0CFE">
        <w:rPr>
          <w:rFonts w:ascii="Times New Roman" w:hAnsi="Times New Roman" w:cs="Times New Roman"/>
          <w:color w:val="000000"/>
          <w:sz w:val="20"/>
          <w:szCs w:val="20"/>
          <w:shd w:val="clear" w:color="auto" w:fill="FFFFFF"/>
        </w:rPr>
        <w:t>and</w:t>
      </w:r>
      <w:r w:rsidR="00BE0AF8" w:rsidRPr="001A0CFE">
        <w:rPr>
          <w:rStyle w:val="apple-converted-space"/>
          <w:rFonts w:ascii="Times New Roman" w:hAnsi="Times New Roman" w:cs="Times New Roman"/>
          <w:color w:val="000000"/>
          <w:sz w:val="20"/>
          <w:szCs w:val="20"/>
          <w:shd w:val="clear" w:color="auto" w:fill="FFFFFF"/>
        </w:rPr>
        <w:t> </w:t>
      </w:r>
      <w:r w:rsidR="00BE0AF8" w:rsidRPr="001A0CFE">
        <w:rPr>
          <w:rFonts w:ascii="Times New Roman" w:hAnsi="Times New Roman" w:cs="Times New Roman"/>
          <w:sz w:val="20"/>
          <w:szCs w:val="20"/>
          <w:shd w:val="clear" w:color="auto" w:fill="FFFFFF"/>
        </w:rPr>
        <w:t xml:space="preserve">animal breeding. </w:t>
      </w:r>
      <w:r w:rsidR="00AA6CBA" w:rsidRPr="001A0CFE">
        <w:rPr>
          <w:rFonts w:ascii="Times New Roman" w:hAnsi="Times New Roman" w:cs="Times New Roman"/>
          <w:bCs/>
          <w:sz w:val="20"/>
          <w:szCs w:val="20"/>
        </w:rPr>
        <w:t>MA</w:t>
      </w:r>
      <w:r w:rsidR="009A4B30" w:rsidRPr="001A0CFE">
        <w:rPr>
          <w:rFonts w:ascii="Times New Roman" w:hAnsi="Times New Roman" w:cs="Times New Roman"/>
          <w:bCs/>
          <w:sz w:val="20"/>
          <w:szCs w:val="20"/>
        </w:rPr>
        <w:t>S have its own limitation in crop improvement such as lack of validated markers to particular phenotypic and QTL (Quantitative Trait Loci).</w:t>
      </w:r>
    </w:p>
    <w:p w:rsidR="00197946" w:rsidRPr="001A0CFE" w:rsidRDefault="00197946" w:rsidP="00291A0A">
      <w:pPr>
        <w:pStyle w:val="ListParagraph"/>
        <w:autoSpaceDE w:val="0"/>
        <w:autoSpaceDN w:val="0"/>
        <w:adjustRightInd w:val="0"/>
        <w:spacing w:after="0" w:line="360" w:lineRule="auto"/>
        <w:ind w:left="0"/>
        <w:jc w:val="both"/>
        <w:rPr>
          <w:rFonts w:ascii="Times New Roman" w:hAnsi="Times New Roman" w:cs="Times New Roman"/>
          <w:bCs/>
          <w:sz w:val="20"/>
          <w:szCs w:val="20"/>
        </w:rPr>
      </w:pPr>
    </w:p>
    <w:p w:rsidR="009A4B30" w:rsidRPr="001A0CFE" w:rsidRDefault="009A4B30" w:rsidP="00D05D7B">
      <w:pPr>
        <w:pStyle w:val="ListParagraph"/>
        <w:numPr>
          <w:ilvl w:val="0"/>
          <w:numId w:val="4"/>
        </w:numPr>
        <w:autoSpaceDE w:val="0"/>
        <w:autoSpaceDN w:val="0"/>
        <w:adjustRightInd w:val="0"/>
        <w:spacing w:after="0" w:line="360" w:lineRule="auto"/>
        <w:jc w:val="both"/>
        <w:rPr>
          <w:rFonts w:ascii="Times New Roman" w:hAnsi="Times New Roman" w:cs="Times New Roman"/>
          <w:bCs/>
          <w:sz w:val="20"/>
          <w:szCs w:val="20"/>
        </w:rPr>
      </w:pPr>
      <w:r w:rsidRPr="001A0CFE">
        <w:rPr>
          <w:rFonts w:ascii="Times New Roman" w:hAnsi="Times New Roman" w:cs="Times New Roman"/>
          <w:b/>
          <w:bCs/>
          <w:sz w:val="20"/>
          <w:szCs w:val="20"/>
        </w:rPr>
        <w:lastRenderedPageBreak/>
        <w:t>Transgenic:-</w:t>
      </w:r>
    </w:p>
    <w:p w:rsidR="00960492" w:rsidRPr="001A0CFE" w:rsidRDefault="0097061E" w:rsidP="00291A0A">
      <w:pPr>
        <w:pStyle w:val="ListParagraph"/>
        <w:autoSpaceDE w:val="0"/>
        <w:autoSpaceDN w:val="0"/>
        <w:adjustRightInd w:val="0"/>
        <w:spacing w:after="0" w:line="360" w:lineRule="auto"/>
        <w:ind w:left="0"/>
        <w:jc w:val="both"/>
        <w:rPr>
          <w:rFonts w:ascii="Times New Roman" w:hAnsi="Times New Roman" w:cs="Times New Roman"/>
          <w:bCs/>
          <w:sz w:val="20"/>
          <w:szCs w:val="20"/>
        </w:rPr>
      </w:pPr>
      <w:r w:rsidRPr="001A0CFE">
        <w:rPr>
          <w:rFonts w:ascii="Times New Roman" w:hAnsi="Times New Roman" w:cs="Times New Roman"/>
          <w:bCs/>
          <w:sz w:val="20"/>
          <w:szCs w:val="20"/>
        </w:rPr>
        <w:tab/>
      </w:r>
      <w:r w:rsidR="00893281" w:rsidRPr="001A0CFE">
        <w:rPr>
          <w:rStyle w:val="apple-converted-space"/>
          <w:rFonts w:ascii="Times New Roman" w:hAnsi="Times New Roman" w:cs="Times New Roman"/>
          <w:color w:val="000000"/>
          <w:sz w:val="20"/>
          <w:szCs w:val="20"/>
          <w:shd w:val="clear" w:color="auto" w:fill="FFFFFF"/>
        </w:rPr>
        <w:t> </w:t>
      </w:r>
      <w:r w:rsidR="00893281" w:rsidRPr="001A0CFE">
        <w:rPr>
          <w:rFonts w:ascii="Times New Roman" w:hAnsi="Times New Roman" w:cs="Times New Roman"/>
          <w:color w:val="000000"/>
          <w:sz w:val="20"/>
          <w:szCs w:val="20"/>
          <w:shd w:val="clear" w:color="auto" w:fill="FFFFFF"/>
        </w:rPr>
        <w:t xml:space="preserve">The </w:t>
      </w:r>
      <w:r w:rsidR="00893281" w:rsidRPr="001A0CFE">
        <w:rPr>
          <w:rStyle w:val="apple-converted-space"/>
          <w:rFonts w:ascii="Times New Roman" w:hAnsi="Times New Roman" w:cs="Times New Roman"/>
          <w:color w:val="000000"/>
          <w:sz w:val="20"/>
          <w:szCs w:val="20"/>
          <w:shd w:val="clear" w:color="auto" w:fill="FFFFFF"/>
        </w:rPr>
        <w:t xml:space="preserve">DNA </w:t>
      </w:r>
      <w:r w:rsidR="00893281" w:rsidRPr="001A0CFE">
        <w:rPr>
          <w:rFonts w:ascii="Times New Roman" w:hAnsi="Times New Roman" w:cs="Times New Roman"/>
          <w:color w:val="000000"/>
          <w:sz w:val="20"/>
          <w:szCs w:val="20"/>
          <w:shd w:val="clear" w:color="auto" w:fill="FFFFFF"/>
        </w:rPr>
        <w:t>of which has been modified using</w:t>
      </w:r>
      <w:r w:rsidR="00893281" w:rsidRPr="001A0CFE">
        <w:rPr>
          <w:rStyle w:val="apple-converted-space"/>
          <w:rFonts w:ascii="Times New Roman" w:hAnsi="Times New Roman" w:cs="Times New Roman"/>
          <w:color w:val="000000"/>
          <w:sz w:val="20"/>
          <w:szCs w:val="20"/>
          <w:shd w:val="clear" w:color="auto" w:fill="FFFFFF"/>
        </w:rPr>
        <w:t> </w:t>
      </w:r>
      <w:r w:rsidR="00BE0AF8" w:rsidRPr="001A0CFE">
        <w:rPr>
          <w:rFonts w:ascii="Times New Roman" w:hAnsi="Times New Roman" w:cs="Times New Roman"/>
          <w:sz w:val="20"/>
          <w:szCs w:val="20"/>
          <w:shd w:val="clear" w:color="auto" w:fill="FFFFFF"/>
        </w:rPr>
        <w:t>genetic engineering</w:t>
      </w:r>
      <w:r w:rsidR="00893281" w:rsidRPr="001A0CFE">
        <w:rPr>
          <w:rStyle w:val="apple-converted-space"/>
          <w:rFonts w:ascii="Times New Roman" w:hAnsi="Times New Roman" w:cs="Times New Roman"/>
          <w:color w:val="000000"/>
          <w:sz w:val="20"/>
          <w:szCs w:val="20"/>
          <w:shd w:val="clear" w:color="auto" w:fill="FFFFFF"/>
        </w:rPr>
        <w:t> </w:t>
      </w:r>
      <w:r w:rsidR="00893281" w:rsidRPr="001A0CFE">
        <w:rPr>
          <w:rFonts w:ascii="Times New Roman" w:hAnsi="Times New Roman" w:cs="Times New Roman"/>
          <w:color w:val="000000"/>
          <w:sz w:val="20"/>
          <w:szCs w:val="20"/>
          <w:shd w:val="clear" w:color="auto" w:fill="FFFFFF"/>
        </w:rPr>
        <w:t>techniques. In most cases the aim is to introduce a new</w:t>
      </w:r>
      <w:r w:rsidR="00893281" w:rsidRPr="001A0CFE">
        <w:rPr>
          <w:rStyle w:val="apple-converted-space"/>
          <w:rFonts w:ascii="Times New Roman" w:hAnsi="Times New Roman" w:cs="Times New Roman"/>
          <w:color w:val="000000"/>
          <w:sz w:val="20"/>
          <w:szCs w:val="20"/>
          <w:shd w:val="clear" w:color="auto" w:fill="FFFFFF"/>
        </w:rPr>
        <w:t> </w:t>
      </w:r>
      <w:r w:rsidR="00893281" w:rsidRPr="001A0CFE">
        <w:rPr>
          <w:rFonts w:ascii="Times New Roman" w:hAnsi="Times New Roman" w:cs="Times New Roman"/>
          <w:sz w:val="20"/>
          <w:szCs w:val="20"/>
          <w:shd w:val="clear" w:color="auto" w:fill="FFFFFF"/>
        </w:rPr>
        <w:t>trait</w:t>
      </w:r>
      <w:r w:rsidR="00893281" w:rsidRPr="001A0CFE">
        <w:rPr>
          <w:rStyle w:val="apple-converted-space"/>
          <w:rFonts w:ascii="Times New Roman" w:hAnsi="Times New Roman" w:cs="Times New Roman"/>
          <w:color w:val="000000"/>
          <w:sz w:val="20"/>
          <w:szCs w:val="20"/>
          <w:shd w:val="clear" w:color="auto" w:fill="FFFFFF"/>
        </w:rPr>
        <w:t> </w:t>
      </w:r>
      <w:r w:rsidR="00893281" w:rsidRPr="001A0CFE">
        <w:rPr>
          <w:rFonts w:ascii="Times New Roman" w:hAnsi="Times New Roman" w:cs="Times New Roman"/>
          <w:color w:val="000000"/>
          <w:sz w:val="20"/>
          <w:szCs w:val="20"/>
          <w:shd w:val="clear" w:color="auto" w:fill="FFFFFF"/>
        </w:rPr>
        <w:t xml:space="preserve">to the plant which does not occur naturally in the species. Examples include resistance to certain pests, diseases, or environmental conditions, or resistance to chemical </w:t>
      </w:r>
      <w:r w:rsidR="00BE0AF8" w:rsidRPr="001A0CFE">
        <w:rPr>
          <w:rFonts w:ascii="Times New Roman" w:hAnsi="Times New Roman" w:cs="Times New Roman"/>
          <w:color w:val="000000"/>
          <w:sz w:val="20"/>
          <w:szCs w:val="20"/>
          <w:shd w:val="clear" w:color="auto" w:fill="FFFFFF"/>
        </w:rPr>
        <w:t>treatments (e.g. resistance to</w:t>
      </w:r>
      <w:r w:rsidR="00893281" w:rsidRPr="001A0CFE">
        <w:rPr>
          <w:rStyle w:val="apple-converted-space"/>
          <w:rFonts w:ascii="Times New Roman" w:hAnsi="Times New Roman" w:cs="Times New Roman"/>
          <w:color w:val="000000"/>
          <w:sz w:val="20"/>
          <w:szCs w:val="20"/>
          <w:shd w:val="clear" w:color="auto" w:fill="FFFFFF"/>
        </w:rPr>
        <w:t> </w:t>
      </w:r>
      <w:r w:rsidR="00893281" w:rsidRPr="001A0CFE">
        <w:rPr>
          <w:rFonts w:ascii="Times New Roman" w:hAnsi="Times New Roman" w:cs="Times New Roman"/>
          <w:sz w:val="20"/>
          <w:szCs w:val="20"/>
          <w:shd w:val="clear" w:color="auto" w:fill="FFFFFF"/>
        </w:rPr>
        <w:t>herbicide</w:t>
      </w:r>
      <w:r w:rsidR="00BE0AF8" w:rsidRPr="001A0CFE">
        <w:rPr>
          <w:rFonts w:ascii="Times New Roman" w:hAnsi="Times New Roman" w:cs="Times New Roman"/>
          <w:sz w:val="20"/>
          <w:szCs w:val="20"/>
          <w:shd w:val="clear" w:color="auto" w:fill="FFFFFF"/>
        </w:rPr>
        <w:t xml:space="preserve">, </w:t>
      </w:r>
      <w:proofErr w:type="spellStart"/>
      <w:proofErr w:type="gramStart"/>
      <w:r w:rsidR="00BE0AF8" w:rsidRPr="001A0CFE">
        <w:rPr>
          <w:rFonts w:ascii="Times New Roman" w:hAnsi="Times New Roman" w:cs="Times New Roman"/>
          <w:sz w:val="20"/>
          <w:szCs w:val="20"/>
          <w:shd w:val="clear" w:color="auto" w:fill="FFFFFF"/>
        </w:rPr>
        <w:t>Bt</w:t>
      </w:r>
      <w:proofErr w:type="spellEnd"/>
      <w:proofErr w:type="gramEnd"/>
      <w:r w:rsidR="00BE0AF8" w:rsidRPr="001A0CFE">
        <w:rPr>
          <w:rFonts w:ascii="Times New Roman" w:hAnsi="Times New Roman" w:cs="Times New Roman"/>
          <w:sz w:val="20"/>
          <w:szCs w:val="20"/>
          <w:shd w:val="clear" w:color="auto" w:fill="FFFFFF"/>
        </w:rPr>
        <w:t xml:space="preserve"> cotton, </w:t>
      </w:r>
      <w:proofErr w:type="spellStart"/>
      <w:r w:rsidR="00BE0AF8" w:rsidRPr="001A0CFE">
        <w:rPr>
          <w:rFonts w:ascii="Times New Roman" w:hAnsi="Times New Roman" w:cs="Times New Roman"/>
          <w:sz w:val="20"/>
          <w:szCs w:val="20"/>
          <w:shd w:val="clear" w:color="auto" w:fill="FFFFFF"/>
        </w:rPr>
        <w:t>Bt</w:t>
      </w:r>
      <w:proofErr w:type="spellEnd"/>
      <w:r w:rsidR="00BE0AF8" w:rsidRPr="001A0CFE">
        <w:rPr>
          <w:rFonts w:ascii="Times New Roman" w:hAnsi="Times New Roman" w:cs="Times New Roman"/>
          <w:sz w:val="20"/>
          <w:szCs w:val="20"/>
          <w:shd w:val="clear" w:color="auto" w:fill="FFFFFF"/>
        </w:rPr>
        <w:t xml:space="preserve"> maize, </w:t>
      </w:r>
      <w:proofErr w:type="spellStart"/>
      <w:r w:rsidR="00BE0AF8" w:rsidRPr="001A0CFE">
        <w:rPr>
          <w:rFonts w:ascii="Times New Roman" w:hAnsi="Times New Roman" w:cs="Times New Roman"/>
          <w:sz w:val="20"/>
          <w:szCs w:val="20"/>
          <w:shd w:val="clear" w:color="auto" w:fill="FFFFFF"/>
        </w:rPr>
        <w:t>Bt</w:t>
      </w:r>
      <w:proofErr w:type="spellEnd"/>
      <w:r w:rsidR="00BE0AF8" w:rsidRPr="001A0CFE">
        <w:rPr>
          <w:rFonts w:ascii="Times New Roman" w:hAnsi="Times New Roman" w:cs="Times New Roman"/>
          <w:sz w:val="20"/>
          <w:szCs w:val="20"/>
          <w:shd w:val="clear" w:color="auto" w:fill="FFFFFF"/>
        </w:rPr>
        <w:t xml:space="preserve"> soybean etc.</w:t>
      </w:r>
      <w:r w:rsidR="00893281" w:rsidRPr="001A0CFE">
        <w:rPr>
          <w:rFonts w:ascii="Times New Roman" w:hAnsi="Times New Roman" w:cs="Times New Roman"/>
          <w:color w:val="000000"/>
          <w:sz w:val="20"/>
          <w:szCs w:val="20"/>
          <w:shd w:val="clear" w:color="auto" w:fill="FFFFFF"/>
        </w:rPr>
        <w:t>), or the production of a certain nutrient or</w:t>
      </w:r>
      <w:r w:rsidR="00893281" w:rsidRPr="001A0CFE">
        <w:rPr>
          <w:rStyle w:val="apple-converted-space"/>
          <w:rFonts w:ascii="Times New Roman" w:hAnsi="Times New Roman" w:cs="Times New Roman"/>
          <w:color w:val="000000"/>
          <w:sz w:val="20"/>
          <w:szCs w:val="20"/>
          <w:shd w:val="clear" w:color="auto" w:fill="FFFFFF"/>
        </w:rPr>
        <w:t> </w:t>
      </w:r>
      <w:r w:rsidR="00893281" w:rsidRPr="001A0CFE">
        <w:rPr>
          <w:rFonts w:ascii="Times New Roman" w:hAnsi="Times New Roman" w:cs="Times New Roman"/>
          <w:sz w:val="20"/>
          <w:szCs w:val="20"/>
          <w:shd w:val="clear" w:color="auto" w:fill="FFFFFF"/>
        </w:rPr>
        <w:t>pharmaceutical agent</w:t>
      </w:r>
      <w:r w:rsidR="00BE0AF8" w:rsidRPr="001A0CFE">
        <w:rPr>
          <w:rFonts w:ascii="Times New Roman" w:hAnsi="Times New Roman" w:cs="Times New Roman"/>
          <w:bCs/>
          <w:sz w:val="20"/>
          <w:szCs w:val="20"/>
        </w:rPr>
        <w:t xml:space="preserve">. </w:t>
      </w:r>
      <w:proofErr w:type="spellStart"/>
      <w:proofErr w:type="gramStart"/>
      <w:r w:rsidRPr="001A0CFE">
        <w:rPr>
          <w:rFonts w:ascii="Times New Roman" w:hAnsi="Times New Roman" w:cs="Times New Roman"/>
          <w:bCs/>
          <w:sz w:val="20"/>
          <w:szCs w:val="20"/>
        </w:rPr>
        <w:t>rDNA</w:t>
      </w:r>
      <w:proofErr w:type="spellEnd"/>
      <w:proofErr w:type="gramEnd"/>
      <w:r w:rsidRPr="001A0CFE">
        <w:rPr>
          <w:rFonts w:ascii="Times New Roman" w:hAnsi="Times New Roman" w:cs="Times New Roman"/>
          <w:bCs/>
          <w:sz w:val="20"/>
          <w:szCs w:val="20"/>
        </w:rPr>
        <w:t xml:space="preserve"> technology is unacceptable in some countries because of ethical issues, opposition of environment ministry and NGOs.</w:t>
      </w:r>
    </w:p>
    <w:p w:rsidR="0097061E" w:rsidRPr="001A0CFE" w:rsidRDefault="0097061E" w:rsidP="00D05D7B">
      <w:pPr>
        <w:pStyle w:val="ListParagraph"/>
        <w:numPr>
          <w:ilvl w:val="0"/>
          <w:numId w:val="4"/>
        </w:numPr>
        <w:autoSpaceDE w:val="0"/>
        <w:autoSpaceDN w:val="0"/>
        <w:adjustRightInd w:val="0"/>
        <w:spacing w:after="0" w:line="360" w:lineRule="auto"/>
        <w:jc w:val="both"/>
        <w:rPr>
          <w:rFonts w:ascii="Times New Roman" w:hAnsi="Times New Roman" w:cs="Times New Roman"/>
          <w:bCs/>
          <w:sz w:val="20"/>
          <w:szCs w:val="20"/>
        </w:rPr>
      </w:pPr>
      <w:proofErr w:type="spellStart"/>
      <w:r w:rsidRPr="001A0CFE">
        <w:rPr>
          <w:rFonts w:ascii="Times New Roman" w:hAnsi="Times New Roman" w:cs="Times New Roman"/>
          <w:b/>
          <w:bCs/>
          <w:sz w:val="20"/>
          <w:szCs w:val="20"/>
        </w:rPr>
        <w:t>Cisgenics</w:t>
      </w:r>
      <w:proofErr w:type="spellEnd"/>
      <w:r w:rsidRPr="001A0CFE">
        <w:rPr>
          <w:rFonts w:ascii="Times New Roman" w:hAnsi="Times New Roman" w:cs="Times New Roman"/>
          <w:b/>
          <w:bCs/>
          <w:sz w:val="20"/>
          <w:szCs w:val="20"/>
        </w:rPr>
        <w:t>:-</w:t>
      </w:r>
    </w:p>
    <w:p w:rsidR="00FF7D09" w:rsidRPr="001A0CFE" w:rsidRDefault="00BE0AF8" w:rsidP="00291A0A">
      <w:pPr>
        <w:pStyle w:val="ListParagraph"/>
        <w:autoSpaceDE w:val="0"/>
        <w:autoSpaceDN w:val="0"/>
        <w:adjustRightInd w:val="0"/>
        <w:spacing w:after="0" w:line="360" w:lineRule="auto"/>
        <w:ind w:left="0"/>
        <w:jc w:val="both"/>
        <w:rPr>
          <w:rFonts w:ascii="Times New Roman" w:hAnsi="Times New Roman" w:cs="Times New Roman"/>
          <w:bCs/>
          <w:sz w:val="20"/>
          <w:szCs w:val="20"/>
        </w:rPr>
      </w:pPr>
      <w:proofErr w:type="spellStart"/>
      <w:r w:rsidRPr="001A0CFE">
        <w:rPr>
          <w:rFonts w:ascii="Times New Roman" w:hAnsi="Times New Roman" w:cs="Times New Roman"/>
          <w:bCs/>
          <w:color w:val="000000"/>
          <w:sz w:val="20"/>
          <w:szCs w:val="20"/>
          <w:shd w:val="clear" w:color="auto" w:fill="FFFFFF"/>
        </w:rPr>
        <w:t>Cisgenesis</w:t>
      </w:r>
      <w:proofErr w:type="spellEnd"/>
      <w:r w:rsidRPr="001A0CFE">
        <w:rPr>
          <w:rFonts w:ascii="Times New Roman" w:hAnsi="Times New Roman" w:cs="Times New Roman"/>
          <w:color w:val="000000"/>
          <w:sz w:val="20"/>
          <w:szCs w:val="20"/>
          <w:shd w:val="clear" w:color="auto" w:fill="FFFFFF"/>
        </w:rPr>
        <w:t>, sometimes also called</w:t>
      </w:r>
      <w:r w:rsidRPr="001A0CFE">
        <w:rPr>
          <w:rStyle w:val="apple-converted-space"/>
          <w:rFonts w:ascii="Times New Roman" w:hAnsi="Times New Roman" w:cs="Times New Roman"/>
          <w:color w:val="000000"/>
          <w:sz w:val="20"/>
          <w:szCs w:val="20"/>
          <w:shd w:val="clear" w:color="auto" w:fill="FFFFFF"/>
        </w:rPr>
        <w:t> </w:t>
      </w:r>
      <w:proofErr w:type="spellStart"/>
      <w:r w:rsidRPr="001A0CFE">
        <w:rPr>
          <w:rFonts w:ascii="Times New Roman" w:hAnsi="Times New Roman" w:cs="Times New Roman"/>
          <w:bCs/>
          <w:color w:val="000000"/>
          <w:sz w:val="20"/>
          <w:szCs w:val="20"/>
          <w:shd w:val="clear" w:color="auto" w:fill="FFFFFF"/>
        </w:rPr>
        <w:t>intragenesis</w:t>
      </w:r>
      <w:proofErr w:type="spellEnd"/>
      <w:r w:rsidRPr="001A0CFE">
        <w:rPr>
          <w:rFonts w:ascii="Times New Roman" w:hAnsi="Times New Roman" w:cs="Times New Roman"/>
          <w:color w:val="000000"/>
          <w:sz w:val="20"/>
          <w:szCs w:val="20"/>
          <w:shd w:val="clear" w:color="auto" w:fill="FFFFFF"/>
        </w:rPr>
        <w:t>, is a product designation for a category of</w:t>
      </w:r>
      <w:r w:rsidRPr="001A0CFE">
        <w:rPr>
          <w:rStyle w:val="apple-converted-space"/>
          <w:rFonts w:ascii="Times New Roman" w:hAnsi="Times New Roman" w:cs="Times New Roman"/>
          <w:color w:val="000000"/>
          <w:sz w:val="20"/>
          <w:szCs w:val="20"/>
          <w:shd w:val="clear" w:color="auto" w:fill="FFFFFF"/>
        </w:rPr>
        <w:t> </w:t>
      </w:r>
      <w:r w:rsidRPr="001A0CFE">
        <w:rPr>
          <w:rFonts w:ascii="Times New Roman" w:hAnsi="Times New Roman" w:cs="Times New Roman"/>
          <w:sz w:val="20"/>
          <w:szCs w:val="20"/>
          <w:shd w:val="clear" w:color="auto" w:fill="FFFFFF"/>
        </w:rPr>
        <w:t>genetically engineered</w:t>
      </w:r>
      <w:r w:rsidRPr="001A0CFE">
        <w:rPr>
          <w:rStyle w:val="apple-converted-space"/>
          <w:rFonts w:ascii="Times New Roman" w:hAnsi="Times New Roman" w:cs="Times New Roman"/>
          <w:color w:val="000000"/>
          <w:sz w:val="20"/>
          <w:szCs w:val="20"/>
          <w:shd w:val="clear" w:color="auto" w:fill="FFFFFF"/>
        </w:rPr>
        <w:t> </w:t>
      </w:r>
      <w:r w:rsidRPr="001A0CFE">
        <w:rPr>
          <w:rFonts w:ascii="Times New Roman" w:hAnsi="Times New Roman" w:cs="Times New Roman"/>
          <w:color w:val="000000"/>
          <w:sz w:val="20"/>
          <w:szCs w:val="20"/>
          <w:shd w:val="clear" w:color="auto" w:fill="FFFFFF"/>
        </w:rPr>
        <w:t xml:space="preserve">plants. A variety of </w:t>
      </w:r>
      <w:r w:rsidRPr="001A0CFE">
        <w:rPr>
          <w:rFonts w:ascii="Times New Roman" w:hAnsi="Times New Roman" w:cs="Times New Roman"/>
          <w:sz w:val="20"/>
          <w:szCs w:val="20"/>
          <w:shd w:val="clear" w:color="auto" w:fill="FFFFFF"/>
        </w:rPr>
        <w:t>classification schemes</w:t>
      </w:r>
      <w:r w:rsidRPr="001A0CFE">
        <w:rPr>
          <w:rStyle w:val="apple-converted-space"/>
          <w:rFonts w:ascii="Times New Roman" w:hAnsi="Times New Roman" w:cs="Times New Roman"/>
          <w:color w:val="000000"/>
          <w:sz w:val="20"/>
          <w:szCs w:val="20"/>
          <w:shd w:val="clear" w:color="auto" w:fill="FFFFFF"/>
        </w:rPr>
        <w:t> </w:t>
      </w:r>
      <w:r w:rsidRPr="001A0CFE">
        <w:rPr>
          <w:rFonts w:ascii="Times New Roman" w:hAnsi="Times New Roman" w:cs="Times New Roman"/>
          <w:color w:val="000000"/>
          <w:sz w:val="20"/>
          <w:szCs w:val="20"/>
          <w:shd w:val="clear" w:color="auto" w:fill="FFFFFF"/>
        </w:rPr>
        <w:t>have been proposed</w:t>
      </w:r>
      <w:r w:rsidRPr="001A0CFE">
        <w:rPr>
          <w:rStyle w:val="apple-converted-space"/>
          <w:rFonts w:ascii="Times New Roman" w:hAnsi="Times New Roman" w:cs="Times New Roman"/>
          <w:color w:val="000000"/>
          <w:sz w:val="20"/>
          <w:szCs w:val="20"/>
          <w:shd w:val="clear" w:color="auto" w:fill="FFFFFF"/>
        </w:rPr>
        <w:t xml:space="preserve">, </w:t>
      </w:r>
      <w:r w:rsidRPr="001A0CFE">
        <w:rPr>
          <w:rFonts w:ascii="Times New Roman" w:hAnsi="Times New Roman" w:cs="Times New Roman"/>
          <w:color w:val="000000"/>
          <w:sz w:val="20"/>
          <w:szCs w:val="20"/>
          <w:shd w:val="clear" w:color="auto" w:fill="FFFFFF"/>
        </w:rPr>
        <w:t>that order</w:t>
      </w:r>
      <w:r w:rsidRPr="001A0CFE">
        <w:rPr>
          <w:rStyle w:val="apple-converted-space"/>
          <w:rFonts w:ascii="Times New Roman" w:hAnsi="Times New Roman" w:cs="Times New Roman"/>
          <w:color w:val="000000"/>
          <w:sz w:val="20"/>
          <w:szCs w:val="20"/>
          <w:shd w:val="clear" w:color="auto" w:fill="FFFFFF"/>
        </w:rPr>
        <w:t> </w:t>
      </w:r>
      <w:r w:rsidRPr="001A0CFE">
        <w:rPr>
          <w:rFonts w:ascii="Times New Roman" w:hAnsi="Times New Roman" w:cs="Times New Roman"/>
          <w:sz w:val="20"/>
          <w:szCs w:val="20"/>
          <w:shd w:val="clear" w:color="auto" w:fill="FFFFFF"/>
        </w:rPr>
        <w:t>genetically modified organisms</w:t>
      </w:r>
      <w:r w:rsidRPr="001A0CFE">
        <w:rPr>
          <w:rStyle w:val="apple-converted-space"/>
          <w:rFonts w:ascii="Times New Roman" w:hAnsi="Times New Roman" w:cs="Times New Roman"/>
          <w:color w:val="000000"/>
          <w:sz w:val="20"/>
          <w:szCs w:val="20"/>
          <w:shd w:val="clear" w:color="auto" w:fill="FFFFFF"/>
        </w:rPr>
        <w:t> </w:t>
      </w:r>
      <w:r w:rsidRPr="001A0CFE">
        <w:rPr>
          <w:rFonts w:ascii="Times New Roman" w:hAnsi="Times New Roman" w:cs="Times New Roman"/>
          <w:color w:val="000000"/>
          <w:sz w:val="20"/>
          <w:szCs w:val="20"/>
          <w:shd w:val="clear" w:color="auto" w:fill="FFFFFF"/>
        </w:rPr>
        <w:t xml:space="preserve">based on the nature of introduced </w:t>
      </w:r>
      <w:proofErr w:type="spellStart"/>
      <w:r w:rsidRPr="001A0CFE">
        <w:rPr>
          <w:rFonts w:ascii="Times New Roman" w:hAnsi="Times New Roman" w:cs="Times New Roman"/>
          <w:color w:val="000000"/>
          <w:sz w:val="20"/>
          <w:szCs w:val="20"/>
          <w:shd w:val="clear" w:color="auto" w:fill="FFFFFF"/>
        </w:rPr>
        <w:t>genotypical</w:t>
      </w:r>
      <w:proofErr w:type="spellEnd"/>
      <w:r w:rsidRPr="001A0CFE">
        <w:rPr>
          <w:rFonts w:ascii="Times New Roman" w:hAnsi="Times New Roman" w:cs="Times New Roman"/>
          <w:color w:val="000000"/>
          <w:sz w:val="20"/>
          <w:szCs w:val="20"/>
          <w:shd w:val="clear" w:color="auto" w:fill="FFFFFF"/>
        </w:rPr>
        <w:t xml:space="preserve"> changes, rather than the process of genetic engineering </w:t>
      </w:r>
      <w:r w:rsidR="00892F3D" w:rsidRPr="001A0CFE">
        <w:rPr>
          <w:rFonts w:ascii="Times New Roman" w:hAnsi="Times New Roman" w:cs="Times New Roman"/>
          <w:bCs/>
          <w:sz w:val="20"/>
          <w:szCs w:val="20"/>
        </w:rPr>
        <w:t>In this</w:t>
      </w:r>
      <w:r w:rsidR="00602245" w:rsidRPr="001A0CFE">
        <w:rPr>
          <w:rFonts w:ascii="Times New Roman" w:hAnsi="Times New Roman" w:cs="Times New Roman"/>
          <w:bCs/>
          <w:sz w:val="20"/>
          <w:szCs w:val="20"/>
        </w:rPr>
        <w:t xml:space="preserve"> technolo</w:t>
      </w:r>
      <w:r w:rsidR="00892F3D" w:rsidRPr="001A0CFE">
        <w:rPr>
          <w:rFonts w:ascii="Times New Roman" w:hAnsi="Times New Roman" w:cs="Times New Roman"/>
          <w:bCs/>
          <w:sz w:val="20"/>
          <w:szCs w:val="20"/>
        </w:rPr>
        <w:t xml:space="preserve">gy lack of </w:t>
      </w:r>
      <w:r w:rsidR="002D3BBC" w:rsidRPr="001A0CFE">
        <w:rPr>
          <w:rFonts w:ascii="Times New Roman" w:hAnsi="Times New Roman" w:cs="Times New Roman"/>
          <w:bCs/>
          <w:sz w:val="20"/>
          <w:szCs w:val="20"/>
        </w:rPr>
        <w:t>specific trait within</w:t>
      </w:r>
      <w:r w:rsidR="00892F3D" w:rsidRPr="001A0CFE">
        <w:rPr>
          <w:rFonts w:ascii="Times New Roman" w:hAnsi="Times New Roman" w:cs="Times New Roman"/>
          <w:bCs/>
          <w:sz w:val="20"/>
          <w:szCs w:val="20"/>
        </w:rPr>
        <w:t xml:space="preserve"> the same species or</w:t>
      </w:r>
      <w:r w:rsidR="00602245" w:rsidRPr="001A0CFE">
        <w:rPr>
          <w:rFonts w:ascii="Times New Roman" w:hAnsi="Times New Roman" w:cs="Times New Roman"/>
          <w:bCs/>
          <w:sz w:val="20"/>
          <w:szCs w:val="20"/>
        </w:rPr>
        <w:t xml:space="preserve"> related species. When we going through </w:t>
      </w:r>
      <w:proofErr w:type="spellStart"/>
      <w:r w:rsidR="00602245" w:rsidRPr="001A0CFE">
        <w:rPr>
          <w:rFonts w:ascii="Times New Roman" w:hAnsi="Times New Roman" w:cs="Times New Roman"/>
          <w:bCs/>
          <w:sz w:val="20"/>
          <w:szCs w:val="20"/>
        </w:rPr>
        <w:t>cisgenics</w:t>
      </w:r>
      <w:proofErr w:type="spellEnd"/>
      <w:r w:rsidR="00602245" w:rsidRPr="001A0CFE">
        <w:rPr>
          <w:rFonts w:ascii="Times New Roman" w:hAnsi="Times New Roman" w:cs="Times New Roman"/>
          <w:bCs/>
          <w:sz w:val="20"/>
          <w:szCs w:val="20"/>
        </w:rPr>
        <w:t xml:space="preserve"> technology we didn’t get specific trait re</w:t>
      </w:r>
      <w:r w:rsidRPr="001A0CFE">
        <w:rPr>
          <w:rFonts w:ascii="Times New Roman" w:hAnsi="Times New Roman" w:cs="Times New Roman"/>
          <w:bCs/>
          <w:sz w:val="20"/>
          <w:szCs w:val="20"/>
        </w:rPr>
        <w:t>lated gene for crop improvement.</w:t>
      </w:r>
    </w:p>
    <w:p w:rsidR="00031E5E" w:rsidRPr="001A0CFE" w:rsidRDefault="00031E5E" w:rsidP="00D05D7B">
      <w:pPr>
        <w:pStyle w:val="ListParagraph"/>
        <w:numPr>
          <w:ilvl w:val="0"/>
          <w:numId w:val="2"/>
        </w:numPr>
        <w:autoSpaceDE w:val="0"/>
        <w:autoSpaceDN w:val="0"/>
        <w:adjustRightInd w:val="0"/>
        <w:spacing w:after="0" w:line="360" w:lineRule="auto"/>
        <w:jc w:val="both"/>
        <w:rPr>
          <w:rFonts w:ascii="Times New Roman" w:hAnsi="Times New Roman" w:cs="Times New Roman"/>
          <w:b/>
          <w:bCs/>
          <w:sz w:val="20"/>
          <w:szCs w:val="20"/>
        </w:rPr>
      </w:pPr>
      <w:bookmarkStart w:id="0" w:name="_GoBack"/>
      <w:bookmarkEnd w:id="0"/>
      <w:r w:rsidRPr="001A0CFE">
        <w:rPr>
          <w:rFonts w:ascii="Times New Roman" w:hAnsi="Times New Roman" w:cs="Times New Roman"/>
          <w:b/>
          <w:bCs/>
          <w:sz w:val="20"/>
          <w:szCs w:val="20"/>
        </w:rPr>
        <w:t xml:space="preserve">Advantages of </w:t>
      </w:r>
      <w:proofErr w:type="spellStart"/>
      <w:r w:rsidRPr="001A0CFE">
        <w:rPr>
          <w:rFonts w:ascii="Times New Roman" w:hAnsi="Times New Roman" w:cs="Times New Roman"/>
          <w:b/>
          <w:bCs/>
          <w:sz w:val="20"/>
          <w:szCs w:val="20"/>
        </w:rPr>
        <w:t>exome</w:t>
      </w:r>
      <w:proofErr w:type="spellEnd"/>
      <w:r w:rsidRPr="001A0CFE">
        <w:rPr>
          <w:rFonts w:ascii="Times New Roman" w:hAnsi="Times New Roman" w:cs="Times New Roman"/>
          <w:b/>
          <w:bCs/>
          <w:sz w:val="20"/>
          <w:szCs w:val="20"/>
        </w:rPr>
        <w:t xml:space="preserve"> sequencing:-</w:t>
      </w:r>
    </w:p>
    <w:p w:rsidR="00402746" w:rsidRPr="001A0CFE" w:rsidRDefault="00993151" w:rsidP="00291A0A">
      <w:pPr>
        <w:pStyle w:val="ListParagraph"/>
        <w:spacing w:line="360" w:lineRule="auto"/>
        <w:ind w:left="0"/>
        <w:jc w:val="both"/>
        <w:rPr>
          <w:rFonts w:ascii="Times New Roman" w:hAnsi="Times New Roman" w:cs="Times New Roman"/>
          <w:sz w:val="20"/>
          <w:szCs w:val="20"/>
        </w:rPr>
      </w:pPr>
      <w:r w:rsidRPr="001A0CFE">
        <w:rPr>
          <w:rFonts w:ascii="Times New Roman" w:hAnsi="Times New Roman" w:cs="Times New Roman"/>
          <w:bCs/>
          <w:sz w:val="20"/>
          <w:szCs w:val="20"/>
        </w:rPr>
        <w:tab/>
      </w:r>
      <w:r w:rsidR="00196195" w:rsidRPr="001A0CFE">
        <w:rPr>
          <w:rFonts w:ascii="Times New Roman" w:hAnsi="Times New Roman" w:cs="Times New Roman"/>
          <w:bCs/>
          <w:sz w:val="20"/>
          <w:szCs w:val="20"/>
        </w:rPr>
        <w:t xml:space="preserve">In </w:t>
      </w:r>
      <w:proofErr w:type="spellStart"/>
      <w:r w:rsidR="00196195" w:rsidRPr="001A0CFE">
        <w:rPr>
          <w:rFonts w:ascii="Times New Roman" w:hAnsi="Times New Roman" w:cs="Times New Roman"/>
          <w:bCs/>
          <w:sz w:val="20"/>
          <w:szCs w:val="20"/>
        </w:rPr>
        <w:t>exome</w:t>
      </w:r>
      <w:proofErr w:type="spellEnd"/>
      <w:r w:rsidR="00196195" w:rsidRPr="001A0CFE">
        <w:rPr>
          <w:rFonts w:ascii="Times New Roman" w:hAnsi="Times New Roman" w:cs="Times New Roman"/>
          <w:bCs/>
          <w:sz w:val="20"/>
          <w:szCs w:val="20"/>
        </w:rPr>
        <w:t xml:space="preserve"> sequencing cover the coding region which is responsible for gene expression and it’s having more specificity than </w:t>
      </w:r>
      <w:r w:rsidR="00291A0A" w:rsidRPr="001A0CFE">
        <w:rPr>
          <w:rFonts w:ascii="Times New Roman" w:hAnsi="Times New Roman" w:cs="Times New Roman"/>
          <w:bCs/>
          <w:sz w:val="20"/>
          <w:szCs w:val="20"/>
        </w:rPr>
        <w:t>whole genome sequencing.</w:t>
      </w:r>
      <w:r w:rsidR="00196195" w:rsidRPr="001A0CFE">
        <w:rPr>
          <w:rFonts w:ascii="Times New Roman" w:hAnsi="Times New Roman" w:cs="Times New Roman"/>
          <w:bCs/>
          <w:sz w:val="20"/>
          <w:szCs w:val="20"/>
        </w:rPr>
        <w:t xml:space="preserve"> </w:t>
      </w:r>
      <w:r w:rsidRPr="001A0CFE">
        <w:rPr>
          <w:rFonts w:ascii="Times New Roman" w:hAnsi="Times New Roman" w:cs="Times New Roman"/>
          <w:bCs/>
          <w:sz w:val="20"/>
          <w:szCs w:val="20"/>
        </w:rPr>
        <w:t xml:space="preserve">A comparison of the whole-genome and </w:t>
      </w:r>
      <w:proofErr w:type="spellStart"/>
      <w:r w:rsidRPr="001A0CFE">
        <w:rPr>
          <w:rFonts w:ascii="Times New Roman" w:hAnsi="Times New Roman" w:cs="Times New Roman"/>
          <w:bCs/>
          <w:sz w:val="20"/>
          <w:szCs w:val="20"/>
        </w:rPr>
        <w:t>exome</w:t>
      </w:r>
      <w:proofErr w:type="spellEnd"/>
      <w:r w:rsidRPr="001A0CFE">
        <w:rPr>
          <w:rFonts w:ascii="Times New Roman" w:hAnsi="Times New Roman" w:cs="Times New Roman"/>
          <w:bCs/>
          <w:sz w:val="20"/>
          <w:szCs w:val="20"/>
        </w:rPr>
        <w:t>-based sequencing strat</w:t>
      </w:r>
      <w:r w:rsidR="00402746" w:rsidRPr="001A0CFE">
        <w:rPr>
          <w:rFonts w:ascii="Times New Roman" w:hAnsi="Times New Roman" w:cs="Times New Roman"/>
          <w:bCs/>
          <w:sz w:val="20"/>
          <w:szCs w:val="20"/>
        </w:rPr>
        <w:t xml:space="preserve">egies is illustrated in Table </w:t>
      </w:r>
      <w:r w:rsidRPr="001A0CFE">
        <w:rPr>
          <w:rFonts w:ascii="Times New Roman" w:hAnsi="Times New Roman" w:cs="Times New Roman"/>
          <w:bCs/>
          <w:sz w:val="20"/>
          <w:szCs w:val="20"/>
        </w:rPr>
        <w:t xml:space="preserve">1. </w:t>
      </w:r>
      <w:proofErr w:type="spellStart"/>
      <w:r w:rsidRPr="001A0CFE">
        <w:rPr>
          <w:rFonts w:ascii="Times New Roman" w:hAnsi="Times New Roman" w:cs="Times New Roman"/>
          <w:bCs/>
          <w:sz w:val="20"/>
          <w:szCs w:val="20"/>
        </w:rPr>
        <w:t>Exome</w:t>
      </w:r>
      <w:proofErr w:type="spellEnd"/>
      <w:r w:rsidRPr="001A0CFE">
        <w:rPr>
          <w:rFonts w:ascii="Times New Roman" w:hAnsi="Times New Roman" w:cs="Times New Roman"/>
          <w:bCs/>
          <w:sz w:val="20"/>
          <w:szCs w:val="20"/>
        </w:rPr>
        <w:t xml:space="preserve"> sequencing has proven to be an elegant genetic tool for dissecting the molecular basis of diseases and traits (Tang </w:t>
      </w:r>
      <w:r w:rsidRPr="001A0CFE">
        <w:rPr>
          <w:rFonts w:ascii="Times New Roman" w:hAnsi="Times New Roman" w:cs="Times New Roman"/>
          <w:bCs/>
          <w:i/>
          <w:iCs/>
          <w:sz w:val="20"/>
          <w:szCs w:val="20"/>
        </w:rPr>
        <w:t>et al</w:t>
      </w:r>
      <w:r w:rsidR="00FF7D09" w:rsidRPr="001A0CFE">
        <w:rPr>
          <w:rFonts w:ascii="Times New Roman" w:hAnsi="Times New Roman" w:cs="Times New Roman"/>
          <w:bCs/>
          <w:sz w:val="20"/>
          <w:szCs w:val="20"/>
        </w:rPr>
        <w:t>., 2010).</w:t>
      </w:r>
    </w:p>
    <w:p w:rsidR="00402746" w:rsidRPr="001A0CFE" w:rsidRDefault="00D54903" w:rsidP="00291A0A">
      <w:pPr>
        <w:autoSpaceDE w:val="0"/>
        <w:autoSpaceDN w:val="0"/>
        <w:adjustRightInd w:val="0"/>
        <w:spacing w:after="0" w:line="360" w:lineRule="auto"/>
        <w:jc w:val="both"/>
        <w:rPr>
          <w:rFonts w:ascii="Times New Roman" w:hAnsi="Times New Roman" w:cs="Times New Roman"/>
          <w:sz w:val="20"/>
          <w:szCs w:val="20"/>
        </w:rPr>
      </w:pPr>
      <w:r w:rsidRPr="001A0CFE">
        <w:rPr>
          <w:rFonts w:ascii="Times New Roman" w:hAnsi="Times New Roman" w:cs="Times New Roman"/>
          <w:sz w:val="20"/>
          <w:szCs w:val="20"/>
        </w:rPr>
        <w:t>Table: 1 Comparison of w</w:t>
      </w:r>
      <w:r w:rsidR="00402746" w:rsidRPr="001A0CFE">
        <w:rPr>
          <w:rFonts w:ascii="Times New Roman" w:hAnsi="Times New Roman" w:cs="Times New Roman"/>
          <w:sz w:val="20"/>
          <w:szCs w:val="20"/>
        </w:rPr>
        <w:t xml:space="preserve">hole-genome and </w:t>
      </w:r>
      <w:proofErr w:type="spellStart"/>
      <w:r w:rsidR="00402746" w:rsidRPr="001A0CFE">
        <w:rPr>
          <w:rFonts w:ascii="Times New Roman" w:hAnsi="Times New Roman" w:cs="Times New Roman"/>
          <w:sz w:val="20"/>
          <w:szCs w:val="20"/>
        </w:rPr>
        <w:t>exome</w:t>
      </w:r>
      <w:proofErr w:type="spellEnd"/>
      <w:r w:rsidR="00402746" w:rsidRPr="001A0CFE">
        <w:rPr>
          <w:rFonts w:ascii="Times New Roman" w:hAnsi="Times New Roman" w:cs="Times New Roman"/>
          <w:sz w:val="20"/>
          <w:szCs w:val="20"/>
        </w:rPr>
        <w:t>-sequencing</w:t>
      </w:r>
    </w:p>
    <w:p w:rsidR="00993151" w:rsidRPr="001A0CFE" w:rsidRDefault="00993151" w:rsidP="00291A0A">
      <w:pPr>
        <w:autoSpaceDE w:val="0"/>
        <w:autoSpaceDN w:val="0"/>
        <w:adjustRightInd w:val="0"/>
        <w:spacing w:after="0" w:line="360" w:lineRule="auto"/>
        <w:jc w:val="both"/>
        <w:rPr>
          <w:rFonts w:ascii="Times New Roman" w:hAnsi="Times New Roman" w:cs="Times New Roman"/>
          <w:sz w:val="20"/>
          <w:szCs w:val="20"/>
        </w:rPr>
      </w:pPr>
    </w:p>
    <w:tbl>
      <w:tblPr>
        <w:tblStyle w:val="TableGrid"/>
        <w:tblW w:w="8883" w:type="dxa"/>
        <w:jc w:val="center"/>
        <w:tblLook w:val="04A0" w:firstRow="1" w:lastRow="0" w:firstColumn="1" w:lastColumn="0" w:noHBand="0" w:noVBand="1"/>
      </w:tblPr>
      <w:tblGrid>
        <w:gridCol w:w="2420"/>
        <w:gridCol w:w="3135"/>
        <w:gridCol w:w="3328"/>
      </w:tblGrid>
      <w:tr w:rsidR="00AE48A9" w:rsidRPr="001A0CFE" w:rsidTr="00D54903">
        <w:trPr>
          <w:trHeight w:val="400"/>
          <w:jc w:val="center"/>
        </w:trPr>
        <w:tc>
          <w:tcPr>
            <w:tcW w:w="2420" w:type="dxa"/>
          </w:tcPr>
          <w:p w:rsidR="00D54903" w:rsidRPr="001A0CFE" w:rsidRDefault="00D54903" w:rsidP="00291A0A">
            <w:pPr>
              <w:autoSpaceDE w:val="0"/>
              <w:autoSpaceDN w:val="0"/>
              <w:adjustRightInd w:val="0"/>
              <w:spacing w:line="360" w:lineRule="auto"/>
              <w:jc w:val="center"/>
              <w:rPr>
                <w:rFonts w:ascii="Times New Roman" w:hAnsi="Times New Roman" w:cs="Times New Roman"/>
                <w:b/>
                <w:sz w:val="20"/>
                <w:szCs w:val="20"/>
              </w:rPr>
            </w:pPr>
            <w:r w:rsidRPr="001A0CFE">
              <w:rPr>
                <w:rFonts w:ascii="Times New Roman" w:hAnsi="Times New Roman" w:cs="Times New Roman"/>
                <w:b/>
                <w:sz w:val="20"/>
                <w:szCs w:val="20"/>
              </w:rPr>
              <w:t>Feature</w:t>
            </w:r>
          </w:p>
        </w:tc>
        <w:tc>
          <w:tcPr>
            <w:tcW w:w="3135" w:type="dxa"/>
          </w:tcPr>
          <w:p w:rsidR="00D54903" w:rsidRPr="001A0CFE" w:rsidRDefault="00D54903" w:rsidP="00291A0A">
            <w:pPr>
              <w:autoSpaceDE w:val="0"/>
              <w:autoSpaceDN w:val="0"/>
              <w:adjustRightInd w:val="0"/>
              <w:spacing w:line="360" w:lineRule="auto"/>
              <w:jc w:val="center"/>
              <w:rPr>
                <w:rFonts w:ascii="Times New Roman" w:hAnsi="Times New Roman" w:cs="Times New Roman"/>
                <w:b/>
                <w:sz w:val="20"/>
                <w:szCs w:val="20"/>
              </w:rPr>
            </w:pPr>
            <w:r w:rsidRPr="001A0CFE">
              <w:rPr>
                <w:rFonts w:ascii="Times New Roman" w:hAnsi="Times New Roman" w:cs="Times New Roman"/>
                <w:b/>
                <w:sz w:val="20"/>
                <w:szCs w:val="20"/>
              </w:rPr>
              <w:t>Whole-genome sequencing</w:t>
            </w:r>
          </w:p>
        </w:tc>
        <w:tc>
          <w:tcPr>
            <w:tcW w:w="3328" w:type="dxa"/>
          </w:tcPr>
          <w:p w:rsidR="00D54903" w:rsidRPr="001A0CFE" w:rsidRDefault="00D54903" w:rsidP="00291A0A">
            <w:pPr>
              <w:autoSpaceDE w:val="0"/>
              <w:autoSpaceDN w:val="0"/>
              <w:adjustRightInd w:val="0"/>
              <w:spacing w:line="360" w:lineRule="auto"/>
              <w:jc w:val="center"/>
              <w:rPr>
                <w:rFonts w:ascii="Times New Roman" w:hAnsi="Times New Roman" w:cs="Times New Roman"/>
                <w:b/>
                <w:sz w:val="20"/>
                <w:szCs w:val="20"/>
              </w:rPr>
            </w:pPr>
            <w:proofErr w:type="spellStart"/>
            <w:r w:rsidRPr="001A0CFE">
              <w:rPr>
                <w:rFonts w:ascii="Times New Roman" w:hAnsi="Times New Roman" w:cs="Times New Roman"/>
                <w:b/>
                <w:sz w:val="20"/>
                <w:szCs w:val="20"/>
              </w:rPr>
              <w:t>Exome</w:t>
            </w:r>
            <w:proofErr w:type="spellEnd"/>
            <w:r w:rsidRPr="001A0CFE">
              <w:rPr>
                <w:rFonts w:ascii="Times New Roman" w:hAnsi="Times New Roman" w:cs="Times New Roman"/>
                <w:b/>
                <w:sz w:val="20"/>
                <w:szCs w:val="20"/>
              </w:rPr>
              <w:t xml:space="preserve"> sequencing</w:t>
            </w:r>
          </w:p>
        </w:tc>
      </w:tr>
      <w:tr w:rsidR="00AE48A9" w:rsidRPr="001A0CFE" w:rsidTr="00D54903">
        <w:trPr>
          <w:trHeight w:val="472"/>
          <w:jc w:val="center"/>
        </w:trPr>
        <w:tc>
          <w:tcPr>
            <w:tcW w:w="2420" w:type="dxa"/>
          </w:tcPr>
          <w:p w:rsidR="00D54903" w:rsidRPr="001A0CFE" w:rsidRDefault="00D54903" w:rsidP="00291A0A">
            <w:pPr>
              <w:autoSpaceDE w:val="0"/>
              <w:autoSpaceDN w:val="0"/>
              <w:adjustRightInd w:val="0"/>
              <w:spacing w:line="360" w:lineRule="auto"/>
              <w:jc w:val="center"/>
              <w:rPr>
                <w:rFonts w:ascii="Times New Roman" w:hAnsi="Times New Roman" w:cs="Times New Roman"/>
                <w:sz w:val="20"/>
                <w:szCs w:val="20"/>
              </w:rPr>
            </w:pPr>
            <w:r w:rsidRPr="001A0CFE">
              <w:rPr>
                <w:rFonts w:ascii="Times New Roman" w:hAnsi="Times New Roman" w:cs="Times New Roman"/>
                <w:sz w:val="20"/>
                <w:szCs w:val="20"/>
              </w:rPr>
              <w:t>Sequence</w:t>
            </w:r>
          </w:p>
        </w:tc>
        <w:tc>
          <w:tcPr>
            <w:tcW w:w="3135" w:type="dxa"/>
          </w:tcPr>
          <w:p w:rsidR="00D54903" w:rsidRPr="001A0CFE" w:rsidRDefault="00D54903" w:rsidP="00291A0A">
            <w:pPr>
              <w:autoSpaceDE w:val="0"/>
              <w:autoSpaceDN w:val="0"/>
              <w:adjustRightInd w:val="0"/>
              <w:spacing w:line="360" w:lineRule="auto"/>
              <w:jc w:val="center"/>
              <w:rPr>
                <w:rFonts w:ascii="Times New Roman" w:hAnsi="Times New Roman" w:cs="Times New Roman"/>
                <w:sz w:val="20"/>
                <w:szCs w:val="20"/>
              </w:rPr>
            </w:pPr>
            <w:r w:rsidRPr="001A0CFE">
              <w:rPr>
                <w:rFonts w:ascii="Times New Roman" w:hAnsi="Times New Roman" w:cs="Times New Roman"/>
                <w:sz w:val="20"/>
                <w:szCs w:val="20"/>
              </w:rPr>
              <w:t>Whole genome included</w:t>
            </w:r>
          </w:p>
        </w:tc>
        <w:tc>
          <w:tcPr>
            <w:tcW w:w="3328" w:type="dxa"/>
          </w:tcPr>
          <w:p w:rsidR="00D54903" w:rsidRPr="001A0CFE" w:rsidRDefault="00D54903" w:rsidP="00C11079">
            <w:pPr>
              <w:autoSpaceDE w:val="0"/>
              <w:autoSpaceDN w:val="0"/>
              <w:adjustRightInd w:val="0"/>
              <w:spacing w:line="360" w:lineRule="auto"/>
              <w:jc w:val="center"/>
              <w:rPr>
                <w:rFonts w:ascii="Times New Roman" w:hAnsi="Times New Roman" w:cs="Times New Roman"/>
                <w:sz w:val="20"/>
                <w:szCs w:val="20"/>
              </w:rPr>
            </w:pPr>
            <w:r w:rsidRPr="001A0CFE">
              <w:rPr>
                <w:rFonts w:ascii="Times New Roman" w:hAnsi="Times New Roman" w:cs="Times New Roman"/>
                <w:sz w:val="20"/>
                <w:szCs w:val="20"/>
              </w:rPr>
              <w:t>Only the sequences that code for proteins</w:t>
            </w:r>
          </w:p>
        </w:tc>
      </w:tr>
      <w:tr w:rsidR="00AE48A9" w:rsidRPr="001A0CFE" w:rsidTr="007A12A7">
        <w:trPr>
          <w:trHeight w:val="983"/>
          <w:jc w:val="center"/>
        </w:trPr>
        <w:tc>
          <w:tcPr>
            <w:tcW w:w="2420" w:type="dxa"/>
          </w:tcPr>
          <w:p w:rsidR="00D54903" w:rsidRPr="001A0CFE" w:rsidRDefault="00D54903" w:rsidP="00291A0A">
            <w:pPr>
              <w:autoSpaceDE w:val="0"/>
              <w:autoSpaceDN w:val="0"/>
              <w:adjustRightInd w:val="0"/>
              <w:spacing w:line="360" w:lineRule="auto"/>
              <w:jc w:val="center"/>
              <w:rPr>
                <w:rFonts w:ascii="Times New Roman" w:hAnsi="Times New Roman" w:cs="Times New Roman"/>
                <w:sz w:val="20"/>
                <w:szCs w:val="20"/>
              </w:rPr>
            </w:pPr>
            <w:r w:rsidRPr="001A0CFE">
              <w:rPr>
                <w:rFonts w:ascii="Times New Roman" w:hAnsi="Times New Roman" w:cs="Times New Roman"/>
                <w:sz w:val="20"/>
                <w:szCs w:val="20"/>
              </w:rPr>
              <w:t>Sequence size</w:t>
            </w:r>
          </w:p>
        </w:tc>
        <w:tc>
          <w:tcPr>
            <w:tcW w:w="3135" w:type="dxa"/>
          </w:tcPr>
          <w:p w:rsidR="00D54903" w:rsidRPr="001A0CFE" w:rsidRDefault="00D54903" w:rsidP="00291A0A">
            <w:pPr>
              <w:autoSpaceDE w:val="0"/>
              <w:autoSpaceDN w:val="0"/>
              <w:adjustRightInd w:val="0"/>
              <w:spacing w:line="360" w:lineRule="auto"/>
              <w:jc w:val="center"/>
              <w:rPr>
                <w:rFonts w:ascii="Times New Roman" w:hAnsi="Times New Roman" w:cs="Times New Roman"/>
                <w:sz w:val="20"/>
                <w:szCs w:val="20"/>
              </w:rPr>
            </w:pPr>
            <w:r w:rsidRPr="001A0CFE">
              <w:rPr>
                <w:rFonts w:ascii="Times New Roman" w:hAnsi="Times New Roman" w:cs="Times New Roman"/>
                <w:sz w:val="20"/>
                <w:szCs w:val="20"/>
              </w:rPr>
              <w:t>Whole genome</w:t>
            </w:r>
          </w:p>
        </w:tc>
        <w:tc>
          <w:tcPr>
            <w:tcW w:w="3328" w:type="dxa"/>
          </w:tcPr>
          <w:p w:rsidR="00D54903" w:rsidRPr="001A0CFE" w:rsidRDefault="00D54903" w:rsidP="00C11079">
            <w:pPr>
              <w:autoSpaceDE w:val="0"/>
              <w:autoSpaceDN w:val="0"/>
              <w:adjustRightInd w:val="0"/>
              <w:spacing w:line="360" w:lineRule="auto"/>
              <w:jc w:val="center"/>
              <w:rPr>
                <w:rFonts w:ascii="Times New Roman" w:hAnsi="Times New Roman" w:cs="Times New Roman"/>
                <w:sz w:val="20"/>
                <w:szCs w:val="20"/>
              </w:rPr>
            </w:pPr>
            <w:r w:rsidRPr="001A0CFE">
              <w:rPr>
                <w:rFonts w:ascii="Times New Roman" w:hAnsi="Times New Roman" w:cs="Times New Roman"/>
                <w:sz w:val="20"/>
                <w:szCs w:val="20"/>
              </w:rPr>
              <w:t>Smaller than the whole genome due to smaller coding region</w:t>
            </w:r>
          </w:p>
        </w:tc>
      </w:tr>
      <w:tr w:rsidR="00AE48A9" w:rsidRPr="001A0CFE" w:rsidTr="00D54903">
        <w:trPr>
          <w:trHeight w:val="288"/>
          <w:jc w:val="center"/>
        </w:trPr>
        <w:tc>
          <w:tcPr>
            <w:tcW w:w="2420" w:type="dxa"/>
          </w:tcPr>
          <w:p w:rsidR="00D54903" w:rsidRPr="001A0CFE" w:rsidRDefault="00D54903" w:rsidP="00291A0A">
            <w:pPr>
              <w:autoSpaceDE w:val="0"/>
              <w:autoSpaceDN w:val="0"/>
              <w:adjustRightInd w:val="0"/>
              <w:spacing w:line="360" w:lineRule="auto"/>
              <w:jc w:val="center"/>
              <w:rPr>
                <w:rFonts w:ascii="Times New Roman" w:hAnsi="Times New Roman" w:cs="Times New Roman"/>
                <w:sz w:val="20"/>
                <w:szCs w:val="20"/>
              </w:rPr>
            </w:pPr>
            <w:r w:rsidRPr="001A0CFE">
              <w:rPr>
                <w:rFonts w:ascii="Times New Roman" w:hAnsi="Times New Roman" w:cs="Times New Roman"/>
                <w:sz w:val="20"/>
                <w:szCs w:val="20"/>
              </w:rPr>
              <w:t>Time</w:t>
            </w:r>
          </w:p>
        </w:tc>
        <w:tc>
          <w:tcPr>
            <w:tcW w:w="3135" w:type="dxa"/>
          </w:tcPr>
          <w:p w:rsidR="00D54903" w:rsidRPr="001A0CFE" w:rsidRDefault="00D54903" w:rsidP="00291A0A">
            <w:pPr>
              <w:autoSpaceDE w:val="0"/>
              <w:autoSpaceDN w:val="0"/>
              <w:adjustRightInd w:val="0"/>
              <w:spacing w:line="360" w:lineRule="auto"/>
              <w:jc w:val="center"/>
              <w:rPr>
                <w:rFonts w:ascii="Times New Roman" w:hAnsi="Times New Roman" w:cs="Times New Roman"/>
                <w:sz w:val="20"/>
                <w:szCs w:val="20"/>
              </w:rPr>
            </w:pPr>
            <w:r w:rsidRPr="001A0CFE">
              <w:rPr>
                <w:rFonts w:ascii="Times New Roman" w:hAnsi="Times New Roman" w:cs="Times New Roman"/>
                <w:sz w:val="20"/>
                <w:szCs w:val="20"/>
              </w:rPr>
              <w:t>Fairly long</w:t>
            </w:r>
          </w:p>
        </w:tc>
        <w:tc>
          <w:tcPr>
            <w:tcW w:w="3328" w:type="dxa"/>
          </w:tcPr>
          <w:p w:rsidR="00D54903" w:rsidRPr="001A0CFE" w:rsidRDefault="00D54903" w:rsidP="00C11079">
            <w:pPr>
              <w:autoSpaceDE w:val="0"/>
              <w:autoSpaceDN w:val="0"/>
              <w:adjustRightInd w:val="0"/>
              <w:spacing w:line="360" w:lineRule="auto"/>
              <w:jc w:val="center"/>
              <w:rPr>
                <w:rFonts w:ascii="Times New Roman" w:hAnsi="Times New Roman" w:cs="Times New Roman"/>
                <w:sz w:val="20"/>
                <w:szCs w:val="20"/>
              </w:rPr>
            </w:pPr>
            <w:r w:rsidRPr="001A0CFE">
              <w:rPr>
                <w:rFonts w:ascii="Times New Roman" w:hAnsi="Times New Roman" w:cs="Times New Roman"/>
                <w:sz w:val="20"/>
                <w:szCs w:val="20"/>
              </w:rPr>
              <w:t>Relatively faster due to smaller size</w:t>
            </w:r>
          </w:p>
        </w:tc>
      </w:tr>
      <w:tr w:rsidR="00AE48A9" w:rsidRPr="001A0CFE" w:rsidTr="00D54903">
        <w:trPr>
          <w:trHeight w:val="278"/>
          <w:jc w:val="center"/>
        </w:trPr>
        <w:tc>
          <w:tcPr>
            <w:tcW w:w="2420" w:type="dxa"/>
          </w:tcPr>
          <w:p w:rsidR="00D54903" w:rsidRPr="001A0CFE" w:rsidRDefault="00D54903" w:rsidP="00C11079">
            <w:pPr>
              <w:autoSpaceDE w:val="0"/>
              <w:autoSpaceDN w:val="0"/>
              <w:adjustRightInd w:val="0"/>
              <w:spacing w:line="360" w:lineRule="auto"/>
              <w:jc w:val="center"/>
              <w:rPr>
                <w:rFonts w:ascii="Times New Roman" w:hAnsi="Times New Roman" w:cs="Times New Roman"/>
                <w:sz w:val="20"/>
                <w:szCs w:val="20"/>
              </w:rPr>
            </w:pPr>
            <w:r w:rsidRPr="001A0CFE">
              <w:rPr>
                <w:rFonts w:ascii="Times New Roman" w:hAnsi="Times New Roman" w:cs="Times New Roman"/>
                <w:sz w:val="20"/>
                <w:szCs w:val="20"/>
              </w:rPr>
              <w:t>Cost</w:t>
            </w:r>
          </w:p>
        </w:tc>
        <w:tc>
          <w:tcPr>
            <w:tcW w:w="3135" w:type="dxa"/>
          </w:tcPr>
          <w:p w:rsidR="00D54903" w:rsidRPr="001A0CFE" w:rsidRDefault="00D54903" w:rsidP="00291A0A">
            <w:pPr>
              <w:autoSpaceDE w:val="0"/>
              <w:autoSpaceDN w:val="0"/>
              <w:adjustRightInd w:val="0"/>
              <w:spacing w:line="360" w:lineRule="auto"/>
              <w:jc w:val="center"/>
              <w:rPr>
                <w:rFonts w:ascii="Times New Roman" w:hAnsi="Times New Roman" w:cs="Times New Roman"/>
                <w:sz w:val="20"/>
                <w:szCs w:val="20"/>
              </w:rPr>
            </w:pPr>
            <w:r w:rsidRPr="001A0CFE">
              <w:rPr>
                <w:rFonts w:ascii="Times New Roman" w:hAnsi="Times New Roman" w:cs="Times New Roman"/>
                <w:sz w:val="20"/>
                <w:szCs w:val="20"/>
              </w:rPr>
              <w:t>Expensive</w:t>
            </w:r>
          </w:p>
        </w:tc>
        <w:tc>
          <w:tcPr>
            <w:tcW w:w="3328" w:type="dxa"/>
          </w:tcPr>
          <w:p w:rsidR="00D54903" w:rsidRPr="001A0CFE" w:rsidRDefault="00D54903" w:rsidP="00291A0A">
            <w:pPr>
              <w:autoSpaceDE w:val="0"/>
              <w:autoSpaceDN w:val="0"/>
              <w:adjustRightInd w:val="0"/>
              <w:spacing w:line="360" w:lineRule="auto"/>
              <w:jc w:val="center"/>
              <w:rPr>
                <w:rFonts w:ascii="Times New Roman" w:hAnsi="Times New Roman" w:cs="Times New Roman"/>
                <w:sz w:val="20"/>
                <w:szCs w:val="20"/>
              </w:rPr>
            </w:pPr>
            <w:r w:rsidRPr="001A0CFE">
              <w:rPr>
                <w:rFonts w:ascii="Times New Roman" w:hAnsi="Times New Roman" w:cs="Times New Roman"/>
                <w:sz w:val="20"/>
                <w:szCs w:val="20"/>
              </w:rPr>
              <w:t>Relatively cheaper</w:t>
            </w:r>
          </w:p>
        </w:tc>
      </w:tr>
      <w:tr w:rsidR="00AE48A9" w:rsidRPr="001A0CFE" w:rsidTr="00D54903">
        <w:trPr>
          <w:trHeight w:val="602"/>
          <w:jc w:val="center"/>
        </w:trPr>
        <w:tc>
          <w:tcPr>
            <w:tcW w:w="2420" w:type="dxa"/>
          </w:tcPr>
          <w:p w:rsidR="00D54903" w:rsidRPr="001A0CFE" w:rsidRDefault="00D54903" w:rsidP="00C11079">
            <w:pPr>
              <w:autoSpaceDE w:val="0"/>
              <w:autoSpaceDN w:val="0"/>
              <w:adjustRightInd w:val="0"/>
              <w:spacing w:line="360" w:lineRule="auto"/>
              <w:jc w:val="center"/>
              <w:rPr>
                <w:rFonts w:ascii="Times New Roman" w:hAnsi="Times New Roman" w:cs="Times New Roman"/>
                <w:sz w:val="20"/>
                <w:szCs w:val="20"/>
              </w:rPr>
            </w:pPr>
            <w:r w:rsidRPr="001A0CFE">
              <w:rPr>
                <w:rFonts w:ascii="Times New Roman" w:hAnsi="Times New Roman" w:cs="Times New Roman"/>
                <w:sz w:val="20"/>
                <w:szCs w:val="20"/>
              </w:rPr>
              <w:t>Assembly success rate</w:t>
            </w:r>
          </w:p>
        </w:tc>
        <w:tc>
          <w:tcPr>
            <w:tcW w:w="3135" w:type="dxa"/>
          </w:tcPr>
          <w:p w:rsidR="00D54903" w:rsidRPr="001A0CFE" w:rsidRDefault="00D54903" w:rsidP="00C11079">
            <w:pPr>
              <w:autoSpaceDE w:val="0"/>
              <w:autoSpaceDN w:val="0"/>
              <w:adjustRightInd w:val="0"/>
              <w:spacing w:line="360" w:lineRule="auto"/>
              <w:jc w:val="center"/>
              <w:rPr>
                <w:rFonts w:ascii="Times New Roman" w:hAnsi="Times New Roman" w:cs="Times New Roman"/>
                <w:sz w:val="20"/>
                <w:szCs w:val="20"/>
              </w:rPr>
            </w:pPr>
            <w:r w:rsidRPr="001A0CFE">
              <w:rPr>
                <w:rFonts w:ascii="Times New Roman" w:hAnsi="Times New Roman" w:cs="Times New Roman"/>
                <w:sz w:val="20"/>
                <w:szCs w:val="20"/>
              </w:rPr>
              <w:t>Low due to highly repetitive sequences</w:t>
            </w:r>
          </w:p>
        </w:tc>
        <w:tc>
          <w:tcPr>
            <w:tcW w:w="3328" w:type="dxa"/>
          </w:tcPr>
          <w:p w:rsidR="00D54903" w:rsidRPr="001A0CFE" w:rsidRDefault="00D54903" w:rsidP="00C11079">
            <w:pPr>
              <w:autoSpaceDE w:val="0"/>
              <w:autoSpaceDN w:val="0"/>
              <w:adjustRightInd w:val="0"/>
              <w:spacing w:line="360" w:lineRule="auto"/>
              <w:jc w:val="center"/>
              <w:rPr>
                <w:rFonts w:ascii="Times New Roman" w:hAnsi="Times New Roman" w:cs="Times New Roman"/>
                <w:sz w:val="20"/>
                <w:szCs w:val="20"/>
              </w:rPr>
            </w:pPr>
            <w:r w:rsidRPr="001A0CFE">
              <w:rPr>
                <w:rFonts w:ascii="Times New Roman" w:hAnsi="Times New Roman" w:cs="Times New Roman"/>
                <w:sz w:val="20"/>
                <w:szCs w:val="20"/>
              </w:rPr>
              <w:t xml:space="preserve">Most </w:t>
            </w:r>
            <w:proofErr w:type="spellStart"/>
            <w:r w:rsidRPr="001A0CFE">
              <w:rPr>
                <w:rFonts w:ascii="Times New Roman" w:hAnsi="Times New Roman" w:cs="Times New Roman"/>
                <w:sz w:val="20"/>
                <w:szCs w:val="20"/>
              </w:rPr>
              <w:t>exomes</w:t>
            </w:r>
            <w:proofErr w:type="spellEnd"/>
            <w:r w:rsidRPr="001A0CFE">
              <w:rPr>
                <w:rFonts w:ascii="Times New Roman" w:hAnsi="Times New Roman" w:cs="Times New Roman"/>
                <w:sz w:val="20"/>
                <w:szCs w:val="20"/>
              </w:rPr>
              <w:t xml:space="preserve"> can be assembled by sequence comparisons with other species</w:t>
            </w:r>
          </w:p>
        </w:tc>
      </w:tr>
      <w:tr w:rsidR="00AE48A9" w:rsidRPr="001A0CFE" w:rsidTr="00D54903">
        <w:trPr>
          <w:trHeight w:val="278"/>
          <w:jc w:val="center"/>
        </w:trPr>
        <w:tc>
          <w:tcPr>
            <w:tcW w:w="2420" w:type="dxa"/>
          </w:tcPr>
          <w:p w:rsidR="00D54903" w:rsidRPr="001A0CFE" w:rsidRDefault="00D54903" w:rsidP="00C11079">
            <w:pPr>
              <w:autoSpaceDE w:val="0"/>
              <w:autoSpaceDN w:val="0"/>
              <w:adjustRightInd w:val="0"/>
              <w:spacing w:line="360" w:lineRule="auto"/>
              <w:jc w:val="center"/>
              <w:rPr>
                <w:rFonts w:ascii="Times New Roman" w:hAnsi="Times New Roman" w:cs="Times New Roman"/>
                <w:sz w:val="20"/>
                <w:szCs w:val="20"/>
              </w:rPr>
            </w:pPr>
            <w:r w:rsidRPr="001A0CFE">
              <w:rPr>
                <w:rFonts w:ascii="Times New Roman" w:hAnsi="Times New Roman" w:cs="Times New Roman"/>
                <w:sz w:val="20"/>
                <w:szCs w:val="20"/>
              </w:rPr>
              <w:t>Ease of analysis</w:t>
            </w:r>
          </w:p>
        </w:tc>
        <w:tc>
          <w:tcPr>
            <w:tcW w:w="3135" w:type="dxa"/>
          </w:tcPr>
          <w:p w:rsidR="00D54903" w:rsidRPr="001A0CFE" w:rsidRDefault="00D54903" w:rsidP="00C11079">
            <w:pPr>
              <w:autoSpaceDE w:val="0"/>
              <w:autoSpaceDN w:val="0"/>
              <w:adjustRightInd w:val="0"/>
              <w:spacing w:line="360" w:lineRule="auto"/>
              <w:jc w:val="center"/>
              <w:rPr>
                <w:rFonts w:ascii="Times New Roman" w:hAnsi="Times New Roman" w:cs="Times New Roman"/>
                <w:sz w:val="20"/>
                <w:szCs w:val="20"/>
              </w:rPr>
            </w:pPr>
            <w:r w:rsidRPr="001A0CFE">
              <w:rPr>
                <w:rFonts w:ascii="Times New Roman" w:hAnsi="Times New Roman" w:cs="Times New Roman"/>
                <w:sz w:val="20"/>
                <w:szCs w:val="20"/>
              </w:rPr>
              <w:t>Low due to large sequence data size</w:t>
            </w:r>
          </w:p>
        </w:tc>
        <w:tc>
          <w:tcPr>
            <w:tcW w:w="3328" w:type="dxa"/>
          </w:tcPr>
          <w:p w:rsidR="00D54903" w:rsidRPr="001A0CFE" w:rsidRDefault="00C11079" w:rsidP="00C11079">
            <w:pPr>
              <w:autoSpaceDE w:val="0"/>
              <w:autoSpaceDN w:val="0"/>
              <w:adjustRightInd w:val="0"/>
              <w:spacing w:line="360" w:lineRule="auto"/>
              <w:jc w:val="center"/>
              <w:rPr>
                <w:rFonts w:ascii="Times New Roman" w:hAnsi="Times New Roman" w:cs="Times New Roman"/>
                <w:sz w:val="20"/>
                <w:szCs w:val="20"/>
              </w:rPr>
            </w:pPr>
            <w:r w:rsidRPr="001A0CFE">
              <w:rPr>
                <w:rFonts w:ascii="Times New Roman" w:hAnsi="Times New Roman" w:cs="Times New Roman"/>
                <w:sz w:val="20"/>
                <w:szCs w:val="20"/>
              </w:rPr>
              <w:t>H</w:t>
            </w:r>
            <w:r w:rsidR="00D54903" w:rsidRPr="001A0CFE">
              <w:rPr>
                <w:rFonts w:ascii="Times New Roman" w:hAnsi="Times New Roman" w:cs="Times New Roman"/>
                <w:sz w:val="20"/>
                <w:szCs w:val="20"/>
              </w:rPr>
              <w:t>igh due to smaller sequence data size</w:t>
            </w:r>
          </w:p>
        </w:tc>
      </w:tr>
      <w:tr w:rsidR="00D54903" w:rsidRPr="001A0CFE" w:rsidTr="00C11079">
        <w:trPr>
          <w:trHeight w:val="292"/>
          <w:jc w:val="center"/>
        </w:trPr>
        <w:tc>
          <w:tcPr>
            <w:tcW w:w="2420" w:type="dxa"/>
          </w:tcPr>
          <w:p w:rsidR="00D54903" w:rsidRPr="001A0CFE" w:rsidRDefault="00D54903" w:rsidP="00291A0A">
            <w:pPr>
              <w:autoSpaceDE w:val="0"/>
              <w:autoSpaceDN w:val="0"/>
              <w:adjustRightInd w:val="0"/>
              <w:spacing w:line="360" w:lineRule="auto"/>
              <w:jc w:val="center"/>
              <w:rPr>
                <w:rFonts w:ascii="Times New Roman" w:hAnsi="Times New Roman" w:cs="Times New Roman"/>
                <w:sz w:val="20"/>
                <w:szCs w:val="20"/>
              </w:rPr>
            </w:pPr>
            <w:r w:rsidRPr="001A0CFE">
              <w:rPr>
                <w:rFonts w:ascii="Times New Roman" w:hAnsi="Times New Roman" w:cs="Times New Roman"/>
                <w:sz w:val="20"/>
                <w:szCs w:val="20"/>
              </w:rPr>
              <w:t>Information excluded</w:t>
            </w:r>
          </w:p>
          <w:p w:rsidR="00D54903" w:rsidRPr="001A0CFE" w:rsidRDefault="00D54903" w:rsidP="00291A0A">
            <w:pPr>
              <w:autoSpaceDE w:val="0"/>
              <w:autoSpaceDN w:val="0"/>
              <w:adjustRightInd w:val="0"/>
              <w:spacing w:line="360" w:lineRule="auto"/>
              <w:jc w:val="center"/>
              <w:rPr>
                <w:rFonts w:ascii="Times New Roman" w:hAnsi="Times New Roman" w:cs="Times New Roman"/>
                <w:sz w:val="20"/>
                <w:szCs w:val="20"/>
              </w:rPr>
            </w:pPr>
          </w:p>
        </w:tc>
        <w:tc>
          <w:tcPr>
            <w:tcW w:w="3135" w:type="dxa"/>
          </w:tcPr>
          <w:p w:rsidR="00D54903" w:rsidRPr="001A0CFE" w:rsidRDefault="00D54903" w:rsidP="00291A0A">
            <w:pPr>
              <w:autoSpaceDE w:val="0"/>
              <w:autoSpaceDN w:val="0"/>
              <w:adjustRightInd w:val="0"/>
              <w:spacing w:line="360" w:lineRule="auto"/>
              <w:jc w:val="center"/>
              <w:rPr>
                <w:rFonts w:ascii="Times New Roman" w:hAnsi="Times New Roman" w:cs="Times New Roman"/>
                <w:sz w:val="20"/>
                <w:szCs w:val="20"/>
              </w:rPr>
            </w:pPr>
            <w:r w:rsidRPr="001A0CFE">
              <w:rPr>
                <w:rFonts w:ascii="Times New Roman" w:hAnsi="Times New Roman" w:cs="Times New Roman"/>
                <w:sz w:val="20"/>
                <w:szCs w:val="20"/>
              </w:rPr>
              <w:t>No sequence information is excluded</w:t>
            </w:r>
          </w:p>
          <w:p w:rsidR="00D54903" w:rsidRPr="001A0CFE" w:rsidRDefault="00D54903" w:rsidP="00291A0A">
            <w:pPr>
              <w:autoSpaceDE w:val="0"/>
              <w:autoSpaceDN w:val="0"/>
              <w:adjustRightInd w:val="0"/>
              <w:spacing w:line="360" w:lineRule="auto"/>
              <w:jc w:val="center"/>
              <w:rPr>
                <w:rFonts w:ascii="Times New Roman" w:hAnsi="Times New Roman" w:cs="Times New Roman"/>
                <w:sz w:val="20"/>
                <w:szCs w:val="20"/>
              </w:rPr>
            </w:pPr>
          </w:p>
        </w:tc>
        <w:tc>
          <w:tcPr>
            <w:tcW w:w="3328" w:type="dxa"/>
          </w:tcPr>
          <w:p w:rsidR="00D54903" w:rsidRPr="001A0CFE" w:rsidRDefault="00D54903" w:rsidP="00291A0A">
            <w:pPr>
              <w:autoSpaceDE w:val="0"/>
              <w:autoSpaceDN w:val="0"/>
              <w:adjustRightInd w:val="0"/>
              <w:spacing w:line="360" w:lineRule="auto"/>
              <w:jc w:val="center"/>
              <w:rPr>
                <w:rFonts w:ascii="Times New Roman" w:hAnsi="Times New Roman" w:cs="Times New Roman"/>
                <w:sz w:val="20"/>
                <w:szCs w:val="20"/>
              </w:rPr>
            </w:pPr>
            <w:r w:rsidRPr="001A0CFE">
              <w:rPr>
                <w:rFonts w:ascii="Times New Roman" w:hAnsi="Times New Roman" w:cs="Times New Roman"/>
                <w:sz w:val="20"/>
                <w:szCs w:val="20"/>
              </w:rPr>
              <w:t>All the noncoding regions excluded</w:t>
            </w:r>
          </w:p>
        </w:tc>
      </w:tr>
    </w:tbl>
    <w:p w:rsidR="00402746" w:rsidRPr="001A0CFE" w:rsidRDefault="00993151" w:rsidP="00D05D7B">
      <w:pPr>
        <w:pStyle w:val="ListParagraph"/>
        <w:numPr>
          <w:ilvl w:val="0"/>
          <w:numId w:val="2"/>
        </w:numPr>
        <w:spacing w:before="240" w:line="360" w:lineRule="auto"/>
        <w:ind w:left="0" w:firstLine="360"/>
        <w:jc w:val="both"/>
        <w:rPr>
          <w:rFonts w:ascii="Times New Roman" w:hAnsi="Times New Roman" w:cs="Times New Roman"/>
          <w:sz w:val="20"/>
          <w:szCs w:val="20"/>
        </w:rPr>
      </w:pPr>
      <w:r w:rsidRPr="001A0CFE">
        <w:rPr>
          <w:rFonts w:ascii="Times New Roman" w:hAnsi="Times New Roman" w:cs="Times New Roman"/>
          <w:b/>
          <w:bCs/>
          <w:sz w:val="20"/>
          <w:szCs w:val="20"/>
        </w:rPr>
        <w:t>Sequencing: Tools and Techniques:-</w:t>
      </w:r>
    </w:p>
    <w:p w:rsidR="009B65C7" w:rsidRPr="001A0CFE" w:rsidRDefault="00402746" w:rsidP="00291A0A">
      <w:pPr>
        <w:pStyle w:val="ListParagraph"/>
        <w:spacing w:line="360" w:lineRule="auto"/>
        <w:ind w:left="0"/>
        <w:jc w:val="both"/>
        <w:rPr>
          <w:rFonts w:ascii="Times New Roman" w:hAnsi="Times New Roman" w:cs="Times New Roman"/>
          <w:sz w:val="20"/>
          <w:szCs w:val="20"/>
        </w:rPr>
      </w:pPr>
      <w:r w:rsidRPr="001A0CFE">
        <w:rPr>
          <w:rFonts w:ascii="Times New Roman" w:hAnsi="Times New Roman" w:cs="Times New Roman"/>
          <w:b/>
          <w:bCs/>
          <w:sz w:val="20"/>
          <w:szCs w:val="20"/>
        </w:rPr>
        <w:tab/>
      </w:r>
      <w:r w:rsidR="009B65C7" w:rsidRPr="001A0CFE">
        <w:rPr>
          <w:rFonts w:ascii="Times New Roman" w:hAnsi="Times New Roman" w:cs="Times New Roman"/>
          <w:bCs/>
          <w:sz w:val="20"/>
          <w:szCs w:val="20"/>
        </w:rPr>
        <w:t xml:space="preserve">Determination of nucleotide sequence in a DNA molecule is the basic and fundamental requirement in sequencing. DNA sequencing is important to understand the </w:t>
      </w:r>
      <w:proofErr w:type="spellStart"/>
      <w:r w:rsidR="009B65C7" w:rsidRPr="001A0CFE">
        <w:rPr>
          <w:rFonts w:ascii="Times New Roman" w:hAnsi="Times New Roman" w:cs="Times New Roman"/>
          <w:bCs/>
          <w:sz w:val="20"/>
          <w:szCs w:val="20"/>
        </w:rPr>
        <w:t>exome</w:t>
      </w:r>
      <w:proofErr w:type="spellEnd"/>
      <w:r w:rsidR="009B65C7" w:rsidRPr="001A0CFE">
        <w:rPr>
          <w:rFonts w:ascii="Times New Roman" w:hAnsi="Times New Roman" w:cs="Times New Roman"/>
          <w:bCs/>
          <w:sz w:val="20"/>
          <w:szCs w:val="20"/>
        </w:rPr>
        <w:t xml:space="preserve"> sequence of the plant</w:t>
      </w:r>
      <w:r w:rsidR="002F6BD3" w:rsidRPr="001A0CFE">
        <w:rPr>
          <w:rFonts w:ascii="Times New Roman" w:hAnsi="Times New Roman" w:cs="Times New Roman"/>
          <w:bCs/>
          <w:sz w:val="20"/>
          <w:szCs w:val="20"/>
        </w:rPr>
        <w:t>s</w:t>
      </w:r>
      <w:r w:rsidR="009B65C7" w:rsidRPr="001A0CFE">
        <w:rPr>
          <w:rFonts w:ascii="Times New Roman" w:hAnsi="Times New Roman" w:cs="Times New Roman"/>
          <w:bCs/>
          <w:sz w:val="20"/>
          <w:szCs w:val="20"/>
        </w:rPr>
        <w:t>.</w:t>
      </w:r>
      <w:r w:rsidR="000244C5" w:rsidRPr="001A0CFE">
        <w:rPr>
          <w:rFonts w:ascii="Times New Roman" w:hAnsi="Times New Roman" w:cs="Times New Roman"/>
          <w:bCs/>
          <w:sz w:val="20"/>
          <w:szCs w:val="20"/>
        </w:rPr>
        <w:t xml:space="preserve"> In </w:t>
      </w:r>
      <w:proofErr w:type="spellStart"/>
      <w:r w:rsidR="000244C5" w:rsidRPr="001A0CFE">
        <w:rPr>
          <w:rFonts w:ascii="Times New Roman" w:hAnsi="Times New Roman" w:cs="Times New Roman"/>
          <w:bCs/>
          <w:sz w:val="20"/>
          <w:szCs w:val="20"/>
        </w:rPr>
        <w:t>exome</w:t>
      </w:r>
      <w:proofErr w:type="spellEnd"/>
      <w:r w:rsidR="000244C5" w:rsidRPr="001A0CFE">
        <w:rPr>
          <w:rFonts w:ascii="Times New Roman" w:hAnsi="Times New Roman" w:cs="Times New Roman"/>
          <w:bCs/>
          <w:sz w:val="20"/>
          <w:szCs w:val="20"/>
        </w:rPr>
        <w:t xml:space="preserve"> sequencing </w:t>
      </w:r>
      <w:r w:rsidR="000244C5" w:rsidRPr="001A0CFE">
        <w:rPr>
          <w:rFonts w:ascii="Times New Roman" w:hAnsi="Times New Roman" w:cs="Times New Roman"/>
          <w:bCs/>
          <w:sz w:val="20"/>
          <w:szCs w:val="20"/>
        </w:rPr>
        <w:lastRenderedPageBreak/>
        <w:t>process first isolate the mRNA and make it complementary DNA (cDNA) for determination of nucleotide sequence in DNA molecule.</w:t>
      </w:r>
    </w:p>
    <w:p w:rsidR="004D78F9" w:rsidRPr="001A0CFE" w:rsidRDefault="004D78F9" w:rsidP="00D05D7B">
      <w:pPr>
        <w:pStyle w:val="ListParagraph"/>
        <w:numPr>
          <w:ilvl w:val="0"/>
          <w:numId w:val="5"/>
        </w:numPr>
        <w:autoSpaceDE w:val="0"/>
        <w:autoSpaceDN w:val="0"/>
        <w:adjustRightInd w:val="0"/>
        <w:spacing w:after="0" w:line="360" w:lineRule="auto"/>
        <w:jc w:val="both"/>
        <w:rPr>
          <w:rFonts w:ascii="Times New Roman" w:hAnsi="Times New Roman" w:cs="Times New Roman"/>
          <w:b/>
          <w:sz w:val="20"/>
          <w:szCs w:val="20"/>
        </w:rPr>
      </w:pPr>
      <w:proofErr w:type="spellStart"/>
      <w:r w:rsidRPr="001A0CFE">
        <w:rPr>
          <w:rFonts w:ascii="Times New Roman" w:hAnsi="Times New Roman" w:cs="Times New Roman"/>
          <w:b/>
          <w:sz w:val="20"/>
          <w:szCs w:val="20"/>
        </w:rPr>
        <w:t>Exome</w:t>
      </w:r>
      <w:proofErr w:type="spellEnd"/>
      <w:r w:rsidRPr="001A0CFE">
        <w:rPr>
          <w:rFonts w:ascii="Times New Roman" w:hAnsi="Times New Roman" w:cs="Times New Roman"/>
          <w:b/>
          <w:sz w:val="20"/>
          <w:szCs w:val="20"/>
        </w:rPr>
        <w:t xml:space="preserve"> sequencing process:-</w:t>
      </w:r>
    </w:p>
    <w:p w:rsidR="00402746" w:rsidRPr="001A0CFE" w:rsidRDefault="004D78F9" w:rsidP="00D05D7B">
      <w:pPr>
        <w:pStyle w:val="ListParagraph"/>
        <w:numPr>
          <w:ilvl w:val="2"/>
          <w:numId w:val="2"/>
        </w:numPr>
        <w:autoSpaceDE w:val="0"/>
        <w:autoSpaceDN w:val="0"/>
        <w:adjustRightInd w:val="0"/>
        <w:spacing w:after="0" w:line="360" w:lineRule="auto"/>
        <w:ind w:left="0" w:firstLine="0"/>
        <w:jc w:val="both"/>
        <w:rPr>
          <w:rFonts w:ascii="Times New Roman" w:hAnsi="Times New Roman" w:cs="Times New Roman"/>
          <w:sz w:val="20"/>
          <w:szCs w:val="20"/>
        </w:rPr>
      </w:pPr>
      <w:r w:rsidRPr="001A0CFE">
        <w:rPr>
          <w:rFonts w:ascii="Times New Roman" w:hAnsi="Times New Roman" w:cs="Times New Roman"/>
          <w:b/>
          <w:sz w:val="20"/>
          <w:szCs w:val="20"/>
        </w:rPr>
        <w:t>cDNA synthesis:-</w:t>
      </w:r>
    </w:p>
    <w:p w:rsidR="004D78F9" w:rsidRPr="001A0CFE" w:rsidRDefault="001858B4" w:rsidP="00291A0A">
      <w:pPr>
        <w:pStyle w:val="ListParagraph"/>
        <w:autoSpaceDE w:val="0"/>
        <w:autoSpaceDN w:val="0"/>
        <w:adjustRightInd w:val="0"/>
        <w:spacing w:after="0" w:line="360" w:lineRule="auto"/>
        <w:ind w:left="0"/>
        <w:jc w:val="both"/>
        <w:rPr>
          <w:rFonts w:ascii="Times New Roman" w:hAnsi="Times New Roman" w:cs="Times New Roman"/>
          <w:sz w:val="20"/>
          <w:szCs w:val="20"/>
        </w:rPr>
      </w:pPr>
      <w:r w:rsidRPr="001A0CFE">
        <w:rPr>
          <w:rFonts w:ascii="Times New Roman" w:hAnsi="Times New Roman" w:cs="Times New Roman"/>
          <w:sz w:val="20"/>
          <w:szCs w:val="20"/>
        </w:rPr>
        <w:tab/>
      </w:r>
      <w:r w:rsidR="004D78F9" w:rsidRPr="001A0CFE">
        <w:rPr>
          <w:rFonts w:ascii="Times New Roman" w:hAnsi="Times New Roman" w:cs="Times New Roman"/>
          <w:sz w:val="20"/>
          <w:szCs w:val="20"/>
        </w:rPr>
        <w:t xml:space="preserve">Complementary DNA (cDNA) is double stranded complementary of an mRNA. </w:t>
      </w:r>
      <w:proofErr w:type="gramStart"/>
      <w:r w:rsidR="004D78F9" w:rsidRPr="001A0CFE">
        <w:rPr>
          <w:rFonts w:ascii="Times New Roman" w:hAnsi="Times New Roman" w:cs="Times New Roman"/>
          <w:sz w:val="20"/>
          <w:szCs w:val="20"/>
        </w:rPr>
        <w:t>cDNA</w:t>
      </w:r>
      <w:proofErr w:type="gramEnd"/>
      <w:r w:rsidR="004D78F9" w:rsidRPr="001A0CFE">
        <w:rPr>
          <w:rFonts w:ascii="Times New Roman" w:hAnsi="Times New Roman" w:cs="Times New Roman"/>
          <w:sz w:val="20"/>
          <w:szCs w:val="20"/>
        </w:rPr>
        <w:t xml:space="preserve"> can be synthesised from  mRNA by reverse transcription. </w:t>
      </w:r>
      <w:r w:rsidRPr="001A0CFE">
        <w:rPr>
          <w:rFonts w:ascii="Times New Roman" w:hAnsi="Times New Roman" w:cs="Times New Roman"/>
          <w:sz w:val="20"/>
          <w:szCs w:val="20"/>
        </w:rPr>
        <w:t>In functional mRNA which does not have introns possesses a G cap and a poly (A) tail at the 3’ end (approximately 200 adenine residues).</w:t>
      </w:r>
    </w:p>
    <w:p w:rsidR="004D78F9" w:rsidRPr="001A0CFE" w:rsidRDefault="001858B4" w:rsidP="00291A0A">
      <w:pPr>
        <w:pStyle w:val="ListParagraph"/>
        <w:autoSpaceDE w:val="0"/>
        <w:autoSpaceDN w:val="0"/>
        <w:adjustRightInd w:val="0"/>
        <w:spacing w:after="0" w:line="360" w:lineRule="auto"/>
        <w:ind w:left="0"/>
        <w:jc w:val="both"/>
        <w:rPr>
          <w:rFonts w:ascii="Times New Roman" w:hAnsi="Times New Roman" w:cs="Times New Roman"/>
          <w:sz w:val="20"/>
          <w:szCs w:val="20"/>
        </w:rPr>
      </w:pPr>
      <w:r w:rsidRPr="001A0CFE">
        <w:rPr>
          <w:rFonts w:ascii="Times New Roman" w:hAnsi="Times New Roman" w:cs="Times New Roman"/>
          <w:sz w:val="20"/>
          <w:szCs w:val="20"/>
        </w:rPr>
        <w:tab/>
        <w:t xml:space="preserve">The mRNA is isolated and purified. An </w:t>
      </w:r>
      <w:proofErr w:type="spellStart"/>
      <w:r w:rsidRPr="001A0CFE">
        <w:rPr>
          <w:rFonts w:ascii="Times New Roman" w:hAnsi="Times New Roman" w:cs="Times New Roman"/>
          <w:sz w:val="20"/>
          <w:szCs w:val="20"/>
        </w:rPr>
        <w:t>oligo-dT</w:t>
      </w:r>
      <w:proofErr w:type="spellEnd"/>
      <w:r w:rsidRPr="001A0CFE">
        <w:rPr>
          <w:rFonts w:ascii="Times New Roman" w:hAnsi="Times New Roman" w:cs="Times New Roman"/>
          <w:sz w:val="20"/>
          <w:szCs w:val="20"/>
        </w:rPr>
        <w:t xml:space="preserve"> primer is added to bind to the short segment of poly </w:t>
      </w:r>
      <w:proofErr w:type="gramStart"/>
      <w:r w:rsidRPr="001A0CFE">
        <w:rPr>
          <w:rFonts w:ascii="Times New Roman" w:hAnsi="Times New Roman" w:cs="Times New Roman"/>
          <w:sz w:val="20"/>
          <w:szCs w:val="20"/>
        </w:rPr>
        <w:t>A</w:t>
      </w:r>
      <w:proofErr w:type="gramEnd"/>
      <w:r w:rsidRPr="001A0CFE">
        <w:rPr>
          <w:rFonts w:ascii="Times New Roman" w:hAnsi="Times New Roman" w:cs="Times New Roman"/>
          <w:sz w:val="20"/>
          <w:szCs w:val="20"/>
        </w:rPr>
        <w:t xml:space="preserve"> tail region (by annealing). The primer provides 3’-hydroxyl group for the synthesis of a DNA strand. With addition of the enzyme reverse transcriptase and four </w:t>
      </w:r>
      <w:proofErr w:type="spellStart"/>
      <w:r w:rsidRPr="001A0CFE">
        <w:rPr>
          <w:rFonts w:ascii="Times New Roman" w:hAnsi="Times New Roman" w:cs="Times New Roman"/>
          <w:sz w:val="20"/>
          <w:szCs w:val="20"/>
        </w:rPr>
        <w:t>deoxynucleotides</w:t>
      </w:r>
      <w:proofErr w:type="spellEnd"/>
      <w:r w:rsidRPr="001A0CFE">
        <w:rPr>
          <w:rFonts w:ascii="Times New Roman" w:hAnsi="Times New Roman" w:cs="Times New Roman"/>
          <w:sz w:val="20"/>
          <w:szCs w:val="20"/>
        </w:rPr>
        <w:t xml:space="preserve"> (</w:t>
      </w:r>
      <w:proofErr w:type="spellStart"/>
      <w:r w:rsidRPr="001A0CFE">
        <w:rPr>
          <w:rFonts w:ascii="Times New Roman" w:hAnsi="Times New Roman" w:cs="Times New Roman"/>
          <w:sz w:val="20"/>
          <w:szCs w:val="20"/>
        </w:rPr>
        <w:t>dATP</w:t>
      </w:r>
      <w:proofErr w:type="spellEnd"/>
      <w:r w:rsidRPr="001A0CFE">
        <w:rPr>
          <w:rFonts w:ascii="Times New Roman" w:hAnsi="Times New Roman" w:cs="Times New Roman"/>
          <w:sz w:val="20"/>
          <w:szCs w:val="20"/>
        </w:rPr>
        <w:t xml:space="preserve">, </w:t>
      </w:r>
      <w:proofErr w:type="spellStart"/>
      <w:r w:rsidRPr="001A0CFE">
        <w:rPr>
          <w:rFonts w:ascii="Times New Roman" w:hAnsi="Times New Roman" w:cs="Times New Roman"/>
          <w:sz w:val="20"/>
          <w:szCs w:val="20"/>
        </w:rPr>
        <w:t>dTTP</w:t>
      </w:r>
      <w:proofErr w:type="spellEnd"/>
      <w:r w:rsidRPr="001A0CFE">
        <w:rPr>
          <w:rFonts w:ascii="Times New Roman" w:hAnsi="Times New Roman" w:cs="Times New Roman"/>
          <w:sz w:val="20"/>
          <w:szCs w:val="20"/>
        </w:rPr>
        <w:t xml:space="preserve">, </w:t>
      </w:r>
      <w:proofErr w:type="spellStart"/>
      <w:r w:rsidRPr="001A0CFE">
        <w:rPr>
          <w:rFonts w:ascii="Times New Roman" w:hAnsi="Times New Roman" w:cs="Times New Roman"/>
          <w:sz w:val="20"/>
          <w:szCs w:val="20"/>
        </w:rPr>
        <w:t>dGTP</w:t>
      </w:r>
      <w:proofErr w:type="spellEnd"/>
      <w:r w:rsidRPr="001A0CFE">
        <w:rPr>
          <w:rFonts w:ascii="Times New Roman" w:hAnsi="Times New Roman" w:cs="Times New Roman"/>
          <w:sz w:val="20"/>
          <w:szCs w:val="20"/>
        </w:rPr>
        <w:t xml:space="preserve"> and </w:t>
      </w:r>
      <w:proofErr w:type="spellStart"/>
      <w:r w:rsidRPr="001A0CFE">
        <w:rPr>
          <w:rFonts w:ascii="Times New Roman" w:hAnsi="Times New Roman" w:cs="Times New Roman"/>
          <w:sz w:val="20"/>
          <w:szCs w:val="20"/>
        </w:rPr>
        <w:t>dCTP</w:t>
      </w:r>
      <w:proofErr w:type="spellEnd"/>
      <w:r w:rsidRPr="001A0CFE">
        <w:rPr>
          <w:rFonts w:ascii="Times New Roman" w:hAnsi="Times New Roman" w:cs="Times New Roman"/>
          <w:sz w:val="20"/>
          <w:szCs w:val="20"/>
        </w:rPr>
        <w:t>), DNA synthesis proceeds</w:t>
      </w:r>
      <w:r w:rsidR="00570D63" w:rsidRPr="001A0CFE">
        <w:rPr>
          <w:rFonts w:ascii="Times New Roman" w:hAnsi="Times New Roman" w:cs="Times New Roman"/>
          <w:sz w:val="20"/>
          <w:szCs w:val="20"/>
        </w:rPr>
        <w:t>. For the bases A, G, C and U in the template (mRNA) the corresponding complementary bases in DNA respectively are T, C, G and A. The newly synthesised first DNA strand has a tendency to fold back on to itself for a few nucleotides to form a hairpin loop</w:t>
      </w:r>
      <w:r w:rsidR="00E4076E" w:rsidRPr="001A0CFE">
        <w:rPr>
          <w:rFonts w:ascii="Times New Roman" w:hAnsi="Times New Roman" w:cs="Times New Roman"/>
          <w:sz w:val="20"/>
          <w:szCs w:val="20"/>
        </w:rPr>
        <w:t xml:space="preserve"> (Fig. 2)</w:t>
      </w:r>
      <w:r w:rsidR="00570D63" w:rsidRPr="001A0CFE">
        <w:rPr>
          <w:rFonts w:ascii="Times New Roman" w:hAnsi="Times New Roman" w:cs="Times New Roman"/>
          <w:sz w:val="20"/>
          <w:szCs w:val="20"/>
        </w:rPr>
        <w:t>.</w:t>
      </w:r>
      <w:r w:rsidR="00D032F7" w:rsidRPr="001A0CFE">
        <w:rPr>
          <w:rFonts w:ascii="Times New Roman" w:hAnsi="Times New Roman" w:cs="Times New Roman"/>
          <w:sz w:val="20"/>
          <w:szCs w:val="20"/>
        </w:rPr>
        <w:t xml:space="preserve"> The loop of the first DNA strand serves as the template for the synthesis of second DNA strand. By the addition of </w:t>
      </w:r>
      <w:r w:rsidR="00D032F7" w:rsidRPr="001A0CFE">
        <w:rPr>
          <w:rFonts w:ascii="Times New Roman" w:hAnsi="Times New Roman" w:cs="Times New Roman"/>
          <w:i/>
          <w:sz w:val="20"/>
          <w:szCs w:val="20"/>
        </w:rPr>
        <w:t>E. coli</w:t>
      </w:r>
      <w:r w:rsidR="00D032F7" w:rsidRPr="001A0CFE">
        <w:rPr>
          <w:rFonts w:ascii="Times New Roman" w:hAnsi="Times New Roman" w:cs="Times New Roman"/>
          <w:sz w:val="20"/>
          <w:szCs w:val="20"/>
        </w:rPr>
        <w:t xml:space="preserve"> DNA polymerase (</w:t>
      </w:r>
      <w:proofErr w:type="spellStart"/>
      <w:r w:rsidR="00D032F7" w:rsidRPr="001A0CFE">
        <w:rPr>
          <w:rFonts w:ascii="Times New Roman" w:hAnsi="Times New Roman" w:cs="Times New Roman"/>
          <w:sz w:val="20"/>
          <w:szCs w:val="20"/>
        </w:rPr>
        <w:t>Klenow</w:t>
      </w:r>
      <w:proofErr w:type="spellEnd"/>
      <w:r w:rsidR="00D032F7" w:rsidRPr="001A0CFE">
        <w:rPr>
          <w:rFonts w:ascii="Times New Roman" w:hAnsi="Times New Roman" w:cs="Times New Roman"/>
          <w:sz w:val="20"/>
          <w:szCs w:val="20"/>
        </w:rPr>
        <w:t xml:space="preserve"> fragment), the second strand synthesis occur starting from the end of the hairpin loop. On treatment with the enzyme </w:t>
      </w:r>
      <w:proofErr w:type="spellStart"/>
      <w:r w:rsidR="00D032F7" w:rsidRPr="001A0CFE">
        <w:rPr>
          <w:rFonts w:ascii="Times New Roman" w:hAnsi="Times New Roman" w:cs="Times New Roman"/>
          <w:sz w:val="20"/>
          <w:szCs w:val="20"/>
        </w:rPr>
        <w:t>RNase</w:t>
      </w:r>
      <w:proofErr w:type="spellEnd"/>
      <w:r w:rsidR="00D032F7" w:rsidRPr="001A0CFE">
        <w:rPr>
          <w:rFonts w:ascii="Times New Roman" w:hAnsi="Times New Roman" w:cs="Times New Roman"/>
          <w:sz w:val="20"/>
          <w:szCs w:val="20"/>
        </w:rPr>
        <w:t xml:space="preserve"> H, mRNA molecules are degraded. The enzyme SI nuclease cleaves the hairpins and degrades single stranded DNA extensions. The final products are complement</w:t>
      </w:r>
      <w:r w:rsidR="00960492" w:rsidRPr="001A0CFE">
        <w:rPr>
          <w:rFonts w:ascii="Times New Roman" w:hAnsi="Times New Roman" w:cs="Times New Roman"/>
          <w:sz w:val="20"/>
          <w:szCs w:val="20"/>
        </w:rPr>
        <w:t>ary DNA copies of original mRNA (</w:t>
      </w:r>
      <w:proofErr w:type="spellStart"/>
      <w:r w:rsidR="00960492" w:rsidRPr="001A0CFE">
        <w:rPr>
          <w:rFonts w:ascii="Times New Roman" w:hAnsi="Times New Roman" w:cs="Times New Roman"/>
          <w:sz w:val="20"/>
          <w:szCs w:val="20"/>
        </w:rPr>
        <w:t>Satyanarayana</w:t>
      </w:r>
      <w:proofErr w:type="spellEnd"/>
      <w:r w:rsidR="00960492" w:rsidRPr="001A0CFE">
        <w:rPr>
          <w:rFonts w:ascii="Times New Roman" w:hAnsi="Times New Roman" w:cs="Times New Roman"/>
          <w:sz w:val="20"/>
          <w:szCs w:val="20"/>
        </w:rPr>
        <w:t>, 2008).</w:t>
      </w:r>
    </w:p>
    <w:p w:rsidR="009B65C7" w:rsidRPr="001A0CFE" w:rsidRDefault="00D032F7" w:rsidP="00291A0A">
      <w:pPr>
        <w:pStyle w:val="ListParagraph"/>
        <w:autoSpaceDE w:val="0"/>
        <w:autoSpaceDN w:val="0"/>
        <w:adjustRightInd w:val="0"/>
        <w:spacing w:after="0" w:line="360" w:lineRule="auto"/>
        <w:ind w:left="0"/>
        <w:jc w:val="both"/>
        <w:rPr>
          <w:rFonts w:ascii="Times New Roman" w:hAnsi="Times New Roman" w:cs="Times New Roman"/>
          <w:sz w:val="20"/>
          <w:szCs w:val="20"/>
        </w:rPr>
      </w:pPr>
      <w:r w:rsidRPr="001A0CFE">
        <w:rPr>
          <w:rFonts w:ascii="Times New Roman" w:hAnsi="Times New Roman" w:cs="Times New Roman"/>
          <w:sz w:val="20"/>
          <w:szCs w:val="20"/>
        </w:rPr>
        <w:tab/>
        <w:t xml:space="preserve">The main </w:t>
      </w:r>
      <w:r w:rsidR="00E4076E" w:rsidRPr="001A0CFE">
        <w:rPr>
          <w:rFonts w:ascii="Times New Roman" w:hAnsi="Times New Roman" w:cs="Times New Roman"/>
          <w:sz w:val="20"/>
          <w:szCs w:val="20"/>
        </w:rPr>
        <w:t>disadvantage with the hairpin method is the loss of a small sequence at the 5’ e</w:t>
      </w:r>
      <w:r w:rsidR="00402746" w:rsidRPr="001A0CFE">
        <w:rPr>
          <w:rFonts w:ascii="Times New Roman" w:hAnsi="Times New Roman" w:cs="Times New Roman"/>
          <w:sz w:val="20"/>
          <w:szCs w:val="20"/>
        </w:rPr>
        <w:t>nd of cDNA due to cleavage by SI</w:t>
      </w:r>
      <w:r w:rsidR="00E4076E" w:rsidRPr="001A0CFE">
        <w:rPr>
          <w:rFonts w:ascii="Times New Roman" w:hAnsi="Times New Roman" w:cs="Times New Roman"/>
          <w:sz w:val="20"/>
          <w:szCs w:val="20"/>
        </w:rPr>
        <w:t xml:space="preserve"> nuclease. To overcome the limitation described above, some improvements have bee</w:t>
      </w:r>
      <w:r w:rsidR="00C871B8" w:rsidRPr="001A0CFE">
        <w:rPr>
          <w:rFonts w:ascii="Times New Roman" w:hAnsi="Times New Roman" w:cs="Times New Roman"/>
          <w:sz w:val="20"/>
          <w:szCs w:val="20"/>
        </w:rPr>
        <w:t>n made in cDNA synthesis (Fig. 2</w:t>
      </w:r>
      <w:r w:rsidR="00E4076E" w:rsidRPr="001A0CFE">
        <w:rPr>
          <w:rFonts w:ascii="Times New Roman" w:hAnsi="Times New Roman" w:cs="Times New Roman"/>
          <w:sz w:val="20"/>
          <w:szCs w:val="20"/>
        </w:rPr>
        <w:t xml:space="preserve">). As the first strand of cDNA is synthesised, it is tail with </w:t>
      </w:r>
      <w:proofErr w:type="spellStart"/>
      <w:r w:rsidR="00E4076E" w:rsidRPr="001A0CFE">
        <w:rPr>
          <w:rFonts w:ascii="Times New Roman" w:hAnsi="Times New Roman" w:cs="Times New Roman"/>
          <w:sz w:val="20"/>
          <w:szCs w:val="20"/>
        </w:rPr>
        <w:t>cytidine</w:t>
      </w:r>
      <w:proofErr w:type="spellEnd"/>
      <w:r w:rsidR="00E4076E" w:rsidRPr="001A0CFE">
        <w:rPr>
          <w:rFonts w:ascii="Times New Roman" w:hAnsi="Times New Roman" w:cs="Times New Roman"/>
          <w:sz w:val="20"/>
          <w:szCs w:val="20"/>
        </w:rPr>
        <w:t xml:space="preserve"> residues with the help of the enzyme terminal </w:t>
      </w:r>
      <w:proofErr w:type="spellStart"/>
      <w:r w:rsidR="00E4076E" w:rsidRPr="001A0CFE">
        <w:rPr>
          <w:rFonts w:ascii="Times New Roman" w:hAnsi="Times New Roman" w:cs="Times New Roman"/>
          <w:sz w:val="20"/>
          <w:szCs w:val="20"/>
        </w:rPr>
        <w:t>transferase</w:t>
      </w:r>
      <w:proofErr w:type="spellEnd"/>
      <w:r w:rsidR="00E4076E" w:rsidRPr="001A0CFE">
        <w:rPr>
          <w:rFonts w:ascii="Times New Roman" w:hAnsi="Times New Roman" w:cs="Times New Roman"/>
          <w:sz w:val="20"/>
          <w:szCs w:val="20"/>
        </w:rPr>
        <w:t xml:space="preserve">. The mRNA strand is hydrolysed with alkali, and the full length cDNA is removed. A synthetic </w:t>
      </w:r>
      <w:proofErr w:type="spellStart"/>
      <w:r w:rsidR="00E4076E" w:rsidRPr="001A0CFE">
        <w:rPr>
          <w:rFonts w:ascii="Times New Roman" w:hAnsi="Times New Roman" w:cs="Times New Roman"/>
          <w:sz w:val="20"/>
          <w:szCs w:val="20"/>
        </w:rPr>
        <w:t>oligo-dG</w:t>
      </w:r>
      <w:proofErr w:type="spellEnd"/>
      <w:r w:rsidR="00E4076E" w:rsidRPr="001A0CFE">
        <w:rPr>
          <w:rFonts w:ascii="Times New Roman" w:hAnsi="Times New Roman" w:cs="Times New Roman"/>
          <w:sz w:val="20"/>
          <w:szCs w:val="20"/>
        </w:rPr>
        <w:t xml:space="preserve"> primer is th</w:t>
      </w:r>
      <w:r w:rsidR="00402746" w:rsidRPr="001A0CFE">
        <w:rPr>
          <w:rFonts w:ascii="Times New Roman" w:hAnsi="Times New Roman" w:cs="Times New Roman"/>
          <w:sz w:val="20"/>
          <w:szCs w:val="20"/>
        </w:rPr>
        <w:t xml:space="preserve">en annealed to </w:t>
      </w:r>
      <w:proofErr w:type="spellStart"/>
      <w:r w:rsidR="00402746" w:rsidRPr="001A0CFE">
        <w:rPr>
          <w:rFonts w:ascii="Times New Roman" w:hAnsi="Times New Roman" w:cs="Times New Roman"/>
          <w:sz w:val="20"/>
          <w:szCs w:val="20"/>
        </w:rPr>
        <w:t>oligo-dC</w:t>
      </w:r>
      <w:proofErr w:type="spellEnd"/>
      <w:r w:rsidR="00402746" w:rsidRPr="001A0CFE">
        <w:rPr>
          <w:rFonts w:ascii="Times New Roman" w:hAnsi="Times New Roman" w:cs="Times New Roman"/>
          <w:sz w:val="20"/>
          <w:szCs w:val="20"/>
        </w:rPr>
        <w:t>. This</w:t>
      </w:r>
      <w:r w:rsidR="00E4076E" w:rsidRPr="001A0CFE">
        <w:rPr>
          <w:rFonts w:ascii="Times New Roman" w:hAnsi="Times New Roman" w:cs="Times New Roman"/>
          <w:sz w:val="20"/>
          <w:szCs w:val="20"/>
        </w:rPr>
        <w:t xml:space="preserve"> turn enabled the synthesis of the second strand of cDNA. By this improved technique, a full length of cDNA corresponding to mRNA is </w:t>
      </w:r>
      <w:r w:rsidR="009B65C7" w:rsidRPr="001A0CFE">
        <w:rPr>
          <w:rFonts w:ascii="Times New Roman" w:hAnsi="Times New Roman" w:cs="Times New Roman"/>
          <w:sz w:val="20"/>
          <w:szCs w:val="20"/>
        </w:rPr>
        <w:t>obtained</w:t>
      </w:r>
      <w:r w:rsidR="00E4076E" w:rsidRPr="001A0CFE">
        <w:rPr>
          <w:rFonts w:ascii="Times New Roman" w:hAnsi="Times New Roman" w:cs="Times New Roman"/>
          <w:sz w:val="20"/>
          <w:szCs w:val="20"/>
        </w:rPr>
        <w:t>.</w:t>
      </w:r>
    </w:p>
    <w:p w:rsidR="00C11079" w:rsidRPr="001A0CFE" w:rsidRDefault="00C11079" w:rsidP="00291A0A">
      <w:pPr>
        <w:pStyle w:val="ListParagraph"/>
        <w:autoSpaceDE w:val="0"/>
        <w:autoSpaceDN w:val="0"/>
        <w:adjustRightInd w:val="0"/>
        <w:spacing w:after="0" w:line="360" w:lineRule="auto"/>
        <w:ind w:left="0"/>
        <w:jc w:val="both"/>
        <w:rPr>
          <w:rFonts w:ascii="Times New Roman" w:hAnsi="Times New Roman" w:cs="Times New Roman"/>
          <w:sz w:val="20"/>
          <w:szCs w:val="20"/>
        </w:rPr>
        <w:sectPr w:rsidR="00C11079" w:rsidRPr="001A0CFE" w:rsidSect="007A12A7">
          <w:footerReference w:type="default" r:id="rId21"/>
          <w:pgSz w:w="11906" w:h="16838"/>
          <w:pgMar w:top="1440" w:right="1440" w:bottom="1843" w:left="1440" w:header="708" w:footer="708" w:gutter="0"/>
          <w:cols w:space="708"/>
          <w:docGrid w:linePitch="360"/>
        </w:sectPr>
      </w:pPr>
    </w:p>
    <w:p w:rsidR="007F6F2A" w:rsidRPr="001A0CFE" w:rsidRDefault="007F6F2A" w:rsidP="00291A0A">
      <w:pPr>
        <w:pStyle w:val="ListParagraph"/>
        <w:autoSpaceDE w:val="0"/>
        <w:autoSpaceDN w:val="0"/>
        <w:adjustRightInd w:val="0"/>
        <w:spacing w:after="0" w:line="360" w:lineRule="auto"/>
        <w:ind w:left="0"/>
        <w:jc w:val="both"/>
        <w:rPr>
          <w:rFonts w:ascii="Times New Roman" w:hAnsi="Times New Roman" w:cs="Times New Roman"/>
          <w:sz w:val="20"/>
          <w:szCs w:val="20"/>
        </w:rPr>
      </w:pPr>
      <w:r w:rsidRPr="001A0CFE">
        <w:rPr>
          <w:rFonts w:ascii="Times New Roman" w:hAnsi="Times New Roman" w:cs="Times New Roman"/>
          <w:noProof/>
          <w:sz w:val="20"/>
          <w:szCs w:val="20"/>
          <w:lang w:val="en-US"/>
        </w:rPr>
        <w:lastRenderedPageBreak/>
        <mc:AlternateContent>
          <mc:Choice Requires="wps">
            <w:drawing>
              <wp:anchor distT="0" distB="0" distL="114300" distR="114300" simplePos="0" relativeHeight="251648512" behindDoc="0" locked="0" layoutInCell="1" allowOverlap="1" wp14:anchorId="6B67BADB" wp14:editId="05784A37">
                <wp:simplePos x="0" y="0"/>
                <wp:positionH relativeFrom="column">
                  <wp:posOffset>133350</wp:posOffset>
                </wp:positionH>
                <wp:positionV relativeFrom="paragraph">
                  <wp:posOffset>67310</wp:posOffset>
                </wp:positionV>
                <wp:extent cx="5879465" cy="3838575"/>
                <wp:effectExtent l="0" t="0" r="2603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3838575"/>
                        </a:xfrm>
                        <a:prstGeom prst="rect">
                          <a:avLst/>
                        </a:prstGeom>
                        <a:solidFill>
                          <a:srgbClr val="FFFFFF"/>
                        </a:solidFill>
                        <a:ln w="9525">
                          <a:solidFill>
                            <a:srgbClr val="000000"/>
                          </a:solidFill>
                          <a:miter lim="800000"/>
                          <a:headEnd/>
                          <a:tailEnd/>
                        </a:ln>
                      </wps:spPr>
                      <wps:txbx>
                        <w:txbxContent>
                          <w:p w:rsidR="00EF4F5D" w:rsidRDefault="00EF4F5D" w:rsidP="00FF7D09">
                            <w:pPr>
                              <w:jc w:val="center"/>
                              <w:rPr>
                                <w:noProof/>
                                <w:lang w:eastAsia="en-IN"/>
                              </w:rPr>
                            </w:pPr>
                            <w:r>
                              <w:rPr>
                                <w:rFonts w:ascii="Times New Roman" w:hAnsi="Times New Roman" w:cs="Times New Roman"/>
                                <w:noProof/>
                                <w:sz w:val="24"/>
                                <w:szCs w:val="24"/>
                                <w:lang w:val="en-US"/>
                              </w:rPr>
                              <w:drawing>
                                <wp:inline distT="0" distB="0" distL="0" distR="0" wp14:anchorId="0887EABE" wp14:editId="61453BAF">
                                  <wp:extent cx="2955852" cy="3498111"/>
                                  <wp:effectExtent l="0" t="0" r="0" b="7620"/>
                                  <wp:docPr id="4" name="Picture 4" descr="C:\Users\Lenovo\Desktop\Exome images\cD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Exome images\cDN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58604" cy="3501368"/>
                                          </a:xfrm>
                                          <a:prstGeom prst="rect">
                                            <a:avLst/>
                                          </a:prstGeom>
                                          <a:noFill/>
                                          <a:ln>
                                            <a:noFill/>
                                          </a:ln>
                                        </pic:spPr>
                                      </pic:pic>
                                    </a:graphicData>
                                  </a:graphic>
                                </wp:inline>
                              </w:drawing>
                            </w:r>
                            <w:r>
                              <w:rPr>
                                <w:noProof/>
                                <w:lang w:val="en-US"/>
                              </w:rPr>
                              <w:drawing>
                                <wp:inline distT="0" distB="0" distL="0" distR="0" wp14:anchorId="380F9F69" wp14:editId="4A635C21">
                                  <wp:extent cx="2583712" cy="3636335"/>
                                  <wp:effectExtent l="0" t="0" r="7620" b="2540"/>
                                  <wp:docPr id="2" name="Picture 2" descr="C:\Users\Lenovo\Desktop\Exome images\httpusers.wmin.ac.u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Exome images\httpusers.wmin.ac.uk.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91653" cy="3647511"/>
                                          </a:xfrm>
                                          <a:prstGeom prst="rect">
                                            <a:avLst/>
                                          </a:prstGeom>
                                          <a:noFill/>
                                          <a:ln>
                                            <a:noFill/>
                                          </a:ln>
                                        </pic:spPr>
                                      </pic:pic>
                                    </a:graphicData>
                                  </a:graphic>
                                </wp:inline>
                              </w:drawing>
                            </w:r>
                          </w:p>
                          <w:p w:rsidR="00EF4F5D" w:rsidRPr="007F6F2A" w:rsidRDefault="00EF4F5D" w:rsidP="007F6F2A">
                            <w:pPr>
                              <w:pStyle w:val="ListParagraph"/>
                              <w:autoSpaceDE w:val="0"/>
                              <w:autoSpaceDN w:val="0"/>
                              <w:adjustRightInd w:val="0"/>
                              <w:spacing w:after="0" w:line="360" w:lineRule="auto"/>
                              <w:ind w:left="0"/>
                              <w:rPr>
                                <w:rFonts w:ascii="Times New Roman" w:hAnsi="Times New Roman" w:cs="Times New Roman"/>
                                <w:sz w:val="24"/>
                                <w:szCs w:val="24"/>
                              </w:rPr>
                            </w:pPr>
                            <w:r w:rsidRPr="009B65C7">
                              <w:rPr>
                                <w:rFonts w:ascii="Times New Roman" w:hAnsi="Times New Roman" w:cs="Times New Roman"/>
                                <w:b/>
                                <w:noProof/>
                                <w:sz w:val="24"/>
                                <w:szCs w:val="24"/>
                                <w:lang w:eastAsia="en-IN"/>
                              </w:rPr>
                              <w:t>Fig. 2</w:t>
                            </w:r>
                            <w:r w:rsidRPr="007F6F2A">
                              <w:rPr>
                                <w:rFonts w:ascii="Times New Roman" w:hAnsi="Times New Roman" w:cs="Times New Roman"/>
                                <w:noProof/>
                                <w:sz w:val="24"/>
                                <w:szCs w:val="24"/>
                                <w:lang w:eastAsia="en-IN"/>
                              </w:rPr>
                              <w:t>: Synthesis of complementary DNA</w:t>
                            </w:r>
                            <w:r>
                              <w:rPr>
                                <w:rFonts w:ascii="Times New Roman" w:hAnsi="Times New Roman" w:cs="Times New Roman"/>
                                <w:noProof/>
                                <w:sz w:val="24"/>
                                <w:szCs w:val="24"/>
                                <w:lang w:eastAsia="en-IN"/>
                              </w:rPr>
                              <w:tab/>
                              <w:t xml:space="preserve">    </w:t>
                            </w:r>
                            <w:r w:rsidRPr="009B65C7">
                              <w:rPr>
                                <w:rFonts w:ascii="Times New Roman" w:hAnsi="Times New Roman" w:cs="Times New Roman"/>
                                <w:b/>
                                <w:noProof/>
                                <w:sz w:val="24"/>
                                <w:szCs w:val="24"/>
                                <w:lang w:eastAsia="en-IN"/>
                              </w:rPr>
                              <w:t>Fig. 3:</w:t>
                            </w:r>
                            <w:r w:rsidRPr="007F6F2A">
                              <w:rPr>
                                <w:rFonts w:ascii="Times New Roman" w:hAnsi="Times New Roman" w:cs="Times New Roman"/>
                                <w:noProof/>
                                <w:sz w:val="24"/>
                                <w:szCs w:val="24"/>
                                <w:lang w:eastAsia="en-IN"/>
                              </w:rPr>
                              <w:t xml:space="preserve"> I</w:t>
                            </w:r>
                            <w:proofErr w:type="spellStart"/>
                            <w:r w:rsidRPr="007F6F2A">
                              <w:rPr>
                                <w:rFonts w:ascii="Times New Roman" w:hAnsi="Times New Roman" w:cs="Times New Roman"/>
                                <w:sz w:val="24"/>
                                <w:szCs w:val="24"/>
                              </w:rPr>
                              <w:t>mproved</w:t>
                            </w:r>
                            <w:proofErr w:type="spellEnd"/>
                            <w:r w:rsidRPr="007F6F2A">
                              <w:rPr>
                                <w:rFonts w:ascii="Times New Roman" w:hAnsi="Times New Roman" w:cs="Times New Roman"/>
                                <w:sz w:val="24"/>
                                <w:szCs w:val="24"/>
                              </w:rPr>
                              <w:t xml:space="preserve"> method for cDNA synthesis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67BADB" id="_x0000_t202" coordsize="21600,21600" o:spt="202" path="m,l,21600r21600,l21600,xe">
                <v:stroke joinstyle="miter"/>
                <v:path gradientshapeok="t" o:connecttype="rect"/>
              </v:shapetype>
              <v:shape id="Text Box 2" o:spid="_x0000_s1026" type="#_x0000_t202" style="position:absolute;left:0;text-align:left;margin-left:10.5pt;margin-top:5.3pt;width:462.95pt;height:302.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">
                <v:textbox>
                  <w:txbxContent>
                    <w:p w:rsidR="00EF4F5D" w:rsidRDefault="00EF4F5D" w:rsidP="00FF7D09">
                      <w:pPr>
                        <w:jc w:val="center"/>
                        <w:rPr>
                          <w:noProof/>
                          <w:lang w:eastAsia="en-IN"/>
                        </w:rPr>
                      </w:pPr>
                      <w:r>
                        <w:rPr>
                          <w:rFonts w:ascii="Times New Roman" w:hAnsi="Times New Roman" w:cs="Times New Roman"/>
                          <w:noProof/>
                          <w:sz w:val="24"/>
                          <w:szCs w:val="24"/>
                          <w:lang w:val="en-US"/>
                        </w:rPr>
                        <w:drawing>
                          <wp:inline distT="0" distB="0" distL="0" distR="0" wp14:anchorId="0887EABE" wp14:editId="61453BAF">
                            <wp:extent cx="2955852" cy="3498111"/>
                            <wp:effectExtent l="0" t="0" r="0" b="7620"/>
                            <wp:docPr id="4" name="Picture 4" descr="C:\Users\Lenovo\Desktop\Exome images\cD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Exome images\cDN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58604" cy="3501368"/>
                                    </a:xfrm>
                                    <a:prstGeom prst="rect">
                                      <a:avLst/>
                                    </a:prstGeom>
                                    <a:noFill/>
                                    <a:ln>
                                      <a:noFill/>
                                    </a:ln>
                                  </pic:spPr>
                                </pic:pic>
                              </a:graphicData>
                            </a:graphic>
                          </wp:inline>
                        </w:drawing>
                      </w:r>
                      <w:r>
                        <w:rPr>
                          <w:noProof/>
                          <w:lang w:val="en-US"/>
                        </w:rPr>
                        <w:drawing>
                          <wp:inline distT="0" distB="0" distL="0" distR="0" wp14:anchorId="380F9F69" wp14:editId="4A635C21">
                            <wp:extent cx="2583712" cy="3636335"/>
                            <wp:effectExtent l="0" t="0" r="7620" b="2540"/>
                            <wp:docPr id="2" name="Picture 2" descr="C:\Users\Lenovo\Desktop\Exome images\httpusers.wmin.ac.u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Exome images\httpusers.wmin.ac.uk.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91653" cy="3647511"/>
                                    </a:xfrm>
                                    <a:prstGeom prst="rect">
                                      <a:avLst/>
                                    </a:prstGeom>
                                    <a:noFill/>
                                    <a:ln>
                                      <a:noFill/>
                                    </a:ln>
                                  </pic:spPr>
                                </pic:pic>
                              </a:graphicData>
                            </a:graphic>
                          </wp:inline>
                        </w:drawing>
                      </w:r>
                    </w:p>
                    <w:p w:rsidR="00EF4F5D" w:rsidRPr="007F6F2A" w:rsidRDefault="00EF4F5D" w:rsidP="007F6F2A">
                      <w:pPr>
                        <w:pStyle w:val="ListParagraph"/>
                        <w:autoSpaceDE w:val="0"/>
                        <w:autoSpaceDN w:val="0"/>
                        <w:adjustRightInd w:val="0"/>
                        <w:spacing w:after="0" w:line="360" w:lineRule="auto"/>
                        <w:ind w:left="0"/>
                        <w:rPr>
                          <w:rFonts w:ascii="Times New Roman" w:hAnsi="Times New Roman" w:cs="Times New Roman"/>
                          <w:sz w:val="24"/>
                          <w:szCs w:val="24"/>
                        </w:rPr>
                      </w:pPr>
                      <w:r w:rsidRPr="009B65C7">
                        <w:rPr>
                          <w:rFonts w:ascii="Times New Roman" w:hAnsi="Times New Roman" w:cs="Times New Roman"/>
                          <w:b/>
                          <w:noProof/>
                          <w:sz w:val="24"/>
                          <w:szCs w:val="24"/>
                          <w:lang w:eastAsia="en-IN"/>
                        </w:rPr>
                        <w:t>Fig. 2</w:t>
                      </w:r>
                      <w:r w:rsidRPr="007F6F2A">
                        <w:rPr>
                          <w:rFonts w:ascii="Times New Roman" w:hAnsi="Times New Roman" w:cs="Times New Roman"/>
                          <w:noProof/>
                          <w:sz w:val="24"/>
                          <w:szCs w:val="24"/>
                          <w:lang w:eastAsia="en-IN"/>
                        </w:rPr>
                        <w:t>: Synthesis of complementary DNA</w:t>
                      </w:r>
                      <w:r>
                        <w:rPr>
                          <w:rFonts w:ascii="Times New Roman" w:hAnsi="Times New Roman" w:cs="Times New Roman"/>
                          <w:noProof/>
                          <w:sz w:val="24"/>
                          <w:szCs w:val="24"/>
                          <w:lang w:eastAsia="en-IN"/>
                        </w:rPr>
                        <w:tab/>
                        <w:t xml:space="preserve">    </w:t>
                      </w:r>
                      <w:r w:rsidRPr="009B65C7">
                        <w:rPr>
                          <w:rFonts w:ascii="Times New Roman" w:hAnsi="Times New Roman" w:cs="Times New Roman"/>
                          <w:b/>
                          <w:noProof/>
                          <w:sz w:val="24"/>
                          <w:szCs w:val="24"/>
                          <w:lang w:eastAsia="en-IN"/>
                        </w:rPr>
                        <w:t>Fig. 3:</w:t>
                      </w:r>
                      <w:r w:rsidRPr="007F6F2A">
                        <w:rPr>
                          <w:rFonts w:ascii="Times New Roman" w:hAnsi="Times New Roman" w:cs="Times New Roman"/>
                          <w:noProof/>
                          <w:sz w:val="24"/>
                          <w:szCs w:val="24"/>
                          <w:lang w:eastAsia="en-IN"/>
                        </w:rPr>
                        <w:t xml:space="preserve"> I</w:t>
                      </w:r>
                      <w:proofErr w:type="spellStart"/>
                      <w:r w:rsidRPr="007F6F2A">
                        <w:rPr>
                          <w:rFonts w:ascii="Times New Roman" w:hAnsi="Times New Roman" w:cs="Times New Roman"/>
                          <w:sz w:val="24"/>
                          <w:szCs w:val="24"/>
                        </w:rPr>
                        <w:t>mproved</w:t>
                      </w:r>
                      <w:proofErr w:type="spellEnd"/>
                      <w:r w:rsidRPr="007F6F2A">
                        <w:rPr>
                          <w:rFonts w:ascii="Times New Roman" w:hAnsi="Times New Roman" w:cs="Times New Roman"/>
                          <w:sz w:val="24"/>
                          <w:szCs w:val="24"/>
                        </w:rPr>
                        <w:t xml:space="preserve"> method for cDNA synthesis</w:t>
                      </w:r>
                    </w:p>
                  </w:txbxContent>
                </v:textbox>
              </v:shape>
            </w:pict>
          </mc:Fallback>
        </mc:AlternateContent>
      </w:r>
    </w:p>
    <w:p w:rsidR="007F6F2A" w:rsidRPr="001A0CFE" w:rsidRDefault="007F6F2A" w:rsidP="00291A0A">
      <w:pPr>
        <w:pStyle w:val="ListParagraph"/>
        <w:autoSpaceDE w:val="0"/>
        <w:autoSpaceDN w:val="0"/>
        <w:adjustRightInd w:val="0"/>
        <w:spacing w:after="0" w:line="360" w:lineRule="auto"/>
        <w:ind w:left="0"/>
        <w:jc w:val="both"/>
        <w:rPr>
          <w:rFonts w:ascii="Times New Roman" w:hAnsi="Times New Roman" w:cs="Times New Roman"/>
          <w:sz w:val="20"/>
          <w:szCs w:val="20"/>
        </w:rPr>
      </w:pPr>
    </w:p>
    <w:p w:rsidR="007F6F2A" w:rsidRPr="001A0CFE" w:rsidRDefault="007F6F2A" w:rsidP="00291A0A">
      <w:pPr>
        <w:pStyle w:val="ListParagraph"/>
        <w:autoSpaceDE w:val="0"/>
        <w:autoSpaceDN w:val="0"/>
        <w:adjustRightInd w:val="0"/>
        <w:spacing w:after="0" w:line="360" w:lineRule="auto"/>
        <w:ind w:left="0"/>
        <w:jc w:val="both"/>
        <w:rPr>
          <w:rFonts w:ascii="Times New Roman" w:hAnsi="Times New Roman" w:cs="Times New Roman"/>
          <w:sz w:val="20"/>
          <w:szCs w:val="20"/>
        </w:rPr>
      </w:pPr>
    </w:p>
    <w:p w:rsidR="007F6F2A" w:rsidRPr="001A0CFE" w:rsidRDefault="007F6F2A" w:rsidP="00291A0A">
      <w:pPr>
        <w:pStyle w:val="ListParagraph"/>
        <w:autoSpaceDE w:val="0"/>
        <w:autoSpaceDN w:val="0"/>
        <w:adjustRightInd w:val="0"/>
        <w:spacing w:after="0" w:line="360" w:lineRule="auto"/>
        <w:ind w:left="0"/>
        <w:jc w:val="both"/>
        <w:rPr>
          <w:rFonts w:ascii="Times New Roman" w:hAnsi="Times New Roman" w:cs="Times New Roman"/>
          <w:sz w:val="20"/>
          <w:szCs w:val="20"/>
        </w:rPr>
      </w:pPr>
    </w:p>
    <w:p w:rsidR="007F6F2A" w:rsidRPr="001A0CFE" w:rsidRDefault="007F6F2A" w:rsidP="00291A0A">
      <w:pPr>
        <w:pStyle w:val="ListParagraph"/>
        <w:autoSpaceDE w:val="0"/>
        <w:autoSpaceDN w:val="0"/>
        <w:adjustRightInd w:val="0"/>
        <w:spacing w:after="0" w:line="360" w:lineRule="auto"/>
        <w:ind w:left="0"/>
        <w:jc w:val="both"/>
        <w:rPr>
          <w:rFonts w:ascii="Times New Roman" w:hAnsi="Times New Roman" w:cs="Times New Roman"/>
          <w:sz w:val="20"/>
          <w:szCs w:val="20"/>
        </w:rPr>
      </w:pPr>
    </w:p>
    <w:p w:rsidR="007F6F2A" w:rsidRPr="001A0CFE" w:rsidRDefault="007F6F2A" w:rsidP="00291A0A">
      <w:pPr>
        <w:pStyle w:val="ListParagraph"/>
        <w:autoSpaceDE w:val="0"/>
        <w:autoSpaceDN w:val="0"/>
        <w:adjustRightInd w:val="0"/>
        <w:spacing w:after="0" w:line="360" w:lineRule="auto"/>
        <w:ind w:left="0"/>
        <w:jc w:val="both"/>
        <w:rPr>
          <w:rFonts w:ascii="Times New Roman" w:hAnsi="Times New Roman" w:cs="Times New Roman"/>
          <w:sz w:val="20"/>
          <w:szCs w:val="20"/>
        </w:rPr>
      </w:pPr>
    </w:p>
    <w:p w:rsidR="007F6F2A" w:rsidRPr="001A0CFE" w:rsidRDefault="007F6F2A" w:rsidP="00291A0A">
      <w:pPr>
        <w:pStyle w:val="ListParagraph"/>
        <w:autoSpaceDE w:val="0"/>
        <w:autoSpaceDN w:val="0"/>
        <w:adjustRightInd w:val="0"/>
        <w:spacing w:after="0" w:line="360" w:lineRule="auto"/>
        <w:ind w:left="0"/>
        <w:jc w:val="both"/>
        <w:rPr>
          <w:rFonts w:ascii="Times New Roman" w:hAnsi="Times New Roman" w:cs="Times New Roman"/>
          <w:sz w:val="20"/>
          <w:szCs w:val="20"/>
        </w:rPr>
      </w:pPr>
    </w:p>
    <w:p w:rsidR="007F6F2A" w:rsidRPr="001A0CFE" w:rsidRDefault="007F6F2A" w:rsidP="00291A0A">
      <w:pPr>
        <w:pStyle w:val="ListParagraph"/>
        <w:autoSpaceDE w:val="0"/>
        <w:autoSpaceDN w:val="0"/>
        <w:adjustRightInd w:val="0"/>
        <w:spacing w:after="0" w:line="360" w:lineRule="auto"/>
        <w:ind w:left="0"/>
        <w:jc w:val="both"/>
        <w:rPr>
          <w:rFonts w:ascii="Times New Roman" w:hAnsi="Times New Roman" w:cs="Times New Roman"/>
          <w:sz w:val="20"/>
          <w:szCs w:val="20"/>
        </w:rPr>
      </w:pPr>
    </w:p>
    <w:p w:rsidR="007F6F2A" w:rsidRPr="001A0CFE" w:rsidRDefault="007F6F2A" w:rsidP="00291A0A">
      <w:pPr>
        <w:pStyle w:val="ListParagraph"/>
        <w:autoSpaceDE w:val="0"/>
        <w:autoSpaceDN w:val="0"/>
        <w:adjustRightInd w:val="0"/>
        <w:spacing w:after="0" w:line="360" w:lineRule="auto"/>
        <w:ind w:left="0"/>
        <w:jc w:val="both"/>
        <w:rPr>
          <w:rFonts w:ascii="Times New Roman" w:hAnsi="Times New Roman" w:cs="Times New Roman"/>
          <w:sz w:val="20"/>
          <w:szCs w:val="20"/>
        </w:rPr>
      </w:pPr>
    </w:p>
    <w:p w:rsidR="007F6F2A" w:rsidRPr="001A0CFE" w:rsidRDefault="007F6F2A" w:rsidP="00291A0A">
      <w:pPr>
        <w:pStyle w:val="ListParagraph"/>
        <w:autoSpaceDE w:val="0"/>
        <w:autoSpaceDN w:val="0"/>
        <w:adjustRightInd w:val="0"/>
        <w:spacing w:after="0" w:line="360" w:lineRule="auto"/>
        <w:ind w:left="0"/>
        <w:jc w:val="both"/>
        <w:rPr>
          <w:rFonts w:ascii="Times New Roman" w:hAnsi="Times New Roman" w:cs="Times New Roman"/>
          <w:sz w:val="20"/>
          <w:szCs w:val="20"/>
        </w:rPr>
      </w:pPr>
    </w:p>
    <w:p w:rsidR="007F6F2A" w:rsidRPr="001A0CFE" w:rsidRDefault="007F6F2A" w:rsidP="00291A0A">
      <w:pPr>
        <w:pStyle w:val="ListParagraph"/>
        <w:autoSpaceDE w:val="0"/>
        <w:autoSpaceDN w:val="0"/>
        <w:adjustRightInd w:val="0"/>
        <w:spacing w:after="0" w:line="360" w:lineRule="auto"/>
        <w:ind w:left="0"/>
        <w:jc w:val="both"/>
        <w:rPr>
          <w:rFonts w:ascii="Times New Roman" w:hAnsi="Times New Roman" w:cs="Times New Roman"/>
          <w:sz w:val="20"/>
          <w:szCs w:val="20"/>
        </w:rPr>
      </w:pPr>
    </w:p>
    <w:p w:rsidR="007A12A7" w:rsidRPr="001A0CFE" w:rsidRDefault="007A12A7" w:rsidP="00291A0A">
      <w:pPr>
        <w:pStyle w:val="ListParagraph"/>
        <w:autoSpaceDE w:val="0"/>
        <w:autoSpaceDN w:val="0"/>
        <w:adjustRightInd w:val="0"/>
        <w:spacing w:after="0" w:line="360" w:lineRule="auto"/>
        <w:ind w:left="0"/>
        <w:jc w:val="both"/>
        <w:rPr>
          <w:rFonts w:ascii="Times New Roman" w:hAnsi="Times New Roman" w:cs="Times New Roman"/>
          <w:sz w:val="20"/>
          <w:szCs w:val="20"/>
        </w:rPr>
      </w:pPr>
    </w:p>
    <w:p w:rsidR="000244C5" w:rsidRPr="001A0CFE" w:rsidRDefault="000244C5" w:rsidP="00291A0A">
      <w:pPr>
        <w:pStyle w:val="ListParagraph"/>
        <w:autoSpaceDE w:val="0"/>
        <w:autoSpaceDN w:val="0"/>
        <w:adjustRightInd w:val="0"/>
        <w:spacing w:after="0" w:line="360" w:lineRule="auto"/>
        <w:ind w:left="0"/>
        <w:jc w:val="both"/>
        <w:rPr>
          <w:rFonts w:ascii="Times New Roman" w:hAnsi="Times New Roman" w:cs="Times New Roman"/>
          <w:sz w:val="20"/>
          <w:szCs w:val="20"/>
        </w:rPr>
      </w:pPr>
    </w:p>
    <w:p w:rsidR="00FF7D09" w:rsidRPr="001A0CFE" w:rsidRDefault="00FF7D09" w:rsidP="00291A0A">
      <w:pPr>
        <w:pStyle w:val="ListParagraph"/>
        <w:autoSpaceDE w:val="0"/>
        <w:autoSpaceDN w:val="0"/>
        <w:adjustRightInd w:val="0"/>
        <w:spacing w:after="0" w:line="360" w:lineRule="auto"/>
        <w:ind w:left="0"/>
        <w:jc w:val="both"/>
        <w:rPr>
          <w:rFonts w:ascii="Times New Roman" w:hAnsi="Times New Roman" w:cs="Times New Roman"/>
          <w:sz w:val="20"/>
          <w:szCs w:val="20"/>
        </w:rPr>
      </w:pPr>
    </w:p>
    <w:p w:rsidR="00FF7D09" w:rsidRPr="001A0CFE" w:rsidRDefault="00FF7D09" w:rsidP="00291A0A">
      <w:pPr>
        <w:pStyle w:val="ListParagraph"/>
        <w:autoSpaceDE w:val="0"/>
        <w:autoSpaceDN w:val="0"/>
        <w:adjustRightInd w:val="0"/>
        <w:spacing w:after="0" w:line="360" w:lineRule="auto"/>
        <w:ind w:left="0"/>
        <w:jc w:val="both"/>
        <w:rPr>
          <w:rFonts w:ascii="Times New Roman" w:hAnsi="Times New Roman" w:cs="Times New Roman"/>
          <w:sz w:val="20"/>
          <w:szCs w:val="20"/>
        </w:rPr>
      </w:pPr>
    </w:p>
    <w:p w:rsidR="00C11079" w:rsidRPr="001A0CFE" w:rsidRDefault="00543573" w:rsidP="00543573">
      <w:pPr>
        <w:pStyle w:val="ListParagraph"/>
        <w:autoSpaceDE w:val="0"/>
        <w:autoSpaceDN w:val="0"/>
        <w:adjustRightInd w:val="0"/>
        <w:spacing w:after="0" w:line="360" w:lineRule="auto"/>
        <w:ind w:left="0"/>
        <w:jc w:val="center"/>
        <w:rPr>
          <w:rFonts w:ascii="Times New Roman" w:hAnsi="Times New Roman" w:cs="Times New Roman"/>
          <w:sz w:val="20"/>
          <w:szCs w:val="20"/>
        </w:rPr>
      </w:pPr>
      <w:r w:rsidRPr="001A0CFE">
        <w:rPr>
          <w:rFonts w:ascii="Times New Roman" w:hAnsi="Times New Roman" w:cs="Times New Roman"/>
          <w:sz w:val="20"/>
          <w:szCs w:val="20"/>
        </w:rPr>
        <w:t>Fig. 2: Synthesis of complementary DNA (cDNA) and improved method for cDNA synthesis.</w:t>
      </w:r>
    </w:p>
    <w:p w:rsidR="009B65C7" w:rsidRPr="001A0CFE" w:rsidRDefault="009B65C7" w:rsidP="00D05D7B">
      <w:pPr>
        <w:pStyle w:val="ListParagraph"/>
        <w:numPr>
          <w:ilvl w:val="0"/>
          <w:numId w:val="5"/>
        </w:numPr>
        <w:autoSpaceDE w:val="0"/>
        <w:autoSpaceDN w:val="0"/>
        <w:adjustRightInd w:val="0"/>
        <w:spacing w:after="0" w:line="360" w:lineRule="auto"/>
        <w:jc w:val="both"/>
        <w:rPr>
          <w:rFonts w:ascii="Times New Roman" w:hAnsi="Times New Roman" w:cs="Times New Roman"/>
          <w:b/>
          <w:sz w:val="20"/>
          <w:szCs w:val="20"/>
        </w:rPr>
      </w:pPr>
      <w:r w:rsidRPr="001A0CFE">
        <w:rPr>
          <w:rFonts w:ascii="Times New Roman" w:hAnsi="Times New Roman" w:cs="Times New Roman"/>
          <w:b/>
          <w:sz w:val="20"/>
          <w:szCs w:val="20"/>
        </w:rPr>
        <w:t>DNA sequencing:-</w:t>
      </w:r>
    </w:p>
    <w:p w:rsidR="009B1159" w:rsidRPr="001A0CFE" w:rsidRDefault="009B65C7" w:rsidP="00291A0A">
      <w:pPr>
        <w:autoSpaceDE w:val="0"/>
        <w:autoSpaceDN w:val="0"/>
        <w:adjustRightInd w:val="0"/>
        <w:spacing w:after="0" w:line="360" w:lineRule="auto"/>
        <w:jc w:val="both"/>
        <w:rPr>
          <w:rFonts w:ascii="Times New Roman" w:hAnsi="Times New Roman" w:cs="Times New Roman"/>
          <w:sz w:val="20"/>
          <w:szCs w:val="20"/>
        </w:rPr>
      </w:pPr>
      <w:r w:rsidRPr="001A0CFE">
        <w:rPr>
          <w:rFonts w:ascii="Times New Roman" w:hAnsi="Times New Roman" w:cs="Times New Roman"/>
          <w:sz w:val="20"/>
          <w:szCs w:val="20"/>
        </w:rPr>
        <w:tab/>
        <w:t xml:space="preserve">Sequencing the genetic code is the heart of molecular biology and is must for identifying the molecular basis of various traits and diseases. Early attempts at sequencing the DNA were made by Allan </w:t>
      </w:r>
      <w:proofErr w:type="spellStart"/>
      <w:r w:rsidRPr="001A0CFE">
        <w:rPr>
          <w:rFonts w:ascii="Times New Roman" w:hAnsi="Times New Roman" w:cs="Times New Roman"/>
          <w:sz w:val="20"/>
          <w:szCs w:val="20"/>
        </w:rPr>
        <w:t>Maxam</w:t>
      </w:r>
      <w:proofErr w:type="spellEnd"/>
      <w:r w:rsidRPr="001A0CFE">
        <w:rPr>
          <w:rFonts w:ascii="Times New Roman" w:hAnsi="Times New Roman" w:cs="Times New Roman"/>
          <w:sz w:val="20"/>
          <w:szCs w:val="20"/>
        </w:rPr>
        <w:t xml:space="preserve"> and Walter Gilbert who developed a chemical modification–dependent cleavage method (also known as chemical sequencing method) for DNA sequencing in 1976–1977 (</w:t>
      </w:r>
      <w:proofErr w:type="spellStart"/>
      <w:r w:rsidRPr="001A0CFE">
        <w:rPr>
          <w:rFonts w:ascii="Times New Roman" w:hAnsi="Times New Roman" w:cs="Times New Roman"/>
          <w:sz w:val="20"/>
          <w:szCs w:val="20"/>
        </w:rPr>
        <w:t>Maxam</w:t>
      </w:r>
      <w:proofErr w:type="spellEnd"/>
      <w:r w:rsidRPr="001A0CFE">
        <w:rPr>
          <w:rFonts w:ascii="Times New Roman" w:hAnsi="Times New Roman" w:cs="Times New Roman"/>
          <w:sz w:val="20"/>
          <w:szCs w:val="20"/>
        </w:rPr>
        <w:t xml:space="preserve"> and Gilbert, 1977). Another early method that became very popular and is still in practice is Sanger’s </w:t>
      </w:r>
      <w:proofErr w:type="spellStart"/>
      <w:r w:rsidRPr="001A0CFE">
        <w:rPr>
          <w:rFonts w:ascii="Times New Roman" w:hAnsi="Times New Roman" w:cs="Times New Roman"/>
          <w:sz w:val="20"/>
          <w:szCs w:val="20"/>
        </w:rPr>
        <w:t>dideoxy</w:t>
      </w:r>
      <w:proofErr w:type="spellEnd"/>
      <w:r w:rsidRPr="001A0CFE">
        <w:rPr>
          <w:rFonts w:ascii="Times New Roman" w:hAnsi="Times New Roman" w:cs="Times New Roman"/>
          <w:sz w:val="20"/>
          <w:szCs w:val="20"/>
        </w:rPr>
        <w:t xml:space="preserve"> chain termination sequencing method (Sanger and Coulson, 1975).</w:t>
      </w:r>
    </w:p>
    <w:p w:rsidR="002F6BD3" w:rsidRPr="001A0CFE" w:rsidRDefault="002F6BD3" w:rsidP="00D05D7B">
      <w:pPr>
        <w:pStyle w:val="ListParagraph"/>
        <w:numPr>
          <w:ilvl w:val="0"/>
          <w:numId w:val="6"/>
        </w:numPr>
        <w:autoSpaceDE w:val="0"/>
        <w:autoSpaceDN w:val="0"/>
        <w:adjustRightInd w:val="0"/>
        <w:spacing w:after="0" w:line="360" w:lineRule="auto"/>
        <w:jc w:val="both"/>
        <w:rPr>
          <w:rFonts w:ascii="Times New Roman" w:hAnsi="Times New Roman" w:cs="Times New Roman"/>
          <w:b/>
          <w:sz w:val="20"/>
          <w:szCs w:val="20"/>
        </w:rPr>
      </w:pPr>
      <w:r w:rsidRPr="001A0CFE">
        <w:rPr>
          <w:rFonts w:ascii="Times New Roman" w:hAnsi="Times New Roman" w:cs="Times New Roman"/>
          <w:b/>
          <w:sz w:val="20"/>
          <w:szCs w:val="20"/>
        </w:rPr>
        <w:t xml:space="preserve">Sanger’s </w:t>
      </w:r>
      <w:proofErr w:type="spellStart"/>
      <w:r w:rsidRPr="001A0CFE">
        <w:rPr>
          <w:rFonts w:ascii="Times New Roman" w:hAnsi="Times New Roman" w:cs="Times New Roman"/>
          <w:b/>
          <w:sz w:val="20"/>
          <w:szCs w:val="20"/>
        </w:rPr>
        <w:t>dideoxy</w:t>
      </w:r>
      <w:proofErr w:type="spellEnd"/>
      <w:r w:rsidRPr="001A0CFE">
        <w:rPr>
          <w:rFonts w:ascii="Times New Roman" w:hAnsi="Times New Roman" w:cs="Times New Roman"/>
          <w:b/>
          <w:sz w:val="20"/>
          <w:szCs w:val="20"/>
        </w:rPr>
        <w:t xml:space="preserve"> sequencing method:-</w:t>
      </w:r>
    </w:p>
    <w:p w:rsidR="00FF7D09" w:rsidRPr="001A0CFE" w:rsidRDefault="002F6BD3" w:rsidP="00543573">
      <w:pPr>
        <w:autoSpaceDE w:val="0"/>
        <w:autoSpaceDN w:val="0"/>
        <w:adjustRightInd w:val="0"/>
        <w:spacing w:after="0" w:line="360" w:lineRule="auto"/>
        <w:jc w:val="both"/>
        <w:rPr>
          <w:rFonts w:ascii="Times New Roman" w:hAnsi="Times New Roman" w:cs="Times New Roman"/>
          <w:sz w:val="20"/>
          <w:szCs w:val="20"/>
        </w:rPr>
      </w:pPr>
      <w:r w:rsidRPr="001A0CFE">
        <w:rPr>
          <w:rFonts w:ascii="Times New Roman" w:hAnsi="Times New Roman" w:cs="Times New Roman"/>
          <w:b/>
          <w:sz w:val="20"/>
          <w:szCs w:val="20"/>
        </w:rPr>
        <w:tab/>
      </w:r>
      <w:r w:rsidRPr="001A0CFE">
        <w:rPr>
          <w:rFonts w:ascii="Times New Roman" w:hAnsi="Times New Roman" w:cs="Times New Roman"/>
          <w:sz w:val="20"/>
          <w:szCs w:val="20"/>
        </w:rPr>
        <w:t>Sanger sequencing method</w:t>
      </w:r>
      <w:r w:rsidR="00CC638D" w:rsidRPr="001A0CFE">
        <w:rPr>
          <w:rFonts w:ascii="Times New Roman" w:hAnsi="Times New Roman" w:cs="Times New Roman"/>
          <w:sz w:val="20"/>
          <w:szCs w:val="20"/>
        </w:rPr>
        <w:t xml:space="preserve"> is</w:t>
      </w:r>
      <w:r w:rsidRPr="001A0CFE">
        <w:rPr>
          <w:rFonts w:ascii="Times New Roman" w:hAnsi="Times New Roman" w:cs="Times New Roman"/>
          <w:sz w:val="20"/>
          <w:szCs w:val="20"/>
        </w:rPr>
        <w:t xml:space="preserve"> developed by </w:t>
      </w:r>
      <w:r w:rsidR="00CC638D" w:rsidRPr="001A0CFE">
        <w:rPr>
          <w:rFonts w:ascii="Times New Roman" w:hAnsi="Times New Roman" w:cs="Times New Roman"/>
          <w:sz w:val="20"/>
          <w:szCs w:val="20"/>
        </w:rPr>
        <w:t xml:space="preserve">Sanger and Coulson in 1975. This is an enzymatic </w:t>
      </w:r>
      <w:r w:rsidR="00960492" w:rsidRPr="001A0CFE">
        <w:rPr>
          <w:rFonts w:ascii="Times New Roman" w:hAnsi="Times New Roman" w:cs="Times New Roman"/>
          <w:sz w:val="20"/>
          <w:szCs w:val="20"/>
        </w:rPr>
        <w:t xml:space="preserve">procedure commonly referred to as the chain termination method. This method requires the incorporation of a </w:t>
      </w:r>
      <w:proofErr w:type="spellStart"/>
      <w:r w:rsidR="00960492" w:rsidRPr="001A0CFE">
        <w:rPr>
          <w:rFonts w:ascii="Times New Roman" w:hAnsi="Times New Roman" w:cs="Times New Roman"/>
          <w:sz w:val="20"/>
          <w:szCs w:val="20"/>
        </w:rPr>
        <w:t>dideoxy</w:t>
      </w:r>
      <w:proofErr w:type="spellEnd"/>
      <w:r w:rsidR="00960492" w:rsidRPr="001A0CFE">
        <w:rPr>
          <w:rFonts w:ascii="Times New Roman" w:hAnsi="Times New Roman" w:cs="Times New Roman"/>
          <w:sz w:val="20"/>
          <w:szCs w:val="20"/>
        </w:rPr>
        <w:t xml:space="preserve"> nucleotide in a growing nucleotide chain that blocks chain elongation because of a missing 3’-OH group. The bands can be visualized on an SDS-PAGE by utilizing radioactive phosphorus containing nucleotides. Sanger’s sequencing method was more efficient and it required fewer toxic chemicals. Later on, sequencing was </w:t>
      </w:r>
      <w:r w:rsidR="007A12A7" w:rsidRPr="001A0CFE">
        <w:rPr>
          <w:rFonts w:ascii="Times New Roman" w:hAnsi="Times New Roman" w:cs="Times New Roman"/>
          <w:sz w:val="20"/>
          <w:szCs w:val="20"/>
        </w:rPr>
        <w:t xml:space="preserve">made automated by performing Sanger’s sequencing method with primers that were labelled with a fluorescent dye at the 5’ terminus. Automation was a huge breakthrough in the DNA sequencing field because it provided ease, reliability, and cost-effectiveness in performing DNA sequencing. Later advancements in Sanger’s </w:t>
      </w:r>
      <w:proofErr w:type="spellStart"/>
      <w:r w:rsidR="007A12A7" w:rsidRPr="001A0CFE">
        <w:rPr>
          <w:rFonts w:ascii="Times New Roman" w:hAnsi="Times New Roman" w:cs="Times New Roman"/>
          <w:sz w:val="20"/>
          <w:szCs w:val="20"/>
        </w:rPr>
        <w:t>dideoxy</w:t>
      </w:r>
      <w:proofErr w:type="spellEnd"/>
      <w:r w:rsidR="007A12A7" w:rsidRPr="001A0CFE">
        <w:rPr>
          <w:rFonts w:ascii="Times New Roman" w:hAnsi="Times New Roman" w:cs="Times New Roman"/>
          <w:sz w:val="20"/>
          <w:szCs w:val="20"/>
        </w:rPr>
        <w:t xml:space="preserve"> sequencing method included utilizing all four </w:t>
      </w:r>
      <w:proofErr w:type="spellStart"/>
      <w:r w:rsidR="007A12A7" w:rsidRPr="001A0CFE">
        <w:rPr>
          <w:rFonts w:ascii="Times New Roman" w:hAnsi="Times New Roman" w:cs="Times New Roman"/>
          <w:sz w:val="20"/>
          <w:szCs w:val="20"/>
        </w:rPr>
        <w:t>ddNTPs</w:t>
      </w:r>
      <w:proofErr w:type="spellEnd"/>
      <w:r w:rsidR="007A12A7" w:rsidRPr="001A0CFE">
        <w:rPr>
          <w:rFonts w:ascii="Times New Roman" w:hAnsi="Times New Roman" w:cs="Times New Roman"/>
          <w:sz w:val="20"/>
          <w:szCs w:val="20"/>
        </w:rPr>
        <w:t xml:space="preserve"> labelled with different fluorescent dyes in a single reaction (Smith </w:t>
      </w:r>
      <w:r w:rsidR="007A12A7" w:rsidRPr="001A0CFE">
        <w:rPr>
          <w:rFonts w:ascii="Times New Roman" w:hAnsi="Times New Roman" w:cs="Times New Roman"/>
          <w:i/>
          <w:sz w:val="20"/>
          <w:szCs w:val="20"/>
        </w:rPr>
        <w:t>et al</w:t>
      </w:r>
      <w:r w:rsidR="007A12A7" w:rsidRPr="001A0CFE">
        <w:rPr>
          <w:rFonts w:ascii="Times New Roman" w:hAnsi="Times New Roman" w:cs="Times New Roman"/>
          <w:sz w:val="20"/>
          <w:szCs w:val="20"/>
        </w:rPr>
        <w:t xml:space="preserve">., 1986). Resolving the </w:t>
      </w:r>
      <w:proofErr w:type="spellStart"/>
      <w:r w:rsidR="007A12A7" w:rsidRPr="001A0CFE">
        <w:rPr>
          <w:rFonts w:ascii="Times New Roman" w:hAnsi="Times New Roman" w:cs="Times New Roman"/>
          <w:sz w:val="20"/>
          <w:szCs w:val="20"/>
        </w:rPr>
        <w:t>amplicons</w:t>
      </w:r>
      <w:proofErr w:type="spellEnd"/>
      <w:r w:rsidR="007A12A7" w:rsidRPr="001A0CFE">
        <w:rPr>
          <w:rFonts w:ascii="Times New Roman" w:hAnsi="Times New Roman" w:cs="Times New Roman"/>
          <w:sz w:val="20"/>
          <w:szCs w:val="20"/>
        </w:rPr>
        <w:t xml:space="preserve"> by capillary electrophoresis followed by LASER-based detection of the incorporated </w:t>
      </w:r>
      <w:proofErr w:type="spellStart"/>
      <w:r w:rsidR="007A12A7" w:rsidRPr="001A0CFE">
        <w:rPr>
          <w:rFonts w:ascii="Times New Roman" w:hAnsi="Times New Roman" w:cs="Times New Roman"/>
          <w:sz w:val="20"/>
          <w:szCs w:val="20"/>
        </w:rPr>
        <w:t>ddNTP</w:t>
      </w:r>
      <w:proofErr w:type="spellEnd"/>
      <w:r w:rsidR="007A12A7" w:rsidRPr="001A0CFE">
        <w:rPr>
          <w:rFonts w:ascii="Times New Roman" w:hAnsi="Times New Roman" w:cs="Times New Roman"/>
          <w:sz w:val="20"/>
          <w:szCs w:val="20"/>
        </w:rPr>
        <w:t xml:space="preserve"> in </w:t>
      </w:r>
      <w:proofErr w:type="spellStart"/>
      <w:r w:rsidR="007A12A7" w:rsidRPr="001A0CFE">
        <w:rPr>
          <w:rFonts w:ascii="Times New Roman" w:hAnsi="Times New Roman" w:cs="Times New Roman"/>
          <w:sz w:val="20"/>
          <w:szCs w:val="20"/>
        </w:rPr>
        <w:t>amplicons</w:t>
      </w:r>
      <w:proofErr w:type="spellEnd"/>
      <w:r w:rsidR="007A12A7" w:rsidRPr="001A0CFE">
        <w:rPr>
          <w:rFonts w:ascii="Times New Roman" w:hAnsi="Times New Roman" w:cs="Times New Roman"/>
          <w:sz w:val="20"/>
          <w:szCs w:val="20"/>
        </w:rPr>
        <w:t xml:space="preserve"> was another significant advancement. This method is much faster in contrast to a four-reaction sequencing method and hence is the method of choice for presently automated seq</w:t>
      </w:r>
      <w:r w:rsidR="00AD5ECA" w:rsidRPr="001A0CFE">
        <w:rPr>
          <w:rFonts w:ascii="Times New Roman" w:hAnsi="Times New Roman" w:cs="Times New Roman"/>
          <w:sz w:val="20"/>
          <w:szCs w:val="20"/>
        </w:rPr>
        <w:t>uencing instrumentations (Fig. 3</w:t>
      </w:r>
      <w:r w:rsidR="007A12A7" w:rsidRPr="001A0CFE">
        <w:rPr>
          <w:rFonts w:ascii="Times New Roman" w:hAnsi="Times New Roman" w:cs="Times New Roman"/>
          <w:sz w:val="20"/>
          <w:szCs w:val="20"/>
        </w:rPr>
        <w:t>). Despite all the precision, this method has several limitations for high-throughput sequencing, including</w:t>
      </w:r>
      <w:r w:rsidR="00AD5ECA" w:rsidRPr="001A0CFE">
        <w:rPr>
          <w:rFonts w:ascii="Times New Roman" w:hAnsi="Times New Roman" w:cs="Times New Roman"/>
          <w:sz w:val="20"/>
          <w:szCs w:val="20"/>
        </w:rPr>
        <w:t xml:space="preserve"> poor quality at the initial 20-</w:t>
      </w:r>
      <w:r w:rsidR="007A12A7" w:rsidRPr="001A0CFE">
        <w:rPr>
          <w:rFonts w:ascii="Times New Roman" w:hAnsi="Times New Roman" w:cs="Times New Roman"/>
          <w:sz w:val="20"/>
          <w:szCs w:val="20"/>
        </w:rPr>
        <w:t>50 bases, inability to c</w:t>
      </w:r>
      <w:r w:rsidR="00AD5ECA" w:rsidRPr="001A0CFE">
        <w:rPr>
          <w:rFonts w:ascii="Times New Roman" w:hAnsi="Times New Roman" w:cs="Times New Roman"/>
          <w:sz w:val="20"/>
          <w:szCs w:val="20"/>
        </w:rPr>
        <w:t>learly read sequences after 600-</w:t>
      </w:r>
      <w:r w:rsidR="007A12A7" w:rsidRPr="001A0CFE">
        <w:rPr>
          <w:rFonts w:ascii="Times New Roman" w:hAnsi="Times New Roman" w:cs="Times New Roman"/>
          <w:sz w:val="20"/>
          <w:szCs w:val="20"/>
        </w:rPr>
        <w:t>1000 bases due to poor size resolution of large-sized DNA fragments by capillary electrophoresis, nonspecific primer binding, and secondary structures in DNA. Initial attempt at sequencing larger fragments involved cloning smaller fragments in plasmids prior to sequencing. However, such methods also led to contamination by vector sequences. Improvements in bioinformatics along with sequencing strategies incorporating PCR-cloned fragments alleviated vector contamination issues. Recent methods involving combined amplification further improved longer reads (</w:t>
      </w:r>
      <w:proofErr w:type="spellStart"/>
      <w:r w:rsidR="007A12A7" w:rsidRPr="001A0CFE">
        <w:rPr>
          <w:rFonts w:ascii="Times New Roman" w:hAnsi="Times New Roman" w:cs="Times New Roman"/>
          <w:sz w:val="20"/>
          <w:szCs w:val="20"/>
        </w:rPr>
        <w:t>SenGupta</w:t>
      </w:r>
      <w:proofErr w:type="spellEnd"/>
      <w:r w:rsidR="007A12A7" w:rsidRPr="001A0CFE">
        <w:rPr>
          <w:rFonts w:ascii="Times New Roman" w:hAnsi="Times New Roman" w:cs="Times New Roman"/>
          <w:sz w:val="20"/>
          <w:szCs w:val="20"/>
        </w:rPr>
        <w:t xml:space="preserve"> and Cookson, 2010). The first,</w:t>
      </w:r>
      <w:r w:rsidR="00FF7D09" w:rsidRPr="001A0CFE">
        <w:rPr>
          <w:rFonts w:ascii="Times New Roman" w:hAnsi="Times New Roman" w:cs="Times New Roman"/>
          <w:sz w:val="20"/>
          <w:szCs w:val="20"/>
        </w:rPr>
        <w:t xml:space="preserve"> automated fluorescent DNA sequencer utilized a paired-end sequencing approach to sequence the entire </w:t>
      </w:r>
      <w:proofErr w:type="spellStart"/>
      <w:r w:rsidR="00FF7D09" w:rsidRPr="001A0CFE">
        <w:rPr>
          <w:rFonts w:ascii="Times New Roman" w:hAnsi="Times New Roman" w:cs="Times New Roman"/>
          <w:sz w:val="20"/>
          <w:szCs w:val="20"/>
        </w:rPr>
        <w:t>hypoxanthineguanine</w:t>
      </w:r>
      <w:proofErr w:type="spellEnd"/>
      <w:r w:rsidR="00FF7D09" w:rsidRPr="001A0CFE">
        <w:rPr>
          <w:rFonts w:ascii="Times New Roman" w:hAnsi="Times New Roman" w:cs="Times New Roman"/>
          <w:sz w:val="20"/>
          <w:szCs w:val="20"/>
        </w:rPr>
        <w:t xml:space="preserve"> </w:t>
      </w:r>
      <w:proofErr w:type="spellStart"/>
      <w:r w:rsidR="00FF7D09" w:rsidRPr="001A0CFE">
        <w:rPr>
          <w:rFonts w:ascii="Times New Roman" w:hAnsi="Times New Roman" w:cs="Times New Roman"/>
          <w:sz w:val="20"/>
          <w:szCs w:val="20"/>
        </w:rPr>
        <w:t>phosphoribosyltransferase</w:t>
      </w:r>
      <w:proofErr w:type="spellEnd"/>
      <w:r w:rsidR="00FF7D09" w:rsidRPr="001A0CFE">
        <w:rPr>
          <w:rFonts w:ascii="Times New Roman" w:hAnsi="Times New Roman" w:cs="Times New Roman"/>
          <w:sz w:val="20"/>
          <w:szCs w:val="20"/>
        </w:rPr>
        <w:t xml:space="preserve"> (HPRT) gene (</w:t>
      </w:r>
      <w:proofErr w:type="spellStart"/>
      <w:r w:rsidR="00FF7D09" w:rsidRPr="001A0CFE">
        <w:rPr>
          <w:rFonts w:ascii="Times New Roman" w:hAnsi="Times New Roman" w:cs="Times New Roman"/>
          <w:sz w:val="20"/>
          <w:szCs w:val="20"/>
        </w:rPr>
        <w:t>Pareek</w:t>
      </w:r>
      <w:proofErr w:type="spellEnd"/>
      <w:r w:rsidR="00FF7D09" w:rsidRPr="001A0CFE">
        <w:rPr>
          <w:rFonts w:ascii="Times New Roman" w:hAnsi="Times New Roman" w:cs="Times New Roman"/>
          <w:sz w:val="20"/>
          <w:szCs w:val="20"/>
        </w:rPr>
        <w:t xml:space="preserve"> </w:t>
      </w:r>
      <w:r w:rsidR="00FF7D09" w:rsidRPr="001A0CFE">
        <w:rPr>
          <w:rFonts w:ascii="Times New Roman" w:hAnsi="Times New Roman" w:cs="Times New Roman"/>
          <w:i/>
          <w:sz w:val="20"/>
          <w:szCs w:val="20"/>
        </w:rPr>
        <w:t>et al</w:t>
      </w:r>
      <w:r w:rsidR="00FF7D09" w:rsidRPr="001A0CFE">
        <w:rPr>
          <w:rFonts w:ascii="Times New Roman" w:hAnsi="Times New Roman" w:cs="Times New Roman"/>
          <w:sz w:val="20"/>
          <w:szCs w:val="20"/>
        </w:rPr>
        <w:t xml:space="preserve">., 2011). A slab gel electrophoresis system was utilized by ABI Prism 310, the first commercial DNA </w:t>
      </w:r>
      <w:proofErr w:type="spellStart"/>
      <w:r w:rsidR="00FF7D09" w:rsidRPr="001A0CFE">
        <w:rPr>
          <w:rFonts w:ascii="Times New Roman" w:hAnsi="Times New Roman" w:cs="Times New Roman"/>
          <w:sz w:val="20"/>
          <w:szCs w:val="20"/>
        </w:rPr>
        <w:t>sequencer</w:t>
      </w:r>
      <w:proofErr w:type="spellEnd"/>
      <w:r w:rsidR="00FF7D09" w:rsidRPr="001A0CFE">
        <w:rPr>
          <w:rFonts w:ascii="Times New Roman" w:hAnsi="Times New Roman" w:cs="Times New Roman"/>
          <w:sz w:val="20"/>
          <w:szCs w:val="20"/>
        </w:rPr>
        <w:t>, in 1996. Later, the tiring slab gel pouring system was replaced by automated capillary reloading in the 96 capillary ABI Prism 3700. ABI Prism 3700 was utilized in sequencing the first human genome in 2003.</w:t>
      </w:r>
    </w:p>
    <w:p w:rsidR="00A73E5E" w:rsidRPr="001A0CFE" w:rsidRDefault="00A73E5E" w:rsidP="00291A0A">
      <w:pPr>
        <w:autoSpaceDE w:val="0"/>
        <w:autoSpaceDN w:val="0"/>
        <w:adjustRightInd w:val="0"/>
        <w:spacing w:after="0" w:line="360" w:lineRule="auto"/>
        <w:jc w:val="center"/>
        <w:rPr>
          <w:rFonts w:ascii="Times New Roman" w:hAnsi="Times New Roman" w:cs="Times New Roman"/>
          <w:sz w:val="20"/>
          <w:szCs w:val="20"/>
        </w:rPr>
      </w:pPr>
      <w:r w:rsidRPr="001A0CFE">
        <w:rPr>
          <w:rFonts w:ascii="Times New Roman" w:hAnsi="Times New Roman" w:cs="Times New Roman"/>
          <w:noProof/>
          <w:sz w:val="20"/>
          <w:szCs w:val="20"/>
          <w:lang w:val="en-US"/>
        </w:rPr>
        <w:lastRenderedPageBreak/>
        <w:drawing>
          <wp:inline distT="0" distB="0" distL="0" distR="0" wp14:anchorId="72C3CDC2" wp14:editId="5CB98B01">
            <wp:extent cx="3662737" cy="4724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68281" cy="4731551"/>
                    </a:xfrm>
                    <a:prstGeom prst="rect">
                      <a:avLst/>
                    </a:prstGeom>
                    <a:noFill/>
                    <a:ln>
                      <a:noFill/>
                    </a:ln>
                  </pic:spPr>
                </pic:pic>
              </a:graphicData>
            </a:graphic>
          </wp:inline>
        </w:drawing>
      </w:r>
    </w:p>
    <w:p w:rsidR="00543573" w:rsidRPr="001A0CFE" w:rsidRDefault="00543573" w:rsidP="00543573">
      <w:pPr>
        <w:pStyle w:val="ListParagraph"/>
        <w:autoSpaceDE w:val="0"/>
        <w:autoSpaceDN w:val="0"/>
        <w:adjustRightInd w:val="0"/>
        <w:spacing w:after="0" w:line="360" w:lineRule="auto"/>
        <w:ind w:left="0"/>
        <w:jc w:val="center"/>
        <w:rPr>
          <w:rFonts w:ascii="Times New Roman" w:hAnsi="Times New Roman" w:cs="Times New Roman"/>
          <w:sz w:val="20"/>
          <w:szCs w:val="20"/>
        </w:rPr>
      </w:pPr>
      <w:r w:rsidRPr="001A0CFE">
        <w:rPr>
          <w:rFonts w:ascii="Times New Roman" w:hAnsi="Times New Roman" w:cs="Times New Roman"/>
          <w:sz w:val="20"/>
          <w:szCs w:val="20"/>
        </w:rPr>
        <w:t xml:space="preserve">Fig. 3: Sanger </w:t>
      </w:r>
      <w:proofErr w:type="spellStart"/>
      <w:r w:rsidRPr="001A0CFE">
        <w:rPr>
          <w:rFonts w:ascii="Times New Roman" w:hAnsi="Times New Roman" w:cs="Times New Roman"/>
          <w:sz w:val="20"/>
          <w:szCs w:val="20"/>
        </w:rPr>
        <w:t>didioxy</w:t>
      </w:r>
      <w:proofErr w:type="spellEnd"/>
      <w:r w:rsidRPr="001A0CFE">
        <w:rPr>
          <w:rFonts w:ascii="Times New Roman" w:hAnsi="Times New Roman" w:cs="Times New Roman"/>
          <w:sz w:val="20"/>
          <w:szCs w:val="20"/>
        </w:rPr>
        <w:t xml:space="preserve"> sequencing method</w:t>
      </w:r>
    </w:p>
    <w:p w:rsidR="00543573" w:rsidRPr="001A0CFE" w:rsidRDefault="00543573" w:rsidP="00D05D7B">
      <w:pPr>
        <w:pStyle w:val="ListParagraph"/>
        <w:numPr>
          <w:ilvl w:val="0"/>
          <w:numId w:val="6"/>
        </w:numPr>
        <w:autoSpaceDE w:val="0"/>
        <w:autoSpaceDN w:val="0"/>
        <w:adjustRightInd w:val="0"/>
        <w:spacing w:after="0" w:line="360" w:lineRule="auto"/>
        <w:jc w:val="both"/>
        <w:rPr>
          <w:rFonts w:ascii="Times New Roman" w:hAnsi="Times New Roman" w:cs="Times New Roman"/>
          <w:b/>
          <w:sz w:val="20"/>
          <w:szCs w:val="20"/>
        </w:rPr>
      </w:pPr>
      <w:r w:rsidRPr="001A0CFE">
        <w:rPr>
          <w:rFonts w:ascii="Times New Roman" w:hAnsi="Times New Roman" w:cs="Times New Roman"/>
          <w:b/>
          <w:sz w:val="20"/>
          <w:szCs w:val="20"/>
        </w:rPr>
        <w:t>Next generation sequencing method:-</w:t>
      </w:r>
    </w:p>
    <w:p w:rsidR="00543573" w:rsidRPr="001A0CFE" w:rsidRDefault="00543573" w:rsidP="00543573">
      <w:pPr>
        <w:pStyle w:val="ListParagraph"/>
        <w:autoSpaceDE w:val="0"/>
        <w:autoSpaceDN w:val="0"/>
        <w:adjustRightInd w:val="0"/>
        <w:spacing w:after="0" w:line="360" w:lineRule="auto"/>
        <w:ind w:left="0"/>
        <w:jc w:val="both"/>
        <w:rPr>
          <w:rFonts w:ascii="Times New Roman" w:hAnsi="Times New Roman" w:cs="Times New Roman"/>
          <w:sz w:val="20"/>
          <w:szCs w:val="20"/>
        </w:rPr>
      </w:pPr>
      <w:r w:rsidRPr="001A0CFE">
        <w:rPr>
          <w:rFonts w:ascii="Times New Roman" w:hAnsi="Times New Roman" w:cs="Times New Roman"/>
          <w:sz w:val="20"/>
          <w:szCs w:val="20"/>
        </w:rPr>
        <w:tab/>
        <w:t xml:space="preserve">To meet the ever-growing large sequence demands, several new automated sequencing methods have been developed and commercialized in recent years. Such ultrahigh-throughput sequencing platforms that do not utilize Sanger’s </w:t>
      </w:r>
      <w:proofErr w:type="spellStart"/>
      <w:r w:rsidRPr="001A0CFE">
        <w:rPr>
          <w:rFonts w:ascii="Times New Roman" w:hAnsi="Times New Roman" w:cs="Times New Roman"/>
          <w:sz w:val="20"/>
          <w:szCs w:val="20"/>
        </w:rPr>
        <w:t>dideoxy</w:t>
      </w:r>
      <w:proofErr w:type="spellEnd"/>
      <w:r w:rsidRPr="001A0CFE">
        <w:rPr>
          <w:rFonts w:ascii="Times New Roman" w:hAnsi="Times New Roman" w:cs="Times New Roman"/>
          <w:sz w:val="20"/>
          <w:szCs w:val="20"/>
        </w:rPr>
        <w:t xml:space="preserve"> chain termination sequencing technology are collectively categorized as next-generation or second generation sequencing platforms (e.g. Roche 454, </w:t>
      </w:r>
      <w:proofErr w:type="spellStart"/>
      <w:r w:rsidRPr="001A0CFE">
        <w:rPr>
          <w:rFonts w:ascii="Times New Roman" w:hAnsi="Times New Roman" w:cs="Times New Roman"/>
          <w:sz w:val="20"/>
          <w:szCs w:val="20"/>
        </w:rPr>
        <w:t>Illumina-HiSeq</w:t>
      </w:r>
      <w:proofErr w:type="spellEnd"/>
      <w:r w:rsidRPr="001A0CFE">
        <w:rPr>
          <w:rFonts w:ascii="Times New Roman" w:hAnsi="Times New Roman" w:cs="Times New Roman"/>
          <w:sz w:val="20"/>
          <w:szCs w:val="20"/>
        </w:rPr>
        <w:t xml:space="preserve"> 2500, ABI 100 etc.).</w:t>
      </w:r>
    </w:p>
    <w:p w:rsidR="00543573" w:rsidRPr="001A0CFE" w:rsidRDefault="00543573" w:rsidP="00D05D7B">
      <w:pPr>
        <w:pStyle w:val="ListParagraph"/>
        <w:numPr>
          <w:ilvl w:val="0"/>
          <w:numId w:val="1"/>
        </w:numPr>
        <w:autoSpaceDE w:val="0"/>
        <w:autoSpaceDN w:val="0"/>
        <w:adjustRightInd w:val="0"/>
        <w:spacing w:after="0" w:line="360" w:lineRule="auto"/>
        <w:jc w:val="both"/>
        <w:rPr>
          <w:rFonts w:ascii="Times New Roman" w:hAnsi="Times New Roman" w:cs="Times New Roman"/>
          <w:sz w:val="20"/>
          <w:szCs w:val="20"/>
        </w:rPr>
      </w:pPr>
      <w:proofErr w:type="spellStart"/>
      <w:r w:rsidRPr="001A0CFE">
        <w:rPr>
          <w:rFonts w:ascii="Times New Roman" w:hAnsi="Times New Roman" w:cs="Times New Roman"/>
          <w:sz w:val="20"/>
          <w:szCs w:val="20"/>
        </w:rPr>
        <w:t>Pyrosequencing</w:t>
      </w:r>
      <w:proofErr w:type="spellEnd"/>
    </w:p>
    <w:p w:rsidR="00543573" w:rsidRPr="001A0CFE" w:rsidRDefault="00543573" w:rsidP="00D05D7B">
      <w:pPr>
        <w:pStyle w:val="ListParagraph"/>
        <w:numPr>
          <w:ilvl w:val="0"/>
          <w:numId w:val="1"/>
        </w:numPr>
        <w:autoSpaceDE w:val="0"/>
        <w:autoSpaceDN w:val="0"/>
        <w:adjustRightInd w:val="0"/>
        <w:spacing w:after="0" w:line="360" w:lineRule="auto"/>
        <w:jc w:val="both"/>
        <w:rPr>
          <w:rFonts w:ascii="Times New Roman" w:hAnsi="Times New Roman" w:cs="Times New Roman"/>
          <w:sz w:val="20"/>
          <w:szCs w:val="20"/>
        </w:rPr>
      </w:pPr>
      <w:r w:rsidRPr="001A0CFE">
        <w:rPr>
          <w:rFonts w:ascii="Times New Roman" w:hAnsi="Times New Roman" w:cs="Times New Roman"/>
          <w:sz w:val="20"/>
          <w:szCs w:val="20"/>
        </w:rPr>
        <w:t>Reversible terminator-based sequencing</w:t>
      </w:r>
    </w:p>
    <w:p w:rsidR="00543573" w:rsidRPr="001A0CFE" w:rsidRDefault="00543573" w:rsidP="00D05D7B">
      <w:pPr>
        <w:pStyle w:val="ListParagraph"/>
        <w:numPr>
          <w:ilvl w:val="0"/>
          <w:numId w:val="1"/>
        </w:numPr>
        <w:autoSpaceDE w:val="0"/>
        <w:autoSpaceDN w:val="0"/>
        <w:adjustRightInd w:val="0"/>
        <w:spacing w:after="0" w:line="360" w:lineRule="auto"/>
        <w:jc w:val="both"/>
        <w:rPr>
          <w:rFonts w:ascii="Times New Roman" w:hAnsi="Times New Roman" w:cs="Times New Roman"/>
          <w:sz w:val="20"/>
          <w:szCs w:val="20"/>
        </w:rPr>
      </w:pPr>
      <w:r w:rsidRPr="001A0CFE">
        <w:rPr>
          <w:rFonts w:ascii="Times New Roman" w:hAnsi="Times New Roman" w:cs="Times New Roman"/>
          <w:sz w:val="20"/>
          <w:szCs w:val="20"/>
        </w:rPr>
        <w:t>Sequencing by-ligation</w:t>
      </w:r>
    </w:p>
    <w:p w:rsidR="00543573" w:rsidRPr="001A0CFE" w:rsidRDefault="00543573" w:rsidP="00D05D7B">
      <w:pPr>
        <w:pStyle w:val="ListParagraph"/>
        <w:numPr>
          <w:ilvl w:val="0"/>
          <w:numId w:val="1"/>
        </w:numPr>
        <w:autoSpaceDE w:val="0"/>
        <w:autoSpaceDN w:val="0"/>
        <w:adjustRightInd w:val="0"/>
        <w:spacing w:after="0" w:line="360" w:lineRule="auto"/>
        <w:jc w:val="both"/>
        <w:rPr>
          <w:rFonts w:ascii="Times New Roman" w:hAnsi="Times New Roman" w:cs="Times New Roman"/>
          <w:sz w:val="20"/>
          <w:szCs w:val="20"/>
        </w:rPr>
      </w:pPr>
      <w:r w:rsidRPr="001A0CFE">
        <w:rPr>
          <w:rFonts w:ascii="Times New Roman" w:hAnsi="Times New Roman" w:cs="Times New Roman"/>
          <w:sz w:val="20"/>
          <w:szCs w:val="20"/>
        </w:rPr>
        <w:t xml:space="preserve">Ion semiconductor-based </w:t>
      </w:r>
      <w:proofErr w:type="spellStart"/>
      <w:r w:rsidRPr="001A0CFE">
        <w:rPr>
          <w:rFonts w:ascii="Times New Roman" w:hAnsi="Times New Roman" w:cs="Times New Roman"/>
          <w:sz w:val="20"/>
          <w:szCs w:val="20"/>
        </w:rPr>
        <w:t>nanoptical</w:t>
      </w:r>
      <w:proofErr w:type="spellEnd"/>
      <w:r w:rsidRPr="001A0CFE">
        <w:rPr>
          <w:rFonts w:ascii="Times New Roman" w:hAnsi="Times New Roman" w:cs="Times New Roman"/>
          <w:sz w:val="20"/>
          <w:szCs w:val="20"/>
        </w:rPr>
        <w:t xml:space="preserve"> sequencing</w:t>
      </w:r>
    </w:p>
    <w:p w:rsidR="006F12A4" w:rsidRPr="001A0CFE" w:rsidRDefault="006F12A4" w:rsidP="00291A0A">
      <w:pPr>
        <w:autoSpaceDE w:val="0"/>
        <w:autoSpaceDN w:val="0"/>
        <w:adjustRightInd w:val="0"/>
        <w:spacing w:after="0" w:line="360" w:lineRule="auto"/>
        <w:jc w:val="both"/>
        <w:rPr>
          <w:rFonts w:ascii="Times New Roman" w:hAnsi="Times New Roman" w:cs="Times New Roman"/>
          <w:b/>
          <w:sz w:val="20"/>
          <w:szCs w:val="20"/>
        </w:rPr>
      </w:pPr>
      <w:r w:rsidRPr="001A0CFE">
        <w:rPr>
          <w:rFonts w:ascii="Times New Roman" w:hAnsi="Times New Roman" w:cs="Times New Roman"/>
          <w:b/>
          <w:sz w:val="20"/>
          <w:szCs w:val="20"/>
        </w:rPr>
        <w:t xml:space="preserve">a) </w:t>
      </w:r>
      <w:proofErr w:type="spellStart"/>
      <w:r w:rsidRPr="001A0CFE">
        <w:rPr>
          <w:rFonts w:ascii="Times New Roman" w:hAnsi="Times New Roman" w:cs="Times New Roman"/>
          <w:b/>
          <w:sz w:val="20"/>
          <w:szCs w:val="20"/>
        </w:rPr>
        <w:t>Pyrosequencing</w:t>
      </w:r>
      <w:proofErr w:type="spellEnd"/>
      <w:r w:rsidRPr="001A0CFE">
        <w:rPr>
          <w:rFonts w:ascii="Times New Roman" w:hAnsi="Times New Roman" w:cs="Times New Roman"/>
          <w:b/>
          <w:sz w:val="20"/>
          <w:szCs w:val="20"/>
        </w:rPr>
        <w:t>:-</w:t>
      </w:r>
    </w:p>
    <w:p w:rsidR="007A12A7" w:rsidRPr="001A0CFE" w:rsidRDefault="00A73E5E" w:rsidP="00291A0A">
      <w:pPr>
        <w:pStyle w:val="ListParagraph"/>
        <w:autoSpaceDE w:val="0"/>
        <w:autoSpaceDN w:val="0"/>
        <w:adjustRightInd w:val="0"/>
        <w:spacing w:after="0" w:line="360" w:lineRule="auto"/>
        <w:ind w:left="0"/>
        <w:jc w:val="both"/>
        <w:rPr>
          <w:rFonts w:ascii="Times New Roman" w:hAnsi="Times New Roman" w:cs="Times New Roman"/>
          <w:sz w:val="20"/>
          <w:szCs w:val="20"/>
        </w:rPr>
      </w:pPr>
      <w:r w:rsidRPr="001A0CFE">
        <w:rPr>
          <w:rFonts w:ascii="Times New Roman" w:hAnsi="Times New Roman" w:cs="Times New Roman"/>
          <w:sz w:val="20"/>
          <w:szCs w:val="20"/>
        </w:rPr>
        <w:tab/>
      </w:r>
      <w:r w:rsidR="006F12A4" w:rsidRPr="001A0CFE">
        <w:rPr>
          <w:rFonts w:ascii="Times New Roman" w:hAnsi="Times New Roman" w:cs="Times New Roman"/>
          <w:sz w:val="20"/>
          <w:szCs w:val="20"/>
        </w:rPr>
        <w:t xml:space="preserve">Genome Sequencers from Roche/454 utilize the </w:t>
      </w:r>
      <w:proofErr w:type="spellStart"/>
      <w:r w:rsidR="006F12A4" w:rsidRPr="001A0CFE">
        <w:rPr>
          <w:rFonts w:ascii="Times New Roman" w:hAnsi="Times New Roman" w:cs="Times New Roman"/>
          <w:sz w:val="20"/>
          <w:szCs w:val="20"/>
        </w:rPr>
        <w:t>pyrosequencing</w:t>
      </w:r>
      <w:proofErr w:type="spellEnd"/>
      <w:r w:rsidR="006F12A4" w:rsidRPr="001A0CFE">
        <w:rPr>
          <w:rFonts w:ascii="Times New Roman" w:hAnsi="Times New Roman" w:cs="Times New Roman"/>
          <w:sz w:val="20"/>
          <w:szCs w:val="20"/>
        </w:rPr>
        <w:t xml:space="preserve"> platform, which is based on sequencing-by-synthesis (SBS) approach (</w:t>
      </w:r>
      <w:r w:rsidR="00893281" w:rsidRPr="001A0CFE">
        <w:rPr>
          <w:rFonts w:ascii="Times New Roman" w:hAnsi="Times New Roman" w:cs="Times New Roman"/>
          <w:sz w:val="20"/>
          <w:szCs w:val="20"/>
        </w:rPr>
        <w:t>http</w:t>
      </w:r>
      <w:proofErr w:type="gramStart"/>
      <w:r w:rsidR="00893281" w:rsidRPr="001A0CFE">
        <w:rPr>
          <w:rFonts w:ascii="Times New Roman" w:hAnsi="Times New Roman" w:cs="Times New Roman"/>
          <w:sz w:val="20"/>
          <w:szCs w:val="20"/>
        </w:rPr>
        <w:t>:/</w:t>
      </w:r>
      <w:proofErr w:type="gramEnd"/>
      <w:r w:rsidR="00893281" w:rsidRPr="001A0CFE">
        <w:rPr>
          <w:rFonts w:ascii="Times New Roman" w:hAnsi="Times New Roman" w:cs="Times New Roman"/>
          <w:sz w:val="20"/>
          <w:szCs w:val="20"/>
        </w:rPr>
        <w:t>/www</w:t>
      </w:r>
      <w:r w:rsidR="00291A0A" w:rsidRPr="001A0CFE">
        <w:rPr>
          <w:rFonts w:ascii="Times New Roman" w:hAnsi="Times New Roman" w:cs="Times New Roman"/>
          <w:sz w:val="20"/>
          <w:szCs w:val="20"/>
        </w:rPr>
        <w:t>.</w:t>
      </w:r>
      <w:r w:rsidR="006F12A4" w:rsidRPr="001A0CFE">
        <w:rPr>
          <w:rFonts w:ascii="Times New Roman" w:hAnsi="Times New Roman" w:cs="Times New Roman"/>
          <w:sz w:val="20"/>
          <w:szCs w:val="20"/>
        </w:rPr>
        <w:t xml:space="preserve"> lifesequencing.com) (</w:t>
      </w:r>
      <w:r w:rsidR="00AE48A9" w:rsidRPr="001A0CFE">
        <w:rPr>
          <w:rFonts w:ascii="Times New Roman" w:hAnsi="Times New Roman" w:cs="Times New Roman"/>
          <w:sz w:val="20"/>
          <w:szCs w:val="20"/>
        </w:rPr>
        <w:t xml:space="preserve">Fig. </w:t>
      </w:r>
      <w:r w:rsidR="00C871B8" w:rsidRPr="001A0CFE">
        <w:rPr>
          <w:rFonts w:ascii="Times New Roman" w:hAnsi="Times New Roman" w:cs="Times New Roman"/>
          <w:sz w:val="20"/>
          <w:szCs w:val="20"/>
        </w:rPr>
        <w:t>4</w:t>
      </w:r>
      <w:r w:rsidR="006F12A4" w:rsidRPr="001A0CFE">
        <w:rPr>
          <w:rFonts w:ascii="Times New Roman" w:hAnsi="Times New Roman" w:cs="Times New Roman"/>
          <w:sz w:val="20"/>
          <w:szCs w:val="20"/>
        </w:rPr>
        <w:t>). This platform first requires preparation of the DNA library wi</w:t>
      </w:r>
      <w:r w:rsidR="00AE48A9" w:rsidRPr="001A0CFE">
        <w:rPr>
          <w:rFonts w:ascii="Times New Roman" w:hAnsi="Times New Roman" w:cs="Times New Roman"/>
          <w:sz w:val="20"/>
          <w:szCs w:val="20"/>
        </w:rPr>
        <w:t>th fragmented (30</w:t>
      </w:r>
      <w:r w:rsidR="00C871B8" w:rsidRPr="001A0CFE">
        <w:rPr>
          <w:rFonts w:ascii="Times New Roman" w:hAnsi="Times New Roman" w:cs="Times New Roman"/>
          <w:sz w:val="20"/>
          <w:szCs w:val="20"/>
        </w:rPr>
        <w:t xml:space="preserve">0-500 </w:t>
      </w:r>
      <w:proofErr w:type="spellStart"/>
      <w:r w:rsidR="00C871B8" w:rsidRPr="001A0CFE">
        <w:rPr>
          <w:rFonts w:ascii="Times New Roman" w:hAnsi="Times New Roman" w:cs="Times New Roman"/>
          <w:sz w:val="20"/>
          <w:szCs w:val="20"/>
        </w:rPr>
        <w:t>bp</w:t>
      </w:r>
      <w:proofErr w:type="spellEnd"/>
      <w:r w:rsidR="00C871B8" w:rsidRPr="001A0CFE">
        <w:rPr>
          <w:rFonts w:ascii="Times New Roman" w:hAnsi="Times New Roman" w:cs="Times New Roman"/>
          <w:sz w:val="20"/>
          <w:szCs w:val="20"/>
        </w:rPr>
        <w:t xml:space="preserve"> fragments) genomic DNA. </w:t>
      </w:r>
      <w:r w:rsidR="006F12A4" w:rsidRPr="001A0CFE">
        <w:rPr>
          <w:rFonts w:ascii="Times New Roman" w:hAnsi="Times New Roman" w:cs="Times New Roman"/>
          <w:sz w:val="20"/>
          <w:szCs w:val="20"/>
        </w:rPr>
        <w:t>The fragments are then blunted and</w:t>
      </w:r>
      <w:r w:rsidRPr="001A0CFE">
        <w:rPr>
          <w:rFonts w:ascii="Times New Roman" w:hAnsi="Times New Roman" w:cs="Times New Roman"/>
          <w:sz w:val="20"/>
          <w:szCs w:val="20"/>
        </w:rPr>
        <w:t xml:space="preserve"> </w:t>
      </w:r>
      <w:r w:rsidR="006F12A4" w:rsidRPr="001A0CFE">
        <w:rPr>
          <w:rFonts w:ascii="Times New Roman" w:hAnsi="Times New Roman" w:cs="Times New Roman"/>
          <w:sz w:val="20"/>
          <w:szCs w:val="20"/>
        </w:rPr>
        <w:t>ligated at both ends with short adaptors, which serve as primers for the amplification of the</w:t>
      </w:r>
      <w:r w:rsidR="007A12A7" w:rsidRPr="001A0CFE">
        <w:rPr>
          <w:rFonts w:ascii="Times New Roman" w:hAnsi="Times New Roman" w:cs="Times New Roman"/>
          <w:sz w:val="20"/>
          <w:szCs w:val="20"/>
        </w:rPr>
        <w:t xml:space="preserve"> fragments. 5’-biotin tag on one of the adapters enables </w:t>
      </w:r>
      <w:proofErr w:type="spellStart"/>
      <w:r w:rsidR="007A12A7" w:rsidRPr="001A0CFE">
        <w:rPr>
          <w:rFonts w:ascii="Times New Roman" w:hAnsi="Times New Roman" w:cs="Times New Roman"/>
          <w:sz w:val="20"/>
          <w:szCs w:val="20"/>
        </w:rPr>
        <w:t>amplicon</w:t>
      </w:r>
      <w:proofErr w:type="spellEnd"/>
      <w:r w:rsidR="007A12A7" w:rsidRPr="001A0CFE">
        <w:rPr>
          <w:rFonts w:ascii="Times New Roman" w:hAnsi="Times New Roman" w:cs="Times New Roman"/>
          <w:sz w:val="20"/>
          <w:szCs w:val="20"/>
        </w:rPr>
        <w:t xml:space="preserve"> immobilization on streptavidin-conjugated beads. Nick repair releases the </w:t>
      </w:r>
      <w:proofErr w:type="spellStart"/>
      <w:r w:rsidR="007A12A7" w:rsidRPr="001A0CFE">
        <w:rPr>
          <w:rFonts w:ascii="Times New Roman" w:hAnsi="Times New Roman" w:cs="Times New Roman"/>
          <w:sz w:val="20"/>
          <w:szCs w:val="20"/>
        </w:rPr>
        <w:t>nonbiotinylated</w:t>
      </w:r>
      <w:proofErr w:type="spellEnd"/>
      <w:r w:rsidR="007A12A7" w:rsidRPr="001A0CFE">
        <w:rPr>
          <w:rFonts w:ascii="Times New Roman" w:hAnsi="Times New Roman" w:cs="Times New Roman"/>
          <w:sz w:val="20"/>
          <w:szCs w:val="20"/>
        </w:rPr>
        <w:t xml:space="preserve"> strand to generate the single-stranded template DNA (</w:t>
      </w:r>
      <w:proofErr w:type="spellStart"/>
      <w:r w:rsidR="007A12A7" w:rsidRPr="001A0CFE">
        <w:rPr>
          <w:rFonts w:ascii="Times New Roman" w:hAnsi="Times New Roman" w:cs="Times New Roman"/>
          <w:sz w:val="20"/>
          <w:szCs w:val="20"/>
        </w:rPr>
        <w:t>sstDNA</w:t>
      </w:r>
      <w:proofErr w:type="spellEnd"/>
      <w:r w:rsidR="007A12A7" w:rsidRPr="001A0CFE">
        <w:rPr>
          <w:rFonts w:ascii="Times New Roman" w:hAnsi="Times New Roman" w:cs="Times New Roman"/>
          <w:sz w:val="20"/>
          <w:szCs w:val="20"/>
        </w:rPr>
        <w:t xml:space="preserve">) library. Multiple samples (up to 12) can also be pooled together by utilizing unique barcoded adaptors. After </w:t>
      </w:r>
      <w:r w:rsidR="007A12A7" w:rsidRPr="001A0CFE">
        <w:rPr>
          <w:rFonts w:ascii="Times New Roman" w:hAnsi="Times New Roman" w:cs="Times New Roman"/>
          <w:sz w:val="20"/>
          <w:szCs w:val="20"/>
        </w:rPr>
        <w:lastRenderedPageBreak/>
        <w:t xml:space="preserve">titrating for optimal quantity and quality, the </w:t>
      </w:r>
      <w:proofErr w:type="spellStart"/>
      <w:r w:rsidR="007A12A7" w:rsidRPr="001A0CFE">
        <w:rPr>
          <w:rFonts w:ascii="Times New Roman" w:hAnsi="Times New Roman" w:cs="Times New Roman"/>
          <w:sz w:val="20"/>
          <w:szCs w:val="20"/>
        </w:rPr>
        <w:t>sstDNA</w:t>
      </w:r>
      <w:proofErr w:type="spellEnd"/>
      <w:r w:rsidR="007A12A7" w:rsidRPr="001A0CFE">
        <w:rPr>
          <w:rFonts w:ascii="Times New Roman" w:hAnsi="Times New Roman" w:cs="Times New Roman"/>
          <w:sz w:val="20"/>
          <w:szCs w:val="20"/>
        </w:rPr>
        <w:t xml:space="preserve"> library is then immobilized onto beads utilized for </w:t>
      </w:r>
      <w:proofErr w:type="spellStart"/>
      <w:r w:rsidR="007A12A7" w:rsidRPr="001A0CFE">
        <w:rPr>
          <w:rFonts w:ascii="Times New Roman" w:hAnsi="Times New Roman" w:cs="Times New Roman"/>
          <w:sz w:val="20"/>
          <w:szCs w:val="20"/>
        </w:rPr>
        <w:t>emPCR</w:t>
      </w:r>
      <w:proofErr w:type="spellEnd"/>
      <w:r w:rsidR="007A12A7" w:rsidRPr="001A0CFE">
        <w:rPr>
          <w:rFonts w:ascii="Times New Roman" w:hAnsi="Times New Roman" w:cs="Times New Roman"/>
          <w:sz w:val="20"/>
          <w:szCs w:val="20"/>
        </w:rPr>
        <w:t xml:space="preserve">_ (emulsion-based PCR). The library-immobilized beads are then emulsified along with PCR reagents in water-in-oil emulsions. Each bead carrying a single </w:t>
      </w:r>
      <w:proofErr w:type="spellStart"/>
      <w:r w:rsidR="007A12A7" w:rsidRPr="001A0CFE">
        <w:rPr>
          <w:rFonts w:ascii="Times New Roman" w:hAnsi="Times New Roman" w:cs="Times New Roman"/>
          <w:sz w:val="20"/>
          <w:szCs w:val="20"/>
        </w:rPr>
        <w:t>amplicon</w:t>
      </w:r>
      <w:proofErr w:type="spellEnd"/>
      <w:r w:rsidR="007A12A7" w:rsidRPr="001A0CFE">
        <w:rPr>
          <w:rFonts w:ascii="Times New Roman" w:hAnsi="Times New Roman" w:cs="Times New Roman"/>
          <w:sz w:val="20"/>
          <w:szCs w:val="20"/>
        </w:rPr>
        <w:t xml:space="preserve"> is then clonally amplified to obtain millions of copies of the same single </w:t>
      </w:r>
      <w:proofErr w:type="spellStart"/>
      <w:r w:rsidR="007A12A7" w:rsidRPr="001A0CFE">
        <w:rPr>
          <w:rFonts w:ascii="Times New Roman" w:hAnsi="Times New Roman" w:cs="Times New Roman"/>
          <w:sz w:val="20"/>
          <w:szCs w:val="20"/>
        </w:rPr>
        <w:t>amplicon</w:t>
      </w:r>
      <w:proofErr w:type="spellEnd"/>
      <w:r w:rsidR="007A12A7" w:rsidRPr="001A0CFE">
        <w:rPr>
          <w:rFonts w:ascii="Times New Roman" w:hAnsi="Times New Roman" w:cs="Times New Roman"/>
          <w:sz w:val="20"/>
          <w:szCs w:val="20"/>
        </w:rPr>
        <w:t xml:space="preserve">. </w:t>
      </w:r>
      <w:proofErr w:type="spellStart"/>
      <w:proofErr w:type="gramStart"/>
      <w:r w:rsidR="007A12A7" w:rsidRPr="001A0CFE">
        <w:rPr>
          <w:rFonts w:ascii="Times New Roman" w:hAnsi="Times New Roman" w:cs="Times New Roman"/>
          <w:sz w:val="20"/>
          <w:szCs w:val="20"/>
        </w:rPr>
        <w:t>sstDNA</w:t>
      </w:r>
      <w:proofErr w:type="spellEnd"/>
      <w:proofErr w:type="gramEnd"/>
      <w:r w:rsidR="007A12A7" w:rsidRPr="001A0CFE">
        <w:rPr>
          <w:rFonts w:ascii="Times New Roman" w:hAnsi="Times New Roman" w:cs="Times New Roman"/>
          <w:sz w:val="20"/>
          <w:szCs w:val="20"/>
        </w:rPr>
        <w:t xml:space="preserve"> library beads are incubated with polymerase and enzyme beads, which contain immobilized ATP </w:t>
      </w:r>
      <w:proofErr w:type="spellStart"/>
      <w:r w:rsidR="007A12A7" w:rsidRPr="001A0CFE">
        <w:rPr>
          <w:rFonts w:ascii="Times New Roman" w:hAnsi="Times New Roman" w:cs="Times New Roman"/>
          <w:sz w:val="20"/>
          <w:szCs w:val="20"/>
        </w:rPr>
        <w:t>sulfurylase</w:t>
      </w:r>
      <w:proofErr w:type="spellEnd"/>
      <w:r w:rsidR="007A12A7" w:rsidRPr="001A0CFE">
        <w:rPr>
          <w:rFonts w:ascii="Times New Roman" w:hAnsi="Times New Roman" w:cs="Times New Roman"/>
          <w:sz w:val="20"/>
          <w:szCs w:val="20"/>
        </w:rPr>
        <w:t xml:space="preserve"> and luciferase enzymes, in a </w:t>
      </w:r>
      <w:proofErr w:type="spellStart"/>
      <w:r w:rsidR="007A12A7" w:rsidRPr="001A0CFE">
        <w:rPr>
          <w:rFonts w:ascii="Times New Roman" w:hAnsi="Times New Roman" w:cs="Times New Roman"/>
          <w:sz w:val="20"/>
          <w:szCs w:val="20"/>
        </w:rPr>
        <w:t>PicoTiterPlate</w:t>
      </w:r>
      <w:proofErr w:type="spellEnd"/>
      <w:r w:rsidR="007A12A7" w:rsidRPr="001A0CFE">
        <w:rPr>
          <w:rFonts w:ascii="Times New Roman" w:hAnsi="Times New Roman" w:cs="Times New Roman"/>
          <w:sz w:val="20"/>
          <w:szCs w:val="20"/>
        </w:rPr>
        <w:t xml:space="preserve"> device. This process ensures that each well contains only one </w:t>
      </w:r>
      <w:proofErr w:type="spellStart"/>
      <w:r w:rsidR="007A12A7" w:rsidRPr="001A0CFE">
        <w:rPr>
          <w:rFonts w:ascii="Times New Roman" w:hAnsi="Times New Roman" w:cs="Times New Roman"/>
          <w:sz w:val="20"/>
          <w:szCs w:val="20"/>
        </w:rPr>
        <w:t>sstDNA</w:t>
      </w:r>
      <w:proofErr w:type="spellEnd"/>
      <w:r w:rsidR="007A12A7" w:rsidRPr="001A0CFE">
        <w:rPr>
          <w:rFonts w:ascii="Times New Roman" w:hAnsi="Times New Roman" w:cs="Times New Roman"/>
          <w:sz w:val="20"/>
          <w:szCs w:val="20"/>
        </w:rPr>
        <w:t xml:space="preserve"> library bead. </w:t>
      </w:r>
      <w:proofErr w:type="spellStart"/>
      <w:r w:rsidR="007A12A7" w:rsidRPr="001A0CFE">
        <w:rPr>
          <w:rFonts w:ascii="Times New Roman" w:hAnsi="Times New Roman" w:cs="Times New Roman"/>
          <w:sz w:val="20"/>
          <w:szCs w:val="20"/>
        </w:rPr>
        <w:t>PicoTiterPlate</w:t>
      </w:r>
      <w:proofErr w:type="spellEnd"/>
      <w:r w:rsidR="007A12A7" w:rsidRPr="001A0CFE">
        <w:rPr>
          <w:rFonts w:ascii="Times New Roman" w:hAnsi="Times New Roman" w:cs="Times New Roman"/>
          <w:sz w:val="20"/>
          <w:szCs w:val="20"/>
        </w:rPr>
        <w:t xml:space="preserve"> is then placed into the instrument for </w:t>
      </w:r>
      <w:proofErr w:type="spellStart"/>
      <w:r w:rsidR="007A12A7" w:rsidRPr="001A0CFE">
        <w:rPr>
          <w:rFonts w:ascii="Times New Roman" w:hAnsi="Times New Roman" w:cs="Times New Roman"/>
          <w:sz w:val="20"/>
          <w:szCs w:val="20"/>
        </w:rPr>
        <w:t>pyrosequencing</w:t>
      </w:r>
      <w:proofErr w:type="spellEnd"/>
      <w:r w:rsidR="007A12A7" w:rsidRPr="001A0CFE">
        <w:rPr>
          <w:rFonts w:ascii="Times New Roman" w:hAnsi="Times New Roman" w:cs="Times New Roman"/>
          <w:sz w:val="20"/>
          <w:szCs w:val="20"/>
        </w:rPr>
        <w:t xml:space="preserve"> where the plate is sequentially layered with sequencing reagents and individual nucleotides by a fluidics system, ensuring parallel sequencing for millions of copies of </w:t>
      </w:r>
      <w:proofErr w:type="spellStart"/>
      <w:r w:rsidR="007A12A7" w:rsidRPr="001A0CFE">
        <w:rPr>
          <w:rFonts w:ascii="Times New Roman" w:hAnsi="Times New Roman" w:cs="Times New Roman"/>
          <w:sz w:val="20"/>
          <w:szCs w:val="20"/>
        </w:rPr>
        <w:t>sstDNA</w:t>
      </w:r>
      <w:proofErr w:type="spellEnd"/>
      <w:r w:rsidR="007A12A7" w:rsidRPr="001A0CFE">
        <w:rPr>
          <w:rFonts w:ascii="Times New Roman" w:hAnsi="Times New Roman" w:cs="Times New Roman"/>
          <w:sz w:val="20"/>
          <w:szCs w:val="20"/>
        </w:rPr>
        <w:t>. If complementary nucleotide is encountered in a nucleotide run, polymerase will extend the growing polynucleotide chain and hence cause the release of an inorganic pyrophosphate (</w:t>
      </w:r>
      <w:proofErr w:type="spellStart"/>
      <w:r w:rsidR="007A12A7" w:rsidRPr="001A0CFE">
        <w:rPr>
          <w:rFonts w:ascii="Times New Roman" w:hAnsi="Times New Roman" w:cs="Times New Roman"/>
          <w:sz w:val="20"/>
          <w:szCs w:val="20"/>
        </w:rPr>
        <w:t>PPi</w:t>
      </w:r>
      <w:proofErr w:type="spellEnd"/>
      <w:r w:rsidR="007A12A7" w:rsidRPr="001A0CFE">
        <w:rPr>
          <w:rFonts w:ascii="Times New Roman" w:hAnsi="Times New Roman" w:cs="Times New Roman"/>
          <w:sz w:val="20"/>
          <w:szCs w:val="20"/>
        </w:rPr>
        <w:t xml:space="preserve">). Along with Adenosine 5’-phosphosulphate (APS), </w:t>
      </w:r>
      <w:proofErr w:type="spellStart"/>
      <w:r w:rsidR="007A12A7" w:rsidRPr="001A0CFE">
        <w:rPr>
          <w:rFonts w:ascii="Times New Roman" w:hAnsi="Times New Roman" w:cs="Times New Roman"/>
          <w:sz w:val="20"/>
          <w:szCs w:val="20"/>
        </w:rPr>
        <w:t>PPi</w:t>
      </w:r>
      <w:proofErr w:type="spellEnd"/>
      <w:r w:rsidR="007A12A7" w:rsidRPr="001A0CFE">
        <w:rPr>
          <w:rFonts w:ascii="Times New Roman" w:hAnsi="Times New Roman" w:cs="Times New Roman"/>
          <w:sz w:val="20"/>
          <w:szCs w:val="20"/>
        </w:rPr>
        <w:t xml:space="preserve"> serves as a substrate for ATP </w:t>
      </w:r>
      <w:proofErr w:type="spellStart"/>
      <w:r w:rsidR="007A12A7" w:rsidRPr="001A0CFE">
        <w:rPr>
          <w:rFonts w:ascii="Times New Roman" w:hAnsi="Times New Roman" w:cs="Times New Roman"/>
          <w:sz w:val="20"/>
          <w:szCs w:val="20"/>
        </w:rPr>
        <w:t>sulfurylase</w:t>
      </w:r>
      <w:proofErr w:type="spellEnd"/>
      <w:r w:rsidR="007A12A7" w:rsidRPr="001A0CFE">
        <w:rPr>
          <w:rFonts w:ascii="Times New Roman" w:hAnsi="Times New Roman" w:cs="Times New Roman"/>
          <w:sz w:val="20"/>
          <w:szCs w:val="20"/>
        </w:rPr>
        <w:t xml:space="preserve"> on the enzyme bead and gets converted into ATP. ATP thus produced is then utilized by luciferase enzyme on the enzyme bead that converts </w:t>
      </w:r>
      <w:proofErr w:type="spellStart"/>
      <w:r w:rsidR="007A12A7" w:rsidRPr="001A0CFE">
        <w:rPr>
          <w:rFonts w:ascii="Times New Roman" w:hAnsi="Times New Roman" w:cs="Times New Roman"/>
          <w:sz w:val="20"/>
          <w:szCs w:val="20"/>
        </w:rPr>
        <w:t>luciferin</w:t>
      </w:r>
      <w:proofErr w:type="spellEnd"/>
      <w:r w:rsidR="007A12A7" w:rsidRPr="001A0CFE">
        <w:rPr>
          <w:rFonts w:ascii="Times New Roman" w:hAnsi="Times New Roman" w:cs="Times New Roman"/>
          <w:sz w:val="20"/>
          <w:szCs w:val="20"/>
        </w:rPr>
        <w:t xml:space="preserve"> into </w:t>
      </w:r>
      <w:proofErr w:type="spellStart"/>
      <w:r w:rsidR="007A12A7" w:rsidRPr="001A0CFE">
        <w:rPr>
          <w:rFonts w:ascii="Times New Roman" w:hAnsi="Times New Roman" w:cs="Times New Roman"/>
          <w:sz w:val="20"/>
          <w:szCs w:val="20"/>
        </w:rPr>
        <w:t>oxyluciferin</w:t>
      </w:r>
      <w:proofErr w:type="spellEnd"/>
      <w:r w:rsidR="007A12A7" w:rsidRPr="001A0CFE">
        <w:rPr>
          <w:rFonts w:ascii="Times New Roman" w:hAnsi="Times New Roman" w:cs="Times New Roman"/>
          <w:sz w:val="20"/>
          <w:szCs w:val="20"/>
        </w:rPr>
        <w:t xml:space="preserve"> and generates luminescence. The luminescent signal is then detected by a CCD camera in the sequencer, where the signal strength indicates the number of nucleotides incorporated in a single flow. </w:t>
      </w:r>
      <w:r w:rsidR="007352CD" w:rsidRPr="001A0CFE">
        <w:rPr>
          <w:rFonts w:ascii="Times New Roman" w:hAnsi="Times New Roman" w:cs="Times New Roman"/>
          <w:sz w:val="20"/>
          <w:szCs w:val="20"/>
        </w:rPr>
        <w:t>Bioinformatics</w:t>
      </w:r>
      <w:r w:rsidR="007A12A7" w:rsidRPr="001A0CFE">
        <w:rPr>
          <w:rFonts w:ascii="Times New Roman" w:hAnsi="Times New Roman" w:cs="Times New Roman"/>
          <w:sz w:val="20"/>
          <w:szCs w:val="20"/>
        </w:rPr>
        <w:t xml:space="preserve"> analysis is performed for sequence assembly. The developments in the reaction chemistry of GS FLX systems now allow read lengths of up to 1 kb. GS20 was the first next generation sequencer to be commercialized in 2005. Also, this platform was successfully utilized to sequence the Neanderthal geno</w:t>
      </w:r>
      <w:r w:rsidR="00FA6F01" w:rsidRPr="001A0CFE">
        <w:rPr>
          <w:rFonts w:ascii="Times New Roman" w:hAnsi="Times New Roman" w:cs="Times New Roman"/>
          <w:sz w:val="20"/>
          <w:szCs w:val="20"/>
        </w:rPr>
        <w:t>me.</w:t>
      </w:r>
    </w:p>
    <w:p w:rsidR="00543573" w:rsidRPr="001A0CFE" w:rsidRDefault="00543573" w:rsidP="00543573">
      <w:pPr>
        <w:pStyle w:val="ListParagraph"/>
        <w:autoSpaceDE w:val="0"/>
        <w:autoSpaceDN w:val="0"/>
        <w:adjustRightInd w:val="0"/>
        <w:spacing w:after="0" w:line="360" w:lineRule="auto"/>
        <w:ind w:left="0"/>
        <w:jc w:val="center"/>
        <w:rPr>
          <w:rFonts w:ascii="Times New Roman" w:hAnsi="Times New Roman" w:cs="Times New Roman"/>
          <w:sz w:val="20"/>
          <w:szCs w:val="20"/>
        </w:rPr>
      </w:pPr>
      <w:r w:rsidRPr="001A0CFE">
        <w:rPr>
          <w:rFonts w:ascii="Times New Roman" w:hAnsi="Times New Roman" w:cs="Times New Roman"/>
          <w:noProof/>
          <w:sz w:val="20"/>
          <w:szCs w:val="20"/>
          <w:lang w:val="en-US"/>
        </w:rPr>
        <w:drawing>
          <wp:inline distT="0" distB="0" distL="0" distR="0" wp14:anchorId="6D38B1EA" wp14:editId="330E4928">
            <wp:extent cx="3396186" cy="47529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97483" cy="4754790"/>
                    </a:xfrm>
                    <a:prstGeom prst="rect">
                      <a:avLst/>
                    </a:prstGeom>
                    <a:noFill/>
                    <a:ln>
                      <a:noFill/>
                    </a:ln>
                  </pic:spPr>
                </pic:pic>
              </a:graphicData>
            </a:graphic>
          </wp:inline>
        </w:drawing>
      </w:r>
    </w:p>
    <w:p w:rsidR="00543573" w:rsidRPr="001A0CFE" w:rsidRDefault="00543573" w:rsidP="00543573">
      <w:pPr>
        <w:pStyle w:val="ListParagraph"/>
        <w:autoSpaceDE w:val="0"/>
        <w:autoSpaceDN w:val="0"/>
        <w:adjustRightInd w:val="0"/>
        <w:spacing w:after="0" w:line="360" w:lineRule="auto"/>
        <w:ind w:left="0"/>
        <w:jc w:val="center"/>
        <w:rPr>
          <w:rFonts w:ascii="Times New Roman" w:hAnsi="Times New Roman" w:cs="Times New Roman"/>
          <w:sz w:val="20"/>
          <w:szCs w:val="20"/>
        </w:rPr>
      </w:pPr>
      <w:r w:rsidRPr="001A0CFE">
        <w:rPr>
          <w:rFonts w:ascii="Times New Roman" w:hAnsi="Times New Roman" w:cs="Times New Roman"/>
          <w:sz w:val="20"/>
          <w:szCs w:val="20"/>
        </w:rPr>
        <w:t xml:space="preserve">Fig. 4: </w:t>
      </w:r>
      <w:proofErr w:type="spellStart"/>
      <w:r w:rsidRPr="001A0CFE">
        <w:rPr>
          <w:rFonts w:ascii="Times New Roman" w:hAnsi="Times New Roman" w:cs="Times New Roman"/>
          <w:sz w:val="20"/>
          <w:szCs w:val="20"/>
        </w:rPr>
        <w:t>Pyrosequencing</w:t>
      </w:r>
      <w:proofErr w:type="spellEnd"/>
    </w:p>
    <w:p w:rsidR="00FF7D09" w:rsidRPr="001A0CFE" w:rsidRDefault="00FF7D09" w:rsidP="00291A0A">
      <w:pPr>
        <w:pStyle w:val="ListParagraph"/>
        <w:autoSpaceDE w:val="0"/>
        <w:autoSpaceDN w:val="0"/>
        <w:adjustRightInd w:val="0"/>
        <w:spacing w:after="0" w:line="360" w:lineRule="auto"/>
        <w:ind w:left="0"/>
        <w:jc w:val="both"/>
        <w:rPr>
          <w:rFonts w:ascii="Times New Roman" w:hAnsi="Times New Roman" w:cs="Times New Roman"/>
          <w:b/>
          <w:sz w:val="20"/>
          <w:szCs w:val="20"/>
        </w:rPr>
      </w:pPr>
      <w:r w:rsidRPr="001A0CFE">
        <w:rPr>
          <w:rFonts w:ascii="Times New Roman" w:hAnsi="Times New Roman" w:cs="Times New Roman"/>
          <w:b/>
          <w:sz w:val="20"/>
          <w:szCs w:val="20"/>
        </w:rPr>
        <w:lastRenderedPageBreak/>
        <w:t>b) Reversible terminator-based sequencing:-</w:t>
      </w:r>
    </w:p>
    <w:p w:rsidR="00FF7D09" w:rsidRPr="001A0CFE" w:rsidRDefault="00FF7D09" w:rsidP="00543573">
      <w:pPr>
        <w:pStyle w:val="ListParagraph"/>
        <w:spacing w:line="360" w:lineRule="auto"/>
        <w:ind w:left="0"/>
        <w:jc w:val="both"/>
        <w:rPr>
          <w:rFonts w:ascii="Times New Roman" w:hAnsi="Times New Roman" w:cs="Times New Roman"/>
          <w:sz w:val="20"/>
          <w:szCs w:val="20"/>
        </w:rPr>
      </w:pPr>
      <w:r w:rsidRPr="001A0CFE">
        <w:rPr>
          <w:rFonts w:ascii="Times New Roman" w:hAnsi="Times New Roman" w:cs="Times New Roman"/>
          <w:sz w:val="20"/>
          <w:szCs w:val="20"/>
        </w:rPr>
        <w:tab/>
        <w:t>This platform is utilize</w:t>
      </w:r>
      <w:r w:rsidR="007352CD" w:rsidRPr="001A0CFE">
        <w:rPr>
          <w:rFonts w:ascii="Times New Roman" w:hAnsi="Times New Roman" w:cs="Times New Roman"/>
          <w:sz w:val="20"/>
          <w:szCs w:val="20"/>
        </w:rPr>
        <w:t xml:space="preserve">d by the </w:t>
      </w:r>
      <w:proofErr w:type="spellStart"/>
      <w:r w:rsidR="007352CD" w:rsidRPr="001A0CFE">
        <w:rPr>
          <w:rFonts w:ascii="Times New Roman" w:hAnsi="Times New Roman" w:cs="Times New Roman"/>
          <w:sz w:val="20"/>
          <w:szCs w:val="20"/>
        </w:rPr>
        <w:t>Illumina</w:t>
      </w:r>
      <w:proofErr w:type="spellEnd"/>
      <w:r w:rsidR="007352CD" w:rsidRPr="001A0CFE">
        <w:rPr>
          <w:rFonts w:ascii="Times New Roman" w:hAnsi="Times New Roman" w:cs="Times New Roman"/>
          <w:sz w:val="20"/>
          <w:szCs w:val="20"/>
        </w:rPr>
        <w:t>/</w:t>
      </w:r>
      <w:proofErr w:type="spellStart"/>
      <w:r w:rsidR="007352CD" w:rsidRPr="001A0CFE">
        <w:rPr>
          <w:rFonts w:ascii="Times New Roman" w:hAnsi="Times New Roman" w:cs="Times New Roman"/>
          <w:sz w:val="20"/>
          <w:szCs w:val="20"/>
        </w:rPr>
        <w:t>Solexa</w:t>
      </w:r>
      <w:proofErr w:type="spellEnd"/>
      <w:r w:rsidR="007352CD" w:rsidRPr="001A0CFE">
        <w:rPr>
          <w:rFonts w:ascii="Times New Roman" w:hAnsi="Times New Roman" w:cs="Times New Roman"/>
          <w:sz w:val="20"/>
          <w:szCs w:val="20"/>
        </w:rPr>
        <w:t xml:space="preserve"> Genome </w:t>
      </w:r>
      <w:proofErr w:type="spellStart"/>
      <w:r w:rsidRPr="001A0CFE">
        <w:rPr>
          <w:rFonts w:ascii="Times New Roman" w:hAnsi="Times New Roman" w:cs="Times New Roman"/>
          <w:sz w:val="20"/>
          <w:szCs w:val="20"/>
        </w:rPr>
        <w:t>Analyzers</w:t>
      </w:r>
      <w:proofErr w:type="spellEnd"/>
      <w:r w:rsidRPr="001A0CFE">
        <w:rPr>
          <w:rFonts w:ascii="Times New Roman" w:hAnsi="Times New Roman" w:cs="Times New Roman"/>
          <w:sz w:val="20"/>
          <w:szCs w:val="20"/>
        </w:rPr>
        <w:t xml:space="preserve"> (http://www.illumina.com). It utilizes an optically transparent surface to which randomly fragmented genomic DNA molecules are attached. </w:t>
      </w:r>
      <w:proofErr w:type="spellStart"/>
      <w:r w:rsidRPr="001A0CFE">
        <w:rPr>
          <w:rFonts w:ascii="Times New Roman" w:hAnsi="Times New Roman" w:cs="Times New Roman"/>
          <w:sz w:val="20"/>
          <w:szCs w:val="20"/>
        </w:rPr>
        <w:t>Oligo</w:t>
      </w:r>
      <w:proofErr w:type="spellEnd"/>
      <w:r w:rsidRPr="001A0CFE">
        <w:rPr>
          <w:rFonts w:ascii="Times New Roman" w:hAnsi="Times New Roman" w:cs="Times New Roman"/>
          <w:sz w:val="20"/>
          <w:szCs w:val="20"/>
        </w:rPr>
        <w:t>-primed DNA fragments are extended by simultaneous incubation with all four nucleotides and polymerase in flow-cell channels. Bridge amplification causes strand extension for sequencing and generating a flow cell with w108 clusters. Each cluster contains the same template with around a thousand copies. The clustered templates are sequenced by SBS technology, utilizing removable fluorescent dye-conjugated reversible terminators (</w:t>
      </w:r>
      <w:r w:rsidR="00C871B8" w:rsidRPr="001A0CFE">
        <w:rPr>
          <w:rFonts w:ascii="Times New Roman" w:hAnsi="Times New Roman" w:cs="Times New Roman"/>
          <w:sz w:val="20"/>
          <w:szCs w:val="20"/>
        </w:rPr>
        <w:t>Fig. 5</w:t>
      </w:r>
      <w:r w:rsidRPr="001A0CFE">
        <w:rPr>
          <w:rFonts w:ascii="Times New Roman" w:hAnsi="Times New Roman" w:cs="Times New Roman"/>
          <w:sz w:val="20"/>
          <w:szCs w:val="20"/>
        </w:rPr>
        <w:t>).</w:t>
      </w:r>
    </w:p>
    <w:p w:rsidR="00FF7D09" w:rsidRPr="001A0CFE" w:rsidRDefault="005E4BF1" w:rsidP="00291A0A">
      <w:pPr>
        <w:pStyle w:val="ListParagraph"/>
        <w:spacing w:line="360" w:lineRule="auto"/>
        <w:ind w:left="0"/>
        <w:jc w:val="both"/>
        <w:rPr>
          <w:rFonts w:ascii="Times New Roman" w:hAnsi="Times New Roman" w:cs="Times New Roman"/>
          <w:sz w:val="20"/>
          <w:szCs w:val="20"/>
        </w:rPr>
      </w:pPr>
      <w:r w:rsidRPr="001A0CFE">
        <w:rPr>
          <w:rFonts w:ascii="Times New Roman" w:hAnsi="Times New Roman" w:cs="Times New Roman"/>
          <w:sz w:val="20"/>
          <w:szCs w:val="20"/>
        </w:rPr>
        <w:tab/>
        <w:t xml:space="preserve">Sequence is determined by imaging a fluorescently </w:t>
      </w:r>
      <w:proofErr w:type="spellStart"/>
      <w:r w:rsidRPr="001A0CFE">
        <w:rPr>
          <w:rFonts w:ascii="Times New Roman" w:hAnsi="Times New Roman" w:cs="Times New Roman"/>
          <w:sz w:val="20"/>
          <w:szCs w:val="20"/>
        </w:rPr>
        <w:t>labeled</w:t>
      </w:r>
      <w:proofErr w:type="spellEnd"/>
      <w:r w:rsidRPr="001A0CFE">
        <w:rPr>
          <w:rFonts w:ascii="Times New Roman" w:hAnsi="Times New Roman" w:cs="Times New Roman"/>
          <w:sz w:val="20"/>
          <w:szCs w:val="20"/>
        </w:rPr>
        <w:t xml:space="preserve"> terminator during the addition of each </w:t>
      </w:r>
      <w:proofErr w:type="spellStart"/>
      <w:r w:rsidRPr="001A0CFE">
        <w:rPr>
          <w:rFonts w:ascii="Times New Roman" w:hAnsi="Times New Roman" w:cs="Times New Roman"/>
          <w:sz w:val="20"/>
          <w:szCs w:val="20"/>
        </w:rPr>
        <w:t>dNTP</w:t>
      </w:r>
      <w:proofErr w:type="spellEnd"/>
      <w:r w:rsidRPr="001A0CFE">
        <w:rPr>
          <w:rFonts w:ascii="Times New Roman" w:hAnsi="Times New Roman" w:cs="Times New Roman"/>
          <w:sz w:val="20"/>
          <w:szCs w:val="20"/>
        </w:rPr>
        <w:t xml:space="preserve"> and the terminator is then cleaved off to allow further base incorporation. This technology generates true sequences with high accuracy while minimizing context-specific errors. Laser excitation, in combination with total internal reflection (TIR) optics, is utilized to obtain fluorescence detection with high sensitivity. This technology allows sequential sequencing from both the strands. Once the first strand is</w:t>
      </w:r>
      <w:r w:rsidR="00FF7D09" w:rsidRPr="001A0CFE">
        <w:rPr>
          <w:rFonts w:ascii="Times New Roman" w:hAnsi="Times New Roman" w:cs="Times New Roman"/>
          <w:sz w:val="20"/>
          <w:szCs w:val="20"/>
        </w:rPr>
        <w:t xml:space="preserve"> sequenced, the template is regenerated to allow a second round of sequencing (75 </w:t>
      </w:r>
      <w:proofErr w:type="spellStart"/>
      <w:r w:rsidR="00FF7D09" w:rsidRPr="001A0CFE">
        <w:rPr>
          <w:rFonts w:ascii="Times New Roman" w:hAnsi="Times New Roman" w:cs="Times New Roman"/>
          <w:sz w:val="20"/>
          <w:szCs w:val="20"/>
        </w:rPr>
        <w:t>bbase</w:t>
      </w:r>
      <w:proofErr w:type="spellEnd"/>
      <w:r w:rsidR="00FF7D09" w:rsidRPr="001A0CFE">
        <w:rPr>
          <w:rFonts w:ascii="Times New Roman" w:hAnsi="Times New Roman" w:cs="Times New Roman"/>
          <w:sz w:val="20"/>
          <w:szCs w:val="20"/>
        </w:rPr>
        <w:t xml:space="preserve"> read) from the opposite end by utilizing the </w:t>
      </w:r>
      <w:proofErr w:type="spellStart"/>
      <w:r w:rsidR="00FF7D09" w:rsidRPr="001A0CFE">
        <w:rPr>
          <w:rFonts w:ascii="Times New Roman" w:hAnsi="Times New Roman" w:cs="Times New Roman"/>
          <w:sz w:val="20"/>
          <w:szCs w:val="20"/>
        </w:rPr>
        <w:t>pairedend</w:t>
      </w:r>
      <w:proofErr w:type="spellEnd"/>
      <w:r w:rsidR="00FF7D09" w:rsidRPr="001A0CFE">
        <w:rPr>
          <w:rFonts w:ascii="Times New Roman" w:hAnsi="Times New Roman" w:cs="Times New Roman"/>
          <w:sz w:val="20"/>
          <w:szCs w:val="20"/>
        </w:rPr>
        <w:t xml:space="preserve"> module, which allows template regeneration (the complementary strand of the original template) and amplification.</w:t>
      </w:r>
    </w:p>
    <w:p w:rsidR="003F1A52" w:rsidRPr="001A0CFE" w:rsidRDefault="003F1A52" w:rsidP="00291A0A">
      <w:pPr>
        <w:pStyle w:val="ListParagraph"/>
        <w:spacing w:line="360" w:lineRule="auto"/>
        <w:ind w:left="0"/>
        <w:jc w:val="center"/>
        <w:rPr>
          <w:rFonts w:ascii="Times New Roman" w:hAnsi="Times New Roman" w:cs="Times New Roman"/>
          <w:sz w:val="20"/>
          <w:szCs w:val="20"/>
        </w:rPr>
      </w:pPr>
      <w:r w:rsidRPr="001A0CFE">
        <w:rPr>
          <w:rFonts w:ascii="Times New Roman" w:hAnsi="Times New Roman" w:cs="Times New Roman"/>
          <w:noProof/>
          <w:sz w:val="20"/>
          <w:szCs w:val="20"/>
          <w:lang w:val="en-US"/>
        </w:rPr>
        <w:drawing>
          <wp:inline distT="0" distB="0" distL="0" distR="0" wp14:anchorId="2234E7F5" wp14:editId="62B367D6">
            <wp:extent cx="3769318" cy="5019675"/>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73173" cy="5024808"/>
                    </a:xfrm>
                    <a:prstGeom prst="rect">
                      <a:avLst/>
                    </a:prstGeom>
                    <a:noFill/>
                    <a:ln>
                      <a:noFill/>
                    </a:ln>
                  </pic:spPr>
                </pic:pic>
              </a:graphicData>
            </a:graphic>
          </wp:inline>
        </w:drawing>
      </w:r>
    </w:p>
    <w:p w:rsidR="00543573" w:rsidRPr="001A0CFE" w:rsidRDefault="00543573" w:rsidP="00543573">
      <w:pPr>
        <w:pStyle w:val="ListParagraph"/>
        <w:spacing w:line="360" w:lineRule="auto"/>
        <w:ind w:left="0"/>
        <w:jc w:val="center"/>
        <w:rPr>
          <w:rFonts w:ascii="Times New Roman" w:hAnsi="Times New Roman" w:cs="Times New Roman"/>
          <w:sz w:val="20"/>
          <w:szCs w:val="20"/>
        </w:rPr>
      </w:pPr>
      <w:r w:rsidRPr="001A0CFE">
        <w:rPr>
          <w:rFonts w:ascii="Times New Roman" w:hAnsi="Times New Roman" w:cs="Times New Roman"/>
          <w:sz w:val="20"/>
          <w:szCs w:val="20"/>
        </w:rPr>
        <w:t>Fig. 5: Reverse terminator-based sequencing/Sequencing-by-synthesis</w:t>
      </w:r>
    </w:p>
    <w:p w:rsidR="00511A52" w:rsidRPr="001A0CFE" w:rsidRDefault="00511A52" w:rsidP="00291A0A">
      <w:pPr>
        <w:pStyle w:val="ListParagraph"/>
        <w:spacing w:line="360" w:lineRule="auto"/>
        <w:ind w:left="0"/>
        <w:jc w:val="both"/>
        <w:rPr>
          <w:rFonts w:ascii="Times New Roman" w:hAnsi="Times New Roman" w:cs="Times New Roman"/>
          <w:b/>
          <w:sz w:val="20"/>
          <w:szCs w:val="20"/>
        </w:rPr>
      </w:pPr>
      <w:r w:rsidRPr="001A0CFE">
        <w:rPr>
          <w:rFonts w:ascii="Times New Roman" w:hAnsi="Times New Roman" w:cs="Times New Roman"/>
          <w:b/>
          <w:sz w:val="20"/>
          <w:szCs w:val="20"/>
        </w:rPr>
        <w:lastRenderedPageBreak/>
        <w:t>c) Sequencing-by-ligation:-</w:t>
      </w:r>
    </w:p>
    <w:p w:rsidR="00016CC0" w:rsidRPr="001A0CFE" w:rsidRDefault="00511A52" w:rsidP="00291A0A">
      <w:pPr>
        <w:pStyle w:val="ListParagraph"/>
        <w:spacing w:line="360" w:lineRule="auto"/>
        <w:ind w:left="0"/>
        <w:jc w:val="both"/>
        <w:rPr>
          <w:rFonts w:ascii="Times New Roman" w:hAnsi="Times New Roman" w:cs="Times New Roman"/>
          <w:sz w:val="20"/>
          <w:szCs w:val="20"/>
        </w:rPr>
      </w:pPr>
      <w:r w:rsidRPr="001A0CFE">
        <w:rPr>
          <w:rFonts w:ascii="Times New Roman" w:hAnsi="Times New Roman" w:cs="Times New Roman"/>
          <w:b/>
          <w:sz w:val="20"/>
          <w:szCs w:val="20"/>
        </w:rPr>
        <w:tab/>
      </w:r>
      <w:r w:rsidRPr="001A0CFE">
        <w:rPr>
          <w:rFonts w:ascii="Times New Roman" w:hAnsi="Times New Roman" w:cs="Times New Roman"/>
          <w:sz w:val="20"/>
          <w:szCs w:val="20"/>
        </w:rPr>
        <w:t>Sequencing by Oligonucleotid</w:t>
      </w:r>
      <w:r w:rsidR="00A52C04" w:rsidRPr="001A0CFE">
        <w:rPr>
          <w:rFonts w:ascii="Times New Roman" w:hAnsi="Times New Roman" w:cs="Times New Roman"/>
          <w:sz w:val="20"/>
          <w:szCs w:val="20"/>
        </w:rPr>
        <w:t>e Ligation and Detection</w:t>
      </w:r>
      <w:r w:rsidRPr="001A0CFE">
        <w:rPr>
          <w:rFonts w:ascii="Times New Roman" w:hAnsi="Times New Roman" w:cs="Times New Roman"/>
          <w:sz w:val="20"/>
          <w:szCs w:val="20"/>
        </w:rPr>
        <w:t xml:space="preserve"> was developed by ABI/Life Technologies (http://www.appliedbiosystems.com). This technology allows up to billions of short sequence reads at a time (Mitsui </w:t>
      </w:r>
      <w:r w:rsidRPr="001A0CFE">
        <w:rPr>
          <w:rFonts w:ascii="Times New Roman" w:hAnsi="Times New Roman" w:cs="Times New Roman"/>
          <w:i/>
          <w:sz w:val="20"/>
          <w:szCs w:val="20"/>
        </w:rPr>
        <w:t>et al</w:t>
      </w:r>
      <w:r w:rsidRPr="001A0CFE">
        <w:rPr>
          <w:rFonts w:ascii="Times New Roman" w:hAnsi="Times New Roman" w:cs="Times New Roman"/>
          <w:sz w:val="20"/>
          <w:szCs w:val="20"/>
        </w:rPr>
        <w:t>., 2010). As a first step, fragment or mate-paired libraries are gener</w:t>
      </w:r>
      <w:r w:rsidR="00A52C04" w:rsidRPr="001A0CFE">
        <w:rPr>
          <w:rFonts w:ascii="Times New Roman" w:hAnsi="Times New Roman" w:cs="Times New Roman"/>
          <w:sz w:val="20"/>
          <w:szCs w:val="20"/>
        </w:rPr>
        <w:t xml:space="preserve">ated that are utilized by solid </w:t>
      </w:r>
      <w:r w:rsidRPr="001A0CFE">
        <w:rPr>
          <w:rFonts w:ascii="Times New Roman" w:hAnsi="Times New Roman" w:cs="Times New Roman"/>
          <w:sz w:val="20"/>
          <w:szCs w:val="20"/>
        </w:rPr>
        <w:t xml:space="preserve">systems. Clonal bead populations are generated by emulsion PCR in </w:t>
      </w:r>
      <w:proofErr w:type="spellStart"/>
      <w:r w:rsidRPr="001A0CFE">
        <w:rPr>
          <w:rFonts w:ascii="Times New Roman" w:hAnsi="Times New Roman" w:cs="Times New Roman"/>
          <w:sz w:val="20"/>
          <w:szCs w:val="20"/>
        </w:rPr>
        <w:t>microreactors</w:t>
      </w:r>
      <w:proofErr w:type="spellEnd"/>
      <w:r w:rsidRPr="001A0CFE">
        <w:rPr>
          <w:rFonts w:ascii="Times New Roman" w:hAnsi="Times New Roman" w:cs="Times New Roman"/>
          <w:sz w:val="20"/>
          <w:szCs w:val="20"/>
        </w:rPr>
        <w:t xml:space="preserve"> and the templates are then denatured to enrich beads with template extensions. The templates on enriched beads are subjected to a 3’ modification to ensure attachment to the slide by covalent bonding. The 3’ modified beads are deposited onto a glass slide in up to eight sections to accommodate for high bead densities on each slide. This allows a higher throughput i</w:t>
      </w:r>
      <w:r w:rsidR="00A52C04" w:rsidRPr="001A0CFE">
        <w:rPr>
          <w:rFonts w:ascii="Times New Roman" w:hAnsi="Times New Roman" w:cs="Times New Roman"/>
          <w:sz w:val="20"/>
          <w:szCs w:val="20"/>
        </w:rPr>
        <w:t xml:space="preserve">n the same system. After primer </w:t>
      </w:r>
      <w:r w:rsidRPr="001A0CFE">
        <w:rPr>
          <w:rFonts w:ascii="Times New Roman" w:hAnsi="Times New Roman" w:cs="Times New Roman"/>
          <w:sz w:val="20"/>
          <w:szCs w:val="20"/>
        </w:rPr>
        <w:t xml:space="preserve">adapter hybridization on the template, ligation proceeds on the sequencing primer through competition between four distinctly fluorescent di-base probes. The ligated di-base is fluorescently detected and the remainder of the probe is then cleaved off. The template is subjected to a multiple cycles </w:t>
      </w:r>
      <w:r w:rsidR="00A52C04" w:rsidRPr="001A0CFE">
        <w:rPr>
          <w:rFonts w:ascii="Times New Roman" w:hAnsi="Times New Roman" w:cs="Times New Roman"/>
          <w:sz w:val="20"/>
          <w:szCs w:val="20"/>
        </w:rPr>
        <w:t>of such ligation, detection</w:t>
      </w:r>
      <w:r w:rsidRPr="001A0CFE">
        <w:rPr>
          <w:rFonts w:ascii="Times New Roman" w:hAnsi="Times New Roman" w:cs="Times New Roman"/>
          <w:sz w:val="20"/>
          <w:szCs w:val="20"/>
        </w:rPr>
        <w:t xml:space="preserve"> and cleavage cycles. Each sequence tag undergoes five rounds of primer resets. By utilizing different primer sets, each sequencing position is interrogated by two different primers in two independent ligation reactions. The exact call chemistry with dual interrogation </w:t>
      </w:r>
      <w:r w:rsidR="0036777F" w:rsidRPr="001A0CFE">
        <w:rPr>
          <w:rFonts w:ascii="Times New Roman" w:hAnsi="Times New Roman" w:cs="Times New Roman"/>
          <w:sz w:val="20"/>
          <w:szCs w:val="20"/>
        </w:rPr>
        <w:t>allows for up to 99.99 per cent</w:t>
      </w:r>
      <w:r w:rsidR="00A52C04" w:rsidRPr="001A0CFE">
        <w:rPr>
          <w:rFonts w:ascii="Times New Roman" w:hAnsi="Times New Roman" w:cs="Times New Roman"/>
          <w:sz w:val="20"/>
          <w:szCs w:val="20"/>
        </w:rPr>
        <w:t xml:space="preserve"> accuracy with solid</w:t>
      </w:r>
      <w:r w:rsidRPr="001A0CFE">
        <w:rPr>
          <w:rFonts w:ascii="Times New Roman" w:hAnsi="Times New Roman" w:cs="Times New Roman"/>
          <w:sz w:val="20"/>
          <w:szCs w:val="20"/>
        </w:rPr>
        <w:t xml:space="preserve"> </w:t>
      </w:r>
      <w:r w:rsidR="00587118" w:rsidRPr="001A0CFE">
        <w:rPr>
          <w:rFonts w:ascii="Times New Roman" w:hAnsi="Times New Roman" w:cs="Times New Roman"/>
          <w:sz w:val="20"/>
          <w:szCs w:val="20"/>
        </w:rPr>
        <w:t>sequencing.</w:t>
      </w:r>
    </w:p>
    <w:p w:rsidR="00016CC0" w:rsidRPr="001A0CFE" w:rsidRDefault="00016CC0" w:rsidP="00291A0A">
      <w:pPr>
        <w:pStyle w:val="ListParagraph"/>
        <w:spacing w:line="360" w:lineRule="auto"/>
        <w:ind w:left="0"/>
        <w:jc w:val="center"/>
        <w:rPr>
          <w:rFonts w:ascii="Times New Roman" w:hAnsi="Times New Roman" w:cs="Times New Roman"/>
          <w:sz w:val="20"/>
          <w:szCs w:val="20"/>
        </w:rPr>
      </w:pPr>
      <w:r w:rsidRPr="001A0CFE">
        <w:rPr>
          <w:rFonts w:ascii="Times New Roman" w:hAnsi="Times New Roman" w:cs="Times New Roman"/>
          <w:noProof/>
          <w:sz w:val="20"/>
          <w:szCs w:val="20"/>
          <w:lang w:val="en-US"/>
        </w:rPr>
        <w:drawing>
          <wp:inline distT="0" distB="0" distL="0" distR="0" wp14:anchorId="17A361AC" wp14:editId="71E6D0A8">
            <wp:extent cx="3352800" cy="3019425"/>
            <wp:effectExtent l="0" t="0" r="0" b="9525"/>
            <wp:docPr id="3" name="Picture 3" descr="C:\Users\Lenovo\Desktop\Exome images\WATER_978-1-59745-046-1_19_Fig2_HT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Exome images\WATER_978-1-59745-046-1_19_Fig2_HTML.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52800" cy="3019425"/>
                    </a:xfrm>
                    <a:prstGeom prst="rect">
                      <a:avLst/>
                    </a:prstGeom>
                    <a:noFill/>
                    <a:ln>
                      <a:noFill/>
                    </a:ln>
                  </pic:spPr>
                </pic:pic>
              </a:graphicData>
            </a:graphic>
          </wp:inline>
        </w:drawing>
      </w:r>
    </w:p>
    <w:p w:rsidR="00543573" w:rsidRPr="001A0CFE" w:rsidRDefault="00543573" w:rsidP="00291A0A">
      <w:pPr>
        <w:pStyle w:val="ListParagraph"/>
        <w:spacing w:line="360" w:lineRule="auto"/>
        <w:ind w:left="0"/>
        <w:jc w:val="center"/>
        <w:rPr>
          <w:rFonts w:ascii="Times New Roman" w:hAnsi="Times New Roman" w:cs="Times New Roman"/>
          <w:sz w:val="20"/>
          <w:szCs w:val="20"/>
        </w:rPr>
      </w:pPr>
      <w:r w:rsidRPr="001A0CFE">
        <w:rPr>
          <w:rFonts w:ascii="Times New Roman" w:hAnsi="Times New Roman" w:cs="Times New Roman"/>
          <w:sz w:val="20"/>
          <w:szCs w:val="20"/>
        </w:rPr>
        <w:t>Fig. 6: Sequencing-by-synthesis</w:t>
      </w:r>
    </w:p>
    <w:p w:rsidR="00016CC0" w:rsidRPr="001A0CFE" w:rsidRDefault="00016CC0" w:rsidP="00291A0A">
      <w:pPr>
        <w:pStyle w:val="ListParagraph"/>
        <w:spacing w:line="360" w:lineRule="auto"/>
        <w:ind w:left="0"/>
        <w:jc w:val="both"/>
        <w:rPr>
          <w:rFonts w:ascii="Times New Roman" w:hAnsi="Times New Roman" w:cs="Times New Roman"/>
          <w:b/>
          <w:sz w:val="20"/>
          <w:szCs w:val="20"/>
        </w:rPr>
      </w:pPr>
      <w:r w:rsidRPr="001A0CFE">
        <w:rPr>
          <w:rFonts w:ascii="Times New Roman" w:hAnsi="Times New Roman" w:cs="Times New Roman"/>
          <w:b/>
          <w:sz w:val="20"/>
          <w:szCs w:val="20"/>
        </w:rPr>
        <w:t xml:space="preserve">d) Ion semiconductor-based </w:t>
      </w:r>
      <w:proofErr w:type="spellStart"/>
      <w:r w:rsidRPr="001A0CFE">
        <w:rPr>
          <w:rFonts w:ascii="Times New Roman" w:hAnsi="Times New Roman" w:cs="Times New Roman"/>
          <w:b/>
          <w:sz w:val="20"/>
          <w:szCs w:val="20"/>
        </w:rPr>
        <w:t>nono</w:t>
      </w:r>
      <w:proofErr w:type="spellEnd"/>
      <w:r w:rsidR="00543573" w:rsidRPr="001A0CFE">
        <w:rPr>
          <w:rFonts w:ascii="Times New Roman" w:hAnsi="Times New Roman" w:cs="Times New Roman"/>
          <w:b/>
          <w:sz w:val="20"/>
          <w:szCs w:val="20"/>
        </w:rPr>
        <w:t>-o</w:t>
      </w:r>
      <w:r w:rsidRPr="001A0CFE">
        <w:rPr>
          <w:rFonts w:ascii="Times New Roman" w:hAnsi="Times New Roman" w:cs="Times New Roman"/>
          <w:b/>
          <w:sz w:val="20"/>
          <w:szCs w:val="20"/>
        </w:rPr>
        <w:t>ptical sequencing:-</w:t>
      </w:r>
    </w:p>
    <w:p w:rsidR="00016CC0" w:rsidRPr="001A0CFE" w:rsidRDefault="00016CC0" w:rsidP="00291A0A">
      <w:pPr>
        <w:pStyle w:val="ListParagraph"/>
        <w:spacing w:line="360" w:lineRule="auto"/>
        <w:ind w:left="0"/>
        <w:jc w:val="both"/>
        <w:rPr>
          <w:rFonts w:ascii="Times New Roman" w:hAnsi="Times New Roman" w:cs="Times New Roman"/>
          <w:sz w:val="20"/>
          <w:szCs w:val="20"/>
        </w:rPr>
      </w:pPr>
      <w:r w:rsidRPr="001A0CFE">
        <w:rPr>
          <w:rFonts w:ascii="Times New Roman" w:hAnsi="Times New Roman" w:cs="Times New Roman"/>
          <w:b/>
          <w:sz w:val="20"/>
          <w:szCs w:val="20"/>
        </w:rPr>
        <w:tab/>
      </w:r>
      <w:r w:rsidRPr="001A0CFE">
        <w:rPr>
          <w:rFonts w:ascii="Times New Roman" w:hAnsi="Times New Roman" w:cs="Times New Roman"/>
          <w:sz w:val="20"/>
          <w:szCs w:val="20"/>
        </w:rPr>
        <w:t xml:space="preserve">This sequencing platform detects the hydrogen ions released during DNA polymerization. This is also an SBS approach. Ion PGM_ sequencer, a </w:t>
      </w:r>
      <w:proofErr w:type="spellStart"/>
      <w:r w:rsidRPr="001A0CFE">
        <w:rPr>
          <w:rFonts w:ascii="Times New Roman" w:hAnsi="Times New Roman" w:cs="Times New Roman"/>
          <w:sz w:val="20"/>
          <w:szCs w:val="20"/>
        </w:rPr>
        <w:t>smallscale</w:t>
      </w:r>
      <w:proofErr w:type="spellEnd"/>
      <w:r w:rsidRPr="001A0CFE">
        <w:rPr>
          <w:rFonts w:ascii="Times New Roman" w:hAnsi="Times New Roman" w:cs="Times New Roman"/>
          <w:sz w:val="20"/>
          <w:szCs w:val="20"/>
        </w:rPr>
        <w:t xml:space="preserve"> sequencer, and Ion Proton Sequencer, a large-scale sequencer capable of sequencing genomes, marketed by Ion Torrent </w:t>
      </w:r>
      <w:proofErr w:type="spellStart"/>
      <w:r w:rsidRPr="001A0CFE">
        <w:rPr>
          <w:rFonts w:ascii="Times New Roman" w:hAnsi="Times New Roman" w:cs="Times New Roman"/>
          <w:sz w:val="20"/>
          <w:szCs w:val="20"/>
        </w:rPr>
        <w:t>Inc</w:t>
      </w:r>
      <w:proofErr w:type="spellEnd"/>
      <w:r w:rsidRPr="001A0CFE">
        <w:rPr>
          <w:rFonts w:ascii="Times New Roman" w:hAnsi="Times New Roman" w:cs="Times New Roman"/>
          <w:sz w:val="20"/>
          <w:szCs w:val="20"/>
        </w:rPr>
        <w:t xml:space="preserve">/Life Technologies, are essentially bench top next-generation sequencers that utilize this technology. These sequencers utilize </w:t>
      </w:r>
      <w:proofErr w:type="spellStart"/>
      <w:r w:rsidRPr="001A0CFE">
        <w:rPr>
          <w:rFonts w:ascii="Times New Roman" w:hAnsi="Times New Roman" w:cs="Times New Roman"/>
          <w:sz w:val="20"/>
          <w:szCs w:val="20"/>
        </w:rPr>
        <w:t>micromachined</w:t>
      </w:r>
      <w:proofErr w:type="spellEnd"/>
      <w:r w:rsidRPr="001A0CFE">
        <w:rPr>
          <w:rFonts w:ascii="Times New Roman" w:hAnsi="Times New Roman" w:cs="Times New Roman"/>
          <w:sz w:val="20"/>
          <w:szCs w:val="20"/>
        </w:rPr>
        <w:t xml:space="preserve"> wells, each holding a different DNA template, arr</w:t>
      </w:r>
      <w:r w:rsidR="009921D4" w:rsidRPr="001A0CFE">
        <w:rPr>
          <w:rFonts w:ascii="Times New Roman" w:hAnsi="Times New Roman" w:cs="Times New Roman"/>
          <w:sz w:val="20"/>
          <w:szCs w:val="20"/>
        </w:rPr>
        <w:t>anged in a high-density array</w:t>
      </w:r>
      <w:r w:rsidRPr="001A0CFE">
        <w:rPr>
          <w:rFonts w:ascii="Times New Roman" w:hAnsi="Times New Roman" w:cs="Times New Roman"/>
          <w:sz w:val="20"/>
          <w:szCs w:val="20"/>
        </w:rPr>
        <w:t xml:space="preserve">. An ion-sensitive layer is sandwiched between the well array and the ion sensor array. Each time a nucleotide is incorporated into a DNA strand, a hydrogen ion is released. The charge from the ion changes the pH of the solution in the well that is detected by the ion sensor. The chip is flooded sequentially with different nucleotides and no voltage change is recorded for a mismatch. A double voltage change is recorded for two identical bases. The major significance of </w:t>
      </w:r>
      <w:r w:rsidRPr="001A0CFE">
        <w:rPr>
          <w:rFonts w:ascii="Times New Roman" w:hAnsi="Times New Roman" w:cs="Times New Roman"/>
          <w:sz w:val="20"/>
          <w:szCs w:val="20"/>
        </w:rPr>
        <w:lastRenderedPageBreak/>
        <w:t xml:space="preserve">this technology is fast speed and low upfront/operating costs. Each run goes for about an hour, utilizing 4 seconds per measurements and sequencing 100–200 nucleotides per run. However, very long </w:t>
      </w:r>
      <w:proofErr w:type="spellStart"/>
      <w:r w:rsidRPr="001A0CFE">
        <w:rPr>
          <w:rFonts w:ascii="Times New Roman" w:hAnsi="Times New Roman" w:cs="Times New Roman"/>
          <w:sz w:val="20"/>
          <w:szCs w:val="20"/>
        </w:rPr>
        <w:t>homopolymers</w:t>
      </w:r>
      <w:proofErr w:type="spellEnd"/>
      <w:r w:rsidRPr="001A0CFE">
        <w:rPr>
          <w:rFonts w:ascii="Times New Roman" w:hAnsi="Times New Roman" w:cs="Times New Roman"/>
          <w:sz w:val="20"/>
          <w:szCs w:val="20"/>
        </w:rPr>
        <w:t xml:space="preserve"> may be hard to sequence with this system.</w:t>
      </w:r>
    </w:p>
    <w:p w:rsidR="00016CC0" w:rsidRPr="001A0CFE" w:rsidRDefault="00016CC0" w:rsidP="00291A0A">
      <w:pPr>
        <w:spacing w:line="360" w:lineRule="auto"/>
        <w:jc w:val="both"/>
        <w:rPr>
          <w:rFonts w:ascii="Times New Roman" w:hAnsi="Times New Roman" w:cs="Times New Roman"/>
          <w:b/>
          <w:sz w:val="20"/>
          <w:szCs w:val="20"/>
        </w:rPr>
      </w:pPr>
      <w:r w:rsidRPr="001A0CFE">
        <w:rPr>
          <w:rFonts w:ascii="Times New Roman" w:hAnsi="Times New Roman" w:cs="Times New Roman"/>
          <w:b/>
          <w:sz w:val="20"/>
          <w:szCs w:val="20"/>
        </w:rPr>
        <w:t xml:space="preserve">e) DNA </w:t>
      </w:r>
      <w:proofErr w:type="spellStart"/>
      <w:r w:rsidRPr="001A0CFE">
        <w:rPr>
          <w:rFonts w:ascii="Times New Roman" w:hAnsi="Times New Roman" w:cs="Times New Roman"/>
          <w:b/>
          <w:sz w:val="20"/>
          <w:szCs w:val="20"/>
        </w:rPr>
        <w:t>nanoball</w:t>
      </w:r>
      <w:proofErr w:type="spellEnd"/>
      <w:r w:rsidRPr="001A0CFE">
        <w:rPr>
          <w:rFonts w:ascii="Times New Roman" w:hAnsi="Times New Roman" w:cs="Times New Roman"/>
          <w:b/>
          <w:sz w:val="20"/>
          <w:szCs w:val="20"/>
        </w:rPr>
        <w:t xml:space="preserve"> sequencing:-</w:t>
      </w:r>
    </w:p>
    <w:p w:rsidR="00C11079" w:rsidRPr="001A0CFE" w:rsidRDefault="00016CC0" w:rsidP="00291A0A">
      <w:pPr>
        <w:spacing w:line="360" w:lineRule="auto"/>
        <w:jc w:val="both"/>
        <w:rPr>
          <w:rFonts w:ascii="Times New Roman" w:hAnsi="Times New Roman" w:cs="Times New Roman"/>
          <w:sz w:val="20"/>
          <w:szCs w:val="20"/>
        </w:rPr>
      </w:pPr>
      <w:r w:rsidRPr="001A0CFE">
        <w:rPr>
          <w:rFonts w:ascii="Times New Roman" w:hAnsi="Times New Roman" w:cs="Times New Roman"/>
          <w:b/>
          <w:sz w:val="20"/>
          <w:szCs w:val="20"/>
        </w:rPr>
        <w:tab/>
      </w:r>
      <w:r w:rsidRPr="001A0CFE">
        <w:rPr>
          <w:rFonts w:ascii="Times New Roman" w:hAnsi="Times New Roman" w:cs="Times New Roman"/>
          <w:sz w:val="20"/>
          <w:szCs w:val="20"/>
        </w:rPr>
        <w:t xml:space="preserve">This sequencing platform is utilized by Complete Genomics (www. completegenomics.com). It utilizes rolling circle replication, where small </w:t>
      </w:r>
      <w:proofErr w:type="spellStart"/>
      <w:r w:rsidRPr="001A0CFE">
        <w:rPr>
          <w:rFonts w:ascii="Times New Roman" w:hAnsi="Times New Roman" w:cs="Times New Roman"/>
          <w:sz w:val="20"/>
          <w:szCs w:val="20"/>
        </w:rPr>
        <w:t>gDNA</w:t>
      </w:r>
      <w:proofErr w:type="spellEnd"/>
      <w:r w:rsidRPr="001A0CFE">
        <w:rPr>
          <w:rFonts w:ascii="Times New Roman" w:hAnsi="Times New Roman" w:cs="Times New Roman"/>
          <w:sz w:val="20"/>
          <w:szCs w:val="20"/>
        </w:rPr>
        <w:t xml:space="preserve"> fragments are amplified in a manner so that all copies are </w:t>
      </w:r>
      <w:proofErr w:type="spellStart"/>
      <w:r w:rsidRPr="001A0CFE">
        <w:rPr>
          <w:rFonts w:ascii="Times New Roman" w:hAnsi="Times New Roman" w:cs="Times New Roman"/>
          <w:sz w:val="20"/>
          <w:szCs w:val="20"/>
        </w:rPr>
        <w:t>unidirectionally</w:t>
      </w:r>
      <w:proofErr w:type="spellEnd"/>
      <w:r w:rsidRPr="001A0CFE">
        <w:rPr>
          <w:rFonts w:ascii="Times New Roman" w:hAnsi="Times New Roman" w:cs="Times New Roman"/>
          <w:sz w:val="20"/>
          <w:szCs w:val="20"/>
        </w:rPr>
        <w:t xml:space="preserve"> connected together (</w:t>
      </w:r>
      <w:proofErr w:type="spellStart"/>
      <w:r w:rsidRPr="001A0CFE">
        <w:rPr>
          <w:rFonts w:ascii="Times New Roman" w:hAnsi="Times New Roman" w:cs="Times New Roman"/>
          <w:sz w:val="20"/>
          <w:szCs w:val="20"/>
        </w:rPr>
        <w:t>Porreca</w:t>
      </w:r>
      <w:proofErr w:type="spellEnd"/>
      <w:r w:rsidRPr="001A0CFE">
        <w:rPr>
          <w:rFonts w:ascii="Times New Roman" w:hAnsi="Times New Roman" w:cs="Times New Roman"/>
          <w:sz w:val="20"/>
          <w:szCs w:val="20"/>
        </w:rPr>
        <w:t xml:space="preserve">, 2010). Each such long single molecule is packaged into DNA </w:t>
      </w:r>
      <w:proofErr w:type="spellStart"/>
      <w:r w:rsidRPr="001A0CFE">
        <w:rPr>
          <w:rFonts w:ascii="Times New Roman" w:hAnsi="Times New Roman" w:cs="Times New Roman"/>
          <w:sz w:val="20"/>
          <w:szCs w:val="20"/>
        </w:rPr>
        <w:t>nanoballs</w:t>
      </w:r>
      <w:proofErr w:type="spellEnd"/>
      <w:r w:rsidRPr="001A0CFE">
        <w:rPr>
          <w:rFonts w:ascii="Times New Roman" w:hAnsi="Times New Roman" w:cs="Times New Roman"/>
          <w:sz w:val="20"/>
          <w:szCs w:val="20"/>
        </w:rPr>
        <w:t xml:space="preserve"> (DNBs) of w200 nm diameters. Each DNB contains a 70-base long DNA fragment in hundreds of copies. DNA is then adhered to silicon chip at the desired spots. </w:t>
      </w:r>
      <w:r w:rsidR="009921D4" w:rsidRPr="001A0CFE">
        <w:rPr>
          <w:rFonts w:ascii="Times New Roman" w:hAnsi="Times New Roman" w:cs="Times New Roman"/>
          <w:sz w:val="20"/>
          <w:szCs w:val="20"/>
        </w:rPr>
        <w:t>E</w:t>
      </w:r>
      <w:r w:rsidRPr="001A0CFE">
        <w:rPr>
          <w:rFonts w:ascii="Times New Roman" w:hAnsi="Times New Roman" w:cs="Times New Roman"/>
          <w:sz w:val="20"/>
          <w:szCs w:val="20"/>
        </w:rPr>
        <w:t xml:space="preserve">ach DNB is then sequenced by utilizing a combinatorial probe </w:t>
      </w:r>
      <w:proofErr w:type="spellStart"/>
      <w:r w:rsidRPr="001A0CFE">
        <w:rPr>
          <w:rFonts w:ascii="Times New Roman" w:hAnsi="Times New Roman" w:cs="Times New Roman"/>
          <w:sz w:val="20"/>
          <w:szCs w:val="20"/>
        </w:rPr>
        <w:t>anchorligation</w:t>
      </w:r>
      <w:proofErr w:type="spellEnd"/>
      <w:r w:rsidRPr="001A0CFE">
        <w:rPr>
          <w:rFonts w:ascii="Times New Roman" w:hAnsi="Times New Roman" w:cs="Times New Roman"/>
          <w:sz w:val="20"/>
          <w:szCs w:val="20"/>
        </w:rPr>
        <w:t xml:space="preserve"> (</w:t>
      </w:r>
      <w:proofErr w:type="spellStart"/>
      <w:r w:rsidRPr="001A0CFE">
        <w:rPr>
          <w:rFonts w:ascii="Times New Roman" w:hAnsi="Times New Roman" w:cs="Times New Roman"/>
          <w:sz w:val="20"/>
          <w:szCs w:val="20"/>
        </w:rPr>
        <w:t>cPAL</w:t>
      </w:r>
      <w:proofErr w:type="spellEnd"/>
      <w:r w:rsidRPr="001A0CFE">
        <w:rPr>
          <w:rFonts w:ascii="Times New Roman" w:hAnsi="Times New Roman" w:cs="Times New Roman"/>
          <w:sz w:val="20"/>
          <w:szCs w:val="20"/>
        </w:rPr>
        <w:t>) technology, where a ligase enzyme attaches fluorescent molecules to nucleotides in DNBs. The sequence of nucleotides in DNBs is determined by fluorescence imaging utilizing a high-resolution CCD camera, reading the 70-base fragment, 5-base at a time. This technology allows defined (non</w:t>
      </w:r>
      <w:r w:rsidR="009921D4" w:rsidRPr="001A0CFE">
        <w:rPr>
          <w:rFonts w:ascii="Times New Roman" w:hAnsi="Times New Roman" w:cs="Times New Roman"/>
          <w:sz w:val="20"/>
          <w:szCs w:val="20"/>
        </w:rPr>
        <w:t>-</w:t>
      </w:r>
      <w:r w:rsidRPr="001A0CFE">
        <w:rPr>
          <w:rFonts w:ascii="Times New Roman" w:hAnsi="Times New Roman" w:cs="Times New Roman"/>
          <w:sz w:val="20"/>
          <w:szCs w:val="20"/>
        </w:rPr>
        <w:t xml:space="preserve">random, unlike other sequencing technologies) attachment of one DNB to each pit, thus allowing maximum reads from each flow cell. Furthermore, this technology does not require probe ligation to complete before the next round, thus minimizing reading errors. This technology utilizes a high fidelity DNA polymerase, minimizing inaccurate rolling circle amplification. Also, the hundreds of copies on a small spot intensify fluorescent signal and the </w:t>
      </w:r>
      <w:proofErr w:type="spellStart"/>
      <w:r w:rsidRPr="001A0CFE">
        <w:rPr>
          <w:rFonts w:ascii="Times New Roman" w:hAnsi="Times New Roman" w:cs="Times New Roman"/>
          <w:sz w:val="20"/>
          <w:szCs w:val="20"/>
        </w:rPr>
        <w:t>fluorophore</w:t>
      </w:r>
      <w:proofErr w:type="spellEnd"/>
      <w:r w:rsidRPr="001A0CFE">
        <w:rPr>
          <w:rFonts w:ascii="Times New Roman" w:hAnsi="Times New Roman" w:cs="Times New Roman"/>
          <w:sz w:val="20"/>
          <w:szCs w:val="20"/>
        </w:rPr>
        <w:t>, being at a distant ligation point, do not affect ligation. However, short read lengths can give erroneous sequencing results, especially if such reads are present at multiple sequencing locations in the same genome. Also, multiple PCR rounds may introduce</w:t>
      </w:r>
      <w:r w:rsidR="00DD57F8" w:rsidRPr="001A0CFE">
        <w:rPr>
          <w:rFonts w:ascii="Times New Roman" w:hAnsi="Times New Roman" w:cs="Times New Roman"/>
          <w:sz w:val="20"/>
          <w:szCs w:val="20"/>
        </w:rPr>
        <w:t xml:space="preserve"> </w:t>
      </w:r>
      <w:r w:rsidR="007A12A7" w:rsidRPr="001A0CFE">
        <w:rPr>
          <w:rFonts w:ascii="Times New Roman" w:hAnsi="Times New Roman" w:cs="Times New Roman"/>
          <w:sz w:val="20"/>
          <w:szCs w:val="20"/>
        </w:rPr>
        <w:t>PCR bias.</w:t>
      </w:r>
    </w:p>
    <w:p w:rsidR="008744F3" w:rsidRPr="001A0CFE" w:rsidRDefault="008744F3" w:rsidP="00291A0A">
      <w:pPr>
        <w:spacing w:line="360" w:lineRule="auto"/>
        <w:jc w:val="center"/>
        <w:rPr>
          <w:rFonts w:ascii="Times New Roman" w:hAnsi="Times New Roman" w:cs="Times New Roman"/>
          <w:sz w:val="20"/>
          <w:szCs w:val="20"/>
        </w:rPr>
      </w:pPr>
      <w:r w:rsidRPr="001A0CFE">
        <w:rPr>
          <w:rFonts w:ascii="Times New Roman" w:hAnsi="Times New Roman" w:cs="Times New Roman"/>
          <w:noProof/>
          <w:sz w:val="20"/>
          <w:szCs w:val="20"/>
          <w:lang w:val="en-US"/>
        </w:rPr>
        <w:drawing>
          <wp:inline distT="0" distB="0" distL="0" distR="0" wp14:anchorId="3EDFC0AE" wp14:editId="28EFB299">
            <wp:extent cx="3673503" cy="3864334"/>
            <wp:effectExtent l="0" t="0" r="3175" b="3175"/>
            <wp:docPr id="7" name="Picture 7" descr="C:\Users\Lenovo\Desktop\Exome images\nbt0110-43-F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Exome images\nbt0110-43-F1.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76650" cy="3867644"/>
                    </a:xfrm>
                    <a:prstGeom prst="rect">
                      <a:avLst/>
                    </a:prstGeom>
                    <a:noFill/>
                    <a:ln>
                      <a:noFill/>
                    </a:ln>
                  </pic:spPr>
                </pic:pic>
              </a:graphicData>
            </a:graphic>
          </wp:inline>
        </w:drawing>
      </w:r>
    </w:p>
    <w:p w:rsidR="00543573" w:rsidRPr="001A0CFE" w:rsidRDefault="00543573" w:rsidP="00291A0A">
      <w:pPr>
        <w:spacing w:line="360" w:lineRule="auto"/>
        <w:jc w:val="center"/>
        <w:rPr>
          <w:rFonts w:ascii="Times New Roman" w:hAnsi="Times New Roman" w:cs="Times New Roman"/>
          <w:sz w:val="20"/>
          <w:szCs w:val="20"/>
        </w:rPr>
      </w:pPr>
      <w:r w:rsidRPr="001A0CFE">
        <w:rPr>
          <w:rFonts w:ascii="Times New Roman" w:hAnsi="Times New Roman" w:cs="Times New Roman"/>
          <w:sz w:val="20"/>
          <w:szCs w:val="20"/>
        </w:rPr>
        <w:t xml:space="preserve">Fig. 7: DNA </w:t>
      </w:r>
      <w:proofErr w:type="spellStart"/>
      <w:r w:rsidRPr="001A0CFE">
        <w:rPr>
          <w:rFonts w:ascii="Times New Roman" w:hAnsi="Times New Roman" w:cs="Times New Roman"/>
          <w:sz w:val="20"/>
          <w:szCs w:val="20"/>
        </w:rPr>
        <w:t>nanoball</w:t>
      </w:r>
      <w:proofErr w:type="spellEnd"/>
      <w:r w:rsidRPr="001A0CFE">
        <w:rPr>
          <w:rFonts w:ascii="Times New Roman" w:hAnsi="Times New Roman" w:cs="Times New Roman"/>
          <w:sz w:val="20"/>
          <w:szCs w:val="20"/>
        </w:rPr>
        <w:t xml:space="preserve"> sequencing</w:t>
      </w:r>
    </w:p>
    <w:p w:rsidR="004D5999" w:rsidRPr="001A0CFE" w:rsidRDefault="00543573" w:rsidP="00543573">
      <w:pPr>
        <w:pStyle w:val="ListParagraph"/>
        <w:spacing w:line="360" w:lineRule="auto"/>
        <w:jc w:val="both"/>
        <w:rPr>
          <w:rFonts w:ascii="Times New Roman" w:hAnsi="Times New Roman" w:cs="Times New Roman"/>
          <w:b/>
          <w:sz w:val="20"/>
          <w:szCs w:val="20"/>
        </w:rPr>
      </w:pPr>
      <w:r w:rsidRPr="001A0CFE">
        <w:rPr>
          <w:rFonts w:ascii="Times New Roman" w:hAnsi="Times New Roman" w:cs="Times New Roman"/>
          <w:b/>
          <w:sz w:val="20"/>
          <w:szCs w:val="20"/>
        </w:rPr>
        <w:lastRenderedPageBreak/>
        <w:t>V</w:t>
      </w:r>
      <w:r w:rsidR="004D5999" w:rsidRPr="001A0CFE">
        <w:rPr>
          <w:rFonts w:ascii="Times New Roman" w:hAnsi="Times New Roman" w:cs="Times New Roman"/>
          <w:b/>
          <w:sz w:val="20"/>
          <w:szCs w:val="20"/>
        </w:rPr>
        <w:t>. Next-Next Generation Sequencing Technology:-</w:t>
      </w:r>
    </w:p>
    <w:p w:rsidR="004D5999" w:rsidRPr="001A0CFE" w:rsidRDefault="004D5999" w:rsidP="00291A0A">
      <w:pPr>
        <w:spacing w:line="360" w:lineRule="auto"/>
        <w:jc w:val="both"/>
        <w:rPr>
          <w:rFonts w:ascii="Times New Roman" w:hAnsi="Times New Roman" w:cs="Times New Roman"/>
          <w:sz w:val="20"/>
          <w:szCs w:val="20"/>
        </w:rPr>
      </w:pPr>
      <w:r w:rsidRPr="001A0CFE">
        <w:rPr>
          <w:rFonts w:ascii="Times New Roman" w:hAnsi="Times New Roman" w:cs="Times New Roman"/>
          <w:b/>
          <w:sz w:val="20"/>
          <w:szCs w:val="20"/>
        </w:rPr>
        <w:tab/>
      </w:r>
      <w:r w:rsidRPr="001A0CFE">
        <w:rPr>
          <w:rFonts w:ascii="Times New Roman" w:hAnsi="Times New Roman" w:cs="Times New Roman"/>
          <w:sz w:val="20"/>
          <w:szCs w:val="20"/>
        </w:rPr>
        <w:t>Further advancements in sequencing technologies have provided single molecule sequencing, also known as next-next or third generation sequencing technology (TGS). Some of the TGS sequencing platforms are discussed below.</w:t>
      </w:r>
    </w:p>
    <w:p w:rsidR="004D5999" w:rsidRPr="001A0CFE" w:rsidRDefault="004D5999" w:rsidP="00D05D7B">
      <w:pPr>
        <w:pStyle w:val="ListParagraph"/>
        <w:numPr>
          <w:ilvl w:val="0"/>
          <w:numId w:val="7"/>
        </w:numPr>
        <w:spacing w:line="360" w:lineRule="auto"/>
        <w:jc w:val="both"/>
        <w:rPr>
          <w:rFonts w:ascii="Times New Roman" w:hAnsi="Times New Roman" w:cs="Times New Roman"/>
          <w:b/>
          <w:sz w:val="20"/>
          <w:szCs w:val="20"/>
        </w:rPr>
      </w:pPr>
      <w:r w:rsidRPr="001A0CFE">
        <w:rPr>
          <w:rFonts w:ascii="Times New Roman" w:hAnsi="Times New Roman" w:cs="Times New Roman"/>
          <w:b/>
          <w:sz w:val="20"/>
          <w:szCs w:val="20"/>
        </w:rPr>
        <w:t>True single molecule sequencing (TSMS):-</w:t>
      </w:r>
    </w:p>
    <w:p w:rsidR="004D5999" w:rsidRPr="001A0CFE" w:rsidRDefault="004D5999" w:rsidP="00291A0A">
      <w:pPr>
        <w:spacing w:line="360" w:lineRule="auto"/>
        <w:jc w:val="both"/>
        <w:rPr>
          <w:rFonts w:ascii="Times New Roman" w:hAnsi="Times New Roman" w:cs="Times New Roman"/>
          <w:sz w:val="20"/>
          <w:szCs w:val="20"/>
        </w:rPr>
      </w:pPr>
      <w:r w:rsidRPr="001A0CFE">
        <w:rPr>
          <w:rFonts w:ascii="Times New Roman" w:hAnsi="Times New Roman" w:cs="Times New Roman"/>
          <w:b/>
          <w:sz w:val="20"/>
          <w:szCs w:val="20"/>
        </w:rPr>
        <w:tab/>
      </w:r>
      <w:r w:rsidRPr="001A0CFE">
        <w:rPr>
          <w:rFonts w:ascii="Times New Roman" w:hAnsi="Times New Roman" w:cs="Times New Roman"/>
          <w:sz w:val="20"/>
          <w:szCs w:val="20"/>
        </w:rPr>
        <w:t xml:space="preserve">This sequencing platform is utilized by </w:t>
      </w:r>
      <w:proofErr w:type="spellStart"/>
      <w:r w:rsidRPr="001A0CFE">
        <w:rPr>
          <w:rFonts w:ascii="Times New Roman" w:hAnsi="Times New Roman" w:cs="Times New Roman"/>
          <w:sz w:val="20"/>
          <w:szCs w:val="20"/>
        </w:rPr>
        <w:t>Helicos</w:t>
      </w:r>
      <w:proofErr w:type="spellEnd"/>
      <w:r w:rsidRPr="001A0CFE">
        <w:rPr>
          <w:rFonts w:ascii="Times New Roman" w:hAnsi="Times New Roman" w:cs="Times New Roman"/>
          <w:sz w:val="20"/>
          <w:szCs w:val="20"/>
        </w:rPr>
        <w:t xml:space="preserve"> Bioscience Corporation in </w:t>
      </w:r>
      <w:r w:rsidR="009921D4" w:rsidRPr="001A0CFE">
        <w:rPr>
          <w:rFonts w:ascii="Times New Roman" w:hAnsi="Times New Roman" w:cs="Times New Roman"/>
          <w:sz w:val="20"/>
          <w:szCs w:val="20"/>
        </w:rPr>
        <w:t xml:space="preserve">the </w:t>
      </w:r>
      <w:proofErr w:type="spellStart"/>
      <w:r w:rsidR="009921D4" w:rsidRPr="001A0CFE">
        <w:rPr>
          <w:rFonts w:ascii="Times New Roman" w:hAnsi="Times New Roman" w:cs="Times New Roman"/>
          <w:sz w:val="20"/>
          <w:szCs w:val="20"/>
        </w:rPr>
        <w:t>Heliscope</w:t>
      </w:r>
      <w:proofErr w:type="spellEnd"/>
      <w:r w:rsidR="009921D4" w:rsidRPr="001A0CFE">
        <w:rPr>
          <w:rFonts w:ascii="Times New Roman" w:hAnsi="Times New Roman" w:cs="Times New Roman"/>
          <w:sz w:val="20"/>
          <w:szCs w:val="20"/>
        </w:rPr>
        <w:t xml:space="preserve"> </w:t>
      </w:r>
      <w:r w:rsidRPr="001A0CFE">
        <w:rPr>
          <w:rFonts w:ascii="Times New Roman" w:hAnsi="Times New Roman" w:cs="Times New Roman"/>
          <w:sz w:val="20"/>
          <w:szCs w:val="20"/>
        </w:rPr>
        <w:t xml:space="preserve">sequencers. DNA sample is fragmented into short fragments </w:t>
      </w:r>
      <w:r w:rsidR="009921D4" w:rsidRPr="001A0CFE">
        <w:rPr>
          <w:rFonts w:ascii="Times New Roman" w:hAnsi="Times New Roman" w:cs="Times New Roman"/>
          <w:sz w:val="20"/>
          <w:szCs w:val="20"/>
        </w:rPr>
        <w:t>of 100-</w:t>
      </w:r>
      <w:r w:rsidRPr="001A0CFE">
        <w:rPr>
          <w:rFonts w:ascii="Times New Roman" w:hAnsi="Times New Roman" w:cs="Times New Roman"/>
          <w:sz w:val="20"/>
          <w:szCs w:val="20"/>
        </w:rPr>
        <w:t xml:space="preserve">200 </w:t>
      </w:r>
      <w:proofErr w:type="spellStart"/>
      <w:r w:rsidRPr="001A0CFE">
        <w:rPr>
          <w:rFonts w:ascii="Times New Roman" w:hAnsi="Times New Roman" w:cs="Times New Roman"/>
          <w:sz w:val="20"/>
          <w:szCs w:val="20"/>
        </w:rPr>
        <w:t>bp</w:t>
      </w:r>
      <w:proofErr w:type="spellEnd"/>
      <w:r w:rsidRPr="001A0CFE">
        <w:rPr>
          <w:rFonts w:ascii="Times New Roman" w:hAnsi="Times New Roman" w:cs="Times New Roman"/>
          <w:sz w:val="20"/>
          <w:szCs w:val="20"/>
        </w:rPr>
        <w:t xml:space="preserve"> (Thompson and Steinmann, 2010). A </w:t>
      </w:r>
      <w:proofErr w:type="spellStart"/>
      <w:r w:rsidRPr="001A0CFE">
        <w:rPr>
          <w:rFonts w:ascii="Times New Roman" w:hAnsi="Times New Roman" w:cs="Times New Roman"/>
          <w:sz w:val="20"/>
          <w:szCs w:val="20"/>
        </w:rPr>
        <w:t>polyA</w:t>
      </w:r>
      <w:proofErr w:type="spellEnd"/>
      <w:r w:rsidRPr="001A0CFE">
        <w:rPr>
          <w:rFonts w:ascii="Times New Roman" w:hAnsi="Times New Roman" w:cs="Times New Roman"/>
          <w:sz w:val="20"/>
          <w:szCs w:val="20"/>
        </w:rPr>
        <w:t xml:space="preserve"> tail adapter is added to the 3’ end of each fragment followed by addition of a fluorescent adenosine nucleotide. These fragments are hybridized to a </w:t>
      </w:r>
      <w:proofErr w:type="spellStart"/>
      <w:r w:rsidRPr="001A0CFE">
        <w:rPr>
          <w:rFonts w:ascii="Times New Roman" w:hAnsi="Times New Roman" w:cs="Times New Roman"/>
          <w:sz w:val="20"/>
          <w:szCs w:val="20"/>
        </w:rPr>
        <w:t>Helicos</w:t>
      </w:r>
      <w:proofErr w:type="spellEnd"/>
      <w:r w:rsidRPr="001A0CFE">
        <w:rPr>
          <w:rFonts w:ascii="Times New Roman" w:hAnsi="Times New Roman" w:cs="Times New Roman"/>
          <w:sz w:val="20"/>
          <w:szCs w:val="20"/>
        </w:rPr>
        <w:t xml:space="preserve"> flow cell that contains billions of </w:t>
      </w:r>
      <w:proofErr w:type="spellStart"/>
      <w:r w:rsidRPr="001A0CFE">
        <w:rPr>
          <w:rFonts w:ascii="Times New Roman" w:hAnsi="Times New Roman" w:cs="Times New Roman"/>
          <w:sz w:val="20"/>
          <w:szCs w:val="20"/>
        </w:rPr>
        <w:t>oligo</w:t>
      </w:r>
      <w:proofErr w:type="spellEnd"/>
      <w:r w:rsidRPr="001A0CFE">
        <w:rPr>
          <w:rFonts w:ascii="Times New Roman" w:hAnsi="Times New Roman" w:cs="Times New Roman"/>
          <w:sz w:val="20"/>
          <w:szCs w:val="20"/>
        </w:rPr>
        <w:t>-T universal capture sites immobilized to the flow cell. Each individual template is then sequenced at a very high density (100 million/cm2) or billions per run. Post</w:t>
      </w:r>
      <w:r w:rsidR="009921D4" w:rsidRPr="001A0CFE">
        <w:rPr>
          <w:rFonts w:ascii="Times New Roman" w:hAnsi="Times New Roman" w:cs="Times New Roman"/>
          <w:sz w:val="20"/>
          <w:szCs w:val="20"/>
        </w:rPr>
        <w:t xml:space="preserve"> </w:t>
      </w:r>
      <w:r w:rsidRPr="001A0CFE">
        <w:rPr>
          <w:rFonts w:ascii="Times New Roman" w:hAnsi="Times New Roman" w:cs="Times New Roman"/>
          <w:sz w:val="20"/>
          <w:szCs w:val="20"/>
        </w:rPr>
        <w:t xml:space="preserve">hybridization flow cells are loaded onto the instrument and the fluorescent templates are illuminated by laser. CCD camera produces multiple images in stepwise patterns to determine the location of each of the templates. Once imaged, the label is then cleaved and washed away. The sequencing reaction is then begun in sequential reactions by DNA polymerase in the presence of fluorescently labelled </w:t>
      </w:r>
      <w:proofErr w:type="spellStart"/>
      <w:r w:rsidRPr="001A0CFE">
        <w:rPr>
          <w:rFonts w:ascii="Times New Roman" w:hAnsi="Times New Roman" w:cs="Times New Roman"/>
          <w:sz w:val="20"/>
          <w:szCs w:val="20"/>
        </w:rPr>
        <w:t>dNTPs</w:t>
      </w:r>
      <w:proofErr w:type="spellEnd"/>
      <w:r w:rsidRPr="001A0CFE">
        <w:rPr>
          <w:rFonts w:ascii="Times New Roman" w:hAnsi="Times New Roman" w:cs="Times New Roman"/>
          <w:sz w:val="20"/>
          <w:szCs w:val="20"/>
        </w:rPr>
        <w:t xml:space="preserve"> (only one of </w:t>
      </w:r>
      <w:proofErr w:type="spellStart"/>
      <w:r w:rsidRPr="001A0CFE">
        <w:rPr>
          <w:rFonts w:ascii="Times New Roman" w:hAnsi="Times New Roman" w:cs="Times New Roman"/>
          <w:sz w:val="20"/>
          <w:szCs w:val="20"/>
        </w:rPr>
        <w:t>dATP</w:t>
      </w:r>
      <w:proofErr w:type="spellEnd"/>
      <w:r w:rsidRPr="001A0CFE">
        <w:rPr>
          <w:rFonts w:ascii="Times New Roman" w:hAnsi="Times New Roman" w:cs="Times New Roman"/>
          <w:sz w:val="20"/>
          <w:szCs w:val="20"/>
        </w:rPr>
        <w:t xml:space="preserve">, </w:t>
      </w:r>
      <w:proofErr w:type="spellStart"/>
      <w:r w:rsidRPr="001A0CFE">
        <w:rPr>
          <w:rFonts w:ascii="Times New Roman" w:hAnsi="Times New Roman" w:cs="Times New Roman"/>
          <w:sz w:val="20"/>
          <w:szCs w:val="20"/>
        </w:rPr>
        <w:t>dGTP</w:t>
      </w:r>
      <w:proofErr w:type="spellEnd"/>
      <w:r w:rsidRPr="001A0CFE">
        <w:rPr>
          <w:rFonts w:ascii="Times New Roman" w:hAnsi="Times New Roman" w:cs="Times New Roman"/>
          <w:sz w:val="20"/>
          <w:szCs w:val="20"/>
        </w:rPr>
        <w:t xml:space="preserve">, </w:t>
      </w:r>
      <w:proofErr w:type="spellStart"/>
      <w:r w:rsidRPr="001A0CFE">
        <w:rPr>
          <w:rFonts w:ascii="Times New Roman" w:hAnsi="Times New Roman" w:cs="Times New Roman"/>
          <w:sz w:val="20"/>
          <w:szCs w:val="20"/>
        </w:rPr>
        <w:t>dCTP</w:t>
      </w:r>
      <w:proofErr w:type="spellEnd"/>
      <w:r w:rsidRPr="001A0CFE">
        <w:rPr>
          <w:rFonts w:ascii="Times New Roman" w:hAnsi="Times New Roman" w:cs="Times New Roman"/>
          <w:sz w:val="20"/>
          <w:szCs w:val="20"/>
        </w:rPr>
        <w:t xml:space="preserve">, or </w:t>
      </w:r>
      <w:proofErr w:type="spellStart"/>
      <w:r w:rsidRPr="001A0CFE">
        <w:rPr>
          <w:rFonts w:ascii="Times New Roman" w:hAnsi="Times New Roman" w:cs="Times New Roman"/>
          <w:sz w:val="20"/>
          <w:szCs w:val="20"/>
        </w:rPr>
        <w:t>dTTP</w:t>
      </w:r>
      <w:proofErr w:type="spellEnd"/>
      <w:r w:rsidRPr="001A0CFE">
        <w:rPr>
          <w:rFonts w:ascii="Times New Roman" w:hAnsi="Times New Roman" w:cs="Times New Roman"/>
          <w:sz w:val="20"/>
          <w:szCs w:val="20"/>
        </w:rPr>
        <w:t xml:space="preserve"> at a time). After each single nucleotide incorporation event, the excess DNA polymerase and </w:t>
      </w:r>
      <w:proofErr w:type="spellStart"/>
      <w:r w:rsidRPr="001A0CFE">
        <w:rPr>
          <w:rFonts w:ascii="Times New Roman" w:hAnsi="Times New Roman" w:cs="Times New Roman"/>
          <w:sz w:val="20"/>
          <w:szCs w:val="20"/>
        </w:rPr>
        <w:t>dNTPs</w:t>
      </w:r>
      <w:proofErr w:type="spellEnd"/>
      <w:r w:rsidRPr="001A0CFE">
        <w:rPr>
          <w:rFonts w:ascii="Times New Roman" w:hAnsi="Times New Roman" w:cs="Times New Roman"/>
          <w:sz w:val="20"/>
          <w:szCs w:val="20"/>
        </w:rPr>
        <w:t xml:space="preserve"> are then washed away and the camera then images the fluorescent label incorporation. The fluorescent label is then cleaved off and the other </w:t>
      </w:r>
      <w:proofErr w:type="spellStart"/>
      <w:r w:rsidRPr="001A0CFE">
        <w:rPr>
          <w:rFonts w:ascii="Times New Roman" w:hAnsi="Times New Roman" w:cs="Times New Roman"/>
          <w:sz w:val="20"/>
          <w:szCs w:val="20"/>
        </w:rPr>
        <w:t>dNTPs</w:t>
      </w:r>
      <w:proofErr w:type="spellEnd"/>
      <w:r w:rsidRPr="001A0CFE">
        <w:rPr>
          <w:rFonts w:ascii="Times New Roman" w:hAnsi="Times New Roman" w:cs="Times New Roman"/>
          <w:sz w:val="20"/>
          <w:szCs w:val="20"/>
        </w:rPr>
        <w:t xml:space="preserve"> are utilized in subsequent steps until desired read lengths are obtained. Images from each incorporation step are then </w:t>
      </w:r>
      <w:r w:rsidR="009921D4" w:rsidRPr="001A0CFE">
        <w:rPr>
          <w:rFonts w:ascii="Times New Roman" w:hAnsi="Times New Roman" w:cs="Times New Roman"/>
          <w:sz w:val="20"/>
          <w:szCs w:val="20"/>
        </w:rPr>
        <w:t>analysed</w:t>
      </w:r>
      <w:r w:rsidRPr="001A0CFE">
        <w:rPr>
          <w:rFonts w:ascii="Times New Roman" w:hAnsi="Times New Roman" w:cs="Times New Roman"/>
          <w:sz w:val="20"/>
          <w:szCs w:val="20"/>
        </w:rPr>
        <w:t xml:space="preserve"> to obtain the complete sequence. A significant advantage of this platform is the lack of any amplification steps. Hence, every strand is unique and its sequencing reaction is independent of the sequencing reactions on the other strands. With recent improvements, up to a billion bases can be sequenced per hour by utilizing this platform.</w:t>
      </w:r>
    </w:p>
    <w:p w:rsidR="00BA6C05" w:rsidRPr="001A0CFE" w:rsidRDefault="00BA6C05" w:rsidP="00D05D7B">
      <w:pPr>
        <w:pStyle w:val="ListParagraph"/>
        <w:numPr>
          <w:ilvl w:val="0"/>
          <w:numId w:val="7"/>
        </w:numPr>
        <w:spacing w:line="360" w:lineRule="auto"/>
        <w:jc w:val="both"/>
        <w:rPr>
          <w:rFonts w:ascii="Times New Roman" w:hAnsi="Times New Roman" w:cs="Times New Roman"/>
          <w:b/>
          <w:sz w:val="20"/>
          <w:szCs w:val="20"/>
        </w:rPr>
      </w:pPr>
      <w:r w:rsidRPr="001A0CFE">
        <w:rPr>
          <w:rFonts w:ascii="Times New Roman" w:hAnsi="Times New Roman" w:cs="Times New Roman"/>
          <w:b/>
          <w:sz w:val="20"/>
          <w:szCs w:val="20"/>
        </w:rPr>
        <w:t xml:space="preserve">Single molecule, real-time (SMRT) sequencing:- </w:t>
      </w:r>
    </w:p>
    <w:p w:rsidR="00BA6C05" w:rsidRPr="001A0CFE" w:rsidRDefault="00BA6C05" w:rsidP="00291A0A">
      <w:pPr>
        <w:spacing w:line="360" w:lineRule="auto"/>
        <w:jc w:val="both"/>
        <w:rPr>
          <w:rFonts w:ascii="Times New Roman" w:hAnsi="Times New Roman" w:cs="Times New Roman"/>
          <w:sz w:val="20"/>
          <w:szCs w:val="20"/>
        </w:rPr>
      </w:pPr>
      <w:r w:rsidRPr="001A0CFE">
        <w:rPr>
          <w:rFonts w:ascii="Times New Roman" w:hAnsi="Times New Roman" w:cs="Times New Roman"/>
          <w:sz w:val="20"/>
          <w:szCs w:val="20"/>
        </w:rPr>
        <w:tab/>
        <w:t xml:space="preserve">SMRT sequencing platform is utilized in </w:t>
      </w:r>
      <w:proofErr w:type="spellStart"/>
      <w:r w:rsidRPr="001A0CFE">
        <w:rPr>
          <w:rFonts w:ascii="Times New Roman" w:hAnsi="Times New Roman" w:cs="Times New Roman"/>
          <w:sz w:val="20"/>
          <w:szCs w:val="20"/>
        </w:rPr>
        <w:t>PacBio</w:t>
      </w:r>
      <w:proofErr w:type="spellEnd"/>
      <w:r w:rsidRPr="001A0CFE">
        <w:rPr>
          <w:rFonts w:ascii="Times New Roman" w:hAnsi="Times New Roman" w:cs="Times New Roman"/>
          <w:sz w:val="20"/>
          <w:szCs w:val="20"/>
        </w:rPr>
        <w:t xml:space="preserve"> RS sequencers by Pacific Biosciences (</w:t>
      </w:r>
      <w:hyperlink r:id="rId29" w:history="1">
        <w:r w:rsidRPr="001A0CFE">
          <w:rPr>
            <w:rStyle w:val="Hyperlink"/>
            <w:rFonts w:ascii="Times New Roman" w:hAnsi="Times New Roman" w:cs="Times New Roman"/>
            <w:color w:val="auto"/>
            <w:sz w:val="20"/>
            <w:szCs w:val="20"/>
            <w:u w:val="none"/>
          </w:rPr>
          <w:t>http://www.pacificbiosciences.com/products/smrttechnology</w:t>
        </w:r>
      </w:hyperlink>
      <w:r w:rsidRPr="001A0CFE">
        <w:rPr>
          <w:rFonts w:ascii="Times New Roman" w:hAnsi="Times New Roman" w:cs="Times New Roman"/>
          <w:sz w:val="20"/>
          <w:szCs w:val="20"/>
        </w:rPr>
        <w:t xml:space="preserve">). This technology requires generation of </w:t>
      </w:r>
      <w:proofErr w:type="spellStart"/>
      <w:r w:rsidRPr="001A0CFE">
        <w:rPr>
          <w:rFonts w:ascii="Times New Roman" w:hAnsi="Times New Roman" w:cs="Times New Roman"/>
          <w:sz w:val="20"/>
          <w:szCs w:val="20"/>
        </w:rPr>
        <w:t>SMRTbell</w:t>
      </w:r>
      <w:proofErr w:type="spellEnd"/>
      <w:r w:rsidRPr="001A0CFE">
        <w:rPr>
          <w:rFonts w:ascii="Times New Roman" w:hAnsi="Times New Roman" w:cs="Times New Roman"/>
          <w:sz w:val="20"/>
          <w:szCs w:val="20"/>
        </w:rPr>
        <w:t xml:space="preserve"> library (</w:t>
      </w:r>
      <w:proofErr w:type="spellStart"/>
      <w:r w:rsidRPr="001A0CFE">
        <w:rPr>
          <w:rFonts w:ascii="Times New Roman" w:hAnsi="Times New Roman" w:cs="Times New Roman"/>
          <w:sz w:val="20"/>
          <w:szCs w:val="20"/>
        </w:rPr>
        <w:t>Korlach</w:t>
      </w:r>
      <w:proofErr w:type="spellEnd"/>
      <w:r w:rsidRPr="001A0CFE">
        <w:rPr>
          <w:rFonts w:ascii="Times New Roman" w:hAnsi="Times New Roman" w:cs="Times New Roman"/>
          <w:sz w:val="20"/>
          <w:szCs w:val="20"/>
        </w:rPr>
        <w:t xml:space="preserve"> </w:t>
      </w:r>
      <w:r w:rsidRPr="001A0CFE">
        <w:rPr>
          <w:rFonts w:ascii="Times New Roman" w:hAnsi="Times New Roman" w:cs="Times New Roman"/>
          <w:i/>
          <w:sz w:val="20"/>
          <w:szCs w:val="20"/>
        </w:rPr>
        <w:t>et al</w:t>
      </w:r>
      <w:r w:rsidRPr="001A0CFE">
        <w:rPr>
          <w:rFonts w:ascii="Times New Roman" w:hAnsi="Times New Roman" w:cs="Times New Roman"/>
          <w:sz w:val="20"/>
          <w:szCs w:val="20"/>
        </w:rPr>
        <w:t>., 2010). This is essentially an SBS technology where nucleotide incorpo</w:t>
      </w:r>
      <w:r w:rsidR="009921D4" w:rsidRPr="001A0CFE">
        <w:rPr>
          <w:rFonts w:ascii="Times New Roman" w:hAnsi="Times New Roman" w:cs="Times New Roman"/>
          <w:sz w:val="20"/>
          <w:szCs w:val="20"/>
        </w:rPr>
        <w:t xml:space="preserve">ration is detected in real-time. </w:t>
      </w:r>
      <w:r w:rsidRPr="001A0CFE">
        <w:rPr>
          <w:rFonts w:ascii="Times New Roman" w:hAnsi="Times New Roman" w:cs="Times New Roman"/>
          <w:sz w:val="20"/>
          <w:szCs w:val="20"/>
        </w:rPr>
        <w:t xml:space="preserve">The library is created by generation of DNA fragments followed by end repair and hairpin adapter ligations to obtain circular SMRT DNA templates. The fragment size may vary from 250 </w:t>
      </w:r>
      <w:proofErr w:type="spellStart"/>
      <w:r w:rsidRPr="001A0CFE">
        <w:rPr>
          <w:rFonts w:ascii="Times New Roman" w:hAnsi="Times New Roman" w:cs="Times New Roman"/>
          <w:sz w:val="20"/>
          <w:szCs w:val="20"/>
        </w:rPr>
        <w:t>bp</w:t>
      </w:r>
      <w:proofErr w:type="spellEnd"/>
      <w:r w:rsidRPr="001A0CFE">
        <w:rPr>
          <w:rFonts w:ascii="Times New Roman" w:hAnsi="Times New Roman" w:cs="Times New Roman"/>
          <w:sz w:val="20"/>
          <w:szCs w:val="20"/>
        </w:rPr>
        <w:t xml:space="preserve"> to 10 kb. The library is then bound to DNA polymerase and DNA sequencing is performed on SMRT cells, which contain an array of close to 75,000 zero-mode waveguides (ZMWs). ZMWs are tens-of-</w:t>
      </w:r>
      <w:proofErr w:type="spellStart"/>
      <w:r w:rsidRPr="001A0CFE">
        <w:rPr>
          <w:rFonts w:ascii="Times New Roman" w:hAnsi="Times New Roman" w:cs="Times New Roman"/>
          <w:sz w:val="20"/>
          <w:szCs w:val="20"/>
        </w:rPr>
        <w:t>nanometers</w:t>
      </w:r>
      <w:proofErr w:type="spellEnd"/>
      <w:r w:rsidRPr="001A0CFE">
        <w:rPr>
          <w:rFonts w:ascii="Times New Roman" w:hAnsi="Times New Roman" w:cs="Times New Roman"/>
          <w:sz w:val="20"/>
          <w:szCs w:val="20"/>
        </w:rPr>
        <w:t xml:space="preserve">-sized holes in a 100 nm metal film layered on a glass substrate. Each ZMW contains a single DNA polymerase on the glass surface. Whenever a fluorescently </w:t>
      </w:r>
      <w:proofErr w:type="spellStart"/>
      <w:r w:rsidRPr="001A0CFE">
        <w:rPr>
          <w:rFonts w:ascii="Times New Roman" w:hAnsi="Times New Roman" w:cs="Times New Roman"/>
          <w:sz w:val="20"/>
          <w:szCs w:val="20"/>
        </w:rPr>
        <w:t>labeled</w:t>
      </w:r>
      <w:proofErr w:type="spellEnd"/>
      <w:r w:rsidRPr="001A0CFE">
        <w:rPr>
          <w:rFonts w:ascii="Times New Roman" w:hAnsi="Times New Roman" w:cs="Times New Roman"/>
          <w:sz w:val="20"/>
          <w:szCs w:val="20"/>
        </w:rPr>
        <w:t xml:space="preserve"> nucleotide enters the bottom 30 nm of the ZMW, a fluorescence pulse is detected. If the nucleotide diffuses out of the ZMW, the pulse is short. But if the nucleotide is</w:t>
      </w:r>
      <w:r w:rsidR="009921D4" w:rsidRPr="001A0CFE">
        <w:rPr>
          <w:rFonts w:ascii="Times New Roman" w:hAnsi="Times New Roman" w:cs="Times New Roman"/>
          <w:sz w:val="20"/>
          <w:szCs w:val="20"/>
        </w:rPr>
        <w:t xml:space="preserve"> </w:t>
      </w:r>
      <w:r w:rsidRPr="001A0CFE">
        <w:rPr>
          <w:rFonts w:ascii="Times New Roman" w:hAnsi="Times New Roman" w:cs="Times New Roman"/>
          <w:sz w:val="20"/>
          <w:szCs w:val="20"/>
        </w:rPr>
        <w:t xml:space="preserve">incorporated into the growing chain, the pulse will be for a longer time period. The fluorescence </w:t>
      </w:r>
      <w:proofErr w:type="spellStart"/>
      <w:r w:rsidRPr="001A0CFE">
        <w:rPr>
          <w:rFonts w:ascii="Times New Roman" w:hAnsi="Times New Roman" w:cs="Times New Roman"/>
          <w:sz w:val="20"/>
          <w:szCs w:val="20"/>
        </w:rPr>
        <w:t>color</w:t>
      </w:r>
      <w:proofErr w:type="spellEnd"/>
      <w:r w:rsidRPr="001A0CFE">
        <w:rPr>
          <w:rFonts w:ascii="Times New Roman" w:hAnsi="Times New Roman" w:cs="Times New Roman"/>
          <w:sz w:val="20"/>
          <w:szCs w:val="20"/>
        </w:rPr>
        <w:t xml:space="preserve"> determines which nucleotide is incorporated, while a longer pulse width, as compared to free diffusion, indicates nucleotide incorporation into the DNA. The DNA polymerase cleaves the nucleotide’s terminal phosphate linked </w:t>
      </w:r>
      <w:proofErr w:type="spellStart"/>
      <w:r w:rsidRPr="001A0CFE">
        <w:rPr>
          <w:rFonts w:ascii="Times New Roman" w:hAnsi="Times New Roman" w:cs="Times New Roman"/>
          <w:sz w:val="20"/>
          <w:szCs w:val="20"/>
        </w:rPr>
        <w:t>fluorophore</w:t>
      </w:r>
      <w:proofErr w:type="spellEnd"/>
      <w:r w:rsidRPr="001A0CFE">
        <w:rPr>
          <w:rFonts w:ascii="Times New Roman" w:hAnsi="Times New Roman" w:cs="Times New Roman"/>
          <w:sz w:val="20"/>
          <w:szCs w:val="20"/>
        </w:rPr>
        <w:t xml:space="preserve"> (not the usual base linked) before </w:t>
      </w:r>
      <w:proofErr w:type="spellStart"/>
      <w:r w:rsidRPr="001A0CFE">
        <w:rPr>
          <w:rFonts w:ascii="Times New Roman" w:hAnsi="Times New Roman" w:cs="Times New Roman"/>
          <w:sz w:val="20"/>
          <w:szCs w:val="20"/>
        </w:rPr>
        <w:t>translocating</w:t>
      </w:r>
      <w:proofErr w:type="spellEnd"/>
      <w:r w:rsidRPr="001A0CFE">
        <w:rPr>
          <w:rFonts w:ascii="Times New Roman" w:hAnsi="Times New Roman" w:cs="Times New Roman"/>
          <w:sz w:val="20"/>
          <w:szCs w:val="20"/>
        </w:rPr>
        <w:t xml:space="preserve"> to the next base on the template. This technology can also detect DNA methylation, which is measured by five times longer inter</w:t>
      </w:r>
      <w:r w:rsidR="009921D4" w:rsidRPr="001A0CFE">
        <w:rPr>
          <w:rFonts w:ascii="Times New Roman" w:hAnsi="Times New Roman" w:cs="Times New Roman"/>
          <w:sz w:val="20"/>
          <w:szCs w:val="20"/>
        </w:rPr>
        <w:t xml:space="preserve"> </w:t>
      </w:r>
      <w:r w:rsidRPr="001A0CFE">
        <w:rPr>
          <w:rFonts w:ascii="Times New Roman" w:hAnsi="Times New Roman" w:cs="Times New Roman"/>
          <w:sz w:val="20"/>
          <w:szCs w:val="20"/>
        </w:rPr>
        <w:t xml:space="preserve">pulse duration in contrast to that </w:t>
      </w:r>
      <w:r w:rsidRPr="001A0CFE">
        <w:rPr>
          <w:rFonts w:ascii="Times New Roman" w:hAnsi="Times New Roman" w:cs="Times New Roman"/>
          <w:sz w:val="20"/>
          <w:szCs w:val="20"/>
        </w:rPr>
        <w:lastRenderedPageBreak/>
        <w:t xml:space="preserve">of the </w:t>
      </w:r>
      <w:proofErr w:type="spellStart"/>
      <w:r w:rsidRPr="001A0CFE">
        <w:rPr>
          <w:rFonts w:ascii="Times New Roman" w:hAnsi="Times New Roman" w:cs="Times New Roman"/>
          <w:sz w:val="20"/>
          <w:szCs w:val="20"/>
        </w:rPr>
        <w:t>unmethylated</w:t>
      </w:r>
      <w:proofErr w:type="spellEnd"/>
      <w:r w:rsidRPr="001A0CFE">
        <w:rPr>
          <w:rFonts w:ascii="Times New Roman" w:hAnsi="Times New Roman" w:cs="Times New Roman"/>
          <w:sz w:val="20"/>
          <w:szCs w:val="20"/>
        </w:rPr>
        <w:t xml:space="preserve"> base (</w:t>
      </w:r>
      <w:proofErr w:type="spellStart"/>
      <w:r w:rsidRPr="001A0CFE">
        <w:rPr>
          <w:rFonts w:ascii="Times New Roman" w:hAnsi="Times New Roman" w:cs="Times New Roman"/>
          <w:sz w:val="20"/>
          <w:szCs w:val="20"/>
        </w:rPr>
        <w:t>Flusberg</w:t>
      </w:r>
      <w:proofErr w:type="spellEnd"/>
      <w:r w:rsidRPr="001A0CFE">
        <w:rPr>
          <w:rFonts w:ascii="Times New Roman" w:hAnsi="Times New Roman" w:cs="Times New Roman"/>
          <w:sz w:val="20"/>
          <w:szCs w:val="20"/>
        </w:rPr>
        <w:t xml:space="preserve"> </w:t>
      </w:r>
      <w:r w:rsidRPr="001A0CFE">
        <w:rPr>
          <w:rFonts w:ascii="Times New Roman" w:hAnsi="Times New Roman" w:cs="Times New Roman"/>
          <w:i/>
          <w:sz w:val="20"/>
          <w:szCs w:val="20"/>
        </w:rPr>
        <w:t>et al</w:t>
      </w:r>
      <w:r w:rsidRPr="001A0CFE">
        <w:rPr>
          <w:rFonts w:ascii="Times New Roman" w:hAnsi="Times New Roman" w:cs="Times New Roman"/>
          <w:sz w:val="20"/>
          <w:szCs w:val="20"/>
        </w:rPr>
        <w:t xml:space="preserve">., 2010). This technology allows longer read lengths, usually </w:t>
      </w:r>
      <w:r w:rsidR="00513448" w:rsidRPr="001A0CFE">
        <w:rPr>
          <w:rFonts w:ascii="Times New Roman" w:hAnsi="Times New Roman" w:cs="Times New Roman"/>
          <w:sz w:val="20"/>
          <w:szCs w:val="20"/>
        </w:rPr>
        <w:t xml:space="preserve">greater than 3000 </w:t>
      </w:r>
      <w:proofErr w:type="spellStart"/>
      <w:r w:rsidR="00513448" w:rsidRPr="001A0CFE">
        <w:rPr>
          <w:rFonts w:ascii="Times New Roman" w:hAnsi="Times New Roman" w:cs="Times New Roman"/>
          <w:sz w:val="20"/>
          <w:szCs w:val="20"/>
        </w:rPr>
        <w:t>bp</w:t>
      </w:r>
      <w:proofErr w:type="spellEnd"/>
      <w:r w:rsidR="00513448" w:rsidRPr="001A0CFE">
        <w:rPr>
          <w:rFonts w:ascii="Times New Roman" w:hAnsi="Times New Roman" w:cs="Times New Roman"/>
          <w:sz w:val="20"/>
          <w:szCs w:val="20"/>
        </w:rPr>
        <w:t>, which</w:t>
      </w:r>
      <w:r w:rsidRPr="001A0CFE">
        <w:rPr>
          <w:rFonts w:ascii="Times New Roman" w:hAnsi="Times New Roman" w:cs="Times New Roman"/>
          <w:sz w:val="20"/>
          <w:szCs w:val="20"/>
        </w:rPr>
        <w:t xml:space="preserve"> </w:t>
      </w:r>
      <w:r w:rsidR="009921D4" w:rsidRPr="001A0CFE">
        <w:rPr>
          <w:rFonts w:ascii="Times New Roman" w:hAnsi="Times New Roman" w:cs="Times New Roman"/>
          <w:sz w:val="20"/>
          <w:szCs w:val="20"/>
        </w:rPr>
        <w:t>allow</w:t>
      </w:r>
      <w:r w:rsidRPr="001A0CFE">
        <w:rPr>
          <w:rFonts w:ascii="Times New Roman" w:hAnsi="Times New Roman" w:cs="Times New Roman"/>
          <w:sz w:val="20"/>
          <w:szCs w:val="20"/>
        </w:rPr>
        <w:t xml:space="preserve"> easier mapping and assembly. The sequencing reactions are very fast and the usual instrument time is close to 30 min.</w:t>
      </w:r>
    </w:p>
    <w:p w:rsidR="00C05382" w:rsidRPr="001A0CFE" w:rsidRDefault="00543573" w:rsidP="00D05D7B">
      <w:pPr>
        <w:pStyle w:val="ListParagraph"/>
        <w:numPr>
          <w:ilvl w:val="0"/>
          <w:numId w:val="7"/>
        </w:numPr>
        <w:spacing w:line="360" w:lineRule="auto"/>
        <w:jc w:val="both"/>
        <w:rPr>
          <w:rFonts w:ascii="Times New Roman" w:hAnsi="Times New Roman" w:cs="Times New Roman"/>
          <w:b/>
          <w:sz w:val="20"/>
          <w:szCs w:val="20"/>
        </w:rPr>
      </w:pPr>
      <w:r w:rsidRPr="001A0CFE">
        <w:rPr>
          <w:rFonts w:ascii="Times New Roman" w:hAnsi="Times New Roman" w:cs="Times New Roman"/>
          <w:b/>
          <w:sz w:val="20"/>
          <w:szCs w:val="20"/>
        </w:rPr>
        <w:t>S</w:t>
      </w:r>
      <w:r w:rsidR="00C05382" w:rsidRPr="001A0CFE">
        <w:rPr>
          <w:rFonts w:ascii="Times New Roman" w:hAnsi="Times New Roman" w:cs="Times New Roman"/>
          <w:b/>
          <w:sz w:val="20"/>
          <w:szCs w:val="20"/>
        </w:rPr>
        <w:t>ingle-molecule RNAP motion-based real-time sequencing:-</w:t>
      </w:r>
    </w:p>
    <w:p w:rsidR="00C05382" w:rsidRPr="001A0CFE" w:rsidRDefault="00C05382" w:rsidP="00291A0A">
      <w:pPr>
        <w:spacing w:line="360" w:lineRule="auto"/>
        <w:jc w:val="both"/>
        <w:rPr>
          <w:rFonts w:ascii="Times New Roman" w:hAnsi="Times New Roman" w:cs="Times New Roman"/>
          <w:sz w:val="20"/>
          <w:szCs w:val="20"/>
        </w:rPr>
      </w:pPr>
      <w:r w:rsidRPr="001A0CFE">
        <w:rPr>
          <w:rFonts w:ascii="Times New Roman" w:hAnsi="Times New Roman" w:cs="Times New Roman"/>
          <w:b/>
          <w:sz w:val="20"/>
          <w:szCs w:val="20"/>
        </w:rPr>
        <w:tab/>
      </w:r>
      <w:r w:rsidRPr="001A0CFE">
        <w:rPr>
          <w:rFonts w:ascii="Times New Roman" w:hAnsi="Times New Roman" w:cs="Times New Roman"/>
          <w:sz w:val="20"/>
          <w:szCs w:val="20"/>
        </w:rPr>
        <w:t>This sequencing technique utilizes RNA polymerase (RNAP)-mediated transcription (Greenleaf and Block, 2006). A polystyrene bead is attached each to the RNAP enzyme and the distal end of DNA template. RNAP</w:t>
      </w:r>
      <w:r w:rsidRPr="001A0CFE">
        <w:rPr>
          <w:rFonts w:ascii="AdvOTce2aec1c" w:hAnsi="AdvOTce2aec1c" w:cs="AdvOTce2aec1c"/>
          <w:sz w:val="20"/>
          <w:szCs w:val="20"/>
        </w:rPr>
        <w:t xml:space="preserve"> </w:t>
      </w:r>
      <w:r w:rsidRPr="001A0CFE">
        <w:rPr>
          <w:rFonts w:ascii="Times New Roman" w:hAnsi="Times New Roman" w:cs="Times New Roman"/>
          <w:sz w:val="20"/>
          <w:szCs w:val="20"/>
        </w:rPr>
        <w:t xml:space="preserve">transcriptional motion along the template reduces the distance between the two beads. Both beads are placed in optical traps. Such displacements are measured with high precision at single-base pair resolution. One of the four </w:t>
      </w:r>
      <w:proofErr w:type="spellStart"/>
      <w:r w:rsidRPr="001A0CFE">
        <w:rPr>
          <w:rFonts w:ascii="Times New Roman" w:hAnsi="Times New Roman" w:cs="Times New Roman"/>
          <w:sz w:val="20"/>
          <w:szCs w:val="20"/>
        </w:rPr>
        <w:t>dNTPs</w:t>
      </w:r>
      <w:proofErr w:type="spellEnd"/>
      <w:r w:rsidRPr="001A0CFE">
        <w:rPr>
          <w:rFonts w:ascii="Times New Roman" w:hAnsi="Times New Roman" w:cs="Times New Roman"/>
          <w:sz w:val="20"/>
          <w:szCs w:val="20"/>
        </w:rPr>
        <w:t xml:space="preserve"> is present in a limiting concentration that makes the RNAP pause at every position that requires the limiting </w:t>
      </w:r>
      <w:proofErr w:type="spellStart"/>
      <w:r w:rsidRPr="001A0CFE">
        <w:rPr>
          <w:rFonts w:ascii="Times New Roman" w:hAnsi="Times New Roman" w:cs="Times New Roman"/>
          <w:sz w:val="20"/>
          <w:szCs w:val="20"/>
        </w:rPr>
        <w:t>dNTP</w:t>
      </w:r>
      <w:proofErr w:type="spellEnd"/>
      <w:r w:rsidRPr="001A0CFE">
        <w:rPr>
          <w:rFonts w:ascii="Times New Roman" w:hAnsi="Times New Roman" w:cs="Times New Roman"/>
          <w:sz w:val="20"/>
          <w:szCs w:val="20"/>
        </w:rPr>
        <w:t xml:space="preserve">. Thus, four independent reactions, representing the limiting concentrations of each one of the four </w:t>
      </w:r>
      <w:proofErr w:type="spellStart"/>
      <w:r w:rsidRPr="001A0CFE">
        <w:rPr>
          <w:rFonts w:ascii="Times New Roman" w:hAnsi="Times New Roman" w:cs="Times New Roman"/>
          <w:sz w:val="20"/>
          <w:szCs w:val="20"/>
        </w:rPr>
        <w:t>dNTPs</w:t>
      </w:r>
      <w:proofErr w:type="spellEnd"/>
      <w:r w:rsidRPr="001A0CFE">
        <w:rPr>
          <w:rFonts w:ascii="Times New Roman" w:hAnsi="Times New Roman" w:cs="Times New Roman"/>
          <w:sz w:val="20"/>
          <w:szCs w:val="20"/>
        </w:rPr>
        <w:t xml:space="preserve">, generate transcriptional position versus time information that is then aligned to obtain the final sequence. The read lengths for this platform are limited to the </w:t>
      </w:r>
      <w:proofErr w:type="spellStart"/>
      <w:r w:rsidRPr="001A0CFE">
        <w:rPr>
          <w:rFonts w:ascii="Times New Roman" w:hAnsi="Times New Roman" w:cs="Times New Roman"/>
          <w:sz w:val="20"/>
          <w:szCs w:val="20"/>
        </w:rPr>
        <w:t>processivity</w:t>
      </w:r>
      <w:proofErr w:type="spellEnd"/>
      <w:r w:rsidRPr="001A0CFE">
        <w:rPr>
          <w:rFonts w:ascii="Times New Roman" w:hAnsi="Times New Roman" w:cs="Times New Roman"/>
          <w:sz w:val="20"/>
          <w:szCs w:val="20"/>
        </w:rPr>
        <w:t xml:space="preserve"> of RNAP that is thousands of base pairs.</w:t>
      </w:r>
    </w:p>
    <w:p w:rsidR="00C05382" w:rsidRPr="001A0CFE" w:rsidRDefault="00C05382" w:rsidP="00D05D7B">
      <w:pPr>
        <w:pStyle w:val="ListParagraph"/>
        <w:numPr>
          <w:ilvl w:val="0"/>
          <w:numId w:val="7"/>
        </w:numPr>
        <w:spacing w:line="360" w:lineRule="auto"/>
        <w:jc w:val="both"/>
        <w:rPr>
          <w:rFonts w:ascii="Times New Roman" w:hAnsi="Times New Roman" w:cs="Times New Roman"/>
          <w:b/>
          <w:sz w:val="20"/>
          <w:szCs w:val="20"/>
        </w:rPr>
      </w:pPr>
      <w:proofErr w:type="spellStart"/>
      <w:r w:rsidRPr="001A0CFE">
        <w:rPr>
          <w:rFonts w:ascii="Times New Roman" w:hAnsi="Times New Roman" w:cs="Times New Roman"/>
          <w:b/>
          <w:sz w:val="20"/>
          <w:szCs w:val="20"/>
        </w:rPr>
        <w:t>Nanopore</w:t>
      </w:r>
      <w:proofErr w:type="spellEnd"/>
      <w:r w:rsidRPr="001A0CFE">
        <w:rPr>
          <w:rFonts w:ascii="Times New Roman" w:hAnsi="Times New Roman" w:cs="Times New Roman"/>
          <w:b/>
          <w:sz w:val="20"/>
          <w:szCs w:val="20"/>
        </w:rPr>
        <w:t xml:space="preserve"> sequencing:-</w:t>
      </w:r>
    </w:p>
    <w:p w:rsidR="00482875" w:rsidRPr="001A0CFE" w:rsidRDefault="00C05382" w:rsidP="00291A0A">
      <w:pPr>
        <w:spacing w:line="360" w:lineRule="auto"/>
        <w:jc w:val="both"/>
        <w:rPr>
          <w:rFonts w:ascii="Times New Roman" w:hAnsi="Times New Roman" w:cs="Times New Roman"/>
          <w:sz w:val="20"/>
          <w:szCs w:val="20"/>
        </w:rPr>
      </w:pPr>
      <w:r w:rsidRPr="001A0CFE">
        <w:rPr>
          <w:rFonts w:ascii="Times New Roman" w:hAnsi="Times New Roman" w:cs="Times New Roman"/>
          <w:b/>
          <w:sz w:val="20"/>
          <w:szCs w:val="20"/>
        </w:rPr>
        <w:tab/>
      </w:r>
      <w:r w:rsidRPr="001A0CFE">
        <w:rPr>
          <w:rFonts w:ascii="Times New Roman" w:hAnsi="Times New Roman" w:cs="Times New Roman"/>
          <w:sz w:val="20"/>
          <w:szCs w:val="20"/>
        </w:rPr>
        <w:t xml:space="preserve">This sequencing platform is utilized by recently developed </w:t>
      </w:r>
      <w:proofErr w:type="spellStart"/>
      <w:r w:rsidRPr="001A0CFE">
        <w:rPr>
          <w:rFonts w:ascii="Times New Roman" w:hAnsi="Times New Roman" w:cs="Times New Roman"/>
          <w:sz w:val="20"/>
          <w:szCs w:val="20"/>
        </w:rPr>
        <w:t>GridION</w:t>
      </w:r>
      <w:proofErr w:type="spellEnd"/>
      <w:r w:rsidRPr="001A0CFE">
        <w:rPr>
          <w:rFonts w:ascii="Times New Roman" w:hAnsi="Times New Roman" w:cs="Times New Roman"/>
          <w:sz w:val="20"/>
          <w:szCs w:val="20"/>
        </w:rPr>
        <w:t xml:space="preserve"> and miniaturized </w:t>
      </w:r>
      <w:proofErr w:type="spellStart"/>
      <w:r w:rsidRPr="001A0CFE">
        <w:rPr>
          <w:rFonts w:ascii="Times New Roman" w:hAnsi="Times New Roman" w:cs="Times New Roman"/>
          <w:sz w:val="20"/>
          <w:szCs w:val="20"/>
        </w:rPr>
        <w:t>MinION</w:t>
      </w:r>
      <w:proofErr w:type="spellEnd"/>
      <w:r w:rsidRPr="001A0CFE">
        <w:rPr>
          <w:rFonts w:ascii="Times New Roman" w:hAnsi="Times New Roman" w:cs="Times New Roman"/>
          <w:sz w:val="20"/>
          <w:szCs w:val="20"/>
        </w:rPr>
        <w:t xml:space="preserve"> sequencers from Oxford </w:t>
      </w:r>
      <w:proofErr w:type="spellStart"/>
      <w:r w:rsidRPr="001A0CFE">
        <w:rPr>
          <w:rFonts w:ascii="Times New Roman" w:hAnsi="Times New Roman" w:cs="Times New Roman"/>
          <w:sz w:val="20"/>
          <w:szCs w:val="20"/>
        </w:rPr>
        <w:t>Nanopore</w:t>
      </w:r>
      <w:proofErr w:type="spellEnd"/>
      <w:r w:rsidRPr="001A0CFE">
        <w:rPr>
          <w:rFonts w:ascii="Times New Roman" w:hAnsi="Times New Roman" w:cs="Times New Roman"/>
          <w:sz w:val="20"/>
          <w:szCs w:val="20"/>
        </w:rPr>
        <w:t xml:space="preserve"> Technologies (www.nanoporetech.com). </w:t>
      </w:r>
      <w:proofErr w:type="spellStart"/>
      <w:r w:rsidRPr="001A0CFE">
        <w:rPr>
          <w:rFonts w:ascii="Times New Roman" w:hAnsi="Times New Roman" w:cs="Times New Roman"/>
          <w:sz w:val="20"/>
          <w:szCs w:val="20"/>
        </w:rPr>
        <w:t>Nanopore</w:t>
      </w:r>
      <w:proofErr w:type="spellEnd"/>
      <w:r w:rsidRPr="001A0CFE">
        <w:rPr>
          <w:rFonts w:ascii="Times New Roman" w:hAnsi="Times New Roman" w:cs="Times New Roman"/>
          <w:sz w:val="20"/>
          <w:szCs w:val="20"/>
        </w:rPr>
        <w:t xml:space="preserve"> sequencing technology, also known as “Strand sequencing,” identifies individual nucleotide sequences as the DNA strand is passed through a membrane-inserted protein </w:t>
      </w:r>
      <w:proofErr w:type="spellStart"/>
      <w:r w:rsidRPr="001A0CFE">
        <w:rPr>
          <w:rFonts w:ascii="Times New Roman" w:hAnsi="Times New Roman" w:cs="Times New Roman"/>
          <w:sz w:val="20"/>
          <w:szCs w:val="20"/>
        </w:rPr>
        <w:t>nanopore</w:t>
      </w:r>
      <w:proofErr w:type="spellEnd"/>
      <w:r w:rsidRPr="001A0CFE">
        <w:rPr>
          <w:rFonts w:ascii="Times New Roman" w:hAnsi="Times New Roman" w:cs="Times New Roman"/>
          <w:sz w:val="20"/>
          <w:szCs w:val="20"/>
        </w:rPr>
        <w:t xml:space="preserve">, one base at a time, by alterations in the ion current. The size, shape, and length of </w:t>
      </w:r>
      <w:proofErr w:type="spellStart"/>
      <w:r w:rsidRPr="001A0CFE">
        <w:rPr>
          <w:rFonts w:ascii="Times New Roman" w:hAnsi="Times New Roman" w:cs="Times New Roman"/>
          <w:sz w:val="20"/>
          <w:szCs w:val="20"/>
        </w:rPr>
        <w:t>theDNA</w:t>
      </w:r>
      <w:proofErr w:type="spellEnd"/>
      <w:r w:rsidRPr="001A0CFE">
        <w:rPr>
          <w:rFonts w:ascii="Times New Roman" w:hAnsi="Times New Roman" w:cs="Times New Roman"/>
          <w:sz w:val="20"/>
          <w:szCs w:val="20"/>
        </w:rPr>
        <w:t xml:space="preserve"> molecule determine the change in current. Each of the four passing nucleotides causes a distinctive variation in the current flow that allows identification of the nucleotide. By creating hairpins at the end of DNA fragment, this technology can sequence both sense and antisense of a DNA fragment. Hundreds of thousands of </w:t>
      </w:r>
      <w:proofErr w:type="spellStart"/>
      <w:r w:rsidRPr="001A0CFE">
        <w:rPr>
          <w:rFonts w:ascii="Times New Roman" w:hAnsi="Times New Roman" w:cs="Times New Roman"/>
          <w:sz w:val="20"/>
          <w:szCs w:val="20"/>
        </w:rPr>
        <w:t>nanopores</w:t>
      </w:r>
      <w:proofErr w:type="spellEnd"/>
      <w:r w:rsidRPr="001A0CFE">
        <w:rPr>
          <w:rFonts w:ascii="Times New Roman" w:hAnsi="Times New Roman" w:cs="Times New Roman"/>
          <w:sz w:val="20"/>
          <w:szCs w:val="20"/>
        </w:rPr>
        <w:t xml:space="preserve"> are built on an array chip that is used in these instruments. This platform can provide real-time sequencing of single DNA molecules at low cost and very fast pace, without damaging the DNA. The company is expected to start marketing 8000 </w:t>
      </w:r>
      <w:proofErr w:type="spellStart"/>
      <w:r w:rsidRPr="001A0CFE">
        <w:rPr>
          <w:rFonts w:ascii="Times New Roman" w:hAnsi="Times New Roman" w:cs="Times New Roman"/>
          <w:sz w:val="20"/>
          <w:szCs w:val="20"/>
        </w:rPr>
        <w:t>nanopore</w:t>
      </w:r>
      <w:proofErr w:type="spellEnd"/>
      <w:r w:rsidR="00C279A2" w:rsidRPr="001A0CFE">
        <w:rPr>
          <w:rFonts w:ascii="Times New Roman" w:hAnsi="Times New Roman" w:cs="Times New Roman"/>
          <w:sz w:val="20"/>
          <w:szCs w:val="20"/>
        </w:rPr>
        <w:t xml:space="preserve"> </w:t>
      </w:r>
      <w:r w:rsidRPr="001A0CFE">
        <w:rPr>
          <w:rFonts w:ascii="Times New Roman" w:hAnsi="Times New Roman" w:cs="Times New Roman"/>
          <w:sz w:val="20"/>
          <w:szCs w:val="20"/>
        </w:rPr>
        <w:t>containing nodes by 2013 that will be have the capability to sequence the entire genome of a human being in 15 minutes. However, the technology currently has a 4% error rate that needs to be significantly reduced.</w:t>
      </w:r>
    </w:p>
    <w:p w:rsidR="00102B13" w:rsidRPr="001A0CFE" w:rsidRDefault="00482875" w:rsidP="00D05D7B">
      <w:pPr>
        <w:pStyle w:val="ListParagraph"/>
        <w:numPr>
          <w:ilvl w:val="0"/>
          <w:numId w:val="8"/>
        </w:numPr>
        <w:spacing w:line="360" w:lineRule="auto"/>
        <w:jc w:val="both"/>
        <w:rPr>
          <w:rFonts w:ascii="Times New Roman" w:hAnsi="Times New Roman" w:cs="Times New Roman"/>
          <w:b/>
          <w:sz w:val="20"/>
          <w:szCs w:val="20"/>
        </w:rPr>
      </w:pPr>
      <w:r w:rsidRPr="001A0CFE">
        <w:rPr>
          <w:rFonts w:ascii="Times New Roman" w:hAnsi="Times New Roman" w:cs="Times New Roman"/>
          <w:b/>
          <w:sz w:val="20"/>
          <w:szCs w:val="20"/>
        </w:rPr>
        <w:t>A</w:t>
      </w:r>
      <w:r w:rsidR="00431CFD" w:rsidRPr="001A0CFE">
        <w:rPr>
          <w:rFonts w:ascii="Times New Roman" w:hAnsi="Times New Roman" w:cs="Times New Roman"/>
          <w:b/>
          <w:sz w:val="20"/>
          <w:szCs w:val="20"/>
        </w:rPr>
        <w:t xml:space="preserve">pplication of </w:t>
      </w:r>
      <w:proofErr w:type="spellStart"/>
      <w:r w:rsidR="00431CFD" w:rsidRPr="001A0CFE">
        <w:rPr>
          <w:rFonts w:ascii="Times New Roman" w:hAnsi="Times New Roman" w:cs="Times New Roman"/>
          <w:b/>
          <w:sz w:val="20"/>
          <w:szCs w:val="20"/>
        </w:rPr>
        <w:t>exome</w:t>
      </w:r>
      <w:proofErr w:type="spellEnd"/>
      <w:r w:rsidR="00431CFD" w:rsidRPr="001A0CFE">
        <w:rPr>
          <w:rFonts w:ascii="Times New Roman" w:hAnsi="Times New Roman" w:cs="Times New Roman"/>
          <w:b/>
          <w:sz w:val="20"/>
          <w:szCs w:val="20"/>
        </w:rPr>
        <w:t xml:space="preserve"> sequencing:-</w:t>
      </w:r>
    </w:p>
    <w:p w:rsidR="00431CFD" w:rsidRPr="001A0CFE" w:rsidRDefault="00102B13" w:rsidP="00291A0A">
      <w:pPr>
        <w:pStyle w:val="ListParagraph"/>
        <w:spacing w:line="360" w:lineRule="auto"/>
        <w:ind w:left="0"/>
        <w:jc w:val="both"/>
        <w:rPr>
          <w:rFonts w:ascii="Times New Roman" w:hAnsi="Times New Roman" w:cs="Times New Roman"/>
          <w:b/>
          <w:sz w:val="20"/>
          <w:szCs w:val="20"/>
        </w:rPr>
      </w:pPr>
      <w:r w:rsidRPr="001A0CFE">
        <w:rPr>
          <w:rFonts w:ascii="Times New Roman" w:hAnsi="Times New Roman" w:cs="Times New Roman"/>
          <w:b/>
          <w:sz w:val="20"/>
          <w:szCs w:val="20"/>
        </w:rPr>
        <w:tab/>
      </w:r>
      <w:r w:rsidR="00ED2451" w:rsidRPr="001A0CFE">
        <w:rPr>
          <w:rFonts w:ascii="Times New Roman" w:hAnsi="Times New Roman" w:cs="Times New Roman"/>
          <w:sz w:val="20"/>
          <w:szCs w:val="20"/>
        </w:rPr>
        <w:t xml:space="preserve">With the decreasing cost of high-throughput DNA sequencing technology and the availability of bench top sequencers, the technology has become affordable to the larger research community. The developments in the </w:t>
      </w:r>
      <w:proofErr w:type="spellStart"/>
      <w:r w:rsidR="00ED2451" w:rsidRPr="001A0CFE">
        <w:rPr>
          <w:rFonts w:ascii="Times New Roman" w:hAnsi="Times New Roman" w:cs="Times New Roman"/>
          <w:sz w:val="20"/>
          <w:szCs w:val="20"/>
        </w:rPr>
        <w:t>exome</w:t>
      </w:r>
      <w:proofErr w:type="spellEnd"/>
      <w:r w:rsidR="00ED2451" w:rsidRPr="001A0CFE">
        <w:rPr>
          <w:rFonts w:ascii="Times New Roman" w:hAnsi="Times New Roman" w:cs="Times New Roman"/>
          <w:sz w:val="20"/>
          <w:szCs w:val="20"/>
        </w:rPr>
        <w:t xml:space="preserve"> sequencing technology is enormous and it using for crop improvement</w:t>
      </w:r>
      <w:r w:rsidRPr="001A0CFE">
        <w:rPr>
          <w:rFonts w:ascii="Times New Roman" w:hAnsi="Times New Roman" w:cs="Times New Roman"/>
          <w:sz w:val="20"/>
          <w:szCs w:val="20"/>
        </w:rPr>
        <w:t xml:space="preserve"> such as exploring biodiversity, </w:t>
      </w:r>
      <w:r w:rsidRPr="001A0CFE">
        <w:rPr>
          <w:rFonts w:ascii="Times New Roman" w:hAnsi="Times New Roman" w:cs="Times New Roman"/>
          <w:sz w:val="20"/>
          <w:szCs w:val="20"/>
          <w:lang w:val="en-US"/>
        </w:rPr>
        <w:t>investigating the natural evolution of crop, t</w:t>
      </w:r>
      <w:r w:rsidR="00BC3ACB" w:rsidRPr="001A0CFE">
        <w:rPr>
          <w:rFonts w:ascii="Times New Roman" w:hAnsi="Times New Roman" w:cs="Times New Roman"/>
          <w:sz w:val="20"/>
          <w:szCs w:val="20"/>
          <w:lang w:val="en-US"/>
        </w:rPr>
        <w:t>o study host-pathog</w:t>
      </w:r>
      <w:r w:rsidRPr="001A0CFE">
        <w:rPr>
          <w:rFonts w:ascii="Times New Roman" w:hAnsi="Times New Roman" w:cs="Times New Roman"/>
          <w:sz w:val="20"/>
          <w:szCs w:val="20"/>
          <w:lang w:val="en-US"/>
        </w:rPr>
        <w:t>en interaction,</w:t>
      </w:r>
      <w:r w:rsidRPr="001A0CFE">
        <w:rPr>
          <w:rFonts w:ascii="Times New Roman" w:hAnsi="Times New Roman" w:cs="Times New Roman"/>
          <w:sz w:val="20"/>
          <w:szCs w:val="20"/>
        </w:rPr>
        <w:t xml:space="preserve"> </w:t>
      </w:r>
      <w:r w:rsidRPr="001A0CFE">
        <w:rPr>
          <w:rFonts w:ascii="Times New Roman" w:hAnsi="Times New Roman" w:cs="Times New Roman"/>
          <w:sz w:val="20"/>
          <w:szCs w:val="20"/>
          <w:lang w:val="en-US"/>
        </w:rPr>
        <w:t xml:space="preserve">crop breeding </w:t>
      </w:r>
      <w:proofErr w:type="spellStart"/>
      <w:r w:rsidRPr="001A0CFE">
        <w:rPr>
          <w:rFonts w:ascii="Times New Roman" w:hAnsi="Times New Roman" w:cs="Times New Roman"/>
          <w:sz w:val="20"/>
          <w:szCs w:val="20"/>
          <w:lang w:val="en-US"/>
        </w:rPr>
        <w:t>programme</w:t>
      </w:r>
      <w:proofErr w:type="spellEnd"/>
      <w:r w:rsidRPr="001A0CFE">
        <w:rPr>
          <w:rFonts w:ascii="Times New Roman" w:hAnsi="Times New Roman" w:cs="Times New Roman"/>
          <w:sz w:val="20"/>
          <w:szCs w:val="20"/>
          <w:lang w:val="en-US"/>
        </w:rPr>
        <w:t xml:space="preserve"> etc. </w:t>
      </w:r>
    </w:p>
    <w:p w:rsidR="00ED2451" w:rsidRPr="001A0CFE" w:rsidRDefault="00ED2451" w:rsidP="00D05D7B">
      <w:pPr>
        <w:pStyle w:val="ListParagraph"/>
        <w:numPr>
          <w:ilvl w:val="0"/>
          <w:numId w:val="9"/>
        </w:numPr>
        <w:spacing w:line="360" w:lineRule="auto"/>
        <w:jc w:val="both"/>
        <w:rPr>
          <w:rFonts w:ascii="Times New Roman" w:hAnsi="Times New Roman" w:cs="Times New Roman"/>
          <w:b/>
          <w:sz w:val="20"/>
          <w:szCs w:val="20"/>
        </w:rPr>
      </w:pPr>
      <w:proofErr w:type="spellStart"/>
      <w:r w:rsidRPr="001A0CFE">
        <w:rPr>
          <w:rFonts w:ascii="Times New Roman" w:hAnsi="Times New Roman" w:cs="Times New Roman"/>
          <w:b/>
          <w:sz w:val="20"/>
          <w:szCs w:val="20"/>
        </w:rPr>
        <w:t>Exome</w:t>
      </w:r>
      <w:proofErr w:type="spellEnd"/>
      <w:r w:rsidRPr="001A0CFE">
        <w:rPr>
          <w:rFonts w:ascii="Times New Roman" w:hAnsi="Times New Roman" w:cs="Times New Roman"/>
          <w:b/>
          <w:sz w:val="20"/>
          <w:szCs w:val="20"/>
        </w:rPr>
        <w:t xml:space="preserve"> Sequencing for Exploring Biodiversity:-</w:t>
      </w:r>
    </w:p>
    <w:p w:rsidR="00ED2451" w:rsidRPr="001A0CFE" w:rsidRDefault="00ED2451" w:rsidP="00291A0A">
      <w:pPr>
        <w:spacing w:line="360" w:lineRule="auto"/>
        <w:jc w:val="both"/>
        <w:rPr>
          <w:rFonts w:ascii="Times New Roman" w:hAnsi="Times New Roman" w:cs="Times New Roman"/>
          <w:sz w:val="20"/>
          <w:szCs w:val="20"/>
        </w:rPr>
      </w:pPr>
      <w:r w:rsidRPr="001A0CFE">
        <w:rPr>
          <w:rFonts w:ascii="Times New Roman" w:hAnsi="Times New Roman" w:cs="Times New Roman"/>
          <w:b/>
          <w:sz w:val="20"/>
          <w:szCs w:val="20"/>
        </w:rPr>
        <w:tab/>
      </w:r>
      <w:r w:rsidRPr="001A0CFE">
        <w:rPr>
          <w:rFonts w:ascii="Times New Roman" w:hAnsi="Times New Roman" w:cs="Times New Roman"/>
          <w:sz w:val="20"/>
          <w:szCs w:val="20"/>
        </w:rPr>
        <w:t xml:space="preserve">Traditionally, human beings have learned about the most morphological traits of plant and animal species from the wild and whatever suited our needs has been domesticated and further improved upon. Hence, biodiversity is essentially the natural source of all desirable traits we want in crops. Understanding how much diversity is present on the Earth, including the bottom of the ocean and how it is distributed is a great challenge. </w:t>
      </w:r>
      <w:r w:rsidRPr="001A0CFE">
        <w:rPr>
          <w:rFonts w:ascii="Times New Roman" w:hAnsi="Times New Roman" w:cs="Times New Roman"/>
          <w:sz w:val="20"/>
          <w:szCs w:val="20"/>
        </w:rPr>
        <w:lastRenderedPageBreak/>
        <w:t xml:space="preserve">Furthermore, </w:t>
      </w:r>
      <w:r w:rsidR="00102B13" w:rsidRPr="001A0CFE">
        <w:rPr>
          <w:rFonts w:ascii="Times New Roman" w:hAnsi="Times New Roman" w:cs="Times New Roman"/>
          <w:sz w:val="20"/>
          <w:szCs w:val="20"/>
        </w:rPr>
        <w:t>m</w:t>
      </w:r>
      <w:r w:rsidRPr="001A0CFE">
        <w:rPr>
          <w:rFonts w:ascii="Times New Roman" w:hAnsi="Times New Roman" w:cs="Times New Roman"/>
          <w:sz w:val="20"/>
          <w:szCs w:val="20"/>
        </w:rPr>
        <w:t xml:space="preserve">orphological analysis is not always adequate in identifying various closely resembling species, whereas genetic methods have frequently demonstrated the occurrence of species complexes or cryptic species. To expedite species identification, molecular taxonomists have assembled the Consortium for the </w:t>
      </w:r>
      <w:r w:rsidR="00102B13" w:rsidRPr="001A0CFE">
        <w:rPr>
          <w:rFonts w:ascii="Times New Roman" w:hAnsi="Times New Roman" w:cs="Times New Roman"/>
          <w:sz w:val="20"/>
          <w:szCs w:val="20"/>
        </w:rPr>
        <w:t xml:space="preserve">Barcode of Life (CBOL). </w:t>
      </w:r>
      <w:r w:rsidRPr="001A0CFE">
        <w:rPr>
          <w:rFonts w:ascii="Times New Roman" w:hAnsi="Times New Roman" w:cs="Times New Roman"/>
          <w:sz w:val="20"/>
          <w:szCs w:val="20"/>
        </w:rPr>
        <w:t xml:space="preserve">To identify differences between species that can be amplified and sequenced to produce a species specific “barcode.” Common interest is to identify a single gene that can be utilized to classify organisms into different species. Although the mitochondrial gene cytochrome oxidase I (COI) (Hebert </w:t>
      </w:r>
      <w:r w:rsidR="00DC7002" w:rsidRPr="001A0CFE">
        <w:rPr>
          <w:rFonts w:ascii="Times New Roman" w:hAnsi="Times New Roman" w:cs="Times New Roman"/>
          <w:i/>
          <w:sz w:val="20"/>
          <w:szCs w:val="20"/>
        </w:rPr>
        <w:t xml:space="preserve">et </w:t>
      </w:r>
      <w:r w:rsidRPr="001A0CFE">
        <w:rPr>
          <w:rFonts w:ascii="Times New Roman" w:hAnsi="Times New Roman" w:cs="Times New Roman"/>
          <w:i/>
          <w:sz w:val="20"/>
          <w:szCs w:val="20"/>
        </w:rPr>
        <w:t>al</w:t>
      </w:r>
      <w:r w:rsidRPr="001A0CFE">
        <w:rPr>
          <w:rFonts w:ascii="Times New Roman" w:hAnsi="Times New Roman" w:cs="Times New Roman"/>
          <w:sz w:val="20"/>
          <w:szCs w:val="20"/>
        </w:rPr>
        <w:t xml:space="preserve">., 2003) is valuable in identifying some organisms, nuclear genes, especially those of the ribosomal RNA encoding </w:t>
      </w:r>
      <w:proofErr w:type="spellStart"/>
      <w:r w:rsidRPr="001A0CFE">
        <w:rPr>
          <w:rFonts w:ascii="Times New Roman" w:hAnsi="Times New Roman" w:cs="Times New Roman"/>
          <w:sz w:val="20"/>
          <w:szCs w:val="20"/>
        </w:rPr>
        <w:t>multigene</w:t>
      </w:r>
      <w:proofErr w:type="spellEnd"/>
      <w:r w:rsidRPr="001A0CFE">
        <w:rPr>
          <w:rFonts w:ascii="Times New Roman" w:hAnsi="Times New Roman" w:cs="Times New Roman"/>
          <w:sz w:val="20"/>
          <w:szCs w:val="20"/>
        </w:rPr>
        <w:t xml:space="preserve"> </w:t>
      </w:r>
      <w:r w:rsidR="00032659" w:rsidRPr="001A0CFE">
        <w:rPr>
          <w:rFonts w:ascii="Times New Roman" w:hAnsi="Times New Roman" w:cs="Times New Roman"/>
          <w:sz w:val="20"/>
          <w:szCs w:val="20"/>
        </w:rPr>
        <w:t>family (18S and</w:t>
      </w:r>
      <w:r w:rsidRPr="001A0CFE">
        <w:rPr>
          <w:rFonts w:ascii="Times New Roman" w:hAnsi="Times New Roman" w:cs="Times New Roman"/>
          <w:sz w:val="20"/>
          <w:szCs w:val="20"/>
        </w:rPr>
        <w:t xml:space="preserve"> 28S </w:t>
      </w:r>
      <w:proofErr w:type="spellStart"/>
      <w:r w:rsidRPr="001A0CFE">
        <w:rPr>
          <w:rFonts w:ascii="Times New Roman" w:hAnsi="Times New Roman" w:cs="Times New Roman"/>
          <w:sz w:val="20"/>
          <w:szCs w:val="20"/>
        </w:rPr>
        <w:t>rRNA</w:t>
      </w:r>
      <w:proofErr w:type="spellEnd"/>
      <w:r w:rsidRPr="001A0CFE">
        <w:rPr>
          <w:rFonts w:ascii="Times New Roman" w:hAnsi="Times New Roman" w:cs="Times New Roman"/>
          <w:sz w:val="20"/>
          <w:szCs w:val="20"/>
        </w:rPr>
        <w:t>), are useful in other cases. Also, the utility of COI in classifying plant genomes is limited, where chloroplast genome sequences are being evaluated for classification purposes</w:t>
      </w:r>
      <w:r w:rsidR="00032659" w:rsidRPr="001A0CFE">
        <w:rPr>
          <w:rFonts w:ascii="Times New Roman" w:hAnsi="Times New Roman" w:cs="Times New Roman"/>
          <w:sz w:val="20"/>
          <w:szCs w:val="20"/>
        </w:rPr>
        <w:t xml:space="preserve"> (Sing </w:t>
      </w:r>
      <w:r w:rsidR="00032659" w:rsidRPr="001A0CFE">
        <w:rPr>
          <w:rFonts w:ascii="Times New Roman" w:hAnsi="Times New Roman" w:cs="Times New Roman"/>
          <w:i/>
          <w:sz w:val="20"/>
          <w:szCs w:val="20"/>
        </w:rPr>
        <w:t>et al</w:t>
      </w:r>
      <w:r w:rsidR="00032659" w:rsidRPr="001A0CFE">
        <w:rPr>
          <w:rFonts w:ascii="Times New Roman" w:hAnsi="Times New Roman" w:cs="Times New Roman"/>
          <w:sz w:val="20"/>
          <w:szCs w:val="20"/>
        </w:rPr>
        <w:t>., 2012)</w:t>
      </w:r>
      <w:r w:rsidRPr="001A0CFE">
        <w:rPr>
          <w:rFonts w:ascii="Times New Roman" w:hAnsi="Times New Roman" w:cs="Times New Roman"/>
          <w:sz w:val="20"/>
          <w:szCs w:val="20"/>
        </w:rPr>
        <w:t>.</w:t>
      </w:r>
    </w:p>
    <w:p w:rsidR="00FA67CF" w:rsidRPr="001A0CFE" w:rsidRDefault="00102B13" w:rsidP="00291A0A">
      <w:pPr>
        <w:spacing w:line="360" w:lineRule="auto"/>
        <w:jc w:val="both"/>
        <w:rPr>
          <w:rFonts w:ascii="Times New Roman" w:hAnsi="Times New Roman" w:cs="Times New Roman"/>
          <w:sz w:val="20"/>
          <w:szCs w:val="20"/>
        </w:rPr>
      </w:pPr>
      <w:r w:rsidRPr="001A0CFE">
        <w:rPr>
          <w:rFonts w:ascii="Times New Roman" w:hAnsi="Times New Roman" w:cs="Times New Roman"/>
          <w:sz w:val="20"/>
          <w:szCs w:val="20"/>
        </w:rPr>
        <w:tab/>
        <w:t>Due to practical limitations of time and money, so far molecular identification of a species is mostly based on DNA fingerprinting. DNA fingerprinting relies upon the sequence modifications that can differentiate between species. This is achieved by designing species-specific primers that will only amplify DNA from a single or very closely related species. These primers can be linked to fluorescent tags. Alternatively, primers can be designed to amplify different sized products from several species of interest. The amplification products (</w:t>
      </w:r>
      <w:proofErr w:type="spellStart"/>
      <w:r w:rsidRPr="001A0CFE">
        <w:rPr>
          <w:rFonts w:ascii="Times New Roman" w:hAnsi="Times New Roman" w:cs="Times New Roman"/>
          <w:sz w:val="20"/>
          <w:szCs w:val="20"/>
        </w:rPr>
        <w:t>amplicons</w:t>
      </w:r>
      <w:proofErr w:type="spellEnd"/>
      <w:r w:rsidRPr="001A0CFE">
        <w:rPr>
          <w:rFonts w:ascii="Times New Roman" w:hAnsi="Times New Roman" w:cs="Times New Roman"/>
          <w:sz w:val="20"/>
          <w:szCs w:val="20"/>
        </w:rPr>
        <w:t xml:space="preserve">) are then differentiated by molecular weight-dependent mobility upon electrophoresis. Another approach identifies different species by utilizing restriction enzymes to digest the PCR products from specimens. If the restriction sites and PCR primers are picked carefully, the digestion products can produce a unique “fingerprint” for several species. Other methods such as RAPD (Random Amplified Polymorphic DNA) fingerprinting can also be utilized for species-specific molecular fingerprinting for species identification. RAPD comprises a PCR reaction using two short random primers. DNA is amplified where the primers anneal to the genomic template sufficiently close to each other. The </w:t>
      </w:r>
      <w:proofErr w:type="spellStart"/>
      <w:r w:rsidRPr="001A0CFE">
        <w:rPr>
          <w:rFonts w:ascii="Times New Roman" w:hAnsi="Times New Roman" w:cs="Times New Roman"/>
          <w:sz w:val="20"/>
          <w:szCs w:val="20"/>
        </w:rPr>
        <w:t>amplicons</w:t>
      </w:r>
      <w:proofErr w:type="spellEnd"/>
      <w:r w:rsidRPr="001A0CFE">
        <w:rPr>
          <w:rFonts w:ascii="Times New Roman" w:hAnsi="Times New Roman" w:cs="Times New Roman"/>
          <w:sz w:val="20"/>
          <w:szCs w:val="20"/>
        </w:rPr>
        <w:t xml:space="preserve"> are then subjected to electrophoresis for visualization. </w:t>
      </w:r>
    </w:p>
    <w:p w:rsidR="00102B13" w:rsidRPr="001A0CFE" w:rsidRDefault="00FA67CF" w:rsidP="00291A0A">
      <w:pPr>
        <w:spacing w:line="360" w:lineRule="auto"/>
        <w:jc w:val="both"/>
        <w:rPr>
          <w:rFonts w:ascii="Times New Roman" w:hAnsi="Times New Roman" w:cs="Times New Roman"/>
          <w:sz w:val="20"/>
          <w:szCs w:val="20"/>
        </w:rPr>
      </w:pPr>
      <w:r w:rsidRPr="001A0CFE">
        <w:rPr>
          <w:rFonts w:ascii="Times New Roman" w:hAnsi="Times New Roman" w:cs="Times New Roman"/>
          <w:sz w:val="20"/>
          <w:szCs w:val="20"/>
        </w:rPr>
        <w:tab/>
      </w:r>
      <w:r w:rsidR="00102B13" w:rsidRPr="001A0CFE">
        <w:rPr>
          <w:rFonts w:ascii="Times New Roman" w:hAnsi="Times New Roman" w:cs="Times New Roman"/>
          <w:sz w:val="20"/>
          <w:szCs w:val="20"/>
        </w:rPr>
        <w:t xml:space="preserve">Sequence analysis can revolutionize biodiversity explorations and identification of new species and can thus prevent any </w:t>
      </w:r>
      <w:proofErr w:type="spellStart"/>
      <w:r w:rsidR="00102B13" w:rsidRPr="001A0CFE">
        <w:rPr>
          <w:rFonts w:ascii="Times New Roman" w:hAnsi="Times New Roman" w:cs="Times New Roman"/>
          <w:sz w:val="20"/>
          <w:szCs w:val="20"/>
        </w:rPr>
        <w:t>miscategorizations</w:t>
      </w:r>
      <w:proofErr w:type="spellEnd"/>
      <w:r w:rsidR="00102B13" w:rsidRPr="001A0CFE">
        <w:rPr>
          <w:rFonts w:ascii="Times New Roman" w:hAnsi="Times New Roman" w:cs="Times New Roman"/>
          <w:sz w:val="20"/>
          <w:szCs w:val="20"/>
        </w:rPr>
        <w:t xml:space="preserve">. With the aid of next-generation sequencing techniques, it is now possible to perform </w:t>
      </w:r>
      <w:proofErr w:type="spellStart"/>
      <w:r w:rsidR="00102B13" w:rsidRPr="001A0CFE">
        <w:rPr>
          <w:rFonts w:ascii="Times New Roman" w:hAnsi="Times New Roman" w:cs="Times New Roman"/>
          <w:sz w:val="20"/>
          <w:szCs w:val="20"/>
        </w:rPr>
        <w:t>exome</w:t>
      </w:r>
      <w:proofErr w:type="spellEnd"/>
      <w:r w:rsidR="00102B13" w:rsidRPr="001A0CFE">
        <w:rPr>
          <w:rFonts w:ascii="Times New Roman" w:hAnsi="Times New Roman" w:cs="Times New Roman"/>
          <w:sz w:val="20"/>
          <w:szCs w:val="20"/>
        </w:rPr>
        <w:t xml:space="preserve"> sequencings on routine basis for revalidating/reconstructing the taxonomic classifications. Once all the </w:t>
      </w:r>
      <w:proofErr w:type="spellStart"/>
      <w:r w:rsidR="00102B13" w:rsidRPr="001A0CFE">
        <w:rPr>
          <w:rFonts w:ascii="Times New Roman" w:hAnsi="Times New Roman" w:cs="Times New Roman"/>
          <w:sz w:val="20"/>
          <w:szCs w:val="20"/>
        </w:rPr>
        <w:t>exome</w:t>
      </w:r>
      <w:proofErr w:type="spellEnd"/>
      <w:r w:rsidR="00102B13" w:rsidRPr="001A0CFE">
        <w:rPr>
          <w:rFonts w:ascii="Times New Roman" w:hAnsi="Times New Roman" w:cs="Times New Roman"/>
          <w:sz w:val="20"/>
          <w:szCs w:val="20"/>
        </w:rPr>
        <w:t xml:space="preserve"> data sets are available, </w:t>
      </w:r>
      <w:proofErr w:type="spellStart"/>
      <w:r w:rsidR="00102B13" w:rsidRPr="001A0CFE">
        <w:rPr>
          <w:rFonts w:ascii="Times New Roman" w:hAnsi="Times New Roman" w:cs="Times New Roman"/>
          <w:sz w:val="20"/>
          <w:szCs w:val="20"/>
        </w:rPr>
        <w:t>exome</w:t>
      </w:r>
      <w:proofErr w:type="spellEnd"/>
      <w:r w:rsidR="00102B13" w:rsidRPr="001A0CFE">
        <w:rPr>
          <w:rFonts w:ascii="Times New Roman" w:hAnsi="Times New Roman" w:cs="Times New Roman"/>
          <w:sz w:val="20"/>
          <w:szCs w:val="20"/>
        </w:rPr>
        <w:t xml:space="preserve"> sequence from any candidate species can be easily tested for homology with any other member of the same or related taxonomic classes. Since a single gene cannot serve as a master gene for barcoding, gene sequences can be compared across species within taxonomic classes to</w:t>
      </w:r>
      <w:r w:rsidRPr="001A0CFE">
        <w:rPr>
          <w:rFonts w:ascii="Times New Roman" w:hAnsi="Times New Roman" w:cs="Times New Roman"/>
          <w:sz w:val="20"/>
          <w:szCs w:val="20"/>
        </w:rPr>
        <w:t xml:space="preserve"> </w:t>
      </w:r>
      <w:r w:rsidR="00102B13" w:rsidRPr="001A0CFE">
        <w:rPr>
          <w:rFonts w:ascii="Times New Roman" w:hAnsi="Times New Roman" w:cs="Times New Roman"/>
          <w:sz w:val="20"/>
          <w:szCs w:val="20"/>
        </w:rPr>
        <w:t>const</w:t>
      </w:r>
      <w:r w:rsidRPr="001A0CFE">
        <w:rPr>
          <w:rFonts w:ascii="Times New Roman" w:hAnsi="Times New Roman" w:cs="Times New Roman"/>
          <w:sz w:val="20"/>
          <w:szCs w:val="20"/>
        </w:rPr>
        <w:t>a</w:t>
      </w:r>
      <w:r w:rsidR="00707760" w:rsidRPr="001A0CFE">
        <w:rPr>
          <w:rFonts w:ascii="Times New Roman" w:hAnsi="Times New Roman" w:cs="Times New Roman"/>
          <w:sz w:val="20"/>
          <w:szCs w:val="20"/>
        </w:rPr>
        <w:t xml:space="preserve">ntly monitor the optimal gene </w:t>
      </w:r>
      <w:r w:rsidR="00102B13" w:rsidRPr="001A0CFE">
        <w:rPr>
          <w:rFonts w:ascii="Times New Roman" w:hAnsi="Times New Roman" w:cs="Times New Roman"/>
          <w:sz w:val="20"/>
          <w:szCs w:val="20"/>
        </w:rPr>
        <w:t>for barcoding. Once the classification</w:t>
      </w:r>
      <w:r w:rsidRPr="001A0CFE">
        <w:rPr>
          <w:rFonts w:ascii="Times New Roman" w:hAnsi="Times New Roman" w:cs="Times New Roman"/>
          <w:sz w:val="20"/>
          <w:szCs w:val="20"/>
        </w:rPr>
        <w:t xml:space="preserve"> </w:t>
      </w:r>
      <w:r w:rsidR="00102B13" w:rsidRPr="001A0CFE">
        <w:rPr>
          <w:rFonts w:ascii="Times New Roman" w:hAnsi="Times New Roman" w:cs="Times New Roman"/>
          <w:sz w:val="20"/>
          <w:szCs w:val="20"/>
        </w:rPr>
        <w:t xml:space="preserve">has been established, gene–trait relationships can be easily </w:t>
      </w:r>
      <w:r w:rsidRPr="001A0CFE">
        <w:rPr>
          <w:rFonts w:ascii="Times New Roman" w:hAnsi="Times New Roman" w:cs="Times New Roman"/>
          <w:sz w:val="20"/>
          <w:szCs w:val="20"/>
        </w:rPr>
        <w:t>analysed</w:t>
      </w:r>
      <w:r w:rsidR="00102B13" w:rsidRPr="001A0CFE">
        <w:rPr>
          <w:rFonts w:ascii="Times New Roman" w:hAnsi="Times New Roman" w:cs="Times New Roman"/>
          <w:sz w:val="20"/>
          <w:szCs w:val="20"/>
        </w:rPr>
        <w:t xml:space="preserve"> and any</w:t>
      </w:r>
      <w:r w:rsidRPr="001A0CFE">
        <w:rPr>
          <w:rFonts w:ascii="Times New Roman" w:hAnsi="Times New Roman" w:cs="Times New Roman"/>
          <w:sz w:val="20"/>
          <w:szCs w:val="20"/>
        </w:rPr>
        <w:t xml:space="preserve"> </w:t>
      </w:r>
      <w:r w:rsidR="00102B13" w:rsidRPr="001A0CFE">
        <w:rPr>
          <w:rFonts w:ascii="Times New Roman" w:hAnsi="Times New Roman" w:cs="Times New Roman"/>
          <w:sz w:val="20"/>
          <w:szCs w:val="20"/>
        </w:rPr>
        <w:t xml:space="preserve">trait variations can be mapped to single base variations in the </w:t>
      </w:r>
      <w:proofErr w:type="spellStart"/>
      <w:r w:rsidR="00102B13" w:rsidRPr="001A0CFE">
        <w:rPr>
          <w:rFonts w:ascii="Times New Roman" w:hAnsi="Times New Roman" w:cs="Times New Roman"/>
          <w:sz w:val="20"/>
          <w:szCs w:val="20"/>
        </w:rPr>
        <w:t>exonic</w:t>
      </w:r>
      <w:proofErr w:type="spellEnd"/>
      <w:r w:rsidR="00102B13" w:rsidRPr="001A0CFE">
        <w:rPr>
          <w:rFonts w:ascii="Times New Roman" w:hAnsi="Times New Roman" w:cs="Times New Roman"/>
          <w:sz w:val="20"/>
          <w:szCs w:val="20"/>
        </w:rPr>
        <w:t xml:space="preserve"> regions</w:t>
      </w:r>
      <w:r w:rsidRPr="001A0CFE">
        <w:rPr>
          <w:rFonts w:ascii="Times New Roman" w:hAnsi="Times New Roman" w:cs="Times New Roman"/>
          <w:sz w:val="20"/>
          <w:szCs w:val="20"/>
        </w:rPr>
        <w:t xml:space="preserve"> </w:t>
      </w:r>
      <w:r w:rsidR="00102B13" w:rsidRPr="001A0CFE">
        <w:rPr>
          <w:rFonts w:ascii="Times New Roman" w:hAnsi="Times New Roman" w:cs="Times New Roman"/>
          <w:sz w:val="20"/>
          <w:szCs w:val="20"/>
        </w:rPr>
        <w:t>by simply performing sequence comparisons</w:t>
      </w:r>
      <w:r w:rsidRPr="001A0CFE">
        <w:rPr>
          <w:rFonts w:ascii="Times New Roman" w:hAnsi="Times New Roman" w:cs="Times New Roman"/>
          <w:sz w:val="20"/>
          <w:szCs w:val="20"/>
        </w:rPr>
        <w:t>.</w:t>
      </w:r>
    </w:p>
    <w:p w:rsidR="00612290" w:rsidRPr="001A0CFE" w:rsidRDefault="00FA67CF" w:rsidP="00291A0A">
      <w:pPr>
        <w:spacing w:line="360" w:lineRule="auto"/>
        <w:jc w:val="both"/>
        <w:rPr>
          <w:rFonts w:ascii="Times New Roman" w:hAnsi="Times New Roman" w:cs="Times New Roman"/>
          <w:sz w:val="20"/>
          <w:szCs w:val="20"/>
        </w:rPr>
      </w:pPr>
      <w:r w:rsidRPr="001A0CFE">
        <w:rPr>
          <w:rFonts w:ascii="Times New Roman" w:hAnsi="Times New Roman" w:cs="Times New Roman"/>
          <w:sz w:val="20"/>
          <w:szCs w:val="20"/>
        </w:rPr>
        <w:tab/>
        <w:t xml:space="preserve">For decades, plant molecular biology has focused on only a few angiosperm species. Recently, the ~500 mega base pairs (Mb) of the haploid </w:t>
      </w:r>
      <w:proofErr w:type="spellStart"/>
      <w:r w:rsidRPr="001A0CFE">
        <w:rPr>
          <w:rFonts w:ascii="Times New Roman" w:hAnsi="Times New Roman" w:cs="Times New Roman"/>
          <w:i/>
          <w:sz w:val="20"/>
          <w:szCs w:val="20"/>
        </w:rPr>
        <w:t>Physcomitrella</w:t>
      </w:r>
      <w:proofErr w:type="spellEnd"/>
      <w:r w:rsidRPr="001A0CFE">
        <w:rPr>
          <w:rFonts w:ascii="Times New Roman" w:hAnsi="Times New Roman" w:cs="Times New Roman"/>
          <w:i/>
          <w:sz w:val="20"/>
          <w:szCs w:val="20"/>
        </w:rPr>
        <w:t xml:space="preserve"> patens</w:t>
      </w:r>
      <w:r w:rsidRPr="001A0CFE">
        <w:rPr>
          <w:rFonts w:ascii="Times New Roman" w:hAnsi="Times New Roman" w:cs="Times New Roman"/>
          <w:sz w:val="20"/>
          <w:szCs w:val="20"/>
        </w:rPr>
        <w:t xml:space="preserve"> genome and </w:t>
      </w:r>
      <w:proofErr w:type="spellStart"/>
      <w:r w:rsidRPr="001A0CFE">
        <w:rPr>
          <w:rFonts w:ascii="Times New Roman" w:hAnsi="Times New Roman" w:cs="Times New Roman"/>
          <w:sz w:val="20"/>
          <w:szCs w:val="20"/>
        </w:rPr>
        <w:t>exome</w:t>
      </w:r>
      <w:proofErr w:type="spellEnd"/>
      <w:r w:rsidRPr="001A0CFE">
        <w:rPr>
          <w:rFonts w:ascii="Times New Roman" w:hAnsi="Times New Roman" w:cs="Times New Roman"/>
          <w:sz w:val="20"/>
          <w:szCs w:val="20"/>
        </w:rPr>
        <w:t xml:space="preserve"> were sequenced and annotated. Mosses such as </w:t>
      </w:r>
      <w:r w:rsidRPr="001A0CFE">
        <w:rPr>
          <w:rFonts w:ascii="Times New Roman" w:hAnsi="Times New Roman" w:cs="Times New Roman"/>
          <w:i/>
          <w:sz w:val="20"/>
          <w:szCs w:val="20"/>
        </w:rPr>
        <w:t>P. patens</w:t>
      </w:r>
      <w:r w:rsidRPr="001A0CFE">
        <w:rPr>
          <w:rFonts w:ascii="Times New Roman" w:hAnsi="Times New Roman" w:cs="Times New Roman"/>
          <w:sz w:val="20"/>
          <w:szCs w:val="20"/>
        </w:rPr>
        <w:t xml:space="preserve"> occupy a key evolutionary position halfway between green algae and flowering plants. This draft genome, in comparison to existing </w:t>
      </w:r>
      <w:proofErr w:type="spellStart"/>
      <w:r w:rsidRPr="001A0CFE">
        <w:rPr>
          <w:rFonts w:ascii="Times New Roman" w:hAnsi="Times New Roman" w:cs="Times New Roman"/>
          <w:sz w:val="20"/>
          <w:szCs w:val="20"/>
        </w:rPr>
        <w:t>exome</w:t>
      </w:r>
      <w:proofErr w:type="spellEnd"/>
      <w:r w:rsidRPr="001A0CFE">
        <w:rPr>
          <w:rFonts w:ascii="Times New Roman" w:hAnsi="Times New Roman" w:cs="Times New Roman"/>
          <w:sz w:val="20"/>
          <w:szCs w:val="20"/>
        </w:rPr>
        <w:t xml:space="preserve"> data from other plants and algae, allows evolutionary insights into the conquest of land by plants and the molecular biodiversity that land plants exhibit. As a model organism, </w:t>
      </w:r>
      <w:r w:rsidRPr="001A0CFE">
        <w:rPr>
          <w:rFonts w:ascii="Times New Roman" w:hAnsi="Times New Roman" w:cs="Times New Roman"/>
          <w:i/>
          <w:sz w:val="20"/>
          <w:szCs w:val="20"/>
        </w:rPr>
        <w:t>P. patens</w:t>
      </w:r>
      <w:r w:rsidR="00612290" w:rsidRPr="001A0CFE">
        <w:rPr>
          <w:rFonts w:ascii="Times New Roman" w:hAnsi="Times New Roman" w:cs="Times New Roman"/>
          <w:sz w:val="20"/>
          <w:szCs w:val="20"/>
        </w:rPr>
        <w:t xml:space="preserve"> provide</w:t>
      </w:r>
      <w:r w:rsidRPr="001A0CFE">
        <w:rPr>
          <w:rFonts w:ascii="Times New Roman" w:hAnsi="Times New Roman" w:cs="Times New Roman"/>
          <w:sz w:val="20"/>
          <w:szCs w:val="20"/>
        </w:rPr>
        <w:t xml:space="preserve"> a well-developed molecular toolbox, including efficient gene targeting in combination with the morphologically simple moss tissues. We describe current as well as future tools for </w:t>
      </w:r>
      <w:r w:rsidRPr="001A0CFE">
        <w:rPr>
          <w:rFonts w:ascii="Times New Roman" w:hAnsi="Times New Roman" w:cs="Times New Roman"/>
          <w:i/>
          <w:sz w:val="20"/>
          <w:szCs w:val="20"/>
        </w:rPr>
        <w:t>P. patens</w:t>
      </w:r>
      <w:r w:rsidRPr="001A0CFE">
        <w:rPr>
          <w:rFonts w:ascii="Times New Roman" w:hAnsi="Times New Roman" w:cs="Times New Roman"/>
          <w:sz w:val="20"/>
          <w:szCs w:val="20"/>
        </w:rPr>
        <w:t xml:space="preserve"> research and the prospects they offer for plant research in general (Lang </w:t>
      </w:r>
      <w:r w:rsidRPr="001A0CFE">
        <w:rPr>
          <w:rFonts w:ascii="Times New Roman" w:hAnsi="Times New Roman" w:cs="Times New Roman"/>
          <w:i/>
          <w:sz w:val="20"/>
          <w:szCs w:val="20"/>
        </w:rPr>
        <w:t>et al</w:t>
      </w:r>
      <w:r w:rsidRPr="001A0CFE">
        <w:rPr>
          <w:rFonts w:ascii="Times New Roman" w:hAnsi="Times New Roman" w:cs="Times New Roman"/>
          <w:sz w:val="20"/>
          <w:szCs w:val="20"/>
        </w:rPr>
        <w:t>., 2008).</w:t>
      </w:r>
    </w:p>
    <w:p w:rsidR="00FF7D09" w:rsidRPr="001A0CFE" w:rsidRDefault="00FF7D09" w:rsidP="00291A0A">
      <w:pPr>
        <w:spacing w:line="360" w:lineRule="auto"/>
        <w:jc w:val="both"/>
        <w:rPr>
          <w:rFonts w:ascii="Times New Roman" w:hAnsi="Times New Roman" w:cs="Times New Roman"/>
          <w:sz w:val="20"/>
          <w:szCs w:val="20"/>
        </w:rPr>
      </w:pPr>
    </w:p>
    <w:p w:rsidR="00612290" w:rsidRPr="001A0CFE" w:rsidRDefault="00612290" w:rsidP="00291A0A">
      <w:pPr>
        <w:spacing w:line="360" w:lineRule="auto"/>
        <w:jc w:val="both"/>
        <w:rPr>
          <w:rFonts w:ascii="Times New Roman" w:hAnsi="Times New Roman" w:cs="Times New Roman"/>
          <w:sz w:val="20"/>
          <w:szCs w:val="20"/>
        </w:rPr>
      </w:pPr>
    </w:p>
    <w:p w:rsidR="00612290" w:rsidRPr="001A0CFE" w:rsidRDefault="00612290" w:rsidP="00291A0A">
      <w:pPr>
        <w:spacing w:line="360" w:lineRule="auto"/>
        <w:jc w:val="center"/>
        <w:rPr>
          <w:rFonts w:ascii="Times New Roman" w:hAnsi="Times New Roman" w:cs="Times New Roman"/>
          <w:sz w:val="20"/>
          <w:szCs w:val="20"/>
        </w:rPr>
      </w:pPr>
      <w:r w:rsidRPr="001A0CFE">
        <w:rPr>
          <w:rFonts w:ascii="Times New Roman" w:hAnsi="Times New Roman" w:cs="Times New Roman"/>
          <w:noProof/>
          <w:sz w:val="20"/>
          <w:szCs w:val="20"/>
          <w:lang w:val="en-US"/>
        </w:rPr>
        <w:drawing>
          <wp:inline distT="0" distB="0" distL="0" distR="0" wp14:anchorId="0EA353D4" wp14:editId="2AD3A0FE">
            <wp:extent cx="4572000" cy="4236442"/>
            <wp:effectExtent l="0" t="0" r="0" b="0"/>
            <wp:docPr id="2458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1"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74474" cy="4238734"/>
                    </a:xfrm>
                    <a:prstGeom prst="rect">
                      <a:avLst/>
                    </a:prstGeom>
                    <a:noFill/>
                    <a:ln>
                      <a:noFill/>
                    </a:ln>
                    <a:extLst/>
                  </pic:spPr>
                </pic:pic>
              </a:graphicData>
            </a:graphic>
          </wp:inline>
        </w:drawing>
      </w:r>
    </w:p>
    <w:p w:rsidR="00543573" w:rsidRPr="001A0CFE" w:rsidRDefault="00543573" w:rsidP="00291A0A">
      <w:pPr>
        <w:spacing w:line="360" w:lineRule="auto"/>
        <w:jc w:val="center"/>
        <w:rPr>
          <w:rFonts w:ascii="Times New Roman" w:hAnsi="Times New Roman" w:cs="Times New Roman"/>
          <w:sz w:val="20"/>
          <w:szCs w:val="20"/>
        </w:rPr>
      </w:pPr>
      <w:r w:rsidRPr="001A0CFE">
        <w:rPr>
          <w:rFonts w:ascii="Times New Roman" w:hAnsi="Times New Roman" w:cs="Times New Roman"/>
          <w:sz w:val="20"/>
          <w:szCs w:val="20"/>
        </w:rPr>
        <w:t xml:space="preserve">Fig. 8: Phylogeny tree analysis of P. </w:t>
      </w:r>
      <w:proofErr w:type="spellStart"/>
      <w:r w:rsidRPr="001A0CFE">
        <w:rPr>
          <w:rFonts w:ascii="Times New Roman" w:hAnsi="Times New Roman" w:cs="Times New Roman"/>
          <w:sz w:val="20"/>
          <w:szCs w:val="20"/>
        </w:rPr>
        <w:t>patans</w:t>
      </w:r>
      <w:proofErr w:type="spellEnd"/>
      <w:r w:rsidRPr="001A0CFE">
        <w:rPr>
          <w:rFonts w:ascii="Times New Roman" w:hAnsi="Times New Roman" w:cs="Times New Roman"/>
          <w:sz w:val="20"/>
          <w:szCs w:val="20"/>
        </w:rPr>
        <w:t xml:space="preserve"> with plant and algae</w:t>
      </w:r>
    </w:p>
    <w:p w:rsidR="00612290" w:rsidRPr="001A0CFE" w:rsidRDefault="006D07CF" w:rsidP="00D05D7B">
      <w:pPr>
        <w:pStyle w:val="ListParagraph"/>
        <w:numPr>
          <w:ilvl w:val="0"/>
          <w:numId w:val="9"/>
        </w:numPr>
        <w:spacing w:line="360" w:lineRule="auto"/>
        <w:rPr>
          <w:rFonts w:ascii="Times New Roman" w:hAnsi="Times New Roman" w:cs="Times New Roman"/>
          <w:b/>
          <w:sz w:val="20"/>
          <w:szCs w:val="20"/>
          <w:lang w:val="en-US"/>
        </w:rPr>
      </w:pPr>
      <w:r w:rsidRPr="001A0CFE">
        <w:rPr>
          <w:rFonts w:ascii="Times New Roman" w:hAnsi="Times New Roman" w:cs="Times New Roman"/>
          <w:b/>
          <w:sz w:val="20"/>
          <w:szCs w:val="20"/>
          <w:lang w:val="en-US"/>
        </w:rPr>
        <w:t>Investigating the natural evolution of crop:-</w:t>
      </w:r>
    </w:p>
    <w:p w:rsidR="00032659" w:rsidRPr="001A0CFE" w:rsidRDefault="006D07CF" w:rsidP="00291A0A">
      <w:pPr>
        <w:spacing w:line="360" w:lineRule="auto"/>
        <w:jc w:val="both"/>
        <w:rPr>
          <w:rFonts w:ascii="Times New Roman" w:hAnsi="Times New Roman" w:cs="Times New Roman"/>
          <w:sz w:val="20"/>
          <w:szCs w:val="20"/>
        </w:rPr>
      </w:pPr>
      <w:r w:rsidRPr="001A0CFE">
        <w:rPr>
          <w:rFonts w:ascii="Times New Roman" w:hAnsi="Times New Roman" w:cs="Times New Roman"/>
          <w:b/>
          <w:sz w:val="20"/>
          <w:szCs w:val="20"/>
          <w:lang w:val="en-US"/>
        </w:rPr>
        <w:tab/>
      </w:r>
      <w:r w:rsidRPr="001A0CFE">
        <w:rPr>
          <w:rFonts w:ascii="Times New Roman" w:hAnsi="Times New Roman" w:cs="Times New Roman"/>
          <w:sz w:val="20"/>
          <w:szCs w:val="20"/>
        </w:rPr>
        <w:t xml:space="preserve">Natural evolution of a number of crops has been investigated in detail by utilizing molecular markers. Studying the natural evolution of domesticated crops provides us with valuable information about the molecular events that can be mimicked artificially to facilitate the incorporation of desired traits into the crop plants. Evolutionary genomic approaches for identifying genes or genomic regions that have undergone selection have made possible the efficient and unbiased identification of genes involved in crop evolution (Burke </w:t>
      </w:r>
      <w:r w:rsidRPr="001A0CFE">
        <w:rPr>
          <w:rFonts w:ascii="Times New Roman" w:hAnsi="Times New Roman" w:cs="Times New Roman"/>
          <w:i/>
          <w:sz w:val="20"/>
          <w:szCs w:val="20"/>
        </w:rPr>
        <w:t>et al</w:t>
      </w:r>
      <w:r w:rsidRPr="001A0CFE">
        <w:rPr>
          <w:rFonts w:ascii="Times New Roman" w:hAnsi="Times New Roman" w:cs="Times New Roman"/>
          <w:sz w:val="20"/>
          <w:szCs w:val="20"/>
        </w:rPr>
        <w:t xml:space="preserve">., 2007). Such studies provide great insights into the multiple aspects of crop evolution, including the identification of crop progenitors (Burke </w:t>
      </w:r>
      <w:r w:rsidRPr="001A0CFE">
        <w:rPr>
          <w:rFonts w:ascii="Times New Roman" w:hAnsi="Times New Roman" w:cs="Times New Roman"/>
          <w:i/>
          <w:sz w:val="20"/>
          <w:szCs w:val="20"/>
        </w:rPr>
        <w:t>et al</w:t>
      </w:r>
      <w:r w:rsidRPr="001A0CFE">
        <w:rPr>
          <w:rFonts w:ascii="Times New Roman" w:hAnsi="Times New Roman" w:cs="Times New Roman"/>
          <w:sz w:val="20"/>
          <w:szCs w:val="20"/>
        </w:rPr>
        <w:t xml:space="preserve">., 2007), the localization and timing of domestication events, and the demographics of domestication (Liu and Burke, 2006). Several genes that were critical for domestication or crop improvement have been identified, influencing fruit size and shape (Fan </w:t>
      </w:r>
      <w:r w:rsidRPr="001A0CFE">
        <w:rPr>
          <w:rFonts w:ascii="Times New Roman" w:hAnsi="Times New Roman" w:cs="Times New Roman"/>
          <w:i/>
          <w:sz w:val="20"/>
          <w:szCs w:val="20"/>
        </w:rPr>
        <w:t>et al</w:t>
      </w:r>
      <w:r w:rsidRPr="001A0CFE">
        <w:rPr>
          <w:rFonts w:ascii="Times New Roman" w:hAnsi="Times New Roman" w:cs="Times New Roman"/>
          <w:sz w:val="20"/>
          <w:szCs w:val="20"/>
        </w:rPr>
        <w:t>., 2006), seed dispersal (</w:t>
      </w:r>
      <w:proofErr w:type="spellStart"/>
      <w:r w:rsidRPr="001A0CFE">
        <w:rPr>
          <w:rFonts w:ascii="Times New Roman" w:hAnsi="Times New Roman" w:cs="Times New Roman"/>
          <w:sz w:val="20"/>
          <w:szCs w:val="20"/>
        </w:rPr>
        <w:t>Konishi</w:t>
      </w:r>
      <w:proofErr w:type="spellEnd"/>
      <w:r w:rsidRPr="001A0CFE">
        <w:rPr>
          <w:rFonts w:ascii="Times New Roman" w:hAnsi="Times New Roman" w:cs="Times New Roman"/>
          <w:sz w:val="20"/>
          <w:szCs w:val="20"/>
        </w:rPr>
        <w:t xml:space="preserve"> </w:t>
      </w:r>
      <w:r w:rsidRPr="001A0CFE">
        <w:rPr>
          <w:rFonts w:ascii="Times New Roman" w:hAnsi="Times New Roman" w:cs="Times New Roman"/>
          <w:i/>
          <w:sz w:val="20"/>
          <w:szCs w:val="20"/>
        </w:rPr>
        <w:t>et al</w:t>
      </w:r>
      <w:r w:rsidRPr="001A0CFE">
        <w:rPr>
          <w:rFonts w:ascii="Times New Roman" w:hAnsi="Times New Roman" w:cs="Times New Roman"/>
          <w:sz w:val="20"/>
          <w:szCs w:val="20"/>
        </w:rPr>
        <w:t xml:space="preserve">., 2006), </w:t>
      </w:r>
      <w:proofErr w:type="spellStart"/>
      <w:r w:rsidRPr="001A0CFE">
        <w:rPr>
          <w:rFonts w:ascii="Times New Roman" w:hAnsi="Times New Roman" w:cs="Times New Roman"/>
          <w:sz w:val="20"/>
          <w:szCs w:val="20"/>
        </w:rPr>
        <w:t>tillering</w:t>
      </w:r>
      <w:proofErr w:type="spellEnd"/>
      <w:r w:rsidRPr="001A0CFE">
        <w:rPr>
          <w:rFonts w:ascii="Times New Roman" w:hAnsi="Times New Roman" w:cs="Times New Roman"/>
          <w:sz w:val="20"/>
          <w:szCs w:val="20"/>
        </w:rPr>
        <w:t xml:space="preserve"> (Li </w:t>
      </w:r>
      <w:r w:rsidRPr="001A0CFE">
        <w:rPr>
          <w:rFonts w:ascii="Times New Roman" w:hAnsi="Times New Roman" w:cs="Times New Roman"/>
          <w:i/>
          <w:sz w:val="20"/>
          <w:szCs w:val="20"/>
        </w:rPr>
        <w:t>et al</w:t>
      </w:r>
      <w:r w:rsidRPr="001A0CFE">
        <w:rPr>
          <w:rFonts w:ascii="Times New Roman" w:hAnsi="Times New Roman" w:cs="Times New Roman"/>
          <w:sz w:val="20"/>
          <w:szCs w:val="20"/>
        </w:rPr>
        <w:t xml:space="preserve">., 2003), seed </w:t>
      </w:r>
      <w:proofErr w:type="spellStart"/>
      <w:r w:rsidRPr="001A0CFE">
        <w:rPr>
          <w:rFonts w:ascii="Times New Roman" w:hAnsi="Times New Roman" w:cs="Times New Roman"/>
          <w:sz w:val="20"/>
          <w:szCs w:val="20"/>
        </w:rPr>
        <w:t>color</w:t>
      </w:r>
      <w:proofErr w:type="spellEnd"/>
      <w:r w:rsidRPr="001A0CFE">
        <w:rPr>
          <w:rFonts w:ascii="Times New Roman" w:hAnsi="Times New Roman" w:cs="Times New Roman"/>
          <w:sz w:val="20"/>
          <w:szCs w:val="20"/>
        </w:rPr>
        <w:t xml:space="preserve"> (Brooks </w:t>
      </w:r>
      <w:r w:rsidRPr="001A0CFE">
        <w:rPr>
          <w:rFonts w:ascii="Times New Roman" w:hAnsi="Times New Roman" w:cs="Times New Roman"/>
          <w:i/>
          <w:sz w:val="20"/>
          <w:szCs w:val="20"/>
        </w:rPr>
        <w:t>et al</w:t>
      </w:r>
      <w:r w:rsidR="00032659" w:rsidRPr="001A0CFE">
        <w:rPr>
          <w:rFonts w:ascii="Times New Roman" w:hAnsi="Times New Roman" w:cs="Times New Roman"/>
          <w:i/>
          <w:sz w:val="20"/>
          <w:szCs w:val="20"/>
        </w:rPr>
        <w:t xml:space="preserve">., </w:t>
      </w:r>
      <w:r w:rsidR="00032659" w:rsidRPr="001A0CFE">
        <w:rPr>
          <w:rFonts w:ascii="Times New Roman" w:hAnsi="Times New Roman" w:cs="Times New Roman"/>
          <w:sz w:val="20"/>
          <w:szCs w:val="20"/>
        </w:rPr>
        <w:t>2008</w:t>
      </w:r>
      <w:r w:rsidRPr="001A0CFE">
        <w:rPr>
          <w:rFonts w:ascii="Times New Roman" w:hAnsi="Times New Roman" w:cs="Times New Roman"/>
          <w:sz w:val="20"/>
          <w:szCs w:val="20"/>
        </w:rPr>
        <w:t xml:space="preserve">), and many other traits (Tang </w:t>
      </w:r>
      <w:r w:rsidRPr="001A0CFE">
        <w:rPr>
          <w:rFonts w:ascii="Times New Roman" w:hAnsi="Times New Roman" w:cs="Times New Roman"/>
          <w:i/>
          <w:sz w:val="20"/>
          <w:szCs w:val="20"/>
        </w:rPr>
        <w:t>et al</w:t>
      </w:r>
      <w:r w:rsidRPr="001A0CFE">
        <w:rPr>
          <w:rFonts w:ascii="Times New Roman" w:hAnsi="Times New Roman" w:cs="Times New Roman"/>
          <w:sz w:val="20"/>
          <w:szCs w:val="20"/>
        </w:rPr>
        <w:t>., 2010</w:t>
      </w:r>
      <w:r w:rsidR="00032659" w:rsidRPr="001A0CFE">
        <w:rPr>
          <w:rFonts w:ascii="Times New Roman" w:hAnsi="Times New Roman" w:cs="Times New Roman"/>
          <w:sz w:val="20"/>
          <w:szCs w:val="20"/>
        </w:rPr>
        <w:t>)</w:t>
      </w:r>
      <w:r w:rsidRPr="001A0CFE">
        <w:rPr>
          <w:rFonts w:ascii="Times New Roman" w:hAnsi="Times New Roman" w:cs="Times New Roman"/>
          <w:sz w:val="20"/>
          <w:szCs w:val="20"/>
        </w:rPr>
        <w:t xml:space="preserve">. Mutagenic events in such genes, which were naturally present in the progenitor plant population, were critical for the domestication of crop plants. Several mutagenic events that were part of the domestication process in the rice crop are illustrated in Fig. 3.4. When present in the wild-type progenitor plants, such mutated alleles were presumed to reduce reproductive fitness. Hence, such mutated alleles should occur in the wild progenitors only </w:t>
      </w:r>
      <w:r w:rsidRPr="001A0CFE">
        <w:rPr>
          <w:rFonts w:ascii="Times New Roman" w:hAnsi="Times New Roman" w:cs="Times New Roman"/>
          <w:sz w:val="20"/>
          <w:szCs w:val="20"/>
        </w:rPr>
        <w:lastRenderedPageBreak/>
        <w:t xml:space="preserve">at relatively low frequencies (Tang </w:t>
      </w:r>
      <w:r w:rsidRPr="001A0CFE">
        <w:rPr>
          <w:rFonts w:ascii="Times New Roman" w:hAnsi="Times New Roman" w:cs="Times New Roman"/>
          <w:i/>
          <w:sz w:val="20"/>
          <w:szCs w:val="20"/>
        </w:rPr>
        <w:t>et al</w:t>
      </w:r>
      <w:r w:rsidRPr="001A0CFE">
        <w:rPr>
          <w:rFonts w:ascii="Times New Roman" w:hAnsi="Times New Roman" w:cs="Times New Roman"/>
          <w:sz w:val="20"/>
          <w:szCs w:val="20"/>
        </w:rPr>
        <w:t>., 2010). Not all the “domestication alleles” are recessive or loss-of-function alleles, whose persistence can be easily understandable; an appreciable number of such alleles are additive or dominant and which have a modified function (</w:t>
      </w:r>
      <w:proofErr w:type="spellStart"/>
      <w:r w:rsidRPr="001A0CFE">
        <w:rPr>
          <w:rFonts w:ascii="Times New Roman" w:hAnsi="Times New Roman" w:cs="Times New Roman"/>
          <w:sz w:val="20"/>
          <w:szCs w:val="20"/>
        </w:rPr>
        <w:t>Doebley</w:t>
      </w:r>
      <w:proofErr w:type="spellEnd"/>
      <w:r w:rsidRPr="001A0CFE">
        <w:rPr>
          <w:rFonts w:ascii="Times New Roman" w:hAnsi="Times New Roman" w:cs="Times New Roman"/>
          <w:sz w:val="20"/>
          <w:szCs w:val="20"/>
        </w:rPr>
        <w:t xml:space="preserve"> </w:t>
      </w:r>
      <w:r w:rsidRPr="001A0CFE">
        <w:rPr>
          <w:rFonts w:ascii="Times New Roman" w:hAnsi="Times New Roman" w:cs="Times New Roman"/>
          <w:i/>
          <w:sz w:val="20"/>
          <w:szCs w:val="20"/>
        </w:rPr>
        <w:t>et al</w:t>
      </w:r>
      <w:r w:rsidRPr="001A0CFE">
        <w:rPr>
          <w:rFonts w:ascii="Times New Roman" w:hAnsi="Times New Roman" w:cs="Times New Roman"/>
          <w:sz w:val="20"/>
          <w:szCs w:val="20"/>
        </w:rPr>
        <w:t>., 2006).</w:t>
      </w:r>
    </w:p>
    <w:p w:rsidR="00577A65" w:rsidRPr="001A0CFE" w:rsidRDefault="00032659" w:rsidP="00291A0A">
      <w:pPr>
        <w:spacing w:line="360" w:lineRule="auto"/>
        <w:jc w:val="both"/>
        <w:rPr>
          <w:rFonts w:ascii="Times New Roman" w:hAnsi="Times New Roman" w:cs="Times New Roman"/>
          <w:bCs/>
          <w:sz w:val="20"/>
          <w:szCs w:val="20"/>
        </w:rPr>
      </w:pPr>
      <w:r w:rsidRPr="001A0CFE">
        <w:rPr>
          <w:rFonts w:ascii="Times New Roman" w:hAnsi="Times New Roman" w:cs="Times New Roman"/>
          <w:sz w:val="20"/>
          <w:szCs w:val="20"/>
        </w:rPr>
        <w:tab/>
      </w:r>
      <w:r w:rsidRPr="001A0CFE">
        <w:rPr>
          <w:rFonts w:ascii="Times New Roman" w:hAnsi="Times New Roman" w:cs="Times New Roman"/>
          <w:bCs/>
          <w:sz w:val="20"/>
          <w:szCs w:val="20"/>
        </w:rPr>
        <w:t>Cassava (</w:t>
      </w:r>
      <w:proofErr w:type="spellStart"/>
      <w:r w:rsidRPr="001A0CFE">
        <w:rPr>
          <w:rFonts w:ascii="Times New Roman" w:hAnsi="Times New Roman" w:cs="Times New Roman"/>
          <w:bCs/>
          <w:i/>
          <w:iCs/>
          <w:sz w:val="20"/>
          <w:szCs w:val="20"/>
        </w:rPr>
        <w:t>Manihot</w:t>
      </w:r>
      <w:proofErr w:type="spellEnd"/>
      <w:r w:rsidRPr="001A0CFE">
        <w:rPr>
          <w:rFonts w:ascii="Times New Roman" w:hAnsi="Times New Roman" w:cs="Times New Roman"/>
          <w:bCs/>
          <w:i/>
          <w:iCs/>
          <w:sz w:val="20"/>
          <w:szCs w:val="20"/>
        </w:rPr>
        <w:t xml:space="preserve"> </w:t>
      </w:r>
      <w:proofErr w:type="spellStart"/>
      <w:r w:rsidRPr="001A0CFE">
        <w:rPr>
          <w:rFonts w:ascii="Times New Roman" w:hAnsi="Times New Roman" w:cs="Times New Roman"/>
          <w:bCs/>
          <w:i/>
          <w:iCs/>
          <w:sz w:val="20"/>
          <w:szCs w:val="20"/>
        </w:rPr>
        <w:t>esculenta</w:t>
      </w:r>
      <w:proofErr w:type="spellEnd"/>
      <w:r w:rsidRPr="001A0CFE">
        <w:rPr>
          <w:rFonts w:ascii="Times New Roman" w:hAnsi="Times New Roman" w:cs="Times New Roman"/>
          <w:bCs/>
          <w:i/>
          <w:iCs/>
          <w:sz w:val="20"/>
          <w:szCs w:val="20"/>
        </w:rPr>
        <w:t xml:space="preserve"> </w:t>
      </w:r>
      <w:r w:rsidRPr="001A0CFE">
        <w:rPr>
          <w:rFonts w:ascii="Times New Roman" w:hAnsi="Times New Roman" w:cs="Times New Roman"/>
          <w:bCs/>
          <w:sz w:val="20"/>
          <w:szCs w:val="20"/>
        </w:rPr>
        <w:t>sub</w:t>
      </w:r>
      <w:r w:rsidR="003241DA" w:rsidRPr="001A0CFE">
        <w:rPr>
          <w:rFonts w:ascii="Times New Roman" w:hAnsi="Times New Roman" w:cs="Times New Roman"/>
          <w:bCs/>
          <w:sz w:val="20"/>
          <w:szCs w:val="20"/>
        </w:rPr>
        <w:t xml:space="preserve"> </w:t>
      </w:r>
      <w:r w:rsidRPr="001A0CFE">
        <w:rPr>
          <w:rFonts w:ascii="Times New Roman" w:hAnsi="Times New Roman" w:cs="Times New Roman"/>
          <w:bCs/>
          <w:sz w:val="20"/>
          <w:szCs w:val="20"/>
        </w:rPr>
        <w:t>s</w:t>
      </w:r>
      <w:r w:rsidR="003241DA" w:rsidRPr="001A0CFE">
        <w:rPr>
          <w:rFonts w:ascii="Times New Roman" w:hAnsi="Times New Roman" w:cs="Times New Roman"/>
          <w:bCs/>
          <w:sz w:val="20"/>
          <w:szCs w:val="20"/>
        </w:rPr>
        <w:t>p</w:t>
      </w:r>
      <w:r w:rsidRPr="001A0CFE">
        <w:rPr>
          <w:rFonts w:ascii="Times New Roman" w:hAnsi="Times New Roman" w:cs="Times New Roman"/>
          <w:bCs/>
          <w:sz w:val="20"/>
          <w:szCs w:val="20"/>
        </w:rPr>
        <w:t xml:space="preserve">p. </w:t>
      </w:r>
      <w:proofErr w:type="spellStart"/>
      <w:r w:rsidRPr="001A0CFE">
        <w:rPr>
          <w:rFonts w:ascii="Times New Roman" w:hAnsi="Times New Roman" w:cs="Times New Roman"/>
          <w:bCs/>
          <w:i/>
          <w:iCs/>
          <w:sz w:val="20"/>
          <w:szCs w:val="20"/>
        </w:rPr>
        <w:t>esculenta</w:t>
      </w:r>
      <w:proofErr w:type="spellEnd"/>
      <w:r w:rsidRPr="001A0CFE">
        <w:rPr>
          <w:rFonts w:ascii="Times New Roman" w:hAnsi="Times New Roman" w:cs="Times New Roman"/>
          <w:bCs/>
          <w:sz w:val="20"/>
          <w:szCs w:val="20"/>
        </w:rPr>
        <w:t xml:space="preserve">) is a staple crop with great economic importance worldwide, yet its evolutionary and geographical origins have remained unresolved and controversial. We have investigated this crop’s domestication in a </w:t>
      </w:r>
      <w:proofErr w:type="spellStart"/>
      <w:r w:rsidRPr="001A0CFE">
        <w:rPr>
          <w:rFonts w:ascii="Times New Roman" w:hAnsi="Times New Roman" w:cs="Times New Roman"/>
          <w:bCs/>
          <w:sz w:val="20"/>
          <w:szCs w:val="20"/>
        </w:rPr>
        <w:t>phylogeographic</w:t>
      </w:r>
      <w:proofErr w:type="spellEnd"/>
      <w:r w:rsidRPr="001A0CFE">
        <w:rPr>
          <w:rFonts w:ascii="Times New Roman" w:hAnsi="Times New Roman" w:cs="Times New Roman"/>
          <w:bCs/>
          <w:sz w:val="20"/>
          <w:szCs w:val="20"/>
        </w:rPr>
        <w:t xml:space="preserve"> study based on the single-copy nuclear gene glyceraldehyde 3-phosphate dehydrogenase (</w:t>
      </w:r>
      <w:r w:rsidRPr="001A0CFE">
        <w:rPr>
          <w:rFonts w:ascii="Times New Roman" w:hAnsi="Times New Roman" w:cs="Times New Roman"/>
          <w:bCs/>
          <w:i/>
          <w:iCs/>
          <w:sz w:val="20"/>
          <w:szCs w:val="20"/>
        </w:rPr>
        <w:t>G3pdh</w:t>
      </w:r>
      <w:r w:rsidRPr="001A0CFE">
        <w:rPr>
          <w:rFonts w:ascii="Times New Roman" w:hAnsi="Times New Roman" w:cs="Times New Roman"/>
          <w:bCs/>
          <w:sz w:val="20"/>
          <w:szCs w:val="20"/>
        </w:rPr>
        <w:t xml:space="preserve">). The </w:t>
      </w:r>
      <w:r w:rsidRPr="001A0CFE">
        <w:rPr>
          <w:rFonts w:ascii="Times New Roman" w:hAnsi="Times New Roman" w:cs="Times New Roman"/>
          <w:bCs/>
          <w:i/>
          <w:iCs/>
          <w:sz w:val="20"/>
          <w:szCs w:val="20"/>
        </w:rPr>
        <w:t xml:space="preserve">G3pdh </w:t>
      </w:r>
      <w:r w:rsidRPr="001A0CFE">
        <w:rPr>
          <w:rFonts w:ascii="Times New Roman" w:hAnsi="Times New Roman" w:cs="Times New Roman"/>
          <w:bCs/>
          <w:sz w:val="20"/>
          <w:szCs w:val="20"/>
        </w:rPr>
        <w:t xml:space="preserve">locus provides high levels of noncoding sequence variation in cassava and its wild relatives, with 28 haplotypes identified among 212 individuals (424 alleles) examined. These data represent one of the first uses of a single-copy nuclear gene in a plant </w:t>
      </w:r>
      <w:proofErr w:type="spellStart"/>
      <w:r w:rsidRPr="001A0CFE">
        <w:rPr>
          <w:rFonts w:ascii="Times New Roman" w:hAnsi="Times New Roman" w:cs="Times New Roman"/>
          <w:bCs/>
          <w:sz w:val="20"/>
          <w:szCs w:val="20"/>
        </w:rPr>
        <w:t>phylogeographic</w:t>
      </w:r>
      <w:proofErr w:type="spellEnd"/>
      <w:r w:rsidRPr="001A0CFE">
        <w:rPr>
          <w:rFonts w:ascii="Times New Roman" w:hAnsi="Times New Roman" w:cs="Times New Roman"/>
          <w:bCs/>
          <w:sz w:val="20"/>
          <w:szCs w:val="20"/>
        </w:rPr>
        <w:t xml:space="preserve"> study and yield several important insights into cassava’s evolutionary origin: (</w:t>
      </w:r>
      <w:proofErr w:type="spellStart"/>
      <w:r w:rsidRPr="001A0CFE">
        <w:rPr>
          <w:rFonts w:ascii="Times New Roman" w:hAnsi="Times New Roman" w:cs="Times New Roman"/>
          <w:bCs/>
          <w:i/>
          <w:iCs/>
          <w:sz w:val="20"/>
          <w:szCs w:val="20"/>
        </w:rPr>
        <w:t>i</w:t>
      </w:r>
      <w:proofErr w:type="spellEnd"/>
      <w:r w:rsidRPr="001A0CFE">
        <w:rPr>
          <w:rFonts w:ascii="Times New Roman" w:hAnsi="Times New Roman" w:cs="Times New Roman"/>
          <w:bCs/>
          <w:sz w:val="20"/>
          <w:szCs w:val="20"/>
        </w:rPr>
        <w:t xml:space="preserve">) cassava was likely domesticated from wild </w:t>
      </w:r>
      <w:r w:rsidRPr="001A0CFE">
        <w:rPr>
          <w:rFonts w:ascii="Times New Roman" w:hAnsi="Times New Roman" w:cs="Times New Roman"/>
          <w:bCs/>
          <w:i/>
          <w:iCs/>
          <w:sz w:val="20"/>
          <w:szCs w:val="20"/>
        </w:rPr>
        <w:t xml:space="preserve">M. </w:t>
      </w:r>
      <w:proofErr w:type="spellStart"/>
      <w:r w:rsidRPr="001A0CFE">
        <w:rPr>
          <w:rFonts w:ascii="Times New Roman" w:hAnsi="Times New Roman" w:cs="Times New Roman"/>
          <w:bCs/>
          <w:i/>
          <w:iCs/>
          <w:sz w:val="20"/>
          <w:szCs w:val="20"/>
        </w:rPr>
        <w:t>esculenta</w:t>
      </w:r>
      <w:proofErr w:type="spellEnd"/>
      <w:r w:rsidRPr="001A0CFE">
        <w:rPr>
          <w:rFonts w:ascii="Times New Roman" w:hAnsi="Times New Roman" w:cs="Times New Roman"/>
          <w:bCs/>
          <w:i/>
          <w:iCs/>
          <w:sz w:val="20"/>
          <w:szCs w:val="20"/>
        </w:rPr>
        <w:t xml:space="preserve"> </w:t>
      </w:r>
      <w:r w:rsidRPr="001A0CFE">
        <w:rPr>
          <w:rFonts w:ascii="Times New Roman" w:hAnsi="Times New Roman" w:cs="Times New Roman"/>
          <w:bCs/>
          <w:sz w:val="20"/>
          <w:szCs w:val="20"/>
        </w:rPr>
        <w:t>populations along the southern border of the Amazon basin; (</w:t>
      </w:r>
      <w:r w:rsidRPr="001A0CFE">
        <w:rPr>
          <w:rFonts w:ascii="Times New Roman" w:hAnsi="Times New Roman" w:cs="Times New Roman"/>
          <w:bCs/>
          <w:i/>
          <w:iCs/>
          <w:sz w:val="20"/>
          <w:szCs w:val="20"/>
        </w:rPr>
        <w:t>ii</w:t>
      </w:r>
      <w:r w:rsidRPr="001A0CFE">
        <w:rPr>
          <w:rFonts w:ascii="Times New Roman" w:hAnsi="Times New Roman" w:cs="Times New Roman"/>
          <w:bCs/>
          <w:sz w:val="20"/>
          <w:szCs w:val="20"/>
        </w:rPr>
        <w:t>) the crop does not seem to be derived from several progenitor species, as previously proposed; and (</w:t>
      </w:r>
      <w:r w:rsidRPr="001A0CFE">
        <w:rPr>
          <w:rFonts w:ascii="Times New Roman" w:hAnsi="Times New Roman" w:cs="Times New Roman"/>
          <w:bCs/>
          <w:i/>
          <w:iCs/>
          <w:sz w:val="20"/>
          <w:szCs w:val="20"/>
        </w:rPr>
        <w:t>iii</w:t>
      </w:r>
      <w:r w:rsidRPr="001A0CFE">
        <w:rPr>
          <w:rFonts w:ascii="Times New Roman" w:hAnsi="Times New Roman" w:cs="Times New Roman"/>
          <w:bCs/>
          <w:sz w:val="20"/>
          <w:szCs w:val="20"/>
        </w:rPr>
        <w:t xml:space="preserve">) cassava does not share haplotypes with </w:t>
      </w:r>
      <w:proofErr w:type="spellStart"/>
      <w:r w:rsidRPr="001A0CFE">
        <w:rPr>
          <w:rFonts w:ascii="Times New Roman" w:hAnsi="Times New Roman" w:cs="Times New Roman"/>
          <w:bCs/>
          <w:i/>
          <w:iCs/>
          <w:sz w:val="20"/>
          <w:szCs w:val="20"/>
        </w:rPr>
        <w:t>Manihot</w:t>
      </w:r>
      <w:proofErr w:type="spellEnd"/>
      <w:r w:rsidRPr="001A0CFE">
        <w:rPr>
          <w:rFonts w:ascii="Times New Roman" w:hAnsi="Times New Roman" w:cs="Times New Roman"/>
          <w:bCs/>
          <w:i/>
          <w:iCs/>
          <w:sz w:val="20"/>
          <w:szCs w:val="20"/>
        </w:rPr>
        <w:t xml:space="preserve"> </w:t>
      </w:r>
      <w:proofErr w:type="spellStart"/>
      <w:r w:rsidRPr="001A0CFE">
        <w:rPr>
          <w:rFonts w:ascii="Times New Roman" w:hAnsi="Times New Roman" w:cs="Times New Roman"/>
          <w:bCs/>
          <w:i/>
          <w:iCs/>
          <w:sz w:val="20"/>
          <w:szCs w:val="20"/>
        </w:rPr>
        <w:t>pruinosa</w:t>
      </w:r>
      <w:proofErr w:type="spellEnd"/>
      <w:r w:rsidRPr="001A0CFE">
        <w:rPr>
          <w:rFonts w:ascii="Times New Roman" w:hAnsi="Times New Roman" w:cs="Times New Roman"/>
          <w:bCs/>
          <w:sz w:val="20"/>
          <w:szCs w:val="20"/>
        </w:rPr>
        <w:t>, a closely related, potentially hybridizing species</w:t>
      </w:r>
      <w:r w:rsidR="003241DA" w:rsidRPr="001A0CFE">
        <w:rPr>
          <w:rFonts w:ascii="Times New Roman" w:hAnsi="Times New Roman" w:cs="Times New Roman"/>
          <w:bCs/>
          <w:sz w:val="20"/>
          <w:szCs w:val="20"/>
        </w:rPr>
        <w:t xml:space="preserve"> (Fig. 9</w:t>
      </w:r>
      <w:r w:rsidR="00584748" w:rsidRPr="001A0CFE">
        <w:rPr>
          <w:rFonts w:ascii="Times New Roman" w:hAnsi="Times New Roman" w:cs="Times New Roman"/>
          <w:bCs/>
          <w:sz w:val="20"/>
          <w:szCs w:val="20"/>
        </w:rPr>
        <w:t>)</w:t>
      </w:r>
      <w:r w:rsidRPr="001A0CFE">
        <w:rPr>
          <w:rFonts w:ascii="Times New Roman" w:hAnsi="Times New Roman" w:cs="Times New Roman"/>
          <w:bCs/>
          <w:sz w:val="20"/>
          <w:szCs w:val="20"/>
        </w:rPr>
        <w:t xml:space="preserve">. These findings provide the clearest picture to date on cassava’s origin. When considered in a genealogical context, relationships among the </w:t>
      </w:r>
      <w:r w:rsidRPr="001A0CFE">
        <w:rPr>
          <w:rFonts w:ascii="Times New Roman" w:hAnsi="Times New Roman" w:cs="Times New Roman"/>
          <w:bCs/>
          <w:i/>
          <w:iCs/>
          <w:sz w:val="20"/>
          <w:szCs w:val="20"/>
        </w:rPr>
        <w:t xml:space="preserve">G3pdh </w:t>
      </w:r>
      <w:r w:rsidRPr="001A0CFE">
        <w:rPr>
          <w:rFonts w:ascii="Times New Roman" w:hAnsi="Times New Roman" w:cs="Times New Roman"/>
          <w:bCs/>
          <w:sz w:val="20"/>
          <w:szCs w:val="20"/>
        </w:rPr>
        <w:t xml:space="preserve">haplotypes are incongruent with taxonomic boundaries, both within </w:t>
      </w:r>
      <w:r w:rsidRPr="001A0CFE">
        <w:rPr>
          <w:rFonts w:ascii="Times New Roman" w:hAnsi="Times New Roman" w:cs="Times New Roman"/>
          <w:bCs/>
          <w:i/>
          <w:iCs/>
          <w:sz w:val="20"/>
          <w:szCs w:val="20"/>
        </w:rPr>
        <w:t xml:space="preserve">M. </w:t>
      </w:r>
      <w:proofErr w:type="spellStart"/>
      <w:r w:rsidRPr="001A0CFE">
        <w:rPr>
          <w:rFonts w:ascii="Times New Roman" w:hAnsi="Times New Roman" w:cs="Times New Roman"/>
          <w:bCs/>
          <w:i/>
          <w:iCs/>
          <w:sz w:val="20"/>
          <w:szCs w:val="20"/>
        </w:rPr>
        <w:t>esculenta</w:t>
      </w:r>
      <w:proofErr w:type="spellEnd"/>
      <w:r w:rsidRPr="001A0CFE">
        <w:rPr>
          <w:rFonts w:ascii="Times New Roman" w:hAnsi="Times New Roman" w:cs="Times New Roman"/>
          <w:bCs/>
          <w:i/>
          <w:iCs/>
          <w:sz w:val="20"/>
          <w:szCs w:val="20"/>
        </w:rPr>
        <w:t xml:space="preserve"> </w:t>
      </w:r>
      <w:r w:rsidRPr="001A0CFE">
        <w:rPr>
          <w:rFonts w:ascii="Times New Roman" w:hAnsi="Times New Roman" w:cs="Times New Roman"/>
          <w:bCs/>
          <w:sz w:val="20"/>
          <w:szCs w:val="20"/>
        </w:rPr>
        <w:t xml:space="preserve">and at the interspecific level; this incongruence is probably a result of lineage sorting among these recently diverged taxa. Although </w:t>
      </w:r>
      <w:proofErr w:type="spellStart"/>
      <w:r w:rsidRPr="001A0CFE">
        <w:rPr>
          <w:rFonts w:ascii="Times New Roman" w:hAnsi="Times New Roman" w:cs="Times New Roman"/>
          <w:bCs/>
          <w:sz w:val="20"/>
          <w:szCs w:val="20"/>
        </w:rPr>
        <w:t>phylogeographic</w:t>
      </w:r>
      <w:proofErr w:type="spellEnd"/>
      <w:r w:rsidRPr="001A0CFE">
        <w:rPr>
          <w:rFonts w:ascii="Times New Roman" w:hAnsi="Times New Roman" w:cs="Times New Roman"/>
          <w:bCs/>
          <w:sz w:val="20"/>
          <w:szCs w:val="20"/>
        </w:rPr>
        <w:t xml:space="preserve"> studies in animals have provided many new evolutionary insights, application of </w:t>
      </w:r>
      <w:proofErr w:type="spellStart"/>
      <w:r w:rsidRPr="001A0CFE">
        <w:rPr>
          <w:rFonts w:ascii="Times New Roman" w:hAnsi="Times New Roman" w:cs="Times New Roman"/>
          <w:bCs/>
          <w:sz w:val="20"/>
          <w:szCs w:val="20"/>
        </w:rPr>
        <w:t>phylogeography</w:t>
      </w:r>
      <w:proofErr w:type="spellEnd"/>
      <w:r w:rsidRPr="001A0CFE">
        <w:rPr>
          <w:rFonts w:ascii="Times New Roman" w:hAnsi="Times New Roman" w:cs="Times New Roman"/>
          <w:bCs/>
          <w:sz w:val="20"/>
          <w:szCs w:val="20"/>
        </w:rPr>
        <w:t xml:space="preserve"> in plants has been hampered by difficulty in obtaining </w:t>
      </w:r>
      <w:proofErr w:type="spellStart"/>
      <w:r w:rsidRPr="001A0CFE">
        <w:rPr>
          <w:rFonts w:ascii="Times New Roman" w:hAnsi="Times New Roman" w:cs="Times New Roman"/>
          <w:bCs/>
          <w:sz w:val="20"/>
          <w:szCs w:val="20"/>
        </w:rPr>
        <w:t>phylogenetically</w:t>
      </w:r>
      <w:proofErr w:type="spellEnd"/>
      <w:r w:rsidRPr="001A0CFE">
        <w:rPr>
          <w:rFonts w:ascii="Times New Roman" w:hAnsi="Times New Roman" w:cs="Times New Roman"/>
          <w:bCs/>
          <w:sz w:val="20"/>
          <w:szCs w:val="20"/>
        </w:rPr>
        <w:t xml:space="preserve"> informative intraspecific variation. This study demonstrates that single-copy nuclear genes can provide a useful source of informative variation in plants </w:t>
      </w:r>
      <w:r w:rsidR="00BC3ACB" w:rsidRPr="001A0CFE">
        <w:rPr>
          <w:rFonts w:ascii="Times New Roman" w:hAnsi="Times New Roman" w:cs="Times New Roman"/>
          <w:bCs/>
          <w:sz w:val="20"/>
          <w:szCs w:val="20"/>
        </w:rPr>
        <w:t>(</w:t>
      </w:r>
      <w:r w:rsidR="00BC3ACB" w:rsidRPr="001A0CFE">
        <w:rPr>
          <w:rFonts w:ascii="Times New Roman" w:hAnsi="Times New Roman" w:cs="Times New Roman"/>
          <w:bCs/>
          <w:sz w:val="20"/>
          <w:szCs w:val="20"/>
          <w:lang w:val="sv-SE"/>
        </w:rPr>
        <w:t>Kenneth and Barbara,</w:t>
      </w:r>
      <w:r w:rsidRPr="001A0CFE">
        <w:rPr>
          <w:rFonts w:ascii="Times New Roman" w:hAnsi="Times New Roman" w:cs="Times New Roman"/>
          <w:bCs/>
          <w:sz w:val="20"/>
          <w:szCs w:val="20"/>
          <w:lang w:val="sv-SE"/>
        </w:rPr>
        <w:t xml:space="preserve"> </w:t>
      </w:r>
      <w:r w:rsidR="00BC3ACB" w:rsidRPr="001A0CFE">
        <w:rPr>
          <w:rFonts w:ascii="Times New Roman" w:hAnsi="Times New Roman" w:cs="Times New Roman"/>
          <w:bCs/>
          <w:sz w:val="20"/>
          <w:szCs w:val="20"/>
          <w:lang w:val="sv-SE"/>
        </w:rPr>
        <w:t>1999</w:t>
      </w:r>
      <w:r w:rsidR="00BC3ACB" w:rsidRPr="001A0CFE">
        <w:rPr>
          <w:rFonts w:ascii="Times New Roman" w:hAnsi="Times New Roman" w:cs="Times New Roman"/>
          <w:bCs/>
          <w:sz w:val="20"/>
          <w:szCs w:val="20"/>
        </w:rPr>
        <w:t>)</w:t>
      </w:r>
      <w:r w:rsidRPr="001A0CFE">
        <w:rPr>
          <w:rFonts w:ascii="Times New Roman" w:hAnsi="Times New Roman" w:cs="Times New Roman"/>
          <w:bCs/>
          <w:sz w:val="20"/>
          <w:szCs w:val="20"/>
        </w:rPr>
        <w:t>.</w:t>
      </w:r>
    </w:p>
    <w:p w:rsidR="00032659" w:rsidRPr="001A0CFE" w:rsidRDefault="00032659" w:rsidP="00291A0A">
      <w:pPr>
        <w:spacing w:line="360" w:lineRule="auto"/>
        <w:jc w:val="both"/>
        <w:rPr>
          <w:rFonts w:ascii="Times New Roman" w:hAnsi="Times New Roman" w:cs="Times New Roman"/>
          <w:bCs/>
          <w:sz w:val="20"/>
          <w:szCs w:val="20"/>
        </w:rPr>
      </w:pPr>
    </w:p>
    <w:p w:rsidR="00584748" w:rsidRPr="001A0CFE" w:rsidRDefault="00584748" w:rsidP="00291A0A">
      <w:pPr>
        <w:spacing w:line="360" w:lineRule="auto"/>
        <w:jc w:val="center"/>
        <w:rPr>
          <w:sz w:val="20"/>
          <w:szCs w:val="20"/>
        </w:rPr>
      </w:pPr>
    </w:p>
    <w:p w:rsidR="00584748" w:rsidRPr="001A0CFE" w:rsidRDefault="00543573" w:rsidP="00291A0A">
      <w:pPr>
        <w:spacing w:line="360" w:lineRule="auto"/>
        <w:jc w:val="center"/>
        <w:rPr>
          <w:sz w:val="20"/>
          <w:szCs w:val="20"/>
        </w:rPr>
      </w:pPr>
      <w:r w:rsidRPr="001A0CFE">
        <w:rPr>
          <w:noProof/>
          <w:sz w:val="20"/>
          <w:szCs w:val="20"/>
          <w:lang w:val="en-US"/>
        </w:rPr>
        <w:drawing>
          <wp:anchor distT="0" distB="0" distL="114300" distR="114300" simplePos="0" relativeHeight="251652608" behindDoc="0" locked="0" layoutInCell="1" allowOverlap="1" wp14:anchorId="784C855B" wp14:editId="2AA4E14E">
            <wp:simplePos x="0" y="0"/>
            <wp:positionH relativeFrom="column">
              <wp:posOffset>219075</wp:posOffset>
            </wp:positionH>
            <wp:positionV relativeFrom="paragraph">
              <wp:posOffset>258445</wp:posOffset>
            </wp:positionV>
            <wp:extent cx="5467350" cy="3200400"/>
            <wp:effectExtent l="0" t="0" r="0" b="0"/>
            <wp:wrapNone/>
            <wp:docPr id="27653" name="Picture 5" descr="C:\Users\Lenovo\Desktop\Exome images\cassava_percountry_accessio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3" name="Picture 5" descr="C:\Users\Lenovo\Desktop\Exome images\cassava_percountry_accessions.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67350" cy="3200400"/>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anchor>
        </w:drawing>
      </w:r>
      <w:r w:rsidR="00C279A2" w:rsidRPr="001A0CFE">
        <w:rPr>
          <w:noProof/>
          <w:sz w:val="20"/>
          <w:szCs w:val="20"/>
          <w:lang w:val="en-US"/>
        </w:rPr>
        <mc:AlternateContent>
          <mc:Choice Requires="wps">
            <w:drawing>
              <wp:anchor distT="0" distB="0" distL="114300" distR="114300" simplePos="0" relativeHeight="251663872" behindDoc="0" locked="0" layoutInCell="1" allowOverlap="1" wp14:anchorId="1C1D3651" wp14:editId="27B97BB9">
                <wp:simplePos x="0" y="0"/>
                <wp:positionH relativeFrom="column">
                  <wp:posOffset>2165240</wp:posOffset>
                </wp:positionH>
                <wp:positionV relativeFrom="paragraph">
                  <wp:posOffset>78713</wp:posOffset>
                </wp:positionV>
                <wp:extent cx="2590800" cy="2438400"/>
                <wp:effectExtent l="0" t="38100" r="57150" b="19050"/>
                <wp:wrapNone/>
                <wp:docPr id="14" name="Straight Arrow Connector 13"/>
                <wp:cNvGraphicFramePr/>
                <a:graphic xmlns:a="http://schemas.openxmlformats.org/drawingml/2006/main">
                  <a:graphicData uri="http://schemas.microsoft.com/office/word/2010/wordprocessingShape">
                    <wps:wsp>
                      <wps:cNvCnPr/>
                      <wps:spPr>
                        <a:xfrm flipV="1">
                          <a:off x="0" y="0"/>
                          <a:ext cx="2590800" cy="243840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B89F364" id="_x0000_t32" coordsize="21600,21600" o:spt="32" o:oned="t" path="m,l21600,21600e" filled="f">
                <v:path arrowok="t" fillok="f" o:connecttype="none"/>
                <o:lock v:ext="edit" shapetype="t"/>
              </v:shapetype>
              <v:shape id="Straight Arrow Connector 13" o:spid="_x0000_s1026" type="#_x0000_t32" style="position:absolute;margin-left:170.5pt;margin-top:6.2pt;width:204pt;height:192pt;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" strokecolor="red">
                <v:stroke endarrow="open"/>
              </v:shape>
            </w:pict>
          </mc:Fallback>
        </mc:AlternateContent>
      </w:r>
      <w:r w:rsidR="00C279A2" w:rsidRPr="001A0CFE">
        <w:rPr>
          <w:noProof/>
          <w:sz w:val="20"/>
          <w:szCs w:val="20"/>
          <w:lang w:val="en-US"/>
        </w:rPr>
        <mc:AlternateContent>
          <mc:Choice Requires="wps">
            <w:drawing>
              <wp:anchor distT="0" distB="0" distL="114300" distR="114300" simplePos="0" relativeHeight="251657728" behindDoc="0" locked="0" layoutInCell="1" allowOverlap="1" wp14:anchorId="11CC27D3" wp14:editId="6020854B">
                <wp:simplePos x="0" y="0"/>
                <wp:positionH relativeFrom="column">
                  <wp:posOffset>2057400</wp:posOffset>
                </wp:positionH>
                <wp:positionV relativeFrom="paragraph">
                  <wp:posOffset>106045</wp:posOffset>
                </wp:positionV>
                <wp:extent cx="762000" cy="2304415"/>
                <wp:effectExtent l="0" t="38100" r="57150" b="19685"/>
                <wp:wrapNone/>
                <wp:docPr id="9" name="Straight Arrow Connector 4"/>
                <wp:cNvGraphicFramePr/>
                <a:graphic xmlns:a="http://schemas.openxmlformats.org/drawingml/2006/main">
                  <a:graphicData uri="http://schemas.microsoft.com/office/word/2010/wordprocessingShape">
                    <wps:wsp>
                      <wps:cNvCnPr/>
                      <wps:spPr>
                        <a:xfrm flipV="1">
                          <a:off x="0" y="0"/>
                          <a:ext cx="762000" cy="230441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DBF32A" id="Straight Arrow Connector 4" o:spid="_x0000_s1026" type="#_x0000_t32" style="position:absolute;margin-left:162pt;margin-top:8.35pt;width:60pt;height:181.45pt;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" strokecolor="red">
                <v:stroke endarrow="open"/>
              </v:shape>
            </w:pict>
          </mc:Fallback>
        </mc:AlternateContent>
      </w:r>
    </w:p>
    <w:p w:rsidR="00584748" w:rsidRPr="001A0CFE" w:rsidRDefault="00584748" w:rsidP="00291A0A">
      <w:pPr>
        <w:spacing w:line="360" w:lineRule="auto"/>
        <w:jc w:val="center"/>
        <w:rPr>
          <w:sz w:val="20"/>
          <w:szCs w:val="20"/>
        </w:rPr>
      </w:pPr>
      <w:r w:rsidRPr="001A0CFE">
        <w:rPr>
          <w:noProof/>
          <w:sz w:val="20"/>
          <w:szCs w:val="20"/>
          <w:lang w:val="en-US"/>
        </w:rPr>
        <mc:AlternateContent>
          <mc:Choice Requires="wps">
            <w:drawing>
              <wp:anchor distT="0" distB="0" distL="114300" distR="114300" simplePos="0" relativeHeight="251666944" behindDoc="0" locked="0" layoutInCell="1" allowOverlap="1" wp14:anchorId="75BDA747" wp14:editId="07C7367F">
                <wp:simplePos x="0" y="0"/>
                <wp:positionH relativeFrom="column">
                  <wp:posOffset>2126837</wp:posOffset>
                </wp:positionH>
                <wp:positionV relativeFrom="paragraph">
                  <wp:posOffset>-568325</wp:posOffset>
                </wp:positionV>
                <wp:extent cx="1952625" cy="461645"/>
                <wp:effectExtent l="0" t="0" r="0" b="7620"/>
                <wp:wrapNone/>
                <wp:docPr id="28681"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461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4F5D" w:rsidRPr="00AE6E97" w:rsidRDefault="00EF4F5D" w:rsidP="00584748">
                            <w:pPr>
                              <w:pStyle w:val="NormalWeb"/>
                              <w:spacing w:before="0" w:beforeAutospacing="0" w:after="0" w:afterAutospacing="0"/>
                              <w:textAlignment w:val="baseline"/>
                              <w:rPr>
                                <w:b/>
                                <w:sz w:val="18"/>
                              </w:rPr>
                            </w:pPr>
                            <w:r w:rsidRPr="00AE6E97">
                              <w:rPr>
                                <w:b/>
                                <w:kern w:val="24"/>
                                <w:sz w:val="36"/>
                                <w:szCs w:val="48"/>
                              </w:rPr>
                              <w:t>Amazon basin</w:t>
                            </w:r>
                          </w:p>
                        </w:txbxContent>
                      </wps:txbx>
                      <wps:bodyPr wrap="none">
                        <a:spAutoFit/>
                      </wps:bodyPr>
                    </wps:wsp>
                  </a:graphicData>
                </a:graphic>
              </wp:anchor>
            </w:drawing>
          </mc:Choice>
          <mc:Fallback>
            <w:pict>
              <v:shape w14:anchorId="75BDA747" id="TextBox 16" o:spid="_x0000_s1027" type="#_x0000_t202" style="position:absolute;left:0;text-align:left;margin-left:167.45pt;margin-top:-44.75pt;width:153.75pt;height:36.35pt;z-index:2516669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" filled="f" stroked="f">
                <v:textbox style="mso-fit-shape-to-text:t">
                  <w:txbxContent>
                    <w:p w:rsidR="00EF4F5D" w:rsidRPr="00AE6E97" w:rsidRDefault="00EF4F5D" w:rsidP="00584748">
                      <w:pPr>
                        <w:pStyle w:val="NormalWeb"/>
                        <w:spacing w:before="0" w:beforeAutospacing="0" w:after="0" w:afterAutospacing="0"/>
                        <w:textAlignment w:val="baseline"/>
                        <w:rPr>
                          <w:b/>
                          <w:sz w:val="18"/>
                        </w:rPr>
                      </w:pPr>
                      <w:r w:rsidRPr="00AE6E97">
                        <w:rPr>
                          <w:b/>
                          <w:kern w:val="24"/>
                          <w:sz w:val="36"/>
                          <w:szCs w:val="48"/>
                        </w:rPr>
                        <w:t>Amazon basin</w:t>
                      </w:r>
                    </w:p>
                  </w:txbxContent>
                </v:textbox>
              </v:shape>
            </w:pict>
          </mc:Fallback>
        </mc:AlternateContent>
      </w:r>
      <w:r w:rsidRPr="001A0CFE">
        <w:rPr>
          <w:noProof/>
          <w:sz w:val="20"/>
          <w:szCs w:val="20"/>
          <w:lang w:val="en-US"/>
        </w:rPr>
        <mc:AlternateContent>
          <mc:Choice Requires="wps">
            <w:drawing>
              <wp:anchor distT="0" distB="0" distL="114300" distR="114300" simplePos="0" relativeHeight="251659776" behindDoc="0" locked="0" layoutInCell="1" allowOverlap="1" wp14:anchorId="0082689A" wp14:editId="25F393D8">
                <wp:simplePos x="0" y="0"/>
                <wp:positionH relativeFrom="column">
                  <wp:posOffset>4544695</wp:posOffset>
                </wp:positionH>
                <wp:positionV relativeFrom="paragraph">
                  <wp:posOffset>-596900</wp:posOffset>
                </wp:positionV>
                <wp:extent cx="933450" cy="461645"/>
                <wp:effectExtent l="0" t="0" r="0" b="7620"/>
                <wp:wrapNone/>
                <wp:docPr id="2867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461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4F5D" w:rsidRPr="00AE6E97" w:rsidRDefault="00EF4F5D" w:rsidP="00584748">
                            <w:pPr>
                              <w:pStyle w:val="NormalWeb"/>
                              <w:spacing w:before="0" w:beforeAutospacing="0" w:after="0" w:afterAutospacing="0"/>
                              <w:textAlignment w:val="baseline"/>
                              <w:rPr>
                                <w:b/>
                                <w:sz w:val="18"/>
                              </w:rPr>
                            </w:pPr>
                            <w:r w:rsidRPr="00AE6E97">
                              <w:rPr>
                                <w:b/>
                                <w:kern w:val="24"/>
                                <w:sz w:val="36"/>
                                <w:szCs w:val="48"/>
                              </w:rPr>
                              <w:t>Brazil</w:t>
                            </w:r>
                          </w:p>
                        </w:txbxContent>
                      </wps:txbx>
                      <wps:bodyPr wrap="none">
                        <a:spAutoFit/>
                      </wps:bodyPr>
                    </wps:wsp>
                  </a:graphicData>
                </a:graphic>
              </wp:anchor>
            </w:drawing>
          </mc:Choice>
          <mc:Fallback>
            <w:pict>
              <v:shape w14:anchorId="0082689A" id="TextBox 9" o:spid="_x0000_s1028" type="#_x0000_t202" style="position:absolute;left:0;text-align:left;margin-left:357.85pt;margin-top:-47pt;width:73.5pt;height:36.35pt;z-index:2516597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" filled="f" stroked="f">
                <v:textbox style="mso-fit-shape-to-text:t">
                  <w:txbxContent>
                    <w:p w:rsidR="00EF4F5D" w:rsidRPr="00AE6E97" w:rsidRDefault="00EF4F5D" w:rsidP="00584748">
                      <w:pPr>
                        <w:pStyle w:val="NormalWeb"/>
                        <w:spacing w:before="0" w:beforeAutospacing="0" w:after="0" w:afterAutospacing="0"/>
                        <w:textAlignment w:val="baseline"/>
                        <w:rPr>
                          <w:b/>
                          <w:sz w:val="18"/>
                        </w:rPr>
                      </w:pPr>
                      <w:r w:rsidRPr="00AE6E97">
                        <w:rPr>
                          <w:b/>
                          <w:kern w:val="24"/>
                          <w:sz w:val="36"/>
                          <w:szCs w:val="48"/>
                        </w:rPr>
                        <w:t>Brazil</w:t>
                      </w:r>
                    </w:p>
                  </w:txbxContent>
                </v:textbox>
              </v:shape>
            </w:pict>
          </mc:Fallback>
        </mc:AlternateContent>
      </w:r>
    </w:p>
    <w:p w:rsidR="00032659" w:rsidRPr="001A0CFE" w:rsidRDefault="00032659" w:rsidP="00291A0A">
      <w:pPr>
        <w:spacing w:line="360" w:lineRule="auto"/>
        <w:jc w:val="both"/>
        <w:rPr>
          <w:rFonts w:ascii="Times New Roman" w:hAnsi="Times New Roman" w:cs="Times New Roman"/>
          <w:bCs/>
          <w:sz w:val="20"/>
          <w:szCs w:val="20"/>
        </w:rPr>
      </w:pPr>
    </w:p>
    <w:p w:rsidR="00032659" w:rsidRPr="001A0CFE" w:rsidRDefault="00032659" w:rsidP="00291A0A">
      <w:pPr>
        <w:spacing w:line="360" w:lineRule="auto"/>
        <w:jc w:val="both"/>
        <w:rPr>
          <w:rFonts w:ascii="Times New Roman" w:hAnsi="Times New Roman" w:cs="Times New Roman"/>
          <w:sz w:val="20"/>
          <w:szCs w:val="20"/>
        </w:rPr>
      </w:pPr>
    </w:p>
    <w:p w:rsidR="00032659" w:rsidRPr="001A0CFE" w:rsidRDefault="00032659" w:rsidP="00291A0A">
      <w:pPr>
        <w:spacing w:line="360" w:lineRule="auto"/>
        <w:jc w:val="both"/>
        <w:rPr>
          <w:rFonts w:ascii="Times New Roman" w:hAnsi="Times New Roman" w:cs="Times New Roman"/>
          <w:sz w:val="20"/>
          <w:szCs w:val="20"/>
        </w:rPr>
      </w:pPr>
    </w:p>
    <w:p w:rsidR="00612290" w:rsidRPr="001A0CFE" w:rsidRDefault="00612290" w:rsidP="00291A0A">
      <w:pPr>
        <w:spacing w:line="360" w:lineRule="auto"/>
        <w:rPr>
          <w:rFonts w:ascii="Times New Roman" w:hAnsi="Times New Roman" w:cs="Times New Roman"/>
          <w:sz w:val="20"/>
          <w:szCs w:val="20"/>
        </w:rPr>
      </w:pPr>
    </w:p>
    <w:p w:rsidR="00612290" w:rsidRPr="001A0CFE" w:rsidRDefault="00612290" w:rsidP="00291A0A">
      <w:pPr>
        <w:spacing w:line="360" w:lineRule="auto"/>
        <w:jc w:val="center"/>
        <w:rPr>
          <w:rFonts w:ascii="Times New Roman" w:hAnsi="Times New Roman" w:cs="Times New Roman"/>
          <w:sz w:val="20"/>
          <w:szCs w:val="20"/>
        </w:rPr>
      </w:pPr>
    </w:p>
    <w:p w:rsidR="00612290" w:rsidRPr="001A0CFE" w:rsidRDefault="00612290" w:rsidP="00291A0A">
      <w:pPr>
        <w:spacing w:line="360" w:lineRule="auto"/>
        <w:jc w:val="center"/>
        <w:rPr>
          <w:rFonts w:ascii="Times New Roman" w:hAnsi="Times New Roman" w:cs="Times New Roman"/>
          <w:sz w:val="20"/>
          <w:szCs w:val="20"/>
        </w:rPr>
      </w:pPr>
    </w:p>
    <w:p w:rsidR="00584748" w:rsidRPr="001A0CFE" w:rsidRDefault="00584748" w:rsidP="00291A0A">
      <w:pPr>
        <w:spacing w:line="360" w:lineRule="auto"/>
        <w:jc w:val="center"/>
        <w:rPr>
          <w:rFonts w:ascii="Times New Roman" w:hAnsi="Times New Roman" w:cs="Times New Roman"/>
          <w:sz w:val="20"/>
          <w:szCs w:val="20"/>
        </w:rPr>
      </w:pPr>
    </w:p>
    <w:p w:rsidR="00543573" w:rsidRPr="001A0CFE" w:rsidRDefault="00543573" w:rsidP="00291A0A">
      <w:pPr>
        <w:spacing w:line="360" w:lineRule="auto"/>
        <w:jc w:val="center"/>
        <w:rPr>
          <w:rFonts w:ascii="Times New Roman" w:hAnsi="Times New Roman" w:cs="Times New Roman"/>
          <w:sz w:val="20"/>
          <w:szCs w:val="20"/>
        </w:rPr>
      </w:pPr>
      <w:r w:rsidRPr="001A0CFE">
        <w:rPr>
          <w:rFonts w:ascii="Times New Roman" w:hAnsi="Times New Roman" w:cs="Times New Roman"/>
          <w:sz w:val="20"/>
          <w:szCs w:val="20"/>
        </w:rPr>
        <w:t>Fig. 9: Origin of Cassava</w:t>
      </w:r>
    </w:p>
    <w:p w:rsidR="00584748" w:rsidRPr="001A0CFE" w:rsidRDefault="00F668A8" w:rsidP="00D05D7B">
      <w:pPr>
        <w:pStyle w:val="ListParagraph"/>
        <w:numPr>
          <w:ilvl w:val="0"/>
          <w:numId w:val="9"/>
        </w:numPr>
        <w:spacing w:line="360" w:lineRule="auto"/>
        <w:rPr>
          <w:rFonts w:ascii="Times New Roman" w:hAnsi="Times New Roman" w:cs="Times New Roman"/>
          <w:b/>
          <w:bCs/>
          <w:sz w:val="20"/>
          <w:szCs w:val="20"/>
        </w:rPr>
      </w:pPr>
      <w:proofErr w:type="spellStart"/>
      <w:r w:rsidRPr="001A0CFE">
        <w:rPr>
          <w:rFonts w:ascii="Times New Roman" w:hAnsi="Times New Roman" w:cs="Times New Roman"/>
          <w:b/>
          <w:bCs/>
          <w:sz w:val="20"/>
          <w:szCs w:val="20"/>
        </w:rPr>
        <w:lastRenderedPageBreak/>
        <w:t>Exome</w:t>
      </w:r>
      <w:proofErr w:type="spellEnd"/>
      <w:r w:rsidRPr="001A0CFE">
        <w:rPr>
          <w:rFonts w:ascii="Times New Roman" w:hAnsi="Times New Roman" w:cs="Times New Roman"/>
          <w:b/>
          <w:bCs/>
          <w:sz w:val="20"/>
          <w:szCs w:val="20"/>
        </w:rPr>
        <w:t xml:space="preserve"> sequencing to study host-pathogen interaction:-</w:t>
      </w:r>
    </w:p>
    <w:p w:rsidR="005B7782" w:rsidRPr="001A0CFE" w:rsidRDefault="00F668A8" w:rsidP="00291A0A">
      <w:pPr>
        <w:spacing w:line="360" w:lineRule="auto"/>
        <w:jc w:val="both"/>
        <w:rPr>
          <w:rFonts w:ascii="Times New Roman" w:hAnsi="Times New Roman" w:cs="Times New Roman"/>
          <w:bCs/>
          <w:sz w:val="20"/>
          <w:szCs w:val="20"/>
        </w:rPr>
      </w:pPr>
      <w:r w:rsidRPr="001A0CFE">
        <w:rPr>
          <w:rFonts w:ascii="Times New Roman" w:hAnsi="Times New Roman" w:cs="Times New Roman"/>
          <w:b/>
          <w:bCs/>
          <w:sz w:val="20"/>
          <w:szCs w:val="20"/>
        </w:rPr>
        <w:tab/>
      </w:r>
      <w:r w:rsidRPr="001A0CFE">
        <w:rPr>
          <w:rFonts w:ascii="Times New Roman" w:hAnsi="Times New Roman" w:cs="Times New Roman"/>
          <w:bCs/>
          <w:sz w:val="20"/>
          <w:szCs w:val="20"/>
        </w:rPr>
        <w:t xml:space="preserve">Host–pathogen interactions result from constantly evolving dynamics of genomic interphases between plants and the corresponding pathogens. Virulence and susceptibility in the host–pathogen interactions can be altered by even single amino acid alterations in the regulatory proteins (Carroll </w:t>
      </w:r>
      <w:r w:rsidRPr="001A0CFE">
        <w:rPr>
          <w:rFonts w:ascii="Times New Roman" w:hAnsi="Times New Roman" w:cs="Times New Roman"/>
          <w:bCs/>
          <w:i/>
          <w:sz w:val="20"/>
          <w:szCs w:val="20"/>
        </w:rPr>
        <w:t>et al</w:t>
      </w:r>
      <w:r w:rsidRPr="001A0CFE">
        <w:rPr>
          <w:rFonts w:ascii="Times New Roman" w:hAnsi="Times New Roman" w:cs="Times New Roman"/>
          <w:bCs/>
          <w:sz w:val="20"/>
          <w:szCs w:val="20"/>
        </w:rPr>
        <w:t xml:space="preserve">., 2011). Genetic engineering technologies have been successfully utilized for several aspects of pest control; for instance, </w:t>
      </w:r>
      <w:proofErr w:type="spellStart"/>
      <w:r w:rsidRPr="001A0CFE">
        <w:rPr>
          <w:rFonts w:ascii="Times New Roman" w:hAnsi="Times New Roman" w:cs="Times New Roman"/>
          <w:bCs/>
          <w:sz w:val="20"/>
          <w:szCs w:val="20"/>
        </w:rPr>
        <w:t>Calvitti</w:t>
      </w:r>
      <w:proofErr w:type="spellEnd"/>
      <w:r w:rsidR="004366EE" w:rsidRPr="001A0CFE">
        <w:rPr>
          <w:rFonts w:ascii="Times New Roman" w:hAnsi="Times New Roman" w:cs="Times New Roman"/>
          <w:bCs/>
          <w:sz w:val="20"/>
          <w:szCs w:val="20"/>
        </w:rPr>
        <w:t xml:space="preserve"> (</w:t>
      </w:r>
      <w:r w:rsidRPr="001A0CFE">
        <w:rPr>
          <w:rFonts w:ascii="Times New Roman" w:hAnsi="Times New Roman" w:cs="Times New Roman"/>
          <w:bCs/>
          <w:sz w:val="20"/>
          <w:szCs w:val="20"/>
        </w:rPr>
        <w:t xml:space="preserve">2010) established an </w:t>
      </w:r>
      <w:proofErr w:type="spellStart"/>
      <w:r w:rsidRPr="001A0CFE">
        <w:rPr>
          <w:rFonts w:ascii="Times New Roman" w:hAnsi="Times New Roman" w:cs="Times New Roman"/>
          <w:bCs/>
          <w:i/>
          <w:sz w:val="20"/>
          <w:szCs w:val="20"/>
        </w:rPr>
        <w:t>Aedes</w:t>
      </w:r>
      <w:proofErr w:type="spellEnd"/>
      <w:r w:rsidRPr="001A0CFE">
        <w:rPr>
          <w:rFonts w:ascii="Times New Roman" w:hAnsi="Times New Roman" w:cs="Times New Roman"/>
          <w:bCs/>
          <w:i/>
          <w:sz w:val="20"/>
          <w:szCs w:val="20"/>
        </w:rPr>
        <w:t xml:space="preserve"> </w:t>
      </w:r>
      <w:proofErr w:type="spellStart"/>
      <w:r w:rsidRPr="001A0CFE">
        <w:rPr>
          <w:rFonts w:ascii="Times New Roman" w:hAnsi="Times New Roman" w:cs="Times New Roman"/>
          <w:bCs/>
          <w:i/>
          <w:sz w:val="20"/>
          <w:szCs w:val="20"/>
        </w:rPr>
        <w:t>albopictus</w:t>
      </w:r>
      <w:proofErr w:type="spellEnd"/>
      <w:r w:rsidRPr="001A0CFE">
        <w:rPr>
          <w:rFonts w:ascii="Times New Roman" w:hAnsi="Times New Roman" w:cs="Times New Roman"/>
          <w:bCs/>
          <w:sz w:val="20"/>
          <w:szCs w:val="20"/>
        </w:rPr>
        <w:t>–</w:t>
      </w:r>
      <w:proofErr w:type="spellStart"/>
      <w:r w:rsidRPr="001A0CFE">
        <w:rPr>
          <w:rFonts w:ascii="Times New Roman" w:hAnsi="Times New Roman" w:cs="Times New Roman"/>
          <w:bCs/>
          <w:i/>
          <w:sz w:val="20"/>
          <w:szCs w:val="20"/>
        </w:rPr>
        <w:t>Wolbachia</w:t>
      </w:r>
      <w:proofErr w:type="spellEnd"/>
      <w:r w:rsidRPr="001A0CFE">
        <w:rPr>
          <w:rFonts w:ascii="Times New Roman" w:hAnsi="Times New Roman" w:cs="Times New Roman"/>
          <w:bCs/>
          <w:sz w:val="20"/>
          <w:szCs w:val="20"/>
        </w:rPr>
        <w:t xml:space="preserve"> symbiotic association by artificial transfer of the </w:t>
      </w:r>
      <w:proofErr w:type="spellStart"/>
      <w:r w:rsidRPr="001A0CFE">
        <w:rPr>
          <w:rFonts w:ascii="Times New Roman" w:hAnsi="Times New Roman" w:cs="Times New Roman"/>
          <w:bCs/>
          <w:sz w:val="20"/>
          <w:szCs w:val="20"/>
        </w:rPr>
        <w:t>wPip</w:t>
      </w:r>
      <w:proofErr w:type="spellEnd"/>
      <w:r w:rsidRPr="001A0CFE">
        <w:rPr>
          <w:rFonts w:ascii="Times New Roman" w:hAnsi="Times New Roman" w:cs="Times New Roman"/>
          <w:bCs/>
          <w:sz w:val="20"/>
          <w:szCs w:val="20"/>
        </w:rPr>
        <w:t xml:space="preserve"> strain from </w:t>
      </w:r>
      <w:proofErr w:type="spellStart"/>
      <w:r w:rsidRPr="001A0CFE">
        <w:rPr>
          <w:rFonts w:ascii="Times New Roman" w:hAnsi="Times New Roman" w:cs="Times New Roman"/>
          <w:bCs/>
          <w:i/>
          <w:sz w:val="20"/>
          <w:szCs w:val="20"/>
        </w:rPr>
        <w:t>Culex</w:t>
      </w:r>
      <w:proofErr w:type="spellEnd"/>
      <w:r w:rsidRPr="001A0CFE">
        <w:rPr>
          <w:rFonts w:ascii="Times New Roman" w:hAnsi="Times New Roman" w:cs="Times New Roman"/>
          <w:bCs/>
          <w:i/>
          <w:sz w:val="20"/>
          <w:szCs w:val="20"/>
        </w:rPr>
        <w:t xml:space="preserve"> </w:t>
      </w:r>
      <w:proofErr w:type="spellStart"/>
      <w:r w:rsidRPr="001A0CFE">
        <w:rPr>
          <w:rFonts w:ascii="Times New Roman" w:hAnsi="Times New Roman" w:cs="Times New Roman"/>
          <w:bCs/>
          <w:i/>
          <w:sz w:val="20"/>
          <w:szCs w:val="20"/>
        </w:rPr>
        <w:t>pipiens</w:t>
      </w:r>
      <w:proofErr w:type="spellEnd"/>
      <w:r w:rsidRPr="001A0CFE">
        <w:rPr>
          <w:rFonts w:ascii="Times New Roman" w:hAnsi="Times New Roman" w:cs="Times New Roman"/>
          <w:bCs/>
          <w:sz w:val="20"/>
          <w:szCs w:val="20"/>
        </w:rPr>
        <w:t xml:space="preserve"> for effective pest control. Although some of the pathogen genomes are relatively small and can be sequenced with much ease, mapping the entire genomes of the host species for every occurrence of modification in host–pathogen interaction can be a challenging task. However, sequencing the </w:t>
      </w:r>
      <w:proofErr w:type="spellStart"/>
      <w:r w:rsidRPr="001A0CFE">
        <w:rPr>
          <w:rFonts w:ascii="Times New Roman" w:hAnsi="Times New Roman" w:cs="Times New Roman"/>
          <w:bCs/>
          <w:sz w:val="20"/>
          <w:szCs w:val="20"/>
        </w:rPr>
        <w:t>exomes</w:t>
      </w:r>
      <w:proofErr w:type="spellEnd"/>
      <w:r w:rsidRPr="001A0CFE">
        <w:rPr>
          <w:rFonts w:ascii="Times New Roman" w:hAnsi="Times New Roman" w:cs="Times New Roman"/>
          <w:bCs/>
          <w:sz w:val="20"/>
          <w:szCs w:val="20"/>
        </w:rPr>
        <w:t xml:space="preserve"> can serve as a cost-effective unbiased alternative and can provide valuable information on drafting strategies to combat disease pathogenesis. Deep </w:t>
      </w:r>
      <w:proofErr w:type="spellStart"/>
      <w:r w:rsidRPr="001A0CFE">
        <w:rPr>
          <w:rFonts w:ascii="Times New Roman" w:hAnsi="Times New Roman" w:cs="Times New Roman"/>
          <w:bCs/>
          <w:sz w:val="20"/>
          <w:szCs w:val="20"/>
        </w:rPr>
        <w:t>Transcriptome</w:t>
      </w:r>
      <w:proofErr w:type="spellEnd"/>
      <w:r w:rsidRPr="001A0CFE">
        <w:rPr>
          <w:rFonts w:ascii="Times New Roman" w:hAnsi="Times New Roman" w:cs="Times New Roman"/>
          <w:bCs/>
          <w:sz w:val="20"/>
          <w:szCs w:val="20"/>
        </w:rPr>
        <w:t xml:space="preserve"> sequencing by utilizing </w:t>
      </w:r>
      <w:proofErr w:type="spellStart"/>
      <w:r w:rsidRPr="001A0CFE">
        <w:rPr>
          <w:rFonts w:ascii="Times New Roman" w:hAnsi="Times New Roman" w:cs="Times New Roman"/>
          <w:bCs/>
          <w:sz w:val="20"/>
          <w:szCs w:val="20"/>
        </w:rPr>
        <w:t>Illumina’s</w:t>
      </w:r>
      <w:proofErr w:type="spellEnd"/>
      <w:r w:rsidRPr="001A0CFE">
        <w:rPr>
          <w:rFonts w:ascii="Times New Roman" w:hAnsi="Times New Roman" w:cs="Times New Roman"/>
          <w:bCs/>
          <w:sz w:val="20"/>
          <w:szCs w:val="20"/>
        </w:rPr>
        <w:t xml:space="preserve"> SBS technology has been successfully implemented to identify the genes involved in plant–fungal interactions (</w:t>
      </w:r>
      <w:proofErr w:type="spellStart"/>
      <w:r w:rsidRPr="001A0CFE">
        <w:rPr>
          <w:rFonts w:ascii="Times New Roman" w:hAnsi="Times New Roman" w:cs="Times New Roman"/>
          <w:bCs/>
          <w:sz w:val="20"/>
          <w:szCs w:val="20"/>
        </w:rPr>
        <w:t>Venu</w:t>
      </w:r>
      <w:proofErr w:type="spellEnd"/>
      <w:r w:rsidRPr="001A0CFE">
        <w:rPr>
          <w:rFonts w:ascii="Times New Roman" w:hAnsi="Times New Roman" w:cs="Times New Roman"/>
          <w:bCs/>
          <w:sz w:val="20"/>
          <w:szCs w:val="20"/>
        </w:rPr>
        <w:t xml:space="preserve"> </w:t>
      </w:r>
      <w:r w:rsidRPr="001A0CFE">
        <w:rPr>
          <w:rFonts w:ascii="Times New Roman" w:hAnsi="Times New Roman" w:cs="Times New Roman"/>
          <w:bCs/>
          <w:i/>
          <w:sz w:val="20"/>
          <w:szCs w:val="20"/>
        </w:rPr>
        <w:t>et al.,</w:t>
      </w:r>
      <w:r w:rsidRPr="001A0CFE">
        <w:rPr>
          <w:rFonts w:ascii="Times New Roman" w:hAnsi="Times New Roman" w:cs="Times New Roman"/>
          <w:bCs/>
          <w:sz w:val="20"/>
          <w:szCs w:val="20"/>
        </w:rPr>
        <w:t xml:space="preserve"> 2011). This was achieved by performing sequence analysis using BLAST against sequenced fungal genomes and rice genomic sequence to identify the genes involved in host–pathogen interactions that are expressed in both </w:t>
      </w:r>
      <w:r w:rsidRPr="001A0CFE">
        <w:rPr>
          <w:rFonts w:ascii="Times New Roman" w:hAnsi="Times New Roman" w:cs="Times New Roman"/>
          <w:bCs/>
          <w:i/>
          <w:sz w:val="20"/>
          <w:szCs w:val="20"/>
        </w:rPr>
        <w:t xml:space="preserve">S. </w:t>
      </w:r>
      <w:proofErr w:type="spellStart"/>
      <w:r w:rsidRPr="001A0CFE">
        <w:rPr>
          <w:rFonts w:ascii="Times New Roman" w:hAnsi="Times New Roman" w:cs="Times New Roman"/>
          <w:bCs/>
          <w:i/>
          <w:sz w:val="20"/>
          <w:szCs w:val="20"/>
        </w:rPr>
        <w:t>homoeocarpa</w:t>
      </w:r>
      <w:proofErr w:type="spellEnd"/>
      <w:r w:rsidRPr="001A0CFE">
        <w:rPr>
          <w:rFonts w:ascii="Times New Roman" w:hAnsi="Times New Roman" w:cs="Times New Roman"/>
          <w:bCs/>
          <w:sz w:val="20"/>
          <w:szCs w:val="20"/>
        </w:rPr>
        <w:t xml:space="preserve"> mycelia and creeping </w:t>
      </w:r>
      <w:proofErr w:type="spellStart"/>
      <w:r w:rsidRPr="001A0CFE">
        <w:rPr>
          <w:rFonts w:ascii="Times New Roman" w:hAnsi="Times New Roman" w:cs="Times New Roman"/>
          <w:bCs/>
          <w:sz w:val="20"/>
          <w:szCs w:val="20"/>
        </w:rPr>
        <w:t>bentgrass</w:t>
      </w:r>
      <w:proofErr w:type="spellEnd"/>
      <w:r w:rsidRPr="001A0CFE">
        <w:rPr>
          <w:rFonts w:ascii="Times New Roman" w:hAnsi="Times New Roman" w:cs="Times New Roman"/>
          <w:bCs/>
          <w:sz w:val="20"/>
          <w:szCs w:val="20"/>
        </w:rPr>
        <w:t xml:space="preserve">. The utility of next-generation sequencing technology has also been demonstrated in the evolution of plant pathogenesis in </w:t>
      </w:r>
      <w:r w:rsidRPr="001A0CFE">
        <w:rPr>
          <w:rFonts w:ascii="Times New Roman" w:hAnsi="Times New Roman" w:cs="Times New Roman"/>
          <w:bCs/>
          <w:i/>
          <w:sz w:val="20"/>
          <w:szCs w:val="20"/>
        </w:rPr>
        <w:t xml:space="preserve">Pseudomonas </w:t>
      </w:r>
      <w:proofErr w:type="spellStart"/>
      <w:r w:rsidRPr="001A0CFE">
        <w:rPr>
          <w:rFonts w:ascii="Times New Roman" w:hAnsi="Times New Roman" w:cs="Times New Roman"/>
          <w:bCs/>
          <w:i/>
          <w:sz w:val="20"/>
          <w:szCs w:val="20"/>
        </w:rPr>
        <w:t>syringae</w:t>
      </w:r>
      <w:proofErr w:type="spellEnd"/>
      <w:r w:rsidRPr="001A0CFE">
        <w:rPr>
          <w:rFonts w:ascii="Times New Roman" w:hAnsi="Times New Roman" w:cs="Times New Roman"/>
          <w:bCs/>
          <w:sz w:val="20"/>
          <w:szCs w:val="20"/>
        </w:rPr>
        <w:t>, where 25 new strains have been sequenced utilizing the next</w:t>
      </w:r>
      <w:r w:rsidR="004366EE" w:rsidRPr="001A0CFE">
        <w:rPr>
          <w:rFonts w:ascii="Times New Roman" w:hAnsi="Times New Roman" w:cs="Times New Roman"/>
          <w:bCs/>
          <w:sz w:val="20"/>
          <w:szCs w:val="20"/>
        </w:rPr>
        <w:t xml:space="preserve"> </w:t>
      </w:r>
      <w:r w:rsidRPr="001A0CFE">
        <w:rPr>
          <w:rFonts w:ascii="Times New Roman" w:hAnsi="Times New Roman" w:cs="Times New Roman"/>
          <w:bCs/>
          <w:sz w:val="20"/>
          <w:szCs w:val="20"/>
        </w:rPr>
        <w:t>generation sequencing technology (</w:t>
      </w:r>
      <w:proofErr w:type="spellStart"/>
      <w:r w:rsidRPr="001A0CFE">
        <w:rPr>
          <w:rFonts w:ascii="Times New Roman" w:hAnsi="Times New Roman" w:cs="Times New Roman"/>
          <w:bCs/>
          <w:sz w:val="20"/>
          <w:szCs w:val="20"/>
        </w:rPr>
        <w:t>Lindeberg</w:t>
      </w:r>
      <w:proofErr w:type="spellEnd"/>
      <w:r w:rsidRPr="001A0CFE">
        <w:rPr>
          <w:rFonts w:ascii="Times New Roman" w:hAnsi="Times New Roman" w:cs="Times New Roman"/>
          <w:bCs/>
          <w:sz w:val="20"/>
          <w:szCs w:val="20"/>
        </w:rPr>
        <w:t xml:space="preserve"> </w:t>
      </w:r>
      <w:r w:rsidRPr="001A0CFE">
        <w:rPr>
          <w:rFonts w:ascii="Times New Roman" w:hAnsi="Times New Roman" w:cs="Times New Roman"/>
          <w:bCs/>
          <w:i/>
          <w:sz w:val="20"/>
          <w:szCs w:val="20"/>
        </w:rPr>
        <w:t>et al</w:t>
      </w:r>
      <w:r w:rsidRPr="001A0CFE">
        <w:rPr>
          <w:rFonts w:ascii="Times New Roman" w:hAnsi="Times New Roman" w:cs="Times New Roman"/>
          <w:bCs/>
          <w:sz w:val="20"/>
          <w:szCs w:val="20"/>
        </w:rPr>
        <w:t>., 2008).</w:t>
      </w:r>
      <w:r w:rsidR="004366EE" w:rsidRPr="001A0CFE">
        <w:rPr>
          <w:rFonts w:ascii="Times New Roman" w:hAnsi="Times New Roman" w:cs="Times New Roman"/>
          <w:bCs/>
          <w:sz w:val="20"/>
          <w:szCs w:val="20"/>
        </w:rPr>
        <w:t xml:space="preserve"> Virulence and susceptibility in the host-pathogen interaction can be altered by even single amino acid change.</w:t>
      </w:r>
      <w:r w:rsidRPr="001A0CFE">
        <w:rPr>
          <w:rFonts w:ascii="Times New Roman" w:hAnsi="Times New Roman" w:cs="Times New Roman"/>
          <w:bCs/>
          <w:sz w:val="20"/>
          <w:szCs w:val="20"/>
        </w:rPr>
        <w:t xml:space="preserve"> These studies indicated that </w:t>
      </w:r>
      <w:r w:rsidRPr="001A0CFE">
        <w:rPr>
          <w:rFonts w:ascii="Times New Roman" w:hAnsi="Times New Roman" w:cs="Times New Roman"/>
          <w:bCs/>
          <w:i/>
          <w:sz w:val="20"/>
          <w:szCs w:val="20"/>
        </w:rPr>
        <w:t xml:space="preserve">Pseudomonas </w:t>
      </w:r>
      <w:proofErr w:type="spellStart"/>
      <w:r w:rsidRPr="001A0CFE">
        <w:rPr>
          <w:rFonts w:ascii="Times New Roman" w:hAnsi="Times New Roman" w:cs="Times New Roman"/>
          <w:bCs/>
          <w:i/>
          <w:sz w:val="20"/>
          <w:szCs w:val="20"/>
        </w:rPr>
        <w:t>syringae</w:t>
      </w:r>
      <w:proofErr w:type="spellEnd"/>
      <w:r w:rsidRPr="001A0CFE">
        <w:rPr>
          <w:rFonts w:ascii="Times New Roman" w:hAnsi="Times New Roman" w:cs="Times New Roman"/>
          <w:bCs/>
          <w:sz w:val="20"/>
          <w:szCs w:val="20"/>
        </w:rPr>
        <w:t xml:space="preserve"> genomes are highly dynamic, and extensive polymorphism was found in the distribution of type III secreted effectors (T3SEs) and other virulence-associated genes, even among strains within the same </w:t>
      </w:r>
      <w:proofErr w:type="spellStart"/>
      <w:r w:rsidRPr="001A0CFE">
        <w:rPr>
          <w:rFonts w:ascii="Times New Roman" w:hAnsi="Times New Roman" w:cs="Times New Roman"/>
          <w:bCs/>
          <w:sz w:val="20"/>
          <w:szCs w:val="20"/>
        </w:rPr>
        <w:t>pathovar</w:t>
      </w:r>
      <w:proofErr w:type="spellEnd"/>
      <w:r w:rsidRPr="001A0CFE">
        <w:rPr>
          <w:rFonts w:ascii="Times New Roman" w:hAnsi="Times New Roman" w:cs="Times New Roman"/>
          <w:bCs/>
          <w:sz w:val="20"/>
          <w:szCs w:val="20"/>
        </w:rPr>
        <w:t xml:space="preserve"> (Hu </w:t>
      </w:r>
      <w:r w:rsidRPr="001A0CFE">
        <w:rPr>
          <w:rFonts w:ascii="Times New Roman" w:hAnsi="Times New Roman" w:cs="Times New Roman"/>
          <w:bCs/>
          <w:i/>
          <w:sz w:val="20"/>
          <w:szCs w:val="20"/>
        </w:rPr>
        <w:t>et al</w:t>
      </w:r>
      <w:r w:rsidRPr="001A0CFE">
        <w:rPr>
          <w:rFonts w:ascii="Times New Roman" w:hAnsi="Times New Roman" w:cs="Times New Roman"/>
          <w:bCs/>
          <w:sz w:val="20"/>
          <w:szCs w:val="20"/>
        </w:rPr>
        <w:t xml:space="preserve">., 2010). The genome sequences obtained by the next-generation methodology are still not finished or closed due, in part, to the difficulty of assembling the short reads produced by these methods through repetitive sequences, and in part to the lack of PCR-based genome closing efforts, which do not scale with the increased rate of shotgun sequencing (Hu </w:t>
      </w:r>
      <w:r w:rsidRPr="001A0CFE">
        <w:rPr>
          <w:rFonts w:ascii="Times New Roman" w:hAnsi="Times New Roman" w:cs="Times New Roman"/>
          <w:bCs/>
          <w:i/>
          <w:sz w:val="20"/>
          <w:szCs w:val="20"/>
        </w:rPr>
        <w:t>et al</w:t>
      </w:r>
      <w:r w:rsidRPr="001A0CFE">
        <w:rPr>
          <w:rFonts w:ascii="Times New Roman" w:hAnsi="Times New Roman" w:cs="Times New Roman"/>
          <w:bCs/>
          <w:sz w:val="20"/>
          <w:szCs w:val="20"/>
        </w:rPr>
        <w:t xml:space="preserve">., 2010). Nonetheless, the information provided is valuable in understanding the virulence. Furthermore, the challenges in assembling the whole genomes will not even be an issue with the </w:t>
      </w:r>
      <w:proofErr w:type="spellStart"/>
      <w:r w:rsidRPr="001A0CFE">
        <w:rPr>
          <w:rFonts w:ascii="Times New Roman" w:hAnsi="Times New Roman" w:cs="Times New Roman"/>
          <w:bCs/>
          <w:sz w:val="20"/>
          <w:szCs w:val="20"/>
        </w:rPr>
        <w:t>exome</w:t>
      </w:r>
      <w:proofErr w:type="spellEnd"/>
      <w:r w:rsidRPr="001A0CFE">
        <w:rPr>
          <w:rFonts w:ascii="Times New Roman" w:hAnsi="Times New Roman" w:cs="Times New Roman"/>
          <w:bCs/>
          <w:sz w:val="20"/>
          <w:szCs w:val="20"/>
        </w:rPr>
        <w:t xml:space="preserve"> sequencing, which would in essence be sufficient for obtaining all such information.</w:t>
      </w:r>
    </w:p>
    <w:p w:rsidR="00F63841" w:rsidRPr="001A0CFE" w:rsidRDefault="00F63841" w:rsidP="00D05D7B">
      <w:pPr>
        <w:pStyle w:val="ListParagraph"/>
        <w:numPr>
          <w:ilvl w:val="0"/>
          <w:numId w:val="9"/>
        </w:numPr>
        <w:autoSpaceDE w:val="0"/>
        <w:autoSpaceDN w:val="0"/>
        <w:adjustRightInd w:val="0"/>
        <w:spacing w:after="0" w:line="360" w:lineRule="auto"/>
        <w:rPr>
          <w:rFonts w:ascii="Times New Roman" w:hAnsi="Times New Roman" w:cs="Times New Roman"/>
          <w:b/>
          <w:sz w:val="20"/>
          <w:szCs w:val="20"/>
        </w:rPr>
      </w:pPr>
      <w:proofErr w:type="spellStart"/>
      <w:r w:rsidRPr="001A0CFE">
        <w:rPr>
          <w:rFonts w:ascii="Times New Roman" w:hAnsi="Times New Roman" w:cs="Times New Roman"/>
          <w:b/>
          <w:bCs/>
          <w:sz w:val="20"/>
          <w:szCs w:val="20"/>
        </w:rPr>
        <w:t>Exome</w:t>
      </w:r>
      <w:proofErr w:type="spellEnd"/>
      <w:r w:rsidRPr="001A0CFE">
        <w:rPr>
          <w:rFonts w:ascii="Times New Roman" w:hAnsi="Times New Roman" w:cs="Times New Roman"/>
          <w:b/>
          <w:bCs/>
          <w:sz w:val="20"/>
          <w:szCs w:val="20"/>
        </w:rPr>
        <w:t xml:space="preserve"> sequencing in crop breeding:-</w:t>
      </w:r>
    </w:p>
    <w:p w:rsidR="00F63841" w:rsidRPr="001A0CFE" w:rsidRDefault="00F63841" w:rsidP="00291A0A">
      <w:pPr>
        <w:autoSpaceDE w:val="0"/>
        <w:autoSpaceDN w:val="0"/>
        <w:adjustRightInd w:val="0"/>
        <w:spacing w:after="0" w:line="360" w:lineRule="auto"/>
        <w:jc w:val="both"/>
        <w:rPr>
          <w:rFonts w:ascii="Times New Roman" w:hAnsi="Times New Roman" w:cs="Times New Roman"/>
          <w:sz w:val="20"/>
          <w:szCs w:val="20"/>
        </w:rPr>
      </w:pPr>
      <w:r w:rsidRPr="001A0CFE">
        <w:rPr>
          <w:rFonts w:ascii="Times New Roman" w:hAnsi="Times New Roman" w:cs="Times New Roman"/>
          <w:b/>
          <w:sz w:val="20"/>
          <w:szCs w:val="20"/>
        </w:rPr>
        <w:tab/>
      </w:r>
      <w:r w:rsidRPr="001A0CFE">
        <w:rPr>
          <w:rFonts w:ascii="Times New Roman" w:hAnsi="Times New Roman" w:cs="Times New Roman"/>
          <w:sz w:val="20"/>
          <w:szCs w:val="20"/>
        </w:rPr>
        <w:t xml:space="preserve">Traditional plant breeding has been phenomenal in producing crop varieties of </w:t>
      </w:r>
      <w:proofErr w:type="spellStart"/>
      <w:r w:rsidRPr="001A0CFE">
        <w:rPr>
          <w:rFonts w:ascii="Times New Roman" w:hAnsi="Times New Roman" w:cs="Times New Roman"/>
          <w:sz w:val="20"/>
          <w:szCs w:val="20"/>
        </w:rPr>
        <w:t>esirable</w:t>
      </w:r>
      <w:proofErr w:type="spellEnd"/>
      <w:r w:rsidRPr="001A0CFE">
        <w:rPr>
          <w:rFonts w:ascii="Times New Roman" w:hAnsi="Times New Roman" w:cs="Times New Roman"/>
          <w:sz w:val="20"/>
          <w:szCs w:val="20"/>
        </w:rPr>
        <w:t xml:space="preserve"> traits. High yielding and disease-resistant varieties represent the greatest triumphs of traditional plant breeding in improving food stability and stabilizing supplies of </w:t>
      </w:r>
      <w:proofErr w:type="spellStart"/>
      <w:r w:rsidRPr="001A0CFE">
        <w:rPr>
          <w:rFonts w:ascii="Times New Roman" w:hAnsi="Times New Roman" w:cs="Times New Roman"/>
          <w:sz w:val="20"/>
          <w:szCs w:val="20"/>
        </w:rPr>
        <w:t>fiber</w:t>
      </w:r>
      <w:proofErr w:type="spellEnd"/>
      <w:r w:rsidRPr="001A0CFE">
        <w:rPr>
          <w:rFonts w:ascii="Times New Roman" w:hAnsi="Times New Roman" w:cs="Times New Roman"/>
          <w:sz w:val="20"/>
          <w:szCs w:val="20"/>
        </w:rPr>
        <w:t xml:space="preserve"> and vegetable oils. Such improvements have been carried out by pedigree method, bulk method, or backcross methods of breeding. The success of such breeding strategies depends on identifying the high yield or disease-resistant genes and their sources. Locating a satisfactory</w:t>
      </w:r>
    </w:p>
    <w:p w:rsidR="00F63841" w:rsidRPr="001A0CFE" w:rsidRDefault="00F63841" w:rsidP="00291A0A">
      <w:pPr>
        <w:autoSpaceDE w:val="0"/>
        <w:autoSpaceDN w:val="0"/>
        <w:adjustRightInd w:val="0"/>
        <w:spacing w:after="0" w:line="360" w:lineRule="auto"/>
        <w:jc w:val="both"/>
        <w:rPr>
          <w:rFonts w:ascii="Times New Roman" w:hAnsi="Times New Roman" w:cs="Times New Roman"/>
          <w:sz w:val="20"/>
          <w:szCs w:val="20"/>
        </w:rPr>
      </w:pPr>
      <w:proofErr w:type="gramStart"/>
      <w:r w:rsidRPr="001A0CFE">
        <w:rPr>
          <w:rFonts w:ascii="Times New Roman" w:hAnsi="Times New Roman" w:cs="Times New Roman"/>
          <w:sz w:val="20"/>
          <w:szCs w:val="20"/>
        </w:rPr>
        <w:t>source</w:t>
      </w:r>
      <w:proofErr w:type="gramEnd"/>
      <w:r w:rsidRPr="001A0CFE">
        <w:rPr>
          <w:rFonts w:ascii="Times New Roman" w:hAnsi="Times New Roman" w:cs="Times New Roman"/>
          <w:sz w:val="20"/>
          <w:szCs w:val="20"/>
        </w:rPr>
        <w:t xml:space="preserve"> for such disease-resistant genes by continued observations and tests, as already performed by traditional breeders and pathologists on most crop plants, is not a huge challenge. However, tracing the alleles and the corresponding mutations can be a daunting task. Furthermore, a high yield trait in most cases seems to be an outcome of multiple physiological and morphological traits, and hence, is governed by multiple genes or quantitative trait loci (QTLs). Some such traits for the rice crop include: high </w:t>
      </w:r>
      <w:proofErr w:type="spellStart"/>
      <w:r w:rsidRPr="001A0CFE">
        <w:rPr>
          <w:rFonts w:ascii="Times New Roman" w:hAnsi="Times New Roman" w:cs="Times New Roman"/>
          <w:sz w:val="20"/>
          <w:szCs w:val="20"/>
        </w:rPr>
        <w:t>stomatal</w:t>
      </w:r>
      <w:proofErr w:type="spellEnd"/>
      <w:r w:rsidRPr="001A0CFE">
        <w:rPr>
          <w:rFonts w:ascii="Times New Roman" w:hAnsi="Times New Roman" w:cs="Times New Roman"/>
          <w:sz w:val="20"/>
          <w:szCs w:val="20"/>
        </w:rPr>
        <w:t xml:space="preserve"> conductance, large rachis-branch number per primary rachis branch, large spikelet number on secondary rachis branches, </w:t>
      </w:r>
      <w:r w:rsidRPr="001A0CFE">
        <w:rPr>
          <w:rFonts w:ascii="Times New Roman" w:hAnsi="Times New Roman" w:cs="Times New Roman"/>
          <w:sz w:val="20"/>
          <w:szCs w:val="20"/>
        </w:rPr>
        <w:lastRenderedPageBreak/>
        <w:t xml:space="preserve">intermediate </w:t>
      </w:r>
      <w:proofErr w:type="spellStart"/>
      <w:r w:rsidRPr="001A0CFE">
        <w:rPr>
          <w:rFonts w:ascii="Times New Roman" w:hAnsi="Times New Roman" w:cs="Times New Roman"/>
          <w:sz w:val="20"/>
          <w:szCs w:val="20"/>
        </w:rPr>
        <w:t>tillering</w:t>
      </w:r>
      <w:proofErr w:type="spellEnd"/>
      <w:r w:rsidRPr="001A0CFE">
        <w:rPr>
          <w:rFonts w:ascii="Times New Roman" w:hAnsi="Times New Roman" w:cs="Times New Roman"/>
          <w:sz w:val="20"/>
          <w:szCs w:val="20"/>
        </w:rPr>
        <w:t xml:space="preserve"> ability, </w:t>
      </w:r>
      <w:proofErr w:type="gramStart"/>
      <w:r w:rsidRPr="001A0CFE">
        <w:rPr>
          <w:rFonts w:ascii="Times New Roman" w:hAnsi="Times New Roman" w:cs="Times New Roman"/>
          <w:sz w:val="20"/>
          <w:szCs w:val="20"/>
        </w:rPr>
        <w:t>high</w:t>
      </w:r>
      <w:proofErr w:type="gramEnd"/>
      <w:r w:rsidRPr="001A0CFE">
        <w:rPr>
          <w:rFonts w:ascii="Times New Roman" w:hAnsi="Times New Roman" w:cs="Times New Roman"/>
          <w:sz w:val="20"/>
          <w:szCs w:val="20"/>
        </w:rPr>
        <w:t xml:space="preserve"> and moderate leaf N contents before and after the late reproductive stage, respectively, high </w:t>
      </w:r>
      <w:proofErr w:type="spellStart"/>
      <w:r w:rsidRPr="001A0CFE">
        <w:rPr>
          <w:rFonts w:ascii="Times New Roman" w:hAnsi="Times New Roman" w:cs="Times New Roman"/>
          <w:sz w:val="20"/>
          <w:szCs w:val="20"/>
        </w:rPr>
        <w:t>nonstructural</w:t>
      </w:r>
      <w:proofErr w:type="spellEnd"/>
      <w:r w:rsidRPr="001A0CFE">
        <w:rPr>
          <w:rFonts w:ascii="Times New Roman" w:hAnsi="Times New Roman" w:cs="Times New Roman"/>
          <w:sz w:val="20"/>
          <w:szCs w:val="20"/>
        </w:rPr>
        <w:t xml:space="preserve"> carbohydrate accumulation at the onset of grain filling. For such complex traits with poor genetic understanding, breeders tend to shift the mean multi-trait response in a particular direction with an overall favourable outcome.</w:t>
      </w:r>
    </w:p>
    <w:p w:rsidR="005B7782" w:rsidRPr="001A0CFE" w:rsidRDefault="00F63841" w:rsidP="00291A0A">
      <w:pPr>
        <w:autoSpaceDE w:val="0"/>
        <w:autoSpaceDN w:val="0"/>
        <w:adjustRightInd w:val="0"/>
        <w:spacing w:after="0" w:line="360" w:lineRule="auto"/>
        <w:jc w:val="both"/>
        <w:rPr>
          <w:rFonts w:ascii="Times New Roman" w:hAnsi="Times New Roman" w:cs="Times New Roman"/>
          <w:sz w:val="20"/>
          <w:szCs w:val="20"/>
        </w:rPr>
      </w:pPr>
      <w:r w:rsidRPr="001A0CFE">
        <w:rPr>
          <w:rFonts w:ascii="Times New Roman" w:hAnsi="Times New Roman" w:cs="Times New Roman"/>
          <w:sz w:val="20"/>
          <w:szCs w:val="20"/>
        </w:rPr>
        <w:tab/>
        <w:t xml:space="preserve">As discussed in the previous section, the next generation sequencing strategies can help identify the genetic sources for such traits. More importantly, </w:t>
      </w:r>
      <w:proofErr w:type="spellStart"/>
      <w:r w:rsidRPr="001A0CFE">
        <w:rPr>
          <w:rFonts w:ascii="Times New Roman" w:hAnsi="Times New Roman" w:cs="Times New Roman"/>
          <w:sz w:val="20"/>
          <w:szCs w:val="20"/>
        </w:rPr>
        <w:t>exome</w:t>
      </w:r>
      <w:proofErr w:type="spellEnd"/>
      <w:r w:rsidRPr="001A0CFE">
        <w:rPr>
          <w:rFonts w:ascii="Times New Roman" w:hAnsi="Times New Roman" w:cs="Times New Roman"/>
          <w:sz w:val="20"/>
          <w:szCs w:val="20"/>
        </w:rPr>
        <w:t xml:space="preserve"> sequencing can serve as an affordable method to identify and test the presence of such QTLs or alleles. Also, </w:t>
      </w:r>
      <w:proofErr w:type="spellStart"/>
      <w:r w:rsidRPr="001A0CFE">
        <w:rPr>
          <w:rFonts w:ascii="Times New Roman" w:hAnsi="Times New Roman" w:cs="Times New Roman"/>
          <w:sz w:val="20"/>
          <w:szCs w:val="20"/>
        </w:rPr>
        <w:t>exome</w:t>
      </w:r>
      <w:proofErr w:type="spellEnd"/>
      <w:r w:rsidRPr="001A0CFE">
        <w:rPr>
          <w:rFonts w:ascii="Times New Roman" w:hAnsi="Times New Roman" w:cs="Times New Roman"/>
          <w:sz w:val="20"/>
          <w:szCs w:val="20"/>
        </w:rPr>
        <w:t xml:space="preserve"> sequencing can serve as a unique affordable tool to test for the inheritance of such genetic markers for routine testing in the cultivars under development. Sequence-based </w:t>
      </w:r>
      <w:proofErr w:type="spellStart"/>
      <w:r w:rsidRPr="001A0CFE">
        <w:rPr>
          <w:rFonts w:ascii="Times New Roman" w:hAnsi="Times New Roman" w:cs="Times New Roman"/>
          <w:sz w:val="20"/>
          <w:szCs w:val="20"/>
        </w:rPr>
        <w:t>preevaluation</w:t>
      </w:r>
      <w:proofErr w:type="spellEnd"/>
      <w:r w:rsidRPr="001A0CFE">
        <w:rPr>
          <w:rFonts w:ascii="Times New Roman" w:hAnsi="Times New Roman" w:cs="Times New Roman"/>
          <w:sz w:val="20"/>
          <w:szCs w:val="20"/>
        </w:rPr>
        <w:t xml:space="preserve"> of the newly developed varieties can be a time saver in comparison to the large-scale field trials for the phenotypes. </w:t>
      </w:r>
      <w:proofErr w:type="spellStart"/>
      <w:r w:rsidRPr="001A0CFE">
        <w:rPr>
          <w:rFonts w:ascii="Times New Roman" w:hAnsi="Times New Roman" w:cs="Times New Roman"/>
          <w:sz w:val="20"/>
          <w:szCs w:val="20"/>
        </w:rPr>
        <w:t>Exome</w:t>
      </w:r>
      <w:proofErr w:type="spellEnd"/>
      <w:r w:rsidRPr="001A0CFE">
        <w:rPr>
          <w:rFonts w:ascii="Times New Roman" w:hAnsi="Times New Roman" w:cs="Times New Roman"/>
          <w:sz w:val="20"/>
          <w:szCs w:val="20"/>
        </w:rPr>
        <w:t xml:space="preserve"> sequencing can be monumental in providing large-scale genetic resources for the crop improvement. Future whole-</w:t>
      </w:r>
      <w:proofErr w:type="spellStart"/>
      <w:r w:rsidRPr="001A0CFE">
        <w:rPr>
          <w:rFonts w:ascii="Times New Roman" w:hAnsi="Times New Roman" w:cs="Times New Roman"/>
          <w:sz w:val="20"/>
          <w:szCs w:val="20"/>
        </w:rPr>
        <w:t>exome</w:t>
      </w:r>
      <w:proofErr w:type="spellEnd"/>
      <w:r w:rsidRPr="001A0CFE">
        <w:rPr>
          <w:rFonts w:ascii="Times New Roman" w:hAnsi="Times New Roman" w:cs="Times New Roman"/>
          <w:sz w:val="20"/>
          <w:szCs w:val="20"/>
        </w:rPr>
        <w:t xml:space="preserve"> sequence analyses or individual allele/QTL sequence analyses of the varieties under development can be comp</w:t>
      </w:r>
      <w:r w:rsidR="00685BC9" w:rsidRPr="001A0CFE">
        <w:rPr>
          <w:rFonts w:ascii="Times New Roman" w:hAnsi="Times New Roman" w:cs="Times New Roman"/>
          <w:sz w:val="20"/>
          <w:szCs w:val="20"/>
        </w:rPr>
        <w:t>ared to the original database</w:t>
      </w:r>
      <w:r w:rsidRPr="001A0CFE">
        <w:rPr>
          <w:rFonts w:ascii="Times New Roman" w:hAnsi="Times New Roman" w:cs="Times New Roman"/>
          <w:sz w:val="20"/>
          <w:szCs w:val="20"/>
        </w:rPr>
        <w:t xml:space="preserve"> to investigate the genetic transmittance of desirable traits.</w:t>
      </w:r>
    </w:p>
    <w:p w:rsidR="00F63841" w:rsidRPr="001A0CFE" w:rsidRDefault="00F63841" w:rsidP="00D05D7B">
      <w:pPr>
        <w:pStyle w:val="ListParagraph"/>
        <w:numPr>
          <w:ilvl w:val="0"/>
          <w:numId w:val="8"/>
        </w:numPr>
        <w:autoSpaceDE w:val="0"/>
        <w:autoSpaceDN w:val="0"/>
        <w:adjustRightInd w:val="0"/>
        <w:spacing w:after="0" w:line="360" w:lineRule="auto"/>
        <w:jc w:val="both"/>
        <w:rPr>
          <w:rFonts w:ascii="Times New Roman" w:hAnsi="Times New Roman" w:cs="Times New Roman"/>
          <w:b/>
          <w:bCs/>
          <w:sz w:val="20"/>
          <w:szCs w:val="20"/>
        </w:rPr>
      </w:pPr>
      <w:r w:rsidRPr="001A0CFE">
        <w:rPr>
          <w:rFonts w:ascii="Times New Roman" w:hAnsi="Times New Roman" w:cs="Times New Roman"/>
          <w:b/>
          <w:bCs/>
          <w:sz w:val="20"/>
          <w:szCs w:val="20"/>
        </w:rPr>
        <w:t xml:space="preserve">Limitations of </w:t>
      </w:r>
      <w:proofErr w:type="spellStart"/>
      <w:r w:rsidRPr="001A0CFE">
        <w:rPr>
          <w:rFonts w:ascii="Times New Roman" w:hAnsi="Times New Roman" w:cs="Times New Roman"/>
          <w:b/>
          <w:bCs/>
          <w:sz w:val="20"/>
          <w:szCs w:val="20"/>
        </w:rPr>
        <w:t>exome</w:t>
      </w:r>
      <w:proofErr w:type="spellEnd"/>
      <w:r w:rsidRPr="001A0CFE">
        <w:rPr>
          <w:rFonts w:ascii="Times New Roman" w:hAnsi="Times New Roman" w:cs="Times New Roman"/>
          <w:b/>
          <w:bCs/>
          <w:sz w:val="20"/>
          <w:szCs w:val="20"/>
        </w:rPr>
        <w:t xml:space="preserve"> sequencing:-</w:t>
      </w:r>
    </w:p>
    <w:p w:rsidR="00F63841" w:rsidRPr="001A0CFE" w:rsidRDefault="00F63841" w:rsidP="00291A0A">
      <w:pPr>
        <w:pStyle w:val="ListParagraph"/>
        <w:autoSpaceDE w:val="0"/>
        <w:autoSpaceDN w:val="0"/>
        <w:adjustRightInd w:val="0"/>
        <w:spacing w:after="0" w:line="360" w:lineRule="auto"/>
        <w:ind w:left="0"/>
        <w:jc w:val="both"/>
        <w:rPr>
          <w:rFonts w:ascii="AdvOTce2aec1c" w:hAnsi="AdvOTce2aec1c" w:cs="AdvOTce2aec1c"/>
          <w:sz w:val="20"/>
          <w:szCs w:val="20"/>
        </w:rPr>
      </w:pPr>
      <w:r w:rsidRPr="001A0CFE">
        <w:rPr>
          <w:rFonts w:ascii="Times New Roman" w:hAnsi="Times New Roman" w:cs="Times New Roman"/>
          <w:b/>
          <w:bCs/>
          <w:sz w:val="20"/>
          <w:szCs w:val="20"/>
        </w:rPr>
        <w:tab/>
      </w:r>
      <w:proofErr w:type="spellStart"/>
      <w:r w:rsidRPr="001A0CFE">
        <w:rPr>
          <w:rFonts w:ascii="AdvOTce2aec1c" w:hAnsi="AdvOTce2aec1c" w:cs="AdvOTce2aec1c"/>
          <w:sz w:val="20"/>
          <w:szCs w:val="20"/>
        </w:rPr>
        <w:t>Exome</w:t>
      </w:r>
      <w:proofErr w:type="spellEnd"/>
      <w:r w:rsidRPr="001A0CFE">
        <w:rPr>
          <w:rFonts w:ascii="AdvOTce2aec1c" w:hAnsi="AdvOTce2aec1c" w:cs="AdvOTce2aec1c"/>
          <w:sz w:val="20"/>
          <w:szCs w:val="20"/>
        </w:rPr>
        <w:t xml:space="preserve"> sequencing presents a very practical method of assessing genomic alterations in the exon sequences and hence can be a very handy tool in generating resources for crop improvement. However, </w:t>
      </w:r>
      <w:proofErr w:type="spellStart"/>
      <w:r w:rsidRPr="001A0CFE">
        <w:rPr>
          <w:rFonts w:ascii="AdvOTce2aec1c" w:hAnsi="AdvOTce2aec1c" w:cs="AdvOTce2aec1c"/>
          <w:sz w:val="20"/>
          <w:szCs w:val="20"/>
        </w:rPr>
        <w:t>exome</w:t>
      </w:r>
      <w:proofErr w:type="spellEnd"/>
      <w:r w:rsidRPr="001A0CFE">
        <w:rPr>
          <w:rFonts w:ascii="AdvOTce2aec1c" w:hAnsi="AdvOTce2aec1c" w:cs="AdvOTce2aec1c"/>
          <w:sz w:val="20"/>
          <w:szCs w:val="20"/>
        </w:rPr>
        <w:t xml:space="preserve"> sequencing lacks on several critical issues and some of them are described below.</w:t>
      </w:r>
    </w:p>
    <w:p w:rsidR="00F63841" w:rsidRPr="001A0CFE" w:rsidRDefault="00F63841" w:rsidP="00D05D7B">
      <w:pPr>
        <w:pStyle w:val="ListParagraph"/>
        <w:numPr>
          <w:ilvl w:val="0"/>
          <w:numId w:val="10"/>
        </w:numPr>
        <w:autoSpaceDE w:val="0"/>
        <w:autoSpaceDN w:val="0"/>
        <w:adjustRightInd w:val="0"/>
        <w:spacing w:after="0" w:line="360" w:lineRule="auto"/>
        <w:jc w:val="both"/>
        <w:rPr>
          <w:rFonts w:ascii="Times New Roman" w:hAnsi="Times New Roman" w:cs="Times New Roman"/>
          <w:b/>
          <w:sz w:val="20"/>
          <w:szCs w:val="20"/>
        </w:rPr>
      </w:pPr>
      <w:r w:rsidRPr="001A0CFE">
        <w:rPr>
          <w:rFonts w:ascii="Times New Roman" w:hAnsi="Times New Roman" w:cs="Times New Roman"/>
          <w:b/>
          <w:sz w:val="20"/>
          <w:szCs w:val="20"/>
        </w:rPr>
        <w:t>MicroRNAs (</w:t>
      </w:r>
      <w:proofErr w:type="spellStart"/>
      <w:r w:rsidRPr="001A0CFE">
        <w:rPr>
          <w:rFonts w:ascii="Times New Roman" w:hAnsi="Times New Roman" w:cs="Times New Roman"/>
          <w:b/>
          <w:sz w:val="20"/>
          <w:szCs w:val="20"/>
        </w:rPr>
        <w:t>miRNAs</w:t>
      </w:r>
      <w:proofErr w:type="spellEnd"/>
      <w:r w:rsidRPr="001A0CFE">
        <w:rPr>
          <w:rFonts w:ascii="Times New Roman" w:hAnsi="Times New Roman" w:cs="Times New Roman"/>
          <w:b/>
          <w:sz w:val="20"/>
          <w:szCs w:val="20"/>
        </w:rPr>
        <w:t>) and other noncoding RNAs:-</w:t>
      </w:r>
    </w:p>
    <w:p w:rsidR="00F63841" w:rsidRPr="001A0CFE" w:rsidRDefault="00F63841" w:rsidP="00291A0A">
      <w:pPr>
        <w:pStyle w:val="ListParagraph"/>
        <w:spacing w:line="360" w:lineRule="auto"/>
        <w:ind w:left="0"/>
        <w:jc w:val="both"/>
        <w:rPr>
          <w:rFonts w:ascii="Times New Roman" w:hAnsi="Times New Roman" w:cs="Times New Roman"/>
          <w:sz w:val="20"/>
          <w:szCs w:val="20"/>
        </w:rPr>
      </w:pPr>
      <w:r w:rsidRPr="001A0CFE">
        <w:rPr>
          <w:rFonts w:ascii="Times New Roman" w:hAnsi="Times New Roman" w:cs="Times New Roman"/>
          <w:b/>
          <w:sz w:val="20"/>
          <w:szCs w:val="20"/>
        </w:rPr>
        <w:tab/>
      </w:r>
      <w:r w:rsidRPr="001A0CFE">
        <w:rPr>
          <w:rFonts w:ascii="Times New Roman" w:hAnsi="Times New Roman" w:cs="Times New Roman"/>
          <w:sz w:val="20"/>
          <w:szCs w:val="20"/>
        </w:rPr>
        <w:t>Small RNAs (</w:t>
      </w:r>
      <w:proofErr w:type="spellStart"/>
      <w:r w:rsidRPr="001A0CFE">
        <w:rPr>
          <w:rFonts w:ascii="Times New Roman" w:hAnsi="Times New Roman" w:cs="Times New Roman"/>
          <w:sz w:val="20"/>
          <w:szCs w:val="20"/>
        </w:rPr>
        <w:t>sRNAs</w:t>
      </w:r>
      <w:proofErr w:type="spellEnd"/>
      <w:r w:rsidRPr="001A0CFE">
        <w:rPr>
          <w:rFonts w:ascii="Times New Roman" w:hAnsi="Times New Roman" w:cs="Times New Roman"/>
          <w:sz w:val="20"/>
          <w:szCs w:val="20"/>
        </w:rPr>
        <w:t>), including microRNAs (</w:t>
      </w:r>
      <w:proofErr w:type="spellStart"/>
      <w:r w:rsidRPr="001A0CFE">
        <w:rPr>
          <w:rFonts w:ascii="Times New Roman" w:hAnsi="Times New Roman" w:cs="Times New Roman"/>
          <w:sz w:val="20"/>
          <w:szCs w:val="20"/>
        </w:rPr>
        <w:t>miRNAs</w:t>
      </w:r>
      <w:proofErr w:type="spellEnd"/>
      <w:r w:rsidRPr="001A0CFE">
        <w:rPr>
          <w:rFonts w:ascii="Times New Roman" w:hAnsi="Times New Roman" w:cs="Times New Roman"/>
          <w:sz w:val="20"/>
          <w:szCs w:val="20"/>
        </w:rPr>
        <w:t>), short interfering RNAs (</w:t>
      </w:r>
      <w:proofErr w:type="spellStart"/>
      <w:r w:rsidRPr="001A0CFE">
        <w:rPr>
          <w:rFonts w:ascii="Times New Roman" w:hAnsi="Times New Roman" w:cs="Times New Roman"/>
          <w:sz w:val="20"/>
          <w:szCs w:val="20"/>
        </w:rPr>
        <w:t>siRNAs</w:t>
      </w:r>
      <w:proofErr w:type="spellEnd"/>
      <w:r w:rsidRPr="001A0CFE">
        <w:rPr>
          <w:rFonts w:ascii="Times New Roman" w:hAnsi="Times New Roman" w:cs="Times New Roman"/>
          <w:sz w:val="20"/>
          <w:szCs w:val="20"/>
        </w:rPr>
        <w:t xml:space="preserve">), and transacting </w:t>
      </w:r>
      <w:proofErr w:type="spellStart"/>
      <w:r w:rsidRPr="001A0CFE">
        <w:rPr>
          <w:rFonts w:ascii="Times New Roman" w:hAnsi="Times New Roman" w:cs="Times New Roman"/>
          <w:sz w:val="20"/>
          <w:szCs w:val="20"/>
        </w:rPr>
        <w:t>siRNAs</w:t>
      </w:r>
      <w:proofErr w:type="spellEnd"/>
      <w:r w:rsidRPr="001A0CFE">
        <w:rPr>
          <w:rFonts w:ascii="Times New Roman" w:hAnsi="Times New Roman" w:cs="Times New Roman"/>
          <w:sz w:val="20"/>
          <w:szCs w:val="20"/>
        </w:rPr>
        <w:t xml:space="preserve"> (ta-</w:t>
      </w:r>
      <w:proofErr w:type="spellStart"/>
      <w:r w:rsidRPr="001A0CFE">
        <w:rPr>
          <w:rFonts w:ascii="Times New Roman" w:hAnsi="Times New Roman" w:cs="Times New Roman"/>
          <w:sz w:val="20"/>
          <w:szCs w:val="20"/>
        </w:rPr>
        <w:t>siRNAs</w:t>
      </w:r>
      <w:proofErr w:type="spellEnd"/>
      <w:r w:rsidRPr="001A0CFE">
        <w:rPr>
          <w:rFonts w:ascii="Times New Roman" w:hAnsi="Times New Roman" w:cs="Times New Roman"/>
          <w:sz w:val="20"/>
          <w:szCs w:val="20"/>
        </w:rPr>
        <w:t>), are crucial components of epigenetic processes and gene networks involved in development a</w:t>
      </w:r>
      <w:r w:rsidR="00C279A2" w:rsidRPr="001A0CFE">
        <w:rPr>
          <w:rFonts w:ascii="Times New Roman" w:hAnsi="Times New Roman" w:cs="Times New Roman"/>
          <w:sz w:val="20"/>
          <w:szCs w:val="20"/>
        </w:rPr>
        <w:t>nd homeostasis (</w:t>
      </w:r>
      <w:r w:rsidRPr="001A0CFE">
        <w:rPr>
          <w:rFonts w:ascii="Times New Roman" w:hAnsi="Times New Roman" w:cs="Times New Roman"/>
          <w:sz w:val="20"/>
          <w:szCs w:val="20"/>
        </w:rPr>
        <w:t xml:space="preserve">Zhang </w:t>
      </w:r>
      <w:r w:rsidRPr="001A0CFE">
        <w:rPr>
          <w:rFonts w:ascii="Times New Roman" w:hAnsi="Times New Roman" w:cs="Times New Roman"/>
          <w:i/>
          <w:sz w:val="20"/>
          <w:szCs w:val="20"/>
        </w:rPr>
        <w:t>et al</w:t>
      </w:r>
      <w:r w:rsidR="00C279A2" w:rsidRPr="001A0CFE">
        <w:rPr>
          <w:rFonts w:ascii="Times New Roman" w:hAnsi="Times New Roman" w:cs="Times New Roman"/>
          <w:sz w:val="20"/>
          <w:szCs w:val="20"/>
        </w:rPr>
        <w:t>., 2011</w:t>
      </w:r>
      <w:r w:rsidRPr="001A0CFE">
        <w:rPr>
          <w:rFonts w:ascii="Times New Roman" w:hAnsi="Times New Roman" w:cs="Times New Roman"/>
          <w:sz w:val="20"/>
          <w:szCs w:val="20"/>
        </w:rPr>
        <w:t xml:space="preserve">). Endogenous noncoding small RNAs (21–24 </w:t>
      </w:r>
      <w:proofErr w:type="spellStart"/>
      <w:proofErr w:type="gramStart"/>
      <w:r w:rsidRPr="001A0CFE">
        <w:rPr>
          <w:rFonts w:ascii="Times New Roman" w:hAnsi="Times New Roman" w:cs="Times New Roman"/>
          <w:sz w:val="20"/>
          <w:szCs w:val="20"/>
        </w:rPr>
        <w:t>nt</w:t>
      </w:r>
      <w:proofErr w:type="spellEnd"/>
      <w:proofErr w:type="gramEnd"/>
      <w:r w:rsidRPr="001A0CFE">
        <w:rPr>
          <w:rFonts w:ascii="Times New Roman" w:hAnsi="Times New Roman" w:cs="Times New Roman"/>
          <w:sz w:val="20"/>
          <w:szCs w:val="20"/>
        </w:rPr>
        <w:t xml:space="preserve">) and </w:t>
      </w:r>
      <w:proofErr w:type="spellStart"/>
      <w:r w:rsidRPr="001A0CFE">
        <w:rPr>
          <w:rFonts w:ascii="Times New Roman" w:hAnsi="Times New Roman" w:cs="Times New Roman"/>
          <w:sz w:val="20"/>
          <w:szCs w:val="20"/>
        </w:rPr>
        <w:t>miRNAs</w:t>
      </w:r>
      <w:proofErr w:type="spellEnd"/>
      <w:r w:rsidRPr="001A0CFE">
        <w:rPr>
          <w:rFonts w:ascii="Times New Roman" w:hAnsi="Times New Roman" w:cs="Times New Roman"/>
          <w:sz w:val="20"/>
          <w:szCs w:val="20"/>
        </w:rPr>
        <w:t xml:space="preserve">, which are noncoding and are not included in the </w:t>
      </w:r>
      <w:proofErr w:type="spellStart"/>
      <w:r w:rsidRPr="001A0CFE">
        <w:rPr>
          <w:rFonts w:ascii="Times New Roman" w:hAnsi="Times New Roman" w:cs="Times New Roman"/>
          <w:sz w:val="20"/>
          <w:szCs w:val="20"/>
        </w:rPr>
        <w:t>exome</w:t>
      </w:r>
      <w:proofErr w:type="spellEnd"/>
      <w:r w:rsidRPr="001A0CFE">
        <w:rPr>
          <w:rFonts w:ascii="Times New Roman" w:hAnsi="Times New Roman" w:cs="Times New Roman"/>
          <w:sz w:val="20"/>
          <w:szCs w:val="20"/>
        </w:rPr>
        <w:t xml:space="preserve">, present an important regulatory mechanism for fine-tuning the expression of genes. Studies have indicated that noncoding small RNA loci, like protein-coding genes, could be targets of domestication selection and play an important role in crop </w:t>
      </w:r>
      <w:r w:rsidR="00685BC9" w:rsidRPr="001A0CFE">
        <w:rPr>
          <w:rFonts w:ascii="Times New Roman" w:hAnsi="Times New Roman" w:cs="Times New Roman"/>
          <w:sz w:val="20"/>
          <w:szCs w:val="20"/>
        </w:rPr>
        <w:t>(e.g.</w:t>
      </w:r>
      <w:r w:rsidRPr="001A0CFE">
        <w:rPr>
          <w:rFonts w:ascii="Times New Roman" w:hAnsi="Times New Roman" w:cs="Times New Roman"/>
          <w:sz w:val="20"/>
          <w:szCs w:val="20"/>
        </w:rPr>
        <w:t xml:space="preserve"> rice) domestication, and improvement (Wang </w:t>
      </w:r>
      <w:r w:rsidRPr="001A0CFE">
        <w:rPr>
          <w:rFonts w:ascii="Times New Roman" w:hAnsi="Times New Roman" w:cs="Times New Roman"/>
          <w:i/>
          <w:sz w:val="20"/>
          <w:szCs w:val="20"/>
        </w:rPr>
        <w:t>et al</w:t>
      </w:r>
      <w:r w:rsidR="00685BC9" w:rsidRPr="001A0CFE">
        <w:rPr>
          <w:rFonts w:ascii="Times New Roman" w:hAnsi="Times New Roman" w:cs="Times New Roman"/>
          <w:sz w:val="20"/>
          <w:szCs w:val="20"/>
        </w:rPr>
        <w:t>., 2010</w:t>
      </w:r>
      <w:r w:rsidRPr="001A0CFE">
        <w:rPr>
          <w:rFonts w:ascii="Times New Roman" w:hAnsi="Times New Roman" w:cs="Times New Roman"/>
          <w:sz w:val="20"/>
          <w:szCs w:val="20"/>
        </w:rPr>
        <w:t xml:space="preserve">). Furthermore, </w:t>
      </w:r>
      <w:proofErr w:type="spellStart"/>
      <w:r w:rsidRPr="001A0CFE">
        <w:rPr>
          <w:rFonts w:ascii="Times New Roman" w:hAnsi="Times New Roman" w:cs="Times New Roman"/>
          <w:sz w:val="20"/>
          <w:szCs w:val="20"/>
        </w:rPr>
        <w:t>miRNA</w:t>
      </w:r>
      <w:proofErr w:type="spellEnd"/>
      <w:r w:rsidRPr="001A0CFE">
        <w:rPr>
          <w:rFonts w:ascii="Times New Roman" w:hAnsi="Times New Roman" w:cs="Times New Roman"/>
          <w:sz w:val="20"/>
          <w:szCs w:val="20"/>
        </w:rPr>
        <w:t xml:space="preserve"> expression has been correlated with host–pathogen </w:t>
      </w:r>
      <w:r w:rsidR="00481992" w:rsidRPr="001A0CFE">
        <w:rPr>
          <w:rFonts w:ascii="Times New Roman" w:hAnsi="Times New Roman" w:cs="Times New Roman"/>
          <w:sz w:val="20"/>
          <w:szCs w:val="20"/>
        </w:rPr>
        <w:t>interactions. Diverse sets of wheat long non</w:t>
      </w:r>
      <w:r w:rsidR="00C279A2" w:rsidRPr="001A0CFE">
        <w:rPr>
          <w:rFonts w:ascii="Times New Roman" w:hAnsi="Times New Roman" w:cs="Times New Roman"/>
          <w:sz w:val="20"/>
          <w:szCs w:val="20"/>
        </w:rPr>
        <w:t xml:space="preserve"> </w:t>
      </w:r>
      <w:r w:rsidR="00481992" w:rsidRPr="001A0CFE">
        <w:rPr>
          <w:rFonts w:ascii="Times New Roman" w:hAnsi="Times New Roman" w:cs="Times New Roman"/>
          <w:sz w:val="20"/>
          <w:szCs w:val="20"/>
        </w:rPr>
        <w:t>protein coding RNAs (</w:t>
      </w:r>
      <w:proofErr w:type="spellStart"/>
      <w:r w:rsidR="00481992" w:rsidRPr="001A0CFE">
        <w:rPr>
          <w:rFonts w:ascii="Times New Roman" w:hAnsi="Times New Roman" w:cs="Times New Roman"/>
          <w:sz w:val="20"/>
          <w:szCs w:val="20"/>
        </w:rPr>
        <w:t>npcRNAs</w:t>
      </w:r>
      <w:proofErr w:type="spellEnd"/>
      <w:r w:rsidR="00481992" w:rsidRPr="001A0CFE">
        <w:rPr>
          <w:rFonts w:ascii="Times New Roman" w:hAnsi="Times New Roman" w:cs="Times New Roman"/>
          <w:sz w:val="20"/>
          <w:szCs w:val="20"/>
        </w:rPr>
        <w:t xml:space="preserve">) have been identified that are responsive to powdery mildew infection and heat stress and could function in wheat responses to both biotic and abiotic stresses (Xin </w:t>
      </w:r>
      <w:r w:rsidR="00481992" w:rsidRPr="001A0CFE">
        <w:rPr>
          <w:rFonts w:ascii="Times New Roman" w:hAnsi="Times New Roman" w:cs="Times New Roman"/>
          <w:i/>
          <w:sz w:val="20"/>
          <w:szCs w:val="20"/>
        </w:rPr>
        <w:t>et al</w:t>
      </w:r>
      <w:r w:rsidR="00481992" w:rsidRPr="001A0CFE">
        <w:rPr>
          <w:rFonts w:ascii="Times New Roman" w:hAnsi="Times New Roman" w:cs="Times New Roman"/>
          <w:sz w:val="20"/>
          <w:szCs w:val="20"/>
        </w:rPr>
        <w:t xml:space="preserve">., 2011). Nitrogen (N) starvation responses are regulated by miRNA169, which is substantially </w:t>
      </w:r>
      <w:proofErr w:type="spellStart"/>
      <w:r w:rsidR="00481992" w:rsidRPr="001A0CFE">
        <w:rPr>
          <w:rFonts w:ascii="Times New Roman" w:hAnsi="Times New Roman" w:cs="Times New Roman"/>
          <w:sz w:val="20"/>
          <w:szCs w:val="20"/>
        </w:rPr>
        <w:t>downregulated</w:t>
      </w:r>
      <w:proofErr w:type="spellEnd"/>
      <w:r w:rsidR="00481992" w:rsidRPr="001A0CFE">
        <w:rPr>
          <w:rFonts w:ascii="Times New Roman" w:hAnsi="Times New Roman" w:cs="Times New Roman"/>
          <w:sz w:val="20"/>
          <w:szCs w:val="20"/>
        </w:rPr>
        <w:t xml:space="preserve"> in both roots and shoots by N starvation, and the transgenic Arabidopsis plants overexpressing miR169a accumulate less N and are more sensitive to N stress than the wild type (Zhao </w:t>
      </w:r>
      <w:r w:rsidR="00481992" w:rsidRPr="001A0CFE">
        <w:rPr>
          <w:rFonts w:ascii="Times New Roman" w:hAnsi="Times New Roman" w:cs="Times New Roman"/>
          <w:i/>
          <w:sz w:val="20"/>
          <w:szCs w:val="20"/>
        </w:rPr>
        <w:t>et al</w:t>
      </w:r>
      <w:r w:rsidR="00481992" w:rsidRPr="001A0CFE">
        <w:rPr>
          <w:rFonts w:ascii="Times New Roman" w:hAnsi="Times New Roman" w:cs="Times New Roman"/>
          <w:sz w:val="20"/>
          <w:szCs w:val="20"/>
        </w:rPr>
        <w:t xml:space="preserve">., 2011). </w:t>
      </w:r>
      <w:proofErr w:type="spellStart"/>
      <w:proofErr w:type="gramStart"/>
      <w:r w:rsidR="00481992" w:rsidRPr="001A0CFE">
        <w:rPr>
          <w:rFonts w:ascii="Times New Roman" w:hAnsi="Times New Roman" w:cs="Times New Roman"/>
          <w:sz w:val="20"/>
          <w:szCs w:val="20"/>
        </w:rPr>
        <w:t>miRNAs</w:t>
      </w:r>
      <w:proofErr w:type="spellEnd"/>
      <w:proofErr w:type="gramEnd"/>
      <w:r w:rsidR="00481992" w:rsidRPr="001A0CFE">
        <w:rPr>
          <w:rFonts w:ascii="Times New Roman" w:hAnsi="Times New Roman" w:cs="Times New Roman"/>
          <w:sz w:val="20"/>
          <w:szCs w:val="20"/>
        </w:rPr>
        <w:t xml:space="preserve"> also regulate development and reproduction in plants. Transgenic tomato plants overexpressing sly-miR156a demonstrate changes in multiple vegetative and reproductive traits (Zhang </w:t>
      </w:r>
      <w:r w:rsidR="00481992" w:rsidRPr="001A0CFE">
        <w:rPr>
          <w:rFonts w:ascii="Times New Roman" w:hAnsi="Times New Roman" w:cs="Times New Roman"/>
          <w:i/>
          <w:sz w:val="20"/>
          <w:szCs w:val="20"/>
        </w:rPr>
        <w:t>et al</w:t>
      </w:r>
      <w:r w:rsidR="00481992" w:rsidRPr="001A0CFE">
        <w:rPr>
          <w:rFonts w:ascii="Times New Roman" w:hAnsi="Times New Roman" w:cs="Times New Roman"/>
          <w:sz w:val="20"/>
          <w:szCs w:val="20"/>
        </w:rPr>
        <w:t xml:space="preserve">., 2011b). Stage- and tissue-specific modulation of multiple </w:t>
      </w:r>
      <w:proofErr w:type="spellStart"/>
      <w:r w:rsidR="00481992" w:rsidRPr="001A0CFE">
        <w:rPr>
          <w:rFonts w:ascii="Times New Roman" w:hAnsi="Times New Roman" w:cs="Times New Roman"/>
          <w:sz w:val="20"/>
          <w:szCs w:val="20"/>
        </w:rPr>
        <w:t>miRNAs</w:t>
      </w:r>
      <w:proofErr w:type="spellEnd"/>
      <w:r w:rsidR="00481992" w:rsidRPr="001A0CFE">
        <w:rPr>
          <w:rFonts w:ascii="Times New Roman" w:hAnsi="Times New Roman" w:cs="Times New Roman"/>
          <w:sz w:val="20"/>
          <w:szCs w:val="20"/>
        </w:rPr>
        <w:t xml:space="preserve"> and their targets has also been identified during somatic embryogenesis of Valencia sweet orange. </w:t>
      </w:r>
      <w:proofErr w:type="spellStart"/>
      <w:proofErr w:type="gramStart"/>
      <w:r w:rsidR="00481992" w:rsidRPr="001A0CFE">
        <w:rPr>
          <w:rFonts w:ascii="Times New Roman" w:hAnsi="Times New Roman" w:cs="Times New Roman"/>
          <w:sz w:val="20"/>
          <w:szCs w:val="20"/>
        </w:rPr>
        <w:t>miRNAs</w:t>
      </w:r>
      <w:proofErr w:type="spellEnd"/>
      <w:proofErr w:type="gramEnd"/>
      <w:r w:rsidR="00481992" w:rsidRPr="001A0CFE">
        <w:rPr>
          <w:rFonts w:ascii="Times New Roman" w:hAnsi="Times New Roman" w:cs="Times New Roman"/>
          <w:sz w:val="20"/>
          <w:szCs w:val="20"/>
        </w:rPr>
        <w:t xml:space="preserve"> also play key roles in plant acclimatization. Overexpression of miR169 confers drought resistance in transgenic tomato plants (Zhang </w:t>
      </w:r>
      <w:r w:rsidR="00481992" w:rsidRPr="001A0CFE">
        <w:rPr>
          <w:rFonts w:ascii="Times New Roman" w:hAnsi="Times New Roman" w:cs="Times New Roman"/>
          <w:i/>
          <w:sz w:val="20"/>
          <w:szCs w:val="20"/>
        </w:rPr>
        <w:t>et al</w:t>
      </w:r>
      <w:r w:rsidR="00184BC6" w:rsidRPr="001A0CFE">
        <w:rPr>
          <w:rFonts w:ascii="Times New Roman" w:hAnsi="Times New Roman" w:cs="Times New Roman"/>
          <w:sz w:val="20"/>
          <w:szCs w:val="20"/>
        </w:rPr>
        <w:t>., 2011</w:t>
      </w:r>
      <w:r w:rsidR="00481992" w:rsidRPr="001A0CFE">
        <w:rPr>
          <w:rFonts w:ascii="Times New Roman" w:hAnsi="Times New Roman" w:cs="Times New Roman"/>
          <w:sz w:val="20"/>
          <w:szCs w:val="20"/>
        </w:rPr>
        <w:t xml:space="preserve">). In short, </w:t>
      </w:r>
      <w:proofErr w:type="spellStart"/>
      <w:r w:rsidR="00481992" w:rsidRPr="001A0CFE">
        <w:rPr>
          <w:rFonts w:ascii="Times New Roman" w:hAnsi="Times New Roman" w:cs="Times New Roman"/>
          <w:sz w:val="20"/>
          <w:szCs w:val="20"/>
        </w:rPr>
        <w:t>miRNAs</w:t>
      </w:r>
      <w:proofErr w:type="spellEnd"/>
      <w:r w:rsidR="00481992" w:rsidRPr="001A0CFE">
        <w:rPr>
          <w:rFonts w:ascii="Times New Roman" w:hAnsi="Times New Roman" w:cs="Times New Roman"/>
          <w:sz w:val="20"/>
          <w:szCs w:val="20"/>
        </w:rPr>
        <w:t xml:space="preserve"> play essential roles in several physiological processes and can be genetically manipulated. However, since the </w:t>
      </w:r>
      <w:proofErr w:type="spellStart"/>
      <w:r w:rsidR="00481992" w:rsidRPr="001A0CFE">
        <w:rPr>
          <w:rFonts w:ascii="Times New Roman" w:hAnsi="Times New Roman" w:cs="Times New Roman"/>
          <w:sz w:val="20"/>
          <w:szCs w:val="20"/>
        </w:rPr>
        <w:t>miRNAs</w:t>
      </w:r>
      <w:proofErr w:type="spellEnd"/>
      <w:r w:rsidR="00481992" w:rsidRPr="001A0CFE">
        <w:rPr>
          <w:rFonts w:ascii="Times New Roman" w:hAnsi="Times New Roman" w:cs="Times New Roman"/>
          <w:sz w:val="20"/>
          <w:szCs w:val="20"/>
        </w:rPr>
        <w:t xml:space="preserve"> are mostly coded by </w:t>
      </w:r>
      <w:proofErr w:type="spellStart"/>
      <w:r w:rsidR="00481992" w:rsidRPr="001A0CFE">
        <w:rPr>
          <w:rFonts w:ascii="Times New Roman" w:hAnsi="Times New Roman" w:cs="Times New Roman"/>
          <w:sz w:val="20"/>
          <w:szCs w:val="20"/>
        </w:rPr>
        <w:t>nonexonic</w:t>
      </w:r>
      <w:proofErr w:type="spellEnd"/>
      <w:r w:rsidR="00481992" w:rsidRPr="001A0CFE">
        <w:rPr>
          <w:rFonts w:ascii="Times New Roman" w:hAnsi="Times New Roman" w:cs="Times New Roman"/>
          <w:sz w:val="20"/>
          <w:szCs w:val="20"/>
        </w:rPr>
        <w:t xml:space="preserve"> regions, </w:t>
      </w:r>
      <w:proofErr w:type="spellStart"/>
      <w:r w:rsidR="00481992" w:rsidRPr="001A0CFE">
        <w:rPr>
          <w:rFonts w:ascii="Times New Roman" w:hAnsi="Times New Roman" w:cs="Times New Roman"/>
          <w:sz w:val="20"/>
          <w:szCs w:val="20"/>
        </w:rPr>
        <w:t>exome</w:t>
      </w:r>
      <w:proofErr w:type="spellEnd"/>
      <w:r w:rsidR="00481992" w:rsidRPr="001A0CFE">
        <w:rPr>
          <w:rFonts w:ascii="Times New Roman" w:hAnsi="Times New Roman" w:cs="Times New Roman"/>
          <w:sz w:val="20"/>
          <w:szCs w:val="20"/>
        </w:rPr>
        <w:t xml:space="preserve"> sequencing will fail to provide any information on sequence alterations or expression levels of </w:t>
      </w:r>
      <w:proofErr w:type="spellStart"/>
      <w:r w:rsidR="00481992" w:rsidRPr="001A0CFE">
        <w:rPr>
          <w:rFonts w:ascii="Times New Roman" w:hAnsi="Times New Roman" w:cs="Times New Roman"/>
          <w:sz w:val="20"/>
          <w:szCs w:val="20"/>
        </w:rPr>
        <w:t>miRNAs</w:t>
      </w:r>
      <w:proofErr w:type="spellEnd"/>
      <w:r w:rsidR="00481992" w:rsidRPr="001A0CFE">
        <w:rPr>
          <w:rFonts w:ascii="Times New Roman" w:hAnsi="Times New Roman" w:cs="Times New Roman"/>
          <w:sz w:val="20"/>
          <w:szCs w:val="20"/>
        </w:rPr>
        <w:t xml:space="preserve">. The sequence alterations in </w:t>
      </w:r>
      <w:proofErr w:type="spellStart"/>
      <w:r w:rsidR="00481992" w:rsidRPr="001A0CFE">
        <w:rPr>
          <w:rFonts w:ascii="Times New Roman" w:hAnsi="Times New Roman" w:cs="Times New Roman"/>
          <w:sz w:val="20"/>
          <w:szCs w:val="20"/>
        </w:rPr>
        <w:t>miRNA</w:t>
      </w:r>
      <w:proofErr w:type="spellEnd"/>
      <w:r w:rsidR="00481992" w:rsidRPr="001A0CFE">
        <w:rPr>
          <w:rFonts w:ascii="Times New Roman" w:hAnsi="Times New Roman" w:cs="Times New Roman"/>
          <w:sz w:val="20"/>
          <w:szCs w:val="20"/>
        </w:rPr>
        <w:t xml:space="preserve"> or other small noncoding RNAs can be mapped by genomic sequencing or RNA-</w:t>
      </w:r>
      <w:proofErr w:type="spellStart"/>
      <w:r w:rsidR="00481992" w:rsidRPr="001A0CFE">
        <w:rPr>
          <w:rFonts w:ascii="Times New Roman" w:hAnsi="Times New Roman" w:cs="Times New Roman"/>
          <w:sz w:val="20"/>
          <w:szCs w:val="20"/>
        </w:rPr>
        <w:t>Seq</w:t>
      </w:r>
      <w:proofErr w:type="spellEnd"/>
      <w:r w:rsidR="00481992" w:rsidRPr="001A0CFE">
        <w:rPr>
          <w:rFonts w:ascii="Times New Roman" w:hAnsi="Times New Roman" w:cs="Times New Roman"/>
          <w:sz w:val="20"/>
          <w:szCs w:val="20"/>
        </w:rPr>
        <w:t>, while the expression levels can be determined by RNA-</w:t>
      </w:r>
      <w:proofErr w:type="spellStart"/>
      <w:r w:rsidR="00481992" w:rsidRPr="001A0CFE">
        <w:rPr>
          <w:rFonts w:ascii="Times New Roman" w:hAnsi="Times New Roman" w:cs="Times New Roman"/>
          <w:sz w:val="20"/>
          <w:szCs w:val="20"/>
        </w:rPr>
        <w:t>Seq</w:t>
      </w:r>
      <w:proofErr w:type="spellEnd"/>
      <w:r w:rsidR="00481992" w:rsidRPr="001A0CFE">
        <w:rPr>
          <w:rFonts w:ascii="Times New Roman" w:hAnsi="Times New Roman" w:cs="Times New Roman"/>
          <w:sz w:val="20"/>
          <w:szCs w:val="20"/>
        </w:rPr>
        <w:t xml:space="preserve"> or expression microarrays.</w:t>
      </w:r>
    </w:p>
    <w:p w:rsidR="00BC2EB6" w:rsidRPr="001A0CFE" w:rsidRDefault="00EF659C" w:rsidP="00291A0A">
      <w:pPr>
        <w:pStyle w:val="ListParagraph"/>
        <w:spacing w:line="360" w:lineRule="auto"/>
        <w:ind w:left="0"/>
        <w:jc w:val="both"/>
        <w:rPr>
          <w:rFonts w:ascii="Times New Roman" w:hAnsi="Times New Roman" w:cs="Times New Roman"/>
          <w:sz w:val="20"/>
          <w:szCs w:val="20"/>
        </w:rPr>
      </w:pPr>
      <w:r w:rsidRPr="001A0CFE">
        <w:rPr>
          <w:rFonts w:ascii="Times New Roman" w:hAnsi="Times New Roman" w:cs="Times New Roman"/>
          <w:sz w:val="20"/>
          <w:szCs w:val="20"/>
        </w:rPr>
        <w:lastRenderedPageBreak/>
        <w:tab/>
      </w:r>
      <w:r w:rsidR="00BC2EB6" w:rsidRPr="001A0CFE">
        <w:rPr>
          <w:rFonts w:ascii="Times New Roman" w:hAnsi="Times New Roman" w:cs="Times New Roman"/>
          <w:sz w:val="20"/>
          <w:szCs w:val="20"/>
        </w:rPr>
        <w:t>M</w:t>
      </w:r>
      <w:r w:rsidRPr="001A0CFE">
        <w:rPr>
          <w:rFonts w:ascii="Times New Roman" w:hAnsi="Times New Roman" w:cs="Times New Roman"/>
          <w:sz w:val="20"/>
          <w:szCs w:val="20"/>
        </w:rPr>
        <w:t>icro</w:t>
      </w:r>
      <w:r w:rsidR="00BC2EB6" w:rsidRPr="001A0CFE">
        <w:rPr>
          <w:rFonts w:ascii="Times New Roman" w:hAnsi="Times New Roman" w:cs="Times New Roman"/>
          <w:sz w:val="20"/>
          <w:szCs w:val="20"/>
        </w:rPr>
        <w:t xml:space="preserve"> </w:t>
      </w:r>
      <w:r w:rsidRPr="001A0CFE">
        <w:rPr>
          <w:rFonts w:ascii="Times New Roman" w:hAnsi="Times New Roman" w:cs="Times New Roman"/>
          <w:sz w:val="20"/>
          <w:szCs w:val="20"/>
        </w:rPr>
        <w:t>RNAs (</w:t>
      </w:r>
      <w:proofErr w:type="spellStart"/>
      <w:r w:rsidRPr="001A0CFE">
        <w:rPr>
          <w:rFonts w:ascii="Times New Roman" w:hAnsi="Times New Roman" w:cs="Times New Roman"/>
          <w:sz w:val="20"/>
          <w:szCs w:val="20"/>
        </w:rPr>
        <w:t>miRNAs</w:t>
      </w:r>
      <w:proofErr w:type="spellEnd"/>
      <w:r w:rsidRPr="001A0CFE">
        <w:rPr>
          <w:rFonts w:ascii="Times New Roman" w:hAnsi="Times New Roman" w:cs="Times New Roman"/>
          <w:sz w:val="20"/>
          <w:szCs w:val="20"/>
        </w:rPr>
        <w:t xml:space="preserve">) are a class of negative regulators that take part in many processes such as growth and development, stress responses, and metabolism in plants. Recently, </w:t>
      </w:r>
      <w:proofErr w:type="spellStart"/>
      <w:r w:rsidRPr="001A0CFE">
        <w:rPr>
          <w:rFonts w:ascii="Times New Roman" w:hAnsi="Times New Roman" w:cs="Times New Roman"/>
          <w:sz w:val="20"/>
          <w:szCs w:val="20"/>
        </w:rPr>
        <w:t>miRNAs</w:t>
      </w:r>
      <w:proofErr w:type="spellEnd"/>
      <w:r w:rsidRPr="001A0CFE">
        <w:rPr>
          <w:rFonts w:ascii="Times New Roman" w:hAnsi="Times New Roman" w:cs="Times New Roman"/>
          <w:sz w:val="20"/>
          <w:szCs w:val="20"/>
        </w:rPr>
        <w:t xml:space="preserve"> were shown to function in plant nutrient metabolism. Moreover, several </w:t>
      </w:r>
      <w:proofErr w:type="spellStart"/>
      <w:r w:rsidRPr="001A0CFE">
        <w:rPr>
          <w:rFonts w:ascii="Times New Roman" w:hAnsi="Times New Roman" w:cs="Times New Roman"/>
          <w:sz w:val="20"/>
          <w:szCs w:val="20"/>
        </w:rPr>
        <w:t>miRNAs</w:t>
      </w:r>
      <w:proofErr w:type="spellEnd"/>
      <w:r w:rsidRPr="001A0CFE">
        <w:rPr>
          <w:rFonts w:ascii="Times New Roman" w:hAnsi="Times New Roman" w:cs="Times New Roman"/>
          <w:sz w:val="20"/>
          <w:szCs w:val="20"/>
        </w:rPr>
        <w:t xml:space="preserve"> were identified in the response to nitrogen (N) deficiency. To investigate the functions of other </w:t>
      </w:r>
      <w:proofErr w:type="spellStart"/>
      <w:r w:rsidRPr="001A0CFE">
        <w:rPr>
          <w:rFonts w:ascii="Times New Roman" w:hAnsi="Times New Roman" w:cs="Times New Roman"/>
          <w:sz w:val="20"/>
          <w:szCs w:val="20"/>
        </w:rPr>
        <w:t>miRNAs</w:t>
      </w:r>
      <w:proofErr w:type="spellEnd"/>
      <w:r w:rsidRPr="001A0CFE">
        <w:rPr>
          <w:rFonts w:ascii="Times New Roman" w:hAnsi="Times New Roman" w:cs="Times New Roman"/>
          <w:sz w:val="20"/>
          <w:szCs w:val="20"/>
        </w:rPr>
        <w:t xml:space="preserve"> in N deficiency, deep sequencing technology was used to detect the expression of small RNAs under N-sufficient and -deficient conditions. The results showed that members from the same </w:t>
      </w:r>
      <w:proofErr w:type="spellStart"/>
      <w:r w:rsidRPr="001A0CFE">
        <w:rPr>
          <w:rFonts w:ascii="Times New Roman" w:hAnsi="Times New Roman" w:cs="Times New Roman"/>
          <w:sz w:val="20"/>
          <w:szCs w:val="20"/>
        </w:rPr>
        <w:t>miRNA</w:t>
      </w:r>
      <w:proofErr w:type="spellEnd"/>
      <w:r w:rsidRPr="001A0CFE">
        <w:rPr>
          <w:rFonts w:ascii="Times New Roman" w:hAnsi="Times New Roman" w:cs="Times New Roman"/>
          <w:sz w:val="20"/>
          <w:szCs w:val="20"/>
        </w:rPr>
        <w:t xml:space="preserve"> families displayed differential expression in response to N deficiency. Upon N starvation, the expression of miR169, miR171, miR395, miR397, miR398, miR399, miR408, miR827, and miR857 was repressed, whereas those of miR160, miR780, miR826, miR842, and miR846 were induced. miR826, a newly identified N-starvation-induced </w:t>
      </w:r>
      <w:proofErr w:type="spellStart"/>
      <w:r w:rsidRPr="001A0CFE">
        <w:rPr>
          <w:rFonts w:ascii="Times New Roman" w:hAnsi="Times New Roman" w:cs="Times New Roman"/>
          <w:sz w:val="20"/>
          <w:szCs w:val="20"/>
        </w:rPr>
        <w:t>miRNA</w:t>
      </w:r>
      <w:proofErr w:type="spellEnd"/>
      <w:r w:rsidRPr="001A0CFE">
        <w:rPr>
          <w:rFonts w:ascii="Times New Roman" w:hAnsi="Times New Roman" w:cs="Times New Roman"/>
          <w:sz w:val="20"/>
          <w:szCs w:val="20"/>
        </w:rPr>
        <w:t>, was found to target the AOP2 gene. Among these N-</w:t>
      </w:r>
      <w:proofErr w:type="spellStart"/>
      <w:r w:rsidRPr="001A0CFE">
        <w:rPr>
          <w:rFonts w:ascii="Times New Roman" w:hAnsi="Times New Roman" w:cs="Times New Roman"/>
          <w:sz w:val="20"/>
          <w:szCs w:val="20"/>
        </w:rPr>
        <w:t>starvationresponsive</w:t>
      </w:r>
      <w:proofErr w:type="spellEnd"/>
      <w:r w:rsidRPr="001A0CFE">
        <w:rPr>
          <w:rFonts w:ascii="Times New Roman" w:hAnsi="Times New Roman" w:cs="Times New Roman"/>
          <w:sz w:val="20"/>
          <w:szCs w:val="20"/>
        </w:rPr>
        <w:t xml:space="preserve"> </w:t>
      </w:r>
      <w:proofErr w:type="spellStart"/>
      <w:r w:rsidRPr="001A0CFE">
        <w:rPr>
          <w:rFonts w:ascii="Times New Roman" w:hAnsi="Times New Roman" w:cs="Times New Roman"/>
          <w:sz w:val="20"/>
          <w:szCs w:val="20"/>
        </w:rPr>
        <w:t>miRNAs</w:t>
      </w:r>
      <w:proofErr w:type="spellEnd"/>
      <w:r w:rsidRPr="001A0CFE">
        <w:rPr>
          <w:rFonts w:ascii="Times New Roman" w:hAnsi="Times New Roman" w:cs="Times New Roman"/>
          <w:sz w:val="20"/>
          <w:szCs w:val="20"/>
        </w:rPr>
        <w:t xml:space="preserve">, several were involved in cross-talk among responses to different nutrient (N, P, S, </w:t>
      </w:r>
      <w:proofErr w:type="gramStart"/>
      <w:r w:rsidRPr="001A0CFE">
        <w:rPr>
          <w:rFonts w:ascii="Times New Roman" w:hAnsi="Times New Roman" w:cs="Times New Roman"/>
          <w:sz w:val="20"/>
          <w:szCs w:val="20"/>
        </w:rPr>
        <w:t>Cu</w:t>
      </w:r>
      <w:proofErr w:type="gramEnd"/>
      <w:r w:rsidRPr="001A0CFE">
        <w:rPr>
          <w:rFonts w:ascii="Times New Roman" w:hAnsi="Times New Roman" w:cs="Times New Roman"/>
          <w:sz w:val="20"/>
          <w:szCs w:val="20"/>
        </w:rPr>
        <w:t xml:space="preserve">) deficiencies. miR160, miR167, and miR171 could be responsible for the development of Arabidopsis root systems under N-starvation conditions. In addition, twenty novel </w:t>
      </w:r>
      <w:proofErr w:type="spellStart"/>
      <w:r w:rsidRPr="001A0CFE">
        <w:rPr>
          <w:rFonts w:ascii="Times New Roman" w:hAnsi="Times New Roman" w:cs="Times New Roman"/>
          <w:sz w:val="20"/>
          <w:szCs w:val="20"/>
        </w:rPr>
        <w:t>miRNAs</w:t>
      </w:r>
      <w:proofErr w:type="spellEnd"/>
      <w:r w:rsidRPr="001A0CFE">
        <w:rPr>
          <w:rFonts w:ascii="Times New Roman" w:hAnsi="Times New Roman" w:cs="Times New Roman"/>
          <w:sz w:val="20"/>
          <w:szCs w:val="20"/>
        </w:rPr>
        <w:t xml:space="preserve"> were identified and nine of them were significantly responsive to N-starvation. This study represents comprehensive expression profiling of N-starvation-responsive </w:t>
      </w:r>
      <w:proofErr w:type="spellStart"/>
      <w:r w:rsidRPr="001A0CFE">
        <w:rPr>
          <w:rFonts w:ascii="Times New Roman" w:hAnsi="Times New Roman" w:cs="Times New Roman"/>
          <w:sz w:val="20"/>
          <w:szCs w:val="20"/>
        </w:rPr>
        <w:t>miRNAs</w:t>
      </w:r>
      <w:proofErr w:type="spellEnd"/>
      <w:r w:rsidRPr="001A0CFE">
        <w:rPr>
          <w:rFonts w:ascii="Times New Roman" w:hAnsi="Times New Roman" w:cs="Times New Roman"/>
          <w:sz w:val="20"/>
          <w:szCs w:val="20"/>
        </w:rPr>
        <w:t xml:space="preserve"> and advances our understanding of the regulation of N</w:t>
      </w:r>
      <w:r w:rsidR="00BC2EB6" w:rsidRPr="001A0CFE">
        <w:rPr>
          <w:rFonts w:ascii="Times New Roman" w:hAnsi="Times New Roman" w:cs="Times New Roman"/>
          <w:sz w:val="20"/>
          <w:szCs w:val="20"/>
        </w:rPr>
        <w:t xml:space="preserve"> </w:t>
      </w:r>
      <w:proofErr w:type="spellStart"/>
      <w:r w:rsidR="00BC2EB6" w:rsidRPr="001A0CFE">
        <w:rPr>
          <w:rFonts w:ascii="Times New Roman" w:hAnsi="Times New Roman" w:cs="Times New Roman"/>
          <w:sz w:val="20"/>
          <w:szCs w:val="20"/>
        </w:rPr>
        <w:t>omeostasis</w:t>
      </w:r>
      <w:proofErr w:type="spellEnd"/>
      <w:r w:rsidR="00BC2EB6" w:rsidRPr="001A0CFE">
        <w:rPr>
          <w:rFonts w:ascii="Times New Roman" w:hAnsi="Times New Roman" w:cs="Times New Roman"/>
          <w:sz w:val="20"/>
          <w:szCs w:val="20"/>
        </w:rPr>
        <w:t xml:space="preserve"> mediated by </w:t>
      </w:r>
      <w:proofErr w:type="spellStart"/>
      <w:proofErr w:type="gramStart"/>
      <w:r w:rsidRPr="001A0CFE">
        <w:rPr>
          <w:rFonts w:ascii="Times New Roman" w:hAnsi="Times New Roman" w:cs="Times New Roman"/>
          <w:sz w:val="20"/>
          <w:szCs w:val="20"/>
        </w:rPr>
        <w:t>miRNAs</w:t>
      </w:r>
      <w:proofErr w:type="spellEnd"/>
      <w:r w:rsidR="00184BC6" w:rsidRPr="001A0CFE">
        <w:rPr>
          <w:rFonts w:ascii="Times New Roman" w:hAnsi="Times New Roman" w:cs="Times New Roman"/>
          <w:sz w:val="20"/>
          <w:szCs w:val="20"/>
        </w:rPr>
        <w:t>(</w:t>
      </w:r>
      <w:proofErr w:type="gramEnd"/>
      <w:r w:rsidR="00184BC6" w:rsidRPr="001A0CFE">
        <w:rPr>
          <w:rFonts w:ascii="Times New Roman" w:hAnsi="Times New Roman" w:cs="Times New Roman"/>
          <w:sz w:val="20"/>
          <w:szCs w:val="20"/>
        </w:rPr>
        <w:t xml:space="preserve">Liang </w:t>
      </w:r>
      <w:r w:rsidR="00184BC6" w:rsidRPr="001A0CFE">
        <w:rPr>
          <w:rFonts w:ascii="Times New Roman" w:hAnsi="Times New Roman" w:cs="Times New Roman"/>
          <w:i/>
          <w:sz w:val="20"/>
          <w:szCs w:val="20"/>
        </w:rPr>
        <w:t>et al</w:t>
      </w:r>
      <w:r w:rsidR="00184BC6" w:rsidRPr="001A0CFE">
        <w:rPr>
          <w:rFonts w:ascii="Times New Roman" w:hAnsi="Times New Roman" w:cs="Times New Roman"/>
          <w:sz w:val="20"/>
          <w:szCs w:val="20"/>
        </w:rPr>
        <w:t>., 2012)</w:t>
      </w:r>
      <w:r w:rsidRPr="001A0CFE">
        <w:rPr>
          <w:rFonts w:ascii="Times New Roman" w:hAnsi="Times New Roman" w:cs="Times New Roman"/>
          <w:sz w:val="20"/>
          <w:szCs w:val="20"/>
        </w:rPr>
        <w:t>.</w:t>
      </w:r>
    </w:p>
    <w:p w:rsidR="00BC2EB6" w:rsidRPr="001A0CFE" w:rsidRDefault="00BC2EB6" w:rsidP="00D05D7B">
      <w:pPr>
        <w:pStyle w:val="ListParagraph"/>
        <w:numPr>
          <w:ilvl w:val="0"/>
          <w:numId w:val="10"/>
        </w:numPr>
        <w:spacing w:line="360" w:lineRule="auto"/>
        <w:jc w:val="both"/>
        <w:rPr>
          <w:rFonts w:ascii="Times New Roman" w:hAnsi="Times New Roman" w:cs="Times New Roman"/>
          <w:b/>
          <w:bCs/>
          <w:sz w:val="20"/>
          <w:szCs w:val="20"/>
        </w:rPr>
      </w:pPr>
      <w:r w:rsidRPr="001A0CFE">
        <w:rPr>
          <w:rFonts w:ascii="Times New Roman" w:hAnsi="Times New Roman" w:cs="Times New Roman"/>
          <w:b/>
          <w:bCs/>
          <w:sz w:val="20"/>
          <w:szCs w:val="20"/>
        </w:rPr>
        <w:t xml:space="preserve">3’- and 5’- UTR regions:- </w:t>
      </w:r>
    </w:p>
    <w:p w:rsidR="0093009F" w:rsidRPr="001A0CFE" w:rsidRDefault="00BC2EB6" w:rsidP="00291A0A">
      <w:pPr>
        <w:pStyle w:val="ListParagraph"/>
        <w:spacing w:line="360" w:lineRule="auto"/>
        <w:ind w:left="0"/>
        <w:jc w:val="both"/>
        <w:rPr>
          <w:rFonts w:ascii="Times New Roman" w:hAnsi="Times New Roman" w:cs="Times New Roman"/>
          <w:bCs/>
          <w:sz w:val="20"/>
          <w:szCs w:val="20"/>
        </w:rPr>
      </w:pPr>
      <w:r w:rsidRPr="001A0CFE">
        <w:rPr>
          <w:rFonts w:ascii="Times New Roman" w:hAnsi="Times New Roman" w:cs="Times New Roman"/>
          <w:bCs/>
          <w:sz w:val="20"/>
          <w:szCs w:val="20"/>
        </w:rPr>
        <w:tab/>
        <w:t xml:space="preserve">The untranslated regions (UTRs) in mRNA play critical role of regulating the stability, function, and localization of mRNA. The 3’-UTRs of mRNA also serve as templates for </w:t>
      </w:r>
      <w:proofErr w:type="spellStart"/>
      <w:r w:rsidRPr="001A0CFE">
        <w:rPr>
          <w:rFonts w:ascii="Times New Roman" w:hAnsi="Times New Roman" w:cs="Times New Roman"/>
          <w:bCs/>
          <w:sz w:val="20"/>
          <w:szCs w:val="20"/>
        </w:rPr>
        <w:t>miRNA</w:t>
      </w:r>
      <w:proofErr w:type="spellEnd"/>
      <w:r w:rsidRPr="001A0CFE">
        <w:rPr>
          <w:rFonts w:ascii="Times New Roman" w:hAnsi="Times New Roman" w:cs="Times New Roman"/>
          <w:bCs/>
          <w:sz w:val="20"/>
          <w:szCs w:val="20"/>
        </w:rPr>
        <w:t xml:space="preserve"> binding that regulates the turnover and/or function of the mRNA. The rice storage protein </w:t>
      </w:r>
      <w:proofErr w:type="spellStart"/>
      <w:r w:rsidRPr="001A0CFE">
        <w:rPr>
          <w:rFonts w:ascii="Times New Roman" w:hAnsi="Times New Roman" w:cs="Times New Roman"/>
          <w:bCs/>
          <w:sz w:val="20"/>
          <w:szCs w:val="20"/>
        </w:rPr>
        <w:t>glutelin</w:t>
      </w:r>
      <w:proofErr w:type="spellEnd"/>
      <w:r w:rsidRPr="001A0CFE">
        <w:rPr>
          <w:rFonts w:ascii="Times New Roman" w:hAnsi="Times New Roman" w:cs="Times New Roman"/>
          <w:bCs/>
          <w:sz w:val="20"/>
          <w:szCs w:val="20"/>
        </w:rPr>
        <w:t xml:space="preserve"> B-1 (GluB-1) 3’-UTR functions as a faithful terminator and that termination at the specific sites may play an important role in mRNA stability and/or translatability, resulting in higher levels of protein accumulation (Yang </w:t>
      </w:r>
      <w:r w:rsidRPr="001A0CFE">
        <w:rPr>
          <w:rFonts w:ascii="Times New Roman" w:hAnsi="Times New Roman" w:cs="Times New Roman"/>
          <w:bCs/>
          <w:i/>
          <w:sz w:val="20"/>
          <w:szCs w:val="20"/>
        </w:rPr>
        <w:t>et al.</w:t>
      </w:r>
      <w:r w:rsidRPr="001A0CFE">
        <w:rPr>
          <w:rFonts w:ascii="Times New Roman" w:hAnsi="Times New Roman" w:cs="Times New Roman"/>
          <w:bCs/>
          <w:sz w:val="20"/>
          <w:szCs w:val="20"/>
        </w:rPr>
        <w:t xml:space="preserve">, 2009). Rice </w:t>
      </w:r>
      <w:proofErr w:type="spellStart"/>
      <w:r w:rsidRPr="001A0CFE">
        <w:rPr>
          <w:rFonts w:ascii="Times New Roman" w:hAnsi="Times New Roman" w:cs="Times New Roman"/>
          <w:bCs/>
          <w:sz w:val="20"/>
          <w:szCs w:val="20"/>
        </w:rPr>
        <w:t>glutelin</w:t>
      </w:r>
      <w:proofErr w:type="spellEnd"/>
      <w:r w:rsidRPr="001A0CFE">
        <w:rPr>
          <w:rFonts w:ascii="Times New Roman" w:hAnsi="Times New Roman" w:cs="Times New Roman"/>
          <w:bCs/>
          <w:sz w:val="20"/>
          <w:szCs w:val="20"/>
        </w:rPr>
        <w:t xml:space="preserve"> RNAs are localized to the </w:t>
      </w:r>
      <w:proofErr w:type="spellStart"/>
      <w:r w:rsidRPr="001A0CFE">
        <w:rPr>
          <w:rFonts w:ascii="Times New Roman" w:hAnsi="Times New Roman" w:cs="Times New Roman"/>
          <w:bCs/>
          <w:sz w:val="20"/>
          <w:szCs w:val="20"/>
        </w:rPr>
        <w:t>cisternal</w:t>
      </w:r>
      <w:proofErr w:type="spellEnd"/>
      <w:r w:rsidRPr="001A0CFE">
        <w:rPr>
          <w:rFonts w:ascii="Times New Roman" w:hAnsi="Times New Roman" w:cs="Times New Roman"/>
          <w:bCs/>
          <w:sz w:val="20"/>
          <w:szCs w:val="20"/>
        </w:rPr>
        <w:t xml:space="preserve"> endoplasmic reticulum (ER) by a regulated RNA transport process requiring specific </w:t>
      </w:r>
      <w:proofErr w:type="spellStart"/>
      <w:r w:rsidRPr="001A0CFE">
        <w:rPr>
          <w:rFonts w:ascii="Times New Roman" w:hAnsi="Times New Roman" w:cs="Times New Roman"/>
          <w:bCs/>
          <w:sz w:val="20"/>
          <w:szCs w:val="20"/>
        </w:rPr>
        <w:t>cis</w:t>
      </w:r>
      <w:proofErr w:type="spellEnd"/>
      <w:r w:rsidRPr="001A0CFE">
        <w:rPr>
          <w:rFonts w:ascii="Times New Roman" w:hAnsi="Times New Roman" w:cs="Times New Roman"/>
          <w:bCs/>
          <w:sz w:val="20"/>
          <w:szCs w:val="20"/>
        </w:rPr>
        <w:t>-localization elements, two of which are located at the 5’ and 3’ ends of the coding sequences and a third one is located within the 3’-UTR (</w:t>
      </w:r>
      <w:proofErr w:type="spellStart"/>
      <w:r w:rsidRPr="001A0CFE">
        <w:rPr>
          <w:rFonts w:ascii="Times New Roman" w:hAnsi="Times New Roman" w:cs="Times New Roman"/>
          <w:bCs/>
          <w:sz w:val="20"/>
          <w:szCs w:val="20"/>
        </w:rPr>
        <w:t>Washida</w:t>
      </w:r>
      <w:proofErr w:type="spellEnd"/>
      <w:r w:rsidRPr="001A0CFE">
        <w:rPr>
          <w:rFonts w:ascii="Times New Roman" w:hAnsi="Times New Roman" w:cs="Times New Roman"/>
          <w:bCs/>
          <w:sz w:val="20"/>
          <w:szCs w:val="20"/>
        </w:rPr>
        <w:t xml:space="preserve"> et al., 2009). Similarly, 5’-UTRs are also involved in the stabilization of mRNA and the regulation of gene expression. In order to characterize the </w:t>
      </w:r>
      <w:proofErr w:type="spellStart"/>
      <w:r w:rsidRPr="001A0CFE">
        <w:rPr>
          <w:rFonts w:ascii="Times New Roman" w:hAnsi="Times New Roman" w:cs="Times New Roman"/>
          <w:bCs/>
          <w:sz w:val="20"/>
          <w:szCs w:val="20"/>
        </w:rPr>
        <w:t>glabrous</w:t>
      </w:r>
      <w:proofErr w:type="spellEnd"/>
      <w:r w:rsidRPr="001A0CFE">
        <w:rPr>
          <w:rFonts w:ascii="Times New Roman" w:hAnsi="Times New Roman" w:cs="Times New Roman"/>
          <w:bCs/>
          <w:sz w:val="20"/>
          <w:szCs w:val="20"/>
        </w:rPr>
        <w:t xml:space="preserve"> leaf and hull mutants (gl1) of rice, Li </w:t>
      </w:r>
      <w:r w:rsidRPr="001A0CFE">
        <w:rPr>
          <w:rFonts w:ascii="Times New Roman" w:hAnsi="Times New Roman" w:cs="Times New Roman"/>
          <w:bCs/>
          <w:i/>
          <w:sz w:val="20"/>
          <w:szCs w:val="20"/>
        </w:rPr>
        <w:t>et al</w:t>
      </w:r>
      <w:r w:rsidR="00184BC6" w:rsidRPr="001A0CFE">
        <w:rPr>
          <w:rFonts w:ascii="Times New Roman" w:hAnsi="Times New Roman" w:cs="Times New Roman"/>
          <w:bCs/>
          <w:sz w:val="20"/>
          <w:szCs w:val="20"/>
        </w:rPr>
        <w:t>. (2010</w:t>
      </w:r>
      <w:r w:rsidRPr="001A0CFE">
        <w:rPr>
          <w:rFonts w:ascii="Times New Roman" w:hAnsi="Times New Roman" w:cs="Times New Roman"/>
          <w:bCs/>
          <w:sz w:val="20"/>
          <w:szCs w:val="20"/>
        </w:rPr>
        <w:t xml:space="preserve">) cloned and sequenced the target region from four gl1 mutants (gl1-1, gl1-2, gl1-3, and gl1-4) and four </w:t>
      </w:r>
      <w:proofErr w:type="spellStart"/>
      <w:r w:rsidRPr="001A0CFE">
        <w:rPr>
          <w:rFonts w:ascii="Times New Roman" w:hAnsi="Times New Roman" w:cs="Times New Roman"/>
          <w:bCs/>
          <w:sz w:val="20"/>
          <w:szCs w:val="20"/>
        </w:rPr>
        <w:t>glabrous</w:t>
      </w:r>
      <w:proofErr w:type="spellEnd"/>
      <w:r w:rsidRPr="001A0CFE">
        <w:rPr>
          <w:rFonts w:ascii="Times New Roman" w:hAnsi="Times New Roman" w:cs="Times New Roman"/>
          <w:bCs/>
          <w:sz w:val="20"/>
          <w:szCs w:val="20"/>
        </w:rPr>
        <w:t xml:space="preserve"> rice varieties, all of which demonstrated the same single point mutation (A/T) that occurred in the 5’-UTR of the locus Os05g0118900 (corresponding to the 3’-UTR of STAR2). The 5’-UTRs of Glb-1 and GluA-1 enhanced the expression levels of b-</w:t>
      </w:r>
      <w:proofErr w:type="spellStart"/>
      <w:r w:rsidRPr="001A0CFE">
        <w:rPr>
          <w:rFonts w:ascii="Times New Roman" w:hAnsi="Times New Roman" w:cs="Times New Roman"/>
          <w:bCs/>
          <w:sz w:val="20"/>
          <w:szCs w:val="20"/>
        </w:rPr>
        <w:t>glucuronidase</w:t>
      </w:r>
      <w:proofErr w:type="spellEnd"/>
      <w:r w:rsidRPr="001A0CFE">
        <w:rPr>
          <w:rFonts w:ascii="Times New Roman" w:hAnsi="Times New Roman" w:cs="Times New Roman"/>
          <w:bCs/>
          <w:sz w:val="20"/>
          <w:szCs w:val="20"/>
        </w:rPr>
        <w:t xml:space="preserve"> (GUS) reporter gene driven by the </w:t>
      </w:r>
      <w:proofErr w:type="spellStart"/>
      <w:r w:rsidRPr="001A0CFE">
        <w:rPr>
          <w:rFonts w:ascii="Times New Roman" w:hAnsi="Times New Roman" w:cs="Times New Roman"/>
          <w:bCs/>
          <w:sz w:val="20"/>
          <w:szCs w:val="20"/>
        </w:rPr>
        <w:t>GluC</w:t>
      </w:r>
      <w:proofErr w:type="spellEnd"/>
      <w:r w:rsidRPr="001A0CFE">
        <w:rPr>
          <w:rFonts w:ascii="Times New Roman" w:hAnsi="Times New Roman" w:cs="Times New Roman"/>
          <w:bCs/>
          <w:sz w:val="20"/>
          <w:szCs w:val="20"/>
        </w:rPr>
        <w:t xml:space="preserve"> promoter for the rice-seed storage-protein </w:t>
      </w:r>
      <w:proofErr w:type="spellStart"/>
      <w:r w:rsidRPr="001A0CFE">
        <w:rPr>
          <w:rFonts w:ascii="Times New Roman" w:hAnsi="Times New Roman" w:cs="Times New Roman"/>
          <w:bCs/>
          <w:sz w:val="20"/>
          <w:szCs w:val="20"/>
        </w:rPr>
        <w:t>glutelin</w:t>
      </w:r>
      <w:proofErr w:type="spellEnd"/>
      <w:r w:rsidRPr="001A0CFE">
        <w:rPr>
          <w:rFonts w:ascii="Times New Roman" w:hAnsi="Times New Roman" w:cs="Times New Roman"/>
          <w:bCs/>
          <w:sz w:val="20"/>
          <w:szCs w:val="20"/>
        </w:rPr>
        <w:t xml:space="preserve"> in stable transgenic rice lines or in transient expression protoplasts (Liu </w:t>
      </w:r>
      <w:r w:rsidRPr="001A0CFE">
        <w:rPr>
          <w:rFonts w:ascii="Times New Roman" w:hAnsi="Times New Roman" w:cs="Times New Roman"/>
          <w:bCs/>
          <w:i/>
          <w:sz w:val="20"/>
          <w:szCs w:val="20"/>
        </w:rPr>
        <w:t>et al</w:t>
      </w:r>
      <w:r w:rsidRPr="001A0CFE">
        <w:rPr>
          <w:rFonts w:ascii="Times New Roman" w:hAnsi="Times New Roman" w:cs="Times New Roman"/>
          <w:bCs/>
          <w:sz w:val="20"/>
          <w:szCs w:val="20"/>
        </w:rPr>
        <w:t xml:space="preserve">., 2010). Similarly, 5’-UTR of the rice </w:t>
      </w:r>
      <w:proofErr w:type="spellStart"/>
      <w:r w:rsidRPr="001A0CFE">
        <w:rPr>
          <w:rFonts w:ascii="Times New Roman" w:hAnsi="Times New Roman" w:cs="Times New Roman"/>
          <w:bCs/>
          <w:sz w:val="20"/>
          <w:szCs w:val="20"/>
        </w:rPr>
        <w:t>polyubiquitin</w:t>
      </w:r>
      <w:proofErr w:type="spellEnd"/>
      <w:r w:rsidRPr="001A0CFE">
        <w:rPr>
          <w:rFonts w:ascii="Times New Roman" w:hAnsi="Times New Roman" w:cs="Times New Roman"/>
          <w:bCs/>
          <w:sz w:val="20"/>
          <w:szCs w:val="20"/>
        </w:rPr>
        <w:t xml:space="preserve"> gene (rubi3) can enhance transcription in a tissue-specific manner in transgenic rice plants (Lu et al., 2008). Furthermore, the 5’-UTR of the rice alcohol dehydrogenase gene serves as a translational enhancer in both dicotyledonous a</w:t>
      </w:r>
      <w:r w:rsidR="0093009F" w:rsidRPr="001A0CFE">
        <w:rPr>
          <w:rFonts w:ascii="Times New Roman" w:hAnsi="Times New Roman" w:cs="Times New Roman"/>
          <w:bCs/>
          <w:sz w:val="20"/>
          <w:szCs w:val="20"/>
        </w:rPr>
        <w:t>nd monocotyledonous plant cells.</w:t>
      </w:r>
    </w:p>
    <w:p w:rsidR="0093009F" w:rsidRPr="001A0CFE" w:rsidRDefault="0093009F" w:rsidP="00291A0A">
      <w:pPr>
        <w:pStyle w:val="ListParagraph"/>
        <w:spacing w:line="360" w:lineRule="auto"/>
        <w:ind w:left="0"/>
        <w:jc w:val="both"/>
        <w:rPr>
          <w:rFonts w:ascii="Times New Roman" w:hAnsi="Times New Roman" w:cs="Times New Roman"/>
          <w:bCs/>
          <w:sz w:val="20"/>
          <w:szCs w:val="20"/>
        </w:rPr>
      </w:pPr>
      <w:r w:rsidRPr="001A0CFE">
        <w:rPr>
          <w:rFonts w:ascii="Times New Roman" w:hAnsi="Times New Roman" w:cs="Times New Roman"/>
          <w:bCs/>
          <w:sz w:val="20"/>
          <w:szCs w:val="20"/>
        </w:rPr>
        <w:tab/>
        <w:t>R</w:t>
      </w:r>
      <w:r w:rsidR="00BC2EB6" w:rsidRPr="001A0CFE">
        <w:rPr>
          <w:rFonts w:ascii="Times New Roman" w:hAnsi="Times New Roman" w:cs="Times New Roman"/>
          <w:bCs/>
          <w:sz w:val="20"/>
          <w:szCs w:val="20"/>
        </w:rPr>
        <w:t xml:space="preserve">ice </w:t>
      </w:r>
      <w:proofErr w:type="spellStart"/>
      <w:r w:rsidR="00BC2EB6" w:rsidRPr="001A0CFE">
        <w:rPr>
          <w:rFonts w:ascii="Times New Roman" w:hAnsi="Times New Roman" w:cs="Times New Roman"/>
          <w:bCs/>
          <w:sz w:val="20"/>
          <w:szCs w:val="20"/>
        </w:rPr>
        <w:t>glutelin</w:t>
      </w:r>
      <w:proofErr w:type="spellEnd"/>
      <w:r w:rsidR="00BC2EB6" w:rsidRPr="001A0CFE">
        <w:rPr>
          <w:rFonts w:ascii="Times New Roman" w:hAnsi="Times New Roman" w:cs="Times New Roman"/>
          <w:bCs/>
          <w:sz w:val="20"/>
          <w:szCs w:val="20"/>
        </w:rPr>
        <w:t xml:space="preserve"> RNAs are localized to the </w:t>
      </w:r>
      <w:proofErr w:type="spellStart"/>
      <w:r w:rsidR="00BC2EB6" w:rsidRPr="001A0CFE">
        <w:rPr>
          <w:rFonts w:ascii="Times New Roman" w:hAnsi="Times New Roman" w:cs="Times New Roman"/>
          <w:bCs/>
          <w:sz w:val="20"/>
          <w:szCs w:val="20"/>
        </w:rPr>
        <w:t>cisternal</w:t>
      </w:r>
      <w:proofErr w:type="spellEnd"/>
      <w:r w:rsidR="00BC2EB6" w:rsidRPr="001A0CFE">
        <w:rPr>
          <w:rFonts w:ascii="Times New Roman" w:hAnsi="Times New Roman" w:cs="Times New Roman"/>
          <w:bCs/>
          <w:sz w:val="20"/>
          <w:szCs w:val="20"/>
        </w:rPr>
        <w:t xml:space="preserve"> endoplasmic reticulum (ER) by a regulated RNA transport process requiring </w:t>
      </w:r>
      <w:proofErr w:type="spellStart"/>
      <w:r w:rsidR="00BC2EB6" w:rsidRPr="001A0CFE">
        <w:rPr>
          <w:rFonts w:ascii="Times New Roman" w:hAnsi="Times New Roman" w:cs="Times New Roman"/>
          <w:bCs/>
          <w:sz w:val="20"/>
          <w:szCs w:val="20"/>
        </w:rPr>
        <w:t>specifi</w:t>
      </w:r>
      <w:proofErr w:type="spellEnd"/>
      <w:r w:rsidR="00BC2EB6" w:rsidRPr="001A0CFE">
        <w:rPr>
          <w:rFonts w:ascii="Times New Roman" w:hAnsi="Times New Roman" w:cs="Times New Roman"/>
          <w:bCs/>
          <w:sz w:val="20"/>
          <w:szCs w:val="20"/>
        </w:rPr>
        <w:t xml:space="preserve"> c </w:t>
      </w:r>
      <w:proofErr w:type="spellStart"/>
      <w:r w:rsidR="00BC2EB6" w:rsidRPr="001A0CFE">
        <w:rPr>
          <w:rFonts w:ascii="Times New Roman" w:hAnsi="Times New Roman" w:cs="Times New Roman"/>
          <w:bCs/>
          <w:i/>
          <w:iCs/>
          <w:sz w:val="20"/>
          <w:szCs w:val="20"/>
        </w:rPr>
        <w:t>cis</w:t>
      </w:r>
      <w:proofErr w:type="spellEnd"/>
      <w:r w:rsidR="00BC2EB6" w:rsidRPr="001A0CFE">
        <w:rPr>
          <w:rFonts w:ascii="Times New Roman" w:hAnsi="Times New Roman" w:cs="Times New Roman"/>
          <w:bCs/>
          <w:i/>
          <w:iCs/>
          <w:sz w:val="20"/>
          <w:szCs w:val="20"/>
        </w:rPr>
        <w:t xml:space="preserve"> </w:t>
      </w:r>
      <w:r w:rsidR="00BC2EB6" w:rsidRPr="001A0CFE">
        <w:rPr>
          <w:rFonts w:ascii="Times New Roman" w:hAnsi="Times New Roman" w:cs="Times New Roman"/>
          <w:bCs/>
          <w:sz w:val="20"/>
          <w:szCs w:val="20"/>
        </w:rPr>
        <w:t xml:space="preserve">-localization elements. We set out to identify these </w:t>
      </w:r>
      <w:proofErr w:type="spellStart"/>
      <w:r w:rsidR="00BC2EB6" w:rsidRPr="001A0CFE">
        <w:rPr>
          <w:rFonts w:ascii="Times New Roman" w:hAnsi="Times New Roman" w:cs="Times New Roman"/>
          <w:bCs/>
          <w:sz w:val="20"/>
          <w:szCs w:val="20"/>
        </w:rPr>
        <w:t>glutelin</w:t>
      </w:r>
      <w:proofErr w:type="spellEnd"/>
      <w:r w:rsidR="00BC2EB6" w:rsidRPr="001A0CFE">
        <w:rPr>
          <w:rFonts w:ascii="Times New Roman" w:hAnsi="Times New Roman" w:cs="Times New Roman"/>
          <w:bCs/>
          <w:sz w:val="20"/>
          <w:szCs w:val="20"/>
        </w:rPr>
        <w:t xml:space="preserve"> sequences by their dominant character of being able to re-direct the normal protein body ER localization of a maize 10 </w:t>
      </w:r>
      <w:proofErr w:type="spellStart"/>
      <w:r w:rsidR="00BC2EB6" w:rsidRPr="001A0CFE">
        <w:rPr>
          <w:rFonts w:ascii="Times New Roman" w:hAnsi="Times New Roman" w:cs="Times New Roman"/>
          <w:bCs/>
          <w:sz w:val="20"/>
          <w:szCs w:val="20"/>
        </w:rPr>
        <w:t>kDa</w:t>
      </w:r>
      <w:proofErr w:type="spellEnd"/>
      <w:r w:rsidR="00BC2EB6" w:rsidRPr="001A0CFE">
        <w:rPr>
          <w:rFonts w:ascii="Times New Roman" w:hAnsi="Times New Roman" w:cs="Times New Roman"/>
          <w:bCs/>
          <w:sz w:val="20"/>
          <w:szCs w:val="20"/>
        </w:rPr>
        <w:t xml:space="preserve"> </w:t>
      </w:r>
      <w:r w:rsidR="009C7D4D" w:rsidRPr="001A0CFE">
        <w:rPr>
          <w:rFonts w:ascii="Times New Roman" w:hAnsi="Times New Roman" w:cs="Times New Roman"/>
          <w:bCs/>
          <w:sz w:val="20"/>
          <w:szCs w:val="20"/>
        </w:rPr>
        <w:t>δ</w:t>
      </w:r>
      <w:r w:rsidR="00BC2EB6" w:rsidRPr="001A0CFE">
        <w:rPr>
          <w:rFonts w:ascii="Times New Roman" w:hAnsi="Times New Roman" w:cs="Times New Roman"/>
          <w:bCs/>
          <w:sz w:val="20"/>
          <w:szCs w:val="20"/>
        </w:rPr>
        <w:t>-</w:t>
      </w:r>
      <w:r w:rsidR="009C7D4D" w:rsidRPr="001A0CFE">
        <w:rPr>
          <w:rFonts w:ascii="Times New Roman" w:hAnsi="Times New Roman" w:cs="Times New Roman"/>
          <w:bCs/>
          <w:sz w:val="20"/>
          <w:szCs w:val="20"/>
        </w:rPr>
        <w:t xml:space="preserve"> </w:t>
      </w:r>
      <w:proofErr w:type="spellStart"/>
      <w:r w:rsidR="00BC2EB6" w:rsidRPr="001A0CFE">
        <w:rPr>
          <w:rFonts w:ascii="Times New Roman" w:hAnsi="Times New Roman" w:cs="Times New Roman"/>
          <w:bCs/>
          <w:sz w:val="20"/>
          <w:szCs w:val="20"/>
        </w:rPr>
        <w:t>zein</w:t>
      </w:r>
      <w:proofErr w:type="spellEnd"/>
      <w:r w:rsidR="00BC2EB6" w:rsidRPr="001A0CFE">
        <w:rPr>
          <w:rFonts w:ascii="Times New Roman" w:hAnsi="Times New Roman" w:cs="Times New Roman"/>
          <w:bCs/>
          <w:sz w:val="20"/>
          <w:szCs w:val="20"/>
        </w:rPr>
        <w:t xml:space="preserve"> RNA to the </w:t>
      </w:r>
      <w:proofErr w:type="spellStart"/>
      <w:r w:rsidR="00BC2EB6" w:rsidRPr="001A0CFE">
        <w:rPr>
          <w:rFonts w:ascii="Times New Roman" w:hAnsi="Times New Roman" w:cs="Times New Roman"/>
          <w:bCs/>
          <w:sz w:val="20"/>
          <w:szCs w:val="20"/>
        </w:rPr>
        <w:t>cisternal</w:t>
      </w:r>
      <w:proofErr w:type="spellEnd"/>
      <w:r w:rsidR="00BC2EB6" w:rsidRPr="001A0CFE">
        <w:rPr>
          <w:rFonts w:ascii="Times New Roman" w:hAnsi="Times New Roman" w:cs="Times New Roman"/>
          <w:bCs/>
          <w:sz w:val="20"/>
          <w:szCs w:val="20"/>
        </w:rPr>
        <w:t xml:space="preserve"> ER. In situ RNA localization analysis showed that the </w:t>
      </w:r>
      <w:proofErr w:type="spellStart"/>
      <w:r w:rsidR="00BC2EB6" w:rsidRPr="001A0CFE">
        <w:rPr>
          <w:rFonts w:ascii="Times New Roman" w:hAnsi="Times New Roman" w:cs="Times New Roman"/>
          <w:bCs/>
          <w:sz w:val="20"/>
          <w:szCs w:val="20"/>
        </w:rPr>
        <w:t>glutelin</w:t>
      </w:r>
      <w:proofErr w:type="spellEnd"/>
      <w:r w:rsidR="00BC2EB6" w:rsidRPr="001A0CFE">
        <w:rPr>
          <w:rFonts w:ascii="Times New Roman" w:hAnsi="Times New Roman" w:cs="Times New Roman"/>
          <w:bCs/>
          <w:sz w:val="20"/>
          <w:szCs w:val="20"/>
        </w:rPr>
        <w:t xml:space="preserve"> RNA contains multiple </w:t>
      </w:r>
      <w:proofErr w:type="spellStart"/>
      <w:r w:rsidR="009C7D4D" w:rsidRPr="001A0CFE">
        <w:rPr>
          <w:rFonts w:ascii="Times New Roman" w:hAnsi="Times New Roman" w:cs="Times New Roman"/>
          <w:bCs/>
          <w:i/>
          <w:iCs/>
          <w:sz w:val="20"/>
          <w:szCs w:val="20"/>
        </w:rPr>
        <w:t>cis</w:t>
      </w:r>
      <w:proofErr w:type="spellEnd"/>
      <w:r w:rsidR="00BC2EB6" w:rsidRPr="001A0CFE">
        <w:rPr>
          <w:rFonts w:ascii="Times New Roman" w:hAnsi="Times New Roman" w:cs="Times New Roman"/>
          <w:bCs/>
          <w:sz w:val="20"/>
          <w:szCs w:val="20"/>
        </w:rPr>
        <w:t>–</w:t>
      </w:r>
      <w:r w:rsidR="009C7D4D" w:rsidRPr="001A0CFE">
        <w:rPr>
          <w:rFonts w:ascii="Times New Roman" w:hAnsi="Times New Roman" w:cs="Times New Roman"/>
          <w:bCs/>
          <w:sz w:val="20"/>
          <w:szCs w:val="20"/>
        </w:rPr>
        <w:t>l</w:t>
      </w:r>
      <w:r w:rsidR="00BC2EB6" w:rsidRPr="001A0CFE">
        <w:rPr>
          <w:rFonts w:ascii="Times New Roman" w:hAnsi="Times New Roman" w:cs="Times New Roman"/>
          <w:bCs/>
          <w:sz w:val="20"/>
          <w:szCs w:val="20"/>
        </w:rPr>
        <w:t xml:space="preserve">ocalization </w:t>
      </w:r>
      <w:r w:rsidR="009C7D4D" w:rsidRPr="001A0CFE">
        <w:rPr>
          <w:rFonts w:ascii="Times New Roman" w:hAnsi="Times New Roman" w:cs="Times New Roman"/>
          <w:bCs/>
          <w:sz w:val="20"/>
          <w:szCs w:val="20"/>
        </w:rPr>
        <w:t>elements; two located at the 5</w:t>
      </w:r>
      <w:r w:rsidR="00BC2EB6" w:rsidRPr="001A0CFE">
        <w:rPr>
          <w:rFonts w:ascii="Times New Roman" w:hAnsi="Times New Roman" w:cs="Times New Roman"/>
          <w:bCs/>
          <w:sz w:val="20"/>
          <w:szCs w:val="20"/>
        </w:rPr>
        <w:t xml:space="preserve">′ </w:t>
      </w:r>
      <w:r w:rsidR="009C7D4D" w:rsidRPr="001A0CFE">
        <w:rPr>
          <w:rFonts w:ascii="Times New Roman" w:hAnsi="Times New Roman" w:cs="Times New Roman"/>
          <w:bCs/>
          <w:sz w:val="20"/>
          <w:szCs w:val="20"/>
        </w:rPr>
        <w:t>and 3</w:t>
      </w:r>
      <w:r w:rsidR="00BC2EB6" w:rsidRPr="001A0CFE">
        <w:rPr>
          <w:rFonts w:ascii="Times New Roman" w:hAnsi="Times New Roman" w:cs="Times New Roman"/>
          <w:bCs/>
          <w:sz w:val="20"/>
          <w:szCs w:val="20"/>
        </w:rPr>
        <w:t>′ ends of the coding sequences and a third loc</w:t>
      </w:r>
      <w:r w:rsidR="009C7D4D" w:rsidRPr="001A0CFE">
        <w:rPr>
          <w:rFonts w:ascii="Times New Roman" w:hAnsi="Times New Roman" w:cs="Times New Roman"/>
          <w:bCs/>
          <w:sz w:val="20"/>
          <w:szCs w:val="20"/>
        </w:rPr>
        <w:t>ated within the 3′</w:t>
      </w:r>
      <w:r w:rsidR="00BC2EB6" w:rsidRPr="001A0CFE">
        <w:rPr>
          <w:rFonts w:ascii="Times New Roman" w:hAnsi="Times New Roman" w:cs="Times New Roman"/>
          <w:bCs/>
          <w:sz w:val="20"/>
          <w:szCs w:val="20"/>
        </w:rPr>
        <w:t>-</w:t>
      </w:r>
      <w:r w:rsidR="009C7D4D" w:rsidRPr="001A0CFE">
        <w:rPr>
          <w:rFonts w:ascii="Times New Roman" w:hAnsi="Times New Roman" w:cs="Times New Roman"/>
          <w:bCs/>
          <w:sz w:val="20"/>
          <w:szCs w:val="20"/>
        </w:rPr>
        <w:t xml:space="preserve"> </w:t>
      </w:r>
      <w:r w:rsidR="00BC2EB6" w:rsidRPr="001A0CFE">
        <w:rPr>
          <w:rFonts w:ascii="Times New Roman" w:hAnsi="Times New Roman" w:cs="Times New Roman"/>
          <w:bCs/>
          <w:sz w:val="20"/>
          <w:szCs w:val="20"/>
        </w:rPr>
        <w:t xml:space="preserve">untranslated region. These three regions contain two conserved sequences, suggesting that these RNA </w:t>
      </w:r>
      <w:r w:rsidR="00BC2EB6" w:rsidRPr="001A0CFE">
        <w:rPr>
          <w:rFonts w:ascii="Times New Roman" w:hAnsi="Times New Roman" w:cs="Times New Roman"/>
          <w:bCs/>
          <w:sz w:val="20"/>
          <w:szCs w:val="20"/>
        </w:rPr>
        <w:lastRenderedPageBreak/>
        <w:t xml:space="preserve">recognition signals may be sequence based. In </w:t>
      </w:r>
      <w:proofErr w:type="spellStart"/>
      <w:r w:rsidR="00BC2EB6" w:rsidRPr="001A0CFE">
        <w:rPr>
          <w:rFonts w:ascii="Times New Roman" w:hAnsi="Times New Roman" w:cs="Times New Roman"/>
          <w:bCs/>
          <w:sz w:val="20"/>
          <w:szCs w:val="20"/>
        </w:rPr>
        <w:t>exome</w:t>
      </w:r>
      <w:proofErr w:type="spellEnd"/>
      <w:r w:rsidR="00BC2EB6" w:rsidRPr="001A0CFE">
        <w:rPr>
          <w:rFonts w:ascii="Times New Roman" w:hAnsi="Times New Roman" w:cs="Times New Roman"/>
          <w:bCs/>
          <w:sz w:val="20"/>
          <w:szCs w:val="20"/>
        </w:rPr>
        <w:t xml:space="preserve"> sequencing we are sequenced only coding regions so through </w:t>
      </w:r>
      <w:proofErr w:type="spellStart"/>
      <w:r w:rsidR="00BC2EB6" w:rsidRPr="001A0CFE">
        <w:rPr>
          <w:rFonts w:ascii="Times New Roman" w:hAnsi="Times New Roman" w:cs="Times New Roman"/>
          <w:bCs/>
          <w:sz w:val="20"/>
          <w:szCs w:val="20"/>
        </w:rPr>
        <w:t>exome</w:t>
      </w:r>
      <w:proofErr w:type="spellEnd"/>
      <w:r w:rsidR="00BC2EB6" w:rsidRPr="001A0CFE">
        <w:rPr>
          <w:rFonts w:ascii="Times New Roman" w:hAnsi="Times New Roman" w:cs="Times New Roman"/>
          <w:bCs/>
          <w:sz w:val="20"/>
          <w:szCs w:val="20"/>
        </w:rPr>
        <w:t xml:space="preserve"> sequencing we are not able to find out </w:t>
      </w:r>
      <w:r w:rsidR="009C7D4D" w:rsidRPr="001A0CFE">
        <w:rPr>
          <w:rFonts w:ascii="Times New Roman" w:hAnsi="Times New Roman" w:cs="Times New Roman"/>
          <w:bCs/>
          <w:sz w:val="20"/>
          <w:szCs w:val="20"/>
        </w:rPr>
        <w:t>translated regions.</w:t>
      </w:r>
    </w:p>
    <w:p w:rsidR="00BC2EB6" w:rsidRPr="001A0CFE" w:rsidRDefault="009C7D4D" w:rsidP="00D05D7B">
      <w:pPr>
        <w:pStyle w:val="ListParagraph"/>
        <w:numPr>
          <w:ilvl w:val="0"/>
          <w:numId w:val="10"/>
        </w:numPr>
        <w:spacing w:line="360" w:lineRule="auto"/>
        <w:jc w:val="both"/>
        <w:rPr>
          <w:rFonts w:ascii="Times New Roman" w:hAnsi="Times New Roman" w:cs="Times New Roman"/>
          <w:b/>
          <w:bCs/>
          <w:sz w:val="20"/>
          <w:szCs w:val="20"/>
        </w:rPr>
      </w:pPr>
      <w:proofErr w:type="spellStart"/>
      <w:r w:rsidRPr="001A0CFE">
        <w:rPr>
          <w:rFonts w:ascii="Times New Roman" w:hAnsi="Times New Roman" w:cs="Times New Roman"/>
          <w:b/>
          <w:bCs/>
          <w:sz w:val="20"/>
          <w:szCs w:val="20"/>
        </w:rPr>
        <w:t>Pseudogenes</w:t>
      </w:r>
      <w:proofErr w:type="spellEnd"/>
      <w:r w:rsidRPr="001A0CFE">
        <w:rPr>
          <w:rFonts w:ascii="Times New Roman" w:hAnsi="Times New Roman" w:cs="Times New Roman"/>
          <w:b/>
          <w:bCs/>
          <w:sz w:val="20"/>
          <w:szCs w:val="20"/>
        </w:rPr>
        <w:t>:-</w:t>
      </w:r>
    </w:p>
    <w:p w:rsidR="009C7D4D" w:rsidRPr="001A0CFE" w:rsidRDefault="009C7D4D" w:rsidP="00291A0A">
      <w:pPr>
        <w:pStyle w:val="ListParagraph"/>
        <w:spacing w:line="360" w:lineRule="auto"/>
        <w:ind w:left="0"/>
        <w:jc w:val="both"/>
        <w:rPr>
          <w:rFonts w:ascii="Times New Roman" w:hAnsi="Times New Roman" w:cs="Times New Roman"/>
          <w:bCs/>
          <w:sz w:val="20"/>
          <w:szCs w:val="20"/>
        </w:rPr>
      </w:pPr>
      <w:r w:rsidRPr="001A0CFE">
        <w:rPr>
          <w:rFonts w:ascii="Times New Roman" w:hAnsi="Times New Roman" w:cs="Times New Roman"/>
          <w:bCs/>
          <w:sz w:val="20"/>
          <w:szCs w:val="20"/>
        </w:rPr>
        <w:tab/>
      </w:r>
      <w:proofErr w:type="spellStart"/>
      <w:r w:rsidRPr="001A0CFE">
        <w:rPr>
          <w:rFonts w:ascii="Times New Roman" w:hAnsi="Times New Roman" w:cs="Times New Roman"/>
          <w:bCs/>
          <w:sz w:val="20"/>
          <w:szCs w:val="20"/>
        </w:rPr>
        <w:t>Pseudogenes</w:t>
      </w:r>
      <w:proofErr w:type="spellEnd"/>
      <w:r w:rsidRPr="001A0CFE">
        <w:rPr>
          <w:rFonts w:ascii="Times New Roman" w:hAnsi="Times New Roman" w:cs="Times New Roman"/>
          <w:bCs/>
          <w:sz w:val="20"/>
          <w:szCs w:val="20"/>
        </w:rPr>
        <w:t xml:space="preserve"> are DNA sequences that have high homology to known functional genes but are not coded into proteins. Since they are not coded into proteins, they are largely excluded from </w:t>
      </w:r>
      <w:proofErr w:type="spellStart"/>
      <w:r w:rsidRPr="001A0CFE">
        <w:rPr>
          <w:rFonts w:ascii="Times New Roman" w:hAnsi="Times New Roman" w:cs="Times New Roman"/>
          <w:bCs/>
          <w:sz w:val="20"/>
          <w:szCs w:val="20"/>
        </w:rPr>
        <w:t>exome</w:t>
      </w:r>
      <w:proofErr w:type="spellEnd"/>
      <w:r w:rsidRPr="001A0CFE">
        <w:rPr>
          <w:rFonts w:ascii="Times New Roman" w:hAnsi="Times New Roman" w:cs="Times New Roman"/>
          <w:bCs/>
          <w:sz w:val="20"/>
          <w:szCs w:val="20"/>
        </w:rPr>
        <w:t xml:space="preserve"> sequencing. For long time, the </w:t>
      </w:r>
      <w:proofErr w:type="spellStart"/>
      <w:r w:rsidRPr="001A0CFE">
        <w:rPr>
          <w:rFonts w:ascii="Times New Roman" w:hAnsi="Times New Roman" w:cs="Times New Roman"/>
          <w:bCs/>
          <w:sz w:val="20"/>
          <w:szCs w:val="20"/>
        </w:rPr>
        <w:t>pseudogenes</w:t>
      </w:r>
      <w:proofErr w:type="spellEnd"/>
      <w:r w:rsidRPr="001A0CFE">
        <w:rPr>
          <w:rFonts w:ascii="Times New Roman" w:hAnsi="Times New Roman" w:cs="Times New Roman"/>
          <w:bCs/>
          <w:sz w:val="20"/>
          <w:szCs w:val="20"/>
        </w:rPr>
        <w:t xml:space="preserve"> are thought to serve no function. However, recent studies indicate that the </w:t>
      </w:r>
      <w:proofErr w:type="spellStart"/>
      <w:r w:rsidRPr="001A0CFE">
        <w:rPr>
          <w:rFonts w:ascii="Times New Roman" w:hAnsi="Times New Roman" w:cs="Times New Roman"/>
          <w:bCs/>
          <w:sz w:val="20"/>
          <w:szCs w:val="20"/>
        </w:rPr>
        <w:t>pseudogenes</w:t>
      </w:r>
      <w:proofErr w:type="spellEnd"/>
      <w:r w:rsidRPr="001A0CFE">
        <w:rPr>
          <w:rFonts w:ascii="Times New Roman" w:hAnsi="Times New Roman" w:cs="Times New Roman"/>
          <w:bCs/>
          <w:sz w:val="20"/>
          <w:szCs w:val="20"/>
        </w:rPr>
        <w:t xml:space="preserve"> also code for mRNA, which although is not translated, may serve as a scaffold for </w:t>
      </w:r>
      <w:proofErr w:type="spellStart"/>
      <w:r w:rsidRPr="001A0CFE">
        <w:rPr>
          <w:rFonts w:ascii="Times New Roman" w:hAnsi="Times New Roman" w:cs="Times New Roman"/>
          <w:bCs/>
          <w:sz w:val="20"/>
          <w:szCs w:val="20"/>
        </w:rPr>
        <w:t>miRNAs</w:t>
      </w:r>
      <w:proofErr w:type="spellEnd"/>
      <w:r w:rsidRPr="001A0CFE">
        <w:rPr>
          <w:rFonts w:ascii="Times New Roman" w:hAnsi="Times New Roman" w:cs="Times New Roman"/>
          <w:bCs/>
          <w:sz w:val="20"/>
          <w:szCs w:val="20"/>
        </w:rPr>
        <w:t xml:space="preserve">. The 3’-UTRs of </w:t>
      </w:r>
      <w:proofErr w:type="spellStart"/>
      <w:r w:rsidRPr="001A0CFE">
        <w:rPr>
          <w:rFonts w:ascii="Times New Roman" w:hAnsi="Times New Roman" w:cs="Times New Roman"/>
          <w:bCs/>
          <w:sz w:val="20"/>
          <w:szCs w:val="20"/>
        </w:rPr>
        <w:t>pseudogene</w:t>
      </w:r>
      <w:proofErr w:type="spellEnd"/>
      <w:r w:rsidRPr="001A0CFE">
        <w:rPr>
          <w:rFonts w:ascii="Times New Roman" w:hAnsi="Times New Roman" w:cs="Times New Roman"/>
          <w:bCs/>
          <w:sz w:val="20"/>
          <w:szCs w:val="20"/>
        </w:rPr>
        <w:t xml:space="preserve"> mRNA may bind to similar </w:t>
      </w:r>
      <w:proofErr w:type="spellStart"/>
      <w:r w:rsidRPr="001A0CFE">
        <w:rPr>
          <w:rFonts w:ascii="Times New Roman" w:hAnsi="Times New Roman" w:cs="Times New Roman"/>
          <w:bCs/>
          <w:sz w:val="20"/>
          <w:szCs w:val="20"/>
        </w:rPr>
        <w:t>miRNA</w:t>
      </w:r>
      <w:proofErr w:type="spellEnd"/>
      <w:r w:rsidRPr="001A0CFE">
        <w:rPr>
          <w:rFonts w:ascii="Times New Roman" w:hAnsi="Times New Roman" w:cs="Times New Roman"/>
          <w:bCs/>
          <w:sz w:val="20"/>
          <w:szCs w:val="20"/>
        </w:rPr>
        <w:t xml:space="preserve"> as does the 3’-UTR of the mRNA from a functional gene, depending on the sequence homology. However, since the </w:t>
      </w:r>
      <w:proofErr w:type="spellStart"/>
      <w:r w:rsidRPr="001A0CFE">
        <w:rPr>
          <w:rFonts w:ascii="Times New Roman" w:hAnsi="Times New Roman" w:cs="Times New Roman"/>
          <w:bCs/>
          <w:sz w:val="20"/>
          <w:szCs w:val="20"/>
        </w:rPr>
        <w:t>pseudogene</w:t>
      </w:r>
      <w:proofErr w:type="spellEnd"/>
      <w:r w:rsidRPr="001A0CFE">
        <w:rPr>
          <w:rFonts w:ascii="Times New Roman" w:hAnsi="Times New Roman" w:cs="Times New Roman"/>
          <w:bCs/>
          <w:sz w:val="20"/>
          <w:szCs w:val="20"/>
        </w:rPr>
        <w:t xml:space="preserve"> mRNA is not coded into a protein, it only serves to decrease the actual concentration of </w:t>
      </w:r>
      <w:proofErr w:type="spellStart"/>
      <w:r w:rsidRPr="001A0CFE">
        <w:rPr>
          <w:rFonts w:ascii="Times New Roman" w:hAnsi="Times New Roman" w:cs="Times New Roman"/>
          <w:bCs/>
          <w:sz w:val="20"/>
          <w:szCs w:val="20"/>
        </w:rPr>
        <w:t>miRNA</w:t>
      </w:r>
      <w:proofErr w:type="spellEnd"/>
      <w:r w:rsidRPr="001A0CFE">
        <w:rPr>
          <w:rFonts w:ascii="Times New Roman" w:hAnsi="Times New Roman" w:cs="Times New Roman"/>
          <w:bCs/>
          <w:sz w:val="20"/>
          <w:szCs w:val="20"/>
        </w:rPr>
        <w:t xml:space="preserve"> available to bind the 3’-UTR of the mRNA from the functional gene and thereby modulate the expression of the functional gene (Ebert and Sharp, 2010). Hence, any sequence variations in the 3’-UTRs of the </w:t>
      </w:r>
      <w:proofErr w:type="spellStart"/>
      <w:r w:rsidRPr="001A0CFE">
        <w:rPr>
          <w:rFonts w:ascii="Times New Roman" w:hAnsi="Times New Roman" w:cs="Times New Roman"/>
          <w:bCs/>
          <w:sz w:val="20"/>
          <w:szCs w:val="20"/>
        </w:rPr>
        <w:t>pseudogenes</w:t>
      </w:r>
      <w:proofErr w:type="spellEnd"/>
      <w:r w:rsidRPr="001A0CFE">
        <w:rPr>
          <w:rFonts w:ascii="Times New Roman" w:hAnsi="Times New Roman" w:cs="Times New Roman"/>
          <w:bCs/>
          <w:sz w:val="20"/>
          <w:szCs w:val="20"/>
        </w:rPr>
        <w:t xml:space="preserve"> will have serious implications on the expression of functional genes and should be studied with care. One such example of target mimicry has been demonstrated for </w:t>
      </w:r>
      <w:proofErr w:type="spellStart"/>
      <w:r w:rsidRPr="001A0CFE">
        <w:rPr>
          <w:rFonts w:ascii="Times New Roman" w:hAnsi="Times New Roman" w:cs="Times New Roman"/>
          <w:bCs/>
          <w:sz w:val="20"/>
          <w:szCs w:val="20"/>
        </w:rPr>
        <w:t>nonprotein</w:t>
      </w:r>
      <w:proofErr w:type="spellEnd"/>
      <w:r w:rsidRPr="001A0CFE">
        <w:rPr>
          <w:rFonts w:ascii="Times New Roman" w:hAnsi="Times New Roman" w:cs="Times New Roman"/>
          <w:bCs/>
          <w:sz w:val="20"/>
          <w:szCs w:val="20"/>
        </w:rPr>
        <w:t xml:space="preserve"> coding gene IPS1 (INDUCED BY PHOSPHATE STARVATION1) from Arabidopsis thaliana (Franco-</w:t>
      </w:r>
      <w:proofErr w:type="spellStart"/>
      <w:r w:rsidRPr="001A0CFE">
        <w:rPr>
          <w:rFonts w:ascii="Times New Roman" w:hAnsi="Times New Roman" w:cs="Times New Roman"/>
          <w:bCs/>
          <w:sz w:val="20"/>
          <w:szCs w:val="20"/>
        </w:rPr>
        <w:t>Zorrilla</w:t>
      </w:r>
      <w:proofErr w:type="spellEnd"/>
      <w:r w:rsidRPr="001A0CFE">
        <w:rPr>
          <w:rFonts w:ascii="Times New Roman" w:hAnsi="Times New Roman" w:cs="Times New Roman"/>
          <w:bCs/>
          <w:sz w:val="20"/>
          <w:szCs w:val="20"/>
        </w:rPr>
        <w:t xml:space="preserve"> </w:t>
      </w:r>
      <w:r w:rsidRPr="001A0CFE">
        <w:rPr>
          <w:rFonts w:ascii="Times New Roman" w:hAnsi="Times New Roman" w:cs="Times New Roman"/>
          <w:bCs/>
          <w:i/>
          <w:sz w:val="20"/>
          <w:szCs w:val="20"/>
        </w:rPr>
        <w:t>et al</w:t>
      </w:r>
      <w:r w:rsidRPr="001A0CFE">
        <w:rPr>
          <w:rFonts w:ascii="Times New Roman" w:hAnsi="Times New Roman" w:cs="Times New Roman"/>
          <w:bCs/>
          <w:sz w:val="20"/>
          <w:szCs w:val="20"/>
        </w:rPr>
        <w:t xml:space="preserve">., 2007). IPS1 contains a motif with partial sequence complementarity to the phosphate (Pi) starvation-induced </w:t>
      </w:r>
      <w:proofErr w:type="spellStart"/>
      <w:r w:rsidRPr="001A0CFE">
        <w:rPr>
          <w:rFonts w:ascii="Times New Roman" w:hAnsi="Times New Roman" w:cs="Times New Roman"/>
          <w:bCs/>
          <w:sz w:val="20"/>
          <w:szCs w:val="20"/>
        </w:rPr>
        <w:t>miRNA</w:t>
      </w:r>
      <w:proofErr w:type="spellEnd"/>
      <w:r w:rsidRPr="001A0CFE">
        <w:rPr>
          <w:rFonts w:ascii="Times New Roman" w:hAnsi="Times New Roman" w:cs="Times New Roman"/>
          <w:bCs/>
          <w:sz w:val="20"/>
          <w:szCs w:val="20"/>
        </w:rPr>
        <w:t xml:space="preserve"> miR-399. Hence, IPS1 RNA sequesters miR-399, without itself getting cleaved, and results in increased accumulation of the miR-399 target PHO2 mRNA t</w:t>
      </w:r>
      <w:r w:rsidR="0093009F" w:rsidRPr="001A0CFE">
        <w:rPr>
          <w:rFonts w:ascii="Times New Roman" w:hAnsi="Times New Roman" w:cs="Times New Roman"/>
          <w:bCs/>
          <w:sz w:val="20"/>
          <w:szCs w:val="20"/>
        </w:rPr>
        <w:t xml:space="preserve">hat leads to reduction in shoot </w:t>
      </w:r>
      <w:r w:rsidRPr="001A0CFE">
        <w:rPr>
          <w:rFonts w:ascii="Times New Roman" w:hAnsi="Times New Roman" w:cs="Times New Roman"/>
          <w:bCs/>
          <w:sz w:val="20"/>
          <w:szCs w:val="20"/>
        </w:rPr>
        <w:t>Pi content.</w:t>
      </w:r>
    </w:p>
    <w:p w:rsidR="00F4662E" w:rsidRPr="001A0CFE" w:rsidRDefault="009C7D4D" w:rsidP="00291A0A">
      <w:pPr>
        <w:spacing w:line="360" w:lineRule="auto"/>
        <w:jc w:val="both"/>
        <w:rPr>
          <w:rFonts w:ascii="Times New Roman" w:hAnsi="Times New Roman" w:cs="Times New Roman"/>
          <w:b/>
          <w:bCs/>
          <w:sz w:val="20"/>
          <w:szCs w:val="20"/>
        </w:rPr>
      </w:pPr>
      <w:r w:rsidRPr="001A0CFE">
        <w:rPr>
          <w:rFonts w:ascii="Times New Roman" w:hAnsi="Times New Roman" w:cs="Times New Roman"/>
          <w:b/>
          <w:bCs/>
          <w:sz w:val="20"/>
          <w:szCs w:val="20"/>
        </w:rPr>
        <w:t>Conclusions:-</w:t>
      </w:r>
    </w:p>
    <w:p w:rsidR="00043CF6" w:rsidRPr="001A0CFE" w:rsidRDefault="00F4662E" w:rsidP="00043CF6">
      <w:pPr>
        <w:spacing w:line="360" w:lineRule="auto"/>
        <w:jc w:val="both"/>
        <w:rPr>
          <w:rFonts w:ascii="Times New Roman" w:hAnsi="Times New Roman" w:cs="Times New Roman"/>
          <w:bCs/>
          <w:sz w:val="20"/>
          <w:szCs w:val="20"/>
        </w:rPr>
      </w:pPr>
      <w:r w:rsidRPr="001A0CFE">
        <w:rPr>
          <w:rFonts w:ascii="Times New Roman" w:hAnsi="Times New Roman" w:cs="Times New Roman"/>
          <w:b/>
          <w:bCs/>
          <w:sz w:val="20"/>
          <w:szCs w:val="20"/>
        </w:rPr>
        <w:tab/>
      </w:r>
      <w:proofErr w:type="spellStart"/>
      <w:r w:rsidR="009C7D4D" w:rsidRPr="001A0CFE">
        <w:rPr>
          <w:rFonts w:ascii="Times New Roman" w:hAnsi="Times New Roman" w:cs="Times New Roman"/>
          <w:sz w:val="20"/>
          <w:szCs w:val="20"/>
        </w:rPr>
        <w:t>Exome</w:t>
      </w:r>
      <w:proofErr w:type="spellEnd"/>
      <w:r w:rsidR="009C7D4D" w:rsidRPr="001A0CFE">
        <w:rPr>
          <w:rFonts w:ascii="Times New Roman" w:hAnsi="Times New Roman" w:cs="Times New Roman"/>
          <w:sz w:val="20"/>
          <w:szCs w:val="20"/>
        </w:rPr>
        <w:t xml:space="preserve"> sequencing presents an excellent and practical (cost and time</w:t>
      </w:r>
      <w:r w:rsidRPr="001A0CFE">
        <w:rPr>
          <w:rFonts w:ascii="Times New Roman" w:hAnsi="Times New Roman" w:cs="Times New Roman"/>
          <w:sz w:val="20"/>
          <w:szCs w:val="20"/>
        </w:rPr>
        <w:t xml:space="preserve"> </w:t>
      </w:r>
      <w:r w:rsidR="009C7D4D" w:rsidRPr="001A0CFE">
        <w:rPr>
          <w:rFonts w:ascii="Times New Roman" w:hAnsi="Times New Roman" w:cs="Times New Roman"/>
          <w:sz w:val="20"/>
          <w:szCs w:val="20"/>
        </w:rPr>
        <w:t>effi</w:t>
      </w:r>
      <w:r w:rsidRPr="001A0CFE">
        <w:rPr>
          <w:rFonts w:ascii="Times New Roman" w:hAnsi="Times New Roman" w:cs="Times New Roman"/>
          <w:sz w:val="20"/>
          <w:szCs w:val="20"/>
        </w:rPr>
        <w:t xml:space="preserve">cient) tool for crop </w:t>
      </w:r>
      <w:r w:rsidR="009C7D4D" w:rsidRPr="001A0CFE">
        <w:rPr>
          <w:rFonts w:ascii="Times New Roman" w:hAnsi="Times New Roman" w:cs="Times New Roman"/>
          <w:sz w:val="20"/>
          <w:szCs w:val="20"/>
        </w:rPr>
        <w:t>improvement</w:t>
      </w:r>
      <w:r w:rsidRPr="001A0CFE">
        <w:rPr>
          <w:rFonts w:ascii="Times New Roman" w:hAnsi="Times New Roman" w:cs="Times New Roman"/>
          <w:sz w:val="20"/>
          <w:szCs w:val="20"/>
        </w:rPr>
        <w:t xml:space="preserve"> as compared to whole genome sequencing</w:t>
      </w:r>
      <w:r w:rsidR="009C7D4D" w:rsidRPr="001A0CFE">
        <w:rPr>
          <w:rFonts w:ascii="Times New Roman" w:hAnsi="Times New Roman" w:cs="Times New Roman"/>
          <w:sz w:val="20"/>
          <w:szCs w:val="20"/>
        </w:rPr>
        <w:t>.</w:t>
      </w:r>
      <w:r w:rsidRPr="001A0CFE">
        <w:rPr>
          <w:rFonts w:ascii="Times New Roman" w:hAnsi="Times New Roman" w:cs="Times New Roman"/>
          <w:sz w:val="20"/>
          <w:szCs w:val="20"/>
        </w:rPr>
        <w:t xml:space="preserve"> </w:t>
      </w:r>
      <w:proofErr w:type="spellStart"/>
      <w:r w:rsidR="009C7D4D" w:rsidRPr="001A0CFE">
        <w:rPr>
          <w:rFonts w:ascii="Times New Roman" w:hAnsi="Times New Roman" w:cs="Times New Roman"/>
          <w:bCs/>
          <w:sz w:val="20"/>
          <w:szCs w:val="20"/>
        </w:rPr>
        <w:t>Exome</w:t>
      </w:r>
      <w:proofErr w:type="spellEnd"/>
      <w:r w:rsidR="009C7D4D" w:rsidRPr="001A0CFE">
        <w:rPr>
          <w:rFonts w:ascii="Times New Roman" w:hAnsi="Times New Roman" w:cs="Times New Roman"/>
          <w:bCs/>
          <w:sz w:val="20"/>
          <w:szCs w:val="20"/>
        </w:rPr>
        <w:t xml:space="preserve"> is the </w:t>
      </w:r>
      <w:r w:rsidR="00EF4F5D" w:rsidRPr="001A0CFE">
        <w:rPr>
          <w:rFonts w:ascii="Times New Roman" w:hAnsi="Times New Roman" w:cs="Times New Roman"/>
          <w:bCs/>
          <w:sz w:val="20"/>
          <w:szCs w:val="20"/>
        </w:rPr>
        <w:t>part of genome which include</w:t>
      </w:r>
      <w:r w:rsidRPr="001A0CFE">
        <w:rPr>
          <w:rFonts w:ascii="Times New Roman" w:hAnsi="Times New Roman" w:cs="Times New Roman"/>
          <w:bCs/>
          <w:sz w:val="20"/>
          <w:szCs w:val="20"/>
        </w:rPr>
        <w:t>s</w:t>
      </w:r>
      <w:r w:rsidR="00EF4F5D" w:rsidRPr="001A0CFE">
        <w:rPr>
          <w:rFonts w:ascii="Times New Roman" w:hAnsi="Times New Roman" w:cs="Times New Roman"/>
          <w:bCs/>
          <w:sz w:val="20"/>
          <w:szCs w:val="20"/>
        </w:rPr>
        <w:t xml:space="preserve"> only the coding region</w:t>
      </w:r>
      <w:r w:rsidR="009C7D4D" w:rsidRPr="001A0CFE">
        <w:rPr>
          <w:rFonts w:ascii="Times New Roman" w:hAnsi="Times New Roman" w:cs="Times New Roman"/>
          <w:bCs/>
          <w:sz w:val="20"/>
          <w:szCs w:val="20"/>
        </w:rPr>
        <w:t>.</w:t>
      </w:r>
      <w:r w:rsidRPr="001A0CFE">
        <w:rPr>
          <w:rFonts w:ascii="Times New Roman" w:hAnsi="Times New Roman" w:cs="Times New Roman"/>
          <w:bCs/>
          <w:sz w:val="20"/>
          <w:szCs w:val="20"/>
        </w:rPr>
        <w:t xml:space="preserve"> Knowing the exact coding region of the crop variety can help manage the crop more efficiently. Now day’s </w:t>
      </w:r>
      <w:proofErr w:type="spellStart"/>
      <w:r w:rsidRPr="001A0CFE">
        <w:rPr>
          <w:rFonts w:ascii="Times New Roman" w:hAnsi="Times New Roman" w:cs="Times New Roman"/>
          <w:bCs/>
          <w:sz w:val="20"/>
          <w:szCs w:val="20"/>
        </w:rPr>
        <w:t>exome</w:t>
      </w:r>
      <w:proofErr w:type="spellEnd"/>
      <w:r w:rsidRPr="001A0CFE">
        <w:rPr>
          <w:rFonts w:ascii="Times New Roman" w:hAnsi="Times New Roman" w:cs="Times New Roman"/>
          <w:bCs/>
          <w:sz w:val="20"/>
          <w:szCs w:val="20"/>
        </w:rPr>
        <w:t xml:space="preserve"> sequencing is made m</w:t>
      </w:r>
      <w:r w:rsidR="00EF4F5D" w:rsidRPr="001A0CFE">
        <w:rPr>
          <w:rFonts w:ascii="Times New Roman" w:hAnsi="Times New Roman" w:cs="Times New Roman"/>
          <w:bCs/>
          <w:sz w:val="20"/>
          <w:szCs w:val="20"/>
        </w:rPr>
        <w:t xml:space="preserve">ore efficient </w:t>
      </w:r>
      <w:r w:rsidRPr="001A0CFE">
        <w:rPr>
          <w:rFonts w:ascii="Times New Roman" w:hAnsi="Times New Roman" w:cs="Times New Roman"/>
          <w:bCs/>
          <w:sz w:val="20"/>
          <w:szCs w:val="20"/>
        </w:rPr>
        <w:t>through</w:t>
      </w:r>
      <w:r w:rsidR="00EF4F5D" w:rsidRPr="001A0CFE">
        <w:rPr>
          <w:rFonts w:ascii="Times New Roman" w:hAnsi="Times New Roman" w:cs="Times New Roman"/>
          <w:bCs/>
          <w:sz w:val="20"/>
          <w:szCs w:val="20"/>
        </w:rPr>
        <w:t xml:space="preserve"> new generation sequencing</w:t>
      </w:r>
      <w:r w:rsidRPr="001A0CFE">
        <w:rPr>
          <w:rFonts w:ascii="Times New Roman" w:hAnsi="Times New Roman" w:cs="Times New Roman"/>
          <w:bCs/>
          <w:sz w:val="20"/>
          <w:szCs w:val="20"/>
        </w:rPr>
        <w:t xml:space="preserve"> technologies. In </w:t>
      </w:r>
      <w:proofErr w:type="spellStart"/>
      <w:r w:rsidRPr="001A0CFE">
        <w:rPr>
          <w:rFonts w:ascii="Times New Roman" w:hAnsi="Times New Roman" w:cs="Times New Roman"/>
          <w:bCs/>
          <w:sz w:val="20"/>
          <w:szCs w:val="20"/>
        </w:rPr>
        <w:t>exome</w:t>
      </w:r>
      <w:proofErr w:type="spellEnd"/>
      <w:r w:rsidRPr="001A0CFE">
        <w:rPr>
          <w:rFonts w:ascii="Times New Roman" w:hAnsi="Times New Roman" w:cs="Times New Roman"/>
          <w:bCs/>
          <w:sz w:val="20"/>
          <w:szCs w:val="20"/>
        </w:rPr>
        <w:t xml:space="preserve"> sequencing l</w:t>
      </w:r>
      <w:r w:rsidR="00EF4F5D" w:rsidRPr="001A0CFE">
        <w:rPr>
          <w:rFonts w:ascii="Times New Roman" w:hAnsi="Times New Roman" w:cs="Times New Roman"/>
          <w:bCs/>
          <w:sz w:val="20"/>
          <w:szCs w:val="20"/>
        </w:rPr>
        <w:t>ess data is generated and it is easy to assemble and analyse</w:t>
      </w:r>
      <w:r w:rsidRPr="001A0CFE">
        <w:rPr>
          <w:rFonts w:ascii="Times New Roman" w:hAnsi="Times New Roman" w:cs="Times New Roman"/>
          <w:bCs/>
          <w:sz w:val="20"/>
          <w:szCs w:val="20"/>
        </w:rPr>
        <w:t xml:space="preserve"> as compared to whole genome sequencing.</w:t>
      </w:r>
      <w:r w:rsidR="00EF4F5D" w:rsidRPr="001A0CFE">
        <w:rPr>
          <w:rFonts w:ascii="Times New Roman" w:hAnsi="Times New Roman" w:cs="Times New Roman"/>
          <w:bCs/>
          <w:sz w:val="20"/>
          <w:szCs w:val="20"/>
        </w:rPr>
        <w:t xml:space="preserve"> In </w:t>
      </w:r>
      <w:proofErr w:type="spellStart"/>
      <w:r w:rsidR="00EF4F5D" w:rsidRPr="001A0CFE">
        <w:rPr>
          <w:rFonts w:ascii="Times New Roman" w:hAnsi="Times New Roman" w:cs="Times New Roman"/>
          <w:bCs/>
          <w:sz w:val="20"/>
          <w:szCs w:val="20"/>
        </w:rPr>
        <w:t>exome</w:t>
      </w:r>
      <w:proofErr w:type="spellEnd"/>
      <w:r w:rsidR="00EF4F5D" w:rsidRPr="001A0CFE">
        <w:rPr>
          <w:rFonts w:ascii="Times New Roman" w:hAnsi="Times New Roman" w:cs="Times New Roman"/>
          <w:bCs/>
          <w:sz w:val="20"/>
          <w:szCs w:val="20"/>
        </w:rPr>
        <w:t xml:space="preserve"> sequencing utilizing the </w:t>
      </w:r>
      <w:proofErr w:type="spellStart"/>
      <w:r w:rsidR="00EF4F5D" w:rsidRPr="001A0CFE">
        <w:rPr>
          <w:rFonts w:ascii="Times New Roman" w:hAnsi="Times New Roman" w:cs="Times New Roman"/>
          <w:bCs/>
          <w:sz w:val="20"/>
          <w:szCs w:val="20"/>
        </w:rPr>
        <w:t>omics</w:t>
      </w:r>
      <w:proofErr w:type="spellEnd"/>
      <w:r w:rsidR="00EF4F5D" w:rsidRPr="001A0CFE">
        <w:rPr>
          <w:rFonts w:ascii="Times New Roman" w:hAnsi="Times New Roman" w:cs="Times New Roman"/>
          <w:bCs/>
          <w:sz w:val="20"/>
          <w:szCs w:val="20"/>
        </w:rPr>
        <w:t xml:space="preserve"> and bioinformatics platform for handling/assembling the data and integration of their outcome will serve for crop improvement.</w:t>
      </w:r>
    </w:p>
    <w:p w:rsidR="00104759" w:rsidRPr="00043CF6" w:rsidRDefault="00043CF6" w:rsidP="00043CF6">
      <w:pPr>
        <w:spacing w:line="360" w:lineRule="auto"/>
        <w:jc w:val="both"/>
        <w:rPr>
          <w:rFonts w:ascii="Times New Roman" w:hAnsi="Times New Roman" w:cs="Times New Roman"/>
          <w:b/>
          <w:sz w:val="24"/>
          <w:szCs w:val="24"/>
        </w:rPr>
      </w:pPr>
      <w:r w:rsidRPr="00043CF6">
        <w:rPr>
          <w:rFonts w:ascii="Times New Roman" w:hAnsi="Times New Roman" w:cs="Times New Roman"/>
          <w:b/>
          <w:bCs/>
          <w:sz w:val="24"/>
          <w:szCs w:val="24"/>
        </w:rPr>
        <w:t>Ref</w:t>
      </w:r>
      <w:r w:rsidR="00104759" w:rsidRPr="00043CF6">
        <w:rPr>
          <w:rFonts w:ascii="Times New Roman" w:hAnsi="Times New Roman" w:cs="Times New Roman"/>
          <w:b/>
          <w:sz w:val="24"/>
          <w:szCs w:val="24"/>
        </w:rPr>
        <w:t>erences</w:t>
      </w:r>
    </w:p>
    <w:p w:rsidR="00104759" w:rsidRPr="009C08D7" w:rsidRDefault="00104759" w:rsidP="00291A0A">
      <w:pPr>
        <w:spacing w:line="360" w:lineRule="auto"/>
        <w:ind w:left="720" w:hanging="720"/>
        <w:jc w:val="both"/>
        <w:rPr>
          <w:rFonts w:ascii="Times New Roman" w:hAnsi="Times New Roman" w:cs="Times New Roman"/>
          <w:sz w:val="16"/>
          <w:szCs w:val="24"/>
        </w:rPr>
      </w:pPr>
      <w:r w:rsidRPr="009C08D7">
        <w:rPr>
          <w:rFonts w:ascii="Times New Roman" w:hAnsi="Times New Roman" w:cs="Times New Roman"/>
          <w:sz w:val="16"/>
          <w:szCs w:val="24"/>
        </w:rPr>
        <w:t xml:space="preserve">Brooks, S. A., Yan, W., Jackson, A. K. and </w:t>
      </w:r>
      <w:proofErr w:type="spellStart"/>
      <w:r w:rsidRPr="009C08D7">
        <w:rPr>
          <w:rFonts w:ascii="Times New Roman" w:hAnsi="Times New Roman" w:cs="Times New Roman"/>
          <w:sz w:val="16"/>
          <w:szCs w:val="24"/>
        </w:rPr>
        <w:t>Deren</w:t>
      </w:r>
      <w:proofErr w:type="spellEnd"/>
      <w:r w:rsidRPr="009C08D7">
        <w:rPr>
          <w:rFonts w:ascii="Times New Roman" w:hAnsi="Times New Roman" w:cs="Times New Roman"/>
          <w:sz w:val="16"/>
          <w:szCs w:val="24"/>
        </w:rPr>
        <w:t xml:space="preserve">, C. W. 2008. A natural mutation in </w:t>
      </w:r>
      <w:proofErr w:type="spellStart"/>
      <w:proofErr w:type="gramStart"/>
      <w:r w:rsidRPr="009C08D7">
        <w:rPr>
          <w:rFonts w:ascii="Times New Roman" w:hAnsi="Times New Roman" w:cs="Times New Roman"/>
          <w:sz w:val="16"/>
          <w:szCs w:val="24"/>
        </w:rPr>
        <w:t>rc</w:t>
      </w:r>
      <w:proofErr w:type="spellEnd"/>
      <w:proofErr w:type="gramEnd"/>
      <w:r w:rsidRPr="009C08D7">
        <w:rPr>
          <w:rFonts w:ascii="Times New Roman" w:hAnsi="Times New Roman" w:cs="Times New Roman"/>
          <w:sz w:val="16"/>
          <w:szCs w:val="24"/>
        </w:rPr>
        <w:t xml:space="preserve"> reverts white-rice-pericarp to red and results in a new, dominant, wild-type allele: </w:t>
      </w:r>
      <w:proofErr w:type="spellStart"/>
      <w:r w:rsidRPr="009C08D7">
        <w:rPr>
          <w:rFonts w:ascii="Times New Roman" w:hAnsi="Times New Roman" w:cs="Times New Roman"/>
          <w:sz w:val="16"/>
          <w:szCs w:val="24"/>
        </w:rPr>
        <w:t>Rc</w:t>
      </w:r>
      <w:proofErr w:type="spellEnd"/>
      <w:r w:rsidRPr="009C08D7">
        <w:rPr>
          <w:rFonts w:ascii="Times New Roman" w:hAnsi="Times New Roman" w:cs="Times New Roman"/>
          <w:sz w:val="16"/>
          <w:szCs w:val="24"/>
        </w:rPr>
        <w:t xml:space="preserve">-g. </w:t>
      </w:r>
      <w:proofErr w:type="spellStart"/>
      <w:r w:rsidRPr="009C08D7">
        <w:rPr>
          <w:rFonts w:ascii="Times New Roman" w:hAnsi="Times New Roman" w:cs="Times New Roman"/>
          <w:i/>
          <w:sz w:val="16"/>
          <w:szCs w:val="24"/>
        </w:rPr>
        <w:t>Theor</w:t>
      </w:r>
      <w:proofErr w:type="spellEnd"/>
      <w:r w:rsidRPr="009C08D7">
        <w:rPr>
          <w:rFonts w:ascii="Times New Roman" w:hAnsi="Times New Roman" w:cs="Times New Roman"/>
          <w:i/>
          <w:sz w:val="16"/>
          <w:szCs w:val="24"/>
        </w:rPr>
        <w:t>. Appl. Genet.</w:t>
      </w:r>
      <w:r w:rsidRPr="009C08D7">
        <w:rPr>
          <w:rFonts w:ascii="Times New Roman" w:hAnsi="Times New Roman" w:cs="Times New Roman"/>
          <w:sz w:val="16"/>
          <w:szCs w:val="24"/>
        </w:rPr>
        <w:t xml:space="preserve"> </w:t>
      </w:r>
      <w:r w:rsidRPr="009C08D7">
        <w:rPr>
          <w:rFonts w:ascii="Times New Roman" w:hAnsi="Times New Roman" w:cs="Times New Roman"/>
          <w:b/>
          <w:sz w:val="16"/>
          <w:szCs w:val="24"/>
        </w:rPr>
        <w:t>117</w:t>
      </w:r>
      <w:r w:rsidRPr="009C08D7">
        <w:rPr>
          <w:rFonts w:ascii="Times New Roman" w:hAnsi="Times New Roman" w:cs="Times New Roman"/>
          <w:sz w:val="16"/>
          <w:szCs w:val="24"/>
        </w:rPr>
        <w:t>: 575-580.</w:t>
      </w:r>
    </w:p>
    <w:p w:rsidR="00104759" w:rsidRPr="009C08D7" w:rsidRDefault="00104759" w:rsidP="00291A0A">
      <w:pPr>
        <w:spacing w:line="360" w:lineRule="auto"/>
        <w:ind w:left="720" w:hanging="720"/>
        <w:jc w:val="both"/>
        <w:rPr>
          <w:rFonts w:ascii="Times New Roman" w:hAnsi="Times New Roman" w:cs="Times New Roman"/>
          <w:sz w:val="16"/>
          <w:szCs w:val="24"/>
        </w:rPr>
      </w:pPr>
      <w:r w:rsidRPr="009C08D7">
        <w:rPr>
          <w:rFonts w:ascii="Times New Roman" w:hAnsi="Times New Roman" w:cs="Times New Roman"/>
          <w:sz w:val="16"/>
          <w:szCs w:val="24"/>
        </w:rPr>
        <w:t xml:space="preserve">Burke, J. M., Burger, J. C. and Chapman, M. A. 2007. Crop evolution: from genetics to genomics. </w:t>
      </w:r>
      <w:proofErr w:type="spellStart"/>
      <w:r w:rsidRPr="009C08D7">
        <w:rPr>
          <w:rFonts w:ascii="Times New Roman" w:hAnsi="Times New Roman" w:cs="Times New Roman"/>
          <w:i/>
          <w:sz w:val="16"/>
          <w:szCs w:val="24"/>
        </w:rPr>
        <w:t>Curr</w:t>
      </w:r>
      <w:proofErr w:type="spellEnd"/>
      <w:r w:rsidRPr="009C08D7">
        <w:rPr>
          <w:rFonts w:ascii="Times New Roman" w:hAnsi="Times New Roman" w:cs="Times New Roman"/>
          <w:i/>
          <w:sz w:val="16"/>
          <w:szCs w:val="24"/>
        </w:rPr>
        <w:t xml:space="preserve">. </w:t>
      </w:r>
      <w:proofErr w:type="spellStart"/>
      <w:r w:rsidRPr="009C08D7">
        <w:rPr>
          <w:rFonts w:ascii="Times New Roman" w:hAnsi="Times New Roman" w:cs="Times New Roman"/>
          <w:i/>
          <w:sz w:val="16"/>
          <w:szCs w:val="24"/>
        </w:rPr>
        <w:t>Opin</w:t>
      </w:r>
      <w:proofErr w:type="spellEnd"/>
      <w:r w:rsidRPr="009C08D7">
        <w:rPr>
          <w:rFonts w:ascii="Times New Roman" w:hAnsi="Times New Roman" w:cs="Times New Roman"/>
          <w:i/>
          <w:sz w:val="16"/>
          <w:szCs w:val="24"/>
        </w:rPr>
        <w:t>. Genet</w:t>
      </w:r>
      <w:r w:rsidRPr="009C08D7">
        <w:rPr>
          <w:rFonts w:ascii="Times New Roman" w:hAnsi="Times New Roman" w:cs="Times New Roman"/>
          <w:sz w:val="16"/>
          <w:szCs w:val="24"/>
        </w:rPr>
        <w:t xml:space="preserve">. </w:t>
      </w:r>
      <w:r w:rsidRPr="009C08D7">
        <w:rPr>
          <w:rFonts w:ascii="Times New Roman" w:hAnsi="Times New Roman" w:cs="Times New Roman"/>
          <w:i/>
          <w:sz w:val="16"/>
          <w:szCs w:val="24"/>
        </w:rPr>
        <w:t>Dev.</w:t>
      </w:r>
      <w:r w:rsidRPr="009C08D7">
        <w:rPr>
          <w:rFonts w:ascii="Times New Roman" w:hAnsi="Times New Roman" w:cs="Times New Roman"/>
          <w:sz w:val="16"/>
          <w:szCs w:val="24"/>
        </w:rPr>
        <w:t xml:space="preserve"> </w:t>
      </w:r>
      <w:r w:rsidRPr="009C08D7">
        <w:rPr>
          <w:rFonts w:ascii="Times New Roman" w:hAnsi="Times New Roman" w:cs="Times New Roman"/>
          <w:b/>
          <w:sz w:val="16"/>
          <w:szCs w:val="24"/>
        </w:rPr>
        <w:t>17</w:t>
      </w:r>
      <w:r w:rsidRPr="009C08D7">
        <w:rPr>
          <w:rFonts w:ascii="Times New Roman" w:hAnsi="Times New Roman" w:cs="Times New Roman"/>
          <w:sz w:val="16"/>
          <w:szCs w:val="24"/>
        </w:rPr>
        <w:t>: 525-532.</w:t>
      </w:r>
    </w:p>
    <w:p w:rsidR="00104759" w:rsidRPr="009C08D7" w:rsidRDefault="00104759" w:rsidP="00291A0A">
      <w:pPr>
        <w:spacing w:line="360" w:lineRule="auto"/>
        <w:ind w:left="720" w:hanging="720"/>
        <w:jc w:val="both"/>
        <w:rPr>
          <w:rFonts w:ascii="Times New Roman" w:hAnsi="Times New Roman"/>
          <w:bCs/>
          <w:iCs/>
          <w:color w:val="000000"/>
          <w:sz w:val="16"/>
          <w:szCs w:val="24"/>
          <w:shd w:val="clear" w:color="auto" w:fill="FFFFFF"/>
        </w:rPr>
      </w:pPr>
      <w:proofErr w:type="spellStart"/>
      <w:r w:rsidRPr="009C08D7">
        <w:rPr>
          <w:rFonts w:ascii="Times New Roman" w:hAnsi="Times New Roman"/>
          <w:bCs/>
          <w:iCs/>
          <w:color w:val="000000"/>
          <w:sz w:val="16"/>
          <w:szCs w:val="24"/>
          <w:shd w:val="clear" w:color="auto" w:fill="FFFFFF"/>
        </w:rPr>
        <w:t>Calvitti</w:t>
      </w:r>
      <w:proofErr w:type="spellEnd"/>
      <w:r w:rsidRPr="009C08D7">
        <w:rPr>
          <w:rFonts w:ascii="Times New Roman" w:hAnsi="Times New Roman"/>
          <w:bCs/>
          <w:iCs/>
          <w:color w:val="000000"/>
          <w:sz w:val="16"/>
          <w:szCs w:val="24"/>
          <w:shd w:val="clear" w:color="auto" w:fill="FFFFFF"/>
        </w:rPr>
        <w:t xml:space="preserve">, M., </w:t>
      </w:r>
      <w:proofErr w:type="spellStart"/>
      <w:r w:rsidRPr="009C08D7">
        <w:rPr>
          <w:rFonts w:ascii="Times New Roman" w:hAnsi="Times New Roman"/>
          <w:bCs/>
          <w:iCs/>
          <w:color w:val="000000"/>
          <w:sz w:val="16"/>
          <w:szCs w:val="24"/>
          <w:shd w:val="clear" w:color="auto" w:fill="FFFFFF"/>
        </w:rPr>
        <w:t>Moretti</w:t>
      </w:r>
      <w:proofErr w:type="spellEnd"/>
      <w:r w:rsidRPr="009C08D7">
        <w:rPr>
          <w:rFonts w:ascii="Times New Roman" w:hAnsi="Times New Roman"/>
          <w:bCs/>
          <w:iCs/>
          <w:color w:val="000000"/>
          <w:sz w:val="16"/>
          <w:szCs w:val="24"/>
          <w:shd w:val="clear" w:color="auto" w:fill="FFFFFF"/>
        </w:rPr>
        <w:t xml:space="preserve">, R., </w:t>
      </w:r>
      <w:proofErr w:type="spellStart"/>
      <w:r w:rsidRPr="009C08D7">
        <w:rPr>
          <w:rFonts w:ascii="Times New Roman" w:hAnsi="Times New Roman"/>
          <w:bCs/>
          <w:iCs/>
          <w:color w:val="000000"/>
          <w:sz w:val="16"/>
          <w:szCs w:val="24"/>
          <w:shd w:val="clear" w:color="auto" w:fill="FFFFFF"/>
        </w:rPr>
        <w:t>Lampazzi</w:t>
      </w:r>
      <w:proofErr w:type="spellEnd"/>
      <w:r w:rsidRPr="009C08D7">
        <w:rPr>
          <w:rFonts w:ascii="Times New Roman" w:hAnsi="Times New Roman"/>
          <w:bCs/>
          <w:iCs/>
          <w:color w:val="000000"/>
          <w:sz w:val="16"/>
          <w:szCs w:val="24"/>
          <w:shd w:val="clear" w:color="auto" w:fill="FFFFFF"/>
        </w:rPr>
        <w:t xml:space="preserve">, E., Bellini, R. and Dobson, S. L. 2010. Characterization of a new </w:t>
      </w:r>
      <w:proofErr w:type="spellStart"/>
      <w:r w:rsidRPr="009C08D7">
        <w:rPr>
          <w:rFonts w:ascii="Times New Roman" w:hAnsi="Times New Roman"/>
          <w:bCs/>
          <w:iCs/>
          <w:color w:val="000000"/>
          <w:sz w:val="16"/>
          <w:szCs w:val="24"/>
          <w:shd w:val="clear" w:color="auto" w:fill="FFFFFF"/>
        </w:rPr>
        <w:t>Aedes</w:t>
      </w:r>
      <w:proofErr w:type="spellEnd"/>
      <w:r w:rsidRPr="009C08D7">
        <w:rPr>
          <w:rFonts w:ascii="Times New Roman" w:hAnsi="Times New Roman"/>
          <w:bCs/>
          <w:iCs/>
          <w:color w:val="000000"/>
          <w:sz w:val="16"/>
          <w:szCs w:val="24"/>
          <w:shd w:val="clear" w:color="auto" w:fill="FFFFFF"/>
        </w:rPr>
        <w:t xml:space="preserve"> </w:t>
      </w:r>
      <w:proofErr w:type="spellStart"/>
      <w:r w:rsidRPr="009C08D7">
        <w:rPr>
          <w:rFonts w:ascii="Times New Roman" w:hAnsi="Times New Roman"/>
          <w:bCs/>
          <w:iCs/>
          <w:color w:val="000000"/>
          <w:sz w:val="16"/>
          <w:szCs w:val="24"/>
          <w:shd w:val="clear" w:color="auto" w:fill="FFFFFF"/>
        </w:rPr>
        <w:t>albopictus</w:t>
      </w:r>
      <w:proofErr w:type="spellEnd"/>
      <w:r w:rsidRPr="009C08D7">
        <w:rPr>
          <w:rFonts w:ascii="Times New Roman" w:hAnsi="Times New Roman"/>
          <w:bCs/>
          <w:iCs/>
          <w:color w:val="000000"/>
          <w:sz w:val="16"/>
          <w:szCs w:val="24"/>
          <w:shd w:val="clear" w:color="auto" w:fill="FFFFFF"/>
        </w:rPr>
        <w:t xml:space="preserve"> (</w:t>
      </w:r>
      <w:proofErr w:type="spellStart"/>
      <w:r w:rsidRPr="009C08D7">
        <w:rPr>
          <w:rFonts w:ascii="Times New Roman" w:hAnsi="Times New Roman"/>
          <w:bCs/>
          <w:iCs/>
          <w:color w:val="000000"/>
          <w:sz w:val="16"/>
          <w:szCs w:val="24"/>
          <w:shd w:val="clear" w:color="auto" w:fill="FFFFFF"/>
        </w:rPr>
        <w:t>Diptera</w:t>
      </w:r>
      <w:proofErr w:type="spellEnd"/>
      <w:r w:rsidRPr="009C08D7">
        <w:rPr>
          <w:rFonts w:ascii="Times New Roman" w:hAnsi="Times New Roman"/>
          <w:bCs/>
          <w:iCs/>
          <w:color w:val="000000"/>
          <w:sz w:val="16"/>
          <w:szCs w:val="24"/>
          <w:shd w:val="clear" w:color="auto" w:fill="FFFFFF"/>
        </w:rPr>
        <w:t xml:space="preserve">: </w:t>
      </w:r>
      <w:proofErr w:type="spellStart"/>
      <w:r w:rsidRPr="009C08D7">
        <w:rPr>
          <w:rFonts w:ascii="Times New Roman" w:hAnsi="Times New Roman"/>
          <w:bCs/>
          <w:iCs/>
          <w:color w:val="000000"/>
          <w:sz w:val="16"/>
          <w:szCs w:val="24"/>
          <w:shd w:val="clear" w:color="auto" w:fill="FFFFFF"/>
        </w:rPr>
        <w:t>Culicidae</w:t>
      </w:r>
      <w:proofErr w:type="spellEnd"/>
      <w:r w:rsidRPr="009C08D7">
        <w:rPr>
          <w:rFonts w:ascii="Times New Roman" w:hAnsi="Times New Roman"/>
          <w:bCs/>
          <w:iCs/>
          <w:color w:val="000000"/>
          <w:sz w:val="16"/>
          <w:szCs w:val="24"/>
          <w:shd w:val="clear" w:color="auto" w:fill="FFFFFF"/>
        </w:rPr>
        <w:t>)-</w:t>
      </w:r>
      <w:proofErr w:type="spellStart"/>
      <w:r w:rsidRPr="009C08D7">
        <w:rPr>
          <w:rFonts w:ascii="Times New Roman" w:hAnsi="Times New Roman"/>
          <w:bCs/>
          <w:iCs/>
          <w:color w:val="000000"/>
          <w:sz w:val="16"/>
          <w:szCs w:val="24"/>
          <w:shd w:val="clear" w:color="auto" w:fill="FFFFFF"/>
        </w:rPr>
        <w:t>Wolbachia</w:t>
      </w:r>
      <w:proofErr w:type="spellEnd"/>
      <w:r w:rsidRPr="009C08D7">
        <w:rPr>
          <w:rFonts w:ascii="Times New Roman" w:hAnsi="Times New Roman"/>
          <w:bCs/>
          <w:iCs/>
          <w:color w:val="000000"/>
          <w:sz w:val="16"/>
          <w:szCs w:val="24"/>
          <w:shd w:val="clear" w:color="auto" w:fill="FFFFFF"/>
        </w:rPr>
        <w:t xml:space="preserve"> </w:t>
      </w:r>
      <w:proofErr w:type="spellStart"/>
      <w:r w:rsidRPr="009C08D7">
        <w:rPr>
          <w:rFonts w:ascii="Times New Roman" w:hAnsi="Times New Roman"/>
          <w:bCs/>
          <w:iCs/>
          <w:color w:val="000000"/>
          <w:sz w:val="16"/>
          <w:szCs w:val="24"/>
          <w:shd w:val="clear" w:color="auto" w:fill="FFFFFF"/>
        </w:rPr>
        <w:t>pipientis</w:t>
      </w:r>
      <w:proofErr w:type="spellEnd"/>
      <w:r w:rsidRPr="009C08D7">
        <w:rPr>
          <w:rFonts w:ascii="Times New Roman" w:hAnsi="Times New Roman"/>
          <w:bCs/>
          <w:iCs/>
          <w:color w:val="000000"/>
          <w:sz w:val="16"/>
          <w:szCs w:val="24"/>
          <w:shd w:val="clear" w:color="auto" w:fill="FFFFFF"/>
        </w:rPr>
        <w:t xml:space="preserve"> (</w:t>
      </w:r>
      <w:proofErr w:type="spellStart"/>
      <w:r w:rsidRPr="009C08D7">
        <w:rPr>
          <w:rFonts w:ascii="Times New Roman" w:hAnsi="Times New Roman"/>
          <w:bCs/>
          <w:iCs/>
          <w:color w:val="000000"/>
          <w:sz w:val="16"/>
          <w:szCs w:val="24"/>
          <w:shd w:val="clear" w:color="auto" w:fill="FFFFFF"/>
        </w:rPr>
        <w:t>Rickettsiales</w:t>
      </w:r>
      <w:proofErr w:type="spellEnd"/>
      <w:r w:rsidRPr="009C08D7">
        <w:rPr>
          <w:rFonts w:ascii="Times New Roman" w:hAnsi="Times New Roman"/>
          <w:bCs/>
          <w:iCs/>
          <w:color w:val="000000"/>
          <w:sz w:val="16"/>
          <w:szCs w:val="24"/>
          <w:shd w:val="clear" w:color="auto" w:fill="FFFFFF"/>
        </w:rPr>
        <w:t xml:space="preserve">: </w:t>
      </w:r>
      <w:proofErr w:type="spellStart"/>
      <w:r w:rsidRPr="009C08D7">
        <w:rPr>
          <w:rFonts w:ascii="Times New Roman" w:hAnsi="Times New Roman"/>
          <w:bCs/>
          <w:iCs/>
          <w:color w:val="000000"/>
          <w:sz w:val="16"/>
          <w:szCs w:val="24"/>
          <w:shd w:val="clear" w:color="auto" w:fill="FFFFFF"/>
        </w:rPr>
        <w:t>ickettsiaceae</w:t>
      </w:r>
      <w:proofErr w:type="spellEnd"/>
      <w:r w:rsidRPr="009C08D7">
        <w:rPr>
          <w:rFonts w:ascii="Times New Roman" w:hAnsi="Times New Roman"/>
          <w:bCs/>
          <w:iCs/>
          <w:color w:val="000000"/>
          <w:sz w:val="16"/>
          <w:szCs w:val="24"/>
          <w:shd w:val="clear" w:color="auto" w:fill="FFFFFF"/>
        </w:rPr>
        <w:t xml:space="preserve">) symbiotic association generated by artificial transfer of the </w:t>
      </w:r>
      <w:proofErr w:type="spellStart"/>
      <w:r w:rsidRPr="009C08D7">
        <w:rPr>
          <w:rFonts w:ascii="Times New Roman" w:hAnsi="Times New Roman"/>
          <w:bCs/>
          <w:iCs/>
          <w:color w:val="000000"/>
          <w:sz w:val="16"/>
          <w:szCs w:val="24"/>
          <w:shd w:val="clear" w:color="auto" w:fill="FFFFFF"/>
        </w:rPr>
        <w:t>wPip</w:t>
      </w:r>
      <w:proofErr w:type="spellEnd"/>
      <w:r w:rsidRPr="009C08D7">
        <w:rPr>
          <w:rFonts w:ascii="Times New Roman" w:hAnsi="Times New Roman"/>
          <w:bCs/>
          <w:iCs/>
          <w:color w:val="000000"/>
          <w:sz w:val="16"/>
          <w:szCs w:val="24"/>
          <w:shd w:val="clear" w:color="auto" w:fill="FFFFFF"/>
        </w:rPr>
        <w:t xml:space="preserve"> strain from </w:t>
      </w:r>
      <w:proofErr w:type="spellStart"/>
      <w:r w:rsidRPr="009C08D7">
        <w:rPr>
          <w:rFonts w:ascii="Times New Roman" w:hAnsi="Times New Roman"/>
          <w:bCs/>
          <w:iCs/>
          <w:color w:val="000000"/>
          <w:sz w:val="16"/>
          <w:szCs w:val="24"/>
          <w:shd w:val="clear" w:color="auto" w:fill="FFFFFF"/>
        </w:rPr>
        <w:t>Culex</w:t>
      </w:r>
      <w:proofErr w:type="spellEnd"/>
      <w:r w:rsidRPr="009C08D7">
        <w:rPr>
          <w:rFonts w:ascii="Times New Roman" w:hAnsi="Times New Roman"/>
          <w:bCs/>
          <w:iCs/>
          <w:color w:val="000000"/>
          <w:sz w:val="16"/>
          <w:szCs w:val="24"/>
          <w:shd w:val="clear" w:color="auto" w:fill="FFFFFF"/>
        </w:rPr>
        <w:t xml:space="preserve"> </w:t>
      </w:r>
      <w:proofErr w:type="spellStart"/>
      <w:r w:rsidRPr="009C08D7">
        <w:rPr>
          <w:rFonts w:ascii="Times New Roman" w:hAnsi="Times New Roman"/>
          <w:bCs/>
          <w:iCs/>
          <w:color w:val="000000"/>
          <w:sz w:val="16"/>
          <w:szCs w:val="24"/>
          <w:shd w:val="clear" w:color="auto" w:fill="FFFFFF"/>
        </w:rPr>
        <w:t>pipiens</w:t>
      </w:r>
      <w:proofErr w:type="spellEnd"/>
      <w:r w:rsidRPr="009C08D7">
        <w:rPr>
          <w:rFonts w:ascii="Times New Roman" w:hAnsi="Times New Roman"/>
          <w:bCs/>
          <w:iCs/>
          <w:color w:val="000000"/>
          <w:sz w:val="16"/>
          <w:szCs w:val="24"/>
          <w:shd w:val="clear" w:color="auto" w:fill="FFFFFF"/>
        </w:rPr>
        <w:t xml:space="preserve"> (</w:t>
      </w:r>
      <w:proofErr w:type="spellStart"/>
      <w:r w:rsidRPr="009C08D7">
        <w:rPr>
          <w:rFonts w:ascii="Times New Roman" w:hAnsi="Times New Roman"/>
          <w:bCs/>
          <w:iCs/>
          <w:color w:val="000000"/>
          <w:sz w:val="16"/>
          <w:szCs w:val="24"/>
          <w:shd w:val="clear" w:color="auto" w:fill="FFFFFF"/>
        </w:rPr>
        <w:t>Diptera</w:t>
      </w:r>
      <w:proofErr w:type="spellEnd"/>
      <w:r w:rsidRPr="009C08D7">
        <w:rPr>
          <w:rFonts w:ascii="Times New Roman" w:hAnsi="Times New Roman"/>
          <w:bCs/>
          <w:iCs/>
          <w:color w:val="000000"/>
          <w:sz w:val="16"/>
          <w:szCs w:val="24"/>
          <w:shd w:val="clear" w:color="auto" w:fill="FFFFFF"/>
        </w:rPr>
        <w:t xml:space="preserve">: </w:t>
      </w:r>
      <w:proofErr w:type="spellStart"/>
      <w:r w:rsidRPr="009C08D7">
        <w:rPr>
          <w:rFonts w:ascii="Times New Roman" w:hAnsi="Times New Roman"/>
          <w:bCs/>
          <w:iCs/>
          <w:color w:val="000000"/>
          <w:sz w:val="16"/>
          <w:szCs w:val="24"/>
          <w:shd w:val="clear" w:color="auto" w:fill="FFFFFF"/>
        </w:rPr>
        <w:t>Culicidae</w:t>
      </w:r>
      <w:proofErr w:type="spellEnd"/>
      <w:r w:rsidRPr="009C08D7">
        <w:rPr>
          <w:rFonts w:ascii="Times New Roman" w:hAnsi="Times New Roman"/>
          <w:bCs/>
          <w:iCs/>
          <w:color w:val="000000"/>
          <w:sz w:val="16"/>
          <w:szCs w:val="24"/>
          <w:shd w:val="clear" w:color="auto" w:fill="FFFFFF"/>
        </w:rPr>
        <w:t xml:space="preserve">). </w:t>
      </w:r>
      <w:r w:rsidRPr="009C08D7">
        <w:rPr>
          <w:rFonts w:ascii="Times New Roman" w:hAnsi="Times New Roman"/>
          <w:bCs/>
          <w:i/>
          <w:iCs/>
          <w:color w:val="000000"/>
          <w:sz w:val="16"/>
          <w:szCs w:val="24"/>
          <w:shd w:val="clear" w:color="auto" w:fill="FFFFFF"/>
        </w:rPr>
        <w:t xml:space="preserve">J. Med. </w:t>
      </w:r>
      <w:proofErr w:type="spellStart"/>
      <w:r w:rsidRPr="009C08D7">
        <w:rPr>
          <w:rFonts w:ascii="Times New Roman" w:hAnsi="Times New Roman"/>
          <w:bCs/>
          <w:i/>
          <w:iCs/>
          <w:color w:val="000000"/>
          <w:sz w:val="16"/>
          <w:szCs w:val="24"/>
          <w:shd w:val="clear" w:color="auto" w:fill="FFFFFF"/>
        </w:rPr>
        <w:t>Entomol</w:t>
      </w:r>
      <w:proofErr w:type="spellEnd"/>
      <w:r w:rsidRPr="009C08D7">
        <w:rPr>
          <w:rFonts w:ascii="Times New Roman" w:hAnsi="Times New Roman"/>
          <w:bCs/>
          <w:iCs/>
          <w:color w:val="000000"/>
          <w:sz w:val="16"/>
          <w:szCs w:val="24"/>
          <w:shd w:val="clear" w:color="auto" w:fill="FFFFFF"/>
        </w:rPr>
        <w:t xml:space="preserve">. </w:t>
      </w:r>
      <w:r w:rsidRPr="009C08D7">
        <w:rPr>
          <w:rFonts w:ascii="Times New Roman" w:hAnsi="Times New Roman"/>
          <w:b/>
          <w:bCs/>
          <w:iCs/>
          <w:color w:val="000000"/>
          <w:sz w:val="16"/>
          <w:szCs w:val="24"/>
          <w:shd w:val="clear" w:color="auto" w:fill="FFFFFF"/>
        </w:rPr>
        <w:t>47</w:t>
      </w:r>
      <w:r w:rsidRPr="009C08D7">
        <w:rPr>
          <w:rFonts w:ascii="Times New Roman" w:hAnsi="Times New Roman"/>
          <w:bCs/>
          <w:iCs/>
          <w:color w:val="000000"/>
          <w:sz w:val="16"/>
          <w:szCs w:val="24"/>
          <w:shd w:val="clear" w:color="auto" w:fill="FFFFFF"/>
        </w:rPr>
        <w:t>: 179-187.</w:t>
      </w:r>
    </w:p>
    <w:p w:rsidR="00104759" w:rsidRPr="009C08D7" w:rsidRDefault="00104759" w:rsidP="00291A0A">
      <w:pPr>
        <w:spacing w:line="360" w:lineRule="auto"/>
        <w:ind w:left="720" w:hanging="720"/>
        <w:jc w:val="both"/>
        <w:rPr>
          <w:rFonts w:ascii="Times New Roman" w:hAnsi="Times New Roman"/>
          <w:bCs/>
          <w:iCs/>
          <w:color w:val="000000"/>
          <w:sz w:val="16"/>
          <w:szCs w:val="24"/>
          <w:shd w:val="clear" w:color="auto" w:fill="FFFFFF"/>
        </w:rPr>
      </w:pPr>
      <w:r w:rsidRPr="009C08D7">
        <w:rPr>
          <w:rFonts w:ascii="Times New Roman" w:hAnsi="Times New Roman"/>
          <w:bCs/>
          <w:iCs/>
          <w:color w:val="000000"/>
          <w:sz w:val="16"/>
          <w:szCs w:val="24"/>
          <w:shd w:val="clear" w:color="auto" w:fill="FFFFFF"/>
        </w:rPr>
        <w:t xml:space="preserve">Carroll, R. K., Shelburne, S. A., Olsen, R. J., </w:t>
      </w:r>
      <w:proofErr w:type="spellStart"/>
      <w:r w:rsidRPr="009C08D7">
        <w:rPr>
          <w:rFonts w:ascii="Times New Roman" w:hAnsi="Times New Roman"/>
          <w:bCs/>
          <w:iCs/>
          <w:color w:val="000000"/>
          <w:sz w:val="16"/>
          <w:szCs w:val="24"/>
          <w:shd w:val="clear" w:color="auto" w:fill="FFFFFF"/>
        </w:rPr>
        <w:t>Suber</w:t>
      </w:r>
      <w:proofErr w:type="spellEnd"/>
      <w:r w:rsidRPr="009C08D7">
        <w:rPr>
          <w:rFonts w:ascii="Times New Roman" w:hAnsi="Times New Roman"/>
          <w:bCs/>
          <w:iCs/>
          <w:color w:val="000000"/>
          <w:sz w:val="16"/>
          <w:szCs w:val="24"/>
          <w:shd w:val="clear" w:color="auto" w:fill="FFFFFF"/>
        </w:rPr>
        <w:t xml:space="preserve">, B., </w:t>
      </w:r>
      <w:proofErr w:type="spellStart"/>
      <w:r w:rsidRPr="009C08D7">
        <w:rPr>
          <w:rFonts w:ascii="Times New Roman" w:hAnsi="Times New Roman"/>
          <w:bCs/>
          <w:iCs/>
          <w:color w:val="000000"/>
          <w:sz w:val="16"/>
          <w:szCs w:val="24"/>
          <w:shd w:val="clear" w:color="auto" w:fill="FFFFFF"/>
        </w:rPr>
        <w:t>Sahasrabhojane</w:t>
      </w:r>
      <w:proofErr w:type="spellEnd"/>
      <w:r w:rsidRPr="009C08D7">
        <w:rPr>
          <w:rFonts w:ascii="Times New Roman" w:hAnsi="Times New Roman"/>
          <w:bCs/>
          <w:iCs/>
          <w:color w:val="000000"/>
          <w:sz w:val="16"/>
          <w:szCs w:val="24"/>
          <w:shd w:val="clear" w:color="auto" w:fill="FFFFFF"/>
        </w:rPr>
        <w:t xml:space="preserve">, P., </w:t>
      </w:r>
      <w:proofErr w:type="spellStart"/>
      <w:r w:rsidRPr="009C08D7">
        <w:rPr>
          <w:rFonts w:ascii="Times New Roman" w:hAnsi="Times New Roman"/>
          <w:bCs/>
          <w:iCs/>
          <w:color w:val="000000"/>
          <w:sz w:val="16"/>
          <w:szCs w:val="24"/>
          <w:shd w:val="clear" w:color="auto" w:fill="FFFFFF"/>
        </w:rPr>
        <w:t>Kumaraswami</w:t>
      </w:r>
      <w:proofErr w:type="spellEnd"/>
      <w:r w:rsidRPr="009C08D7">
        <w:rPr>
          <w:rFonts w:ascii="Times New Roman" w:hAnsi="Times New Roman"/>
          <w:bCs/>
          <w:iCs/>
          <w:color w:val="000000"/>
          <w:sz w:val="16"/>
          <w:szCs w:val="24"/>
          <w:shd w:val="clear" w:color="auto" w:fill="FFFFFF"/>
        </w:rPr>
        <w:t xml:space="preserve">, M., </w:t>
      </w:r>
      <w:proofErr w:type="spellStart"/>
      <w:r w:rsidRPr="009C08D7">
        <w:rPr>
          <w:rFonts w:ascii="Times New Roman" w:hAnsi="Times New Roman"/>
          <w:bCs/>
          <w:iCs/>
          <w:color w:val="000000"/>
          <w:sz w:val="16"/>
          <w:szCs w:val="24"/>
          <w:shd w:val="clear" w:color="auto" w:fill="FFFFFF"/>
        </w:rPr>
        <w:t>Beres</w:t>
      </w:r>
      <w:proofErr w:type="spellEnd"/>
      <w:r w:rsidRPr="009C08D7">
        <w:rPr>
          <w:rFonts w:ascii="Times New Roman" w:hAnsi="Times New Roman"/>
          <w:bCs/>
          <w:iCs/>
          <w:color w:val="000000"/>
          <w:sz w:val="16"/>
          <w:szCs w:val="24"/>
          <w:shd w:val="clear" w:color="auto" w:fill="FFFFFF"/>
        </w:rPr>
        <w:t xml:space="preserve">, S. B., Shea, P. R., Flores, A. R. and Musser, J. M. 2011. Naturally occurring single amino acid replacements in a regulatory protein alter streptococcal gene expression and virulence in mice. </w:t>
      </w:r>
      <w:r w:rsidRPr="009C08D7">
        <w:rPr>
          <w:rFonts w:ascii="Times New Roman" w:hAnsi="Times New Roman"/>
          <w:bCs/>
          <w:i/>
          <w:iCs/>
          <w:color w:val="000000"/>
          <w:sz w:val="16"/>
          <w:szCs w:val="24"/>
          <w:shd w:val="clear" w:color="auto" w:fill="FFFFFF"/>
        </w:rPr>
        <w:t xml:space="preserve">J. </w:t>
      </w:r>
      <w:proofErr w:type="spellStart"/>
      <w:r w:rsidRPr="009C08D7">
        <w:rPr>
          <w:rFonts w:ascii="Times New Roman" w:hAnsi="Times New Roman"/>
          <w:bCs/>
          <w:i/>
          <w:iCs/>
          <w:color w:val="000000"/>
          <w:sz w:val="16"/>
          <w:szCs w:val="24"/>
          <w:shd w:val="clear" w:color="auto" w:fill="FFFFFF"/>
        </w:rPr>
        <w:t>Clin</w:t>
      </w:r>
      <w:proofErr w:type="spellEnd"/>
      <w:r w:rsidRPr="009C08D7">
        <w:rPr>
          <w:rFonts w:ascii="Times New Roman" w:hAnsi="Times New Roman"/>
          <w:bCs/>
          <w:i/>
          <w:iCs/>
          <w:color w:val="000000"/>
          <w:sz w:val="16"/>
          <w:szCs w:val="24"/>
          <w:shd w:val="clear" w:color="auto" w:fill="FFFFFF"/>
        </w:rPr>
        <w:t>. Invest.</w:t>
      </w:r>
      <w:r w:rsidRPr="009C08D7">
        <w:rPr>
          <w:rFonts w:ascii="Times New Roman" w:hAnsi="Times New Roman"/>
          <w:bCs/>
          <w:iCs/>
          <w:color w:val="000000"/>
          <w:sz w:val="16"/>
          <w:szCs w:val="24"/>
          <w:shd w:val="clear" w:color="auto" w:fill="FFFFFF"/>
        </w:rPr>
        <w:t xml:space="preserve"> </w:t>
      </w:r>
      <w:r w:rsidRPr="009C08D7">
        <w:rPr>
          <w:rFonts w:ascii="Times New Roman" w:hAnsi="Times New Roman"/>
          <w:b/>
          <w:bCs/>
          <w:iCs/>
          <w:color w:val="000000"/>
          <w:sz w:val="16"/>
          <w:szCs w:val="24"/>
          <w:shd w:val="clear" w:color="auto" w:fill="FFFFFF"/>
        </w:rPr>
        <w:t>121</w:t>
      </w:r>
      <w:r w:rsidRPr="009C08D7">
        <w:rPr>
          <w:rFonts w:ascii="Times New Roman" w:hAnsi="Times New Roman"/>
          <w:bCs/>
          <w:iCs/>
          <w:color w:val="000000"/>
          <w:sz w:val="16"/>
          <w:szCs w:val="24"/>
          <w:shd w:val="clear" w:color="auto" w:fill="FFFFFF"/>
        </w:rPr>
        <w:t>: 1956-1968.</w:t>
      </w:r>
    </w:p>
    <w:p w:rsidR="00104759" w:rsidRPr="009C08D7" w:rsidRDefault="00104759" w:rsidP="00291A0A">
      <w:pPr>
        <w:spacing w:line="360" w:lineRule="auto"/>
        <w:ind w:left="720" w:hanging="720"/>
        <w:jc w:val="both"/>
        <w:rPr>
          <w:rFonts w:ascii="Times New Roman" w:hAnsi="Times New Roman" w:cs="Times New Roman"/>
          <w:sz w:val="16"/>
          <w:szCs w:val="24"/>
        </w:rPr>
      </w:pPr>
      <w:proofErr w:type="spellStart"/>
      <w:r w:rsidRPr="009C08D7">
        <w:rPr>
          <w:rFonts w:ascii="Times New Roman" w:hAnsi="Times New Roman" w:cs="Times New Roman"/>
          <w:sz w:val="16"/>
          <w:szCs w:val="24"/>
        </w:rPr>
        <w:t>Doebley</w:t>
      </w:r>
      <w:proofErr w:type="spellEnd"/>
      <w:r w:rsidRPr="009C08D7">
        <w:rPr>
          <w:rFonts w:ascii="Times New Roman" w:hAnsi="Times New Roman" w:cs="Times New Roman"/>
          <w:sz w:val="16"/>
          <w:szCs w:val="24"/>
        </w:rPr>
        <w:t xml:space="preserve">, J. F., </w:t>
      </w:r>
      <w:proofErr w:type="spellStart"/>
      <w:r w:rsidRPr="009C08D7">
        <w:rPr>
          <w:rFonts w:ascii="Times New Roman" w:hAnsi="Times New Roman" w:cs="Times New Roman"/>
          <w:sz w:val="16"/>
          <w:szCs w:val="24"/>
        </w:rPr>
        <w:t>Gaut</w:t>
      </w:r>
      <w:proofErr w:type="spellEnd"/>
      <w:r w:rsidRPr="009C08D7">
        <w:rPr>
          <w:rFonts w:ascii="Times New Roman" w:hAnsi="Times New Roman" w:cs="Times New Roman"/>
          <w:sz w:val="16"/>
          <w:szCs w:val="24"/>
        </w:rPr>
        <w:t xml:space="preserve">, B. S. and Smith, B. D. 2006. The molecular genetics of crop domestication. </w:t>
      </w:r>
      <w:r w:rsidRPr="009C08D7">
        <w:rPr>
          <w:rFonts w:ascii="Times New Roman" w:hAnsi="Times New Roman" w:cs="Times New Roman"/>
          <w:i/>
          <w:sz w:val="16"/>
          <w:szCs w:val="24"/>
        </w:rPr>
        <w:t>Cell</w:t>
      </w:r>
      <w:r w:rsidRPr="009C08D7">
        <w:rPr>
          <w:rFonts w:ascii="Times New Roman" w:hAnsi="Times New Roman" w:cs="Times New Roman"/>
          <w:sz w:val="16"/>
          <w:szCs w:val="24"/>
        </w:rPr>
        <w:t xml:space="preserve"> </w:t>
      </w:r>
      <w:r w:rsidRPr="009C08D7">
        <w:rPr>
          <w:rFonts w:ascii="Times New Roman" w:hAnsi="Times New Roman" w:cs="Times New Roman"/>
          <w:b/>
          <w:sz w:val="16"/>
          <w:szCs w:val="24"/>
        </w:rPr>
        <w:t>127</w:t>
      </w:r>
      <w:r w:rsidRPr="009C08D7">
        <w:rPr>
          <w:rFonts w:ascii="Times New Roman" w:hAnsi="Times New Roman" w:cs="Times New Roman"/>
          <w:sz w:val="16"/>
          <w:szCs w:val="24"/>
        </w:rPr>
        <w:t>: 1309-1321.</w:t>
      </w:r>
    </w:p>
    <w:p w:rsidR="00104759" w:rsidRPr="009C08D7" w:rsidRDefault="00104759" w:rsidP="00291A0A">
      <w:pPr>
        <w:spacing w:line="360" w:lineRule="auto"/>
        <w:ind w:left="720" w:hanging="720"/>
        <w:jc w:val="both"/>
        <w:rPr>
          <w:rFonts w:ascii="Times New Roman" w:hAnsi="Times New Roman" w:cs="Times New Roman"/>
          <w:bCs/>
          <w:iCs/>
          <w:color w:val="000000"/>
          <w:sz w:val="16"/>
          <w:szCs w:val="24"/>
          <w:shd w:val="clear" w:color="auto" w:fill="FFFFFF"/>
        </w:rPr>
      </w:pPr>
      <w:r w:rsidRPr="009C08D7">
        <w:rPr>
          <w:rFonts w:ascii="Times New Roman" w:hAnsi="Times New Roman" w:cs="Times New Roman"/>
          <w:bCs/>
          <w:iCs/>
          <w:color w:val="000000"/>
          <w:sz w:val="16"/>
          <w:szCs w:val="24"/>
          <w:shd w:val="clear" w:color="auto" w:fill="FFFFFF"/>
        </w:rPr>
        <w:lastRenderedPageBreak/>
        <w:t xml:space="preserve">Ebert, M. S. and Sharp, P.A. 2010. Emerging roles for natural microRNA sponges. </w:t>
      </w:r>
      <w:proofErr w:type="spellStart"/>
      <w:r w:rsidRPr="009C08D7">
        <w:rPr>
          <w:rFonts w:ascii="Times New Roman" w:hAnsi="Times New Roman" w:cs="Times New Roman"/>
          <w:bCs/>
          <w:i/>
          <w:iCs/>
          <w:color w:val="000000"/>
          <w:sz w:val="16"/>
          <w:szCs w:val="24"/>
          <w:shd w:val="clear" w:color="auto" w:fill="FFFFFF"/>
        </w:rPr>
        <w:t>Curr</w:t>
      </w:r>
      <w:proofErr w:type="spellEnd"/>
      <w:r w:rsidRPr="009C08D7">
        <w:rPr>
          <w:rFonts w:ascii="Times New Roman" w:hAnsi="Times New Roman" w:cs="Times New Roman"/>
          <w:bCs/>
          <w:i/>
          <w:iCs/>
          <w:color w:val="000000"/>
          <w:sz w:val="16"/>
          <w:szCs w:val="24"/>
          <w:shd w:val="clear" w:color="auto" w:fill="FFFFFF"/>
        </w:rPr>
        <w:t>. Biol</w:t>
      </w:r>
      <w:r w:rsidRPr="009C08D7">
        <w:rPr>
          <w:rFonts w:ascii="Times New Roman" w:hAnsi="Times New Roman" w:cs="Times New Roman"/>
          <w:bCs/>
          <w:iCs/>
          <w:color w:val="000000"/>
          <w:sz w:val="16"/>
          <w:szCs w:val="24"/>
          <w:shd w:val="clear" w:color="auto" w:fill="FFFFFF"/>
        </w:rPr>
        <w:t xml:space="preserve">. </w:t>
      </w:r>
      <w:r w:rsidRPr="009C08D7">
        <w:rPr>
          <w:rFonts w:ascii="Times New Roman" w:hAnsi="Times New Roman" w:cs="Times New Roman"/>
          <w:b/>
          <w:bCs/>
          <w:iCs/>
          <w:color w:val="000000"/>
          <w:sz w:val="16"/>
          <w:szCs w:val="24"/>
          <w:shd w:val="clear" w:color="auto" w:fill="FFFFFF"/>
        </w:rPr>
        <w:t>20</w:t>
      </w:r>
      <w:r w:rsidRPr="009C08D7">
        <w:rPr>
          <w:rFonts w:ascii="Times New Roman" w:hAnsi="Times New Roman" w:cs="Times New Roman"/>
          <w:bCs/>
          <w:iCs/>
          <w:color w:val="000000"/>
          <w:sz w:val="16"/>
          <w:szCs w:val="24"/>
          <w:shd w:val="clear" w:color="auto" w:fill="FFFFFF"/>
        </w:rPr>
        <w:t>: 858-861.</w:t>
      </w:r>
    </w:p>
    <w:p w:rsidR="00104759" w:rsidRPr="009C08D7" w:rsidRDefault="00104759" w:rsidP="00291A0A">
      <w:pPr>
        <w:spacing w:line="360" w:lineRule="auto"/>
        <w:ind w:left="720" w:hanging="720"/>
        <w:jc w:val="both"/>
        <w:rPr>
          <w:rFonts w:ascii="Times New Roman" w:hAnsi="Times New Roman" w:cs="Times New Roman"/>
          <w:sz w:val="16"/>
          <w:szCs w:val="24"/>
        </w:rPr>
      </w:pPr>
      <w:r w:rsidRPr="009C08D7">
        <w:rPr>
          <w:rFonts w:ascii="Times New Roman" w:hAnsi="Times New Roman" w:cs="Times New Roman"/>
          <w:sz w:val="16"/>
          <w:szCs w:val="24"/>
        </w:rPr>
        <w:t xml:space="preserve">Fan, C., Xing, Y., Mao, H., Lu, T., Han, B., Xu, C., Li, X. and Zhang, Q. 2006. GS3, a major QTL for grain length and weight and minor QTL for grain width and thickness in rice, encodes a putative transmembrane protein. </w:t>
      </w:r>
      <w:proofErr w:type="spellStart"/>
      <w:r w:rsidRPr="009C08D7">
        <w:rPr>
          <w:rFonts w:ascii="Times New Roman" w:hAnsi="Times New Roman" w:cs="Times New Roman"/>
          <w:i/>
          <w:sz w:val="16"/>
          <w:szCs w:val="24"/>
        </w:rPr>
        <w:t>Theor</w:t>
      </w:r>
      <w:proofErr w:type="spellEnd"/>
      <w:r w:rsidRPr="009C08D7">
        <w:rPr>
          <w:rFonts w:ascii="Times New Roman" w:hAnsi="Times New Roman" w:cs="Times New Roman"/>
          <w:i/>
          <w:sz w:val="16"/>
          <w:szCs w:val="24"/>
        </w:rPr>
        <w:t>. Appl. Genet.</w:t>
      </w:r>
      <w:r w:rsidRPr="009C08D7">
        <w:rPr>
          <w:rFonts w:ascii="Times New Roman" w:hAnsi="Times New Roman" w:cs="Times New Roman"/>
          <w:sz w:val="16"/>
          <w:szCs w:val="24"/>
        </w:rPr>
        <w:t xml:space="preserve"> </w:t>
      </w:r>
      <w:r w:rsidRPr="009C08D7">
        <w:rPr>
          <w:rFonts w:ascii="Times New Roman" w:hAnsi="Times New Roman" w:cs="Times New Roman"/>
          <w:b/>
          <w:sz w:val="16"/>
          <w:szCs w:val="24"/>
        </w:rPr>
        <w:t>112</w:t>
      </w:r>
      <w:r w:rsidRPr="009C08D7">
        <w:rPr>
          <w:rFonts w:ascii="Times New Roman" w:hAnsi="Times New Roman" w:cs="Times New Roman"/>
          <w:sz w:val="16"/>
          <w:szCs w:val="24"/>
        </w:rPr>
        <w:t>: 1164-1171.</w:t>
      </w:r>
    </w:p>
    <w:p w:rsidR="00104759" w:rsidRPr="009C08D7" w:rsidRDefault="00104759" w:rsidP="00291A0A">
      <w:pPr>
        <w:spacing w:line="360" w:lineRule="auto"/>
        <w:ind w:left="720" w:hanging="720"/>
        <w:jc w:val="both"/>
        <w:rPr>
          <w:rFonts w:ascii="Times New Roman" w:hAnsi="Times New Roman" w:cs="Times New Roman"/>
          <w:bCs/>
          <w:iCs/>
          <w:color w:val="000000"/>
          <w:sz w:val="16"/>
          <w:szCs w:val="24"/>
          <w:shd w:val="clear" w:color="auto" w:fill="FFFFFF"/>
        </w:rPr>
      </w:pPr>
      <w:proofErr w:type="spellStart"/>
      <w:r w:rsidRPr="009C08D7">
        <w:rPr>
          <w:rFonts w:ascii="Times New Roman" w:hAnsi="Times New Roman" w:cs="Times New Roman"/>
          <w:sz w:val="16"/>
          <w:szCs w:val="24"/>
        </w:rPr>
        <w:t>Flusberg</w:t>
      </w:r>
      <w:proofErr w:type="spellEnd"/>
      <w:r w:rsidRPr="009C08D7">
        <w:rPr>
          <w:rFonts w:ascii="Times New Roman" w:hAnsi="Times New Roman" w:cs="Times New Roman"/>
          <w:sz w:val="16"/>
          <w:szCs w:val="24"/>
        </w:rPr>
        <w:t xml:space="preserve">, B. A., Webster, D. R., Lee, J. H., Travers, K. J., Olivares, E. C., Clark, T. A., </w:t>
      </w:r>
      <w:proofErr w:type="spellStart"/>
      <w:r w:rsidRPr="009C08D7">
        <w:rPr>
          <w:rFonts w:ascii="Times New Roman" w:hAnsi="Times New Roman" w:cs="Times New Roman"/>
          <w:sz w:val="16"/>
          <w:szCs w:val="24"/>
        </w:rPr>
        <w:t>Korlach</w:t>
      </w:r>
      <w:proofErr w:type="spellEnd"/>
      <w:r w:rsidRPr="009C08D7">
        <w:rPr>
          <w:rFonts w:ascii="Times New Roman" w:hAnsi="Times New Roman" w:cs="Times New Roman"/>
          <w:sz w:val="16"/>
          <w:szCs w:val="24"/>
        </w:rPr>
        <w:t xml:space="preserve">, J. and Turner, S. W. 2010. Direct detection of DNA methylation during </w:t>
      </w:r>
      <w:proofErr w:type="spellStart"/>
      <w:r w:rsidRPr="009C08D7">
        <w:rPr>
          <w:rFonts w:ascii="Times New Roman" w:hAnsi="Times New Roman" w:cs="Times New Roman"/>
          <w:sz w:val="16"/>
          <w:szCs w:val="24"/>
        </w:rPr>
        <w:t>singlemolecule</w:t>
      </w:r>
      <w:proofErr w:type="spellEnd"/>
      <w:r w:rsidRPr="009C08D7">
        <w:rPr>
          <w:rFonts w:ascii="Times New Roman" w:hAnsi="Times New Roman" w:cs="Times New Roman"/>
          <w:sz w:val="16"/>
          <w:szCs w:val="24"/>
        </w:rPr>
        <w:t xml:space="preserve">, real-time sequencing. </w:t>
      </w:r>
      <w:r w:rsidRPr="009C08D7">
        <w:rPr>
          <w:rFonts w:ascii="Times New Roman" w:hAnsi="Times New Roman" w:cs="Times New Roman"/>
          <w:i/>
          <w:sz w:val="16"/>
          <w:szCs w:val="24"/>
        </w:rPr>
        <w:t>Nat. Methods</w:t>
      </w:r>
      <w:r w:rsidRPr="009C08D7">
        <w:rPr>
          <w:rFonts w:ascii="Times New Roman" w:hAnsi="Times New Roman" w:cs="Times New Roman"/>
          <w:sz w:val="16"/>
          <w:szCs w:val="24"/>
        </w:rPr>
        <w:t xml:space="preserve"> </w:t>
      </w:r>
      <w:r w:rsidRPr="009C08D7">
        <w:rPr>
          <w:rFonts w:ascii="Times New Roman" w:hAnsi="Times New Roman" w:cs="Times New Roman"/>
          <w:b/>
          <w:sz w:val="16"/>
          <w:szCs w:val="24"/>
        </w:rPr>
        <w:t>7</w:t>
      </w:r>
      <w:r w:rsidRPr="009C08D7">
        <w:rPr>
          <w:rFonts w:ascii="Times New Roman" w:hAnsi="Times New Roman" w:cs="Times New Roman"/>
          <w:sz w:val="16"/>
          <w:szCs w:val="24"/>
        </w:rPr>
        <w:t>: 461-465.</w:t>
      </w:r>
    </w:p>
    <w:p w:rsidR="00104759" w:rsidRPr="009C08D7" w:rsidRDefault="00104759" w:rsidP="00291A0A">
      <w:pPr>
        <w:spacing w:line="360" w:lineRule="auto"/>
        <w:ind w:left="720" w:hanging="720"/>
        <w:jc w:val="both"/>
        <w:rPr>
          <w:rFonts w:ascii="Times New Roman" w:hAnsi="Times New Roman" w:cs="Times New Roman"/>
          <w:bCs/>
          <w:iCs/>
          <w:color w:val="000000"/>
          <w:sz w:val="16"/>
          <w:szCs w:val="24"/>
          <w:shd w:val="clear" w:color="auto" w:fill="FFFFFF"/>
        </w:rPr>
      </w:pPr>
      <w:r w:rsidRPr="009C08D7">
        <w:rPr>
          <w:rFonts w:ascii="Times New Roman" w:hAnsi="Times New Roman" w:cs="Times New Roman"/>
          <w:bCs/>
          <w:iCs/>
          <w:color w:val="000000"/>
          <w:sz w:val="16"/>
          <w:szCs w:val="24"/>
          <w:shd w:val="clear" w:color="auto" w:fill="FFFFFF"/>
        </w:rPr>
        <w:t>Franco-</w:t>
      </w:r>
      <w:proofErr w:type="spellStart"/>
      <w:r w:rsidRPr="009C08D7">
        <w:rPr>
          <w:rFonts w:ascii="Times New Roman" w:hAnsi="Times New Roman" w:cs="Times New Roman"/>
          <w:bCs/>
          <w:iCs/>
          <w:color w:val="000000"/>
          <w:sz w:val="16"/>
          <w:szCs w:val="24"/>
          <w:shd w:val="clear" w:color="auto" w:fill="FFFFFF"/>
        </w:rPr>
        <w:t>Zorrilla</w:t>
      </w:r>
      <w:proofErr w:type="spellEnd"/>
      <w:r w:rsidRPr="009C08D7">
        <w:rPr>
          <w:rFonts w:ascii="Times New Roman" w:hAnsi="Times New Roman" w:cs="Times New Roman"/>
          <w:bCs/>
          <w:iCs/>
          <w:color w:val="000000"/>
          <w:sz w:val="16"/>
          <w:szCs w:val="24"/>
          <w:shd w:val="clear" w:color="auto" w:fill="FFFFFF"/>
        </w:rPr>
        <w:t xml:space="preserve">, J. M., </w:t>
      </w:r>
      <w:proofErr w:type="spellStart"/>
      <w:r w:rsidRPr="009C08D7">
        <w:rPr>
          <w:rFonts w:ascii="Times New Roman" w:hAnsi="Times New Roman" w:cs="Times New Roman"/>
          <w:bCs/>
          <w:iCs/>
          <w:color w:val="000000"/>
          <w:sz w:val="16"/>
          <w:szCs w:val="24"/>
          <w:shd w:val="clear" w:color="auto" w:fill="FFFFFF"/>
        </w:rPr>
        <w:t>Valli</w:t>
      </w:r>
      <w:proofErr w:type="spellEnd"/>
      <w:r w:rsidRPr="009C08D7">
        <w:rPr>
          <w:rFonts w:ascii="Times New Roman" w:hAnsi="Times New Roman" w:cs="Times New Roman"/>
          <w:bCs/>
          <w:iCs/>
          <w:color w:val="000000"/>
          <w:sz w:val="16"/>
          <w:szCs w:val="24"/>
          <w:shd w:val="clear" w:color="auto" w:fill="FFFFFF"/>
        </w:rPr>
        <w:t xml:space="preserve">, A., </w:t>
      </w:r>
      <w:proofErr w:type="spellStart"/>
      <w:r w:rsidRPr="009C08D7">
        <w:rPr>
          <w:rFonts w:ascii="Times New Roman" w:hAnsi="Times New Roman" w:cs="Times New Roman"/>
          <w:bCs/>
          <w:iCs/>
          <w:color w:val="000000"/>
          <w:sz w:val="16"/>
          <w:szCs w:val="24"/>
          <w:shd w:val="clear" w:color="auto" w:fill="FFFFFF"/>
        </w:rPr>
        <w:t>Todesco</w:t>
      </w:r>
      <w:proofErr w:type="spellEnd"/>
      <w:r w:rsidRPr="009C08D7">
        <w:rPr>
          <w:rFonts w:ascii="Times New Roman" w:hAnsi="Times New Roman" w:cs="Times New Roman"/>
          <w:bCs/>
          <w:iCs/>
          <w:color w:val="000000"/>
          <w:sz w:val="16"/>
          <w:szCs w:val="24"/>
          <w:shd w:val="clear" w:color="auto" w:fill="FFFFFF"/>
        </w:rPr>
        <w:t xml:space="preserve">, M., </w:t>
      </w:r>
      <w:proofErr w:type="spellStart"/>
      <w:r w:rsidRPr="009C08D7">
        <w:rPr>
          <w:rFonts w:ascii="Times New Roman" w:hAnsi="Times New Roman" w:cs="Times New Roman"/>
          <w:bCs/>
          <w:iCs/>
          <w:color w:val="000000"/>
          <w:sz w:val="16"/>
          <w:szCs w:val="24"/>
          <w:shd w:val="clear" w:color="auto" w:fill="FFFFFF"/>
        </w:rPr>
        <w:t>Mateos</w:t>
      </w:r>
      <w:proofErr w:type="spellEnd"/>
      <w:r w:rsidRPr="009C08D7">
        <w:rPr>
          <w:rFonts w:ascii="Times New Roman" w:hAnsi="Times New Roman" w:cs="Times New Roman"/>
          <w:bCs/>
          <w:iCs/>
          <w:color w:val="000000"/>
          <w:sz w:val="16"/>
          <w:szCs w:val="24"/>
          <w:shd w:val="clear" w:color="auto" w:fill="FFFFFF"/>
        </w:rPr>
        <w:t xml:space="preserve">, I., </w:t>
      </w:r>
      <w:proofErr w:type="spellStart"/>
      <w:r w:rsidRPr="009C08D7">
        <w:rPr>
          <w:rFonts w:ascii="Times New Roman" w:hAnsi="Times New Roman" w:cs="Times New Roman"/>
          <w:bCs/>
          <w:iCs/>
          <w:color w:val="000000"/>
          <w:sz w:val="16"/>
          <w:szCs w:val="24"/>
          <w:shd w:val="clear" w:color="auto" w:fill="FFFFFF"/>
        </w:rPr>
        <w:t>Puga</w:t>
      </w:r>
      <w:proofErr w:type="spellEnd"/>
      <w:r w:rsidRPr="009C08D7">
        <w:rPr>
          <w:rFonts w:ascii="Times New Roman" w:hAnsi="Times New Roman" w:cs="Times New Roman"/>
          <w:bCs/>
          <w:iCs/>
          <w:color w:val="000000"/>
          <w:sz w:val="16"/>
          <w:szCs w:val="24"/>
          <w:shd w:val="clear" w:color="auto" w:fill="FFFFFF"/>
        </w:rPr>
        <w:t xml:space="preserve">, M. I., Rubio- Somoza, I., Leyva, A., </w:t>
      </w:r>
      <w:proofErr w:type="spellStart"/>
      <w:r w:rsidRPr="009C08D7">
        <w:rPr>
          <w:rFonts w:ascii="Times New Roman" w:hAnsi="Times New Roman" w:cs="Times New Roman"/>
          <w:bCs/>
          <w:iCs/>
          <w:color w:val="000000"/>
          <w:sz w:val="16"/>
          <w:szCs w:val="24"/>
          <w:shd w:val="clear" w:color="auto" w:fill="FFFFFF"/>
        </w:rPr>
        <w:t>Weigel</w:t>
      </w:r>
      <w:proofErr w:type="spellEnd"/>
      <w:r w:rsidRPr="009C08D7">
        <w:rPr>
          <w:rFonts w:ascii="Times New Roman" w:hAnsi="Times New Roman" w:cs="Times New Roman"/>
          <w:bCs/>
          <w:iCs/>
          <w:color w:val="000000"/>
          <w:sz w:val="16"/>
          <w:szCs w:val="24"/>
          <w:shd w:val="clear" w:color="auto" w:fill="FFFFFF"/>
        </w:rPr>
        <w:t xml:space="preserve">, D., Garcia, J. A. and Paz-Ares, J. 2007. Target mimicry provides a new mechanism for regulation of microRNA activity. </w:t>
      </w:r>
      <w:r w:rsidRPr="009C08D7">
        <w:rPr>
          <w:rFonts w:ascii="Times New Roman" w:hAnsi="Times New Roman" w:cs="Times New Roman"/>
          <w:bCs/>
          <w:i/>
          <w:iCs/>
          <w:color w:val="000000"/>
          <w:sz w:val="16"/>
          <w:szCs w:val="24"/>
          <w:shd w:val="clear" w:color="auto" w:fill="FFFFFF"/>
        </w:rPr>
        <w:t>Nat. Genet.</w:t>
      </w:r>
      <w:r w:rsidRPr="009C08D7">
        <w:rPr>
          <w:rFonts w:ascii="Times New Roman" w:hAnsi="Times New Roman" w:cs="Times New Roman"/>
          <w:bCs/>
          <w:iCs/>
          <w:color w:val="000000"/>
          <w:sz w:val="16"/>
          <w:szCs w:val="24"/>
          <w:shd w:val="clear" w:color="auto" w:fill="FFFFFF"/>
        </w:rPr>
        <w:t xml:space="preserve"> </w:t>
      </w:r>
      <w:r w:rsidRPr="009C08D7">
        <w:rPr>
          <w:rFonts w:ascii="Times New Roman" w:hAnsi="Times New Roman" w:cs="Times New Roman"/>
          <w:b/>
          <w:bCs/>
          <w:iCs/>
          <w:color w:val="000000"/>
          <w:sz w:val="16"/>
          <w:szCs w:val="24"/>
          <w:shd w:val="clear" w:color="auto" w:fill="FFFFFF"/>
        </w:rPr>
        <w:t>39</w:t>
      </w:r>
      <w:r w:rsidRPr="009C08D7">
        <w:rPr>
          <w:rFonts w:ascii="Times New Roman" w:hAnsi="Times New Roman" w:cs="Times New Roman"/>
          <w:bCs/>
          <w:iCs/>
          <w:color w:val="000000"/>
          <w:sz w:val="16"/>
          <w:szCs w:val="24"/>
          <w:shd w:val="clear" w:color="auto" w:fill="FFFFFF"/>
        </w:rPr>
        <w:t>:1033-1037.</w:t>
      </w:r>
    </w:p>
    <w:p w:rsidR="00FA6F01" w:rsidRPr="009C08D7" w:rsidRDefault="00104759" w:rsidP="00291A0A">
      <w:pPr>
        <w:spacing w:line="360" w:lineRule="auto"/>
        <w:ind w:left="720" w:hanging="720"/>
        <w:jc w:val="both"/>
        <w:rPr>
          <w:rFonts w:ascii="Times New Roman" w:hAnsi="Times New Roman" w:cs="Times New Roman"/>
          <w:sz w:val="16"/>
          <w:szCs w:val="24"/>
        </w:rPr>
      </w:pPr>
      <w:r w:rsidRPr="009C08D7">
        <w:rPr>
          <w:rFonts w:ascii="Times New Roman" w:hAnsi="Times New Roman" w:cs="Times New Roman"/>
          <w:sz w:val="16"/>
          <w:szCs w:val="24"/>
        </w:rPr>
        <w:t xml:space="preserve">Greenleaf, W. J. and Block, S. M. 2006. Single-molecule, motion-based DNA sequencing using RNA polymerase. </w:t>
      </w:r>
      <w:r w:rsidRPr="009C08D7">
        <w:rPr>
          <w:rFonts w:ascii="Times New Roman" w:hAnsi="Times New Roman" w:cs="Times New Roman"/>
          <w:i/>
          <w:sz w:val="16"/>
          <w:szCs w:val="24"/>
        </w:rPr>
        <w:t>Science</w:t>
      </w:r>
      <w:r w:rsidRPr="009C08D7">
        <w:rPr>
          <w:rFonts w:ascii="Times New Roman" w:hAnsi="Times New Roman" w:cs="Times New Roman"/>
          <w:sz w:val="16"/>
          <w:szCs w:val="24"/>
        </w:rPr>
        <w:t xml:space="preserve"> </w:t>
      </w:r>
      <w:r w:rsidRPr="009C08D7">
        <w:rPr>
          <w:rFonts w:ascii="Times New Roman" w:hAnsi="Times New Roman" w:cs="Times New Roman"/>
          <w:b/>
          <w:sz w:val="16"/>
          <w:szCs w:val="24"/>
        </w:rPr>
        <w:t>313</w:t>
      </w:r>
      <w:r w:rsidRPr="009C08D7">
        <w:rPr>
          <w:rFonts w:ascii="Times New Roman" w:hAnsi="Times New Roman" w:cs="Times New Roman"/>
          <w:sz w:val="16"/>
          <w:szCs w:val="24"/>
        </w:rPr>
        <w:t>: 801.</w:t>
      </w:r>
    </w:p>
    <w:p w:rsidR="00104759" w:rsidRPr="009C08D7" w:rsidRDefault="00104759" w:rsidP="00291A0A">
      <w:pPr>
        <w:spacing w:line="360" w:lineRule="auto"/>
        <w:ind w:left="720" w:hanging="720"/>
        <w:jc w:val="both"/>
        <w:rPr>
          <w:rFonts w:ascii="Times New Roman" w:hAnsi="Times New Roman" w:cs="Times New Roman"/>
          <w:sz w:val="16"/>
          <w:szCs w:val="24"/>
        </w:rPr>
      </w:pPr>
      <w:proofErr w:type="spellStart"/>
      <w:r w:rsidRPr="009C08D7">
        <w:rPr>
          <w:rFonts w:ascii="Times New Roman" w:hAnsi="Times New Roman" w:cs="Times New Roman"/>
          <w:sz w:val="16"/>
          <w:szCs w:val="24"/>
        </w:rPr>
        <w:t>Halvardson</w:t>
      </w:r>
      <w:proofErr w:type="spellEnd"/>
      <w:r w:rsidRPr="009C08D7">
        <w:rPr>
          <w:rFonts w:ascii="Times New Roman" w:hAnsi="Times New Roman" w:cs="Times New Roman"/>
          <w:sz w:val="16"/>
          <w:szCs w:val="24"/>
        </w:rPr>
        <w:t xml:space="preserve">, J., </w:t>
      </w:r>
      <w:proofErr w:type="spellStart"/>
      <w:r w:rsidRPr="009C08D7">
        <w:rPr>
          <w:rFonts w:ascii="Times New Roman" w:hAnsi="Times New Roman" w:cs="Times New Roman"/>
          <w:sz w:val="16"/>
          <w:szCs w:val="24"/>
        </w:rPr>
        <w:t>Zaghlool</w:t>
      </w:r>
      <w:proofErr w:type="spellEnd"/>
      <w:r w:rsidRPr="009C08D7">
        <w:rPr>
          <w:rFonts w:ascii="Times New Roman" w:hAnsi="Times New Roman" w:cs="Times New Roman"/>
          <w:sz w:val="16"/>
          <w:szCs w:val="24"/>
        </w:rPr>
        <w:t xml:space="preserve">, A. and </w:t>
      </w:r>
      <w:proofErr w:type="spellStart"/>
      <w:r w:rsidRPr="009C08D7">
        <w:rPr>
          <w:rFonts w:ascii="Times New Roman" w:hAnsi="Times New Roman" w:cs="Times New Roman"/>
          <w:sz w:val="16"/>
          <w:szCs w:val="24"/>
        </w:rPr>
        <w:t>Feuk</w:t>
      </w:r>
      <w:proofErr w:type="spellEnd"/>
      <w:r w:rsidRPr="009C08D7">
        <w:rPr>
          <w:rFonts w:ascii="Times New Roman" w:hAnsi="Times New Roman" w:cs="Times New Roman"/>
          <w:sz w:val="16"/>
          <w:szCs w:val="24"/>
        </w:rPr>
        <w:t xml:space="preserve">, L. 2013. </w:t>
      </w:r>
      <w:proofErr w:type="spellStart"/>
      <w:r w:rsidRPr="009C08D7">
        <w:rPr>
          <w:rFonts w:ascii="Times New Roman" w:hAnsi="Times New Roman" w:cs="Times New Roman"/>
          <w:sz w:val="16"/>
          <w:szCs w:val="24"/>
        </w:rPr>
        <w:t>Exome</w:t>
      </w:r>
      <w:proofErr w:type="spellEnd"/>
      <w:r w:rsidRPr="009C08D7">
        <w:rPr>
          <w:rFonts w:ascii="Times New Roman" w:hAnsi="Times New Roman" w:cs="Times New Roman"/>
          <w:sz w:val="16"/>
          <w:szCs w:val="24"/>
        </w:rPr>
        <w:t xml:space="preserve"> RNA sequencing reveals rare and novel alternative transcripts. </w:t>
      </w:r>
      <w:r w:rsidRPr="009C08D7">
        <w:rPr>
          <w:rFonts w:ascii="Times New Roman" w:hAnsi="Times New Roman" w:cs="Times New Roman"/>
          <w:i/>
          <w:sz w:val="16"/>
          <w:szCs w:val="24"/>
        </w:rPr>
        <w:t>Nucleic Acids Res</w:t>
      </w:r>
      <w:r w:rsidRPr="009C08D7">
        <w:rPr>
          <w:rFonts w:ascii="Times New Roman" w:hAnsi="Times New Roman" w:cs="Times New Roman"/>
          <w:sz w:val="16"/>
          <w:szCs w:val="24"/>
        </w:rPr>
        <w:t xml:space="preserve">. </w:t>
      </w:r>
      <w:r w:rsidRPr="009C08D7">
        <w:rPr>
          <w:rFonts w:ascii="Times New Roman" w:hAnsi="Times New Roman" w:cs="Times New Roman"/>
          <w:b/>
          <w:sz w:val="16"/>
          <w:szCs w:val="24"/>
        </w:rPr>
        <w:t>41</w:t>
      </w:r>
      <w:r w:rsidRPr="009C08D7">
        <w:rPr>
          <w:rFonts w:ascii="Times New Roman" w:hAnsi="Times New Roman" w:cs="Times New Roman"/>
          <w:sz w:val="16"/>
          <w:szCs w:val="24"/>
        </w:rPr>
        <w:t>: 1-10.</w:t>
      </w:r>
    </w:p>
    <w:p w:rsidR="00104759" w:rsidRPr="009C08D7" w:rsidRDefault="00104759" w:rsidP="00291A0A">
      <w:pPr>
        <w:spacing w:line="360" w:lineRule="auto"/>
        <w:ind w:left="720" w:hanging="720"/>
        <w:jc w:val="both"/>
        <w:rPr>
          <w:rFonts w:ascii="Times New Roman" w:hAnsi="Times New Roman" w:cs="Times New Roman"/>
          <w:sz w:val="16"/>
          <w:szCs w:val="24"/>
        </w:rPr>
      </w:pPr>
      <w:r w:rsidRPr="009C08D7">
        <w:rPr>
          <w:rFonts w:ascii="Times New Roman" w:hAnsi="Times New Roman" w:cs="Times New Roman"/>
          <w:sz w:val="16"/>
          <w:szCs w:val="24"/>
        </w:rPr>
        <w:t xml:space="preserve">Hebert, P. D., </w:t>
      </w:r>
      <w:proofErr w:type="spellStart"/>
      <w:r w:rsidRPr="009C08D7">
        <w:rPr>
          <w:rFonts w:ascii="Times New Roman" w:hAnsi="Times New Roman" w:cs="Times New Roman"/>
          <w:sz w:val="16"/>
          <w:szCs w:val="24"/>
        </w:rPr>
        <w:t>Ratnasingham</w:t>
      </w:r>
      <w:proofErr w:type="spellEnd"/>
      <w:r w:rsidRPr="009C08D7">
        <w:rPr>
          <w:rFonts w:ascii="Times New Roman" w:hAnsi="Times New Roman" w:cs="Times New Roman"/>
          <w:sz w:val="16"/>
          <w:szCs w:val="24"/>
        </w:rPr>
        <w:t xml:space="preserve">, S. </w:t>
      </w:r>
      <w:proofErr w:type="gramStart"/>
      <w:r w:rsidRPr="009C08D7">
        <w:rPr>
          <w:rFonts w:ascii="Times New Roman" w:hAnsi="Times New Roman" w:cs="Times New Roman"/>
          <w:sz w:val="16"/>
          <w:szCs w:val="24"/>
        </w:rPr>
        <w:t xml:space="preserve">and  </w:t>
      </w:r>
      <w:proofErr w:type="spellStart"/>
      <w:r w:rsidRPr="009C08D7">
        <w:rPr>
          <w:rFonts w:ascii="Times New Roman" w:hAnsi="Times New Roman" w:cs="Times New Roman"/>
          <w:sz w:val="16"/>
          <w:szCs w:val="24"/>
        </w:rPr>
        <w:t>deWaard</w:t>
      </w:r>
      <w:proofErr w:type="spellEnd"/>
      <w:proofErr w:type="gramEnd"/>
      <w:r w:rsidRPr="009C08D7">
        <w:rPr>
          <w:rFonts w:ascii="Times New Roman" w:hAnsi="Times New Roman" w:cs="Times New Roman"/>
          <w:sz w:val="16"/>
          <w:szCs w:val="24"/>
        </w:rPr>
        <w:t xml:space="preserve">, J. R. 2003. Barcoding animal life: cytochrome </w:t>
      </w:r>
      <w:proofErr w:type="spellStart"/>
      <w:r w:rsidRPr="009C08D7">
        <w:rPr>
          <w:rFonts w:ascii="Times New Roman" w:hAnsi="Times New Roman" w:cs="Times New Roman"/>
          <w:sz w:val="16"/>
          <w:szCs w:val="24"/>
        </w:rPr>
        <w:t>coxidase</w:t>
      </w:r>
      <w:proofErr w:type="spellEnd"/>
      <w:r w:rsidRPr="009C08D7">
        <w:rPr>
          <w:rFonts w:ascii="Times New Roman" w:hAnsi="Times New Roman" w:cs="Times New Roman"/>
          <w:sz w:val="16"/>
          <w:szCs w:val="24"/>
        </w:rPr>
        <w:t xml:space="preserve"> subunit 1 divergences among closely related species. </w:t>
      </w:r>
      <w:r w:rsidRPr="009C08D7">
        <w:rPr>
          <w:rFonts w:ascii="Times New Roman" w:hAnsi="Times New Roman" w:cs="Times New Roman"/>
          <w:i/>
          <w:sz w:val="16"/>
          <w:szCs w:val="24"/>
        </w:rPr>
        <w:t>Proc. Biol. Sci.</w:t>
      </w:r>
      <w:r w:rsidRPr="009C08D7">
        <w:rPr>
          <w:rFonts w:ascii="Times New Roman" w:hAnsi="Times New Roman" w:cs="Times New Roman"/>
          <w:sz w:val="16"/>
          <w:szCs w:val="24"/>
        </w:rPr>
        <w:t xml:space="preserve"> </w:t>
      </w:r>
      <w:r w:rsidRPr="009C08D7">
        <w:rPr>
          <w:rFonts w:ascii="Times New Roman" w:hAnsi="Times New Roman" w:cs="Times New Roman"/>
          <w:b/>
          <w:sz w:val="16"/>
          <w:szCs w:val="24"/>
        </w:rPr>
        <w:t>270</w:t>
      </w:r>
      <w:r w:rsidRPr="009C08D7">
        <w:rPr>
          <w:rFonts w:ascii="Times New Roman" w:hAnsi="Times New Roman" w:cs="Times New Roman"/>
          <w:sz w:val="16"/>
          <w:szCs w:val="24"/>
        </w:rPr>
        <w:t>: 96-S99.</w:t>
      </w:r>
    </w:p>
    <w:p w:rsidR="00104759" w:rsidRPr="009C08D7" w:rsidRDefault="00104759" w:rsidP="00291A0A">
      <w:pPr>
        <w:spacing w:line="360" w:lineRule="auto"/>
        <w:ind w:left="720" w:hanging="720"/>
        <w:jc w:val="both"/>
        <w:rPr>
          <w:rFonts w:ascii="Times New Roman" w:hAnsi="Times New Roman"/>
          <w:bCs/>
          <w:iCs/>
          <w:color w:val="000000"/>
          <w:sz w:val="16"/>
          <w:szCs w:val="24"/>
          <w:shd w:val="clear" w:color="auto" w:fill="FFFFFF"/>
        </w:rPr>
      </w:pPr>
      <w:r w:rsidRPr="009C08D7">
        <w:rPr>
          <w:rFonts w:ascii="Times New Roman" w:hAnsi="Times New Roman"/>
          <w:bCs/>
          <w:iCs/>
          <w:color w:val="000000"/>
          <w:sz w:val="16"/>
          <w:szCs w:val="24"/>
          <w:shd w:val="clear" w:color="auto" w:fill="FFFFFF"/>
        </w:rPr>
        <w:t xml:space="preserve">Hu, B., Du, J., </w:t>
      </w:r>
      <w:proofErr w:type="spellStart"/>
      <w:r w:rsidRPr="009C08D7">
        <w:rPr>
          <w:rFonts w:ascii="Times New Roman" w:hAnsi="Times New Roman"/>
          <w:bCs/>
          <w:iCs/>
          <w:color w:val="000000"/>
          <w:sz w:val="16"/>
          <w:szCs w:val="24"/>
          <w:shd w:val="clear" w:color="auto" w:fill="FFFFFF"/>
        </w:rPr>
        <w:t>Zou</w:t>
      </w:r>
      <w:proofErr w:type="spellEnd"/>
      <w:r w:rsidRPr="009C08D7">
        <w:rPr>
          <w:rFonts w:ascii="Times New Roman" w:hAnsi="Times New Roman"/>
          <w:bCs/>
          <w:iCs/>
          <w:color w:val="000000"/>
          <w:sz w:val="16"/>
          <w:szCs w:val="24"/>
          <w:shd w:val="clear" w:color="auto" w:fill="FFFFFF"/>
        </w:rPr>
        <w:t xml:space="preserve">, R. Y. and Yuan, Y. J. 2010. An environment-sensitive synthetic microbial ecosystem. </w:t>
      </w:r>
      <w:proofErr w:type="spellStart"/>
      <w:r w:rsidRPr="009C08D7">
        <w:rPr>
          <w:rFonts w:ascii="Times New Roman" w:hAnsi="Times New Roman"/>
          <w:bCs/>
          <w:i/>
          <w:iCs/>
          <w:color w:val="000000"/>
          <w:sz w:val="16"/>
          <w:szCs w:val="24"/>
          <w:shd w:val="clear" w:color="auto" w:fill="FFFFFF"/>
        </w:rPr>
        <w:t>PLoS</w:t>
      </w:r>
      <w:proofErr w:type="spellEnd"/>
      <w:r w:rsidRPr="009C08D7">
        <w:rPr>
          <w:rFonts w:ascii="Times New Roman" w:hAnsi="Times New Roman"/>
          <w:bCs/>
          <w:i/>
          <w:iCs/>
          <w:color w:val="000000"/>
          <w:sz w:val="16"/>
          <w:szCs w:val="24"/>
          <w:shd w:val="clear" w:color="auto" w:fill="FFFFFF"/>
        </w:rPr>
        <w:t xml:space="preserve"> One</w:t>
      </w:r>
      <w:r w:rsidRPr="009C08D7">
        <w:rPr>
          <w:rFonts w:ascii="Times New Roman" w:hAnsi="Times New Roman"/>
          <w:bCs/>
          <w:iCs/>
          <w:color w:val="000000"/>
          <w:sz w:val="16"/>
          <w:szCs w:val="24"/>
          <w:shd w:val="clear" w:color="auto" w:fill="FFFFFF"/>
        </w:rPr>
        <w:t xml:space="preserve"> </w:t>
      </w:r>
      <w:r w:rsidRPr="009C08D7">
        <w:rPr>
          <w:rFonts w:ascii="Times New Roman" w:hAnsi="Times New Roman"/>
          <w:b/>
          <w:bCs/>
          <w:iCs/>
          <w:color w:val="000000"/>
          <w:sz w:val="16"/>
          <w:szCs w:val="24"/>
          <w:shd w:val="clear" w:color="auto" w:fill="FFFFFF"/>
        </w:rPr>
        <w:t>5</w:t>
      </w:r>
      <w:r w:rsidRPr="009C08D7">
        <w:rPr>
          <w:rFonts w:ascii="Times New Roman" w:hAnsi="Times New Roman"/>
          <w:bCs/>
          <w:iCs/>
          <w:color w:val="000000"/>
          <w:sz w:val="16"/>
          <w:szCs w:val="24"/>
          <w:shd w:val="clear" w:color="auto" w:fill="FFFFFF"/>
        </w:rPr>
        <w:t>: 10619.</w:t>
      </w:r>
    </w:p>
    <w:p w:rsidR="00104759" w:rsidRPr="009C08D7" w:rsidRDefault="00104759" w:rsidP="00291A0A">
      <w:pPr>
        <w:autoSpaceDE w:val="0"/>
        <w:autoSpaceDN w:val="0"/>
        <w:adjustRightInd w:val="0"/>
        <w:spacing w:after="0" w:line="360" w:lineRule="auto"/>
        <w:ind w:left="720" w:hanging="720"/>
        <w:jc w:val="both"/>
        <w:rPr>
          <w:rFonts w:ascii="Times New Roman" w:hAnsi="Times New Roman"/>
          <w:sz w:val="16"/>
          <w:szCs w:val="24"/>
          <w:lang w:eastAsia="en-IN"/>
        </w:rPr>
      </w:pPr>
      <w:r w:rsidRPr="009C08D7">
        <w:rPr>
          <w:rFonts w:ascii="Times New Roman" w:hAnsi="Times New Roman"/>
          <w:sz w:val="16"/>
          <w:szCs w:val="24"/>
          <w:lang w:eastAsia="en-IN"/>
        </w:rPr>
        <w:t xml:space="preserve">Jackson, A. S., Iwata, A., Lee, S. H., </w:t>
      </w:r>
      <w:proofErr w:type="spellStart"/>
      <w:r w:rsidRPr="009C08D7">
        <w:rPr>
          <w:rFonts w:ascii="Times New Roman" w:hAnsi="Times New Roman"/>
          <w:sz w:val="16"/>
          <w:szCs w:val="24"/>
          <w:lang w:eastAsia="en-IN"/>
        </w:rPr>
        <w:t>Schmutz</w:t>
      </w:r>
      <w:proofErr w:type="spellEnd"/>
      <w:r w:rsidRPr="009C08D7">
        <w:rPr>
          <w:rFonts w:ascii="Times New Roman" w:hAnsi="Times New Roman"/>
          <w:sz w:val="16"/>
          <w:szCs w:val="24"/>
          <w:lang w:eastAsia="en-IN"/>
        </w:rPr>
        <w:t xml:space="preserve">, J. and Shoemaker, R. 2011. Sequencing crop genomes approaches and applications. </w:t>
      </w:r>
      <w:r w:rsidRPr="009C08D7">
        <w:rPr>
          <w:rFonts w:ascii="Times New Roman" w:hAnsi="Times New Roman"/>
          <w:i/>
          <w:sz w:val="16"/>
          <w:szCs w:val="24"/>
          <w:lang w:eastAsia="en-IN"/>
        </w:rPr>
        <w:t xml:space="preserve">New </w:t>
      </w:r>
      <w:proofErr w:type="spellStart"/>
      <w:r w:rsidRPr="009C08D7">
        <w:rPr>
          <w:rFonts w:ascii="Times New Roman" w:hAnsi="Times New Roman"/>
          <w:i/>
          <w:sz w:val="16"/>
          <w:szCs w:val="24"/>
          <w:lang w:eastAsia="en-IN"/>
        </w:rPr>
        <w:t>Phytologist</w:t>
      </w:r>
      <w:proofErr w:type="spellEnd"/>
      <w:r w:rsidRPr="009C08D7">
        <w:rPr>
          <w:rFonts w:ascii="Times New Roman" w:hAnsi="Times New Roman"/>
          <w:sz w:val="16"/>
          <w:szCs w:val="24"/>
          <w:lang w:eastAsia="en-IN"/>
        </w:rPr>
        <w:t xml:space="preserve">. </w:t>
      </w:r>
      <w:r w:rsidRPr="009C08D7">
        <w:rPr>
          <w:rFonts w:ascii="Times New Roman" w:hAnsi="Times New Roman"/>
          <w:b/>
          <w:sz w:val="16"/>
          <w:szCs w:val="24"/>
          <w:lang w:eastAsia="en-IN"/>
        </w:rPr>
        <w:t>191</w:t>
      </w:r>
      <w:r w:rsidRPr="009C08D7">
        <w:rPr>
          <w:rFonts w:ascii="Times New Roman" w:hAnsi="Times New Roman"/>
          <w:sz w:val="16"/>
          <w:szCs w:val="24"/>
          <w:lang w:eastAsia="en-IN"/>
        </w:rPr>
        <w:t>: 915-925.</w:t>
      </w:r>
    </w:p>
    <w:p w:rsidR="00104759" w:rsidRPr="009C08D7" w:rsidRDefault="00104759" w:rsidP="00291A0A">
      <w:pPr>
        <w:autoSpaceDE w:val="0"/>
        <w:autoSpaceDN w:val="0"/>
        <w:adjustRightInd w:val="0"/>
        <w:spacing w:after="0" w:line="360" w:lineRule="auto"/>
        <w:ind w:left="720" w:hanging="720"/>
        <w:jc w:val="both"/>
        <w:rPr>
          <w:rFonts w:ascii="Times New Roman" w:hAnsi="Times New Roman"/>
          <w:sz w:val="16"/>
          <w:szCs w:val="24"/>
          <w:lang w:eastAsia="en-IN"/>
        </w:rPr>
      </w:pPr>
    </w:p>
    <w:p w:rsidR="00104759" w:rsidRPr="009C08D7" w:rsidRDefault="00104759" w:rsidP="00291A0A">
      <w:pPr>
        <w:autoSpaceDE w:val="0"/>
        <w:autoSpaceDN w:val="0"/>
        <w:adjustRightInd w:val="0"/>
        <w:spacing w:after="0" w:line="360" w:lineRule="auto"/>
        <w:ind w:left="720" w:hanging="720"/>
        <w:jc w:val="both"/>
        <w:rPr>
          <w:rFonts w:ascii="Times New Roman" w:hAnsi="Times New Roman" w:cs="Times New Roman"/>
          <w:sz w:val="16"/>
          <w:szCs w:val="24"/>
        </w:rPr>
      </w:pPr>
      <w:proofErr w:type="spellStart"/>
      <w:r w:rsidRPr="009C08D7">
        <w:rPr>
          <w:rFonts w:ascii="Times New Roman" w:hAnsi="Times New Roman" w:cs="Times New Roman"/>
          <w:sz w:val="16"/>
          <w:szCs w:val="24"/>
        </w:rPr>
        <w:t>Konishi</w:t>
      </w:r>
      <w:proofErr w:type="spellEnd"/>
      <w:r w:rsidRPr="009C08D7">
        <w:rPr>
          <w:rFonts w:ascii="Times New Roman" w:hAnsi="Times New Roman" w:cs="Times New Roman"/>
          <w:sz w:val="16"/>
          <w:szCs w:val="24"/>
        </w:rPr>
        <w:t xml:space="preserve">, S., Izawa, T., Lin, S. Y., </w:t>
      </w:r>
      <w:proofErr w:type="spellStart"/>
      <w:r w:rsidRPr="009C08D7">
        <w:rPr>
          <w:rFonts w:ascii="Times New Roman" w:hAnsi="Times New Roman" w:cs="Times New Roman"/>
          <w:sz w:val="16"/>
          <w:szCs w:val="24"/>
        </w:rPr>
        <w:t>Ebana</w:t>
      </w:r>
      <w:proofErr w:type="spellEnd"/>
      <w:r w:rsidRPr="009C08D7">
        <w:rPr>
          <w:rFonts w:ascii="Times New Roman" w:hAnsi="Times New Roman" w:cs="Times New Roman"/>
          <w:sz w:val="16"/>
          <w:szCs w:val="24"/>
        </w:rPr>
        <w:t xml:space="preserve">, K., </w:t>
      </w:r>
      <w:proofErr w:type="spellStart"/>
      <w:r w:rsidRPr="009C08D7">
        <w:rPr>
          <w:rFonts w:ascii="Times New Roman" w:hAnsi="Times New Roman" w:cs="Times New Roman"/>
          <w:sz w:val="16"/>
          <w:szCs w:val="24"/>
        </w:rPr>
        <w:t>Fukuta</w:t>
      </w:r>
      <w:proofErr w:type="spellEnd"/>
      <w:r w:rsidRPr="009C08D7">
        <w:rPr>
          <w:rFonts w:ascii="Times New Roman" w:hAnsi="Times New Roman" w:cs="Times New Roman"/>
          <w:sz w:val="16"/>
          <w:szCs w:val="24"/>
        </w:rPr>
        <w:t xml:space="preserve">, Y., Sasaki, T. and Yano, M. 2006. An SNP caused loss of seed shattering during rice domestication. </w:t>
      </w:r>
      <w:r w:rsidRPr="009C08D7">
        <w:rPr>
          <w:rFonts w:ascii="Times New Roman" w:hAnsi="Times New Roman" w:cs="Times New Roman"/>
          <w:i/>
          <w:sz w:val="16"/>
          <w:szCs w:val="24"/>
        </w:rPr>
        <w:t>Science</w:t>
      </w:r>
      <w:r w:rsidRPr="009C08D7">
        <w:rPr>
          <w:rFonts w:ascii="Times New Roman" w:hAnsi="Times New Roman" w:cs="Times New Roman"/>
          <w:sz w:val="16"/>
          <w:szCs w:val="24"/>
        </w:rPr>
        <w:t xml:space="preserve"> </w:t>
      </w:r>
      <w:r w:rsidRPr="009C08D7">
        <w:rPr>
          <w:rFonts w:ascii="Times New Roman" w:hAnsi="Times New Roman" w:cs="Times New Roman"/>
          <w:b/>
          <w:sz w:val="16"/>
          <w:szCs w:val="24"/>
        </w:rPr>
        <w:t>312</w:t>
      </w:r>
      <w:r w:rsidRPr="009C08D7">
        <w:rPr>
          <w:rFonts w:ascii="Times New Roman" w:hAnsi="Times New Roman" w:cs="Times New Roman"/>
          <w:sz w:val="16"/>
          <w:szCs w:val="24"/>
        </w:rPr>
        <w:t>: 1392-1396.</w:t>
      </w:r>
    </w:p>
    <w:p w:rsidR="00104759" w:rsidRPr="009C08D7" w:rsidRDefault="00104759" w:rsidP="00291A0A">
      <w:pPr>
        <w:autoSpaceDE w:val="0"/>
        <w:autoSpaceDN w:val="0"/>
        <w:adjustRightInd w:val="0"/>
        <w:spacing w:after="0" w:line="360" w:lineRule="auto"/>
        <w:ind w:left="720" w:hanging="720"/>
        <w:jc w:val="both"/>
        <w:rPr>
          <w:rFonts w:ascii="Times New Roman" w:hAnsi="Times New Roman" w:cs="Times New Roman"/>
          <w:sz w:val="16"/>
          <w:szCs w:val="24"/>
        </w:rPr>
      </w:pPr>
    </w:p>
    <w:p w:rsidR="00104759" w:rsidRPr="009C08D7" w:rsidRDefault="00104759" w:rsidP="00291A0A">
      <w:pPr>
        <w:autoSpaceDE w:val="0"/>
        <w:autoSpaceDN w:val="0"/>
        <w:adjustRightInd w:val="0"/>
        <w:spacing w:after="0" w:line="360" w:lineRule="auto"/>
        <w:ind w:left="720" w:hanging="720"/>
        <w:jc w:val="both"/>
        <w:rPr>
          <w:rFonts w:ascii="Times New Roman" w:hAnsi="Times New Roman" w:cs="Times New Roman"/>
          <w:sz w:val="16"/>
          <w:szCs w:val="24"/>
        </w:rPr>
      </w:pPr>
      <w:proofErr w:type="spellStart"/>
      <w:r w:rsidRPr="009C08D7">
        <w:rPr>
          <w:rFonts w:ascii="Times New Roman" w:hAnsi="Times New Roman" w:cs="Times New Roman"/>
          <w:sz w:val="16"/>
          <w:szCs w:val="24"/>
        </w:rPr>
        <w:t>Korlach</w:t>
      </w:r>
      <w:proofErr w:type="spellEnd"/>
      <w:r w:rsidRPr="009C08D7">
        <w:rPr>
          <w:rFonts w:ascii="Times New Roman" w:hAnsi="Times New Roman" w:cs="Times New Roman"/>
          <w:sz w:val="16"/>
          <w:szCs w:val="24"/>
        </w:rPr>
        <w:t xml:space="preserve">, J., Bjornson, K. P., </w:t>
      </w:r>
      <w:proofErr w:type="spellStart"/>
      <w:r w:rsidRPr="009C08D7">
        <w:rPr>
          <w:rFonts w:ascii="Times New Roman" w:hAnsi="Times New Roman" w:cs="Times New Roman"/>
          <w:sz w:val="16"/>
          <w:szCs w:val="24"/>
        </w:rPr>
        <w:t>Chaudhuri</w:t>
      </w:r>
      <w:proofErr w:type="spellEnd"/>
      <w:r w:rsidRPr="009C08D7">
        <w:rPr>
          <w:rFonts w:ascii="Times New Roman" w:hAnsi="Times New Roman" w:cs="Times New Roman"/>
          <w:sz w:val="16"/>
          <w:szCs w:val="24"/>
        </w:rPr>
        <w:t xml:space="preserve">, B. P., Cicero, R. L., </w:t>
      </w:r>
      <w:proofErr w:type="spellStart"/>
      <w:r w:rsidRPr="009C08D7">
        <w:rPr>
          <w:rFonts w:ascii="Times New Roman" w:hAnsi="Times New Roman" w:cs="Times New Roman"/>
          <w:sz w:val="16"/>
          <w:szCs w:val="24"/>
        </w:rPr>
        <w:t>Flusberg</w:t>
      </w:r>
      <w:proofErr w:type="spellEnd"/>
      <w:r w:rsidRPr="009C08D7">
        <w:rPr>
          <w:rFonts w:ascii="Times New Roman" w:hAnsi="Times New Roman" w:cs="Times New Roman"/>
          <w:sz w:val="16"/>
          <w:szCs w:val="24"/>
        </w:rPr>
        <w:t xml:space="preserve">, B. A., </w:t>
      </w:r>
      <w:proofErr w:type="spellStart"/>
      <w:r w:rsidRPr="009C08D7">
        <w:rPr>
          <w:rFonts w:ascii="Times New Roman" w:hAnsi="Times New Roman" w:cs="Times New Roman"/>
          <w:sz w:val="16"/>
          <w:szCs w:val="24"/>
        </w:rPr>
        <w:t>Gray</w:t>
      </w:r>
      <w:proofErr w:type="spellEnd"/>
      <w:r w:rsidRPr="009C08D7">
        <w:rPr>
          <w:rFonts w:ascii="Times New Roman" w:hAnsi="Times New Roman" w:cs="Times New Roman"/>
          <w:sz w:val="16"/>
          <w:szCs w:val="24"/>
        </w:rPr>
        <w:t xml:space="preserve">, J. J., Holden, D., </w:t>
      </w:r>
      <w:proofErr w:type="spellStart"/>
      <w:r w:rsidRPr="009C08D7">
        <w:rPr>
          <w:rFonts w:ascii="Times New Roman" w:hAnsi="Times New Roman" w:cs="Times New Roman"/>
          <w:sz w:val="16"/>
          <w:szCs w:val="24"/>
        </w:rPr>
        <w:t>Saxena</w:t>
      </w:r>
      <w:proofErr w:type="spellEnd"/>
      <w:r w:rsidRPr="009C08D7">
        <w:rPr>
          <w:rFonts w:ascii="Times New Roman" w:hAnsi="Times New Roman" w:cs="Times New Roman"/>
          <w:sz w:val="16"/>
          <w:szCs w:val="24"/>
        </w:rPr>
        <w:t xml:space="preserve">, R., Wegener, J. and Turner, S. W. 2010. Real-time DNA sequencing from single </w:t>
      </w:r>
      <w:proofErr w:type="spellStart"/>
      <w:r w:rsidRPr="009C08D7">
        <w:rPr>
          <w:rFonts w:ascii="Times New Roman" w:hAnsi="Times New Roman" w:cs="Times New Roman"/>
          <w:sz w:val="16"/>
          <w:szCs w:val="24"/>
        </w:rPr>
        <w:t>olymerase</w:t>
      </w:r>
      <w:proofErr w:type="spellEnd"/>
      <w:r w:rsidRPr="009C08D7">
        <w:rPr>
          <w:rFonts w:ascii="Times New Roman" w:hAnsi="Times New Roman" w:cs="Times New Roman"/>
          <w:sz w:val="16"/>
          <w:szCs w:val="24"/>
        </w:rPr>
        <w:t xml:space="preserve"> molecules. </w:t>
      </w:r>
      <w:r w:rsidRPr="009C08D7">
        <w:rPr>
          <w:rFonts w:ascii="Times New Roman" w:hAnsi="Times New Roman" w:cs="Times New Roman"/>
          <w:i/>
          <w:sz w:val="16"/>
          <w:szCs w:val="24"/>
        </w:rPr>
        <w:t xml:space="preserve">Methods </w:t>
      </w:r>
      <w:proofErr w:type="spellStart"/>
      <w:r w:rsidRPr="009C08D7">
        <w:rPr>
          <w:rFonts w:ascii="Times New Roman" w:hAnsi="Times New Roman" w:cs="Times New Roman"/>
          <w:i/>
          <w:sz w:val="16"/>
          <w:szCs w:val="24"/>
        </w:rPr>
        <w:t>Enzymol</w:t>
      </w:r>
      <w:proofErr w:type="spellEnd"/>
      <w:r w:rsidRPr="009C08D7">
        <w:rPr>
          <w:rFonts w:ascii="Times New Roman" w:hAnsi="Times New Roman" w:cs="Times New Roman"/>
          <w:i/>
          <w:sz w:val="16"/>
          <w:szCs w:val="24"/>
        </w:rPr>
        <w:t>.</w:t>
      </w:r>
      <w:r w:rsidRPr="009C08D7">
        <w:rPr>
          <w:rFonts w:ascii="Times New Roman" w:hAnsi="Times New Roman" w:cs="Times New Roman"/>
          <w:sz w:val="16"/>
          <w:szCs w:val="24"/>
        </w:rPr>
        <w:t xml:space="preserve"> </w:t>
      </w:r>
      <w:r w:rsidRPr="009C08D7">
        <w:rPr>
          <w:rFonts w:ascii="Times New Roman" w:hAnsi="Times New Roman" w:cs="Times New Roman"/>
          <w:b/>
          <w:sz w:val="16"/>
          <w:szCs w:val="24"/>
        </w:rPr>
        <w:t>472</w:t>
      </w:r>
      <w:r w:rsidRPr="009C08D7">
        <w:rPr>
          <w:rFonts w:ascii="Times New Roman" w:hAnsi="Times New Roman" w:cs="Times New Roman"/>
          <w:sz w:val="16"/>
          <w:szCs w:val="24"/>
        </w:rPr>
        <w:t>: 431-455.</w:t>
      </w:r>
    </w:p>
    <w:p w:rsidR="00104759" w:rsidRPr="009C08D7" w:rsidRDefault="00104759" w:rsidP="00291A0A">
      <w:pPr>
        <w:autoSpaceDE w:val="0"/>
        <w:autoSpaceDN w:val="0"/>
        <w:adjustRightInd w:val="0"/>
        <w:spacing w:after="0" w:line="360" w:lineRule="auto"/>
        <w:ind w:left="720" w:hanging="720"/>
        <w:jc w:val="both"/>
        <w:rPr>
          <w:rFonts w:ascii="Times New Roman" w:hAnsi="Times New Roman"/>
          <w:sz w:val="16"/>
          <w:szCs w:val="24"/>
          <w:lang w:eastAsia="en-IN"/>
        </w:rPr>
      </w:pPr>
    </w:p>
    <w:p w:rsidR="00104759" w:rsidRPr="009C08D7" w:rsidRDefault="00104759" w:rsidP="00291A0A">
      <w:pPr>
        <w:spacing w:line="360" w:lineRule="auto"/>
        <w:ind w:left="720" w:hanging="720"/>
        <w:jc w:val="both"/>
        <w:rPr>
          <w:rFonts w:ascii="Times New Roman" w:hAnsi="Times New Roman"/>
          <w:sz w:val="16"/>
          <w:szCs w:val="24"/>
          <w:lang w:eastAsia="en-IN"/>
        </w:rPr>
      </w:pPr>
      <w:r w:rsidRPr="009C08D7">
        <w:rPr>
          <w:rFonts w:ascii="Times New Roman" w:hAnsi="Times New Roman"/>
          <w:sz w:val="16"/>
          <w:szCs w:val="24"/>
          <w:lang w:eastAsia="en-IN"/>
        </w:rPr>
        <w:t xml:space="preserve">Lang, D., Zimmer, A. D., </w:t>
      </w:r>
      <w:proofErr w:type="spellStart"/>
      <w:r w:rsidRPr="009C08D7">
        <w:rPr>
          <w:rFonts w:ascii="Times New Roman" w:hAnsi="Times New Roman"/>
          <w:sz w:val="16"/>
          <w:szCs w:val="24"/>
          <w:lang w:eastAsia="en-IN"/>
        </w:rPr>
        <w:t>Rensing</w:t>
      </w:r>
      <w:proofErr w:type="spellEnd"/>
      <w:r w:rsidRPr="009C08D7">
        <w:rPr>
          <w:rFonts w:ascii="Times New Roman" w:hAnsi="Times New Roman"/>
          <w:sz w:val="16"/>
          <w:szCs w:val="24"/>
          <w:lang w:eastAsia="en-IN"/>
        </w:rPr>
        <w:t xml:space="preserve">, S. A. and </w:t>
      </w:r>
      <w:proofErr w:type="spellStart"/>
      <w:r w:rsidRPr="009C08D7">
        <w:rPr>
          <w:rFonts w:ascii="Times New Roman" w:hAnsi="Times New Roman"/>
          <w:sz w:val="16"/>
          <w:szCs w:val="24"/>
          <w:lang w:eastAsia="en-IN"/>
        </w:rPr>
        <w:t>Reski</w:t>
      </w:r>
      <w:proofErr w:type="spellEnd"/>
      <w:r w:rsidRPr="009C08D7">
        <w:rPr>
          <w:rFonts w:ascii="Times New Roman" w:hAnsi="Times New Roman"/>
          <w:sz w:val="16"/>
          <w:szCs w:val="24"/>
          <w:lang w:eastAsia="en-IN"/>
        </w:rPr>
        <w:t xml:space="preserve">, R. 2008. Exploring plant biodiversity: the </w:t>
      </w:r>
      <w:proofErr w:type="spellStart"/>
      <w:r w:rsidRPr="009C08D7">
        <w:rPr>
          <w:rFonts w:ascii="Times New Roman" w:hAnsi="Times New Roman"/>
          <w:i/>
          <w:sz w:val="16"/>
          <w:szCs w:val="24"/>
          <w:lang w:eastAsia="en-IN"/>
        </w:rPr>
        <w:t>Physcomitrella</w:t>
      </w:r>
      <w:proofErr w:type="spellEnd"/>
      <w:r w:rsidRPr="009C08D7">
        <w:rPr>
          <w:rFonts w:ascii="Times New Roman" w:hAnsi="Times New Roman"/>
          <w:sz w:val="16"/>
          <w:szCs w:val="24"/>
          <w:lang w:eastAsia="en-IN"/>
        </w:rPr>
        <w:t xml:space="preserve"> genome and beyond. </w:t>
      </w:r>
      <w:r w:rsidRPr="009C08D7">
        <w:rPr>
          <w:rFonts w:ascii="Times New Roman" w:hAnsi="Times New Roman"/>
          <w:i/>
          <w:sz w:val="16"/>
          <w:szCs w:val="24"/>
          <w:lang w:eastAsia="en-IN"/>
        </w:rPr>
        <w:t>Trend Plant Sci.</w:t>
      </w:r>
      <w:r w:rsidRPr="009C08D7">
        <w:rPr>
          <w:rFonts w:ascii="Times New Roman" w:hAnsi="Times New Roman"/>
          <w:sz w:val="16"/>
          <w:szCs w:val="24"/>
          <w:lang w:eastAsia="en-IN"/>
        </w:rPr>
        <w:t xml:space="preserve"> </w:t>
      </w:r>
      <w:r w:rsidRPr="009C08D7">
        <w:rPr>
          <w:rFonts w:ascii="Times New Roman" w:hAnsi="Times New Roman"/>
          <w:b/>
          <w:sz w:val="16"/>
          <w:szCs w:val="24"/>
          <w:lang w:eastAsia="en-IN"/>
        </w:rPr>
        <w:t>13</w:t>
      </w:r>
      <w:r w:rsidRPr="009C08D7">
        <w:rPr>
          <w:rFonts w:ascii="Times New Roman" w:hAnsi="Times New Roman"/>
          <w:sz w:val="16"/>
          <w:szCs w:val="24"/>
          <w:lang w:eastAsia="en-IN"/>
        </w:rPr>
        <w:t>: 542-549.</w:t>
      </w:r>
    </w:p>
    <w:p w:rsidR="00104759" w:rsidRPr="009C08D7" w:rsidRDefault="00104759" w:rsidP="00291A0A">
      <w:pPr>
        <w:spacing w:line="360" w:lineRule="auto"/>
        <w:ind w:left="720" w:hanging="720"/>
        <w:jc w:val="both"/>
        <w:rPr>
          <w:rFonts w:ascii="Times New Roman" w:hAnsi="Times New Roman" w:cs="Times New Roman"/>
          <w:bCs/>
          <w:iCs/>
          <w:color w:val="000000"/>
          <w:sz w:val="16"/>
          <w:szCs w:val="24"/>
          <w:shd w:val="clear" w:color="auto" w:fill="FFFFFF"/>
        </w:rPr>
      </w:pPr>
      <w:r w:rsidRPr="009C08D7">
        <w:rPr>
          <w:rFonts w:ascii="Times New Roman" w:hAnsi="Times New Roman" w:cs="Times New Roman"/>
          <w:sz w:val="16"/>
          <w:szCs w:val="24"/>
        </w:rPr>
        <w:t xml:space="preserve">Liang, G. He, H. and Yu, D. 2012. Identification of Nitrogen Starvation-Responsive MicroRNAs in </w:t>
      </w:r>
      <w:r w:rsidRPr="009C08D7">
        <w:rPr>
          <w:rFonts w:ascii="Times New Roman" w:hAnsi="Times New Roman" w:cs="Times New Roman"/>
          <w:i/>
          <w:sz w:val="16"/>
          <w:szCs w:val="24"/>
        </w:rPr>
        <w:t>Arabidopsis thaliana</w:t>
      </w:r>
      <w:r w:rsidRPr="009C08D7">
        <w:rPr>
          <w:rFonts w:ascii="Times New Roman" w:hAnsi="Times New Roman" w:cs="Times New Roman"/>
          <w:sz w:val="16"/>
          <w:szCs w:val="24"/>
        </w:rPr>
        <w:t xml:space="preserve">. </w:t>
      </w:r>
      <w:proofErr w:type="spellStart"/>
      <w:r w:rsidRPr="009C08D7">
        <w:rPr>
          <w:rFonts w:ascii="Times New Roman" w:hAnsi="Times New Roman" w:cs="Times New Roman"/>
          <w:bCs/>
          <w:i/>
          <w:iCs/>
          <w:color w:val="000000"/>
          <w:sz w:val="16"/>
          <w:szCs w:val="24"/>
          <w:shd w:val="clear" w:color="auto" w:fill="FFFFFF"/>
        </w:rPr>
        <w:t>PLoS</w:t>
      </w:r>
      <w:proofErr w:type="spellEnd"/>
      <w:r w:rsidRPr="009C08D7">
        <w:rPr>
          <w:rFonts w:ascii="Times New Roman" w:hAnsi="Times New Roman" w:cs="Times New Roman"/>
          <w:bCs/>
          <w:i/>
          <w:iCs/>
          <w:color w:val="000000"/>
          <w:sz w:val="16"/>
          <w:szCs w:val="24"/>
          <w:shd w:val="clear" w:color="auto" w:fill="FFFFFF"/>
        </w:rPr>
        <w:t xml:space="preserve"> One </w:t>
      </w:r>
      <w:r w:rsidRPr="009C08D7">
        <w:rPr>
          <w:rFonts w:ascii="Times New Roman" w:hAnsi="Times New Roman" w:cs="Times New Roman"/>
          <w:b/>
          <w:bCs/>
          <w:iCs/>
          <w:color w:val="000000"/>
          <w:sz w:val="16"/>
          <w:szCs w:val="24"/>
          <w:shd w:val="clear" w:color="auto" w:fill="FFFFFF"/>
        </w:rPr>
        <w:t>7</w:t>
      </w:r>
      <w:r w:rsidRPr="009C08D7">
        <w:rPr>
          <w:rFonts w:ascii="Times New Roman" w:hAnsi="Times New Roman" w:cs="Times New Roman"/>
          <w:bCs/>
          <w:iCs/>
          <w:color w:val="000000"/>
          <w:sz w:val="16"/>
          <w:szCs w:val="24"/>
          <w:shd w:val="clear" w:color="auto" w:fill="FFFFFF"/>
        </w:rPr>
        <w:t>:</w:t>
      </w:r>
      <w:r w:rsidRPr="009C08D7">
        <w:rPr>
          <w:rFonts w:ascii="Times New Roman" w:hAnsi="Times New Roman" w:cs="Times New Roman"/>
          <w:b/>
          <w:bCs/>
          <w:iCs/>
          <w:color w:val="000000"/>
          <w:sz w:val="16"/>
          <w:szCs w:val="24"/>
          <w:shd w:val="clear" w:color="auto" w:fill="FFFFFF"/>
        </w:rPr>
        <w:t xml:space="preserve"> </w:t>
      </w:r>
      <w:r w:rsidRPr="009C08D7">
        <w:rPr>
          <w:rFonts w:ascii="Times New Roman" w:hAnsi="Times New Roman" w:cs="Times New Roman"/>
          <w:bCs/>
          <w:iCs/>
          <w:color w:val="000000"/>
          <w:sz w:val="16"/>
          <w:szCs w:val="24"/>
          <w:shd w:val="clear" w:color="auto" w:fill="FFFFFF"/>
        </w:rPr>
        <w:t>48951.</w:t>
      </w:r>
    </w:p>
    <w:p w:rsidR="00104759" w:rsidRPr="009C08D7" w:rsidRDefault="00104759" w:rsidP="00291A0A">
      <w:pPr>
        <w:spacing w:line="360" w:lineRule="auto"/>
        <w:ind w:left="720" w:hanging="720"/>
        <w:jc w:val="both"/>
        <w:rPr>
          <w:rFonts w:ascii="Times New Roman" w:hAnsi="Times New Roman"/>
          <w:bCs/>
          <w:iCs/>
          <w:color w:val="000000"/>
          <w:sz w:val="16"/>
          <w:szCs w:val="24"/>
          <w:shd w:val="clear" w:color="auto" w:fill="FFFFFF"/>
        </w:rPr>
      </w:pPr>
      <w:proofErr w:type="spellStart"/>
      <w:r w:rsidRPr="009C08D7">
        <w:rPr>
          <w:rFonts w:ascii="Times New Roman" w:hAnsi="Times New Roman"/>
          <w:bCs/>
          <w:iCs/>
          <w:color w:val="000000"/>
          <w:sz w:val="16"/>
          <w:szCs w:val="24"/>
          <w:shd w:val="clear" w:color="auto" w:fill="FFFFFF"/>
        </w:rPr>
        <w:t>Lindeberg</w:t>
      </w:r>
      <w:proofErr w:type="spellEnd"/>
      <w:r w:rsidRPr="009C08D7">
        <w:rPr>
          <w:rFonts w:ascii="Times New Roman" w:hAnsi="Times New Roman"/>
          <w:bCs/>
          <w:iCs/>
          <w:color w:val="000000"/>
          <w:sz w:val="16"/>
          <w:szCs w:val="24"/>
          <w:shd w:val="clear" w:color="auto" w:fill="FFFFFF"/>
        </w:rPr>
        <w:t xml:space="preserve">, M., Myers, C. R., </w:t>
      </w:r>
      <w:proofErr w:type="spellStart"/>
      <w:r w:rsidRPr="009C08D7">
        <w:rPr>
          <w:rFonts w:ascii="Times New Roman" w:hAnsi="Times New Roman"/>
          <w:bCs/>
          <w:iCs/>
          <w:color w:val="000000"/>
          <w:sz w:val="16"/>
          <w:szCs w:val="24"/>
          <w:shd w:val="clear" w:color="auto" w:fill="FFFFFF"/>
        </w:rPr>
        <w:t>Collmer</w:t>
      </w:r>
      <w:proofErr w:type="spellEnd"/>
      <w:r w:rsidRPr="009C08D7">
        <w:rPr>
          <w:rFonts w:ascii="Times New Roman" w:hAnsi="Times New Roman"/>
          <w:bCs/>
          <w:iCs/>
          <w:color w:val="000000"/>
          <w:sz w:val="16"/>
          <w:szCs w:val="24"/>
          <w:shd w:val="clear" w:color="auto" w:fill="FFFFFF"/>
        </w:rPr>
        <w:t xml:space="preserve">, A. and Schneider, D. J. 2008. Roadmap to new virulence determinants in Pseudomonas </w:t>
      </w:r>
      <w:proofErr w:type="spellStart"/>
      <w:r w:rsidRPr="009C08D7">
        <w:rPr>
          <w:rFonts w:ascii="Times New Roman" w:hAnsi="Times New Roman"/>
          <w:bCs/>
          <w:iCs/>
          <w:color w:val="000000"/>
          <w:sz w:val="16"/>
          <w:szCs w:val="24"/>
          <w:shd w:val="clear" w:color="auto" w:fill="FFFFFF"/>
        </w:rPr>
        <w:t>syringae</w:t>
      </w:r>
      <w:proofErr w:type="spellEnd"/>
      <w:r w:rsidRPr="009C08D7">
        <w:rPr>
          <w:rFonts w:ascii="Times New Roman" w:hAnsi="Times New Roman"/>
          <w:bCs/>
          <w:iCs/>
          <w:color w:val="000000"/>
          <w:sz w:val="16"/>
          <w:szCs w:val="24"/>
          <w:shd w:val="clear" w:color="auto" w:fill="FFFFFF"/>
        </w:rPr>
        <w:t xml:space="preserve">: insights from comparative genomics and genome organization. Mol. Plant Microbe. </w:t>
      </w:r>
      <w:r w:rsidRPr="009C08D7">
        <w:rPr>
          <w:rFonts w:ascii="Times New Roman" w:hAnsi="Times New Roman"/>
          <w:bCs/>
          <w:i/>
          <w:iCs/>
          <w:color w:val="000000"/>
          <w:sz w:val="16"/>
          <w:szCs w:val="24"/>
          <w:shd w:val="clear" w:color="auto" w:fill="FFFFFF"/>
        </w:rPr>
        <w:t>Interact</w:t>
      </w:r>
      <w:r w:rsidRPr="009C08D7">
        <w:rPr>
          <w:rFonts w:ascii="Times New Roman" w:hAnsi="Times New Roman"/>
          <w:bCs/>
          <w:iCs/>
          <w:color w:val="000000"/>
          <w:sz w:val="16"/>
          <w:szCs w:val="24"/>
          <w:shd w:val="clear" w:color="auto" w:fill="FFFFFF"/>
        </w:rPr>
        <w:t xml:space="preserve">. </w:t>
      </w:r>
      <w:r w:rsidRPr="009C08D7">
        <w:rPr>
          <w:rFonts w:ascii="Times New Roman" w:hAnsi="Times New Roman"/>
          <w:b/>
          <w:bCs/>
          <w:iCs/>
          <w:color w:val="000000"/>
          <w:sz w:val="16"/>
          <w:szCs w:val="24"/>
          <w:shd w:val="clear" w:color="auto" w:fill="FFFFFF"/>
        </w:rPr>
        <w:t>21</w:t>
      </w:r>
      <w:r w:rsidRPr="009C08D7">
        <w:rPr>
          <w:rFonts w:ascii="Times New Roman" w:hAnsi="Times New Roman"/>
          <w:bCs/>
          <w:iCs/>
          <w:color w:val="000000"/>
          <w:sz w:val="16"/>
          <w:szCs w:val="24"/>
          <w:shd w:val="clear" w:color="auto" w:fill="FFFFFF"/>
        </w:rPr>
        <w:t>: 685-700.</w:t>
      </w:r>
    </w:p>
    <w:p w:rsidR="00104759" w:rsidRPr="009C08D7" w:rsidRDefault="00104759" w:rsidP="00291A0A">
      <w:pPr>
        <w:spacing w:line="360" w:lineRule="auto"/>
        <w:ind w:left="720" w:hanging="720"/>
        <w:jc w:val="both"/>
        <w:rPr>
          <w:rFonts w:ascii="Times New Roman" w:hAnsi="Times New Roman" w:cs="Times New Roman"/>
          <w:bCs/>
          <w:iCs/>
          <w:color w:val="000000"/>
          <w:sz w:val="16"/>
          <w:szCs w:val="24"/>
          <w:shd w:val="clear" w:color="auto" w:fill="FFFFFF"/>
        </w:rPr>
      </w:pPr>
      <w:r w:rsidRPr="009C08D7">
        <w:rPr>
          <w:rFonts w:ascii="Times New Roman" w:hAnsi="Times New Roman" w:cs="Times New Roman"/>
          <w:bCs/>
          <w:iCs/>
          <w:color w:val="000000"/>
          <w:sz w:val="16"/>
          <w:szCs w:val="24"/>
          <w:shd w:val="clear" w:color="auto" w:fill="FFFFFF"/>
        </w:rPr>
        <w:t xml:space="preserve">Li, W., Wu, J., </w:t>
      </w:r>
      <w:proofErr w:type="spellStart"/>
      <w:r w:rsidRPr="009C08D7">
        <w:rPr>
          <w:rFonts w:ascii="Times New Roman" w:hAnsi="Times New Roman" w:cs="Times New Roman"/>
          <w:bCs/>
          <w:iCs/>
          <w:color w:val="000000"/>
          <w:sz w:val="16"/>
          <w:szCs w:val="24"/>
          <w:shd w:val="clear" w:color="auto" w:fill="FFFFFF"/>
        </w:rPr>
        <w:t>Weng</w:t>
      </w:r>
      <w:proofErr w:type="spellEnd"/>
      <w:r w:rsidRPr="009C08D7">
        <w:rPr>
          <w:rFonts w:ascii="Times New Roman" w:hAnsi="Times New Roman" w:cs="Times New Roman"/>
          <w:bCs/>
          <w:iCs/>
          <w:color w:val="000000"/>
          <w:sz w:val="16"/>
          <w:szCs w:val="24"/>
          <w:shd w:val="clear" w:color="auto" w:fill="FFFFFF"/>
        </w:rPr>
        <w:t xml:space="preserve">, S., Zhang, D., Zhang, Y. and Shi, C. 2010. Characterization and fine mapping of the </w:t>
      </w:r>
      <w:proofErr w:type="spellStart"/>
      <w:r w:rsidRPr="009C08D7">
        <w:rPr>
          <w:rFonts w:ascii="Times New Roman" w:hAnsi="Times New Roman" w:cs="Times New Roman"/>
          <w:bCs/>
          <w:iCs/>
          <w:color w:val="000000"/>
          <w:sz w:val="16"/>
          <w:szCs w:val="24"/>
          <w:shd w:val="clear" w:color="auto" w:fill="FFFFFF"/>
        </w:rPr>
        <w:t>glabrous</w:t>
      </w:r>
      <w:proofErr w:type="spellEnd"/>
      <w:r w:rsidRPr="009C08D7">
        <w:rPr>
          <w:rFonts w:ascii="Times New Roman" w:hAnsi="Times New Roman" w:cs="Times New Roman"/>
          <w:bCs/>
          <w:iCs/>
          <w:color w:val="000000"/>
          <w:sz w:val="16"/>
          <w:szCs w:val="24"/>
          <w:shd w:val="clear" w:color="auto" w:fill="FFFFFF"/>
        </w:rPr>
        <w:t xml:space="preserve"> leaf and hull mutants (gl1) in rice (</w:t>
      </w:r>
      <w:proofErr w:type="spellStart"/>
      <w:r w:rsidRPr="009C08D7">
        <w:rPr>
          <w:rFonts w:ascii="Times New Roman" w:hAnsi="Times New Roman" w:cs="Times New Roman"/>
          <w:bCs/>
          <w:iCs/>
          <w:color w:val="000000"/>
          <w:sz w:val="16"/>
          <w:szCs w:val="24"/>
          <w:shd w:val="clear" w:color="auto" w:fill="FFFFFF"/>
        </w:rPr>
        <w:t>Oryza</w:t>
      </w:r>
      <w:proofErr w:type="spellEnd"/>
      <w:r w:rsidRPr="009C08D7">
        <w:rPr>
          <w:rFonts w:ascii="Times New Roman" w:hAnsi="Times New Roman" w:cs="Times New Roman"/>
          <w:bCs/>
          <w:iCs/>
          <w:color w:val="000000"/>
          <w:sz w:val="16"/>
          <w:szCs w:val="24"/>
          <w:shd w:val="clear" w:color="auto" w:fill="FFFFFF"/>
        </w:rPr>
        <w:t xml:space="preserve"> </w:t>
      </w:r>
      <w:proofErr w:type="spellStart"/>
      <w:r w:rsidRPr="009C08D7">
        <w:rPr>
          <w:rFonts w:ascii="Times New Roman" w:hAnsi="Times New Roman" w:cs="Times New Roman"/>
          <w:bCs/>
          <w:iCs/>
          <w:color w:val="000000"/>
          <w:sz w:val="16"/>
          <w:szCs w:val="24"/>
          <w:shd w:val="clear" w:color="auto" w:fill="FFFFFF"/>
        </w:rPr>
        <w:t>sativa</w:t>
      </w:r>
      <w:proofErr w:type="spellEnd"/>
      <w:r w:rsidRPr="009C08D7">
        <w:rPr>
          <w:rFonts w:ascii="Times New Roman" w:hAnsi="Times New Roman" w:cs="Times New Roman"/>
          <w:bCs/>
          <w:iCs/>
          <w:color w:val="000000"/>
          <w:sz w:val="16"/>
          <w:szCs w:val="24"/>
          <w:shd w:val="clear" w:color="auto" w:fill="FFFFFF"/>
        </w:rPr>
        <w:t xml:space="preserve"> L.). </w:t>
      </w:r>
      <w:r w:rsidRPr="009C08D7">
        <w:rPr>
          <w:rFonts w:ascii="Times New Roman" w:hAnsi="Times New Roman" w:cs="Times New Roman"/>
          <w:bCs/>
          <w:i/>
          <w:iCs/>
          <w:color w:val="000000"/>
          <w:sz w:val="16"/>
          <w:szCs w:val="24"/>
          <w:shd w:val="clear" w:color="auto" w:fill="FFFFFF"/>
        </w:rPr>
        <w:t>Plant Cell Rep.</w:t>
      </w:r>
      <w:r w:rsidRPr="009C08D7">
        <w:rPr>
          <w:rFonts w:ascii="Times New Roman" w:hAnsi="Times New Roman" w:cs="Times New Roman"/>
          <w:bCs/>
          <w:iCs/>
          <w:color w:val="000000"/>
          <w:sz w:val="16"/>
          <w:szCs w:val="24"/>
          <w:shd w:val="clear" w:color="auto" w:fill="FFFFFF"/>
        </w:rPr>
        <w:t xml:space="preserve"> </w:t>
      </w:r>
      <w:r w:rsidRPr="009C08D7">
        <w:rPr>
          <w:rFonts w:ascii="Times New Roman" w:hAnsi="Times New Roman" w:cs="Times New Roman"/>
          <w:b/>
          <w:bCs/>
          <w:iCs/>
          <w:color w:val="000000"/>
          <w:sz w:val="16"/>
          <w:szCs w:val="24"/>
          <w:shd w:val="clear" w:color="auto" w:fill="FFFFFF"/>
        </w:rPr>
        <w:t>29</w:t>
      </w:r>
      <w:r w:rsidRPr="009C08D7">
        <w:rPr>
          <w:rFonts w:ascii="Times New Roman" w:hAnsi="Times New Roman" w:cs="Times New Roman"/>
          <w:bCs/>
          <w:iCs/>
          <w:color w:val="000000"/>
          <w:sz w:val="16"/>
          <w:szCs w:val="24"/>
          <w:shd w:val="clear" w:color="auto" w:fill="FFFFFF"/>
        </w:rPr>
        <w:t>: 617-627.</w:t>
      </w:r>
    </w:p>
    <w:p w:rsidR="00104759" w:rsidRPr="009C08D7" w:rsidRDefault="00104759" w:rsidP="00291A0A">
      <w:pPr>
        <w:spacing w:line="360" w:lineRule="auto"/>
        <w:ind w:left="720" w:hanging="720"/>
        <w:jc w:val="both"/>
        <w:rPr>
          <w:rFonts w:ascii="Times New Roman" w:hAnsi="Times New Roman" w:cs="Times New Roman"/>
          <w:sz w:val="16"/>
          <w:szCs w:val="24"/>
        </w:rPr>
      </w:pPr>
      <w:r w:rsidRPr="009C08D7">
        <w:rPr>
          <w:rFonts w:ascii="Times New Roman" w:hAnsi="Times New Roman" w:cs="Times New Roman"/>
          <w:sz w:val="16"/>
          <w:szCs w:val="24"/>
        </w:rPr>
        <w:t xml:space="preserve">Li, X., Qian, Q., Fu, Z., Wang, Y., </w:t>
      </w:r>
      <w:proofErr w:type="spellStart"/>
      <w:r w:rsidRPr="009C08D7">
        <w:rPr>
          <w:rFonts w:ascii="Times New Roman" w:hAnsi="Times New Roman" w:cs="Times New Roman"/>
          <w:sz w:val="16"/>
          <w:szCs w:val="24"/>
        </w:rPr>
        <w:t>Xiong</w:t>
      </w:r>
      <w:proofErr w:type="spellEnd"/>
      <w:r w:rsidRPr="009C08D7">
        <w:rPr>
          <w:rFonts w:ascii="Times New Roman" w:hAnsi="Times New Roman" w:cs="Times New Roman"/>
          <w:sz w:val="16"/>
          <w:szCs w:val="24"/>
        </w:rPr>
        <w:t xml:space="preserve">, G., Zeng, D., Wang, X., Liu, X., </w:t>
      </w:r>
      <w:proofErr w:type="spellStart"/>
      <w:r w:rsidRPr="009C08D7">
        <w:rPr>
          <w:rFonts w:ascii="Times New Roman" w:hAnsi="Times New Roman" w:cs="Times New Roman"/>
          <w:sz w:val="16"/>
          <w:szCs w:val="24"/>
        </w:rPr>
        <w:t>Teng</w:t>
      </w:r>
      <w:proofErr w:type="spellEnd"/>
      <w:r w:rsidRPr="009C08D7">
        <w:rPr>
          <w:rFonts w:ascii="Times New Roman" w:hAnsi="Times New Roman" w:cs="Times New Roman"/>
          <w:sz w:val="16"/>
          <w:szCs w:val="24"/>
        </w:rPr>
        <w:t xml:space="preserve">, S., Hiroshi, F., Yuan, M., Luo, D., Han, B. and Li, J. 2003. Control of </w:t>
      </w:r>
      <w:proofErr w:type="spellStart"/>
      <w:r w:rsidRPr="009C08D7">
        <w:rPr>
          <w:rFonts w:ascii="Times New Roman" w:hAnsi="Times New Roman" w:cs="Times New Roman"/>
          <w:sz w:val="16"/>
          <w:szCs w:val="24"/>
        </w:rPr>
        <w:t>tillering</w:t>
      </w:r>
      <w:proofErr w:type="spellEnd"/>
      <w:r w:rsidRPr="009C08D7">
        <w:rPr>
          <w:rFonts w:ascii="Times New Roman" w:hAnsi="Times New Roman" w:cs="Times New Roman"/>
          <w:sz w:val="16"/>
          <w:szCs w:val="24"/>
        </w:rPr>
        <w:t xml:space="preserve"> in rice. </w:t>
      </w:r>
      <w:r w:rsidRPr="009C08D7">
        <w:rPr>
          <w:rFonts w:ascii="Times New Roman" w:hAnsi="Times New Roman" w:cs="Times New Roman"/>
          <w:i/>
          <w:sz w:val="16"/>
          <w:szCs w:val="24"/>
        </w:rPr>
        <w:t>Nature</w:t>
      </w:r>
      <w:r w:rsidRPr="009C08D7">
        <w:rPr>
          <w:rFonts w:ascii="Times New Roman" w:hAnsi="Times New Roman" w:cs="Times New Roman"/>
          <w:sz w:val="16"/>
          <w:szCs w:val="24"/>
        </w:rPr>
        <w:t xml:space="preserve"> </w:t>
      </w:r>
      <w:r w:rsidRPr="009C08D7">
        <w:rPr>
          <w:rFonts w:ascii="Times New Roman" w:hAnsi="Times New Roman" w:cs="Times New Roman"/>
          <w:b/>
          <w:sz w:val="16"/>
          <w:szCs w:val="24"/>
        </w:rPr>
        <w:t>422</w:t>
      </w:r>
      <w:r w:rsidRPr="009C08D7">
        <w:rPr>
          <w:rFonts w:ascii="Times New Roman" w:hAnsi="Times New Roman" w:cs="Times New Roman"/>
          <w:sz w:val="16"/>
          <w:szCs w:val="24"/>
        </w:rPr>
        <w:t>: 618-621.</w:t>
      </w:r>
    </w:p>
    <w:p w:rsidR="00104759" w:rsidRPr="009C08D7" w:rsidRDefault="00104759" w:rsidP="00291A0A">
      <w:pPr>
        <w:spacing w:line="360" w:lineRule="auto"/>
        <w:ind w:left="720" w:hanging="720"/>
        <w:jc w:val="both"/>
        <w:rPr>
          <w:rFonts w:ascii="Times New Roman" w:hAnsi="Times New Roman" w:cs="Times New Roman"/>
          <w:sz w:val="16"/>
          <w:szCs w:val="24"/>
        </w:rPr>
      </w:pPr>
      <w:r w:rsidRPr="009C08D7">
        <w:rPr>
          <w:rFonts w:ascii="Times New Roman" w:hAnsi="Times New Roman" w:cs="Times New Roman"/>
          <w:sz w:val="16"/>
          <w:szCs w:val="24"/>
        </w:rPr>
        <w:t xml:space="preserve">Liu, A. and Burke, J. M. 2006. Patterns of nucleotide diversity in wild and cultivated sunflower. </w:t>
      </w:r>
      <w:r w:rsidRPr="009C08D7">
        <w:rPr>
          <w:rFonts w:ascii="Times New Roman" w:hAnsi="Times New Roman" w:cs="Times New Roman"/>
          <w:i/>
          <w:sz w:val="16"/>
          <w:szCs w:val="24"/>
        </w:rPr>
        <w:t>Genetics</w:t>
      </w:r>
      <w:r w:rsidRPr="009C08D7">
        <w:rPr>
          <w:rFonts w:ascii="Times New Roman" w:hAnsi="Times New Roman" w:cs="Times New Roman"/>
          <w:sz w:val="16"/>
          <w:szCs w:val="24"/>
        </w:rPr>
        <w:t xml:space="preserve"> </w:t>
      </w:r>
      <w:r w:rsidRPr="009C08D7">
        <w:rPr>
          <w:rFonts w:ascii="Times New Roman" w:hAnsi="Times New Roman" w:cs="Times New Roman"/>
          <w:b/>
          <w:sz w:val="16"/>
          <w:szCs w:val="24"/>
        </w:rPr>
        <w:t>173</w:t>
      </w:r>
      <w:r w:rsidRPr="009C08D7">
        <w:rPr>
          <w:rFonts w:ascii="Times New Roman" w:hAnsi="Times New Roman" w:cs="Times New Roman"/>
          <w:sz w:val="16"/>
          <w:szCs w:val="24"/>
        </w:rPr>
        <w:t>: 321-330.</w:t>
      </w:r>
    </w:p>
    <w:p w:rsidR="00104759" w:rsidRPr="009C08D7" w:rsidRDefault="00104759" w:rsidP="00291A0A">
      <w:pPr>
        <w:spacing w:line="360" w:lineRule="auto"/>
        <w:ind w:left="720" w:hanging="720"/>
        <w:jc w:val="both"/>
        <w:rPr>
          <w:rFonts w:ascii="Times New Roman" w:hAnsi="Times New Roman" w:cs="Times New Roman"/>
          <w:bCs/>
          <w:iCs/>
          <w:color w:val="000000"/>
          <w:sz w:val="16"/>
          <w:szCs w:val="24"/>
          <w:shd w:val="clear" w:color="auto" w:fill="FFFFFF"/>
        </w:rPr>
      </w:pPr>
      <w:r w:rsidRPr="009C08D7">
        <w:rPr>
          <w:rFonts w:ascii="Times New Roman" w:hAnsi="Times New Roman" w:cs="Times New Roman"/>
          <w:bCs/>
          <w:iCs/>
          <w:color w:val="000000"/>
          <w:sz w:val="16"/>
          <w:szCs w:val="24"/>
          <w:shd w:val="clear" w:color="auto" w:fill="FFFFFF"/>
        </w:rPr>
        <w:t xml:space="preserve">Liu, W. X., Liu, H. L., Chai, Z. J., Xu, X. P., Song, Y. R. and Qu le, Q. 2010. Evaluation of seed storage-protein gene 5’ untranslated regions in enhancing gene expression in transgenic rice seed. </w:t>
      </w:r>
      <w:proofErr w:type="spellStart"/>
      <w:r w:rsidRPr="009C08D7">
        <w:rPr>
          <w:rFonts w:ascii="Times New Roman" w:hAnsi="Times New Roman" w:cs="Times New Roman"/>
          <w:bCs/>
          <w:i/>
          <w:iCs/>
          <w:color w:val="000000"/>
          <w:sz w:val="16"/>
          <w:szCs w:val="24"/>
          <w:shd w:val="clear" w:color="auto" w:fill="FFFFFF"/>
        </w:rPr>
        <w:t>Theor</w:t>
      </w:r>
      <w:proofErr w:type="spellEnd"/>
      <w:r w:rsidRPr="009C08D7">
        <w:rPr>
          <w:rFonts w:ascii="Times New Roman" w:hAnsi="Times New Roman" w:cs="Times New Roman"/>
          <w:bCs/>
          <w:i/>
          <w:iCs/>
          <w:color w:val="000000"/>
          <w:sz w:val="16"/>
          <w:szCs w:val="24"/>
          <w:shd w:val="clear" w:color="auto" w:fill="FFFFFF"/>
        </w:rPr>
        <w:t>. Appl. Genet</w:t>
      </w:r>
      <w:r w:rsidRPr="009C08D7">
        <w:rPr>
          <w:rFonts w:ascii="Times New Roman" w:hAnsi="Times New Roman" w:cs="Times New Roman"/>
          <w:bCs/>
          <w:iCs/>
          <w:color w:val="000000"/>
          <w:sz w:val="16"/>
          <w:szCs w:val="24"/>
          <w:shd w:val="clear" w:color="auto" w:fill="FFFFFF"/>
        </w:rPr>
        <w:t xml:space="preserve">. </w:t>
      </w:r>
      <w:r w:rsidRPr="009C08D7">
        <w:rPr>
          <w:rFonts w:ascii="Times New Roman" w:hAnsi="Times New Roman" w:cs="Times New Roman"/>
          <w:b/>
          <w:bCs/>
          <w:iCs/>
          <w:color w:val="000000"/>
          <w:sz w:val="16"/>
          <w:szCs w:val="24"/>
          <w:shd w:val="clear" w:color="auto" w:fill="FFFFFF"/>
        </w:rPr>
        <w:t>121</w:t>
      </w:r>
      <w:r w:rsidRPr="009C08D7">
        <w:rPr>
          <w:rFonts w:ascii="Times New Roman" w:hAnsi="Times New Roman" w:cs="Times New Roman"/>
          <w:bCs/>
          <w:iCs/>
          <w:color w:val="000000"/>
          <w:sz w:val="16"/>
          <w:szCs w:val="24"/>
          <w:shd w:val="clear" w:color="auto" w:fill="FFFFFF"/>
        </w:rPr>
        <w:t>: 1267-1274.</w:t>
      </w:r>
    </w:p>
    <w:p w:rsidR="00104759" w:rsidRPr="009C08D7" w:rsidRDefault="00104759" w:rsidP="00291A0A">
      <w:pPr>
        <w:spacing w:line="360" w:lineRule="auto"/>
        <w:ind w:left="720" w:hanging="720"/>
        <w:jc w:val="both"/>
        <w:rPr>
          <w:rFonts w:ascii="Times New Roman" w:hAnsi="Times New Roman"/>
          <w:color w:val="000000"/>
          <w:sz w:val="16"/>
          <w:szCs w:val="24"/>
          <w:shd w:val="clear" w:color="auto" w:fill="FFFFFF"/>
        </w:rPr>
      </w:pPr>
      <w:r w:rsidRPr="009C08D7">
        <w:rPr>
          <w:rFonts w:ascii="Times New Roman" w:hAnsi="Times New Roman"/>
          <w:color w:val="000000"/>
          <w:sz w:val="16"/>
          <w:szCs w:val="24"/>
          <w:shd w:val="clear" w:color="auto" w:fill="FFFFFF"/>
        </w:rPr>
        <w:t xml:space="preserve">Maj, P., </w:t>
      </w:r>
      <w:proofErr w:type="spellStart"/>
      <w:r w:rsidRPr="009C08D7">
        <w:rPr>
          <w:rFonts w:ascii="Times New Roman" w:hAnsi="Times New Roman"/>
          <w:color w:val="000000"/>
          <w:sz w:val="16"/>
          <w:szCs w:val="24"/>
          <w:shd w:val="clear" w:color="auto" w:fill="FFFFFF"/>
        </w:rPr>
        <w:t>Madgwick</w:t>
      </w:r>
      <w:proofErr w:type="spellEnd"/>
      <w:r w:rsidRPr="009C08D7">
        <w:rPr>
          <w:rFonts w:ascii="Times New Roman" w:hAnsi="Times New Roman"/>
          <w:color w:val="000000"/>
          <w:sz w:val="16"/>
          <w:szCs w:val="24"/>
          <w:shd w:val="clear" w:color="auto" w:fill="FFFFFF"/>
        </w:rPr>
        <w:t xml:space="preserve">, P. J., </w:t>
      </w:r>
      <w:proofErr w:type="spellStart"/>
      <w:r w:rsidRPr="009C08D7">
        <w:rPr>
          <w:rFonts w:ascii="Times New Roman" w:hAnsi="Times New Roman"/>
          <w:color w:val="000000"/>
          <w:sz w:val="16"/>
          <w:szCs w:val="24"/>
          <w:shd w:val="clear" w:color="auto" w:fill="FFFFFF"/>
        </w:rPr>
        <w:t>Bayon</w:t>
      </w:r>
      <w:proofErr w:type="spellEnd"/>
      <w:r w:rsidRPr="009C08D7">
        <w:rPr>
          <w:rFonts w:ascii="Times New Roman" w:hAnsi="Times New Roman"/>
          <w:color w:val="000000"/>
          <w:sz w:val="16"/>
          <w:szCs w:val="24"/>
          <w:shd w:val="clear" w:color="auto" w:fill="FFFFFF"/>
        </w:rPr>
        <w:t xml:space="preserve">, C., </w:t>
      </w:r>
      <w:proofErr w:type="spellStart"/>
      <w:r w:rsidRPr="009C08D7">
        <w:rPr>
          <w:rFonts w:ascii="Times New Roman" w:hAnsi="Times New Roman"/>
          <w:color w:val="000000"/>
          <w:sz w:val="16"/>
          <w:szCs w:val="24"/>
          <w:shd w:val="clear" w:color="auto" w:fill="FFFFFF"/>
        </w:rPr>
        <w:t>Tearall</w:t>
      </w:r>
      <w:proofErr w:type="spellEnd"/>
      <w:r w:rsidRPr="009C08D7">
        <w:rPr>
          <w:rFonts w:ascii="Times New Roman" w:hAnsi="Times New Roman"/>
          <w:color w:val="000000"/>
          <w:sz w:val="16"/>
          <w:szCs w:val="24"/>
          <w:shd w:val="clear" w:color="auto" w:fill="FFFFFF"/>
        </w:rPr>
        <w:t xml:space="preserve">, K., Hernandez-Lopez, A., </w:t>
      </w:r>
      <w:proofErr w:type="spellStart"/>
      <w:r w:rsidRPr="009C08D7">
        <w:rPr>
          <w:rFonts w:ascii="Times New Roman" w:hAnsi="Times New Roman"/>
          <w:color w:val="000000"/>
          <w:sz w:val="16"/>
          <w:szCs w:val="24"/>
          <w:shd w:val="clear" w:color="auto" w:fill="FFFFFF"/>
        </w:rPr>
        <w:t>Baudo</w:t>
      </w:r>
      <w:proofErr w:type="spellEnd"/>
      <w:r w:rsidRPr="009C08D7">
        <w:rPr>
          <w:rFonts w:ascii="Times New Roman" w:hAnsi="Times New Roman"/>
          <w:color w:val="000000"/>
          <w:sz w:val="16"/>
          <w:szCs w:val="24"/>
          <w:shd w:val="clear" w:color="auto" w:fill="FFFFFF"/>
        </w:rPr>
        <w:t xml:space="preserve">, M., </w:t>
      </w:r>
      <w:proofErr w:type="spellStart"/>
      <w:r w:rsidRPr="009C08D7">
        <w:rPr>
          <w:rFonts w:ascii="Times New Roman" w:hAnsi="Times New Roman"/>
          <w:color w:val="000000"/>
          <w:sz w:val="16"/>
          <w:szCs w:val="24"/>
          <w:shd w:val="clear" w:color="auto" w:fill="FFFFFF"/>
        </w:rPr>
        <w:t>Rakszegi</w:t>
      </w:r>
      <w:proofErr w:type="spellEnd"/>
      <w:r w:rsidRPr="009C08D7">
        <w:rPr>
          <w:rFonts w:ascii="Times New Roman" w:hAnsi="Times New Roman"/>
          <w:color w:val="000000"/>
          <w:sz w:val="16"/>
          <w:szCs w:val="24"/>
          <w:shd w:val="clear" w:color="auto" w:fill="FFFFFF"/>
        </w:rPr>
        <w:t xml:space="preserve">, M., Hamada, W., Al-Yassin, A., </w:t>
      </w:r>
      <w:proofErr w:type="spellStart"/>
      <w:r w:rsidRPr="009C08D7">
        <w:rPr>
          <w:rFonts w:ascii="Times New Roman" w:hAnsi="Times New Roman"/>
          <w:color w:val="000000"/>
          <w:sz w:val="16"/>
          <w:szCs w:val="24"/>
          <w:shd w:val="clear" w:color="auto" w:fill="FFFFFF"/>
        </w:rPr>
        <w:t>Ouabbou</w:t>
      </w:r>
      <w:proofErr w:type="spellEnd"/>
      <w:r w:rsidRPr="009C08D7">
        <w:rPr>
          <w:rFonts w:ascii="Times New Roman" w:hAnsi="Times New Roman"/>
          <w:color w:val="000000"/>
          <w:sz w:val="16"/>
          <w:szCs w:val="24"/>
          <w:shd w:val="clear" w:color="auto" w:fill="FFFFFF"/>
        </w:rPr>
        <w:t xml:space="preserve">, H., </w:t>
      </w:r>
      <w:proofErr w:type="spellStart"/>
      <w:r w:rsidRPr="009C08D7">
        <w:rPr>
          <w:rFonts w:ascii="Times New Roman" w:hAnsi="Times New Roman"/>
          <w:color w:val="000000"/>
          <w:sz w:val="16"/>
          <w:szCs w:val="24"/>
          <w:shd w:val="clear" w:color="auto" w:fill="FFFFFF"/>
        </w:rPr>
        <w:t>Labhilili</w:t>
      </w:r>
      <w:proofErr w:type="spellEnd"/>
      <w:r w:rsidRPr="009C08D7">
        <w:rPr>
          <w:rFonts w:ascii="Times New Roman" w:hAnsi="Times New Roman"/>
          <w:color w:val="000000"/>
          <w:sz w:val="16"/>
          <w:szCs w:val="24"/>
          <w:shd w:val="clear" w:color="auto" w:fill="FFFFFF"/>
        </w:rPr>
        <w:t xml:space="preserve">, M. and Phillips, A. L. 2009. Mutation discovery for crop improvement. </w:t>
      </w:r>
      <w:r w:rsidRPr="009C08D7">
        <w:rPr>
          <w:rStyle w:val="ref-journal"/>
          <w:rFonts w:ascii="Times New Roman" w:hAnsi="Times New Roman"/>
          <w:i/>
          <w:color w:val="000000"/>
          <w:sz w:val="16"/>
          <w:szCs w:val="24"/>
          <w:shd w:val="clear" w:color="auto" w:fill="FFFFFF"/>
        </w:rPr>
        <w:t xml:space="preserve">J. Exp. Bot. </w:t>
      </w:r>
      <w:r w:rsidRPr="009C08D7">
        <w:rPr>
          <w:rStyle w:val="ref-vol"/>
          <w:rFonts w:ascii="Times New Roman" w:hAnsi="Times New Roman"/>
          <w:b/>
          <w:color w:val="000000"/>
          <w:sz w:val="16"/>
          <w:szCs w:val="24"/>
          <w:shd w:val="clear" w:color="auto" w:fill="FFFFFF"/>
        </w:rPr>
        <w:t>60</w:t>
      </w:r>
      <w:r w:rsidRPr="009C08D7">
        <w:rPr>
          <w:rFonts w:ascii="Times New Roman" w:hAnsi="Times New Roman"/>
          <w:color w:val="000000"/>
          <w:sz w:val="16"/>
          <w:szCs w:val="24"/>
          <w:shd w:val="clear" w:color="auto" w:fill="FFFFFF"/>
        </w:rPr>
        <w:t>: 2817-2825.</w:t>
      </w:r>
    </w:p>
    <w:p w:rsidR="00104759" w:rsidRPr="009C08D7" w:rsidRDefault="00104759" w:rsidP="00291A0A">
      <w:pPr>
        <w:spacing w:line="360" w:lineRule="auto"/>
        <w:ind w:left="720" w:hanging="720"/>
        <w:jc w:val="both"/>
        <w:rPr>
          <w:rFonts w:ascii="Times New Roman" w:hAnsi="Times New Roman"/>
          <w:color w:val="000000"/>
          <w:sz w:val="16"/>
          <w:szCs w:val="24"/>
          <w:shd w:val="clear" w:color="auto" w:fill="FFFFFF"/>
        </w:rPr>
      </w:pPr>
      <w:proofErr w:type="spellStart"/>
      <w:r w:rsidRPr="009C08D7">
        <w:rPr>
          <w:rFonts w:ascii="Times New Roman" w:hAnsi="Times New Roman"/>
          <w:color w:val="000000"/>
          <w:sz w:val="16"/>
          <w:szCs w:val="24"/>
          <w:shd w:val="clear" w:color="auto" w:fill="FFFFFF"/>
        </w:rPr>
        <w:t>Majewski</w:t>
      </w:r>
      <w:proofErr w:type="spellEnd"/>
      <w:r w:rsidRPr="009C08D7">
        <w:rPr>
          <w:rFonts w:ascii="Times New Roman" w:hAnsi="Times New Roman"/>
          <w:color w:val="000000"/>
          <w:sz w:val="16"/>
          <w:szCs w:val="24"/>
          <w:shd w:val="clear" w:color="auto" w:fill="FFFFFF"/>
        </w:rPr>
        <w:t xml:space="preserve">, J., </w:t>
      </w:r>
      <w:proofErr w:type="spellStart"/>
      <w:r w:rsidRPr="009C08D7">
        <w:rPr>
          <w:rFonts w:ascii="Times New Roman" w:hAnsi="Times New Roman"/>
          <w:color w:val="000000"/>
          <w:sz w:val="16"/>
          <w:szCs w:val="24"/>
          <w:shd w:val="clear" w:color="auto" w:fill="FFFFFF"/>
        </w:rPr>
        <w:t>Schwartzentruber</w:t>
      </w:r>
      <w:proofErr w:type="spellEnd"/>
      <w:r w:rsidRPr="009C08D7">
        <w:rPr>
          <w:rFonts w:ascii="Times New Roman" w:hAnsi="Times New Roman"/>
          <w:color w:val="000000"/>
          <w:sz w:val="16"/>
          <w:szCs w:val="24"/>
          <w:shd w:val="clear" w:color="auto" w:fill="FFFFFF"/>
        </w:rPr>
        <w:t xml:space="preserve">, J., </w:t>
      </w:r>
      <w:proofErr w:type="spellStart"/>
      <w:r w:rsidRPr="009C08D7">
        <w:rPr>
          <w:rFonts w:ascii="Times New Roman" w:hAnsi="Times New Roman"/>
          <w:color w:val="000000"/>
          <w:sz w:val="16"/>
          <w:szCs w:val="24"/>
          <w:shd w:val="clear" w:color="auto" w:fill="FFFFFF"/>
        </w:rPr>
        <w:t>Lalonde</w:t>
      </w:r>
      <w:proofErr w:type="spellEnd"/>
      <w:r w:rsidRPr="009C08D7">
        <w:rPr>
          <w:rFonts w:ascii="Times New Roman" w:hAnsi="Times New Roman"/>
          <w:color w:val="000000"/>
          <w:sz w:val="16"/>
          <w:szCs w:val="24"/>
          <w:shd w:val="clear" w:color="auto" w:fill="FFFFFF"/>
        </w:rPr>
        <w:t xml:space="preserve">, E., </w:t>
      </w:r>
      <w:proofErr w:type="spellStart"/>
      <w:r w:rsidRPr="009C08D7">
        <w:rPr>
          <w:rFonts w:ascii="Times New Roman" w:hAnsi="Times New Roman"/>
          <w:color w:val="000000"/>
          <w:sz w:val="16"/>
          <w:szCs w:val="24"/>
          <w:shd w:val="clear" w:color="auto" w:fill="FFFFFF"/>
        </w:rPr>
        <w:t>Montpetit</w:t>
      </w:r>
      <w:proofErr w:type="spellEnd"/>
      <w:r w:rsidRPr="009C08D7">
        <w:rPr>
          <w:rFonts w:ascii="Times New Roman" w:hAnsi="Times New Roman"/>
          <w:color w:val="000000"/>
          <w:sz w:val="16"/>
          <w:szCs w:val="24"/>
          <w:shd w:val="clear" w:color="auto" w:fill="FFFFFF"/>
        </w:rPr>
        <w:t xml:space="preserve">, A. and </w:t>
      </w:r>
      <w:proofErr w:type="spellStart"/>
      <w:r w:rsidRPr="009C08D7">
        <w:rPr>
          <w:rFonts w:ascii="Times New Roman" w:hAnsi="Times New Roman"/>
          <w:color w:val="000000"/>
          <w:sz w:val="16"/>
          <w:szCs w:val="24"/>
          <w:shd w:val="clear" w:color="auto" w:fill="FFFFFF"/>
        </w:rPr>
        <w:t>Jabado</w:t>
      </w:r>
      <w:proofErr w:type="spellEnd"/>
      <w:r w:rsidRPr="009C08D7">
        <w:rPr>
          <w:rFonts w:ascii="Times New Roman" w:hAnsi="Times New Roman"/>
          <w:color w:val="000000"/>
          <w:sz w:val="16"/>
          <w:szCs w:val="24"/>
          <w:shd w:val="clear" w:color="auto" w:fill="FFFFFF"/>
        </w:rPr>
        <w:t xml:space="preserve">, N. 2011. What can </w:t>
      </w:r>
      <w:proofErr w:type="spellStart"/>
      <w:r w:rsidRPr="009C08D7">
        <w:rPr>
          <w:rFonts w:ascii="Times New Roman" w:hAnsi="Times New Roman"/>
          <w:color w:val="000000"/>
          <w:sz w:val="16"/>
          <w:szCs w:val="24"/>
          <w:shd w:val="clear" w:color="auto" w:fill="FFFFFF"/>
        </w:rPr>
        <w:t>exome</w:t>
      </w:r>
      <w:proofErr w:type="spellEnd"/>
      <w:r w:rsidRPr="009C08D7">
        <w:rPr>
          <w:rFonts w:ascii="Times New Roman" w:hAnsi="Times New Roman"/>
          <w:color w:val="000000"/>
          <w:sz w:val="16"/>
          <w:szCs w:val="24"/>
          <w:shd w:val="clear" w:color="auto" w:fill="FFFFFF"/>
        </w:rPr>
        <w:t xml:space="preserve"> sequencing do for you? </w:t>
      </w:r>
      <w:r w:rsidRPr="009C08D7">
        <w:rPr>
          <w:rFonts w:ascii="Times New Roman" w:hAnsi="Times New Roman"/>
          <w:i/>
          <w:color w:val="000000"/>
          <w:sz w:val="16"/>
          <w:szCs w:val="24"/>
          <w:shd w:val="clear" w:color="auto" w:fill="FFFFFF"/>
        </w:rPr>
        <w:t>J. Med. Genet</w:t>
      </w:r>
      <w:r w:rsidRPr="009C08D7">
        <w:rPr>
          <w:rFonts w:ascii="Times New Roman" w:hAnsi="Times New Roman"/>
          <w:color w:val="000000"/>
          <w:sz w:val="16"/>
          <w:szCs w:val="24"/>
          <w:shd w:val="clear" w:color="auto" w:fill="FFFFFF"/>
        </w:rPr>
        <w:t xml:space="preserve">. </w:t>
      </w:r>
      <w:r w:rsidRPr="009C08D7">
        <w:rPr>
          <w:rFonts w:ascii="Times New Roman" w:hAnsi="Times New Roman"/>
          <w:b/>
          <w:color w:val="000000"/>
          <w:sz w:val="16"/>
          <w:szCs w:val="24"/>
          <w:shd w:val="clear" w:color="auto" w:fill="FFFFFF"/>
        </w:rPr>
        <w:t>48</w:t>
      </w:r>
      <w:r w:rsidRPr="009C08D7">
        <w:rPr>
          <w:rFonts w:ascii="Times New Roman" w:hAnsi="Times New Roman"/>
          <w:color w:val="000000"/>
          <w:sz w:val="16"/>
          <w:szCs w:val="24"/>
          <w:shd w:val="clear" w:color="auto" w:fill="FFFFFF"/>
        </w:rPr>
        <w:t>: 580-589.</w:t>
      </w:r>
    </w:p>
    <w:p w:rsidR="00104759" w:rsidRPr="009C08D7" w:rsidRDefault="00104759" w:rsidP="00291A0A">
      <w:pPr>
        <w:spacing w:line="360" w:lineRule="auto"/>
        <w:ind w:left="720" w:hanging="720"/>
        <w:jc w:val="both"/>
        <w:rPr>
          <w:rFonts w:ascii="Times New Roman" w:hAnsi="Times New Roman"/>
          <w:color w:val="000000"/>
          <w:sz w:val="16"/>
          <w:szCs w:val="24"/>
          <w:shd w:val="clear" w:color="auto" w:fill="FFFFFF"/>
        </w:rPr>
      </w:pPr>
      <w:r w:rsidRPr="009C08D7">
        <w:rPr>
          <w:rFonts w:ascii="Times New Roman" w:hAnsi="Times New Roman"/>
          <w:color w:val="000000"/>
          <w:sz w:val="16"/>
          <w:szCs w:val="24"/>
          <w:shd w:val="clear" w:color="auto" w:fill="FFFFFF"/>
        </w:rPr>
        <w:lastRenderedPageBreak/>
        <w:t xml:space="preserve">Mitsui, J., Fukuda, Y., Azuma, K., </w:t>
      </w:r>
      <w:proofErr w:type="spellStart"/>
      <w:r w:rsidRPr="009C08D7">
        <w:rPr>
          <w:rFonts w:ascii="Times New Roman" w:hAnsi="Times New Roman"/>
          <w:color w:val="000000"/>
          <w:sz w:val="16"/>
          <w:szCs w:val="24"/>
          <w:shd w:val="clear" w:color="auto" w:fill="FFFFFF"/>
        </w:rPr>
        <w:t>Tozaki</w:t>
      </w:r>
      <w:proofErr w:type="spellEnd"/>
      <w:r w:rsidRPr="009C08D7">
        <w:rPr>
          <w:rFonts w:ascii="Times New Roman" w:hAnsi="Times New Roman"/>
          <w:color w:val="000000"/>
          <w:sz w:val="16"/>
          <w:szCs w:val="24"/>
          <w:shd w:val="clear" w:color="auto" w:fill="FFFFFF"/>
        </w:rPr>
        <w:t xml:space="preserve">, H., </w:t>
      </w:r>
      <w:proofErr w:type="spellStart"/>
      <w:r w:rsidRPr="009C08D7">
        <w:rPr>
          <w:rFonts w:ascii="Times New Roman" w:hAnsi="Times New Roman"/>
          <w:color w:val="000000"/>
          <w:sz w:val="16"/>
          <w:szCs w:val="24"/>
          <w:shd w:val="clear" w:color="auto" w:fill="FFFFFF"/>
        </w:rPr>
        <w:t>Ishiura</w:t>
      </w:r>
      <w:proofErr w:type="spellEnd"/>
      <w:r w:rsidRPr="009C08D7">
        <w:rPr>
          <w:rFonts w:ascii="Times New Roman" w:hAnsi="Times New Roman"/>
          <w:color w:val="000000"/>
          <w:sz w:val="16"/>
          <w:szCs w:val="24"/>
          <w:shd w:val="clear" w:color="auto" w:fill="FFFFFF"/>
        </w:rPr>
        <w:t xml:space="preserve">, H., Takahashi, Y., </w:t>
      </w:r>
      <w:proofErr w:type="spellStart"/>
      <w:r w:rsidRPr="009C08D7">
        <w:rPr>
          <w:rFonts w:ascii="Times New Roman" w:hAnsi="Times New Roman"/>
          <w:color w:val="000000"/>
          <w:sz w:val="16"/>
          <w:szCs w:val="24"/>
          <w:shd w:val="clear" w:color="auto" w:fill="FFFFFF"/>
        </w:rPr>
        <w:t>Goto</w:t>
      </w:r>
      <w:proofErr w:type="spellEnd"/>
      <w:r w:rsidRPr="009C08D7">
        <w:rPr>
          <w:rFonts w:ascii="Times New Roman" w:hAnsi="Times New Roman"/>
          <w:color w:val="000000"/>
          <w:sz w:val="16"/>
          <w:szCs w:val="24"/>
          <w:shd w:val="clear" w:color="auto" w:fill="FFFFFF"/>
        </w:rPr>
        <w:t xml:space="preserve">, J. and Tsuji, S. 2010. Multiplexed </w:t>
      </w:r>
      <w:proofErr w:type="spellStart"/>
      <w:r w:rsidRPr="009C08D7">
        <w:rPr>
          <w:rFonts w:ascii="Times New Roman" w:hAnsi="Times New Roman"/>
          <w:color w:val="000000"/>
          <w:sz w:val="16"/>
          <w:szCs w:val="24"/>
          <w:shd w:val="clear" w:color="auto" w:fill="FFFFFF"/>
        </w:rPr>
        <w:t>resequencing</w:t>
      </w:r>
      <w:proofErr w:type="spellEnd"/>
      <w:r w:rsidRPr="009C08D7">
        <w:rPr>
          <w:rFonts w:ascii="Times New Roman" w:hAnsi="Times New Roman"/>
          <w:color w:val="000000"/>
          <w:sz w:val="16"/>
          <w:szCs w:val="24"/>
          <w:shd w:val="clear" w:color="auto" w:fill="FFFFFF"/>
        </w:rPr>
        <w:t xml:space="preserve"> analysis to identify rare variants in pooled DNA with barcode indexing using next-generation sequencer. </w:t>
      </w:r>
      <w:r w:rsidRPr="009C08D7">
        <w:rPr>
          <w:rFonts w:ascii="Times New Roman" w:hAnsi="Times New Roman"/>
          <w:i/>
          <w:color w:val="000000"/>
          <w:sz w:val="16"/>
          <w:szCs w:val="24"/>
          <w:shd w:val="clear" w:color="auto" w:fill="FFFFFF"/>
        </w:rPr>
        <w:t>J. Hum. Genet.</w:t>
      </w:r>
      <w:r w:rsidRPr="009C08D7">
        <w:rPr>
          <w:rFonts w:ascii="Times New Roman" w:hAnsi="Times New Roman"/>
          <w:color w:val="000000"/>
          <w:sz w:val="16"/>
          <w:szCs w:val="24"/>
          <w:shd w:val="clear" w:color="auto" w:fill="FFFFFF"/>
        </w:rPr>
        <w:t xml:space="preserve"> </w:t>
      </w:r>
      <w:r w:rsidRPr="009C08D7">
        <w:rPr>
          <w:rFonts w:ascii="Times New Roman" w:hAnsi="Times New Roman"/>
          <w:b/>
          <w:color w:val="000000"/>
          <w:sz w:val="16"/>
          <w:szCs w:val="24"/>
          <w:shd w:val="clear" w:color="auto" w:fill="FFFFFF"/>
        </w:rPr>
        <w:t>55</w:t>
      </w:r>
      <w:r w:rsidRPr="009C08D7">
        <w:rPr>
          <w:rFonts w:ascii="Times New Roman" w:hAnsi="Times New Roman"/>
          <w:color w:val="000000"/>
          <w:sz w:val="16"/>
          <w:szCs w:val="24"/>
          <w:shd w:val="clear" w:color="auto" w:fill="FFFFFF"/>
        </w:rPr>
        <w:t>: 448-455.</w:t>
      </w:r>
    </w:p>
    <w:p w:rsidR="00104759" w:rsidRPr="009C08D7" w:rsidRDefault="00104759" w:rsidP="00291A0A">
      <w:pPr>
        <w:spacing w:line="360" w:lineRule="auto"/>
        <w:ind w:left="720" w:hanging="720"/>
        <w:jc w:val="both"/>
        <w:rPr>
          <w:rFonts w:ascii="Times New Roman" w:hAnsi="Times New Roman"/>
          <w:color w:val="000000"/>
          <w:sz w:val="16"/>
          <w:szCs w:val="24"/>
          <w:shd w:val="clear" w:color="auto" w:fill="FFFFFF"/>
        </w:rPr>
      </w:pPr>
      <w:proofErr w:type="spellStart"/>
      <w:r w:rsidRPr="009C08D7">
        <w:rPr>
          <w:rFonts w:ascii="Times New Roman" w:hAnsi="Times New Roman"/>
          <w:color w:val="000000"/>
          <w:sz w:val="16"/>
          <w:szCs w:val="24"/>
          <w:shd w:val="clear" w:color="auto" w:fill="FFFFFF"/>
        </w:rPr>
        <w:t>Maxam</w:t>
      </w:r>
      <w:proofErr w:type="spellEnd"/>
      <w:r w:rsidRPr="009C08D7">
        <w:rPr>
          <w:rFonts w:ascii="Times New Roman" w:hAnsi="Times New Roman"/>
          <w:color w:val="000000"/>
          <w:sz w:val="16"/>
          <w:szCs w:val="24"/>
          <w:shd w:val="clear" w:color="auto" w:fill="FFFFFF"/>
        </w:rPr>
        <w:t xml:space="preserve">, A. M. and Gilbert, W. 1977. A new method for sequencing DNA. </w:t>
      </w:r>
      <w:r w:rsidRPr="009C08D7">
        <w:rPr>
          <w:rFonts w:ascii="Times New Roman" w:hAnsi="Times New Roman"/>
          <w:i/>
          <w:color w:val="000000"/>
          <w:sz w:val="16"/>
          <w:szCs w:val="24"/>
          <w:shd w:val="clear" w:color="auto" w:fill="FFFFFF"/>
        </w:rPr>
        <w:t>Proc. Natl. Acad</w:t>
      </w:r>
      <w:r w:rsidRPr="009C08D7">
        <w:rPr>
          <w:rFonts w:ascii="Times New Roman" w:hAnsi="Times New Roman"/>
          <w:color w:val="000000"/>
          <w:sz w:val="16"/>
          <w:szCs w:val="24"/>
          <w:shd w:val="clear" w:color="auto" w:fill="FFFFFF"/>
        </w:rPr>
        <w:t xml:space="preserve">. </w:t>
      </w:r>
      <w:r w:rsidRPr="009C08D7">
        <w:rPr>
          <w:rFonts w:ascii="Times New Roman" w:hAnsi="Times New Roman"/>
          <w:i/>
          <w:color w:val="000000"/>
          <w:sz w:val="16"/>
          <w:szCs w:val="24"/>
          <w:shd w:val="clear" w:color="auto" w:fill="FFFFFF"/>
        </w:rPr>
        <w:t>Sci.</w:t>
      </w:r>
      <w:r w:rsidRPr="009C08D7">
        <w:rPr>
          <w:rFonts w:ascii="Times New Roman" w:hAnsi="Times New Roman"/>
          <w:color w:val="000000"/>
          <w:sz w:val="16"/>
          <w:szCs w:val="24"/>
          <w:shd w:val="clear" w:color="auto" w:fill="FFFFFF"/>
        </w:rPr>
        <w:t xml:space="preserve"> </w:t>
      </w:r>
      <w:r w:rsidRPr="009C08D7">
        <w:rPr>
          <w:rFonts w:ascii="Times New Roman" w:hAnsi="Times New Roman"/>
          <w:b/>
          <w:color w:val="000000"/>
          <w:sz w:val="16"/>
          <w:szCs w:val="24"/>
          <w:shd w:val="clear" w:color="auto" w:fill="FFFFFF"/>
        </w:rPr>
        <w:t>74</w:t>
      </w:r>
      <w:r w:rsidRPr="009C08D7">
        <w:rPr>
          <w:rFonts w:ascii="Times New Roman" w:hAnsi="Times New Roman"/>
          <w:color w:val="000000"/>
          <w:sz w:val="16"/>
          <w:szCs w:val="24"/>
          <w:shd w:val="clear" w:color="auto" w:fill="FFFFFF"/>
        </w:rPr>
        <w:t>: 560-564.</w:t>
      </w:r>
    </w:p>
    <w:p w:rsidR="00104759" w:rsidRPr="009C08D7" w:rsidRDefault="00104759" w:rsidP="00291A0A">
      <w:pPr>
        <w:spacing w:line="360" w:lineRule="auto"/>
        <w:ind w:left="720" w:hanging="720"/>
        <w:jc w:val="both"/>
        <w:rPr>
          <w:rFonts w:ascii="Times New Roman" w:hAnsi="Times New Roman"/>
          <w:bCs/>
          <w:iCs/>
          <w:color w:val="000000"/>
          <w:sz w:val="16"/>
          <w:szCs w:val="24"/>
          <w:shd w:val="clear" w:color="auto" w:fill="FFFFFF"/>
        </w:rPr>
      </w:pPr>
      <w:r w:rsidRPr="009C08D7">
        <w:rPr>
          <w:rFonts w:ascii="Times New Roman" w:hAnsi="Times New Roman"/>
          <w:color w:val="000000"/>
          <w:sz w:val="16"/>
          <w:szCs w:val="24"/>
          <w:shd w:val="clear" w:color="auto" w:fill="FFFFFF"/>
        </w:rPr>
        <w:t xml:space="preserve">Olsen, K. M. and </w:t>
      </w:r>
      <w:proofErr w:type="spellStart"/>
      <w:r w:rsidRPr="009C08D7">
        <w:rPr>
          <w:rFonts w:ascii="Times New Roman" w:hAnsi="Times New Roman"/>
          <w:color w:val="000000"/>
          <w:sz w:val="16"/>
          <w:szCs w:val="24"/>
          <w:shd w:val="clear" w:color="auto" w:fill="FFFFFF"/>
        </w:rPr>
        <w:t>Schaal</w:t>
      </w:r>
      <w:proofErr w:type="spellEnd"/>
      <w:r w:rsidRPr="009C08D7">
        <w:rPr>
          <w:rFonts w:ascii="Times New Roman" w:hAnsi="Times New Roman"/>
          <w:color w:val="000000"/>
          <w:sz w:val="16"/>
          <w:szCs w:val="24"/>
          <w:shd w:val="clear" w:color="auto" w:fill="FFFFFF"/>
        </w:rPr>
        <w:t xml:space="preserve">, B. A. 1999. </w:t>
      </w:r>
      <w:r w:rsidRPr="009C08D7">
        <w:rPr>
          <w:rFonts w:ascii="Times New Roman" w:hAnsi="Times New Roman"/>
          <w:bCs/>
          <w:color w:val="000000"/>
          <w:sz w:val="16"/>
          <w:szCs w:val="24"/>
          <w:shd w:val="clear" w:color="auto" w:fill="FFFFFF"/>
        </w:rPr>
        <w:t xml:space="preserve">Evidence on the origin of cassava: </w:t>
      </w:r>
      <w:proofErr w:type="spellStart"/>
      <w:r w:rsidRPr="009C08D7">
        <w:rPr>
          <w:rFonts w:ascii="Times New Roman" w:hAnsi="Times New Roman"/>
          <w:bCs/>
          <w:color w:val="000000"/>
          <w:sz w:val="16"/>
          <w:szCs w:val="24"/>
          <w:shd w:val="clear" w:color="auto" w:fill="FFFFFF"/>
        </w:rPr>
        <w:t>Phylogeography</w:t>
      </w:r>
      <w:proofErr w:type="spellEnd"/>
      <w:r w:rsidRPr="009C08D7">
        <w:rPr>
          <w:rFonts w:ascii="Times New Roman" w:hAnsi="Times New Roman"/>
          <w:bCs/>
          <w:color w:val="000000"/>
          <w:sz w:val="16"/>
          <w:szCs w:val="24"/>
          <w:shd w:val="clear" w:color="auto" w:fill="FFFFFF"/>
        </w:rPr>
        <w:t xml:space="preserve"> of </w:t>
      </w:r>
      <w:proofErr w:type="spellStart"/>
      <w:r w:rsidRPr="009C08D7">
        <w:rPr>
          <w:rFonts w:ascii="Times New Roman" w:hAnsi="Times New Roman"/>
          <w:bCs/>
          <w:i/>
          <w:iCs/>
          <w:color w:val="000000"/>
          <w:sz w:val="16"/>
          <w:szCs w:val="24"/>
          <w:shd w:val="clear" w:color="auto" w:fill="FFFFFF"/>
        </w:rPr>
        <w:t>Manihot</w:t>
      </w:r>
      <w:proofErr w:type="spellEnd"/>
      <w:r w:rsidRPr="009C08D7">
        <w:rPr>
          <w:rFonts w:ascii="Times New Roman" w:hAnsi="Times New Roman"/>
          <w:bCs/>
          <w:i/>
          <w:iCs/>
          <w:color w:val="000000"/>
          <w:sz w:val="16"/>
          <w:szCs w:val="24"/>
          <w:shd w:val="clear" w:color="auto" w:fill="FFFFFF"/>
        </w:rPr>
        <w:t xml:space="preserve"> </w:t>
      </w:r>
      <w:proofErr w:type="spellStart"/>
      <w:r w:rsidRPr="009C08D7">
        <w:rPr>
          <w:rFonts w:ascii="Times New Roman" w:hAnsi="Times New Roman"/>
          <w:bCs/>
          <w:i/>
          <w:iCs/>
          <w:color w:val="000000"/>
          <w:sz w:val="16"/>
          <w:szCs w:val="24"/>
          <w:shd w:val="clear" w:color="auto" w:fill="FFFFFF"/>
        </w:rPr>
        <w:t>esculenta</w:t>
      </w:r>
      <w:proofErr w:type="spellEnd"/>
      <w:r w:rsidRPr="009C08D7">
        <w:rPr>
          <w:rFonts w:ascii="Times New Roman" w:hAnsi="Times New Roman"/>
          <w:bCs/>
          <w:iCs/>
          <w:color w:val="000000"/>
          <w:sz w:val="16"/>
          <w:szCs w:val="24"/>
          <w:shd w:val="clear" w:color="auto" w:fill="FFFFFF"/>
        </w:rPr>
        <w:t xml:space="preserve">. </w:t>
      </w:r>
      <w:r w:rsidRPr="009C08D7">
        <w:rPr>
          <w:rFonts w:ascii="Times New Roman" w:hAnsi="Times New Roman"/>
          <w:bCs/>
          <w:i/>
          <w:iCs/>
          <w:color w:val="000000"/>
          <w:sz w:val="16"/>
          <w:szCs w:val="24"/>
          <w:shd w:val="clear" w:color="auto" w:fill="FFFFFF"/>
        </w:rPr>
        <w:t>Proc. Natl. Acad. Sci.</w:t>
      </w:r>
      <w:r w:rsidRPr="009C08D7">
        <w:rPr>
          <w:rFonts w:ascii="Times New Roman" w:hAnsi="Times New Roman"/>
          <w:bCs/>
          <w:iCs/>
          <w:color w:val="000000"/>
          <w:sz w:val="16"/>
          <w:szCs w:val="24"/>
          <w:shd w:val="clear" w:color="auto" w:fill="FFFFFF"/>
        </w:rPr>
        <w:t xml:space="preserve"> </w:t>
      </w:r>
      <w:r w:rsidRPr="009C08D7">
        <w:rPr>
          <w:rFonts w:ascii="Times New Roman" w:hAnsi="Times New Roman"/>
          <w:b/>
          <w:bCs/>
          <w:iCs/>
          <w:color w:val="000000"/>
          <w:sz w:val="16"/>
          <w:szCs w:val="24"/>
          <w:shd w:val="clear" w:color="auto" w:fill="FFFFFF"/>
        </w:rPr>
        <w:t>96</w:t>
      </w:r>
      <w:r w:rsidRPr="009C08D7">
        <w:rPr>
          <w:rFonts w:ascii="Times New Roman" w:hAnsi="Times New Roman"/>
          <w:bCs/>
          <w:iCs/>
          <w:color w:val="000000"/>
          <w:sz w:val="16"/>
          <w:szCs w:val="24"/>
          <w:shd w:val="clear" w:color="auto" w:fill="FFFFFF"/>
        </w:rPr>
        <w:t>: 5586-5591.</w:t>
      </w:r>
    </w:p>
    <w:p w:rsidR="00104759" w:rsidRPr="009C08D7" w:rsidRDefault="00104759" w:rsidP="00291A0A">
      <w:pPr>
        <w:spacing w:line="360" w:lineRule="auto"/>
        <w:ind w:left="720" w:hanging="720"/>
        <w:jc w:val="both"/>
        <w:rPr>
          <w:rFonts w:ascii="Times New Roman" w:hAnsi="Times New Roman"/>
          <w:color w:val="000000"/>
          <w:sz w:val="16"/>
          <w:szCs w:val="24"/>
          <w:shd w:val="clear" w:color="auto" w:fill="FFFFFF"/>
        </w:rPr>
      </w:pPr>
      <w:proofErr w:type="spellStart"/>
      <w:r w:rsidRPr="009C08D7">
        <w:rPr>
          <w:rFonts w:ascii="Times New Roman" w:hAnsi="Times New Roman"/>
          <w:color w:val="000000"/>
          <w:sz w:val="16"/>
          <w:szCs w:val="24"/>
          <w:shd w:val="clear" w:color="auto" w:fill="FFFFFF"/>
        </w:rPr>
        <w:t>Pareek</w:t>
      </w:r>
      <w:proofErr w:type="spellEnd"/>
      <w:r w:rsidRPr="009C08D7">
        <w:rPr>
          <w:rFonts w:ascii="Times New Roman" w:hAnsi="Times New Roman"/>
          <w:color w:val="000000"/>
          <w:sz w:val="16"/>
          <w:szCs w:val="24"/>
          <w:shd w:val="clear" w:color="auto" w:fill="FFFFFF"/>
        </w:rPr>
        <w:t xml:space="preserve">, C. S., </w:t>
      </w:r>
      <w:proofErr w:type="spellStart"/>
      <w:r w:rsidRPr="009C08D7">
        <w:rPr>
          <w:rFonts w:ascii="Times New Roman" w:hAnsi="Times New Roman"/>
          <w:color w:val="000000"/>
          <w:sz w:val="16"/>
          <w:szCs w:val="24"/>
          <w:shd w:val="clear" w:color="auto" w:fill="FFFFFF"/>
        </w:rPr>
        <w:t>Smoczynski</w:t>
      </w:r>
      <w:proofErr w:type="spellEnd"/>
      <w:r w:rsidRPr="009C08D7">
        <w:rPr>
          <w:rFonts w:ascii="Times New Roman" w:hAnsi="Times New Roman"/>
          <w:color w:val="000000"/>
          <w:sz w:val="16"/>
          <w:szCs w:val="24"/>
          <w:shd w:val="clear" w:color="auto" w:fill="FFFFFF"/>
        </w:rPr>
        <w:t xml:space="preserve">, R. and </w:t>
      </w:r>
      <w:proofErr w:type="spellStart"/>
      <w:r w:rsidRPr="009C08D7">
        <w:rPr>
          <w:rFonts w:ascii="Times New Roman" w:hAnsi="Times New Roman"/>
          <w:color w:val="000000"/>
          <w:sz w:val="16"/>
          <w:szCs w:val="24"/>
          <w:shd w:val="clear" w:color="auto" w:fill="FFFFFF"/>
        </w:rPr>
        <w:t>Tretyn</w:t>
      </w:r>
      <w:proofErr w:type="spellEnd"/>
      <w:r w:rsidRPr="009C08D7">
        <w:rPr>
          <w:rFonts w:ascii="Times New Roman" w:hAnsi="Times New Roman"/>
          <w:color w:val="000000"/>
          <w:sz w:val="16"/>
          <w:szCs w:val="24"/>
          <w:shd w:val="clear" w:color="auto" w:fill="FFFFFF"/>
        </w:rPr>
        <w:t xml:space="preserve">, A. 2011. Sequencing technologies and genome sequencing. </w:t>
      </w:r>
      <w:r w:rsidRPr="009C08D7">
        <w:rPr>
          <w:rFonts w:ascii="Times New Roman" w:hAnsi="Times New Roman"/>
          <w:i/>
          <w:color w:val="000000"/>
          <w:sz w:val="16"/>
          <w:szCs w:val="24"/>
          <w:shd w:val="clear" w:color="auto" w:fill="FFFFFF"/>
        </w:rPr>
        <w:t>J. Appl. Genet</w:t>
      </w:r>
      <w:r w:rsidRPr="009C08D7">
        <w:rPr>
          <w:rFonts w:ascii="Times New Roman" w:hAnsi="Times New Roman"/>
          <w:color w:val="000000"/>
          <w:sz w:val="16"/>
          <w:szCs w:val="24"/>
          <w:shd w:val="clear" w:color="auto" w:fill="FFFFFF"/>
        </w:rPr>
        <w:t xml:space="preserve">. </w:t>
      </w:r>
      <w:r w:rsidRPr="009C08D7">
        <w:rPr>
          <w:rFonts w:ascii="Times New Roman" w:hAnsi="Times New Roman"/>
          <w:b/>
          <w:color w:val="000000"/>
          <w:sz w:val="16"/>
          <w:szCs w:val="24"/>
          <w:shd w:val="clear" w:color="auto" w:fill="FFFFFF"/>
        </w:rPr>
        <w:t>52</w:t>
      </w:r>
      <w:r w:rsidRPr="009C08D7">
        <w:rPr>
          <w:rFonts w:ascii="Times New Roman" w:hAnsi="Times New Roman"/>
          <w:color w:val="000000"/>
          <w:sz w:val="16"/>
          <w:szCs w:val="24"/>
          <w:shd w:val="clear" w:color="auto" w:fill="FFFFFF"/>
        </w:rPr>
        <w:t>: 413-435.</w:t>
      </w:r>
    </w:p>
    <w:p w:rsidR="00104759" w:rsidRPr="009C08D7" w:rsidRDefault="00104759" w:rsidP="00291A0A">
      <w:pPr>
        <w:spacing w:line="360" w:lineRule="auto"/>
        <w:ind w:left="720" w:hanging="720"/>
        <w:jc w:val="both"/>
        <w:rPr>
          <w:rFonts w:ascii="Times New Roman" w:hAnsi="Times New Roman"/>
          <w:color w:val="000000"/>
          <w:sz w:val="16"/>
          <w:szCs w:val="24"/>
          <w:shd w:val="clear" w:color="auto" w:fill="FFFFFF"/>
        </w:rPr>
      </w:pPr>
      <w:proofErr w:type="spellStart"/>
      <w:r w:rsidRPr="009C08D7">
        <w:rPr>
          <w:rFonts w:ascii="Times New Roman" w:hAnsi="Times New Roman"/>
          <w:color w:val="000000"/>
          <w:sz w:val="16"/>
          <w:szCs w:val="24"/>
          <w:shd w:val="clear" w:color="auto" w:fill="FFFFFF"/>
        </w:rPr>
        <w:t>Porreca</w:t>
      </w:r>
      <w:proofErr w:type="spellEnd"/>
      <w:r w:rsidRPr="009C08D7">
        <w:rPr>
          <w:rFonts w:ascii="Times New Roman" w:hAnsi="Times New Roman"/>
          <w:color w:val="000000"/>
          <w:sz w:val="16"/>
          <w:szCs w:val="24"/>
          <w:shd w:val="clear" w:color="auto" w:fill="FFFFFF"/>
        </w:rPr>
        <w:t xml:space="preserve">, G.J. 2010. Genome sequencing on </w:t>
      </w:r>
      <w:proofErr w:type="spellStart"/>
      <w:r w:rsidRPr="009C08D7">
        <w:rPr>
          <w:rFonts w:ascii="Times New Roman" w:hAnsi="Times New Roman"/>
          <w:color w:val="000000"/>
          <w:sz w:val="16"/>
          <w:szCs w:val="24"/>
          <w:shd w:val="clear" w:color="auto" w:fill="FFFFFF"/>
        </w:rPr>
        <w:t>nanoballs</w:t>
      </w:r>
      <w:proofErr w:type="spellEnd"/>
      <w:r w:rsidRPr="009C08D7">
        <w:rPr>
          <w:rFonts w:ascii="Times New Roman" w:hAnsi="Times New Roman"/>
          <w:color w:val="000000"/>
          <w:sz w:val="16"/>
          <w:szCs w:val="24"/>
          <w:shd w:val="clear" w:color="auto" w:fill="FFFFFF"/>
        </w:rPr>
        <w:t xml:space="preserve">. </w:t>
      </w:r>
      <w:r w:rsidRPr="009C08D7">
        <w:rPr>
          <w:rFonts w:ascii="Times New Roman" w:hAnsi="Times New Roman"/>
          <w:i/>
          <w:color w:val="000000"/>
          <w:sz w:val="16"/>
          <w:szCs w:val="24"/>
          <w:shd w:val="clear" w:color="auto" w:fill="FFFFFF"/>
        </w:rPr>
        <w:t xml:space="preserve">Nat. </w:t>
      </w:r>
      <w:proofErr w:type="spellStart"/>
      <w:r w:rsidRPr="009C08D7">
        <w:rPr>
          <w:rFonts w:ascii="Times New Roman" w:hAnsi="Times New Roman"/>
          <w:i/>
          <w:color w:val="000000"/>
          <w:sz w:val="16"/>
          <w:szCs w:val="24"/>
          <w:shd w:val="clear" w:color="auto" w:fill="FFFFFF"/>
        </w:rPr>
        <w:t>Biotechnol</w:t>
      </w:r>
      <w:proofErr w:type="spellEnd"/>
      <w:r w:rsidRPr="009C08D7">
        <w:rPr>
          <w:rFonts w:ascii="Times New Roman" w:hAnsi="Times New Roman"/>
          <w:color w:val="000000"/>
          <w:sz w:val="16"/>
          <w:szCs w:val="24"/>
          <w:shd w:val="clear" w:color="auto" w:fill="FFFFFF"/>
        </w:rPr>
        <w:t xml:space="preserve">. </w:t>
      </w:r>
      <w:r w:rsidRPr="009C08D7">
        <w:rPr>
          <w:rFonts w:ascii="Times New Roman" w:hAnsi="Times New Roman"/>
          <w:b/>
          <w:color w:val="000000"/>
          <w:sz w:val="16"/>
          <w:szCs w:val="24"/>
          <w:shd w:val="clear" w:color="auto" w:fill="FFFFFF"/>
        </w:rPr>
        <w:t>28</w:t>
      </w:r>
      <w:r w:rsidRPr="009C08D7">
        <w:rPr>
          <w:rFonts w:ascii="Times New Roman" w:hAnsi="Times New Roman"/>
          <w:color w:val="000000"/>
          <w:sz w:val="16"/>
          <w:szCs w:val="24"/>
          <w:shd w:val="clear" w:color="auto" w:fill="FFFFFF"/>
        </w:rPr>
        <w:t>: 43-44.</w:t>
      </w:r>
    </w:p>
    <w:p w:rsidR="00104759" w:rsidRPr="009C08D7" w:rsidRDefault="00104759" w:rsidP="00291A0A">
      <w:pPr>
        <w:spacing w:line="360" w:lineRule="auto"/>
        <w:ind w:left="720" w:hanging="720"/>
        <w:jc w:val="both"/>
        <w:rPr>
          <w:rFonts w:ascii="Times New Roman" w:hAnsi="Times New Roman"/>
          <w:color w:val="000000"/>
          <w:sz w:val="16"/>
          <w:szCs w:val="24"/>
          <w:shd w:val="clear" w:color="auto" w:fill="FFFFFF"/>
        </w:rPr>
      </w:pPr>
      <w:r w:rsidRPr="009C08D7">
        <w:rPr>
          <w:rFonts w:ascii="Times New Roman" w:hAnsi="Times New Roman"/>
          <w:color w:val="000000"/>
          <w:sz w:val="16"/>
          <w:szCs w:val="24"/>
          <w:shd w:val="clear" w:color="auto" w:fill="FFFFFF"/>
        </w:rPr>
        <w:t xml:space="preserve">Sanger, F. and Coulson, A. R. </w:t>
      </w:r>
      <w:smartTag w:uri="urn:schemas-microsoft-com:office:smarttags" w:element="metricconverter">
        <w:smartTagPr>
          <w:attr w:name="ProductID" w:val="1975. A"/>
        </w:smartTagPr>
        <w:r w:rsidRPr="009C08D7">
          <w:rPr>
            <w:rFonts w:ascii="Times New Roman" w:hAnsi="Times New Roman"/>
            <w:color w:val="000000"/>
            <w:sz w:val="16"/>
            <w:szCs w:val="24"/>
            <w:shd w:val="clear" w:color="auto" w:fill="FFFFFF"/>
          </w:rPr>
          <w:t>1975. A</w:t>
        </w:r>
      </w:smartTag>
      <w:r w:rsidRPr="009C08D7">
        <w:rPr>
          <w:rFonts w:ascii="Times New Roman" w:hAnsi="Times New Roman"/>
          <w:color w:val="000000"/>
          <w:sz w:val="16"/>
          <w:szCs w:val="24"/>
          <w:shd w:val="clear" w:color="auto" w:fill="FFFFFF"/>
        </w:rPr>
        <w:t xml:space="preserve"> rapid method for determining sequences in </w:t>
      </w:r>
      <w:smartTag w:uri="urn:schemas-microsoft-com:office:smarttags" w:element="stockticker">
        <w:r w:rsidRPr="009C08D7">
          <w:rPr>
            <w:rFonts w:ascii="Times New Roman" w:hAnsi="Times New Roman"/>
            <w:color w:val="000000"/>
            <w:sz w:val="16"/>
            <w:szCs w:val="24"/>
            <w:shd w:val="clear" w:color="auto" w:fill="FFFFFF"/>
          </w:rPr>
          <w:t>DNA</w:t>
        </w:r>
      </w:smartTag>
      <w:r w:rsidRPr="009C08D7">
        <w:rPr>
          <w:rFonts w:ascii="Times New Roman" w:hAnsi="Times New Roman"/>
          <w:color w:val="000000"/>
          <w:sz w:val="16"/>
          <w:szCs w:val="24"/>
          <w:shd w:val="clear" w:color="auto" w:fill="FFFFFF"/>
        </w:rPr>
        <w:t xml:space="preserve"> by primed synthesis with </w:t>
      </w:r>
      <w:smartTag w:uri="urn:schemas-microsoft-com:office:smarttags" w:element="stockticker">
        <w:r w:rsidRPr="009C08D7">
          <w:rPr>
            <w:rFonts w:ascii="Times New Roman" w:hAnsi="Times New Roman"/>
            <w:color w:val="000000"/>
            <w:sz w:val="16"/>
            <w:szCs w:val="24"/>
            <w:shd w:val="clear" w:color="auto" w:fill="FFFFFF"/>
          </w:rPr>
          <w:t>DNA</w:t>
        </w:r>
      </w:smartTag>
      <w:r w:rsidRPr="009C08D7">
        <w:rPr>
          <w:rFonts w:ascii="Times New Roman" w:hAnsi="Times New Roman"/>
          <w:color w:val="000000"/>
          <w:sz w:val="16"/>
          <w:szCs w:val="24"/>
          <w:shd w:val="clear" w:color="auto" w:fill="FFFFFF"/>
        </w:rPr>
        <w:t xml:space="preserve"> polymerase. </w:t>
      </w:r>
      <w:r w:rsidRPr="009C08D7">
        <w:rPr>
          <w:rFonts w:ascii="Times New Roman" w:hAnsi="Times New Roman"/>
          <w:i/>
          <w:color w:val="000000"/>
          <w:sz w:val="16"/>
          <w:szCs w:val="24"/>
          <w:shd w:val="clear" w:color="auto" w:fill="FFFFFF"/>
        </w:rPr>
        <w:t>J. Mol. Biol.</w:t>
      </w:r>
      <w:r w:rsidRPr="009C08D7">
        <w:rPr>
          <w:rFonts w:ascii="Times New Roman" w:hAnsi="Times New Roman"/>
          <w:color w:val="000000"/>
          <w:sz w:val="16"/>
          <w:szCs w:val="24"/>
          <w:shd w:val="clear" w:color="auto" w:fill="FFFFFF"/>
        </w:rPr>
        <w:t xml:space="preserve"> </w:t>
      </w:r>
      <w:r w:rsidRPr="009C08D7">
        <w:rPr>
          <w:rFonts w:ascii="Times New Roman" w:hAnsi="Times New Roman"/>
          <w:b/>
          <w:color w:val="000000"/>
          <w:sz w:val="16"/>
          <w:szCs w:val="24"/>
          <w:shd w:val="clear" w:color="auto" w:fill="FFFFFF"/>
        </w:rPr>
        <w:t>94</w:t>
      </w:r>
      <w:r w:rsidRPr="009C08D7">
        <w:rPr>
          <w:rFonts w:ascii="Times New Roman" w:hAnsi="Times New Roman"/>
          <w:color w:val="000000"/>
          <w:sz w:val="16"/>
          <w:szCs w:val="24"/>
          <w:shd w:val="clear" w:color="auto" w:fill="FFFFFF"/>
        </w:rPr>
        <w:t>: 441-448.</w:t>
      </w:r>
    </w:p>
    <w:p w:rsidR="00104759" w:rsidRPr="009C08D7" w:rsidRDefault="00104759" w:rsidP="00291A0A">
      <w:pPr>
        <w:spacing w:line="360" w:lineRule="auto"/>
        <w:ind w:left="720" w:hanging="720"/>
        <w:jc w:val="both"/>
        <w:rPr>
          <w:rFonts w:ascii="Times New Roman" w:hAnsi="Times New Roman"/>
          <w:color w:val="000000"/>
          <w:sz w:val="16"/>
          <w:szCs w:val="24"/>
          <w:shd w:val="clear" w:color="auto" w:fill="FFFFFF"/>
        </w:rPr>
      </w:pPr>
      <w:proofErr w:type="spellStart"/>
      <w:r w:rsidRPr="009C08D7">
        <w:rPr>
          <w:rFonts w:ascii="Times New Roman" w:hAnsi="Times New Roman"/>
          <w:color w:val="000000"/>
          <w:sz w:val="16"/>
          <w:szCs w:val="24"/>
          <w:shd w:val="clear" w:color="auto" w:fill="FFFFFF"/>
        </w:rPr>
        <w:t>SenGupta</w:t>
      </w:r>
      <w:proofErr w:type="spellEnd"/>
      <w:r w:rsidRPr="009C08D7">
        <w:rPr>
          <w:rFonts w:ascii="Times New Roman" w:hAnsi="Times New Roman"/>
          <w:color w:val="000000"/>
          <w:sz w:val="16"/>
          <w:szCs w:val="24"/>
          <w:shd w:val="clear" w:color="auto" w:fill="FFFFFF"/>
        </w:rPr>
        <w:t xml:space="preserve">, D. J. and Cookson, B. T. 2010. </w:t>
      </w:r>
      <w:proofErr w:type="spellStart"/>
      <w:r w:rsidRPr="009C08D7">
        <w:rPr>
          <w:rFonts w:ascii="Times New Roman" w:hAnsi="Times New Roman"/>
          <w:color w:val="000000"/>
          <w:sz w:val="16"/>
          <w:szCs w:val="24"/>
          <w:shd w:val="clear" w:color="auto" w:fill="FFFFFF"/>
        </w:rPr>
        <w:t>SeqSharp</w:t>
      </w:r>
      <w:proofErr w:type="spellEnd"/>
      <w:r w:rsidRPr="009C08D7">
        <w:rPr>
          <w:rFonts w:ascii="Times New Roman" w:hAnsi="Times New Roman"/>
          <w:color w:val="000000"/>
          <w:sz w:val="16"/>
          <w:szCs w:val="24"/>
          <w:shd w:val="clear" w:color="auto" w:fill="FFFFFF"/>
        </w:rPr>
        <w:t xml:space="preserve">: a general approach for improving </w:t>
      </w:r>
      <w:proofErr w:type="spellStart"/>
      <w:r w:rsidRPr="009C08D7">
        <w:rPr>
          <w:rFonts w:ascii="Times New Roman" w:hAnsi="Times New Roman"/>
          <w:color w:val="000000"/>
          <w:sz w:val="16"/>
          <w:szCs w:val="24"/>
          <w:shd w:val="clear" w:color="auto" w:fill="FFFFFF"/>
        </w:rPr>
        <w:t>cyclesequencing</w:t>
      </w:r>
      <w:proofErr w:type="spellEnd"/>
      <w:r w:rsidRPr="009C08D7">
        <w:rPr>
          <w:rFonts w:ascii="Times New Roman" w:hAnsi="Times New Roman"/>
          <w:color w:val="000000"/>
          <w:sz w:val="16"/>
          <w:szCs w:val="24"/>
          <w:shd w:val="clear" w:color="auto" w:fill="FFFFFF"/>
        </w:rPr>
        <w:t xml:space="preserve"> that facilitates a robust one-step combined amplification and sequencing method. </w:t>
      </w:r>
      <w:r w:rsidRPr="009C08D7">
        <w:rPr>
          <w:rFonts w:ascii="Times New Roman" w:hAnsi="Times New Roman"/>
          <w:i/>
          <w:color w:val="000000"/>
          <w:sz w:val="16"/>
          <w:szCs w:val="24"/>
          <w:shd w:val="clear" w:color="auto" w:fill="FFFFFF"/>
        </w:rPr>
        <w:t xml:space="preserve">J. Mol. </w:t>
      </w:r>
      <w:proofErr w:type="spellStart"/>
      <w:r w:rsidRPr="009C08D7">
        <w:rPr>
          <w:rFonts w:ascii="Times New Roman" w:hAnsi="Times New Roman"/>
          <w:i/>
          <w:color w:val="000000"/>
          <w:sz w:val="16"/>
          <w:szCs w:val="24"/>
          <w:shd w:val="clear" w:color="auto" w:fill="FFFFFF"/>
        </w:rPr>
        <w:t>Diagn</w:t>
      </w:r>
      <w:proofErr w:type="spellEnd"/>
      <w:r w:rsidRPr="009C08D7">
        <w:rPr>
          <w:rFonts w:ascii="Times New Roman" w:hAnsi="Times New Roman"/>
          <w:i/>
          <w:color w:val="000000"/>
          <w:sz w:val="16"/>
          <w:szCs w:val="24"/>
          <w:shd w:val="clear" w:color="auto" w:fill="FFFFFF"/>
        </w:rPr>
        <w:t>.</w:t>
      </w:r>
      <w:r w:rsidRPr="009C08D7">
        <w:rPr>
          <w:rFonts w:ascii="Times New Roman" w:hAnsi="Times New Roman"/>
          <w:color w:val="000000"/>
          <w:sz w:val="16"/>
          <w:szCs w:val="24"/>
          <w:shd w:val="clear" w:color="auto" w:fill="FFFFFF"/>
        </w:rPr>
        <w:t xml:space="preserve"> </w:t>
      </w:r>
      <w:r w:rsidRPr="009C08D7">
        <w:rPr>
          <w:rFonts w:ascii="Times New Roman" w:hAnsi="Times New Roman"/>
          <w:b/>
          <w:color w:val="000000"/>
          <w:sz w:val="16"/>
          <w:szCs w:val="24"/>
          <w:shd w:val="clear" w:color="auto" w:fill="FFFFFF"/>
        </w:rPr>
        <w:t>12</w:t>
      </w:r>
      <w:r w:rsidRPr="009C08D7">
        <w:rPr>
          <w:rFonts w:ascii="Times New Roman" w:hAnsi="Times New Roman"/>
          <w:color w:val="000000"/>
          <w:sz w:val="16"/>
          <w:szCs w:val="24"/>
          <w:shd w:val="clear" w:color="auto" w:fill="FFFFFF"/>
        </w:rPr>
        <w:t>: 272-277.</w:t>
      </w:r>
    </w:p>
    <w:p w:rsidR="00104759" w:rsidRPr="009C08D7" w:rsidRDefault="00104759" w:rsidP="00291A0A">
      <w:pPr>
        <w:spacing w:line="360" w:lineRule="auto"/>
        <w:ind w:left="720" w:hanging="720"/>
        <w:jc w:val="both"/>
        <w:rPr>
          <w:rFonts w:ascii="Times New Roman" w:hAnsi="Times New Roman"/>
          <w:color w:val="000000"/>
          <w:sz w:val="16"/>
          <w:szCs w:val="24"/>
          <w:lang w:eastAsia="en-IN"/>
        </w:rPr>
      </w:pPr>
      <w:r w:rsidRPr="009C08D7">
        <w:rPr>
          <w:rFonts w:ascii="Times New Roman" w:hAnsi="Times New Roman"/>
          <w:color w:val="000000"/>
          <w:sz w:val="16"/>
          <w:szCs w:val="24"/>
          <w:lang w:eastAsia="en-IN"/>
        </w:rPr>
        <w:t xml:space="preserve">Singh, D., Singh P. K., Chaudhary, S., </w:t>
      </w:r>
      <w:proofErr w:type="spellStart"/>
      <w:r w:rsidRPr="009C08D7">
        <w:rPr>
          <w:rFonts w:ascii="Times New Roman" w:hAnsi="Times New Roman"/>
          <w:color w:val="000000"/>
          <w:sz w:val="16"/>
          <w:szCs w:val="24"/>
          <w:lang w:eastAsia="en-IN"/>
        </w:rPr>
        <w:t>Mehla</w:t>
      </w:r>
      <w:proofErr w:type="spellEnd"/>
      <w:r w:rsidRPr="009C08D7">
        <w:rPr>
          <w:rFonts w:ascii="Times New Roman" w:hAnsi="Times New Roman"/>
          <w:color w:val="000000"/>
          <w:sz w:val="16"/>
          <w:szCs w:val="24"/>
          <w:lang w:eastAsia="en-IN"/>
        </w:rPr>
        <w:t xml:space="preserve">, K. and Kumar, S. 2012. </w:t>
      </w:r>
      <w:proofErr w:type="spellStart"/>
      <w:r w:rsidRPr="009C08D7">
        <w:rPr>
          <w:rFonts w:ascii="Times New Roman" w:hAnsi="Times New Roman"/>
          <w:color w:val="000000"/>
          <w:sz w:val="16"/>
          <w:szCs w:val="24"/>
          <w:lang w:eastAsia="en-IN"/>
        </w:rPr>
        <w:t>Exome</w:t>
      </w:r>
      <w:proofErr w:type="spellEnd"/>
      <w:r w:rsidRPr="009C08D7">
        <w:rPr>
          <w:rFonts w:ascii="Times New Roman" w:hAnsi="Times New Roman"/>
          <w:color w:val="000000"/>
          <w:sz w:val="16"/>
          <w:szCs w:val="24"/>
          <w:lang w:eastAsia="en-IN"/>
        </w:rPr>
        <w:t xml:space="preserve"> sequencing and advances in crop improvement. </w:t>
      </w:r>
      <w:r w:rsidRPr="009C08D7">
        <w:rPr>
          <w:rFonts w:ascii="Times New Roman" w:hAnsi="Times New Roman"/>
          <w:i/>
          <w:color w:val="000000"/>
          <w:sz w:val="16"/>
          <w:szCs w:val="24"/>
          <w:lang w:eastAsia="en-IN"/>
        </w:rPr>
        <w:t>Adv. in Genet</w:t>
      </w:r>
      <w:r w:rsidRPr="009C08D7">
        <w:rPr>
          <w:rFonts w:ascii="Times New Roman" w:hAnsi="Times New Roman"/>
          <w:color w:val="000000"/>
          <w:sz w:val="16"/>
          <w:szCs w:val="24"/>
          <w:lang w:eastAsia="en-IN"/>
        </w:rPr>
        <w:t xml:space="preserve">. </w:t>
      </w:r>
      <w:r w:rsidRPr="009C08D7">
        <w:rPr>
          <w:rFonts w:ascii="Times New Roman" w:hAnsi="Times New Roman"/>
          <w:b/>
          <w:color w:val="000000"/>
          <w:sz w:val="16"/>
          <w:szCs w:val="24"/>
          <w:lang w:eastAsia="en-IN"/>
        </w:rPr>
        <w:t>79</w:t>
      </w:r>
      <w:r w:rsidRPr="009C08D7">
        <w:rPr>
          <w:rFonts w:ascii="Times New Roman" w:hAnsi="Times New Roman"/>
          <w:color w:val="000000"/>
          <w:sz w:val="16"/>
          <w:szCs w:val="24"/>
          <w:lang w:eastAsia="en-IN"/>
        </w:rPr>
        <w:t>: 87-103.</w:t>
      </w:r>
    </w:p>
    <w:p w:rsidR="00104759" w:rsidRPr="009C08D7" w:rsidRDefault="00104759" w:rsidP="00291A0A">
      <w:pPr>
        <w:spacing w:line="360" w:lineRule="auto"/>
        <w:ind w:left="720" w:hanging="720"/>
        <w:jc w:val="both"/>
        <w:rPr>
          <w:rFonts w:ascii="Times New Roman" w:hAnsi="Times New Roman" w:cs="Times New Roman"/>
          <w:sz w:val="16"/>
          <w:szCs w:val="24"/>
        </w:rPr>
      </w:pPr>
      <w:r w:rsidRPr="009C08D7">
        <w:rPr>
          <w:rFonts w:ascii="Times New Roman" w:hAnsi="Times New Roman" w:cs="Times New Roman"/>
          <w:sz w:val="16"/>
          <w:szCs w:val="24"/>
        </w:rPr>
        <w:t xml:space="preserve">Smith, L. M., Sanders, J. Z., Kaiser, R. J., Hughes, P., Dodd, C., Connell, C. R., </w:t>
      </w:r>
      <w:proofErr w:type="spellStart"/>
      <w:r w:rsidRPr="009C08D7">
        <w:rPr>
          <w:rFonts w:ascii="Times New Roman" w:hAnsi="Times New Roman" w:cs="Times New Roman"/>
          <w:sz w:val="16"/>
          <w:szCs w:val="24"/>
        </w:rPr>
        <w:t>Heiner</w:t>
      </w:r>
      <w:proofErr w:type="spellEnd"/>
      <w:r w:rsidRPr="009C08D7">
        <w:rPr>
          <w:rFonts w:ascii="Times New Roman" w:hAnsi="Times New Roman" w:cs="Times New Roman"/>
          <w:sz w:val="16"/>
          <w:szCs w:val="24"/>
        </w:rPr>
        <w:t xml:space="preserve">, C., Kent, S. B. and Hood, L. E. 1986. Fluorescence detection in automated DNA sequence analysis. </w:t>
      </w:r>
      <w:r w:rsidRPr="009C08D7">
        <w:rPr>
          <w:rFonts w:ascii="Times New Roman" w:hAnsi="Times New Roman" w:cs="Times New Roman"/>
          <w:i/>
          <w:sz w:val="16"/>
          <w:szCs w:val="24"/>
        </w:rPr>
        <w:t>Nature</w:t>
      </w:r>
      <w:r w:rsidRPr="009C08D7">
        <w:rPr>
          <w:rFonts w:ascii="Times New Roman" w:hAnsi="Times New Roman" w:cs="Times New Roman"/>
          <w:sz w:val="16"/>
          <w:szCs w:val="24"/>
        </w:rPr>
        <w:t xml:space="preserve"> </w:t>
      </w:r>
      <w:r w:rsidRPr="009C08D7">
        <w:rPr>
          <w:rFonts w:ascii="Times New Roman" w:hAnsi="Times New Roman" w:cs="Times New Roman"/>
          <w:b/>
          <w:sz w:val="16"/>
          <w:szCs w:val="24"/>
        </w:rPr>
        <w:t>321</w:t>
      </w:r>
      <w:r w:rsidRPr="009C08D7">
        <w:rPr>
          <w:rFonts w:ascii="Times New Roman" w:hAnsi="Times New Roman" w:cs="Times New Roman"/>
          <w:sz w:val="16"/>
          <w:szCs w:val="24"/>
        </w:rPr>
        <w:t>: 674-679.</w:t>
      </w:r>
    </w:p>
    <w:p w:rsidR="00104759" w:rsidRPr="009C08D7" w:rsidRDefault="00104759" w:rsidP="00291A0A">
      <w:pPr>
        <w:spacing w:line="360" w:lineRule="auto"/>
        <w:ind w:left="720" w:hanging="720"/>
        <w:jc w:val="both"/>
        <w:rPr>
          <w:rFonts w:ascii="Times New Roman" w:hAnsi="Times New Roman" w:cs="Times New Roman"/>
          <w:sz w:val="16"/>
          <w:szCs w:val="24"/>
        </w:rPr>
      </w:pPr>
      <w:r w:rsidRPr="009C08D7">
        <w:rPr>
          <w:rFonts w:ascii="Times New Roman" w:hAnsi="Times New Roman" w:cs="Times New Roman"/>
          <w:sz w:val="16"/>
          <w:szCs w:val="24"/>
        </w:rPr>
        <w:t xml:space="preserve">Tang, H., </w:t>
      </w:r>
      <w:proofErr w:type="spellStart"/>
      <w:r w:rsidRPr="009C08D7">
        <w:rPr>
          <w:rFonts w:ascii="Times New Roman" w:hAnsi="Times New Roman" w:cs="Times New Roman"/>
          <w:sz w:val="16"/>
          <w:szCs w:val="24"/>
        </w:rPr>
        <w:t>Sezen</w:t>
      </w:r>
      <w:proofErr w:type="spellEnd"/>
      <w:r w:rsidRPr="009C08D7">
        <w:rPr>
          <w:rFonts w:ascii="Times New Roman" w:hAnsi="Times New Roman" w:cs="Times New Roman"/>
          <w:sz w:val="16"/>
          <w:szCs w:val="24"/>
        </w:rPr>
        <w:t xml:space="preserve">, U. and Paterson, A. H. 2010. Domestication and plant genomes. </w:t>
      </w:r>
      <w:proofErr w:type="spellStart"/>
      <w:r w:rsidRPr="009C08D7">
        <w:rPr>
          <w:rFonts w:ascii="Times New Roman" w:hAnsi="Times New Roman" w:cs="Times New Roman"/>
          <w:i/>
          <w:sz w:val="16"/>
          <w:szCs w:val="24"/>
        </w:rPr>
        <w:t>Curr</w:t>
      </w:r>
      <w:proofErr w:type="spellEnd"/>
      <w:r w:rsidRPr="009C08D7">
        <w:rPr>
          <w:rFonts w:ascii="Times New Roman" w:hAnsi="Times New Roman" w:cs="Times New Roman"/>
          <w:i/>
          <w:sz w:val="16"/>
          <w:szCs w:val="24"/>
        </w:rPr>
        <w:t xml:space="preserve">. </w:t>
      </w:r>
      <w:proofErr w:type="spellStart"/>
      <w:r w:rsidRPr="009C08D7">
        <w:rPr>
          <w:rFonts w:ascii="Times New Roman" w:hAnsi="Times New Roman" w:cs="Times New Roman"/>
          <w:i/>
          <w:sz w:val="16"/>
          <w:szCs w:val="24"/>
        </w:rPr>
        <w:t>Opin</w:t>
      </w:r>
      <w:proofErr w:type="spellEnd"/>
      <w:r w:rsidRPr="009C08D7">
        <w:rPr>
          <w:rFonts w:ascii="Times New Roman" w:hAnsi="Times New Roman" w:cs="Times New Roman"/>
          <w:i/>
          <w:sz w:val="16"/>
          <w:szCs w:val="24"/>
        </w:rPr>
        <w:t>. Plant Biol</w:t>
      </w:r>
      <w:r w:rsidRPr="009C08D7">
        <w:rPr>
          <w:rFonts w:ascii="Times New Roman" w:hAnsi="Times New Roman" w:cs="Times New Roman"/>
          <w:sz w:val="16"/>
          <w:szCs w:val="24"/>
        </w:rPr>
        <w:t xml:space="preserve">. </w:t>
      </w:r>
      <w:r w:rsidRPr="009C08D7">
        <w:rPr>
          <w:rFonts w:ascii="Times New Roman" w:hAnsi="Times New Roman" w:cs="Times New Roman"/>
          <w:b/>
          <w:sz w:val="16"/>
          <w:szCs w:val="24"/>
        </w:rPr>
        <w:t>13</w:t>
      </w:r>
      <w:r w:rsidRPr="009C08D7">
        <w:rPr>
          <w:rFonts w:ascii="Times New Roman" w:hAnsi="Times New Roman" w:cs="Times New Roman"/>
          <w:sz w:val="16"/>
          <w:szCs w:val="24"/>
        </w:rPr>
        <w:t>: 160-166.</w:t>
      </w:r>
    </w:p>
    <w:p w:rsidR="00104759" w:rsidRPr="009C08D7" w:rsidRDefault="00104759" w:rsidP="00291A0A">
      <w:pPr>
        <w:spacing w:line="360" w:lineRule="auto"/>
        <w:ind w:left="720" w:hanging="720"/>
        <w:jc w:val="both"/>
        <w:rPr>
          <w:rFonts w:ascii="Times New Roman" w:hAnsi="Times New Roman"/>
          <w:sz w:val="16"/>
          <w:szCs w:val="24"/>
          <w:shd w:val="clear" w:color="auto" w:fill="FFFFFF"/>
        </w:rPr>
      </w:pPr>
      <w:r w:rsidRPr="009C08D7">
        <w:rPr>
          <w:rFonts w:ascii="Times New Roman" w:hAnsi="Times New Roman"/>
          <w:sz w:val="16"/>
          <w:szCs w:val="24"/>
          <w:shd w:val="clear" w:color="auto" w:fill="FFFFFF"/>
        </w:rPr>
        <w:t xml:space="preserve">Thompson, J. F. and Steinmann, K. E. 2010. Single molecule sequencing with a </w:t>
      </w:r>
      <w:proofErr w:type="spellStart"/>
      <w:r w:rsidRPr="009C08D7">
        <w:rPr>
          <w:rFonts w:ascii="Times New Roman" w:hAnsi="Times New Roman"/>
          <w:sz w:val="16"/>
          <w:szCs w:val="24"/>
          <w:shd w:val="clear" w:color="auto" w:fill="FFFFFF"/>
        </w:rPr>
        <w:t>HeliScope</w:t>
      </w:r>
      <w:proofErr w:type="spellEnd"/>
      <w:r w:rsidRPr="009C08D7">
        <w:rPr>
          <w:rFonts w:ascii="Times New Roman" w:hAnsi="Times New Roman"/>
          <w:sz w:val="16"/>
          <w:szCs w:val="24"/>
          <w:shd w:val="clear" w:color="auto" w:fill="FFFFFF"/>
        </w:rPr>
        <w:t xml:space="preserve"> genetic analysis system. </w:t>
      </w:r>
      <w:proofErr w:type="spellStart"/>
      <w:r w:rsidRPr="009C08D7">
        <w:rPr>
          <w:rFonts w:ascii="Times New Roman" w:hAnsi="Times New Roman"/>
          <w:i/>
          <w:sz w:val="16"/>
          <w:szCs w:val="24"/>
          <w:shd w:val="clear" w:color="auto" w:fill="FFFFFF"/>
        </w:rPr>
        <w:t>Curr</w:t>
      </w:r>
      <w:proofErr w:type="spellEnd"/>
      <w:r w:rsidRPr="009C08D7">
        <w:rPr>
          <w:rFonts w:ascii="Times New Roman" w:hAnsi="Times New Roman"/>
          <w:i/>
          <w:sz w:val="16"/>
          <w:szCs w:val="24"/>
          <w:shd w:val="clear" w:color="auto" w:fill="FFFFFF"/>
        </w:rPr>
        <w:t xml:space="preserve">. </w:t>
      </w:r>
      <w:proofErr w:type="spellStart"/>
      <w:r w:rsidRPr="009C08D7">
        <w:rPr>
          <w:rFonts w:ascii="Times New Roman" w:hAnsi="Times New Roman"/>
          <w:i/>
          <w:sz w:val="16"/>
          <w:szCs w:val="24"/>
          <w:shd w:val="clear" w:color="auto" w:fill="FFFFFF"/>
        </w:rPr>
        <w:t>Protoc</w:t>
      </w:r>
      <w:proofErr w:type="spellEnd"/>
      <w:r w:rsidRPr="009C08D7">
        <w:rPr>
          <w:rFonts w:ascii="Times New Roman" w:hAnsi="Times New Roman"/>
          <w:i/>
          <w:sz w:val="16"/>
          <w:szCs w:val="24"/>
          <w:shd w:val="clear" w:color="auto" w:fill="FFFFFF"/>
        </w:rPr>
        <w:t>. Mol. Biol</w:t>
      </w:r>
      <w:r w:rsidRPr="009C08D7">
        <w:rPr>
          <w:rFonts w:ascii="Times New Roman" w:hAnsi="Times New Roman"/>
          <w:sz w:val="16"/>
          <w:szCs w:val="24"/>
          <w:shd w:val="clear" w:color="auto" w:fill="FFFFFF"/>
        </w:rPr>
        <w:t>. Chapter 7, Unit7 10.</w:t>
      </w:r>
    </w:p>
    <w:p w:rsidR="00104759" w:rsidRPr="009C08D7" w:rsidRDefault="00104759" w:rsidP="00291A0A">
      <w:pPr>
        <w:spacing w:line="360" w:lineRule="auto"/>
        <w:ind w:left="720" w:hanging="720"/>
        <w:jc w:val="both"/>
        <w:rPr>
          <w:rFonts w:ascii="Times New Roman" w:hAnsi="Times New Roman"/>
          <w:bCs/>
          <w:iCs/>
          <w:color w:val="000000"/>
          <w:sz w:val="16"/>
          <w:szCs w:val="24"/>
          <w:shd w:val="clear" w:color="auto" w:fill="FFFFFF"/>
        </w:rPr>
      </w:pPr>
      <w:proofErr w:type="spellStart"/>
      <w:r w:rsidRPr="009C08D7">
        <w:rPr>
          <w:rFonts w:ascii="Times New Roman" w:hAnsi="Times New Roman"/>
          <w:bCs/>
          <w:iCs/>
          <w:color w:val="000000"/>
          <w:sz w:val="16"/>
          <w:szCs w:val="24"/>
          <w:shd w:val="clear" w:color="auto" w:fill="FFFFFF"/>
        </w:rPr>
        <w:t>Venu</w:t>
      </w:r>
      <w:proofErr w:type="spellEnd"/>
      <w:r w:rsidRPr="009C08D7">
        <w:rPr>
          <w:rFonts w:ascii="Times New Roman" w:hAnsi="Times New Roman"/>
          <w:bCs/>
          <w:iCs/>
          <w:color w:val="000000"/>
          <w:sz w:val="16"/>
          <w:szCs w:val="24"/>
          <w:shd w:val="clear" w:color="auto" w:fill="FFFFFF"/>
        </w:rPr>
        <w:t xml:space="preserve">, R. C., Zhang, Y., Weaver, B., </w:t>
      </w:r>
      <w:proofErr w:type="spellStart"/>
      <w:r w:rsidRPr="009C08D7">
        <w:rPr>
          <w:rFonts w:ascii="Times New Roman" w:hAnsi="Times New Roman"/>
          <w:bCs/>
          <w:iCs/>
          <w:color w:val="000000"/>
          <w:sz w:val="16"/>
          <w:szCs w:val="24"/>
          <w:shd w:val="clear" w:color="auto" w:fill="FFFFFF"/>
        </w:rPr>
        <w:t>Carswell</w:t>
      </w:r>
      <w:proofErr w:type="spellEnd"/>
      <w:r w:rsidRPr="009C08D7">
        <w:rPr>
          <w:rFonts w:ascii="Times New Roman" w:hAnsi="Times New Roman"/>
          <w:bCs/>
          <w:iCs/>
          <w:color w:val="000000"/>
          <w:sz w:val="16"/>
          <w:szCs w:val="24"/>
          <w:shd w:val="clear" w:color="auto" w:fill="FFFFFF"/>
        </w:rPr>
        <w:t xml:space="preserve">, P., Mitchell, T. K., Meyers, B. C., Boehm, M. J. and Wang, G. L. 2011. Large scale identification of genes involved in </w:t>
      </w:r>
      <w:proofErr w:type="spellStart"/>
      <w:r w:rsidRPr="009C08D7">
        <w:rPr>
          <w:rFonts w:ascii="Times New Roman" w:hAnsi="Times New Roman"/>
          <w:bCs/>
          <w:iCs/>
          <w:color w:val="000000"/>
          <w:sz w:val="16"/>
          <w:szCs w:val="24"/>
          <w:shd w:val="clear" w:color="auto" w:fill="FFFFFF"/>
        </w:rPr>
        <w:t>plantfungal</w:t>
      </w:r>
      <w:proofErr w:type="spellEnd"/>
      <w:r w:rsidRPr="009C08D7">
        <w:rPr>
          <w:rFonts w:ascii="Times New Roman" w:hAnsi="Times New Roman"/>
          <w:bCs/>
          <w:iCs/>
          <w:color w:val="000000"/>
          <w:sz w:val="16"/>
          <w:szCs w:val="24"/>
          <w:shd w:val="clear" w:color="auto" w:fill="FFFFFF"/>
        </w:rPr>
        <w:t xml:space="preserve"> interactions using </w:t>
      </w:r>
      <w:proofErr w:type="spellStart"/>
      <w:r w:rsidRPr="009C08D7">
        <w:rPr>
          <w:rFonts w:ascii="Times New Roman" w:hAnsi="Times New Roman"/>
          <w:bCs/>
          <w:iCs/>
          <w:color w:val="000000"/>
          <w:sz w:val="16"/>
          <w:szCs w:val="24"/>
          <w:shd w:val="clear" w:color="auto" w:fill="FFFFFF"/>
        </w:rPr>
        <w:t>Illumina’s</w:t>
      </w:r>
      <w:proofErr w:type="spellEnd"/>
      <w:r w:rsidRPr="009C08D7">
        <w:rPr>
          <w:rFonts w:ascii="Times New Roman" w:hAnsi="Times New Roman"/>
          <w:bCs/>
          <w:iCs/>
          <w:color w:val="000000"/>
          <w:sz w:val="16"/>
          <w:szCs w:val="24"/>
          <w:shd w:val="clear" w:color="auto" w:fill="FFFFFF"/>
        </w:rPr>
        <w:t xml:space="preserve"> sequencing-by-synthesis technology. </w:t>
      </w:r>
      <w:r w:rsidRPr="009C08D7">
        <w:rPr>
          <w:rFonts w:ascii="Times New Roman" w:hAnsi="Times New Roman"/>
          <w:bCs/>
          <w:i/>
          <w:iCs/>
          <w:color w:val="000000"/>
          <w:sz w:val="16"/>
          <w:szCs w:val="24"/>
          <w:shd w:val="clear" w:color="auto" w:fill="FFFFFF"/>
        </w:rPr>
        <w:t>Methods Mol. Biol</w:t>
      </w:r>
      <w:r w:rsidRPr="009C08D7">
        <w:rPr>
          <w:rFonts w:ascii="Times New Roman" w:hAnsi="Times New Roman"/>
          <w:bCs/>
          <w:iCs/>
          <w:color w:val="000000"/>
          <w:sz w:val="16"/>
          <w:szCs w:val="24"/>
          <w:shd w:val="clear" w:color="auto" w:fill="FFFFFF"/>
        </w:rPr>
        <w:t xml:space="preserve">. </w:t>
      </w:r>
      <w:r w:rsidRPr="009C08D7">
        <w:rPr>
          <w:rFonts w:ascii="Times New Roman" w:hAnsi="Times New Roman"/>
          <w:b/>
          <w:bCs/>
          <w:iCs/>
          <w:color w:val="000000"/>
          <w:sz w:val="16"/>
          <w:szCs w:val="24"/>
          <w:shd w:val="clear" w:color="auto" w:fill="FFFFFF"/>
        </w:rPr>
        <w:t>722</w:t>
      </w:r>
      <w:r w:rsidRPr="009C08D7">
        <w:rPr>
          <w:rFonts w:ascii="Times New Roman" w:hAnsi="Times New Roman"/>
          <w:bCs/>
          <w:iCs/>
          <w:color w:val="000000"/>
          <w:sz w:val="16"/>
          <w:szCs w:val="24"/>
          <w:shd w:val="clear" w:color="auto" w:fill="FFFFFF"/>
        </w:rPr>
        <w:t>: 167-178.</w:t>
      </w:r>
    </w:p>
    <w:p w:rsidR="00104759" w:rsidRPr="009C08D7" w:rsidRDefault="00104759" w:rsidP="00291A0A">
      <w:pPr>
        <w:spacing w:line="360" w:lineRule="auto"/>
        <w:ind w:left="720" w:hanging="720"/>
        <w:jc w:val="both"/>
        <w:rPr>
          <w:rFonts w:ascii="Times New Roman" w:hAnsi="Times New Roman"/>
          <w:bCs/>
          <w:iCs/>
          <w:color w:val="000000"/>
          <w:sz w:val="16"/>
          <w:szCs w:val="24"/>
          <w:shd w:val="clear" w:color="auto" w:fill="FFFFFF"/>
        </w:rPr>
      </w:pPr>
      <w:r w:rsidRPr="009C08D7">
        <w:rPr>
          <w:rFonts w:ascii="Times New Roman" w:hAnsi="Times New Roman"/>
          <w:bCs/>
          <w:iCs/>
          <w:color w:val="000000"/>
          <w:sz w:val="16"/>
          <w:szCs w:val="24"/>
          <w:shd w:val="clear" w:color="auto" w:fill="FFFFFF"/>
        </w:rPr>
        <w:t xml:space="preserve">Wang, Y., Shen, D., Bo, S., Chen, H., Zheng, J., Zhu, Q. H., </w:t>
      </w:r>
      <w:proofErr w:type="spellStart"/>
      <w:r w:rsidRPr="009C08D7">
        <w:rPr>
          <w:rFonts w:ascii="Times New Roman" w:hAnsi="Times New Roman"/>
          <w:bCs/>
          <w:iCs/>
          <w:color w:val="000000"/>
          <w:sz w:val="16"/>
          <w:szCs w:val="24"/>
          <w:shd w:val="clear" w:color="auto" w:fill="FFFFFF"/>
        </w:rPr>
        <w:t>Cai</w:t>
      </w:r>
      <w:proofErr w:type="spellEnd"/>
      <w:r w:rsidRPr="009C08D7">
        <w:rPr>
          <w:rFonts w:ascii="Times New Roman" w:hAnsi="Times New Roman"/>
          <w:bCs/>
          <w:iCs/>
          <w:color w:val="000000"/>
          <w:sz w:val="16"/>
          <w:szCs w:val="24"/>
          <w:shd w:val="clear" w:color="auto" w:fill="FFFFFF"/>
        </w:rPr>
        <w:t xml:space="preserve">, D., </w:t>
      </w:r>
      <w:proofErr w:type="spellStart"/>
      <w:r w:rsidRPr="009C08D7">
        <w:rPr>
          <w:rFonts w:ascii="Times New Roman" w:hAnsi="Times New Roman"/>
          <w:bCs/>
          <w:iCs/>
          <w:color w:val="000000"/>
          <w:sz w:val="16"/>
          <w:szCs w:val="24"/>
          <w:shd w:val="clear" w:color="auto" w:fill="FFFFFF"/>
        </w:rPr>
        <w:t>Helliwell</w:t>
      </w:r>
      <w:proofErr w:type="spellEnd"/>
      <w:r w:rsidRPr="009C08D7">
        <w:rPr>
          <w:rFonts w:ascii="Times New Roman" w:hAnsi="Times New Roman"/>
          <w:bCs/>
          <w:iCs/>
          <w:color w:val="000000"/>
          <w:sz w:val="16"/>
          <w:szCs w:val="24"/>
          <w:shd w:val="clear" w:color="auto" w:fill="FFFFFF"/>
        </w:rPr>
        <w:t xml:space="preserve">, C. and Fan, L. 2010. Sequence variation and selection of small RNAs in domesticated rice. </w:t>
      </w:r>
      <w:r w:rsidRPr="009C08D7">
        <w:rPr>
          <w:rFonts w:ascii="Times New Roman" w:hAnsi="Times New Roman"/>
          <w:bCs/>
          <w:i/>
          <w:iCs/>
          <w:color w:val="000000"/>
          <w:sz w:val="16"/>
          <w:szCs w:val="24"/>
          <w:shd w:val="clear" w:color="auto" w:fill="FFFFFF"/>
        </w:rPr>
        <w:t xml:space="preserve">BMC </w:t>
      </w:r>
      <w:proofErr w:type="spellStart"/>
      <w:r w:rsidRPr="009C08D7">
        <w:rPr>
          <w:rFonts w:ascii="Times New Roman" w:hAnsi="Times New Roman"/>
          <w:bCs/>
          <w:i/>
          <w:iCs/>
          <w:color w:val="000000"/>
          <w:sz w:val="16"/>
          <w:szCs w:val="24"/>
          <w:shd w:val="clear" w:color="auto" w:fill="FFFFFF"/>
        </w:rPr>
        <w:t>Evol</w:t>
      </w:r>
      <w:proofErr w:type="spellEnd"/>
      <w:r w:rsidRPr="009C08D7">
        <w:rPr>
          <w:rFonts w:ascii="Times New Roman" w:hAnsi="Times New Roman"/>
          <w:bCs/>
          <w:i/>
          <w:iCs/>
          <w:color w:val="000000"/>
          <w:sz w:val="16"/>
          <w:szCs w:val="24"/>
          <w:shd w:val="clear" w:color="auto" w:fill="FFFFFF"/>
        </w:rPr>
        <w:t>. Biol</w:t>
      </w:r>
      <w:r w:rsidRPr="009C08D7">
        <w:rPr>
          <w:rFonts w:ascii="Times New Roman" w:hAnsi="Times New Roman"/>
          <w:bCs/>
          <w:iCs/>
          <w:color w:val="000000"/>
          <w:sz w:val="16"/>
          <w:szCs w:val="24"/>
          <w:shd w:val="clear" w:color="auto" w:fill="FFFFFF"/>
        </w:rPr>
        <w:t xml:space="preserve">. </w:t>
      </w:r>
      <w:r w:rsidRPr="009C08D7">
        <w:rPr>
          <w:rFonts w:ascii="Times New Roman" w:hAnsi="Times New Roman"/>
          <w:b/>
          <w:bCs/>
          <w:iCs/>
          <w:color w:val="000000"/>
          <w:sz w:val="16"/>
          <w:szCs w:val="24"/>
          <w:shd w:val="clear" w:color="auto" w:fill="FFFFFF"/>
        </w:rPr>
        <w:t>10</w:t>
      </w:r>
      <w:r w:rsidRPr="009C08D7">
        <w:rPr>
          <w:rFonts w:ascii="Times New Roman" w:hAnsi="Times New Roman"/>
          <w:bCs/>
          <w:iCs/>
          <w:color w:val="000000"/>
          <w:sz w:val="16"/>
          <w:szCs w:val="24"/>
          <w:shd w:val="clear" w:color="auto" w:fill="FFFFFF"/>
        </w:rPr>
        <w:t>: 119.</w:t>
      </w:r>
    </w:p>
    <w:p w:rsidR="00104759" w:rsidRPr="009C08D7" w:rsidRDefault="00104759" w:rsidP="00291A0A">
      <w:pPr>
        <w:spacing w:line="360" w:lineRule="auto"/>
        <w:ind w:left="720" w:hanging="720"/>
        <w:jc w:val="both"/>
        <w:rPr>
          <w:rFonts w:ascii="Times New Roman" w:hAnsi="Times New Roman"/>
          <w:bCs/>
          <w:iCs/>
          <w:color w:val="000000"/>
          <w:sz w:val="16"/>
          <w:szCs w:val="24"/>
          <w:shd w:val="clear" w:color="auto" w:fill="FFFFFF"/>
        </w:rPr>
      </w:pPr>
      <w:r w:rsidRPr="009C08D7">
        <w:rPr>
          <w:rFonts w:ascii="Times New Roman" w:hAnsi="Times New Roman"/>
          <w:bCs/>
          <w:iCs/>
          <w:color w:val="000000"/>
          <w:sz w:val="16"/>
          <w:szCs w:val="24"/>
          <w:shd w:val="clear" w:color="auto" w:fill="FFFFFF"/>
        </w:rPr>
        <w:t xml:space="preserve">Xin, M., Wang, Y., Yao, Y., Song, N., Hu, Z., Qin, D., </w:t>
      </w:r>
      <w:proofErr w:type="spellStart"/>
      <w:r w:rsidRPr="009C08D7">
        <w:rPr>
          <w:rFonts w:ascii="Times New Roman" w:hAnsi="Times New Roman"/>
          <w:bCs/>
          <w:iCs/>
          <w:color w:val="000000"/>
          <w:sz w:val="16"/>
          <w:szCs w:val="24"/>
          <w:shd w:val="clear" w:color="auto" w:fill="FFFFFF"/>
        </w:rPr>
        <w:t>Xie</w:t>
      </w:r>
      <w:proofErr w:type="spellEnd"/>
      <w:r w:rsidRPr="009C08D7">
        <w:rPr>
          <w:rFonts w:ascii="Times New Roman" w:hAnsi="Times New Roman"/>
          <w:bCs/>
          <w:iCs/>
          <w:color w:val="000000"/>
          <w:sz w:val="16"/>
          <w:szCs w:val="24"/>
          <w:shd w:val="clear" w:color="auto" w:fill="FFFFFF"/>
        </w:rPr>
        <w:t xml:space="preserve">, C., Peng, H., Ni, Z. and Sun, Q. 2011. Identification and characterization of wheat long non-protein coding RNAs responsive to powdery mildew infection and heat stress by using microarray analysis and SBS sequencing. </w:t>
      </w:r>
      <w:r w:rsidRPr="009C08D7">
        <w:rPr>
          <w:rFonts w:ascii="Times New Roman" w:hAnsi="Times New Roman"/>
          <w:bCs/>
          <w:i/>
          <w:iCs/>
          <w:color w:val="000000"/>
          <w:sz w:val="16"/>
          <w:szCs w:val="24"/>
          <w:shd w:val="clear" w:color="auto" w:fill="FFFFFF"/>
        </w:rPr>
        <w:t>BMC Plant Biol</w:t>
      </w:r>
      <w:r w:rsidRPr="009C08D7">
        <w:rPr>
          <w:rFonts w:ascii="Times New Roman" w:hAnsi="Times New Roman"/>
          <w:bCs/>
          <w:iCs/>
          <w:color w:val="000000"/>
          <w:sz w:val="16"/>
          <w:szCs w:val="24"/>
          <w:shd w:val="clear" w:color="auto" w:fill="FFFFFF"/>
        </w:rPr>
        <w:t xml:space="preserve">. </w:t>
      </w:r>
      <w:r w:rsidRPr="009C08D7">
        <w:rPr>
          <w:rFonts w:ascii="Times New Roman" w:hAnsi="Times New Roman"/>
          <w:b/>
          <w:bCs/>
          <w:iCs/>
          <w:color w:val="000000"/>
          <w:sz w:val="16"/>
          <w:szCs w:val="24"/>
          <w:shd w:val="clear" w:color="auto" w:fill="FFFFFF"/>
        </w:rPr>
        <w:t>11</w:t>
      </w:r>
      <w:r w:rsidRPr="009C08D7">
        <w:rPr>
          <w:rFonts w:ascii="Times New Roman" w:hAnsi="Times New Roman"/>
          <w:bCs/>
          <w:iCs/>
          <w:color w:val="000000"/>
          <w:sz w:val="16"/>
          <w:szCs w:val="24"/>
          <w:shd w:val="clear" w:color="auto" w:fill="FFFFFF"/>
        </w:rPr>
        <w:t>: 61.</w:t>
      </w:r>
    </w:p>
    <w:p w:rsidR="00104759" w:rsidRPr="009C08D7" w:rsidRDefault="00104759" w:rsidP="00291A0A">
      <w:pPr>
        <w:spacing w:line="360" w:lineRule="auto"/>
        <w:ind w:left="720" w:hanging="720"/>
        <w:jc w:val="both"/>
        <w:rPr>
          <w:rFonts w:ascii="Times New Roman" w:hAnsi="Times New Roman" w:cs="Times New Roman"/>
          <w:bCs/>
          <w:iCs/>
          <w:color w:val="000000"/>
          <w:sz w:val="16"/>
          <w:szCs w:val="24"/>
          <w:shd w:val="clear" w:color="auto" w:fill="FFFFFF"/>
        </w:rPr>
      </w:pPr>
      <w:r w:rsidRPr="009C08D7">
        <w:rPr>
          <w:rFonts w:ascii="Times New Roman" w:hAnsi="Times New Roman" w:cs="Times New Roman"/>
          <w:bCs/>
          <w:iCs/>
          <w:color w:val="000000"/>
          <w:sz w:val="16"/>
          <w:szCs w:val="24"/>
          <w:shd w:val="clear" w:color="auto" w:fill="FFFFFF"/>
        </w:rPr>
        <w:t xml:space="preserve">Yang, L., </w:t>
      </w:r>
      <w:proofErr w:type="spellStart"/>
      <w:r w:rsidRPr="009C08D7">
        <w:rPr>
          <w:rFonts w:ascii="Times New Roman" w:hAnsi="Times New Roman" w:cs="Times New Roman"/>
          <w:bCs/>
          <w:iCs/>
          <w:color w:val="000000"/>
          <w:sz w:val="16"/>
          <w:szCs w:val="24"/>
          <w:shd w:val="clear" w:color="auto" w:fill="FFFFFF"/>
        </w:rPr>
        <w:t>Wakasa</w:t>
      </w:r>
      <w:proofErr w:type="spellEnd"/>
      <w:r w:rsidRPr="009C08D7">
        <w:rPr>
          <w:rFonts w:ascii="Times New Roman" w:hAnsi="Times New Roman" w:cs="Times New Roman"/>
          <w:bCs/>
          <w:iCs/>
          <w:color w:val="000000"/>
          <w:sz w:val="16"/>
          <w:szCs w:val="24"/>
          <w:shd w:val="clear" w:color="auto" w:fill="FFFFFF"/>
        </w:rPr>
        <w:t xml:space="preserve">, Y., </w:t>
      </w:r>
      <w:proofErr w:type="spellStart"/>
      <w:r w:rsidRPr="009C08D7">
        <w:rPr>
          <w:rFonts w:ascii="Times New Roman" w:hAnsi="Times New Roman" w:cs="Times New Roman"/>
          <w:bCs/>
          <w:iCs/>
          <w:color w:val="000000"/>
          <w:sz w:val="16"/>
          <w:szCs w:val="24"/>
          <w:shd w:val="clear" w:color="auto" w:fill="FFFFFF"/>
        </w:rPr>
        <w:t>Kawakatsu</w:t>
      </w:r>
      <w:proofErr w:type="spellEnd"/>
      <w:r w:rsidRPr="009C08D7">
        <w:rPr>
          <w:rFonts w:ascii="Times New Roman" w:hAnsi="Times New Roman" w:cs="Times New Roman"/>
          <w:bCs/>
          <w:iCs/>
          <w:color w:val="000000"/>
          <w:sz w:val="16"/>
          <w:szCs w:val="24"/>
          <w:shd w:val="clear" w:color="auto" w:fill="FFFFFF"/>
        </w:rPr>
        <w:t xml:space="preserve">, T. and </w:t>
      </w:r>
      <w:proofErr w:type="spellStart"/>
      <w:r w:rsidRPr="009C08D7">
        <w:rPr>
          <w:rFonts w:ascii="Times New Roman" w:hAnsi="Times New Roman" w:cs="Times New Roman"/>
          <w:bCs/>
          <w:iCs/>
          <w:color w:val="000000"/>
          <w:sz w:val="16"/>
          <w:szCs w:val="24"/>
          <w:shd w:val="clear" w:color="auto" w:fill="FFFFFF"/>
        </w:rPr>
        <w:t>Takaiwa</w:t>
      </w:r>
      <w:proofErr w:type="spellEnd"/>
      <w:r w:rsidRPr="009C08D7">
        <w:rPr>
          <w:rFonts w:ascii="Times New Roman" w:hAnsi="Times New Roman" w:cs="Times New Roman"/>
          <w:bCs/>
          <w:iCs/>
          <w:color w:val="000000"/>
          <w:sz w:val="16"/>
          <w:szCs w:val="24"/>
          <w:shd w:val="clear" w:color="auto" w:fill="FFFFFF"/>
        </w:rPr>
        <w:t xml:space="preserve">, F. 2009. The 3’-untranslated region of rice </w:t>
      </w:r>
      <w:proofErr w:type="spellStart"/>
      <w:r w:rsidRPr="009C08D7">
        <w:rPr>
          <w:rFonts w:ascii="Times New Roman" w:hAnsi="Times New Roman" w:cs="Times New Roman"/>
          <w:bCs/>
          <w:iCs/>
          <w:color w:val="000000"/>
          <w:sz w:val="16"/>
          <w:szCs w:val="24"/>
          <w:shd w:val="clear" w:color="auto" w:fill="FFFFFF"/>
        </w:rPr>
        <w:t>glutelin</w:t>
      </w:r>
      <w:proofErr w:type="spellEnd"/>
      <w:r w:rsidRPr="009C08D7">
        <w:rPr>
          <w:rFonts w:ascii="Times New Roman" w:hAnsi="Times New Roman" w:cs="Times New Roman"/>
          <w:bCs/>
          <w:iCs/>
          <w:color w:val="000000"/>
          <w:sz w:val="16"/>
          <w:szCs w:val="24"/>
          <w:shd w:val="clear" w:color="auto" w:fill="FFFFFF"/>
        </w:rPr>
        <w:t xml:space="preserve"> GluB-1 affects accumulation of heterologous protein in transgenic rice. </w:t>
      </w:r>
      <w:proofErr w:type="spellStart"/>
      <w:r w:rsidRPr="009C08D7">
        <w:rPr>
          <w:rFonts w:ascii="Times New Roman" w:hAnsi="Times New Roman" w:cs="Times New Roman"/>
          <w:bCs/>
          <w:i/>
          <w:iCs/>
          <w:color w:val="000000"/>
          <w:sz w:val="16"/>
          <w:szCs w:val="24"/>
          <w:shd w:val="clear" w:color="auto" w:fill="FFFFFF"/>
        </w:rPr>
        <w:t>Biotechnol</w:t>
      </w:r>
      <w:proofErr w:type="spellEnd"/>
      <w:r w:rsidRPr="009C08D7">
        <w:rPr>
          <w:rFonts w:ascii="Times New Roman" w:hAnsi="Times New Roman" w:cs="Times New Roman"/>
          <w:bCs/>
          <w:i/>
          <w:iCs/>
          <w:color w:val="000000"/>
          <w:sz w:val="16"/>
          <w:szCs w:val="24"/>
          <w:shd w:val="clear" w:color="auto" w:fill="FFFFFF"/>
        </w:rPr>
        <w:t xml:space="preserve">. </w:t>
      </w:r>
      <w:proofErr w:type="spellStart"/>
      <w:r w:rsidRPr="009C08D7">
        <w:rPr>
          <w:rFonts w:ascii="Times New Roman" w:hAnsi="Times New Roman" w:cs="Times New Roman"/>
          <w:bCs/>
          <w:i/>
          <w:iCs/>
          <w:color w:val="000000"/>
          <w:sz w:val="16"/>
          <w:szCs w:val="24"/>
          <w:shd w:val="clear" w:color="auto" w:fill="FFFFFF"/>
        </w:rPr>
        <w:t>Lett</w:t>
      </w:r>
      <w:proofErr w:type="spellEnd"/>
      <w:r w:rsidRPr="009C08D7">
        <w:rPr>
          <w:rFonts w:ascii="Times New Roman" w:hAnsi="Times New Roman" w:cs="Times New Roman"/>
          <w:bCs/>
          <w:i/>
          <w:iCs/>
          <w:color w:val="000000"/>
          <w:sz w:val="16"/>
          <w:szCs w:val="24"/>
          <w:shd w:val="clear" w:color="auto" w:fill="FFFFFF"/>
        </w:rPr>
        <w:t>.</w:t>
      </w:r>
      <w:r w:rsidRPr="009C08D7">
        <w:rPr>
          <w:rFonts w:ascii="Times New Roman" w:hAnsi="Times New Roman" w:cs="Times New Roman"/>
          <w:bCs/>
          <w:iCs/>
          <w:color w:val="000000"/>
          <w:sz w:val="16"/>
          <w:szCs w:val="24"/>
          <w:shd w:val="clear" w:color="auto" w:fill="FFFFFF"/>
        </w:rPr>
        <w:t xml:space="preserve"> </w:t>
      </w:r>
      <w:r w:rsidRPr="009C08D7">
        <w:rPr>
          <w:rFonts w:ascii="Times New Roman" w:hAnsi="Times New Roman" w:cs="Times New Roman"/>
          <w:b/>
          <w:bCs/>
          <w:iCs/>
          <w:color w:val="000000"/>
          <w:sz w:val="16"/>
          <w:szCs w:val="24"/>
          <w:shd w:val="clear" w:color="auto" w:fill="FFFFFF"/>
        </w:rPr>
        <w:t>31</w:t>
      </w:r>
      <w:r w:rsidRPr="009C08D7">
        <w:rPr>
          <w:rFonts w:ascii="Times New Roman" w:hAnsi="Times New Roman" w:cs="Times New Roman"/>
          <w:bCs/>
          <w:iCs/>
          <w:color w:val="000000"/>
          <w:sz w:val="16"/>
          <w:szCs w:val="24"/>
          <w:shd w:val="clear" w:color="auto" w:fill="FFFFFF"/>
        </w:rPr>
        <w:t>: 1625-1631.</w:t>
      </w:r>
    </w:p>
    <w:p w:rsidR="00104759" w:rsidRPr="009C08D7" w:rsidRDefault="00104759" w:rsidP="00291A0A">
      <w:pPr>
        <w:spacing w:line="360" w:lineRule="auto"/>
        <w:ind w:left="720" w:hanging="720"/>
        <w:jc w:val="both"/>
        <w:rPr>
          <w:rFonts w:ascii="Times New Roman" w:hAnsi="Times New Roman"/>
          <w:bCs/>
          <w:iCs/>
          <w:color w:val="000000"/>
          <w:sz w:val="16"/>
          <w:szCs w:val="24"/>
          <w:shd w:val="clear" w:color="auto" w:fill="FFFFFF"/>
        </w:rPr>
      </w:pPr>
      <w:r w:rsidRPr="009C08D7">
        <w:rPr>
          <w:rFonts w:ascii="Times New Roman" w:hAnsi="Times New Roman"/>
          <w:bCs/>
          <w:iCs/>
          <w:color w:val="000000"/>
          <w:sz w:val="16"/>
          <w:szCs w:val="24"/>
          <w:shd w:val="clear" w:color="auto" w:fill="FFFFFF"/>
        </w:rPr>
        <w:t xml:space="preserve">Zhang, X., </w:t>
      </w:r>
      <w:proofErr w:type="spellStart"/>
      <w:r w:rsidRPr="009C08D7">
        <w:rPr>
          <w:rFonts w:ascii="Times New Roman" w:hAnsi="Times New Roman"/>
          <w:bCs/>
          <w:iCs/>
          <w:color w:val="000000"/>
          <w:sz w:val="16"/>
          <w:szCs w:val="24"/>
          <w:shd w:val="clear" w:color="auto" w:fill="FFFFFF"/>
        </w:rPr>
        <w:t>Zou</w:t>
      </w:r>
      <w:proofErr w:type="spellEnd"/>
      <w:r w:rsidRPr="009C08D7">
        <w:rPr>
          <w:rFonts w:ascii="Times New Roman" w:hAnsi="Times New Roman"/>
          <w:bCs/>
          <w:iCs/>
          <w:color w:val="000000"/>
          <w:sz w:val="16"/>
          <w:szCs w:val="24"/>
          <w:shd w:val="clear" w:color="auto" w:fill="FFFFFF"/>
        </w:rPr>
        <w:t xml:space="preserve">, Z., Gong, P., Zhang, J., </w:t>
      </w:r>
      <w:proofErr w:type="spellStart"/>
      <w:r w:rsidRPr="009C08D7">
        <w:rPr>
          <w:rFonts w:ascii="Times New Roman" w:hAnsi="Times New Roman"/>
          <w:bCs/>
          <w:iCs/>
          <w:color w:val="000000"/>
          <w:sz w:val="16"/>
          <w:szCs w:val="24"/>
          <w:shd w:val="clear" w:color="auto" w:fill="FFFFFF"/>
        </w:rPr>
        <w:t>Ziaf</w:t>
      </w:r>
      <w:proofErr w:type="spellEnd"/>
      <w:r w:rsidRPr="009C08D7">
        <w:rPr>
          <w:rFonts w:ascii="Times New Roman" w:hAnsi="Times New Roman"/>
          <w:bCs/>
          <w:iCs/>
          <w:color w:val="000000"/>
          <w:sz w:val="16"/>
          <w:szCs w:val="24"/>
          <w:shd w:val="clear" w:color="auto" w:fill="FFFFFF"/>
        </w:rPr>
        <w:t xml:space="preserve">, K., Li, H., Xiao, F. and Ye, Z. 2011. Over expression of microRNA169 confers enhanced drought tolerance to tomato. </w:t>
      </w:r>
      <w:proofErr w:type="spellStart"/>
      <w:r w:rsidRPr="009C08D7">
        <w:rPr>
          <w:rFonts w:ascii="Times New Roman" w:hAnsi="Times New Roman"/>
          <w:bCs/>
          <w:i/>
          <w:iCs/>
          <w:color w:val="000000"/>
          <w:sz w:val="16"/>
          <w:szCs w:val="24"/>
          <w:shd w:val="clear" w:color="auto" w:fill="FFFFFF"/>
        </w:rPr>
        <w:t>Biotechnol</w:t>
      </w:r>
      <w:proofErr w:type="spellEnd"/>
      <w:r w:rsidRPr="009C08D7">
        <w:rPr>
          <w:rFonts w:ascii="Times New Roman" w:hAnsi="Times New Roman"/>
          <w:bCs/>
          <w:i/>
          <w:iCs/>
          <w:color w:val="000000"/>
          <w:sz w:val="16"/>
          <w:szCs w:val="24"/>
          <w:shd w:val="clear" w:color="auto" w:fill="FFFFFF"/>
        </w:rPr>
        <w:t xml:space="preserve">. </w:t>
      </w:r>
      <w:proofErr w:type="spellStart"/>
      <w:r w:rsidRPr="009C08D7">
        <w:rPr>
          <w:rFonts w:ascii="Times New Roman" w:hAnsi="Times New Roman"/>
          <w:bCs/>
          <w:i/>
          <w:iCs/>
          <w:color w:val="000000"/>
          <w:sz w:val="16"/>
          <w:szCs w:val="24"/>
          <w:shd w:val="clear" w:color="auto" w:fill="FFFFFF"/>
        </w:rPr>
        <w:t>Lett</w:t>
      </w:r>
      <w:proofErr w:type="spellEnd"/>
      <w:r w:rsidRPr="009C08D7">
        <w:rPr>
          <w:rFonts w:ascii="Times New Roman" w:hAnsi="Times New Roman"/>
          <w:bCs/>
          <w:i/>
          <w:iCs/>
          <w:color w:val="000000"/>
          <w:sz w:val="16"/>
          <w:szCs w:val="24"/>
          <w:shd w:val="clear" w:color="auto" w:fill="FFFFFF"/>
        </w:rPr>
        <w:t xml:space="preserve">. </w:t>
      </w:r>
      <w:r w:rsidRPr="009C08D7">
        <w:rPr>
          <w:rFonts w:ascii="Times New Roman" w:hAnsi="Times New Roman"/>
          <w:b/>
          <w:bCs/>
          <w:iCs/>
          <w:color w:val="000000"/>
          <w:sz w:val="16"/>
          <w:szCs w:val="24"/>
          <w:shd w:val="clear" w:color="auto" w:fill="FFFFFF"/>
        </w:rPr>
        <w:t>33</w:t>
      </w:r>
      <w:r w:rsidRPr="009C08D7">
        <w:rPr>
          <w:rFonts w:ascii="Times New Roman" w:hAnsi="Times New Roman"/>
          <w:bCs/>
          <w:iCs/>
          <w:color w:val="000000"/>
          <w:sz w:val="16"/>
          <w:szCs w:val="24"/>
          <w:shd w:val="clear" w:color="auto" w:fill="FFFFFF"/>
        </w:rPr>
        <w:t>: 403-409.</w:t>
      </w:r>
    </w:p>
    <w:p w:rsidR="00043CF6" w:rsidRDefault="00104759" w:rsidP="00043CF6">
      <w:pPr>
        <w:spacing w:line="360" w:lineRule="auto"/>
        <w:ind w:left="720" w:hanging="720"/>
        <w:jc w:val="both"/>
        <w:rPr>
          <w:rFonts w:ascii="Times New Roman" w:hAnsi="Times New Roman"/>
          <w:bCs/>
          <w:iCs/>
          <w:color w:val="000000"/>
          <w:sz w:val="24"/>
          <w:szCs w:val="24"/>
          <w:shd w:val="clear" w:color="auto" w:fill="FFFFFF"/>
        </w:rPr>
      </w:pPr>
      <w:r w:rsidRPr="009C08D7">
        <w:rPr>
          <w:rFonts w:ascii="Times New Roman" w:hAnsi="Times New Roman"/>
          <w:bCs/>
          <w:iCs/>
          <w:color w:val="000000"/>
          <w:sz w:val="16"/>
          <w:szCs w:val="24"/>
          <w:shd w:val="clear" w:color="auto" w:fill="FFFFFF"/>
        </w:rPr>
        <w:t xml:space="preserve">Zhao, M., Ding, H., Zhu, J. K., Zhang, F. and Li, W. X. 2011. Involvement of miR169 in the nitrogen-starvation responses in Arabidopsis. </w:t>
      </w:r>
      <w:r w:rsidRPr="009C08D7">
        <w:rPr>
          <w:rFonts w:ascii="Times New Roman" w:hAnsi="Times New Roman"/>
          <w:bCs/>
          <w:i/>
          <w:iCs/>
          <w:color w:val="000000"/>
          <w:sz w:val="16"/>
          <w:szCs w:val="24"/>
          <w:shd w:val="clear" w:color="auto" w:fill="FFFFFF"/>
        </w:rPr>
        <w:t xml:space="preserve">New </w:t>
      </w:r>
      <w:proofErr w:type="spellStart"/>
      <w:r w:rsidRPr="009C08D7">
        <w:rPr>
          <w:rFonts w:ascii="Times New Roman" w:hAnsi="Times New Roman"/>
          <w:bCs/>
          <w:i/>
          <w:iCs/>
          <w:color w:val="000000"/>
          <w:sz w:val="16"/>
          <w:szCs w:val="24"/>
          <w:shd w:val="clear" w:color="auto" w:fill="FFFFFF"/>
        </w:rPr>
        <w:t>Phytol</w:t>
      </w:r>
      <w:proofErr w:type="spellEnd"/>
      <w:r w:rsidRPr="009C08D7">
        <w:rPr>
          <w:rFonts w:ascii="Times New Roman" w:hAnsi="Times New Roman"/>
          <w:bCs/>
          <w:iCs/>
          <w:color w:val="000000"/>
          <w:sz w:val="16"/>
          <w:szCs w:val="24"/>
          <w:shd w:val="clear" w:color="auto" w:fill="FFFFFF"/>
        </w:rPr>
        <w:t xml:space="preserve">. </w:t>
      </w:r>
      <w:r w:rsidRPr="009C08D7">
        <w:rPr>
          <w:rFonts w:ascii="Times New Roman" w:hAnsi="Times New Roman"/>
          <w:b/>
          <w:bCs/>
          <w:iCs/>
          <w:color w:val="000000"/>
          <w:sz w:val="16"/>
          <w:szCs w:val="24"/>
          <w:shd w:val="clear" w:color="auto" w:fill="FFFFFF"/>
        </w:rPr>
        <w:t>190</w:t>
      </w:r>
      <w:r w:rsidRPr="009C08D7">
        <w:rPr>
          <w:rFonts w:ascii="Times New Roman" w:hAnsi="Times New Roman"/>
          <w:bCs/>
          <w:iCs/>
          <w:color w:val="000000"/>
          <w:sz w:val="16"/>
          <w:szCs w:val="24"/>
          <w:shd w:val="clear" w:color="auto" w:fill="FFFFFF"/>
        </w:rPr>
        <w:t>: 906-915.</w:t>
      </w:r>
    </w:p>
    <w:p w:rsidR="00043CF6" w:rsidRPr="007C7CA1" w:rsidRDefault="00043CF6" w:rsidP="00043CF6">
      <w:pPr>
        <w:autoSpaceDE w:val="0"/>
        <w:autoSpaceDN w:val="0"/>
        <w:adjustRightInd w:val="0"/>
        <w:spacing w:after="0" w:line="360" w:lineRule="auto"/>
        <w:ind w:firstLine="720"/>
        <w:jc w:val="both"/>
        <w:rPr>
          <w:rFonts w:ascii="Times New Roman" w:hAnsi="Times New Roman"/>
          <w:color w:val="000000"/>
          <w:sz w:val="24"/>
          <w:szCs w:val="24"/>
          <w:shd w:val="clear" w:color="auto" w:fill="FFFFFF"/>
        </w:rPr>
      </w:pPr>
    </w:p>
    <w:sectPr w:rsidR="00043CF6" w:rsidRPr="007C7CA1" w:rsidSect="007F6F2A">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5D7B" w:rsidRDefault="00D05D7B" w:rsidP="009A70A8">
      <w:pPr>
        <w:spacing w:after="0" w:line="240" w:lineRule="auto"/>
      </w:pPr>
      <w:r>
        <w:separator/>
      </w:r>
    </w:p>
  </w:endnote>
  <w:endnote w:type="continuationSeparator" w:id="0">
    <w:p w:rsidR="00D05D7B" w:rsidRDefault="00D05D7B" w:rsidP="009A70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angal">
    <w:altName w:val="Courier New"/>
    <w:panose1 w:val="00000400000000000000"/>
    <w:charset w:val="01"/>
    <w:family w:val="roman"/>
    <w:notTrueType/>
    <w:pitch w:val="variable"/>
    <w:sig w:usb0="00002000" w:usb1="00000000" w:usb2="00000000" w:usb3="00000000" w:csb0="00000000" w:csb1="00000000"/>
  </w:font>
  <w:font w:name="AdvOTce2aec1c">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0634041"/>
      <w:docPartObj>
        <w:docPartGallery w:val="Page Numbers (Bottom of Page)"/>
        <w:docPartUnique/>
      </w:docPartObj>
    </w:sdtPr>
    <w:sdtEndPr>
      <w:rPr>
        <w:noProof/>
      </w:rPr>
    </w:sdtEndPr>
    <w:sdtContent>
      <w:p w:rsidR="00EF4F5D" w:rsidRDefault="00EF4F5D">
        <w:pPr>
          <w:pStyle w:val="Footer"/>
          <w:jc w:val="right"/>
        </w:pPr>
        <w:r>
          <w:fldChar w:fldCharType="begin"/>
        </w:r>
        <w:r>
          <w:instrText xml:space="preserve"> PAGE   \* MERGEFORMAT </w:instrText>
        </w:r>
        <w:r>
          <w:fldChar w:fldCharType="separate"/>
        </w:r>
        <w:r w:rsidR="00197946">
          <w:rPr>
            <w:noProof/>
          </w:rPr>
          <w:t>20</w:t>
        </w:r>
        <w:r>
          <w:rPr>
            <w:noProof/>
          </w:rPr>
          <w:fldChar w:fldCharType="end"/>
        </w:r>
      </w:p>
    </w:sdtContent>
  </w:sdt>
  <w:p w:rsidR="00EF4F5D" w:rsidRDefault="00EF4F5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5D7B" w:rsidRDefault="00D05D7B" w:rsidP="009A70A8">
      <w:pPr>
        <w:spacing w:after="0" w:line="240" w:lineRule="auto"/>
      </w:pPr>
      <w:r>
        <w:separator/>
      </w:r>
    </w:p>
  </w:footnote>
  <w:footnote w:type="continuationSeparator" w:id="0">
    <w:p w:rsidR="00D05D7B" w:rsidRDefault="00D05D7B" w:rsidP="009A70A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01BB0"/>
    <w:multiLevelType w:val="hybridMultilevel"/>
    <w:tmpl w:val="65F2673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2308BE"/>
    <w:multiLevelType w:val="hybridMultilevel"/>
    <w:tmpl w:val="84CE46B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D92767"/>
    <w:multiLevelType w:val="hybridMultilevel"/>
    <w:tmpl w:val="2238019E"/>
    <w:lvl w:ilvl="0" w:tplc="82AA57A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3761AA"/>
    <w:multiLevelType w:val="hybridMultilevel"/>
    <w:tmpl w:val="349EDDE4"/>
    <w:lvl w:ilvl="0" w:tplc="CAA0FFAC">
      <w:start w:val="6"/>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16E6359A"/>
    <w:multiLevelType w:val="hybridMultilevel"/>
    <w:tmpl w:val="D9A4FB7E"/>
    <w:lvl w:ilvl="0" w:tplc="3D1CCB6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B8412F"/>
    <w:multiLevelType w:val="hybridMultilevel"/>
    <w:tmpl w:val="E1D6538C"/>
    <w:lvl w:ilvl="0" w:tplc="63BEFE2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44B032E"/>
    <w:multiLevelType w:val="hybridMultilevel"/>
    <w:tmpl w:val="CEC6F86C"/>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39EE11D7"/>
    <w:multiLevelType w:val="hybridMultilevel"/>
    <w:tmpl w:val="1452054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542395E"/>
    <w:multiLevelType w:val="hybridMultilevel"/>
    <w:tmpl w:val="1616B7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B3A0536"/>
    <w:multiLevelType w:val="hybridMultilevel"/>
    <w:tmpl w:val="6E960810"/>
    <w:lvl w:ilvl="0" w:tplc="52FCE100">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4"/>
  </w:num>
  <w:num w:numId="3">
    <w:abstractNumId w:val="2"/>
  </w:num>
  <w:num w:numId="4">
    <w:abstractNumId w:val="9"/>
  </w:num>
  <w:num w:numId="5">
    <w:abstractNumId w:val="8"/>
  </w:num>
  <w:num w:numId="6">
    <w:abstractNumId w:val="5"/>
  </w:num>
  <w:num w:numId="7">
    <w:abstractNumId w:val="1"/>
  </w:num>
  <w:num w:numId="8">
    <w:abstractNumId w:val="3"/>
  </w:num>
  <w:num w:numId="9">
    <w:abstractNumId w:val="0"/>
  </w:num>
  <w:num w:numId="10">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6B01"/>
    <w:rsid w:val="000068C1"/>
    <w:rsid w:val="00016CC0"/>
    <w:rsid w:val="000244C5"/>
    <w:rsid w:val="00031E5E"/>
    <w:rsid w:val="00032659"/>
    <w:rsid w:val="00043CF6"/>
    <w:rsid w:val="00081486"/>
    <w:rsid w:val="000832EC"/>
    <w:rsid w:val="000B0052"/>
    <w:rsid w:val="00102B13"/>
    <w:rsid w:val="00104759"/>
    <w:rsid w:val="0016373B"/>
    <w:rsid w:val="00167672"/>
    <w:rsid w:val="00184BC6"/>
    <w:rsid w:val="001858B4"/>
    <w:rsid w:val="00196195"/>
    <w:rsid w:val="00197946"/>
    <w:rsid w:val="001A0CFE"/>
    <w:rsid w:val="001F4760"/>
    <w:rsid w:val="00217E07"/>
    <w:rsid w:val="00270B7F"/>
    <w:rsid w:val="002765DF"/>
    <w:rsid w:val="00291A0A"/>
    <w:rsid w:val="002B477B"/>
    <w:rsid w:val="002D3BBC"/>
    <w:rsid w:val="002F0F67"/>
    <w:rsid w:val="002F6BD3"/>
    <w:rsid w:val="003126D7"/>
    <w:rsid w:val="003241DA"/>
    <w:rsid w:val="0036777F"/>
    <w:rsid w:val="003C00EE"/>
    <w:rsid w:val="003F1A52"/>
    <w:rsid w:val="00402746"/>
    <w:rsid w:val="00420511"/>
    <w:rsid w:val="00421087"/>
    <w:rsid w:val="00431CFD"/>
    <w:rsid w:val="004366EE"/>
    <w:rsid w:val="00481992"/>
    <w:rsid w:val="00482875"/>
    <w:rsid w:val="004937CE"/>
    <w:rsid w:val="004A50FF"/>
    <w:rsid w:val="004A631A"/>
    <w:rsid w:val="004D5999"/>
    <w:rsid w:val="004D78F9"/>
    <w:rsid w:val="00511A52"/>
    <w:rsid w:val="00513448"/>
    <w:rsid w:val="00523E8E"/>
    <w:rsid w:val="00543573"/>
    <w:rsid w:val="00570D63"/>
    <w:rsid w:val="00577A65"/>
    <w:rsid w:val="00584748"/>
    <w:rsid w:val="00587118"/>
    <w:rsid w:val="005B7782"/>
    <w:rsid w:val="005C03AC"/>
    <w:rsid w:val="005E0C2C"/>
    <w:rsid w:val="005E4BF1"/>
    <w:rsid w:val="005F1E71"/>
    <w:rsid w:val="00602245"/>
    <w:rsid w:val="00612290"/>
    <w:rsid w:val="00666A35"/>
    <w:rsid w:val="00685BC9"/>
    <w:rsid w:val="006B2DB0"/>
    <w:rsid w:val="006D07CF"/>
    <w:rsid w:val="006F12A4"/>
    <w:rsid w:val="006F370A"/>
    <w:rsid w:val="0070199A"/>
    <w:rsid w:val="00707760"/>
    <w:rsid w:val="007352CD"/>
    <w:rsid w:val="007A12A7"/>
    <w:rsid w:val="007C7CA1"/>
    <w:rsid w:val="007D6DE0"/>
    <w:rsid w:val="007F6F2A"/>
    <w:rsid w:val="00845E01"/>
    <w:rsid w:val="0085034E"/>
    <w:rsid w:val="00870021"/>
    <w:rsid w:val="008744F3"/>
    <w:rsid w:val="00881BD3"/>
    <w:rsid w:val="00885BAD"/>
    <w:rsid w:val="00892F3D"/>
    <w:rsid w:val="00893281"/>
    <w:rsid w:val="008A5279"/>
    <w:rsid w:val="008A6B01"/>
    <w:rsid w:val="008F1932"/>
    <w:rsid w:val="00907E1A"/>
    <w:rsid w:val="0093009F"/>
    <w:rsid w:val="00960492"/>
    <w:rsid w:val="0097061E"/>
    <w:rsid w:val="009921D4"/>
    <w:rsid w:val="00993151"/>
    <w:rsid w:val="009A4B30"/>
    <w:rsid w:val="009A70A8"/>
    <w:rsid w:val="009B1159"/>
    <w:rsid w:val="009B65C7"/>
    <w:rsid w:val="009C08D7"/>
    <w:rsid w:val="009C7D4D"/>
    <w:rsid w:val="009F7C42"/>
    <w:rsid w:val="00A13C92"/>
    <w:rsid w:val="00A21ED4"/>
    <w:rsid w:val="00A22F04"/>
    <w:rsid w:val="00A277AA"/>
    <w:rsid w:val="00A52C04"/>
    <w:rsid w:val="00A64182"/>
    <w:rsid w:val="00A73E5E"/>
    <w:rsid w:val="00A82B9B"/>
    <w:rsid w:val="00A870B5"/>
    <w:rsid w:val="00AA6CBA"/>
    <w:rsid w:val="00AC4DCA"/>
    <w:rsid w:val="00AD5ECA"/>
    <w:rsid w:val="00AE48A9"/>
    <w:rsid w:val="00B026E7"/>
    <w:rsid w:val="00B771C9"/>
    <w:rsid w:val="00BA4403"/>
    <w:rsid w:val="00BA6C05"/>
    <w:rsid w:val="00BC2EB6"/>
    <w:rsid w:val="00BC3ACB"/>
    <w:rsid w:val="00BE0AF8"/>
    <w:rsid w:val="00C05382"/>
    <w:rsid w:val="00C11079"/>
    <w:rsid w:val="00C279A2"/>
    <w:rsid w:val="00C619BF"/>
    <w:rsid w:val="00C871B8"/>
    <w:rsid w:val="00C95F4C"/>
    <w:rsid w:val="00C96580"/>
    <w:rsid w:val="00CC638D"/>
    <w:rsid w:val="00D032F7"/>
    <w:rsid w:val="00D05D7B"/>
    <w:rsid w:val="00D42D9E"/>
    <w:rsid w:val="00D532FD"/>
    <w:rsid w:val="00D54903"/>
    <w:rsid w:val="00DC7002"/>
    <w:rsid w:val="00DD57F8"/>
    <w:rsid w:val="00DF4DE2"/>
    <w:rsid w:val="00DF59DC"/>
    <w:rsid w:val="00E20E96"/>
    <w:rsid w:val="00E4076E"/>
    <w:rsid w:val="00E40AB2"/>
    <w:rsid w:val="00EB480C"/>
    <w:rsid w:val="00ED2451"/>
    <w:rsid w:val="00EF4F5D"/>
    <w:rsid w:val="00EF659C"/>
    <w:rsid w:val="00F3015E"/>
    <w:rsid w:val="00F35267"/>
    <w:rsid w:val="00F40609"/>
    <w:rsid w:val="00F4662E"/>
    <w:rsid w:val="00F63841"/>
    <w:rsid w:val="00F6454F"/>
    <w:rsid w:val="00F64CC7"/>
    <w:rsid w:val="00F668A8"/>
    <w:rsid w:val="00FA3A38"/>
    <w:rsid w:val="00FA67CF"/>
    <w:rsid w:val="00FA6F01"/>
    <w:rsid w:val="00FF7D0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urn:schemas-microsoft-com:office:smarttags" w:name="metricconverter"/>
  <w:shapeDefaults>
    <o:shapedefaults v:ext="edit" spidmax="1026"/>
    <o:shapelayout v:ext="edit">
      <o:idmap v:ext="edit" data="1"/>
    </o:shapelayout>
  </w:shapeDefaults>
  <w:decimalSymbol w:val="."/>
  <w:listSeparator w:val=","/>
  <w15:docId w15:val="{DC08CA36-0B90-4643-8EAD-314A870C4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907E1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6A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6A35"/>
    <w:rPr>
      <w:rFonts w:ascii="Tahoma" w:hAnsi="Tahoma" w:cs="Tahoma"/>
      <w:sz w:val="16"/>
      <w:szCs w:val="16"/>
    </w:rPr>
  </w:style>
  <w:style w:type="table" w:styleId="TableGrid">
    <w:name w:val="Table Grid"/>
    <w:basedOn w:val="TableNormal"/>
    <w:uiPriority w:val="59"/>
    <w:rsid w:val="00666A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16373B"/>
    <w:rPr>
      <w:color w:val="0000FF" w:themeColor="hyperlink"/>
      <w:u w:val="single"/>
    </w:rPr>
  </w:style>
  <w:style w:type="paragraph" w:styleId="ListParagraph">
    <w:name w:val="List Paragraph"/>
    <w:basedOn w:val="Normal"/>
    <w:uiPriority w:val="34"/>
    <w:qFormat/>
    <w:rsid w:val="00B026E7"/>
    <w:pPr>
      <w:ind w:left="720"/>
      <w:contextualSpacing/>
    </w:pPr>
  </w:style>
  <w:style w:type="paragraph" w:styleId="Header">
    <w:name w:val="header"/>
    <w:basedOn w:val="Normal"/>
    <w:link w:val="HeaderChar"/>
    <w:uiPriority w:val="99"/>
    <w:unhideWhenUsed/>
    <w:rsid w:val="009A70A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A70A8"/>
  </w:style>
  <w:style w:type="paragraph" w:styleId="Footer">
    <w:name w:val="footer"/>
    <w:basedOn w:val="Normal"/>
    <w:link w:val="FooterChar"/>
    <w:uiPriority w:val="99"/>
    <w:unhideWhenUsed/>
    <w:rsid w:val="009A70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70A8"/>
  </w:style>
  <w:style w:type="paragraph" w:styleId="NormalWeb">
    <w:name w:val="Normal (Web)"/>
    <w:basedOn w:val="Normal"/>
    <w:uiPriority w:val="99"/>
    <w:unhideWhenUsed/>
    <w:rsid w:val="00993151"/>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Heading3Char">
    <w:name w:val="Heading 3 Char"/>
    <w:basedOn w:val="DefaultParagraphFont"/>
    <w:link w:val="Heading3"/>
    <w:uiPriority w:val="9"/>
    <w:semiHidden/>
    <w:rsid w:val="00907E1A"/>
    <w:rPr>
      <w:rFonts w:asciiTheme="majorHAnsi" w:eastAsiaTheme="majorEastAsia" w:hAnsiTheme="majorHAnsi" w:cstheme="majorBidi"/>
      <w:b/>
      <w:bCs/>
      <w:color w:val="4F81BD" w:themeColor="accent1"/>
    </w:rPr>
  </w:style>
  <w:style w:type="character" w:customStyle="1" w:styleId="ref-journal">
    <w:name w:val="ref-journal"/>
    <w:rsid w:val="00104759"/>
  </w:style>
  <w:style w:type="character" w:customStyle="1" w:styleId="ref-vol">
    <w:name w:val="ref-vol"/>
    <w:rsid w:val="00104759"/>
  </w:style>
  <w:style w:type="character" w:customStyle="1" w:styleId="apple-converted-space">
    <w:name w:val="apple-converted-space"/>
    <w:basedOn w:val="DefaultParagraphFont"/>
    <w:rsid w:val="008932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69458">
      <w:bodyDiv w:val="1"/>
      <w:marLeft w:val="0"/>
      <w:marRight w:val="0"/>
      <w:marTop w:val="0"/>
      <w:marBottom w:val="0"/>
      <w:divBdr>
        <w:top w:val="none" w:sz="0" w:space="0" w:color="auto"/>
        <w:left w:val="none" w:sz="0" w:space="0" w:color="auto"/>
        <w:bottom w:val="none" w:sz="0" w:space="0" w:color="auto"/>
        <w:right w:val="none" w:sz="0" w:space="0" w:color="auto"/>
      </w:divBdr>
    </w:div>
    <w:div w:id="161702415">
      <w:bodyDiv w:val="1"/>
      <w:marLeft w:val="0"/>
      <w:marRight w:val="0"/>
      <w:marTop w:val="0"/>
      <w:marBottom w:val="0"/>
      <w:divBdr>
        <w:top w:val="none" w:sz="0" w:space="0" w:color="auto"/>
        <w:left w:val="none" w:sz="0" w:space="0" w:color="auto"/>
        <w:bottom w:val="none" w:sz="0" w:space="0" w:color="auto"/>
        <w:right w:val="none" w:sz="0" w:space="0" w:color="auto"/>
      </w:divBdr>
    </w:div>
    <w:div w:id="183634081">
      <w:bodyDiv w:val="1"/>
      <w:marLeft w:val="0"/>
      <w:marRight w:val="0"/>
      <w:marTop w:val="0"/>
      <w:marBottom w:val="0"/>
      <w:divBdr>
        <w:top w:val="none" w:sz="0" w:space="0" w:color="auto"/>
        <w:left w:val="none" w:sz="0" w:space="0" w:color="auto"/>
        <w:bottom w:val="none" w:sz="0" w:space="0" w:color="auto"/>
        <w:right w:val="none" w:sz="0" w:space="0" w:color="auto"/>
      </w:divBdr>
      <w:divsChild>
        <w:div w:id="950284298">
          <w:marLeft w:val="547"/>
          <w:marRight w:val="0"/>
          <w:marTop w:val="125"/>
          <w:marBottom w:val="0"/>
          <w:divBdr>
            <w:top w:val="none" w:sz="0" w:space="0" w:color="auto"/>
            <w:left w:val="none" w:sz="0" w:space="0" w:color="auto"/>
            <w:bottom w:val="none" w:sz="0" w:space="0" w:color="auto"/>
            <w:right w:val="none" w:sz="0" w:space="0" w:color="auto"/>
          </w:divBdr>
        </w:div>
      </w:divsChild>
    </w:div>
    <w:div w:id="310990076">
      <w:bodyDiv w:val="1"/>
      <w:marLeft w:val="0"/>
      <w:marRight w:val="0"/>
      <w:marTop w:val="0"/>
      <w:marBottom w:val="0"/>
      <w:divBdr>
        <w:top w:val="none" w:sz="0" w:space="0" w:color="auto"/>
        <w:left w:val="none" w:sz="0" w:space="0" w:color="auto"/>
        <w:bottom w:val="none" w:sz="0" w:space="0" w:color="auto"/>
        <w:right w:val="none" w:sz="0" w:space="0" w:color="auto"/>
      </w:divBdr>
      <w:divsChild>
        <w:div w:id="1407457829">
          <w:marLeft w:val="547"/>
          <w:marRight w:val="0"/>
          <w:marTop w:val="125"/>
          <w:marBottom w:val="0"/>
          <w:divBdr>
            <w:top w:val="none" w:sz="0" w:space="0" w:color="auto"/>
            <w:left w:val="none" w:sz="0" w:space="0" w:color="auto"/>
            <w:bottom w:val="none" w:sz="0" w:space="0" w:color="auto"/>
            <w:right w:val="none" w:sz="0" w:space="0" w:color="auto"/>
          </w:divBdr>
        </w:div>
      </w:divsChild>
    </w:div>
    <w:div w:id="318390853">
      <w:bodyDiv w:val="1"/>
      <w:marLeft w:val="0"/>
      <w:marRight w:val="0"/>
      <w:marTop w:val="0"/>
      <w:marBottom w:val="0"/>
      <w:divBdr>
        <w:top w:val="none" w:sz="0" w:space="0" w:color="auto"/>
        <w:left w:val="none" w:sz="0" w:space="0" w:color="auto"/>
        <w:bottom w:val="none" w:sz="0" w:space="0" w:color="auto"/>
        <w:right w:val="none" w:sz="0" w:space="0" w:color="auto"/>
      </w:divBdr>
      <w:divsChild>
        <w:div w:id="1286043531">
          <w:marLeft w:val="907"/>
          <w:marRight w:val="0"/>
          <w:marTop w:val="125"/>
          <w:marBottom w:val="0"/>
          <w:divBdr>
            <w:top w:val="none" w:sz="0" w:space="0" w:color="auto"/>
            <w:left w:val="none" w:sz="0" w:space="0" w:color="auto"/>
            <w:bottom w:val="none" w:sz="0" w:space="0" w:color="auto"/>
            <w:right w:val="none" w:sz="0" w:space="0" w:color="auto"/>
          </w:divBdr>
        </w:div>
        <w:div w:id="1507283007">
          <w:marLeft w:val="907"/>
          <w:marRight w:val="0"/>
          <w:marTop w:val="125"/>
          <w:marBottom w:val="0"/>
          <w:divBdr>
            <w:top w:val="none" w:sz="0" w:space="0" w:color="auto"/>
            <w:left w:val="none" w:sz="0" w:space="0" w:color="auto"/>
            <w:bottom w:val="none" w:sz="0" w:space="0" w:color="auto"/>
            <w:right w:val="none" w:sz="0" w:space="0" w:color="auto"/>
          </w:divBdr>
        </w:div>
      </w:divsChild>
    </w:div>
    <w:div w:id="407070851">
      <w:bodyDiv w:val="1"/>
      <w:marLeft w:val="0"/>
      <w:marRight w:val="0"/>
      <w:marTop w:val="0"/>
      <w:marBottom w:val="0"/>
      <w:divBdr>
        <w:top w:val="none" w:sz="0" w:space="0" w:color="auto"/>
        <w:left w:val="none" w:sz="0" w:space="0" w:color="auto"/>
        <w:bottom w:val="none" w:sz="0" w:space="0" w:color="auto"/>
        <w:right w:val="none" w:sz="0" w:space="0" w:color="auto"/>
      </w:divBdr>
    </w:div>
    <w:div w:id="470371758">
      <w:bodyDiv w:val="1"/>
      <w:marLeft w:val="0"/>
      <w:marRight w:val="0"/>
      <w:marTop w:val="0"/>
      <w:marBottom w:val="0"/>
      <w:divBdr>
        <w:top w:val="none" w:sz="0" w:space="0" w:color="auto"/>
        <w:left w:val="none" w:sz="0" w:space="0" w:color="auto"/>
        <w:bottom w:val="none" w:sz="0" w:space="0" w:color="auto"/>
        <w:right w:val="none" w:sz="0" w:space="0" w:color="auto"/>
      </w:divBdr>
      <w:divsChild>
        <w:div w:id="709886456">
          <w:marLeft w:val="547"/>
          <w:marRight w:val="0"/>
          <w:marTop w:val="125"/>
          <w:marBottom w:val="0"/>
          <w:divBdr>
            <w:top w:val="none" w:sz="0" w:space="0" w:color="auto"/>
            <w:left w:val="none" w:sz="0" w:space="0" w:color="auto"/>
            <w:bottom w:val="none" w:sz="0" w:space="0" w:color="auto"/>
            <w:right w:val="none" w:sz="0" w:space="0" w:color="auto"/>
          </w:divBdr>
        </w:div>
      </w:divsChild>
    </w:div>
    <w:div w:id="615253842">
      <w:bodyDiv w:val="1"/>
      <w:marLeft w:val="0"/>
      <w:marRight w:val="0"/>
      <w:marTop w:val="0"/>
      <w:marBottom w:val="0"/>
      <w:divBdr>
        <w:top w:val="none" w:sz="0" w:space="0" w:color="auto"/>
        <w:left w:val="none" w:sz="0" w:space="0" w:color="auto"/>
        <w:bottom w:val="none" w:sz="0" w:space="0" w:color="auto"/>
        <w:right w:val="none" w:sz="0" w:space="0" w:color="auto"/>
      </w:divBdr>
      <w:divsChild>
        <w:div w:id="540901172">
          <w:marLeft w:val="547"/>
          <w:marRight w:val="0"/>
          <w:marTop w:val="125"/>
          <w:marBottom w:val="0"/>
          <w:divBdr>
            <w:top w:val="none" w:sz="0" w:space="0" w:color="auto"/>
            <w:left w:val="none" w:sz="0" w:space="0" w:color="auto"/>
            <w:bottom w:val="none" w:sz="0" w:space="0" w:color="auto"/>
            <w:right w:val="none" w:sz="0" w:space="0" w:color="auto"/>
          </w:divBdr>
        </w:div>
      </w:divsChild>
    </w:div>
    <w:div w:id="618493068">
      <w:bodyDiv w:val="1"/>
      <w:marLeft w:val="0"/>
      <w:marRight w:val="0"/>
      <w:marTop w:val="0"/>
      <w:marBottom w:val="0"/>
      <w:divBdr>
        <w:top w:val="none" w:sz="0" w:space="0" w:color="auto"/>
        <w:left w:val="none" w:sz="0" w:space="0" w:color="auto"/>
        <w:bottom w:val="none" w:sz="0" w:space="0" w:color="auto"/>
        <w:right w:val="none" w:sz="0" w:space="0" w:color="auto"/>
      </w:divBdr>
      <w:divsChild>
        <w:div w:id="2112050203">
          <w:marLeft w:val="547"/>
          <w:marRight w:val="0"/>
          <w:marTop w:val="125"/>
          <w:marBottom w:val="0"/>
          <w:divBdr>
            <w:top w:val="none" w:sz="0" w:space="0" w:color="auto"/>
            <w:left w:val="none" w:sz="0" w:space="0" w:color="auto"/>
            <w:bottom w:val="none" w:sz="0" w:space="0" w:color="auto"/>
            <w:right w:val="none" w:sz="0" w:space="0" w:color="auto"/>
          </w:divBdr>
        </w:div>
      </w:divsChild>
    </w:div>
    <w:div w:id="705640803">
      <w:bodyDiv w:val="1"/>
      <w:marLeft w:val="0"/>
      <w:marRight w:val="0"/>
      <w:marTop w:val="0"/>
      <w:marBottom w:val="0"/>
      <w:divBdr>
        <w:top w:val="none" w:sz="0" w:space="0" w:color="auto"/>
        <w:left w:val="none" w:sz="0" w:space="0" w:color="auto"/>
        <w:bottom w:val="none" w:sz="0" w:space="0" w:color="auto"/>
        <w:right w:val="none" w:sz="0" w:space="0" w:color="auto"/>
      </w:divBdr>
    </w:div>
    <w:div w:id="931545824">
      <w:bodyDiv w:val="1"/>
      <w:marLeft w:val="0"/>
      <w:marRight w:val="0"/>
      <w:marTop w:val="0"/>
      <w:marBottom w:val="0"/>
      <w:divBdr>
        <w:top w:val="none" w:sz="0" w:space="0" w:color="auto"/>
        <w:left w:val="none" w:sz="0" w:space="0" w:color="auto"/>
        <w:bottom w:val="none" w:sz="0" w:space="0" w:color="auto"/>
        <w:right w:val="none" w:sz="0" w:space="0" w:color="auto"/>
      </w:divBdr>
      <w:divsChild>
        <w:div w:id="1145708155">
          <w:marLeft w:val="547"/>
          <w:marRight w:val="0"/>
          <w:marTop w:val="125"/>
          <w:marBottom w:val="0"/>
          <w:divBdr>
            <w:top w:val="none" w:sz="0" w:space="0" w:color="auto"/>
            <w:left w:val="none" w:sz="0" w:space="0" w:color="auto"/>
            <w:bottom w:val="none" w:sz="0" w:space="0" w:color="auto"/>
            <w:right w:val="none" w:sz="0" w:space="0" w:color="auto"/>
          </w:divBdr>
        </w:div>
        <w:div w:id="1987275240">
          <w:marLeft w:val="547"/>
          <w:marRight w:val="0"/>
          <w:marTop w:val="125"/>
          <w:marBottom w:val="0"/>
          <w:divBdr>
            <w:top w:val="none" w:sz="0" w:space="0" w:color="auto"/>
            <w:left w:val="none" w:sz="0" w:space="0" w:color="auto"/>
            <w:bottom w:val="none" w:sz="0" w:space="0" w:color="auto"/>
            <w:right w:val="none" w:sz="0" w:space="0" w:color="auto"/>
          </w:divBdr>
        </w:div>
        <w:div w:id="2038238754">
          <w:marLeft w:val="547"/>
          <w:marRight w:val="0"/>
          <w:marTop w:val="125"/>
          <w:marBottom w:val="0"/>
          <w:divBdr>
            <w:top w:val="none" w:sz="0" w:space="0" w:color="auto"/>
            <w:left w:val="none" w:sz="0" w:space="0" w:color="auto"/>
            <w:bottom w:val="none" w:sz="0" w:space="0" w:color="auto"/>
            <w:right w:val="none" w:sz="0" w:space="0" w:color="auto"/>
          </w:divBdr>
        </w:div>
      </w:divsChild>
    </w:div>
    <w:div w:id="933898242">
      <w:bodyDiv w:val="1"/>
      <w:marLeft w:val="0"/>
      <w:marRight w:val="0"/>
      <w:marTop w:val="0"/>
      <w:marBottom w:val="0"/>
      <w:divBdr>
        <w:top w:val="none" w:sz="0" w:space="0" w:color="auto"/>
        <w:left w:val="none" w:sz="0" w:space="0" w:color="auto"/>
        <w:bottom w:val="none" w:sz="0" w:space="0" w:color="auto"/>
        <w:right w:val="none" w:sz="0" w:space="0" w:color="auto"/>
      </w:divBdr>
      <w:divsChild>
        <w:div w:id="783696379">
          <w:marLeft w:val="547"/>
          <w:marRight w:val="0"/>
          <w:marTop w:val="125"/>
          <w:marBottom w:val="0"/>
          <w:divBdr>
            <w:top w:val="none" w:sz="0" w:space="0" w:color="auto"/>
            <w:left w:val="none" w:sz="0" w:space="0" w:color="auto"/>
            <w:bottom w:val="none" w:sz="0" w:space="0" w:color="auto"/>
            <w:right w:val="none" w:sz="0" w:space="0" w:color="auto"/>
          </w:divBdr>
        </w:div>
        <w:div w:id="1049231915">
          <w:marLeft w:val="547"/>
          <w:marRight w:val="0"/>
          <w:marTop w:val="125"/>
          <w:marBottom w:val="0"/>
          <w:divBdr>
            <w:top w:val="none" w:sz="0" w:space="0" w:color="auto"/>
            <w:left w:val="none" w:sz="0" w:space="0" w:color="auto"/>
            <w:bottom w:val="none" w:sz="0" w:space="0" w:color="auto"/>
            <w:right w:val="none" w:sz="0" w:space="0" w:color="auto"/>
          </w:divBdr>
        </w:div>
        <w:div w:id="884292664">
          <w:marLeft w:val="547"/>
          <w:marRight w:val="0"/>
          <w:marTop w:val="125"/>
          <w:marBottom w:val="0"/>
          <w:divBdr>
            <w:top w:val="none" w:sz="0" w:space="0" w:color="auto"/>
            <w:left w:val="none" w:sz="0" w:space="0" w:color="auto"/>
            <w:bottom w:val="none" w:sz="0" w:space="0" w:color="auto"/>
            <w:right w:val="none" w:sz="0" w:space="0" w:color="auto"/>
          </w:divBdr>
        </w:div>
      </w:divsChild>
    </w:div>
    <w:div w:id="1071730792">
      <w:bodyDiv w:val="1"/>
      <w:marLeft w:val="0"/>
      <w:marRight w:val="0"/>
      <w:marTop w:val="0"/>
      <w:marBottom w:val="0"/>
      <w:divBdr>
        <w:top w:val="none" w:sz="0" w:space="0" w:color="auto"/>
        <w:left w:val="none" w:sz="0" w:space="0" w:color="auto"/>
        <w:bottom w:val="none" w:sz="0" w:space="0" w:color="auto"/>
        <w:right w:val="none" w:sz="0" w:space="0" w:color="auto"/>
      </w:divBdr>
    </w:div>
    <w:div w:id="1307469883">
      <w:bodyDiv w:val="1"/>
      <w:marLeft w:val="0"/>
      <w:marRight w:val="0"/>
      <w:marTop w:val="0"/>
      <w:marBottom w:val="0"/>
      <w:divBdr>
        <w:top w:val="none" w:sz="0" w:space="0" w:color="auto"/>
        <w:left w:val="none" w:sz="0" w:space="0" w:color="auto"/>
        <w:bottom w:val="none" w:sz="0" w:space="0" w:color="auto"/>
        <w:right w:val="none" w:sz="0" w:space="0" w:color="auto"/>
      </w:divBdr>
    </w:div>
    <w:div w:id="1441533420">
      <w:bodyDiv w:val="1"/>
      <w:marLeft w:val="0"/>
      <w:marRight w:val="0"/>
      <w:marTop w:val="0"/>
      <w:marBottom w:val="0"/>
      <w:divBdr>
        <w:top w:val="none" w:sz="0" w:space="0" w:color="auto"/>
        <w:left w:val="none" w:sz="0" w:space="0" w:color="auto"/>
        <w:bottom w:val="none" w:sz="0" w:space="0" w:color="auto"/>
        <w:right w:val="none" w:sz="0" w:space="0" w:color="auto"/>
      </w:divBdr>
    </w:div>
    <w:div w:id="1752464307">
      <w:bodyDiv w:val="1"/>
      <w:marLeft w:val="0"/>
      <w:marRight w:val="0"/>
      <w:marTop w:val="0"/>
      <w:marBottom w:val="0"/>
      <w:divBdr>
        <w:top w:val="none" w:sz="0" w:space="0" w:color="auto"/>
        <w:left w:val="none" w:sz="0" w:space="0" w:color="auto"/>
        <w:bottom w:val="none" w:sz="0" w:space="0" w:color="auto"/>
        <w:right w:val="none" w:sz="0" w:space="0" w:color="auto"/>
      </w:divBdr>
      <w:divsChild>
        <w:div w:id="584150980">
          <w:marLeft w:val="547"/>
          <w:marRight w:val="0"/>
          <w:marTop w:val="125"/>
          <w:marBottom w:val="0"/>
          <w:divBdr>
            <w:top w:val="none" w:sz="0" w:space="0" w:color="auto"/>
            <w:left w:val="none" w:sz="0" w:space="0" w:color="auto"/>
            <w:bottom w:val="none" w:sz="0" w:space="0" w:color="auto"/>
            <w:right w:val="none" w:sz="0" w:space="0" w:color="auto"/>
          </w:divBdr>
        </w:div>
      </w:divsChild>
    </w:div>
    <w:div w:id="1940865333">
      <w:bodyDiv w:val="1"/>
      <w:marLeft w:val="0"/>
      <w:marRight w:val="0"/>
      <w:marTop w:val="0"/>
      <w:marBottom w:val="0"/>
      <w:divBdr>
        <w:top w:val="none" w:sz="0" w:space="0" w:color="auto"/>
        <w:left w:val="none" w:sz="0" w:space="0" w:color="auto"/>
        <w:bottom w:val="none" w:sz="0" w:space="0" w:color="auto"/>
        <w:right w:val="none" w:sz="0" w:space="0" w:color="auto"/>
      </w:divBdr>
      <w:divsChild>
        <w:div w:id="805581846">
          <w:marLeft w:val="806"/>
          <w:marRight w:val="0"/>
          <w:marTop w:val="125"/>
          <w:marBottom w:val="0"/>
          <w:divBdr>
            <w:top w:val="none" w:sz="0" w:space="0" w:color="auto"/>
            <w:left w:val="none" w:sz="0" w:space="0" w:color="auto"/>
            <w:bottom w:val="none" w:sz="0" w:space="0" w:color="auto"/>
            <w:right w:val="none" w:sz="0" w:space="0" w:color="auto"/>
          </w:divBdr>
        </w:div>
        <w:div w:id="1413550117">
          <w:marLeft w:val="806"/>
          <w:marRight w:val="0"/>
          <w:marTop w:val="125"/>
          <w:marBottom w:val="0"/>
          <w:divBdr>
            <w:top w:val="none" w:sz="0" w:space="0" w:color="auto"/>
            <w:left w:val="none" w:sz="0" w:space="0" w:color="auto"/>
            <w:bottom w:val="none" w:sz="0" w:space="0" w:color="auto"/>
            <w:right w:val="none" w:sz="0" w:space="0" w:color="auto"/>
          </w:divBdr>
        </w:div>
        <w:div w:id="870802538">
          <w:marLeft w:val="806"/>
          <w:marRight w:val="0"/>
          <w:marTop w:val="125"/>
          <w:marBottom w:val="0"/>
          <w:divBdr>
            <w:top w:val="none" w:sz="0" w:space="0" w:color="auto"/>
            <w:left w:val="none" w:sz="0" w:space="0" w:color="auto"/>
            <w:bottom w:val="none" w:sz="0" w:space="0" w:color="auto"/>
            <w:right w:val="none" w:sz="0" w:space="0" w:color="auto"/>
          </w:divBdr>
        </w:div>
        <w:div w:id="911081545">
          <w:marLeft w:val="806"/>
          <w:marRight w:val="0"/>
          <w:marTop w:val="125"/>
          <w:marBottom w:val="0"/>
          <w:divBdr>
            <w:top w:val="none" w:sz="0" w:space="0" w:color="auto"/>
            <w:left w:val="none" w:sz="0" w:space="0" w:color="auto"/>
            <w:bottom w:val="none" w:sz="0" w:space="0" w:color="auto"/>
            <w:right w:val="none" w:sz="0" w:space="0" w:color="auto"/>
          </w:divBdr>
        </w:div>
        <w:div w:id="1084380799">
          <w:marLeft w:val="806"/>
          <w:marRight w:val="0"/>
          <w:marTop w:val="12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anita.thakur@dypatil.edu" TargetMode="External"/><Relationship Id="rId13" Type="http://schemas.openxmlformats.org/officeDocument/2006/relationships/hyperlink" Target="mailto:anilhake30@gmail.com" TargetMode="External"/><Relationship Id="rId18" Type="http://schemas.openxmlformats.org/officeDocument/2006/relationships/hyperlink" Target="http://en.wikipedia.org/wiki/Walter_Gilbert" TargetMode="External"/><Relationship Id="rId26" Type="http://schemas.openxmlformats.org/officeDocument/2006/relationships/image" Target="media/image6.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gopikamote43@gmail.com" TargetMode="External"/><Relationship Id="rId17" Type="http://schemas.openxmlformats.org/officeDocument/2006/relationships/hyperlink" Target="http://en.wikipedia.org/wiki/Biochemistry" TargetMode="External"/><Relationship Id="rId25" Type="http://schemas.openxmlformats.org/officeDocument/2006/relationships/image" Target="media/image5.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en.wikipedia.org/wiki/RNA_splicing" TargetMode="External"/><Relationship Id="rId20" Type="http://schemas.openxmlformats.org/officeDocument/2006/relationships/image" Target="media/image1.jpeg"/><Relationship Id="rId29" Type="http://schemas.openxmlformats.org/officeDocument/2006/relationships/hyperlink" Target="http://www.pacificbiosciences.com/products/smrttechnolog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la.parab@dypatil.edu" TargetMode="External"/><Relationship Id="rId24" Type="http://schemas.openxmlformats.org/officeDocument/2006/relationships/image" Target="media/image4.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en.wikipedia.org/wiki/Introns" TargetMode="External"/><Relationship Id="rId23" Type="http://schemas.openxmlformats.org/officeDocument/2006/relationships/image" Target="media/image3.gif"/><Relationship Id="rId28" Type="http://schemas.openxmlformats.org/officeDocument/2006/relationships/image" Target="media/image8.gif"/><Relationship Id="rId10" Type="http://schemas.openxmlformats.org/officeDocument/2006/relationships/hyperlink" Target="mailto:prerona.boruah@dypatil.edu" TargetMode="External"/><Relationship Id="rId19" Type="http://schemas.openxmlformats.org/officeDocument/2006/relationships/hyperlink" Target="http://en.wikipedia.org/wiki/Messenger_RNA" TargetMode="External"/><Relationship Id="rId31" Type="http://schemas.openxmlformats.org/officeDocument/2006/relationships/image" Target="media/image10.gif"/><Relationship Id="rId4" Type="http://schemas.openxmlformats.org/officeDocument/2006/relationships/settings" Target="settings.xml"/><Relationship Id="rId9" Type="http://schemas.openxmlformats.org/officeDocument/2006/relationships/hyperlink" Target="mailto:pranitat03@gmail.com" TargetMode="External"/><Relationship Id="rId14" Type="http://schemas.openxmlformats.org/officeDocument/2006/relationships/hyperlink" Target="http://en.wikipedia.org/wiki/Gene" TargetMode="External"/><Relationship Id="rId22" Type="http://schemas.openxmlformats.org/officeDocument/2006/relationships/image" Target="media/image2.jpeg"/><Relationship Id="rId27" Type="http://schemas.openxmlformats.org/officeDocument/2006/relationships/image" Target="media/image7.jpeg"/><Relationship Id="rId30"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CC5BD6-C011-404A-866A-305AF899D8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22</Pages>
  <Words>9474</Words>
  <Characters>54003</Characters>
  <Application>Microsoft Office Word</Application>
  <DocSecurity>0</DocSecurity>
  <Lines>450</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63351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lastModifiedBy>Pranita</cp:lastModifiedBy>
  <cp:revision>24</cp:revision>
  <dcterms:created xsi:type="dcterms:W3CDTF">2013-11-19T11:01:00Z</dcterms:created>
  <dcterms:modified xsi:type="dcterms:W3CDTF">2023-09-26T05:53:00Z</dcterms:modified>
</cp:coreProperties>
</file>