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29E" w:rsidRPr="000B5C9A" w:rsidRDefault="00F67F8C" w:rsidP="0045729E">
      <w:pPr>
        <w:jc w:val="both"/>
        <w:rPr>
          <w:rFonts w:ascii="Times New Roman" w:hAnsi="Times New Roman" w:cs="Times New Roman"/>
          <w:b/>
          <w:sz w:val="28"/>
          <w:szCs w:val="28"/>
        </w:rPr>
      </w:pPr>
      <w:r w:rsidRPr="000B5C9A">
        <w:rPr>
          <w:rFonts w:ascii="Times New Roman" w:hAnsi="Times New Roman" w:cs="Times New Roman"/>
          <w:b/>
          <w:sz w:val="28"/>
          <w:szCs w:val="28"/>
        </w:rPr>
        <w:t xml:space="preserve">Synthesis and Structural Overview of Some Intriguing </w:t>
      </w:r>
      <w:r w:rsidR="0045729E" w:rsidRPr="000B5C9A">
        <w:rPr>
          <w:rFonts w:ascii="Times New Roman" w:hAnsi="Times New Roman" w:cs="Times New Roman"/>
          <w:b/>
          <w:sz w:val="28"/>
          <w:szCs w:val="28"/>
        </w:rPr>
        <w:t>Tellurium</w:t>
      </w:r>
      <w:r w:rsidRPr="000B5C9A">
        <w:rPr>
          <w:rFonts w:ascii="Times New Roman" w:hAnsi="Times New Roman" w:cs="Times New Roman"/>
          <w:b/>
          <w:sz w:val="28"/>
          <w:szCs w:val="28"/>
        </w:rPr>
        <w:t>/Nitrogen-C</w:t>
      </w:r>
      <w:r w:rsidR="0045729E" w:rsidRPr="000B5C9A">
        <w:rPr>
          <w:rFonts w:ascii="Times New Roman" w:hAnsi="Times New Roman" w:cs="Times New Roman"/>
          <w:b/>
          <w:sz w:val="28"/>
          <w:szCs w:val="28"/>
        </w:rPr>
        <w:t xml:space="preserve">ontaining </w:t>
      </w:r>
      <w:proofErr w:type="spellStart"/>
      <w:r w:rsidR="0045729E" w:rsidRPr="000B5C9A">
        <w:rPr>
          <w:rFonts w:ascii="Times New Roman" w:hAnsi="Times New Roman" w:cs="Times New Roman"/>
          <w:b/>
          <w:sz w:val="28"/>
          <w:szCs w:val="28"/>
        </w:rPr>
        <w:t>Macrocycles</w:t>
      </w:r>
      <w:proofErr w:type="spellEnd"/>
      <w:r w:rsidRPr="000B5C9A">
        <w:rPr>
          <w:rFonts w:ascii="Times New Roman" w:hAnsi="Times New Roman" w:cs="Times New Roman"/>
          <w:b/>
          <w:sz w:val="28"/>
          <w:szCs w:val="28"/>
        </w:rPr>
        <w:t xml:space="preserve"> </w:t>
      </w:r>
    </w:p>
    <w:p w:rsidR="0045729E" w:rsidRPr="000B5C9A" w:rsidRDefault="0045729E" w:rsidP="0045729E">
      <w:pPr>
        <w:spacing w:after="0" w:line="240" w:lineRule="auto"/>
        <w:jc w:val="both"/>
        <w:rPr>
          <w:rFonts w:ascii="Times New Roman" w:hAnsi="Times New Roman" w:cs="Times New Roman"/>
          <w:sz w:val="24"/>
          <w:szCs w:val="24"/>
        </w:rPr>
      </w:pPr>
      <w:proofErr w:type="spellStart"/>
      <w:r w:rsidRPr="000B5C9A">
        <w:rPr>
          <w:rFonts w:ascii="Times New Roman" w:hAnsi="Times New Roman" w:cs="Times New Roman"/>
          <w:sz w:val="24"/>
          <w:szCs w:val="24"/>
        </w:rPr>
        <w:t>ParthaPratim</w:t>
      </w:r>
      <w:proofErr w:type="spellEnd"/>
      <w:r w:rsidRPr="000B5C9A">
        <w:rPr>
          <w:rFonts w:ascii="Times New Roman" w:hAnsi="Times New Roman" w:cs="Times New Roman"/>
          <w:sz w:val="24"/>
          <w:szCs w:val="24"/>
        </w:rPr>
        <w:t xml:space="preserve"> Das</w:t>
      </w:r>
    </w:p>
    <w:p w:rsidR="0045729E" w:rsidRPr="000B5C9A" w:rsidRDefault="0045729E" w:rsidP="0045729E">
      <w:pPr>
        <w:pBdr>
          <w:bottom w:val="single" w:sz="12" w:space="1" w:color="auto"/>
        </w:pBdr>
        <w:spacing w:after="0" w:line="240" w:lineRule="auto"/>
        <w:jc w:val="both"/>
        <w:rPr>
          <w:rFonts w:ascii="Times New Roman" w:hAnsi="Times New Roman" w:cs="Times New Roman"/>
          <w:sz w:val="24"/>
          <w:szCs w:val="24"/>
        </w:rPr>
      </w:pPr>
      <w:r w:rsidRPr="000B5C9A">
        <w:rPr>
          <w:rFonts w:ascii="Times New Roman" w:hAnsi="Times New Roman" w:cs="Times New Roman"/>
          <w:sz w:val="24"/>
          <w:szCs w:val="24"/>
        </w:rPr>
        <w:t xml:space="preserve">P. G. Dept. of Chemistry, </w:t>
      </w:r>
      <w:proofErr w:type="spellStart"/>
      <w:r w:rsidRPr="000B5C9A">
        <w:rPr>
          <w:rFonts w:ascii="Times New Roman" w:hAnsi="Times New Roman" w:cs="Times New Roman"/>
          <w:sz w:val="24"/>
          <w:szCs w:val="24"/>
        </w:rPr>
        <w:t>Magadh</w:t>
      </w:r>
      <w:proofErr w:type="spellEnd"/>
      <w:r w:rsidRPr="000B5C9A">
        <w:rPr>
          <w:rFonts w:ascii="Times New Roman" w:hAnsi="Times New Roman" w:cs="Times New Roman"/>
          <w:sz w:val="24"/>
          <w:szCs w:val="24"/>
        </w:rPr>
        <w:t xml:space="preserve"> University, Bodh-Gaya</w:t>
      </w:r>
    </w:p>
    <w:p w:rsidR="001C01CA" w:rsidRPr="000B5C9A" w:rsidRDefault="001C01CA" w:rsidP="00ED509C">
      <w:pPr>
        <w:jc w:val="both"/>
        <w:rPr>
          <w:rFonts w:ascii="Times New Roman" w:hAnsi="Times New Roman" w:cs="Times New Roman"/>
          <w:b/>
          <w:sz w:val="24"/>
          <w:szCs w:val="24"/>
        </w:rPr>
      </w:pPr>
      <w:r w:rsidRPr="000B5C9A">
        <w:rPr>
          <w:rFonts w:ascii="Times New Roman" w:hAnsi="Times New Roman" w:cs="Times New Roman"/>
          <w:b/>
          <w:sz w:val="24"/>
          <w:szCs w:val="24"/>
        </w:rPr>
        <w:t>Abstract:</w:t>
      </w:r>
      <w:bookmarkStart w:id="0" w:name="_GoBack"/>
      <w:bookmarkEnd w:id="0"/>
    </w:p>
    <w:p w:rsidR="001C01CA" w:rsidRPr="000B5C9A" w:rsidRDefault="001C01CA" w:rsidP="00ED509C">
      <w:pPr>
        <w:jc w:val="both"/>
        <w:rPr>
          <w:rFonts w:ascii="Times New Roman" w:hAnsi="Times New Roman" w:cs="Times New Roman"/>
          <w:sz w:val="24"/>
          <w:szCs w:val="24"/>
        </w:rPr>
      </w:pPr>
      <w:r w:rsidRPr="000B5C9A">
        <w:rPr>
          <w:rFonts w:ascii="Times New Roman" w:hAnsi="Times New Roman" w:cs="Times New Roman"/>
          <w:sz w:val="24"/>
          <w:szCs w:val="24"/>
        </w:rPr>
        <w:t xml:space="preserve">Since the accidental discovery of crown ethers, the field of </w:t>
      </w:r>
      <w:proofErr w:type="spellStart"/>
      <w:r w:rsidRPr="000B5C9A">
        <w:rPr>
          <w:rFonts w:ascii="Times New Roman" w:hAnsi="Times New Roman" w:cs="Times New Roman"/>
          <w:sz w:val="24"/>
          <w:szCs w:val="24"/>
        </w:rPr>
        <w:t>supramolecular</w:t>
      </w:r>
      <w:proofErr w:type="spellEnd"/>
      <w:r w:rsidRPr="000B5C9A">
        <w:rPr>
          <w:rFonts w:ascii="Times New Roman" w:hAnsi="Times New Roman" w:cs="Times New Roman"/>
          <w:sz w:val="24"/>
          <w:szCs w:val="24"/>
        </w:rPr>
        <w:t xml:space="preserve"> chemistry has grown by leaps and bounds. O, S- based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were developed </w:t>
      </w:r>
      <w:r w:rsidR="0010021A" w:rsidRPr="000B5C9A">
        <w:rPr>
          <w:rFonts w:ascii="Times New Roman" w:hAnsi="Times New Roman" w:cs="Times New Roman"/>
          <w:sz w:val="24"/>
          <w:szCs w:val="24"/>
        </w:rPr>
        <w:t xml:space="preserve">early </w:t>
      </w:r>
      <w:r w:rsidRPr="000B5C9A">
        <w:rPr>
          <w:rFonts w:ascii="Times New Roman" w:hAnsi="Times New Roman" w:cs="Times New Roman"/>
          <w:sz w:val="24"/>
          <w:szCs w:val="24"/>
        </w:rPr>
        <w:t xml:space="preserve">and their chemistry is so vastly available. In comparison to that, the higher </w:t>
      </w:r>
      <w:proofErr w:type="spellStart"/>
      <w:r w:rsidRPr="000B5C9A">
        <w:rPr>
          <w:rFonts w:ascii="Times New Roman" w:hAnsi="Times New Roman" w:cs="Times New Roman"/>
          <w:sz w:val="24"/>
          <w:szCs w:val="24"/>
        </w:rPr>
        <w:t>chalcogen</w:t>
      </w:r>
      <w:proofErr w:type="spellEnd"/>
      <w:r w:rsidRPr="000B5C9A">
        <w:rPr>
          <w:rFonts w:ascii="Times New Roman" w:hAnsi="Times New Roman" w:cs="Times New Roman"/>
          <w:sz w:val="24"/>
          <w:szCs w:val="24"/>
        </w:rPr>
        <w:t xml:space="preserve"> (Se/</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containing macromolecules are very less in number. Over the years,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based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have been reported and due to their greater s-character and lower electronegativity than the rest, their chemistry has been fascinating. </w:t>
      </w:r>
      <w:r w:rsidR="003A3078" w:rsidRPr="000B5C9A">
        <w:rPr>
          <w:rFonts w:ascii="Times New Roman" w:hAnsi="Times New Roman" w:cs="Times New Roman"/>
          <w:sz w:val="24"/>
          <w:szCs w:val="24"/>
        </w:rPr>
        <w:t xml:space="preserve">Due to, </w:t>
      </w:r>
      <w:r w:rsidRPr="000B5C9A">
        <w:rPr>
          <w:rFonts w:ascii="Times New Roman" w:hAnsi="Times New Roman" w:cs="Times New Roman"/>
          <w:sz w:val="24"/>
          <w:szCs w:val="24"/>
        </w:rPr>
        <w:t xml:space="preserve">Toxic nature of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and higher </w:t>
      </w:r>
      <w:proofErr w:type="spellStart"/>
      <w:r w:rsidRPr="000B5C9A">
        <w:rPr>
          <w:rFonts w:ascii="Times New Roman" w:hAnsi="Times New Roman" w:cs="Times New Roman"/>
          <w:sz w:val="24"/>
          <w:szCs w:val="24"/>
        </w:rPr>
        <w:t>polarizability</w:t>
      </w:r>
      <w:proofErr w:type="spellEnd"/>
      <w:r w:rsidRPr="000B5C9A">
        <w:rPr>
          <w:rFonts w:ascii="Times New Roman" w:hAnsi="Times New Roman" w:cs="Times New Roman"/>
          <w:sz w:val="24"/>
          <w:szCs w:val="24"/>
        </w:rPr>
        <w:t xml:space="preserve"> of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 bond </w:t>
      </w:r>
      <w:r w:rsidR="003A3078" w:rsidRPr="000B5C9A">
        <w:rPr>
          <w:rFonts w:ascii="Times New Roman" w:hAnsi="Times New Roman" w:cs="Times New Roman"/>
          <w:sz w:val="24"/>
          <w:szCs w:val="24"/>
        </w:rPr>
        <w:t>owing to</w:t>
      </w:r>
      <w:r w:rsidRPr="000B5C9A">
        <w:rPr>
          <w:rFonts w:ascii="Times New Roman" w:hAnsi="Times New Roman" w:cs="Times New Roman"/>
          <w:sz w:val="24"/>
          <w:szCs w:val="24"/>
        </w:rPr>
        <w:t xml:space="preserve"> huge difference in size as well as electronegativity between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and C, the growth of chemistry of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-containing </w:t>
      </w:r>
      <w:proofErr w:type="spellStart"/>
      <w:r w:rsidRPr="000B5C9A">
        <w:rPr>
          <w:rFonts w:ascii="Times New Roman" w:hAnsi="Times New Roman" w:cs="Times New Roman"/>
          <w:sz w:val="24"/>
          <w:szCs w:val="24"/>
        </w:rPr>
        <w:t>macrocycles</w:t>
      </w:r>
      <w:proofErr w:type="spellEnd"/>
      <w:r w:rsidR="00E10B89" w:rsidRPr="000B5C9A">
        <w:rPr>
          <w:rFonts w:ascii="Times New Roman" w:hAnsi="Times New Roman" w:cs="Times New Roman"/>
          <w:sz w:val="24"/>
          <w:szCs w:val="24"/>
        </w:rPr>
        <w:t xml:space="preserve"> has got hindered</w:t>
      </w:r>
      <w:r w:rsidRPr="000B5C9A">
        <w:rPr>
          <w:rFonts w:ascii="Times New Roman" w:hAnsi="Times New Roman" w:cs="Times New Roman"/>
          <w:sz w:val="24"/>
          <w:szCs w:val="24"/>
        </w:rPr>
        <w:t xml:space="preserve">. </w:t>
      </w:r>
      <w:proofErr w:type="spellStart"/>
      <w:r w:rsidR="0010021A" w:rsidRPr="000B5C9A">
        <w:rPr>
          <w:rFonts w:ascii="Times New Roman" w:hAnsi="Times New Roman" w:cs="Times New Roman"/>
          <w:sz w:val="24"/>
          <w:szCs w:val="24"/>
        </w:rPr>
        <w:t>Te</w:t>
      </w:r>
      <w:proofErr w:type="spellEnd"/>
      <w:r w:rsidR="0010021A" w:rsidRPr="000B5C9A">
        <w:rPr>
          <w:rFonts w:ascii="Times New Roman" w:hAnsi="Times New Roman" w:cs="Times New Roman"/>
          <w:sz w:val="24"/>
          <w:szCs w:val="24"/>
        </w:rPr>
        <w:t xml:space="preserve"> being a soft center, there has been numerous attempts where hard N center has been included in the same macromolecule, just to create a surrounding which is capable to bind a wide range of metal ions with different dimensions and oxidation states. There are reports of Schiff base as well as –NH– group containing </w:t>
      </w:r>
      <w:proofErr w:type="spellStart"/>
      <w:r w:rsidR="0010021A" w:rsidRPr="000B5C9A">
        <w:rPr>
          <w:rFonts w:ascii="Times New Roman" w:hAnsi="Times New Roman" w:cs="Times New Roman"/>
          <w:sz w:val="24"/>
          <w:szCs w:val="24"/>
        </w:rPr>
        <w:t>Tellura-aza-macrocycles</w:t>
      </w:r>
      <w:proofErr w:type="spellEnd"/>
      <w:r w:rsidR="0010021A" w:rsidRPr="000B5C9A">
        <w:rPr>
          <w:rFonts w:ascii="Times New Roman" w:hAnsi="Times New Roman" w:cs="Times New Roman"/>
          <w:sz w:val="24"/>
          <w:szCs w:val="24"/>
        </w:rPr>
        <w:t xml:space="preserve">, including </w:t>
      </w:r>
      <w:proofErr w:type="spellStart"/>
      <w:r w:rsidR="0010021A" w:rsidRPr="000B5C9A">
        <w:rPr>
          <w:rFonts w:ascii="Times New Roman" w:hAnsi="Times New Roman" w:cs="Times New Roman"/>
          <w:sz w:val="24"/>
          <w:szCs w:val="24"/>
        </w:rPr>
        <w:t>cryptands</w:t>
      </w:r>
      <w:proofErr w:type="spellEnd"/>
      <w:r w:rsidR="0010021A" w:rsidRPr="000B5C9A">
        <w:rPr>
          <w:rFonts w:ascii="Times New Roman" w:hAnsi="Times New Roman" w:cs="Times New Roman"/>
          <w:sz w:val="24"/>
          <w:szCs w:val="24"/>
        </w:rPr>
        <w:t xml:space="preserve"> also. </w:t>
      </w:r>
      <w:r w:rsidR="004A1E3A" w:rsidRPr="000B5C9A">
        <w:rPr>
          <w:rFonts w:ascii="Times New Roman" w:hAnsi="Times New Roman" w:cs="Times New Roman"/>
          <w:sz w:val="24"/>
          <w:szCs w:val="24"/>
        </w:rPr>
        <w:t xml:space="preserve">In this chapter the chemistry of different types of </w:t>
      </w:r>
      <w:proofErr w:type="spellStart"/>
      <w:r w:rsidR="004A1E3A" w:rsidRPr="000B5C9A">
        <w:rPr>
          <w:rFonts w:ascii="Times New Roman" w:hAnsi="Times New Roman" w:cs="Times New Roman"/>
          <w:sz w:val="24"/>
          <w:szCs w:val="24"/>
        </w:rPr>
        <w:t>tellura-zaz-macrocycles</w:t>
      </w:r>
      <w:proofErr w:type="spellEnd"/>
      <w:r w:rsidR="004A1E3A" w:rsidRPr="000B5C9A">
        <w:rPr>
          <w:rFonts w:ascii="Times New Roman" w:hAnsi="Times New Roman" w:cs="Times New Roman"/>
          <w:sz w:val="24"/>
          <w:szCs w:val="24"/>
        </w:rPr>
        <w:t xml:space="preserve"> have been discussed, where focus has been given on </w:t>
      </w:r>
      <w:r w:rsidR="003A3078" w:rsidRPr="000B5C9A">
        <w:rPr>
          <w:rFonts w:ascii="Times New Roman" w:hAnsi="Times New Roman" w:cs="Times New Roman"/>
          <w:sz w:val="24"/>
          <w:szCs w:val="24"/>
        </w:rPr>
        <w:t xml:space="preserve">their </w:t>
      </w:r>
      <w:r w:rsidR="004A1E3A" w:rsidRPr="000B5C9A">
        <w:rPr>
          <w:rFonts w:ascii="Times New Roman" w:hAnsi="Times New Roman" w:cs="Times New Roman"/>
          <w:sz w:val="24"/>
          <w:szCs w:val="24"/>
        </w:rPr>
        <w:t xml:space="preserve">synthesis and metal </w:t>
      </w:r>
      <w:proofErr w:type="spellStart"/>
      <w:r w:rsidR="004A1E3A" w:rsidRPr="000B5C9A">
        <w:rPr>
          <w:rFonts w:ascii="Times New Roman" w:hAnsi="Times New Roman" w:cs="Times New Roman"/>
          <w:sz w:val="24"/>
          <w:szCs w:val="24"/>
        </w:rPr>
        <w:t>complexation</w:t>
      </w:r>
      <w:proofErr w:type="spellEnd"/>
      <w:r w:rsidR="004A1E3A" w:rsidRPr="000B5C9A">
        <w:rPr>
          <w:rFonts w:ascii="Times New Roman" w:hAnsi="Times New Roman" w:cs="Times New Roman"/>
          <w:sz w:val="24"/>
          <w:szCs w:val="24"/>
        </w:rPr>
        <w:t xml:space="preserve"> with structural details.</w:t>
      </w: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27119D" w:rsidRPr="000B5C9A" w:rsidRDefault="0027119D" w:rsidP="00ED509C">
      <w:pPr>
        <w:jc w:val="both"/>
        <w:rPr>
          <w:rFonts w:ascii="Times New Roman" w:hAnsi="Times New Roman" w:cs="Times New Roman"/>
          <w:sz w:val="24"/>
          <w:szCs w:val="24"/>
        </w:rPr>
      </w:pPr>
    </w:p>
    <w:p w:rsidR="00ED509C" w:rsidRPr="000B5C9A" w:rsidRDefault="00ED509C" w:rsidP="00ED509C">
      <w:pPr>
        <w:jc w:val="both"/>
        <w:rPr>
          <w:rFonts w:ascii="Times New Roman" w:hAnsi="Times New Roman" w:cs="Times New Roman"/>
          <w:sz w:val="24"/>
          <w:szCs w:val="24"/>
        </w:rPr>
      </w:pPr>
      <w:r w:rsidRPr="000B5C9A">
        <w:rPr>
          <w:rFonts w:ascii="Times New Roman" w:hAnsi="Times New Roman" w:cs="Times New Roman"/>
          <w:b/>
          <w:sz w:val="24"/>
          <w:szCs w:val="24"/>
        </w:rPr>
        <w:lastRenderedPageBreak/>
        <w:t>Introduction</w:t>
      </w:r>
      <w:r w:rsidRPr="000B5C9A">
        <w:rPr>
          <w:rFonts w:ascii="Times New Roman" w:hAnsi="Times New Roman" w:cs="Times New Roman"/>
          <w:sz w:val="24"/>
          <w:szCs w:val="24"/>
        </w:rPr>
        <w:t>:</w:t>
      </w:r>
    </w:p>
    <w:p w:rsidR="00ED509C" w:rsidRPr="000B5C9A" w:rsidRDefault="00ED509C" w:rsidP="00FB18BC">
      <w:pPr>
        <w:jc w:val="both"/>
        <w:rPr>
          <w:rFonts w:ascii="Times New Roman" w:hAnsi="Times New Roman" w:cs="Times New Roman"/>
          <w:sz w:val="24"/>
          <w:szCs w:val="24"/>
        </w:rPr>
      </w:pPr>
      <w:r w:rsidRPr="000B5C9A">
        <w:rPr>
          <w:rFonts w:ascii="Times New Roman" w:hAnsi="Times New Roman" w:cs="Times New Roman"/>
          <w:sz w:val="24"/>
          <w:szCs w:val="24"/>
        </w:rPr>
        <w:t xml:space="preserve">The manufacture of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possessing highly sensitive s</w:t>
      </w:r>
      <w:r w:rsidR="00253B91" w:rsidRPr="000B5C9A">
        <w:rPr>
          <w:rFonts w:ascii="Times New Roman" w:hAnsi="Times New Roman" w:cs="Times New Roman"/>
          <w:sz w:val="24"/>
          <w:szCs w:val="24"/>
        </w:rPr>
        <w:t>pecificity</w:t>
      </w:r>
      <w:r w:rsidRPr="000B5C9A">
        <w:rPr>
          <w:rFonts w:ascii="Times New Roman" w:hAnsi="Times New Roman" w:cs="Times New Roman"/>
          <w:sz w:val="24"/>
          <w:szCs w:val="24"/>
        </w:rPr>
        <w:t xml:space="preserve"> for metal ions has continued since the landmark findings of Pedersen</w:t>
      </w:r>
      <w:r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Lehn</w:t>
      </w:r>
      <w:r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 and Cram</w:t>
      </w:r>
      <w:r w:rsidRPr="000B5C9A">
        <w:rPr>
          <w:rFonts w:ascii="Times New Roman" w:hAnsi="Times New Roman" w:cs="Times New Roman"/>
          <w:sz w:val="24"/>
          <w:szCs w:val="24"/>
          <w:vertAlign w:val="superscript"/>
        </w:rPr>
        <w:t>3</w:t>
      </w:r>
      <w:r w:rsidRPr="000B5C9A">
        <w:rPr>
          <w:rFonts w:ascii="Times New Roman" w:hAnsi="Times New Roman" w:cs="Times New Roman"/>
          <w:sz w:val="24"/>
          <w:szCs w:val="24"/>
        </w:rPr>
        <w:t xml:space="preserve">. This entailed the synthesis of </w:t>
      </w:r>
      <w:proofErr w:type="spellStart"/>
      <w:r w:rsidRPr="000B5C9A">
        <w:rPr>
          <w:rFonts w:ascii="Times New Roman" w:hAnsi="Times New Roman" w:cs="Times New Roman"/>
          <w:sz w:val="24"/>
          <w:szCs w:val="24"/>
        </w:rPr>
        <w:t>cation</w:t>
      </w:r>
      <w:proofErr w:type="spellEnd"/>
      <w:r w:rsidRPr="000B5C9A">
        <w:rPr>
          <w:rFonts w:ascii="Times New Roman" w:hAnsi="Times New Roman" w:cs="Times New Roman"/>
          <w:sz w:val="24"/>
          <w:szCs w:val="24"/>
        </w:rPr>
        <w:t xml:space="preserve"> selective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like, crown ethers, </w:t>
      </w:r>
      <w:proofErr w:type="spellStart"/>
      <w:r w:rsidRPr="000B5C9A">
        <w:rPr>
          <w:rFonts w:ascii="Times New Roman" w:hAnsi="Times New Roman" w:cs="Times New Roman"/>
          <w:sz w:val="24"/>
          <w:szCs w:val="24"/>
        </w:rPr>
        <w:t>cryptands</w:t>
      </w:r>
      <w:proofErr w:type="spellEnd"/>
      <w:r w:rsidRPr="000B5C9A">
        <w:rPr>
          <w:rFonts w:ascii="Times New Roman" w:hAnsi="Times New Roman" w:cs="Times New Roman"/>
          <w:sz w:val="24"/>
          <w:szCs w:val="24"/>
        </w:rPr>
        <w:t>, </w:t>
      </w:r>
      <w:proofErr w:type="spellStart"/>
      <w:r w:rsidRPr="000B5C9A">
        <w:rPr>
          <w:rFonts w:ascii="Times New Roman" w:hAnsi="Times New Roman" w:cs="Times New Roman"/>
          <w:sz w:val="24"/>
          <w:szCs w:val="24"/>
        </w:rPr>
        <w:t>spherands</w:t>
      </w:r>
      <w:proofErr w:type="spellEnd"/>
      <w:r w:rsidRPr="000B5C9A">
        <w:rPr>
          <w:rFonts w:ascii="Times New Roman" w:hAnsi="Times New Roman" w:cs="Times New Roman"/>
          <w:sz w:val="24"/>
          <w:szCs w:val="24"/>
        </w:rPr>
        <w:t xml:space="preserve"> etc. Numerous applications of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ligands have been thoroughly investigated.</w:t>
      </w:r>
      <w:r w:rsidR="00B1049D"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Multiple investigations on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having the donating atoms O, S, Se, and Te are being conducted worldwide. O, S-containing </w:t>
      </w:r>
      <w:proofErr w:type="spellStart"/>
      <w:r w:rsidRPr="000B5C9A">
        <w:rPr>
          <w:rFonts w:ascii="Times New Roman" w:hAnsi="Times New Roman" w:cs="Times New Roman"/>
          <w:sz w:val="24"/>
          <w:szCs w:val="24"/>
        </w:rPr>
        <w:t>macrocyces</w:t>
      </w:r>
      <w:proofErr w:type="spellEnd"/>
      <w:r w:rsidRPr="000B5C9A">
        <w:rPr>
          <w:rFonts w:ascii="Times New Roman" w:hAnsi="Times New Roman" w:cs="Times New Roman"/>
          <w:sz w:val="24"/>
          <w:szCs w:val="24"/>
        </w:rPr>
        <w:t xml:space="preserve"> are quite prevalent, while their third and fourth group counterparts, i.e., Se,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-containing </w:t>
      </w:r>
      <w:proofErr w:type="spellStart"/>
      <w:r w:rsidRPr="000B5C9A">
        <w:rPr>
          <w:rFonts w:ascii="Times New Roman" w:hAnsi="Times New Roman" w:cs="Times New Roman"/>
          <w:sz w:val="24"/>
          <w:szCs w:val="24"/>
        </w:rPr>
        <w:t>macrocyles</w:t>
      </w:r>
      <w:proofErr w:type="spellEnd"/>
      <w:r w:rsidRPr="000B5C9A">
        <w:rPr>
          <w:rFonts w:ascii="Times New Roman" w:hAnsi="Times New Roman" w:cs="Times New Roman"/>
          <w:sz w:val="24"/>
          <w:szCs w:val="24"/>
        </w:rPr>
        <w:t xml:space="preserve">, respectively, have received less attention. Even amongst the two,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-ether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are somewhat rare, even though there are now a number of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Se-ethers known.</w:t>
      </w:r>
      <w:r w:rsidR="00B1049D"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If the larger Se and Te were included, the </w:t>
      </w:r>
      <w:proofErr w:type="spellStart"/>
      <w:r w:rsidRPr="000B5C9A">
        <w:rPr>
          <w:rFonts w:ascii="Times New Roman" w:hAnsi="Times New Roman" w:cs="Times New Roman"/>
          <w:sz w:val="24"/>
          <w:szCs w:val="24"/>
        </w:rPr>
        <w:t>macrocycle</w:t>
      </w:r>
      <w:proofErr w:type="spellEnd"/>
      <w:r w:rsidRPr="000B5C9A">
        <w:rPr>
          <w:rFonts w:ascii="Times New Roman" w:hAnsi="Times New Roman" w:cs="Times New Roman"/>
          <w:sz w:val="24"/>
          <w:szCs w:val="24"/>
        </w:rPr>
        <w:t xml:space="preserve"> cavity increases in dimensions, allowing some novel coordination </w:t>
      </w:r>
      <w:proofErr w:type="spellStart"/>
      <w:r w:rsidRPr="000B5C9A">
        <w:rPr>
          <w:rFonts w:ascii="Times New Roman" w:hAnsi="Times New Roman" w:cs="Times New Roman"/>
          <w:sz w:val="24"/>
          <w:szCs w:val="24"/>
        </w:rPr>
        <w:t>behaviour</w:t>
      </w:r>
      <w:proofErr w:type="spellEnd"/>
      <w:r w:rsidRPr="000B5C9A">
        <w:rPr>
          <w:rFonts w:ascii="Times New Roman" w:hAnsi="Times New Roman" w:cs="Times New Roman"/>
          <w:sz w:val="24"/>
          <w:szCs w:val="24"/>
        </w:rPr>
        <w:t>. Se and Te's greater potential for</w:t>
      </w:r>
      <w:r w:rsidRPr="000B5C9A">
        <w:rPr>
          <w:rFonts w:ascii="Symbol" w:hAnsi="Symbol" w:cs="Times New Roman"/>
          <w:sz w:val="24"/>
          <w:szCs w:val="24"/>
        </w:rPr>
        <w:t></w:t>
      </w:r>
      <w:r w:rsidRPr="000B5C9A">
        <w:rPr>
          <w:rFonts w:ascii="Symbol" w:hAnsi="Symbol" w:cs="Times New Roman"/>
          <w:sz w:val="24"/>
          <w:szCs w:val="24"/>
        </w:rPr>
        <w:t></w:t>
      </w:r>
      <w:r w:rsidRPr="000B5C9A">
        <w:rPr>
          <w:rFonts w:ascii="Times New Roman" w:hAnsi="Times New Roman" w:cs="Times New Roman"/>
          <w:sz w:val="24"/>
          <w:szCs w:val="24"/>
        </w:rPr>
        <w:t>-donating would also facilitate the coupling of different metal ions.</w:t>
      </w:r>
      <w:r w:rsidR="00B1049D"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A combination of its bigger size as well as the difference in electronegativity amongst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and </w:t>
      </w:r>
      <w:proofErr w:type="gramStart"/>
      <w:r w:rsidRPr="000B5C9A">
        <w:rPr>
          <w:rFonts w:ascii="Times New Roman" w:hAnsi="Times New Roman" w:cs="Times New Roman"/>
          <w:sz w:val="24"/>
          <w:szCs w:val="24"/>
        </w:rPr>
        <w:t>C,</w:t>
      </w:r>
      <w:proofErr w:type="gramEnd"/>
      <w:r w:rsidRPr="000B5C9A">
        <w:rPr>
          <w:rFonts w:ascii="Times New Roman" w:hAnsi="Times New Roman" w:cs="Times New Roman"/>
          <w:sz w:val="24"/>
          <w:szCs w:val="24"/>
        </w:rPr>
        <w:t xml:space="preserve"> makes the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 bonds become more polarizable. The greater reactivity of the Te-C bond in compared to the S-C and Se-C bonds in addition to the toxicity of the </w:t>
      </w:r>
      <w:proofErr w:type="spellStart"/>
      <w:r w:rsidRPr="000B5C9A">
        <w:rPr>
          <w:rFonts w:ascii="Times New Roman" w:hAnsi="Times New Roman" w:cs="Times New Roman"/>
          <w:sz w:val="24"/>
          <w:szCs w:val="24"/>
        </w:rPr>
        <w:t>organotellurium</w:t>
      </w:r>
      <w:proofErr w:type="spellEnd"/>
      <w:r w:rsidRPr="000B5C9A">
        <w:rPr>
          <w:rFonts w:ascii="Times New Roman" w:hAnsi="Times New Roman" w:cs="Times New Roman"/>
          <w:sz w:val="24"/>
          <w:szCs w:val="24"/>
        </w:rPr>
        <w:t xml:space="preserve"> compounds have limited the research in this area.</w:t>
      </w:r>
      <w:r w:rsidR="00B1049D" w:rsidRPr="000B5C9A">
        <w:rPr>
          <w:rFonts w:ascii="Times New Roman" w:hAnsi="Times New Roman" w:cs="Times New Roman"/>
          <w:sz w:val="24"/>
          <w:szCs w:val="24"/>
        </w:rPr>
        <w:t xml:space="preserve"> </w:t>
      </w:r>
      <w:r w:rsidRPr="000B5C9A">
        <w:rPr>
          <w:rFonts w:ascii="Times New Roman" w:hAnsi="Times New Roman" w:cs="Times New Roman"/>
          <w:sz w:val="24"/>
          <w:szCs w:val="24"/>
        </w:rPr>
        <w:t>When co</w:t>
      </w:r>
      <w:r w:rsidR="00437C01" w:rsidRPr="000B5C9A">
        <w:rPr>
          <w:rFonts w:ascii="Times New Roman" w:hAnsi="Times New Roman" w:cs="Times New Roman"/>
          <w:sz w:val="24"/>
          <w:szCs w:val="24"/>
        </w:rPr>
        <w:t xml:space="preserve">mbined with its greater </w:t>
      </w:r>
      <w:r w:rsidR="00437C01" w:rsidRPr="000B5C9A">
        <w:rPr>
          <w:rFonts w:ascii="Symbol" w:hAnsi="Symbol" w:cs="Times New Roman"/>
          <w:sz w:val="24"/>
          <w:szCs w:val="24"/>
        </w:rPr>
        <w:t></w:t>
      </w:r>
      <w:r w:rsidR="00437C01" w:rsidRPr="000B5C9A">
        <w:rPr>
          <w:rFonts w:ascii="Times New Roman" w:hAnsi="Times New Roman" w:cs="Times New Roman"/>
          <w:sz w:val="24"/>
          <w:szCs w:val="24"/>
        </w:rPr>
        <w:t>-</w:t>
      </w:r>
      <w:r w:rsidRPr="000B5C9A">
        <w:rPr>
          <w:rFonts w:ascii="Times New Roman" w:hAnsi="Times New Roman" w:cs="Times New Roman"/>
          <w:sz w:val="24"/>
          <w:szCs w:val="24"/>
        </w:rPr>
        <w:t xml:space="preserve">electron properties and lesser electronegativity compared to S and Se,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produces ligands exhibiting extensive coo</w:t>
      </w:r>
      <w:r w:rsidR="00302CE0" w:rsidRPr="000B5C9A">
        <w:rPr>
          <w:rFonts w:ascii="Times New Roman" w:hAnsi="Times New Roman" w:cs="Times New Roman"/>
          <w:sz w:val="24"/>
          <w:szCs w:val="24"/>
        </w:rPr>
        <w:t>rdination chemistry.</w:t>
      </w:r>
      <w:r w:rsidR="00A42DE4" w:rsidRPr="000B5C9A">
        <w:rPr>
          <w:rFonts w:ascii="Times New Roman" w:hAnsi="Times New Roman" w:cs="Times New Roman"/>
          <w:sz w:val="24"/>
          <w:szCs w:val="24"/>
        </w:rPr>
        <w:t xml:space="preserve"> </w:t>
      </w:r>
      <w:r w:rsidR="00FB18BC" w:rsidRPr="000B5C9A">
        <w:rPr>
          <w:rFonts w:ascii="Times New Roman" w:hAnsi="Times New Roman" w:cs="Times New Roman"/>
          <w:sz w:val="24"/>
          <w:szCs w:val="24"/>
        </w:rPr>
        <w:t xml:space="preserve">Because </w:t>
      </w:r>
      <w:r w:rsidR="00FB18BC" w:rsidRPr="000B5C9A">
        <w:rPr>
          <w:rFonts w:ascii="Times New Roman" w:hAnsi="Times New Roman" w:cs="Times New Roman"/>
          <w:sz w:val="24"/>
          <w:szCs w:val="24"/>
          <w:vertAlign w:val="superscript"/>
        </w:rPr>
        <w:t>125</w:t>
      </w:r>
      <w:r w:rsidR="00FB18BC" w:rsidRPr="000B5C9A">
        <w:rPr>
          <w:rFonts w:ascii="Times New Roman" w:hAnsi="Times New Roman" w:cs="Times New Roman"/>
          <w:sz w:val="24"/>
          <w:szCs w:val="24"/>
        </w:rPr>
        <w:t xml:space="preserve">Te NMR analysis is a potent architectural probe and is available, </w:t>
      </w:r>
      <w:proofErr w:type="spellStart"/>
      <w:r w:rsidR="00FB18BC" w:rsidRPr="000B5C9A">
        <w:rPr>
          <w:rFonts w:ascii="Times New Roman" w:hAnsi="Times New Roman" w:cs="Times New Roman"/>
          <w:sz w:val="24"/>
          <w:szCs w:val="24"/>
        </w:rPr>
        <w:t>telluroether</w:t>
      </w:r>
      <w:proofErr w:type="spellEnd"/>
      <w:r w:rsidR="00FB18BC" w:rsidRPr="000B5C9A">
        <w:rPr>
          <w:rFonts w:ascii="Times New Roman" w:hAnsi="Times New Roman" w:cs="Times New Roman"/>
          <w:sz w:val="24"/>
          <w:szCs w:val="24"/>
        </w:rPr>
        <w:t xml:space="preserve"> chemistry is considerably more tempting in this case. </w:t>
      </w:r>
      <w:r w:rsidR="000864A0" w:rsidRPr="000B5C9A">
        <w:rPr>
          <w:rFonts w:ascii="Times New Roman" w:hAnsi="Times New Roman" w:cs="Times New Roman"/>
          <w:sz w:val="24"/>
          <w:szCs w:val="24"/>
        </w:rPr>
        <w:t xml:space="preserve">Incorporation of hard centers (O/N) into </w:t>
      </w:r>
      <w:proofErr w:type="spellStart"/>
      <w:r w:rsidR="000864A0" w:rsidRPr="000B5C9A">
        <w:rPr>
          <w:rFonts w:ascii="Times New Roman" w:hAnsi="Times New Roman" w:cs="Times New Roman"/>
          <w:sz w:val="24"/>
          <w:szCs w:val="24"/>
        </w:rPr>
        <w:t>telluromacrocycles</w:t>
      </w:r>
      <w:proofErr w:type="spellEnd"/>
      <w:r w:rsidR="000864A0" w:rsidRPr="000B5C9A">
        <w:rPr>
          <w:rFonts w:ascii="Times New Roman" w:hAnsi="Times New Roman" w:cs="Times New Roman"/>
          <w:sz w:val="24"/>
          <w:szCs w:val="24"/>
        </w:rPr>
        <w:t xml:space="preserve"> will be even more interesting. </w:t>
      </w:r>
      <w:r w:rsidR="00302CE0" w:rsidRPr="000B5C9A">
        <w:rPr>
          <w:rFonts w:ascii="Times New Roman" w:hAnsi="Times New Roman" w:cs="Times New Roman"/>
          <w:sz w:val="24"/>
          <w:szCs w:val="24"/>
        </w:rPr>
        <w:t>Since they are capable of combining with two metals having</w:t>
      </w:r>
      <w:r w:rsidRPr="000B5C9A">
        <w:rPr>
          <w:rFonts w:ascii="Times New Roman" w:hAnsi="Times New Roman" w:cs="Times New Roman"/>
          <w:sz w:val="24"/>
          <w:szCs w:val="24"/>
        </w:rPr>
        <w:t xml:space="preserve"> various characteristics as well as oxidation states within the same ring,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containing mixed hard and soft donors have become increasingly </w:t>
      </w:r>
      <w:r w:rsidR="003E72EE" w:rsidRPr="000B5C9A">
        <w:rPr>
          <w:rFonts w:ascii="Times New Roman" w:hAnsi="Times New Roman" w:cs="Times New Roman"/>
          <w:sz w:val="24"/>
          <w:szCs w:val="24"/>
        </w:rPr>
        <w:t>useful</w:t>
      </w:r>
      <w:r w:rsidRPr="000B5C9A">
        <w:rPr>
          <w:rFonts w:ascii="Times New Roman" w:hAnsi="Times New Roman" w:cs="Times New Roman"/>
          <w:sz w:val="24"/>
          <w:szCs w:val="24"/>
        </w:rPr>
        <w:t xml:space="preserve"> over time also. However, this chapter </w:t>
      </w:r>
      <w:r w:rsidR="000864A0" w:rsidRPr="000B5C9A">
        <w:rPr>
          <w:rFonts w:ascii="Times New Roman" w:hAnsi="Times New Roman" w:cs="Times New Roman"/>
          <w:sz w:val="24"/>
          <w:szCs w:val="24"/>
        </w:rPr>
        <w:t>mainly</w:t>
      </w:r>
      <w:r w:rsidRPr="000B5C9A">
        <w:rPr>
          <w:rFonts w:ascii="Times New Roman" w:hAnsi="Times New Roman" w:cs="Times New Roman"/>
          <w:sz w:val="24"/>
          <w:szCs w:val="24"/>
        </w:rPr>
        <w:t xml:space="preserve"> discusses the chemistry of some interesting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ligands that contain tellurium </w:t>
      </w:r>
      <w:r w:rsidR="00302CE0" w:rsidRPr="000B5C9A">
        <w:rPr>
          <w:rFonts w:ascii="Times New Roman" w:hAnsi="Times New Roman" w:cs="Times New Roman"/>
          <w:sz w:val="24"/>
          <w:szCs w:val="24"/>
        </w:rPr>
        <w:t>and nitrogen donor atoms or namely “</w:t>
      </w:r>
      <w:proofErr w:type="spellStart"/>
      <w:r w:rsidR="00302CE0" w:rsidRPr="000B5C9A">
        <w:rPr>
          <w:rFonts w:ascii="Times New Roman" w:hAnsi="Times New Roman" w:cs="Times New Roman"/>
          <w:sz w:val="24"/>
          <w:szCs w:val="24"/>
        </w:rPr>
        <w:t>telluroazamacrocycles</w:t>
      </w:r>
      <w:proofErr w:type="spellEnd"/>
      <w:r w:rsidR="00302CE0" w:rsidRPr="000B5C9A">
        <w:rPr>
          <w:rFonts w:ascii="Times New Roman" w:hAnsi="Times New Roman" w:cs="Times New Roman"/>
          <w:sz w:val="24"/>
          <w:szCs w:val="24"/>
        </w:rPr>
        <w:t>”.</w:t>
      </w:r>
    </w:p>
    <w:p w:rsidR="0045729E" w:rsidRPr="000B5C9A" w:rsidRDefault="0045729E" w:rsidP="0045729E">
      <w:pPr>
        <w:spacing w:after="0"/>
        <w:jc w:val="both"/>
        <w:rPr>
          <w:rFonts w:ascii="Times New Roman" w:hAnsi="Times New Roman" w:cs="Times New Roman"/>
          <w:sz w:val="24"/>
          <w:szCs w:val="24"/>
        </w:rPr>
      </w:pPr>
      <w:r w:rsidRPr="000B5C9A">
        <w:rPr>
          <w:rFonts w:ascii="Times New Roman" w:hAnsi="Times New Roman" w:cs="Times New Roman"/>
          <w:b/>
          <w:sz w:val="24"/>
          <w:szCs w:val="24"/>
        </w:rPr>
        <w:t xml:space="preserve">Tellurium-Nitrogen donor containing </w:t>
      </w:r>
      <w:proofErr w:type="spellStart"/>
      <w:r w:rsidRPr="000B5C9A">
        <w:rPr>
          <w:rFonts w:ascii="Times New Roman" w:hAnsi="Times New Roman" w:cs="Times New Roman"/>
          <w:b/>
          <w:sz w:val="24"/>
          <w:szCs w:val="24"/>
        </w:rPr>
        <w:t>macrocycles</w:t>
      </w:r>
      <w:proofErr w:type="spellEnd"/>
      <w:r w:rsidRPr="000B5C9A">
        <w:rPr>
          <w:rFonts w:ascii="Times New Roman" w:hAnsi="Times New Roman" w:cs="Times New Roman"/>
          <w:sz w:val="24"/>
          <w:szCs w:val="24"/>
        </w:rPr>
        <w:t>:</w:t>
      </w:r>
    </w:p>
    <w:p w:rsidR="0045729E" w:rsidRPr="000B5C9A" w:rsidRDefault="0045729E" w:rsidP="0045729E">
      <w:pPr>
        <w:spacing w:after="0"/>
        <w:jc w:val="both"/>
        <w:rPr>
          <w:rFonts w:ascii="Times New Roman" w:hAnsi="Times New Roman" w:cs="Times New Roman"/>
          <w:sz w:val="24"/>
          <w:szCs w:val="24"/>
        </w:rPr>
      </w:pPr>
    </w:p>
    <w:p w:rsidR="0045729E" w:rsidRPr="000B5C9A" w:rsidRDefault="0045729E" w:rsidP="0045729E">
      <w:pPr>
        <w:spacing w:after="0"/>
        <w:jc w:val="both"/>
        <w:rPr>
          <w:rFonts w:ascii="Times New Roman" w:hAnsi="Times New Roman" w:cs="Times New Roman"/>
          <w:sz w:val="24"/>
          <w:szCs w:val="24"/>
        </w:rPr>
      </w:pPr>
      <w:r w:rsidRPr="000B5C9A">
        <w:rPr>
          <w:rFonts w:ascii="Times New Roman" w:hAnsi="Times New Roman" w:cs="Times New Roman"/>
          <w:sz w:val="24"/>
          <w:szCs w:val="24"/>
        </w:rPr>
        <w:t xml:space="preserve">Through an a single-step </w:t>
      </w:r>
      <w:proofErr w:type="spellStart"/>
      <w:r w:rsidRPr="000B5C9A">
        <w:rPr>
          <w:rFonts w:ascii="Times New Roman" w:hAnsi="Times New Roman" w:cs="Times New Roman"/>
          <w:sz w:val="24"/>
          <w:szCs w:val="24"/>
        </w:rPr>
        <w:t>dipodal</w:t>
      </w:r>
      <w:proofErr w:type="spellEnd"/>
      <w:r w:rsidRPr="000B5C9A">
        <w:rPr>
          <w:rFonts w:ascii="Times New Roman" w:hAnsi="Times New Roman" w:cs="Times New Roman"/>
          <w:sz w:val="24"/>
          <w:szCs w:val="24"/>
        </w:rPr>
        <w:t xml:space="preserve"> 2+2 condensing of </w:t>
      </w:r>
      <w:proofErr w:type="spellStart"/>
      <w:r w:rsidRPr="000B5C9A">
        <w:rPr>
          <w:rFonts w:ascii="Times New Roman" w:hAnsi="Times New Roman" w:cs="Times New Roman"/>
          <w:sz w:val="24"/>
          <w:szCs w:val="24"/>
        </w:rPr>
        <w:t>bis</w:t>
      </w:r>
      <w:proofErr w:type="spellEnd"/>
      <w:r w:rsidRPr="000B5C9A">
        <w:rPr>
          <w:rFonts w:ascii="Times New Roman" w:hAnsi="Times New Roman" w:cs="Times New Roman"/>
          <w:sz w:val="24"/>
          <w:szCs w:val="24"/>
        </w:rPr>
        <w:t xml:space="preserve">(2-formylphenyl) telluride with a variety of </w:t>
      </w:r>
      <w:proofErr w:type="spellStart"/>
      <w:r w:rsidRPr="000B5C9A">
        <w:rPr>
          <w:rFonts w:ascii="Times New Roman" w:hAnsi="Times New Roman" w:cs="Times New Roman"/>
          <w:sz w:val="24"/>
          <w:szCs w:val="24"/>
        </w:rPr>
        <w:t>diamines</w:t>
      </w:r>
      <w:proofErr w:type="spellEnd"/>
      <w:r w:rsidRPr="000B5C9A">
        <w:rPr>
          <w:rFonts w:ascii="Times New Roman" w:hAnsi="Times New Roman" w:cs="Times New Roman"/>
          <w:sz w:val="24"/>
          <w:szCs w:val="24"/>
        </w:rPr>
        <w:t xml:space="preserve">, unique </w:t>
      </w:r>
      <w:proofErr w:type="spellStart"/>
      <w:r w:rsidRPr="000B5C9A">
        <w:rPr>
          <w:rFonts w:ascii="Times New Roman" w:hAnsi="Times New Roman" w:cs="Times New Roman"/>
          <w:sz w:val="24"/>
          <w:szCs w:val="24"/>
        </w:rPr>
        <w:t>Te-azamacrocycles</w:t>
      </w:r>
      <w:proofErr w:type="spellEnd"/>
      <w:r w:rsidRPr="000B5C9A">
        <w:rPr>
          <w:rFonts w:ascii="Times New Roman" w:hAnsi="Times New Roman" w:cs="Times New Roman"/>
          <w:sz w:val="24"/>
          <w:szCs w:val="24"/>
        </w:rPr>
        <w:t xml:space="preserve"> of various dimensions as well as donating atoms are produced easily and with excellent yields without using templates [Scheme </w:t>
      </w:r>
      <w:r w:rsidR="00437C01" w:rsidRPr="000B5C9A">
        <w:rPr>
          <w:rFonts w:ascii="Times New Roman" w:hAnsi="Times New Roman" w:cs="Times New Roman"/>
          <w:sz w:val="24"/>
          <w:szCs w:val="24"/>
        </w:rPr>
        <w:t>1</w:t>
      </w:r>
      <w:r w:rsidRPr="000B5C9A">
        <w:rPr>
          <w:rFonts w:ascii="Times New Roman" w:hAnsi="Times New Roman" w:cs="Times New Roman"/>
          <w:sz w:val="24"/>
          <w:szCs w:val="24"/>
        </w:rPr>
        <w:t xml:space="preserve"> and </w:t>
      </w:r>
      <w:r w:rsidR="00437C01" w:rsidRPr="000B5C9A">
        <w:rPr>
          <w:rFonts w:ascii="Times New Roman" w:hAnsi="Times New Roman" w:cs="Times New Roman"/>
          <w:sz w:val="24"/>
          <w:szCs w:val="24"/>
        </w:rPr>
        <w:t>2</w:t>
      </w:r>
      <w:r w:rsidRPr="000B5C9A">
        <w:rPr>
          <w:rFonts w:ascii="Times New Roman" w:hAnsi="Times New Roman" w:cs="Times New Roman"/>
          <w:sz w:val="24"/>
          <w:szCs w:val="24"/>
        </w:rPr>
        <w:t>]</w:t>
      </w:r>
      <w:r w:rsidR="00437C01" w:rsidRPr="000B5C9A">
        <w:rPr>
          <w:rFonts w:ascii="Times New Roman" w:hAnsi="Times New Roman" w:cs="Times New Roman"/>
          <w:sz w:val="24"/>
          <w:szCs w:val="24"/>
          <w:vertAlign w:val="superscript"/>
        </w:rPr>
        <w:t>4,5,6,7,8</w:t>
      </w:r>
      <w:r w:rsidRPr="000B5C9A">
        <w:rPr>
          <w:rFonts w:ascii="Times New Roman" w:hAnsi="Times New Roman" w:cs="Times New Roman"/>
          <w:sz w:val="24"/>
          <w:szCs w:val="24"/>
        </w:rPr>
        <w:t>.</w:t>
      </w:r>
      <w:r w:rsidR="008B1C1A"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By lessening the </w:t>
      </w:r>
      <w:proofErr w:type="spellStart"/>
      <w:r w:rsidRPr="000B5C9A">
        <w:rPr>
          <w:rFonts w:ascii="Times New Roman" w:hAnsi="Times New Roman" w:cs="Times New Roman"/>
          <w:sz w:val="24"/>
          <w:szCs w:val="24"/>
        </w:rPr>
        <w:t>unfavourable</w:t>
      </w:r>
      <w:proofErr w:type="spellEnd"/>
      <w:r w:rsidRPr="000B5C9A">
        <w:rPr>
          <w:rFonts w:ascii="Times New Roman" w:hAnsi="Times New Roman" w:cs="Times New Roman"/>
          <w:sz w:val="24"/>
          <w:szCs w:val="24"/>
        </w:rPr>
        <w:t xml:space="preserve"> lone pair-lone pair repulsion amongst the N donors within the ring, the secondary </w:t>
      </w:r>
      <w:proofErr w:type="spellStart"/>
      <w:r w:rsidRPr="000B5C9A">
        <w:rPr>
          <w:rFonts w:ascii="Times New Roman" w:hAnsi="Times New Roman" w:cs="Times New Roman"/>
          <w:sz w:val="24"/>
          <w:szCs w:val="24"/>
        </w:rPr>
        <w:t>intramolecular</w:t>
      </w:r>
      <w:proofErr w:type="spellEnd"/>
      <w:r w:rsidR="007A23D4"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b/>
          <w:sz w:val="24"/>
          <w:szCs w:val="24"/>
          <w:vertAlign w:val="superscript"/>
        </w:rPr>
        <w:t>…....</w:t>
      </w:r>
      <w:r w:rsidRPr="000B5C9A">
        <w:rPr>
          <w:rFonts w:ascii="Times New Roman" w:hAnsi="Times New Roman" w:cs="Times New Roman"/>
          <w:sz w:val="24"/>
          <w:szCs w:val="24"/>
        </w:rPr>
        <w:t xml:space="preserve">N interactions for these scenarios serve an integral part in building a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ring.</w:t>
      </w:r>
      <w:r w:rsidR="007A23D4" w:rsidRPr="000B5C9A">
        <w:rPr>
          <w:rFonts w:ascii="Times New Roman" w:hAnsi="Times New Roman" w:cs="Times New Roman"/>
          <w:sz w:val="24"/>
          <w:szCs w:val="24"/>
        </w:rPr>
        <w:t xml:space="preserve"> </w:t>
      </w:r>
      <w:r w:rsidRPr="000B5C9A">
        <w:rPr>
          <w:rFonts w:ascii="Times New Roman" w:hAnsi="Times New Roman" w:cs="Times New Roman"/>
          <w:sz w:val="24"/>
          <w:szCs w:val="24"/>
        </w:rPr>
        <w:t>L</w:t>
      </w:r>
      <w:r w:rsidR="00DF5377"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and L</w:t>
      </w:r>
      <w:r w:rsidR="00482922" w:rsidRPr="000B5C9A">
        <w:rPr>
          <w:rFonts w:ascii="Times New Roman" w:hAnsi="Times New Roman" w:cs="Times New Roman"/>
          <w:sz w:val="24"/>
          <w:szCs w:val="24"/>
          <w:vertAlign w:val="superscript"/>
        </w:rPr>
        <w:t>10</w:t>
      </w:r>
      <w:r w:rsidRPr="000B5C9A">
        <w:rPr>
          <w:rFonts w:ascii="Times New Roman" w:hAnsi="Times New Roman" w:cs="Times New Roman"/>
          <w:sz w:val="24"/>
          <w:szCs w:val="24"/>
        </w:rPr>
        <w:t xml:space="preserve"> share an analogous framework, both are puckered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Just one of the N atoms is linked, despite the fact that there's </w:t>
      </w:r>
      <w:r w:rsidR="00DF5377" w:rsidRPr="000B5C9A">
        <w:rPr>
          <w:rFonts w:ascii="Times New Roman" w:hAnsi="Times New Roman" w:cs="Times New Roman"/>
          <w:sz w:val="24"/>
          <w:szCs w:val="24"/>
        </w:rPr>
        <w:t>a</w:t>
      </w:r>
      <w:r w:rsidRPr="000B5C9A">
        <w:rPr>
          <w:rFonts w:ascii="Times New Roman" w:hAnsi="Times New Roman" w:cs="Times New Roman"/>
          <w:sz w:val="24"/>
          <w:szCs w:val="24"/>
        </w:rPr>
        <w:t xml:space="preserve"> same likelihood of two N donor atoms connecting with each Te donor. Thus, the molecule's crystal architecture points to the existence of just one attractive communication per Te donor, which is why it matches the framework of 10-Te-3 tellurane</w:t>
      </w:r>
      <w:r w:rsidR="00B42316" w:rsidRPr="000B5C9A">
        <w:rPr>
          <w:rFonts w:ascii="Times New Roman" w:hAnsi="Times New Roman" w:cs="Times New Roman"/>
          <w:sz w:val="24"/>
          <w:szCs w:val="24"/>
          <w:vertAlign w:val="superscript"/>
        </w:rPr>
        <w:t>9</w:t>
      </w:r>
      <w:r w:rsidRPr="000B5C9A">
        <w:rPr>
          <w:rFonts w:ascii="Times New Roman" w:hAnsi="Times New Roman" w:cs="Times New Roman"/>
          <w:sz w:val="24"/>
          <w:szCs w:val="24"/>
        </w:rPr>
        <w:t xml:space="preserve">. Because the </w:t>
      </w:r>
      <w:proofErr w:type="spellStart"/>
      <w:r w:rsidRPr="000B5C9A">
        <w:rPr>
          <w:rFonts w:ascii="Times New Roman" w:hAnsi="Times New Roman" w:cs="Times New Roman"/>
          <w:sz w:val="24"/>
          <w:szCs w:val="24"/>
        </w:rPr>
        <w:t>transannular</w:t>
      </w:r>
      <w:proofErr w:type="spellEnd"/>
      <w:r w:rsidR="00B42316"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Te-Te</w:t>
      </w:r>
      <w:proofErr w:type="spellEnd"/>
      <w:r w:rsidRPr="000B5C9A">
        <w:rPr>
          <w:rFonts w:ascii="Times New Roman" w:hAnsi="Times New Roman" w:cs="Times New Roman"/>
          <w:sz w:val="24"/>
          <w:szCs w:val="24"/>
        </w:rPr>
        <w:t xml:space="preserve"> separation is greater than the sum of their van der Waals radii, the bond arrangement at the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donor is T-shaped</w:t>
      </w:r>
      <w:r w:rsidR="00B42316" w:rsidRPr="000B5C9A">
        <w:rPr>
          <w:rFonts w:ascii="Times New Roman" w:hAnsi="Times New Roman" w:cs="Times New Roman"/>
          <w:sz w:val="24"/>
          <w:szCs w:val="24"/>
          <w:vertAlign w:val="superscript"/>
        </w:rPr>
        <w:t>4,7</w:t>
      </w:r>
      <w:r w:rsidRPr="000B5C9A">
        <w:rPr>
          <w:rFonts w:ascii="Times New Roman" w:hAnsi="Times New Roman" w:cs="Times New Roman"/>
          <w:sz w:val="24"/>
          <w:szCs w:val="24"/>
        </w:rPr>
        <w:t>.When combined with [PdCl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(NCC</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H</w:t>
      </w:r>
      <w:r w:rsidRPr="000B5C9A">
        <w:rPr>
          <w:rFonts w:ascii="Times New Roman" w:hAnsi="Times New Roman" w:cs="Times New Roman"/>
          <w:sz w:val="24"/>
          <w:szCs w:val="24"/>
          <w:vertAlign w:val="subscript"/>
        </w:rPr>
        <w:t>5</w:t>
      </w:r>
      <w:r w:rsidRPr="000B5C9A">
        <w:rPr>
          <w:rFonts w:ascii="Times New Roman" w:hAnsi="Times New Roman" w:cs="Times New Roman"/>
          <w:sz w:val="24"/>
          <w:szCs w:val="24"/>
        </w:rPr>
        <w:t>)</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generates the stable 1:2 </w:t>
      </w:r>
      <w:r w:rsidRPr="000B5C9A">
        <w:rPr>
          <w:rFonts w:ascii="Times New Roman" w:hAnsi="Times New Roman" w:cs="Times New Roman"/>
          <w:sz w:val="24"/>
          <w:szCs w:val="24"/>
        </w:rPr>
        <w:lastRenderedPageBreak/>
        <w:t>complex [Pd</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)Cl</w:t>
      </w:r>
      <w:r w:rsidRPr="000B5C9A">
        <w:rPr>
          <w:rFonts w:ascii="Times New Roman" w:hAnsi="Times New Roman" w:cs="Times New Roman"/>
          <w:sz w:val="24"/>
          <w:szCs w:val="24"/>
          <w:vertAlign w:val="subscript"/>
        </w:rPr>
        <w:t>4</w:t>
      </w:r>
      <w:r w:rsidRPr="000B5C9A">
        <w:rPr>
          <w:rFonts w:ascii="Times New Roman" w:hAnsi="Times New Roman" w:cs="Times New Roman"/>
          <w:sz w:val="24"/>
          <w:szCs w:val="24"/>
        </w:rPr>
        <w:t>]</w:t>
      </w:r>
      <w:r w:rsidR="00B42316" w:rsidRPr="000B5C9A">
        <w:rPr>
          <w:rFonts w:ascii="Times New Roman" w:hAnsi="Times New Roman" w:cs="Times New Roman"/>
          <w:sz w:val="24"/>
          <w:szCs w:val="24"/>
        </w:rPr>
        <w:t xml:space="preserve"> [Scheme 1</w:t>
      </w:r>
      <w:r w:rsidRPr="000B5C9A">
        <w:rPr>
          <w:rFonts w:ascii="Times New Roman" w:hAnsi="Times New Roman" w:cs="Times New Roman"/>
          <w:sz w:val="24"/>
          <w:szCs w:val="24"/>
        </w:rPr>
        <w:t xml:space="preserve">]. Nonetheless, there is an odd </w:t>
      </w:r>
      <w:proofErr w:type="spellStart"/>
      <w:r w:rsidRPr="000B5C9A">
        <w:rPr>
          <w:rFonts w:ascii="Times New Roman" w:hAnsi="Times New Roman" w:cs="Times New Roman"/>
          <w:sz w:val="24"/>
          <w:szCs w:val="24"/>
        </w:rPr>
        <w:t>behaviour</w:t>
      </w:r>
      <w:proofErr w:type="spellEnd"/>
      <w:r w:rsidRPr="000B5C9A">
        <w:rPr>
          <w:rFonts w:ascii="Times New Roman" w:hAnsi="Times New Roman" w:cs="Times New Roman"/>
          <w:sz w:val="24"/>
          <w:szCs w:val="24"/>
        </w:rPr>
        <w:t xml:space="preserve"> in the interaction of 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with HgCl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Ring opening resulted from the interaction of 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with HgCl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which produced a combination of </w:t>
      </w:r>
      <w:proofErr w:type="spellStart"/>
      <w:proofErr w:type="gramStart"/>
      <w:r w:rsidRPr="000B5C9A">
        <w:rPr>
          <w:rFonts w:ascii="Times New Roman" w:hAnsi="Times New Roman" w:cs="Times New Roman"/>
          <w:sz w:val="24"/>
          <w:szCs w:val="24"/>
        </w:rPr>
        <w:t>bis</w:t>
      </w:r>
      <w:proofErr w:type="spellEnd"/>
      <w:r w:rsidRPr="000B5C9A">
        <w:rPr>
          <w:rFonts w:ascii="Times New Roman" w:hAnsi="Times New Roman" w:cs="Times New Roman"/>
          <w:sz w:val="24"/>
          <w:szCs w:val="24"/>
        </w:rPr>
        <w:t>(</w:t>
      </w:r>
      <w:proofErr w:type="spellStart"/>
      <w:proofErr w:type="gramEnd"/>
      <w:r w:rsidRPr="000B5C9A">
        <w:rPr>
          <w:rFonts w:ascii="Times New Roman" w:hAnsi="Times New Roman" w:cs="Times New Roman"/>
          <w:sz w:val="24"/>
          <w:szCs w:val="24"/>
        </w:rPr>
        <w:t>organotellurenyl</w:t>
      </w:r>
      <w:proofErr w:type="spellEnd"/>
      <w:r w:rsidR="00B42316" w:rsidRPr="000B5C9A">
        <w:rPr>
          <w:rFonts w:ascii="Times New Roman" w:hAnsi="Times New Roman" w:cs="Times New Roman"/>
          <w:sz w:val="24"/>
          <w:szCs w:val="24"/>
        </w:rPr>
        <w:t>)</w:t>
      </w:r>
      <w:r w:rsidRPr="000B5C9A">
        <w:rPr>
          <w:rFonts w:ascii="Times New Roman" w:hAnsi="Times New Roman" w:cs="Times New Roman"/>
          <w:sz w:val="24"/>
          <w:szCs w:val="24"/>
        </w:rPr>
        <w:t xml:space="preserve"> chloride as well as </w:t>
      </w:r>
      <w:proofErr w:type="spellStart"/>
      <w:r w:rsidRPr="000B5C9A">
        <w:rPr>
          <w:rFonts w:ascii="Times New Roman" w:hAnsi="Times New Roman" w:cs="Times New Roman"/>
          <w:sz w:val="24"/>
          <w:szCs w:val="24"/>
        </w:rPr>
        <w:t>bis</w:t>
      </w:r>
      <w:proofErr w:type="spellEnd"/>
      <w:r w:rsidRPr="000B5C9A">
        <w:rPr>
          <w:rFonts w:ascii="Times New Roman" w:hAnsi="Times New Roman" w:cs="Times New Roman"/>
          <w:sz w:val="24"/>
          <w:szCs w:val="24"/>
        </w:rPr>
        <w:t>(</w:t>
      </w:r>
      <w:proofErr w:type="spellStart"/>
      <w:r w:rsidRPr="000B5C9A">
        <w:rPr>
          <w:rFonts w:ascii="Times New Roman" w:hAnsi="Times New Roman" w:cs="Times New Roman"/>
          <w:sz w:val="24"/>
          <w:szCs w:val="24"/>
        </w:rPr>
        <w:t>organomercury</w:t>
      </w:r>
      <w:proofErr w:type="spellEnd"/>
      <w:r w:rsidRPr="000B5C9A">
        <w:rPr>
          <w:rFonts w:ascii="Times New Roman" w:hAnsi="Times New Roman" w:cs="Times New Roman"/>
          <w:sz w:val="24"/>
          <w:szCs w:val="24"/>
        </w:rPr>
        <w:t>) Lewis acid. The generation of a weakly coupled additive compound [</w:t>
      </w:r>
      <w:proofErr w:type="gramStart"/>
      <w:r w:rsidRPr="000B5C9A">
        <w:rPr>
          <w:rFonts w:ascii="Times New Roman" w:hAnsi="Times New Roman" w:cs="Times New Roman"/>
          <w:sz w:val="24"/>
          <w:szCs w:val="24"/>
        </w:rPr>
        <w:t>Hg</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w:t>
      </w:r>
      <w:proofErr w:type="gramEnd"/>
      <w:r w:rsidRPr="000B5C9A">
        <w:rPr>
          <w:rFonts w:ascii="Times New Roman" w:hAnsi="Times New Roman" w:cs="Times New Roman"/>
          <w:sz w:val="24"/>
          <w:szCs w:val="24"/>
        </w:rPr>
        <w:t>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)Cl</w:t>
      </w:r>
      <w:r w:rsidRPr="000B5C9A">
        <w:rPr>
          <w:rFonts w:ascii="Times New Roman" w:hAnsi="Times New Roman" w:cs="Times New Roman"/>
          <w:sz w:val="24"/>
          <w:szCs w:val="24"/>
          <w:vertAlign w:val="subscript"/>
        </w:rPr>
        <w:t>4</w:t>
      </w:r>
      <w:r w:rsidRPr="000B5C9A">
        <w:rPr>
          <w:rFonts w:ascii="Times New Roman" w:hAnsi="Times New Roman" w:cs="Times New Roman"/>
          <w:sz w:val="24"/>
          <w:szCs w:val="24"/>
        </w:rPr>
        <w:t xml:space="preserve">] and group migration are the two steps in this fascinating </w:t>
      </w:r>
      <w:proofErr w:type="spellStart"/>
      <w:r w:rsidRPr="000B5C9A">
        <w:rPr>
          <w:rFonts w:ascii="Times New Roman" w:hAnsi="Times New Roman" w:cs="Times New Roman"/>
          <w:sz w:val="24"/>
          <w:szCs w:val="24"/>
        </w:rPr>
        <w:t>dismutation</w:t>
      </w:r>
      <w:proofErr w:type="spellEnd"/>
      <w:r w:rsidRPr="000B5C9A">
        <w:rPr>
          <w:rFonts w:ascii="Times New Roman" w:hAnsi="Times New Roman" w:cs="Times New Roman"/>
          <w:sz w:val="24"/>
          <w:szCs w:val="24"/>
        </w:rPr>
        <w:t xml:space="preserve"> process</w:t>
      </w:r>
      <w:r w:rsidR="00B42316" w:rsidRPr="000B5C9A">
        <w:rPr>
          <w:rFonts w:ascii="Times New Roman" w:hAnsi="Times New Roman" w:cs="Times New Roman"/>
          <w:sz w:val="24"/>
          <w:szCs w:val="24"/>
          <w:vertAlign w:val="superscript"/>
        </w:rPr>
        <w:t>4</w:t>
      </w:r>
      <w:r w:rsidR="00B42316" w:rsidRPr="000B5C9A">
        <w:rPr>
          <w:rFonts w:ascii="Times New Roman" w:hAnsi="Times New Roman" w:cs="Times New Roman"/>
          <w:sz w:val="24"/>
          <w:szCs w:val="24"/>
        </w:rPr>
        <w:t xml:space="preserve"> [Scheme 1</w:t>
      </w:r>
      <w:r w:rsidRPr="000B5C9A">
        <w:rPr>
          <w:rFonts w:ascii="Times New Roman" w:hAnsi="Times New Roman" w:cs="Times New Roman"/>
          <w:sz w:val="24"/>
          <w:szCs w:val="24"/>
        </w:rPr>
        <w:t>].</w:t>
      </w:r>
      <w:r w:rsidR="00B42316" w:rsidRPr="000B5C9A">
        <w:rPr>
          <w:rFonts w:ascii="Times New Roman" w:hAnsi="Times New Roman" w:cs="Times New Roman"/>
          <w:sz w:val="24"/>
          <w:szCs w:val="24"/>
        </w:rPr>
        <w:t xml:space="preserve"> </w:t>
      </w:r>
      <w:r w:rsidRPr="000B5C9A">
        <w:rPr>
          <w:rFonts w:ascii="Times New Roman" w:hAnsi="Times New Roman" w:cs="Times New Roman"/>
          <w:sz w:val="24"/>
          <w:szCs w:val="24"/>
        </w:rPr>
        <w:t>Compared against the hydrolysis end-product produced by a comparable process involving the Se-counterparts</w:t>
      </w:r>
      <w:r w:rsidR="00B42316" w:rsidRPr="000B5C9A">
        <w:rPr>
          <w:rFonts w:ascii="Times New Roman" w:hAnsi="Times New Roman" w:cs="Times New Roman"/>
          <w:sz w:val="24"/>
          <w:szCs w:val="24"/>
          <w:vertAlign w:val="superscript"/>
        </w:rPr>
        <w:t>10</w:t>
      </w:r>
      <w:r w:rsidRPr="000B5C9A">
        <w:rPr>
          <w:rFonts w:ascii="Times New Roman" w:hAnsi="Times New Roman" w:cs="Times New Roman"/>
          <w:sz w:val="24"/>
          <w:szCs w:val="24"/>
        </w:rPr>
        <w:t xml:space="preserve">, 1:1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compounds of 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and L</w:t>
      </w:r>
      <w:r w:rsidR="00482922" w:rsidRPr="000B5C9A">
        <w:rPr>
          <w:rFonts w:ascii="Times New Roman" w:hAnsi="Times New Roman" w:cs="Times New Roman"/>
          <w:sz w:val="24"/>
          <w:szCs w:val="24"/>
          <w:vertAlign w:val="superscript"/>
        </w:rPr>
        <w:t>10</w:t>
      </w:r>
      <w:r w:rsidRPr="000B5C9A">
        <w:rPr>
          <w:rFonts w:ascii="Times New Roman" w:hAnsi="Times New Roman" w:cs="Times New Roman"/>
          <w:sz w:val="24"/>
          <w:szCs w:val="24"/>
        </w:rPr>
        <w:t xml:space="preserve"> are formed</w:t>
      </w:r>
      <w:r w:rsidR="00B42316" w:rsidRPr="000B5C9A">
        <w:rPr>
          <w:rFonts w:ascii="Times New Roman" w:hAnsi="Times New Roman" w:cs="Times New Roman"/>
          <w:sz w:val="24"/>
          <w:szCs w:val="24"/>
          <w:vertAlign w:val="superscript"/>
        </w:rPr>
        <w:t>5,6,7</w:t>
      </w:r>
      <w:r w:rsidR="00B42316" w:rsidRPr="000B5C9A">
        <w:rPr>
          <w:rFonts w:ascii="Times New Roman" w:hAnsi="Times New Roman" w:cs="Times New Roman"/>
          <w:sz w:val="24"/>
          <w:szCs w:val="24"/>
        </w:rPr>
        <w:t xml:space="preserve"> [Scheme 2</w:t>
      </w:r>
      <w:r w:rsidRPr="000B5C9A">
        <w:rPr>
          <w:rFonts w:ascii="Times New Roman" w:hAnsi="Times New Roman" w:cs="Times New Roman"/>
          <w:sz w:val="24"/>
          <w:szCs w:val="24"/>
        </w:rPr>
        <w:t>].</w:t>
      </w:r>
      <w:r w:rsidR="00B42316"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Two N donors from the same </w:t>
      </w:r>
      <w:proofErr w:type="spellStart"/>
      <w:r w:rsidRPr="000B5C9A">
        <w:rPr>
          <w:rFonts w:ascii="Times New Roman" w:hAnsi="Times New Roman" w:cs="Times New Roman"/>
          <w:sz w:val="24"/>
          <w:szCs w:val="24"/>
        </w:rPr>
        <w:t>diaminoethane</w:t>
      </w:r>
      <w:proofErr w:type="spellEnd"/>
      <w:r w:rsidRPr="000B5C9A">
        <w:rPr>
          <w:rFonts w:ascii="Times New Roman" w:hAnsi="Times New Roman" w:cs="Times New Roman"/>
          <w:sz w:val="24"/>
          <w:szCs w:val="24"/>
        </w:rPr>
        <w:t xml:space="preserve"> block along with two Te donors are linked to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according to spectroscopic evidence along with crystal architecture. The remaining two N donors of the other </w:t>
      </w:r>
      <w:proofErr w:type="spellStart"/>
      <w:r w:rsidRPr="000B5C9A">
        <w:rPr>
          <w:rFonts w:ascii="Times New Roman" w:hAnsi="Times New Roman" w:cs="Times New Roman"/>
          <w:sz w:val="24"/>
          <w:szCs w:val="24"/>
        </w:rPr>
        <w:t>diaminoethane</w:t>
      </w:r>
      <w:proofErr w:type="spellEnd"/>
      <w:r w:rsidRPr="000B5C9A">
        <w:rPr>
          <w:rFonts w:ascii="Times New Roman" w:hAnsi="Times New Roman" w:cs="Times New Roman"/>
          <w:sz w:val="24"/>
          <w:szCs w:val="24"/>
        </w:rPr>
        <w:t xml:space="preserve"> unit are facing the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00B42316" w:rsidRPr="000B5C9A">
        <w:rPr>
          <w:rFonts w:ascii="Times New Roman" w:hAnsi="Times New Roman" w:cs="Times New Roman"/>
          <w:sz w:val="24"/>
          <w:szCs w:val="24"/>
          <w:vertAlign w:val="superscript"/>
        </w:rPr>
        <w:t xml:space="preserve"> </w:t>
      </w:r>
      <w:proofErr w:type="spellStart"/>
      <w:r w:rsidRPr="000B5C9A">
        <w:rPr>
          <w:rFonts w:ascii="Times New Roman" w:hAnsi="Times New Roman" w:cs="Times New Roman"/>
          <w:sz w:val="24"/>
          <w:szCs w:val="24"/>
        </w:rPr>
        <w:t>centre</w:t>
      </w:r>
      <w:proofErr w:type="spellEnd"/>
      <w:r w:rsidRPr="000B5C9A">
        <w:rPr>
          <w:rFonts w:ascii="Times New Roman" w:hAnsi="Times New Roman" w:cs="Times New Roman"/>
          <w:sz w:val="24"/>
          <w:szCs w:val="24"/>
        </w:rPr>
        <w:t xml:space="preserve"> but long separated staying non-bonded. The soft-soft contacts are what cause reduced Pd-Te bond lengths. In this instance the Te donors function as both Lewis bases as well as </w:t>
      </w:r>
      <w:proofErr w:type="spellStart"/>
      <w:r w:rsidRPr="000B5C9A">
        <w:rPr>
          <w:rFonts w:ascii="Times New Roman" w:hAnsi="Times New Roman" w:cs="Times New Roman"/>
          <w:sz w:val="24"/>
          <w:szCs w:val="24"/>
        </w:rPr>
        <w:t>lewis</w:t>
      </w:r>
      <w:proofErr w:type="spellEnd"/>
      <w:r w:rsidRPr="000B5C9A">
        <w:rPr>
          <w:rFonts w:ascii="Times New Roman" w:hAnsi="Times New Roman" w:cs="Times New Roman"/>
          <w:sz w:val="24"/>
          <w:szCs w:val="24"/>
        </w:rPr>
        <w:t xml:space="preserve"> acids by acting as acceptors of N as well as donors of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w:t>
      </w:r>
      <w:r w:rsidR="00B42316" w:rsidRPr="000B5C9A">
        <w:rPr>
          <w:rFonts w:ascii="Times New Roman" w:hAnsi="Times New Roman" w:cs="Times New Roman"/>
          <w:sz w:val="24"/>
          <w:szCs w:val="24"/>
        </w:rPr>
        <w:t xml:space="preserve"> </w:t>
      </w:r>
      <w:r w:rsidRPr="000B5C9A">
        <w:rPr>
          <w:rFonts w:ascii="Times New Roman" w:hAnsi="Times New Roman" w:cs="Times New Roman"/>
          <w:sz w:val="24"/>
          <w:szCs w:val="24"/>
        </w:rPr>
        <w:t>It's fascinating to note that a comparable interaction between 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and [</w:t>
      </w:r>
      <w:proofErr w:type="spellStart"/>
      <w:proofErr w:type="gramStart"/>
      <w:r w:rsidRPr="000B5C9A">
        <w:rPr>
          <w:rFonts w:ascii="Times New Roman" w:hAnsi="Times New Roman" w:cs="Times New Roman"/>
          <w:sz w:val="24"/>
          <w:szCs w:val="24"/>
        </w:rPr>
        <w:t>Pt</w:t>
      </w:r>
      <w:proofErr w:type="spellEnd"/>
      <w:r w:rsidRPr="000B5C9A">
        <w:rPr>
          <w:rFonts w:ascii="Times New Roman" w:hAnsi="Times New Roman" w:cs="Times New Roman"/>
          <w:sz w:val="24"/>
          <w:szCs w:val="24"/>
        </w:rPr>
        <w:t>(</w:t>
      </w:r>
      <w:proofErr w:type="gramEnd"/>
      <w:r w:rsidRPr="000B5C9A">
        <w:rPr>
          <w:rFonts w:ascii="Times New Roman" w:hAnsi="Times New Roman" w:cs="Times New Roman"/>
          <w:sz w:val="24"/>
          <w:szCs w:val="24"/>
        </w:rPr>
        <w:t>COD)Cl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results in an unique fragmented product. This </w:t>
      </w:r>
      <w:proofErr w:type="spellStart"/>
      <w:r w:rsidRPr="000B5C9A">
        <w:rPr>
          <w:rFonts w:ascii="Times New Roman" w:hAnsi="Times New Roman" w:cs="Times New Roman"/>
          <w:sz w:val="24"/>
          <w:szCs w:val="24"/>
        </w:rPr>
        <w:t>organoplatinum</w:t>
      </w:r>
      <w:proofErr w:type="spellEnd"/>
      <w:r w:rsidRPr="000B5C9A">
        <w:rPr>
          <w:rFonts w:ascii="Times New Roman" w:hAnsi="Times New Roman" w:cs="Times New Roman"/>
          <w:sz w:val="24"/>
          <w:szCs w:val="24"/>
        </w:rPr>
        <w:t xml:space="preserve"> compound is the consequence of an easy </w:t>
      </w:r>
      <w:proofErr w:type="spellStart"/>
      <w:r w:rsidRPr="000B5C9A">
        <w:rPr>
          <w:rFonts w:ascii="Times New Roman" w:hAnsi="Times New Roman" w:cs="Times New Roman"/>
          <w:sz w:val="24"/>
          <w:szCs w:val="24"/>
        </w:rPr>
        <w:t>transmetalation</w:t>
      </w:r>
      <w:proofErr w:type="spellEnd"/>
      <w:r w:rsidRPr="000B5C9A">
        <w:rPr>
          <w:rFonts w:ascii="Times New Roman" w:hAnsi="Times New Roman" w:cs="Times New Roman"/>
          <w:sz w:val="24"/>
          <w:szCs w:val="24"/>
        </w:rPr>
        <w:t xml:space="preserve"> along with C-</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bond breakage</w:t>
      </w:r>
      <w:r w:rsidR="00B42316" w:rsidRPr="000B5C9A">
        <w:rPr>
          <w:rFonts w:ascii="Times New Roman" w:hAnsi="Times New Roman" w:cs="Times New Roman"/>
          <w:sz w:val="24"/>
          <w:szCs w:val="24"/>
          <w:vertAlign w:val="superscript"/>
        </w:rPr>
        <w:t>5</w:t>
      </w:r>
      <w:proofErr w:type="gramStart"/>
      <w:r w:rsidR="00B42316" w:rsidRPr="000B5C9A">
        <w:rPr>
          <w:rFonts w:ascii="Times New Roman" w:hAnsi="Times New Roman" w:cs="Times New Roman"/>
          <w:sz w:val="24"/>
          <w:szCs w:val="24"/>
          <w:vertAlign w:val="superscript"/>
        </w:rPr>
        <w:t>,6</w:t>
      </w:r>
      <w:proofErr w:type="gramEnd"/>
      <w:r w:rsidRPr="000B5C9A">
        <w:rPr>
          <w:rFonts w:ascii="Times New Roman" w:hAnsi="Times New Roman" w:cs="Times New Roman"/>
          <w:sz w:val="24"/>
          <w:szCs w:val="24"/>
        </w:rPr>
        <w:t>.</w:t>
      </w:r>
      <w:r w:rsidR="00B42316" w:rsidRPr="000B5C9A">
        <w:rPr>
          <w:rFonts w:ascii="Times New Roman" w:hAnsi="Times New Roman" w:cs="Times New Roman"/>
          <w:sz w:val="24"/>
          <w:szCs w:val="24"/>
        </w:rPr>
        <w:t xml:space="preserve"> </w:t>
      </w:r>
      <w:r w:rsidRPr="000B5C9A">
        <w:rPr>
          <w:rFonts w:ascii="Times New Roman" w:hAnsi="Times New Roman" w:cs="Times New Roman"/>
          <w:sz w:val="24"/>
          <w:szCs w:val="24"/>
        </w:rPr>
        <w:t>Intense N-</w:t>
      </w:r>
      <w:proofErr w:type="spellStart"/>
      <w:r w:rsidRPr="000B5C9A">
        <w:rPr>
          <w:rFonts w:ascii="Times New Roman" w:hAnsi="Times New Roman" w:cs="Times New Roman"/>
          <w:sz w:val="24"/>
          <w:szCs w:val="24"/>
        </w:rPr>
        <w:t>Te</w:t>
      </w:r>
      <w:proofErr w:type="spellEnd"/>
      <w:r w:rsidR="003F388B"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intramolecular</w:t>
      </w:r>
      <w:proofErr w:type="spellEnd"/>
      <w:r w:rsidRPr="000B5C9A">
        <w:rPr>
          <w:rFonts w:ascii="Times New Roman" w:hAnsi="Times New Roman" w:cs="Times New Roman"/>
          <w:sz w:val="24"/>
          <w:szCs w:val="24"/>
        </w:rPr>
        <w:t xml:space="preserve"> connections, that activate the </w:t>
      </w:r>
      <w:r w:rsidRPr="000B5C9A">
        <w:rPr>
          <w:rFonts w:ascii="Times New Roman" w:hAnsi="Times New Roman" w:cs="Times New Roman"/>
          <w:i/>
          <w:sz w:val="24"/>
          <w:szCs w:val="24"/>
        </w:rPr>
        <w:t>trans-</w:t>
      </w:r>
      <w:r w:rsidRPr="000B5C9A">
        <w:rPr>
          <w:rFonts w:ascii="Times New Roman" w:hAnsi="Times New Roman" w:cs="Times New Roman"/>
          <w:sz w:val="24"/>
          <w:szCs w:val="24"/>
        </w:rPr>
        <w:t> C-Te bond, cause the C-Te bond to easily break apart. The sp</w:t>
      </w:r>
      <w:r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 xml:space="preserve">-hybridized N-donor atom is largely to blame for this powerful </w:t>
      </w:r>
      <w:proofErr w:type="spellStart"/>
      <w:r w:rsidRPr="000B5C9A">
        <w:rPr>
          <w:rFonts w:ascii="Times New Roman" w:hAnsi="Times New Roman" w:cs="Times New Roman"/>
          <w:sz w:val="24"/>
          <w:szCs w:val="24"/>
        </w:rPr>
        <w:t>intramolecular</w:t>
      </w:r>
      <w:proofErr w:type="spellEnd"/>
      <w:r w:rsidRPr="000B5C9A">
        <w:rPr>
          <w:rFonts w:ascii="Times New Roman" w:hAnsi="Times New Roman" w:cs="Times New Roman"/>
          <w:sz w:val="24"/>
          <w:szCs w:val="24"/>
        </w:rPr>
        <w:t xml:space="preserve"> interaction. C, Te, and two N donors collaborate in order to bind </w:t>
      </w:r>
      <w:proofErr w:type="spellStart"/>
      <w:r w:rsidRPr="000B5C9A">
        <w:rPr>
          <w:rFonts w:ascii="Times New Roman" w:hAnsi="Times New Roman" w:cs="Times New Roman"/>
          <w:sz w:val="24"/>
          <w:szCs w:val="24"/>
        </w:rPr>
        <w:t>Pt</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in the compound into a square planar configuration.</w:t>
      </w:r>
      <w:r w:rsidR="000F7F1E" w:rsidRPr="000B5C9A">
        <w:rPr>
          <w:rFonts w:ascii="Times New Roman" w:hAnsi="Times New Roman" w:cs="Times New Roman"/>
          <w:sz w:val="24"/>
          <w:szCs w:val="24"/>
        </w:rPr>
        <w:t xml:space="preserve"> </w:t>
      </w:r>
      <w:r w:rsidRPr="000B5C9A">
        <w:rPr>
          <w:rFonts w:ascii="Times New Roman" w:hAnsi="Times New Roman" w:cs="Times New Roman"/>
          <w:sz w:val="24"/>
          <w:szCs w:val="24"/>
        </w:rPr>
        <w:t>Dimers are generated by mild Te</w:t>
      </w:r>
      <w:r w:rsidRPr="000B5C9A">
        <w:rPr>
          <w:rFonts w:ascii="Times New Roman" w:hAnsi="Times New Roman" w:cs="Times New Roman"/>
          <w:b/>
          <w:sz w:val="24"/>
          <w:szCs w:val="24"/>
          <w:vertAlign w:val="superscript"/>
        </w:rPr>
        <w:t>.....</w:t>
      </w:r>
      <w:r w:rsidRPr="000B5C9A">
        <w:rPr>
          <w:rFonts w:ascii="Times New Roman" w:hAnsi="Times New Roman" w:cs="Times New Roman"/>
          <w:sz w:val="24"/>
          <w:szCs w:val="24"/>
        </w:rPr>
        <w:t xml:space="preserve">Pt intermolecular interactions that connect the </w:t>
      </w:r>
      <w:proofErr w:type="spellStart"/>
      <w:r w:rsidRPr="000B5C9A">
        <w:rPr>
          <w:rFonts w:ascii="Times New Roman" w:hAnsi="Times New Roman" w:cs="Times New Roman"/>
          <w:sz w:val="24"/>
          <w:szCs w:val="24"/>
        </w:rPr>
        <w:t>Pt</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ions. It represents the first instance of a structurally </w:t>
      </w:r>
      <w:r w:rsidR="00391A92" w:rsidRPr="000B5C9A">
        <w:rPr>
          <w:rFonts w:ascii="Times New Roman" w:hAnsi="Times New Roman" w:cs="Times New Roman"/>
          <w:sz w:val="24"/>
          <w:szCs w:val="24"/>
        </w:rPr>
        <w:t xml:space="preserve">characterized </w:t>
      </w:r>
      <w:proofErr w:type="spellStart"/>
      <w:r w:rsidRPr="000B5C9A">
        <w:rPr>
          <w:rFonts w:ascii="Times New Roman" w:hAnsi="Times New Roman" w:cs="Times New Roman"/>
          <w:sz w:val="24"/>
          <w:szCs w:val="24"/>
        </w:rPr>
        <w:t>organoplatinum</w:t>
      </w:r>
      <w:proofErr w:type="spellEnd"/>
      <w:r w:rsidRPr="000B5C9A">
        <w:rPr>
          <w:rFonts w:ascii="Times New Roman" w:hAnsi="Times New Roman" w:cs="Times New Roman"/>
          <w:sz w:val="24"/>
          <w:szCs w:val="24"/>
        </w:rPr>
        <w:t xml:space="preserve"> compound with interactions between Pt and Te both intra- and inter</w:t>
      </w:r>
      <w:r w:rsidR="00391A92" w:rsidRPr="000B5C9A">
        <w:rPr>
          <w:rFonts w:ascii="Times New Roman" w:hAnsi="Times New Roman" w:cs="Times New Roman"/>
          <w:sz w:val="24"/>
          <w:szCs w:val="24"/>
        </w:rPr>
        <w:t>-</w:t>
      </w:r>
      <w:r w:rsidRPr="000B5C9A">
        <w:rPr>
          <w:rFonts w:ascii="Times New Roman" w:hAnsi="Times New Roman" w:cs="Times New Roman"/>
          <w:sz w:val="24"/>
          <w:szCs w:val="24"/>
        </w:rPr>
        <w:t xml:space="preserve">molecularly. The </w:t>
      </w:r>
      <w:proofErr w:type="spellStart"/>
      <w:r w:rsidRPr="000B5C9A">
        <w:rPr>
          <w:rFonts w:ascii="Times New Roman" w:hAnsi="Times New Roman" w:cs="Times New Roman"/>
          <w:sz w:val="24"/>
          <w:szCs w:val="24"/>
        </w:rPr>
        <w:t>Ni</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paramagnetic compound, [</w:t>
      </w:r>
      <w:proofErr w:type="gramStart"/>
      <w:r w:rsidRPr="000B5C9A">
        <w:rPr>
          <w:rFonts w:ascii="Times New Roman" w:hAnsi="Times New Roman" w:cs="Times New Roman"/>
          <w:sz w:val="24"/>
          <w:szCs w:val="24"/>
        </w:rPr>
        <w:t>Ni(</w:t>
      </w:r>
      <w:proofErr w:type="gramEnd"/>
      <w:r w:rsidRPr="000B5C9A">
        <w:rPr>
          <w:rFonts w:ascii="Times New Roman" w:hAnsi="Times New Roman" w:cs="Times New Roman"/>
          <w:sz w:val="24"/>
          <w:szCs w:val="24"/>
        </w:rPr>
        <w:t>L</w:t>
      </w:r>
      <w:r w:rsidR="00391A92"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is produced via interaction with NiCl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.6H</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O with L</w:t>
      </w:r>
      <w:r w:rsidR="00391A92"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which is followed by the incorporation of excess 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vertAlign w:val="superscript"/>
        </w:rPr>
        <w:t>-</w:t>
      </w:r>
      <w:r w:rsidRPr="000B5C9A">
        <w:rPr>
          <w:rFonts w:ascii="Times New Roman" w:hAnsi="Times New Roman" w:cs="Times New Roman"/>
          <w:sz w:val="24"/>
          <w:szCs w:val="24"/>
        </w:rPr>
        <w:t>, using NH</w:t>
      </w:r>
      <w:r w:rsidRPr="000B5C9A">
        <w:rPr>
          <w:rFonts w:ascii="Times New Roman" w:hAnsi="Times New Roman" w:cs="Times New Roman"/>
          <w:sz w:val="24"/>
          <w:szCs w:val="24"/>
          <w:vertAlign w:val="subscript"/>
        </w:rPr>
        <w:t>4</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 xml:space="preserve">. The existence of identical component in both the solution as well as solid form is indicated by bands that are identical in the UV-Vis spectra of the two states. The crystal framework demonstrates that the </w:t>
      </w:r>
      <w:proofErr w:type="spellStart"/>
      <w:r w:rsidRPr="000B5C9A">
        <w:rPr>
          <w:rFonts w:ascii="Times New Roman" w:hAnsi="Times New Roman" w:cs="Times New Roman"/>
          <w:sz w:val="24"/>
          <w:szCs w:val="24"/>
        </w:rPr>
        <w:t>Ni</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resides within the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cage and is attached to all available donors [two Te and 4 N] in distorted octahedral configuration. In this instance, </w:t>
      </w:r>
      <w:proofErr w:type="spellStart"/>
      <w:r w:rsidRPr="000B5C9A">
        <w:rPr>
          <w:rFonts w:ascii="Times New Roman" w:hAnsi="Times New Roman" w:cs="Times New Roman"/>
          <w:sz w:val="24"/>
          <w:szCs w:val="24"/>
        </w:rPr>
        <w:t>Te</w:t>
      </w:r>
      <w:proofErr w:type="spellEnd"/>
      <w:r w:rsidR="00391A92" w:rsidRPr="000B5C9A">
        <w:rPr>
          <w:rFonts w:ascii="Times New Roman" w:hAnsi="Times New Roman" w:cs="Times New Roman"/>
          <w:sz w:val="24"/>
          <w:szCs w:val="24"/>
        </w:rPr>
        <w:t xml:space="preserve"> </w:t>
      </w:r>
      <w:r w:rsidRPr="000B5C9A">
        <w:rPr>
          <w:rFonts w:ascii="Times New Roman" w:hAnsi="Times New Roman" w:cs="Times New Roman"/>
          <w:sz w:val="24"/>
          <w:szCs w:val="24"/>
        </w:rPr>
        <w:t>atoms occupy </w:t>
      </w:r>
      <w:proofErr w:type="spellStart"/>
      <w:r w:rsidRPr="000B5C9A">
        <w:rPr>
          <w:rFonts w:ascii="Times New Roman" w:hAnsi="Times New Roman" w:cs="Times New Roman"/>
          <w:i/>
          <w:sz w:val="24"/>
          <w:szCs w:val="24"/>
        </w:rPr>
        <w:t>cis</w:t>
      </w:r>
      <w:proofErr w:type="spellEnd"/>
      <w:r w:rsidRPr="000B5C9A">
        <w:rPr>
          <w:rFonts w:ascii="Times New Roman" w:hAnsi="Times New Roman" w:cs="Times New Roman"/>
          <w:i/>
          <w:sz w:val="24"/>
          <w:szCs w:val="24"/>
        </w:rPr>
        <w:t>-</w:t>
      </w:r>
      <w:r w:rsidRPr="000B5C9A">
        <w:rPr>
          <w:rFonts w:ascii="Times New Roman" w:hAnsi="Times New Roman" w:cs="Times New Roman"/>
          <w:sz w:val="24"/>
          <w:szCs w:val="24"/>
        </w:rPr>
        <w:t xml:space="preserve"> positions due to L</w:t>
      </w:r>
      <w:r w:rsidR="00391A92"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's flexibility. The Ni-Te average bond length is 2.66 Å, which is greater than the total of the single bond covalent radius of </w:t>
      </w:r>
      <w:proofErr w:type="spellStart"/>
      <w:r w:rsidRPr="000B5C9A">
        <w:rPr>
          <w:rFonts w:ascii="Times New Roman" w:hAnsi="Times New Roman" w:cs="Times New Roman"/>
          <w:sz w:val="24"/>
          <w:szCs w:val="24"/>
        </w:rPr>
        <w:t>Ni</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within an octahedral surroundings (0.83 Å) and Te (1.37 Å), due to the hard-soft character of the Ni-Te bond.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516"/>
        <w:gridCol w:w="565"/>
        <w:gridCol w:w="4367"/>
      </w:tblGrid>
      <w:tr w:rsidR="000B5C9A" w:rsidRPr="000B5C9A" w:rsidTr="00AE670B">
        <w:tc>
          <w:tcPr>
            <w:tcW w:w="9576" w:type="dxa"/>
            <w:gridSpan w:val="4"/>
          </w:tcPr>
          <w:p w:rsidR="0045729E" w:rsidRPr="000B5C9A" w:rsidRDefault="003E27B6" w:rsidP="00233A7C">
            <w:pPr>
              <w:jc w:val="both"/>
              <w:rPr>
                <w:rFonts w:ascii="Times New Roman" w:hAnsi="Times New Roman" w:cs="Times New Roman"/>
                <w:sz w:val="24"/>
                <w:szCs w:val="24"/>
              </w:rPr>
            </w:pPr>
            <w:r w:rsidRPr="000B5C9A">
              <w:rPr>
                <w:rFonts w:ascii="Times New Roman" w:hAnsi="Times New Roman" w:cs="Times New Roman"/>
                <w:noProof/>
                <w:sz w:val="24"/>
                <w:szCs w:val="24"/>
                <w:lang w:val="en-IN" w:eastAsia="en-IN"/>
              </w:rPr>
              <w:lastRenderedPageBreak/>
              <w:drawing>
                <wp:inline distT="0" distB="0" distL="0" distR="0" wp14:anchorId="7CF52035" wp14:editId="62E18D42">
                  <wp:extent cx="5894962" cy="4383338"/>
                  <wp:effectExtent l="0" t="0" r="0" b="0"/>
                  <wp:docPr id="2" name="Picture 2" descr="C:\Users\PARTH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RTHA\Desktop\untit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7669" cy="4385351"/>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DF5377" w:rsidP="00233A7C">
            <w:pPr>
              <w:jc w:val="center"/>
              <w:rPr>
                <w:rFonts w:ascii="Times New Roman" w:hAnsi="Times New Roman" w:cs="Times New Roman"/>
                <w:sz w:val="24"/>
                <w:szCs w:val="24"/>
              </w:rPr>
            </w:pPr>
            <w:r w:rsidRPr="000B5C9A">
              <w:rPr>
                <w:rFonts w:ascii="Times New Roman" w:hAnsi="Times New Roman" w:cs="Times New Roman"/>
                <w:sz w:val="24"/>
                <w:szCs w:val="24"/>
              </w:rPr>
              <w:t>Scheme 1</w:t>
            </w:r>
          </w:p>
        </w:tc>
      </w:tr>
      <w:tr w:rsidR="000B5C9A" w:rsidRPr="000B5C9A" w:rsidTr="00AE670B">
        <w:tc>
          <w:tcPr>
            <w:tcW w:w="9576" w:type="dxa"/>
            <w:gridSpan w:val="4"/>
          </w:tcPr>
          <w:p w:rsidR="0045729E" w:rsidRPr="000B5C9A" w:rsidRDefault="006D615F"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anchor distT="0" distB="0" distL="114300" distR="114300" simplePos="0" relativeHeight="251668480" behindDoc="1" locked="0" layoutInCell="1" allowOverlap="1" wp14:anchorId="01F50E7F" wp14:editId="3139D8BB">
                  <wp:simplePos x="0" y="0"/>
                  <wp:positionH relativeFrom="column">
                    <wp:posOffset>-2540</wp:posOffset>
                  </wp:positionH>
                  <wp:positionV relativeFrom="paragraph">
                    <wp:posOffset>4445</wp:posOffset>
                  </wp:positionV>
                  <wp:extent cx="5933440" cy="1561465"/>
                  <wp:effectExtent l="0" t="0" r="0" b="0"/>
                  <wp:wrapTight wrapText="bothSides">
                    <wp:wrapPolygon edited="0">
                      <wp:start x="0" y="0"/>
                      <wp:lineTo x="0" y="21345"/>
                      <wp:lineTo x="21498" y="21345"/>
                      <wp:lineTo x="21498" y="0"/>
                      <wp:lineTo x="0" y="0"/>
                    </wp:wrapPolygon>
                  </wp:wrapTight>
                  <wp:docPr id="3" name="Picture 3"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ARTHA\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C9A" w:rsidRPr="000B5C9A" w:rsidTr="00AE670B">
        <w:tc>
          <w:tcPr>
            <w:tcW w:w="9576" w:type="dxa"/>
            <w:gridSpan w:val="4"/>
          </w:tcPr>
          <w:p w:rsidR="0045729E" w:rsidRPr="000B5C9A" w:rsidRDefault="0033054C"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inline distT="0" distB="0" distL="0" distR="0" wp14:anchorId="133C596D" wp14:editId="0D3F6CC3">
                  <wp:extent cx="4455791" cy="1485098"/>
                  <wp:effectExtent l="0" t="0" r="0" b="0"/>
                  <wp:docPr id="4" name="Picture 4"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ARTHA\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723" cy="1488075"/>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880CEE"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lastRenderedPageBreak/>
              <w:drawing>
                <wp:anchor distT="0" distB="0" distL="114300" distR="114300" simplePos="0" relativeHeight="251669504" behindDoc="1" locked="0" layoutInCell="1" allowOverlap="1" wp14:anchorId="553C373A" wp14:editId="021F835E">
                  <wp:simplePos x="0" y="0"/>
                  <wp:positionH relativeFrom="column">
                    <wp:posOffset>281940</wp:posOffset>
                  </wp:positionH>
                  <wp:positionV relativeFrom="paragraph">
                    <wp:posOffset>-1010920</wp:posOffset>
                  </wp:positionV>
                  <wp:extent cx="5466715" cy="1280160"/>
                  <wp:effectExtent l="0" t="0" r="0" b="0"/>
                  <wp:wrapTight wrapText="bothSides">
                    <wp:wrapPolygon edited="0">
                      <wp:start x="0" y="0"/>
                      <wp:lineTo x="0" y="21214"/>
                      <wp:lineTo x="21527" y="21214"/>
                      <wp:lineTo x="21527" y="0"/>
                      <wp:lineTo x="0" y="0"/>
                    </wp:wrapPolygon>
                  </wp:wrapTight>
                  <wp:docPr id="5" name="Picture 5"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ARTHA\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71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C9A" w:rsidRPr="000B5C9A" w:rsidTr="00AE670B">
        <w:tc>
          <w:tcPr>
            <w:tcW w:w="9576" w:type="dxa"/>
            <w:gridSpan w:val="4"/>
          </w:tcPr>
          <w:p w:rsidR="0045729E" w:rsidRPr="000B5C9A" w:rsidRDefault="001329FC" w:rsidP="00233A7C">
            <w:pPr>
              <w:jc w:val="center"/>
            </w:pPr>
            <w:r w:rsidRPr="000B5C9A">
              <w:rPr>
                <w:noProof/>
                <w:lang w:val="en-IN" w:eastAsia="en-IN"/>
              </w:rPr>
              <w:drawing>
                <wp:inline distT="0" distB="0" distL="0" distR="0" wp14:anchorId="0DFF51B8" wp14:editId="16EEA58A">
                  <wp:extent cx="5466945" cy="1292387"/>
                  <wp:effectExtent l="0" t="0" r="0" b="0"/>
                  <wp:docPr id="7" name="Picture 7"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ARTHA\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3061" cy="1298561"/>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1329FC" w:rsidP="00233A7C">
            <w:pPr>
              <w:jc w:val="center"/>
            </w:pPr>
            <w:r w:rsidRPr="000B5C9A">
              <w:rPr>
                <w:noProof/>
                <w:lang w:val="en-IN" w:eastAsia="en-IN"/>
              </w:rPr>
              <w:drawing>
                <wp:inline distT="0" distB="0" distL="0" distR="0" wp14:anchorId="5C515142" wp14:editId="36A73EAC">
                  <wp:extent cx="5097293" cy="1347128"/>
                  <wp:effectExtent l="0" t="0" r="0" b="0"/>
                  <wp:docPr id="16" name="Picture 16"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ARTHA\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718" cy="1349355"/>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6B5132" w:rsidP="00233A7C">
            <w:pPr>
              <w:jc w:val="center"/>
            </w:pPr>
            <w:r w:rsidRPr="000B5C9A">
              <w:rPr>
                <w:noProof/>
                <w:lang w:val="en-IN" w:eastAsia="en-IN"/>
              </w:rPr>
              <w:drawing>
                <wp:inline distT="0" distB="0" distL="0" distR="0" wp14:anchorId="491C2353" wp14:editId="578414FF">
                  <wp:extent cx="5790021" cy="1389504"/>
                  <wp:effectExtent l="0" t="0" r="0" b="0"/>
                  <wp:docPr id="17" name="Picture 17"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ARTHA\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389" cy="1395352"/>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183BBE" w:rsidP="00233A7C">
            <w:pPr>
              <w:jc w:val="center"/>
            </w:pPr>
            <w:r w:rsidRPr="000B5C9A">
              <w:rPr>
                <w:noProof/>
                <w:lang w:val="en-IN" w:eastAsia="en-IN"/>
              </w:rPr>
              <w:drawing>
                <wp:inline distT="0" distB="0" distL="0" distR="0" wp14:anchorId="01265F6B" wp14:editId="38274B1D">
                  <wp:extent cx="5856051" cy="1385267"/>
                  <wp:effectExtent l="0" t="0" r="0" b="0"/>
                  <wp:docPr id="18" name="Picture 18" descr="C:\Users\PARTH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ARTHA\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850" cy="1385220"/>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183BBE" w:rsidP="00233A7C">
            <w:pPr>
              <w:jc w:val="center"/>
            </w:pPr>
            <w:r w:rsidRPr="000B5C9A">
              <w:rPr>
                <w:noProof/>
                <w:lang w:val="en-IN" w:eastAsia="en-IN"/>
              </w:rPr>
              <w:drawing>
                <wp:inline distT="0" distB="0" distL="0" distR="0" wp14:anchorId="567956B3" wp14:editId="07FFFB0E">
                  <wp:extent cx="5972783" cy="1418444"/>
                  <wp:effectExtent l="0" t="0" r="0" b="0"/>
                  <wp:docPr id="19" name="Picture 19" descr="C:\Users\PARTH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ARTHA\Deskto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977" cy="1418490"/>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2712D1" w:rsidP="00233A7C">
            <w:pPr>
              <w:jc w:val="center"/>
            </w:pPr>
            <w:r w:rsidRPr="000B5C9A">
              <w:rPr>
                <w:noProof/>
                <w:lang w:val="en-IN" w:eastAsia="en-IN"/>
              </w:rPr>
              <w:lastRenderedPageBreak/>
              <w:drawing>
                <wp:inline distT="0" distB="0" distL="0" distR="0" wp14:anchorId="024EFC64" wp14:editId="2B353390">
                  <wp:extent cx="5719864" cy="1353050"/>
                  <wp:effectExtent l="0" t="0" r="0" b="0"/>
                  <wp:docPr id="20" name="Picture 20" descr="C:\Users\PARTH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ARTHA\Deskto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580" cy="1352983"/>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E157D9" w:rsidP="00233A7C">
            <w:pPr>
              <w:jc w:val="center"/>
            </w:pPr>
            <w:r w:rsidRPr="000B5C9A">
              <w:rPr>
                <w:noProof/>
                <w:lang w:val="en-IN" w:eastAsia="en-IN"/>
              </w:rPr>
              <w:drawing>
                <wp:inline distT="0" distB="0" distL="0" distR="0" wp14:anchorId="3307EDBD" wp14:editId="52382EA5">
                  <wp:extent cx="5982511" cy="1638050"/>
                  <wp:effectExtent l="0" t="0" r="0" b="0"/>
                  <wp:docPr id="21" name="Picture 21" descr="C:\Users\PARTH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ARTHA\Desktop\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7278" cy="1655784"/>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E157D9" w:rsidP="00233A7C">
            <w:pPr>
              <w:jc w:val="center"/>
            </w:pPr>
            <w:r w:rsidRPr="000B5C9A">
              <w:rPr>
                <w:noProof/>
                <w:lang w:val="en-IN" w:eastAsia="en-IN"/>
              </w:rPr>
              <w:drawing>
                <wp:inline distT="0" distB="0" distL="0" distR="0" wp14:anchorId="5062589E" wp14:editId="67EE75B8">
                  <wp:extent cx="5989693" cy="1457495"/>
                  <wp:effectExtent l="0" t="0" r="0" b="0"/>
                  <wp:docPr id="22" name="Picture 22" descr="C:\Users\PARTH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ARTHA\Desktop\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738" cy="1457993"/>
                          </a:xfrm>
                          <a:prstGeom prst="rect">
                            <a:avLst/>
                          </a:prstGeom>
                          <a:noFill/>
                          <a:ln>
                            <a:noFill/>
                          </a:ln>
                        </pic:spPr>
                      </pic:pic>
                    </a:graphicData>
                  </a:graphic>
                </wp:inline>
              </w:drawing>
            </w:r>
          </w:p>
        </w:tc>
      </w:tr>
      <w:tr w:rsidR="000B5C9A" w:rsidRPr="000B5C9A" w:rsidTr="00AE670B">
        <w:tc>
          <w:tcPr>
            <w:tcW w:w="9576" w:type="dxa"/>
            <w:gridSpan w:val="4"/>
          </w:tcPr>
          <w:p w:rsidR="0045729E" w:rsidRPr="000B5C9A" w:rsidRDefault="00DF5377" w:rsidP="00233A7C">
            <w:pPr>
              <w:jc w:val="center"/>
              <w:rPr>
                <w:rFonts w:ascii="Times New Roman" w:hAnsi="Times New Roman" w:cs="Times New Roman"/>
                <w:sz w:val="24"/>
                <w:szCs w:val="24"/>
              </w:rPr>
            </w:pPr>
            <w:r w:rsidRPr="000B5C9A">
              <w:rPr>
                <w:rFonts w:ascii="Times New Roman" w:hAnsi="Times New Roman" w:cs="Times New Roman"/>
                <w:sz w:val="24"/>
                <w:szCs w:val="24"/>
              </w:rPr>
              <w:t>Scheme 2</w:t>
            </w:r>
          </w:p>
        </w:tc>
      </w:tr>
      <w:tr w:rsidR="000B5C9A" w:rsidRPr="000B5C9A" w:rsidTr="00AE670B">
        <w:tc>
          <w:tcPr>
            <w:tcW w:w="5209" w:type="dxa"/>
            <w:gridSpan w:val="3"/>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14:anchorId="42270942" wp14:editId="6E9AF4A7">
                  <wp:simplePos x="0" y="0"/>
                  <wp:positionH relativeFrom="column">
                    <wp:posOffset>18415</wp:posOffset>
                  </wp:positionH>
                  <wp:positionV relativeFrom="paragraph">
                    <wp:posOffset>-2708910</wp:posOffset>
                  </wp:positionV>
                  <wp:extent cx="2350770" cy="2028190"/>
                  <wp:effectExtent l="0" t="0" r="0" b="0"/>
                  <wp:wrapTight wrapText="bothSides">
                    <wp:wrapPolygon edited="0">
                      <wp:start x="0" y="0"/>
                      <wp:lineTo x="0" y="21302"/>
                      <wp:lineTo x="21355" y="21302"/>
                      <wp:lineTo x="21355" y="0"/>
                      <wp:lineTo x="0" y="0"/>
                    </wp:wrapPolygon>
                  </wp:wrapTight>
                  <wp:docPr id="6" name="Picture 6" descr="C:\Users\Hp\Desktop\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L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0770" cy="2028190"/>
                          </a:xfrm>
                          <a:prstGeom prst="rect">
                            <a:avLst/>
                          </a:prstGeom>
                          <a:noFill/>
                          <a:ln>
                            <a:noFill/>
                          </a:ln>
                        </pic:spPr>
                      </pic:pic>
                    </a:graphicData>
                  </a:graphic>
                </wp:anchor>
              </w:drawing>
            </w:r>
          </w:p>
        </w:tc>
        <w:tc>
          <w:tcPr>
            <w:tcW w:w="4367" w:type="dxa"/>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14:anchorId="49A8960A" wp14:editId="6390E2B6">
                  <wp:simplePos x="0" y="0"/>
                  <wp:positionH relativeFrom="column">
                    <wp:posOffset>73660</wp:posOffset>
                  </wp:positionH>
                  <wp:positionV relativeFrom="paragraph">
                    <wp:posOffset>0</wp:posOffset>
                  </wp:positionV>
                  <wp:extent cx="2486025" cy="2108835"/>
                  <wp:effectExtent l="0" t="0" r="9525" b="5715"/>
                  <wp:wrapTight wrapText="bothSides">
                    <wp:wrapPolygon edited="0">
                      <wp:start x="0" y="0"/>
                      <wp:lineTo x="0" y="21463"/>
                      <wp:lineTo x="21517" y="21463"/>
                      <wp:lineTo x="21517" y="0"/>
                      <wp:lineTo x="0" y="0"/>
                    </wp:wrapPolygon>
                  </wp:wrapTight>
                  <wp:docPr id="8" name="Picture 8" descr="C:\Users\Hp\Desktop\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L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108835"/>
                          </a:xfrm>
                          <a:prstGeom prst="rect">
                            <a:avLst/>
                          </a:prstGeom>
                          <a:noFill/>
                          <a:ln>
                            <a:noFill/>
                          </a:ln>
                        </pic:spPr>
                      </pic:pic>
                    </a:graphicData>
                  </a:graphic>
                </wp:anchor>
              </w:drawing>
            </w:r>
          </w:p>
        </w:tc>
      </w:tr>
      <w:tr w:rsidR="000B5C9A" w:rsidRPr="000B5C9A" w:rsidTr="00AE670B">
        <w:tc>
          <w:tcPr>
            <w:tcW w:w="5209" w:type="dxa"/>
            <w:gridSpan w:val="3"/>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t>L</w:t>
            </w:r>
            <w:r w:rsidR="00DF5377" w:rsidRPr="000B5C9A">
              <w:rPr>
                <w:rFonts w:ascii="Times New Roman" w:hAnsi="Times New Roman" w:cs="Times New Roman"/>
                <w:sz w:val="24"/>
                <w:szCs w:val="24"/>
                <w:vertAlign w:val="superscript"/>
              </w:rPr>
              <w:t>1</w:t>
            </w:r>
          </w:p>
        </w:tc>
        <w:tc>
          <w:tcPr>
            <w:tcW w:w="4367" w:type="dxa"/>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t>L</w:t>
            </w:r>
            <w:r w:rsidR="00556D01" w:rsidRPr="000B5C9A">
              <w:rPr>
                <w:rFonts w:ascii="Times New Roman" w:hAnsi="Times New Roman" w:cs="Times New Roman"/>
                <w:sz w:val="24"/>
                <w:szCs w:val="24"/>
                <w:vertAlign w:val="superscript"/>
              </w:rPr>
              <w:t>10</w:t>
            </w:r>
          </w:p>
        </w:tc>
      </w:tr>
      <w:tr w:rsidR="000B5C9A" w:rsidRPr="000B5C9A" w:rsidTr="00AE670B">
        <w:tc>
          <w:tcPr>
            <w:tcW w:w="5209" w:type="dxa"/>
            <w:gridSpan w:val="3"/>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lastRenderedPageBreak/>
              <w:t>L</w:t>
            </w:r>
            <w:r w:rsidRPr="000B5C9A">
              <w:rPr>
                <w:rFonts w:ascii="Times New Roman" w:hAnsi="Times New Roman" w:cs="Times New Roman"/>
                <w:noProof/>
                <w:sz w:val="24"/>
                <w:szCs w:val="24"/>
                <w:lang w:val="en-IN" w:eastAsia="en-IN"/>
              </w:rPr>
              <w:drawing>
                <wp:anchor distT="0" distB="0" distL="114300" distR="114300" simplePos="0" relativeHeight="251661312" behindDoc="1" locked="0" layoutInCell="1" allowOverlap="1" wp14:anchorId="48563B3B" wp14:editId="2F2B1B7B">
                  <wp:simplePos x="0" y="0"/>
                  <wp:positionH relativeFrom="column">
                    <wp:posOffset>-66675</wp:posOffset>
                  </wp:positionH>
                  <wp:positionV relativeFrom="paragraph">
                    <wp:posOffset>-2540</wp:posOffset>
                  </wp:positionV>
                  <wp:extent cx="3219450" cy="1895475"/>
                  <wp:effectExtent l="0" t="0" r="0" b="9525"/>
                  <wp:wrapTight wrapText="bothSides">
                    <wp:wrapPolygon edited="0">
                      <wp:start x="0" y="0"/>
                      <wp:lineTo x="0" y="21491"/>
                      <wp:lineTo x="21472" y="21491"/>
                      <wp:lineTo x="21472" y="0"/>
                      <wp:lineTo x="0" y="0"/>
                    </wp:wrapPolygon>
                  </wp:wrapTight>
                  <wp:docPr id="10" name="Picture 10" descr="E:\Partha Pratim Das_10-09-2023\Book Chapter\New Projects\S,Se, Te macrocycles\First Draft-Te\Supporting Information\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Partha Pratim Das_10-09-2023\Book Chapter\New Projects\S,Se, Te macrocycles\First Draft-Te\Supporting Information\L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895475"/>
                          </a:xfrm>
                          <a:prstGeom prst="rect">
                            <a:avLst/>
                          </a:prstGeom>
                          <a:noFill/>
                          <a:ln>
                            <a:noFill/>
                          </a:ln>
                        </pic:spPr>
                      </pic:pic>
                    </a:graphicData>
                  </a:graphic>
                </wp:anchor>
              </w:drawing>
            </w:r>
            <w:r w:rsidR="003413A4" w:rsidRPr="000B5C9A">
              <w:rPr>
                <w:rFonts w:ascii="Times New Roman" w:hAnsi="Times New Roman" w:cs="Times New Roman"/>
                <w:sz w:val="24"/>
                <w:szCs w:val="24"/>
                <w:vertAlign w:val="superscript"/>
              </w:rPr>
              <w:t>3</w:t>
            </w:r>
          </w:p>
        </w:tc>
        <w:tc>
          <w:tcPr>
            <w:tcW w:w="4367" w:type="dxa"/>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14:anchorId="23C9F761" wp14:editId="162418D6">
                  <wp:simplePos x="0" y="0"/>
                  <wp:positionH relativeFrom="column">
                    <wp:posOffset>45085</wp:posOffset>
                  </wp:positionH>
                  <wp:positionV relativeFrom="paragraph">
                    <wp:posOffset>35560</wp:posOffset>
                  </wp:positionV>
                  <wp:extent cx="2512695" cy="1771650"/>
                  <wp:effectExtent l="0" t="0" r="1905" b="0"/>
                  <wp:wrapTight wrapText="bothSides">
                    <wp:wrapPolygon edited="0">
                      <wp:start x="0" y="0"/>
                      <wp:lineTo x="0" y="21368"/>
                      <wp:lineTo x="21453" y="21368"/>
                      <wp:lineTo x="21453" y="0"/>
                      <wp:lineTo x="0" y="0"/>
                    </wp:wrapPolygon>
                  </wp:wrapTight>
                  <wp:docPr id="11" name="Picture 11" descr="E:\Partha Pratim Das_10-09-2023\Book Chapter\New Projects\S,Se, Te macrocycles\First Draft-Te\Supporting Information\[Pd(L8)](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Partha Pratim Das_10-09-2023\Book Chapter\New Projects\S,Se, Te macrocycles\First Draft-Te\Supporting Information\[Pd(L8)](PF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95" cy="1771650"/>
                          </a:xfrm>
                          <a:prstGeom prst="rect">
                            <a:avLst/>
                          </a:prstGeom>
                          <a:noFill/>
                          <a:ln>
                            <a:noFill/>
                          </a:ln>
                        </pic:spPr>
                      </pic:pic>
                    </a:graphicData>
                  </a:graphic>
                </wp:anchor>
              </w:drawing>
            </w:r>
            <w:proofErr w:type="spellStart"/>
            <w:r w:rsidRPr="000B5C9A">
              <w:rPr>
                <w:rFonts w:ascii="Times New Roman" w:hAnsi="Times New Roman" w:cs="Times New Roman"/>
                <w:sz w:val="24"/>
                <w:szCs w:val="24"/>
              </w:rPr>
              <w:t>Cation</w:t>
            </w:r>
            <w:proofErr w:type="spellEnd"/>
            <w:r w:rsidRPr="000B5C9A">
              <w:rPr>
                <w:rFonts w:ascii="Times New Roman" w:hAnsi="Times New Roman" w:cs="Times New Roman"/>
                <w:sz w:val="24"/>
                <w:szCs w:val="24"/>
              </w:rPr>
              <w:t xml:space="preserve"> of [</w:t>
            </w:r>
            <w:proofErr w:type="spellStart"/>
            <w:r w:rsidRPr="000B5C9A">
              <w:rPr>
                <w:rFonts w:ascii="Times New Roman" w:hAnsi="Times New Roman" w:cs="Times New Roman"/>
                <w:sz w:val="24"/>
                <w:szCs w:val="24"/>
              </w:rPr>
              <w:t>Pd</w:t>
            </w:r>
            <w:proofErr w:type="spellEnd"/>
            <w:r w:rsidRPr="000B5C9A">
              <w:rPr>
                <w:rFonts w:ascii="Times New Roman" w:hAnsi="Times New Roman" w:cs="Times New Roman"/>
                <w:sz w:val="24"/>
                <w:szCs w:val="24"/>
              </w:rPr>
              <w:t>(L</w:t>
            </w:r>
            <w:r w:rsidR="00B42316"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sz w:val="24"/>
                <w:szCs w:val="24"/>
                <w:vertAlign w:val="subscript"/>
              </w:rPr>
              <w:t>2</w:t>
            </w:r>
          </w:p>
        </w:tc>
      </w:tr>
      <w:tr w:rsidR="000B5C9A" w:rsidRPr="000B5C9A" w:rsidTr="00AE670B">
        <w:tc>
          <w:tcPr>
            <w:tcW w:w="4128" w:type="dxa"/>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t>[</w:t>
            </w:r>
            <w:proofErr w:type="spellStart"/>
            <w:r w:rsidRPr="000B5C9A">
              <w:rPr>
                <w:rFonts w:ascii="Times New Roman" w:hAnsi="Times New Roman" w:cs="Times New Roman"/>
                <w:sz w:val="24"/>
                <w:szCs w:val="24"/>
              </w:rPr>
              <w:t>Pt</w:t>
            </w:r>
            <w:proofErr w:type="spellEnd"/>
            <w:r w:rsidRPr="000B5C9A">
              <w:rPr>
                <w:rFonts w:ascii="Times New Roman" w:hAnsi="Times New Roman" w:cs="Times New Roman"/>
                <w:sz w:val="24"/>
                <w:szCs w:val="24"/>
              </w:rPr>
              <w:t>(Modified-L</w:t>
            </w:r>
            <w:r w:rsidR="007639CB"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noProof/>
                <w:sz w:val="24"/>
                <w:szCs w:val="24"/>
                <w:lang w:val="en-IN" w:eastAsia="en-IN"/>
              </w:rPr>
              <w:drawing>
                <wp:anchor distT="0" distB="0" distL="114300" distR="114300" simplePos="0" relativeHeight="251663360" behindDoc="1" locked="0" layoutInCell="1" allowOverlap="1" wp14:anchorId="01D97FFF" wp14:editId="100FFA3C">
                  <wp:simplePos x="0" y="0"/>
                  <wp:positionH relativeFrom="column">
                    <wp:posOffset>111125</wp:posOffset>
                  </wp:positionH>
                  <wp:positionV relativeFrom="paragraph">
                    <wp:posOffset>3175</wp:posOffset>
                  </wp:positionV>
                  <wp:extent cx="2245360" cy="2047875"/>
                  <wp:effectExtent l="0" t="0" r="2540" b="9525"/>
                  <wp:wrapTight wrapText="bothSides">
                    <wp:wrapPolygon edited="0">
                      <wp:start x="0" y="0"/>
                      <wp:lineTo x="0" y="21500"/>
                      <wp:lineTo x="21441" y="21500"/>
                      <wp:lineTo x="21441" y="0"/>
                      <wp:lineTo x="0" y="0"/>
                    </wp:wrapPolygon>
                  </wp:wrapTight>
                  <wp:docPr id="12" name="Picture 12" descr="E:\Partha Pratim Das_10-09-2023\Book Chapter\New Projects\S,Se, Te macrocycles\First Draft-Te\Supporting Information\[Pt(modified-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Partha Pratim Das_10-09-2023\Book Chapter\New Projects\S,Se, Te macrocycles\First Draft-Te\Supporting Information\[Pt(modified-L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5360" cy="2047875"/>
                          </a:xfrm>
                          <a:prstGeom prst="rect">
                            <a:avLst/>
                          </a:prstGeom>
                          <a:noFill/>
                          <a:ln>
                            <a:noFill/>
                          </a:ln>
                        </pic:spPr>
                      </pic:pic>
                    </a:graphicData>
                  </a:graphic>
                </wp:anchor>
              </w:drawing>
            </w:r>
          </w:p>
        </w:tc>
        <w:tc>
          <w:tcPr>
            <w:tcW w:w="5448" w:type="dxa"/>
            <w:gridSpan w:val="3"/>
          </w:tcPr>
          <w:p w:rsidR="0045729E" w:rsidRPr="000B5C9A" w:rsidRDefault="0045729E" w:rsidP="00233A7C">
            <w:pPr>
              <w:jc w:val="center"/>
              <w:rPr>
                <w:rFonts w:ascii="Times New Roman" w:hAnsi="Times New Roman" w:cs="Times New Roman"/>
                <w:sz w:val="24"/>
                <w:szCs w:val="24"/>
              </w:rPr>
            </w:pPr>
            <w:proofErr w:type="spellStart"/>
            <w:r w:rsidRPr="000B5C9A">
              <w:rPr>
                <w:rFonts w:ascii="Times New Roman" w:hAnsi="Times New Roman" w:cs="Times New Roman"/>
                <w:sz w:val="24"/>
                <w:szCs w:val="24"/>
              </w:rPr>
              <w:t>Dimeric</w:t>
            </w:r>
            <w:proofErr w:type="spellEnd"/>
            <w:r w:rsidRPr="000B5C9A">
              <w:rPr>
                <w:rFonts w:ascii="Times New Roman" w:hAnsi="Times New Roman" w:cs="Times New Roman"/>
                <w:sz w:val="24"/>
                <w:szCs w:val="24"/>
              </w:rPr>
              <w:t xml:space="preserve"> form of [</w:t>
            </w:r>
            <w:proofErr w:type="spellStart"/>
            <w:r w:rsidRPr="000B5C9A">
              <w:rPr>
                <w:rFonts w:ascii="Times New Roman" w:hAnsi="Times New Roman" w:cs="Times New Roman"/>
                <w:sz w:val="24"/>
                <w:szCs w:val="24"/>
              </w:rPr>
              <w:t>Pt</w:t>
            </w:r>
            <w:proofErr w:type="spellEnd"/>
            <w:r w:rsidRPr="000B5C9A">
              <w:rPr>
                <w:rFonts w:ascii="Times New Roman" w:hAnsi="Times New Roman" w:cs="Times New Roman"/>
                <w:sz w:val="24"/>
                <w:szCs w:val="24"/>
              </w:rPr>
              <w:t>(Modified-L</w:t>
            </w:r>
            <w:r w:rsidR="007639CB"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noProof/>
                <w:sz w:val="24"/>
                <w:szCs w:val="24"/>
                <w:lang w:val="en-IN" w:eastAsia="en-IN"/>
              </w:rPr>
              <w:drawing>
                <wp:anchor distT="0" distB="0" distL="114300" distR="114300" simplePos="0" relativeHeight="251665408" behindDoc="1" locked="0" layoutInCell="1" allowOverlap="1" wp14:anchorId="4FFF83CC" wp14:editId="18701C34">
                  <wp:simplePos x="0" y="0"/>
                  <wp:positionH relativeFrom="column">
                    <wp:posOffset>-60325</wp:posOffset>
                  </wp:positionH>
                  <wp:positionV relativeFrom="paragraph">
                    <wp:posOffset>3175</wp:posOffset>
                  </wp:positionV>
                  <wp:extent cx="3388360" cy="2314575"/>
                  <wp:effectExtent l="0" t="0" r="2540" b="9525"/>
                  <wp:wrapTight wrapText="bothSides">
                    <wp:wrapPolygon edited="0">
                      <wp:start x="0" y="0"/>
                      <wp:lineTo x="0" y="21511"/>
                      <wp:lineTo x="21495" y="21511"/>
                      <wp:lineTo x="21495" y="0"/>
                      <wp:lineTo x="0" y="0"/>
                    </wp:wrapPolygon>
                  </wp:wrapTight>
                  <wp:docPr id="15" name="Picture 15" descr="E:\Partha Pratim Das_10-09-2023\Book Chapter\New Projects\S,Se, Te macrocycles\First Draft-Te\Supporting Information\Dimer_[Pt(modified-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Partha Pratim Das_10-09-2023\Book Chapter\New Projects\S,Se, Te macrocycles\First Draft-Te\Supporting Information\Dimer_[Pt(modified-L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8360" cy="2314575"/>
                          </a:xfrm>
                          <a:prstGeom prst="rect">
                            <a:avLst/>
                          </a:prstGeom>
                          <a:noFill/>
                          <a:ln>
                            <a:noFill/>
                          </a:ln>
                        </pic:spPr>
                      </pic:pic>
                    </a:graphicData>
                  </a:graphic>
                </wp:anchor>
              </w:drawing>
            </w:r>
          </w:p>
        </w:tc>
      </w:tr>
      <w:tr w:rsidR="000B5C9A" w:rsidRPr="000B5C9A" w:rsidTr="00AE670B">
        <w:tc>
          <w:tcPr>
            <w:tcW w:w="4644" w:type="dxa"/>
            <w:gridSpan w:val="2"/>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t>[Ni(L</w:t>
            </w:r>
            <w:r w:rsidR="003413A4"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sz w:val="24"/>
                <w:szCs w:val="24"/>
                <w:vertAlign w:val="subscript"/>
              </w:rPr>
              <w:t>2</w:t>
            </w:r>
            <w:r w:rsidRPr="000B5C9A">
              <w:rPr>
                <w:rFonts w:ascii="Times New Roman" w:hAnsi="Times New Roman" w:cs="Times New Roman"/>
                <w:noProof/>
                <w:sz w:val="24"/>
                <w:szCs w:val="24"/>
                <w:lang w:val="en-IN" w:eastAsia="en-IN"/>
              </w:rPr>
              <w:drawing>
                <wp:anchor distT="0" distB="0" distL="114300" distR="114300" simplePos="0" relativeHeight="251664384" behindDoc="1" locked="0" layoutInCell="1" allowOverlap="1" wp14:anchorId="1FF6AA5E" wp14:editId="54F2A9D2">
                  <wp:simplePos x="0" y="0"/>
                  <wp:positionH relativeFrom="column">
                    <wp:posOffset>-38100</wp:posOffset>
                  </wp:positionH>
                  <wp:positionV relativeFrom="paragraph">
                    <wp:posOffset>3810</wp:posOffset>
                  </wp:positionV>
                  <wp:extent cx="2910840" cy="2076450"/>
                  <wp:effectExtent l="0" t="0" r="3810" b="0"/>
                  <wp:wrapTight wrapText="bothSides">
                    <wp:wrapPolygon edited="0">
                      <wp:start x="0" y="0"/>
                      <wp:lineTo x="0" y="21402"/>
                      <wp:lineTo x="21487" y="21402"/>
                      <wp:lineTo x="21487" y="0"/>
                      <wp:lineTo x="0" y="0"/>
                    </wp:wrapPolygon>
                  </wp:wrapTight>
                  <wp:docPr id="13" name="Picture 13" descr="E:\Partha Pratim Das_10-09-2023\Book Chapter\New Projects\S,Se, Te macrocycles\First Draft-Te\Supporting Information\[Ni(L8)](P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Partha Pratim Das_10-09-2023\Book Chapter\New Projects\S,Se, Te macrocycles\First Draft-Te\Supporting Information\[Ni(L8)](PF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840" cy="2076450"/>
                          </a:xfrm>
                          <a:prstGeom prst="rect">
                            <a:avLst/>
                          </a:prstGeom>
                          <a:noFill/>
                          <a:ln>
                            <a:noFill/>
                          </a:ln>
                        </pic:spPr>
                      </pic:pic>
                    </a:graphicData>
                  </a:graphic>
                </wp:anchor>
              </w:drawing>
            </w:r>
          </w:p>
        </w:tc>
        <w:tc>
          <w:tcPr>
            <w:tcW w:w="4932" w:type="dxa"/>
            <w:gridSpan w:val="2"/>
          </w:tcPr>
          <w:p w:rsidR="0045729E" w:rsidRPr="000B5C9A" w:rsidRDefault="0045729E" w:rsidP="00233A7C">
            <w:pPr>
              <w:jc w:val="center"/>
              <w:rPr>
                <w:rFonts w:ascii="Times New Roman" w:hAnsi="Times New Roman" w:cs="Times New Roman"/>
                <w:sz w:val="24"/>
                <w:szCs w:val="24"/>
              </w:rPr>
            </w:pPr>
            <w:proofErr w:type="spellStart"/>
            <w:r w:rsidRPr="000B5C9A">
              <w:rPr>
                <w:rFonts w:ascii="Times New Roman" w:hAnsi="Times New Roman" w:cs="Times New Roman"/>
                <w:sz w:val="24"/>
                <w:szCs w:val="24"/>
              </w:rPr>
              <w:t>Cation</w:t>
            </w:r>
            <w:proofErr w:type="spellEnd"/>
            <w:r w:rsidRPr="000B5C9A">
              <w:rPr>
                <w:rFonts w:ascii="Times New Roman" w:hAnsi="Times New Roman" w:cs="Times New Roman"/>
                <w:sz w:val="24"/>
                <w:szCs w:val="24"/>
              </w:rPr>
              <w:t xml:space="preserve"> of [</w:t>
            </w:r>
            <w:proofErr w:type="spellStart"/>
            <w:r w:rsidRPr="000B5C9A">
              <w:rPr>
                <w:rFonts w:ascii="Times New Roman" w:hAnsi="Times New Roman" w:cs="Times New Roman"/>
                <w:sz w:val="24"/>
                <w:szCs w:val="24"/>
              </w:rPr>
              <w:t>Pd</w:t>
            </w:r>
            <w:proofErr w:type="spellEnd"/>
            <w:r w:rsidRPr="000B5C9A">
              <w:rPr>
                <w:rFonts w:ascii="Times New Roman" w:hAnsi="Times New Roman" w:cs="Times New Roman"/>
                <w:sz w:val="24"/>
                <w:szCs w:val="24"/>
              </w:rPr>
              <w:t>(L</w:t>
            </w:r>
            <w:r w:rsidR="003413A4"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)]Cl</w:t>
            </w:r>
            <w:r w:rsidRPr="000B5C9A">
              <w:rPr>
                <w:rFonts w:ascii="Times New Roman" w:hAnsi="Times New Roman" w:cs="Times New Roman"/>
                <w:sz w:val="24"/>
                <w:szCs w:val="24"/>
                <w:vertAlign w:val="subscript"/>
              </w:rPr>
              <w:t>2</w:t>
            </w:r>
            <w:r w:rsidRPr="000B5C9A">
              <w:rPr>
                <w:rFonts w:ascii="Times New Roman" w:hAnsi="Times New Roman" w:cs="Times New Roman"/>
                <w:noProof/>
                <w:sz w:val="24"/>
                <w:szCs w:val="24"/>
                <w:lang w:val="en-IN" w:eastAsia="en-IN"/>
              </w:rPr>
              <w:drawing>
                <wp:anchor distT="0" distB="0" distL="114300" distR="114300" simplePos="0" relativeHeight="251666432" behindDoc="1" locked="0" layoutInCell="1" allowOverlap="1" wp14:anchorId="7C69B6AD" wp14:editId="7E91FF6F">
                  <wp:simplePos x="0" y="0"/>
                  <wp:positionH relativeFrom="column">
                    <wp:posOffset>69215</wp:posOffset>
                  </wp:positionH>
                  <wp:positionV relativeFrom="paragraph">
                    <wp:posOffset>1270</wp:posOffset>
                  </wp:positionV>
                  <wp:extent cx="2714625" cy="1998980"/>
                  <wp:effectExtent l="0" t="0" r="9525" b="1270"/>
                  <wp:wrapTight wrapText="bothSides">
                    <wp:wrapPolygon edited="0">
                      <wp:start x="0" y="0"/>
                      <wp:lineTo x="0" y="21408"/>
                      <wp:lineTo x="21524" y="21408"/>
                      <wp:lineTo x="21524" y="0"/>
                      <wp:lineTo x="0" y="0"/>
                    </wp:wrapPolygon>
                  </wp:wrapTight>
                  <wp:docPr id="9" name="Picture 9" descr="C:\Users\Hp\Desktop\Cation of [Pt(L9)]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Cation of [Pt(L9)]Cl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1998980"/>
                          </a:xfrm>
                          <a:prstGeom prst="rect">
                            <a:avLst/>
                          </a:prstGeom>
                          <a:noFill/>
                          <a:ln>
                            <a:noFill/>
                          </a:ln>
                        </pic:spPr>
                      </pic:pic>
                    </a:graphicData>
                  </a:graphic>
                </wp:anchor>
              </w:drawing>
            </w:r>
          </w:p>
        </w:tc>
      </w:tr>
      <w:tr w:rsidR="000B5C9A" w:rsidRPr="000B5C9A" w:rsidTr="00AE670B">
        <w:tc>
          <w:tcPr>
            <w:tcW w:w="9576" w:type="dxa"/>
            <w:gridSpan w:val="4"/>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noProof/>
                <w:sz w:val="24"/>
                <w:szCs w:val="24"/>
                <w:lang w:val="en-IN" w:eastAsia="en-IN"/>
              </w:rPr>
              <w:lastRenderedPageBreak/>
              <w:drawing>
                <wp:anchor distT="0" distB="0" distL="114300" distR="114300" simplePos="0" relativeHeight="251667456" behindDoc="1" locked="0" layoutInCell="1" allowOverlap="1" wp14:anchorId="42013771" wp14:editId="43B8B61A">
                  <wp:simplePos x="0" y="0"/>
                  <wp:positionH relativeFrom="column">
                    <wp:posOffset>1314450</wp:posOffset>
                  </wp:positionH>
                  <wp:positionV relativeFrom="paragraph">
                    <wp:posOffset>-1631315</wp:posOffset>
                  </wp:positionV>
                  <wp:extent cx="3396615" cy="2393950"/>
                  <wp:effectExtent l="0" t="0" r="0" b="6350"/>
                  <wp:wrapTight wrapText="bothSides">
                    <wp:wrapPolygon edited="0">
                      <wp:start x="0" y="0"/>
                      <wp:lineTo x="0" y="21485"/>
                      <wp:lineTo x="21443" y="21485"/>
                      <wp:lineTo x="21443" y="0"/>
                      <wp:lineTo x="0" y="0"/>
                    </wp:wrapPolygon>
                  </wp:wrapTight>
                  <wp:docPr id="14" name="Picture 14" descr="C:\Users\Hp\Desktop\Pcking diagram of L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Pcking diagram of L10.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6615" cy="2393950"/>
                          </a:xfrm>
                          <a:prstGeom prst="rect">
                            <a:avLst/>
                          </a:prstGeom>
                          <a:noFill/>
                          <a:ln>
                            <a:noFill/>
                          </a:ln>
                        </pic:spPr>
                      </pic:pic>
                    </a:graphicData>
                  </a:graphic>
                </wp:anchor>
              </w:drawing>
            </w:r>
          </w:p>
        </w:tc>
      </w:tr>
      <w:tr w:rsidR="000B5C9A" w:rsidRPr="000B5C9A" w:rsidTr="00AE670B">
        <w:tc>
          <w:tcPr>
            <w:tcW w:w="9576" w:type="dxa"/>
            <w:gridSpan w:val="4"/>
          </w:tcPr>
          <w:p w:rsidR="0045729E" w:rsidRPr="000B5C9A" w:rsidRDefault="0045729E" w:rsidP="00233A7C">
            <w:pPr>
              <w:jc w:val="center"/>
              <w:rPr>
                <w:rFonts w:ascii="Times New Roman" w:hAnsi="Times New Roman" w:cs="Times New Roman"/>
                <w:sz w:val="24"/>
                <w:szCs w:val="24"/>
              </w:rPr>
            </w:pPr>
            <w:r w:rsidRPr="000B5C9A">
              <w:rPr>
                <w:rFonts w:ascii="Times New Roman" w:hAnsi="Times New Roman" w:cs="Times New Roman"/>
                <w:sz w:val="24"/>
                <w:szCs w:val="24"/>
              </w:rPr>
              <w:t>Packing diagram of L</w:t>
            </w:r>
            <w:r w:rsidR="003413A4" w:rsidRPr="000B5C9A">
              <w:rPr>
                <w:rFonts w:ascii="Times New Roman" w:hAnsi="Times New Roman" w:cs="Times New Roman"/>
                <w:sz w:val="24"/>
                <w:szCs w:val="24"/>
                <w:vertAlign w:val="superscript"/>
              </w:rPr>
              <w:t>3</w:t>
            </w:r>
          </w:p>
        </w:tc>
      </w:tr>
      <w:tr w:rsidR="000B5C9A" w:rsidRPr="000B5C9A" w:rsidTr="00AE670B">
        <w:tc>
          <w:tcPr>
            <w:tcW w:w="9576" w:type="dxa"/>
            <w:gridSpan w:val="4"/>
          </w:tcPr>
          <w:p w:rsidR="0045729E" w:rsidRPr="000B5C9A" w:rsidRDefault="003413A4" w:rsidP="00233A7C">
            <w:pPr>
              <w:jc w:val="center"/>
              <w:rPr>
                <w:rFonts w:ascii="Times New Roman" w:hAnsi="Times New Roman" w:cs="Times New Roman"/>
                <w:sz w:val="24"/>
                <w:szCs w:val="24"/>
              </w:rPr>
            </w:pPr>
            <w:r w:rsidRPr="000B5C9A">
              <w:rPr>
                <w:rFonts w:ascii="Times New Roman" w:hAnsi="Times New Roman" w:cs="Times New Roman"/>
                <w:sz w:val="24"/>
                <w:szCs w:val="24"/>
              </w:rPr>
              <w:t>Figure 1</w:t>
            </w:r>
          </w:p>
        </w:tc>
      </w:tr>
    </w:tbl>
    <w:p w:rsidR="0045729E" w:rsidRPr="000B5C9A" w:rsidRDefault="00DF4650" w:rsidP="0045729E">
      <w:pPr>
        <w:spacing w:after="0"/>
        <w:jc w:val="both"/>
        <w:rPr>
          <w:rFonts w:ascii="Times New Roman" w:hAnsi="Times New Roman" w:cs="Times New Roman"/>
          <w:sz w:val="24"/>
          <w:szCs w:val="24"/>
        </w:rPr>
      </w:pPr>
      <w:r w:rsidRPr="000B5C9A">
        <w:rPr>
          <w:rFonts w:ascii="Times New Roman" w:hAnsi="Times New Roman" w:cs="Times New Roman"/>
          <w:sz w:val="24"/>
          <w:szCs w:val="24"/>
        </w:rPr>
        <w:t>These</w:t>
      </w:r>
      <w:r w:rsidR="0045729E" w:rsidRPr="000B5C9A">
        <w:rPr>
          <w:rFonts w:ascii="Times New Roman" w:hAnsi="Times New Roman" w:cs="Times New Roman"/>
          <w:sz w:val="24"/>
          <w:szCs w:val="24"/>
        </w:rPr>
        <w:t xml:space="preserve"> Schiff base </w:t>
      </w:r>
      <w:proofErr w:type="spellStart"/>
      <w:r w:rsidR="0045729E" w:rsidRPr="000B5C9A">
        <w:rPr>
          <w:rFonts w:ascii="Times New Roman" w:hAnsi="Times New Roman" w:cs="Times New Roman"/>
          <w:sz w:val="24"/>
          <w:szCs w:val="24"/>
        </w:rPr>
        <w:t>macrocycles</w:t>
      </w:r>
      <w:proofErr w:type="spellEnd"/>
      <w:r w:rsidR="0045729E" w:rsidRPr="000B5C9A">
        <w:rPr>
          <w:rFonts w:ascii="Times New Roman" w:hAnsi="Times New Roman" w:cs="Times New Roman"/>
          <w:sz w:val="24"/>
          <w:szCs w:val="24"/>
        </w:rPr>
        <w:t xml:space="preserve"> are vulnerable to hydrolysis and </w:t>
      </w:r>
      <w:proofErr w:type="spellStart"/>
      <w:r w:rsidR="0045729E" w:rsidRPr="000B5C9A">
        <w:rPr>
          <w:rFonts w:ascii="Times New Roman" w:hAnsi="Times New Roman" w:cs="Times New Roman"/>
          <w:sz w:val="24"/>
          <w:szCs w:val="24"/>
        </w:rPr>
        <w:t>transmetallation</w:t>
      </w:r>
      <w:proofErr w:type="spellEnd"/>
      <w:r w:rsidR="0045729E" w:rsidRPr="000B5C9A">
        <w:rPr>
          <w:rFonts w:ascii="Times New Roman" w:hAnsi="Times New Roman" w:cs="Times New Roman"/>
          <w:sz w:val="24"/>
          <w:szCs w:val="24"/>
        </w:rPr>
        <w:t xml:space="preserve"> when exposed to metal salts, causing the </w:t>
      </w:r>
      <w:proofErr w:type="spellStart"/>
      <w:r w:rsidR="0045729E" w:rsidRPr="000B5C9A">
        <w:rPr>
          <w:rFonts w:ascii="Times New Roman" w:hAnsi="Times New Roman" w:cs="Times New Roman"/>
          <w:sz w:val="24"/>
          <w:szCs w:val="24"/>
        </w:rPr>
        <w:t>macrocycle</w:t>
      </w:r>
      <w:proofErr w:type="spellEnd"/>
      <w:r w:rsidR="0045729E" w:rsidRPr="000B5C9A">
        <w:rPr>
          <w:rFonts w:ascii="Times New Roman" w:hAnsi="Times New Roman" w:cs="Times New Roman"/>
          <w:sz w:val="24"/>
          <w:szCs w:val="24"/>
        </w:rPr>
        <w:t xml:space="preserve"> to cleave at times</w:t>
      </w:r>
      <w:r w:rsidR="00886944" w:rsidRPr="000B5C9A">
        <w:rPr>
          <w:rFonts w:ascii="Times New Roman" w:hAnsi="Times New Roman" w:cs="Times New Roman"/>
          <w:sz w:val="24"/>
          <w:szCs w:val="24"/>
          <w:vertAlign w:val="superscript"/>
        </w:rPr>
        <w:t>4</w:t>
      </w:r>
      <w:proofErr w:type="gramStart"/>
      <w:r w:rsidR="00886944" w:rsidRPr="000B5C9A">
        <w:rPr>
          <w:rFonts w:ascii="Times New Roman" w:hAnsi="Times New Roman" w:cs="Times New Roman"/>
          <w:sz w:val="24"/>
          <w:szCs w:val="24"/>
          <w:vertAlign w:val="superscript"/>
        </w:rPr>
        <w:t>,6,10,11</w:t>
      </w:r>
      <w:proofErr w:type="gramEnd"/>
      <w:r w:rsidR="0045729E" w:rsidRPr="000B5C9A">
        <w:rPr>
          <w:rFonts w:ascii="Times New Roman" w:hAnsi="Times New Roman" w:cs="Times New Roman"/>
          <w:sz w:val="24"/>
          <w:szCs w:val="24"/>
        </w:rPr>
        <w:t>.</w:t>
      </w:r>
      <w:r w:rsidR="00886944"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 xml:space="preserve">In comparison with the original Schiff base </w:t>
      </w:r>
      <w:proofErr w:type="spellStart"/>
      <w:r w:rsidR="0045729E" w:rsidRPr="000B5C9A">
        <w:rPr>
          <w:rFonts w:ascii="Times New Roman" w:hAnsi="Times New Roman" w:cs="Times New Roman"/>
          <w:sz w:val="24"/>
          <w:szCs w:val="24"/>
        </w:rPr>
        <w:t>macrocycles</w:t>
      </w:r>
      <w:proofErr w:type="spellEnd"/>
      <w:r w:rsidR="0045729E" w:rsidRPr="000B5C9A">
        <w:rPr>
          <w:rFonts w:ascii="Times New Roman" w:hAnsi="Times New Roman" w:cs="Times New Roman"/>
          <w:sz w:val="24"/>
          <w:szCs w:val="24"/>
        </w:rPr>
        <w:t xml:space="preserve"> having sp</w:t>
      </w:r>
      <w:r w:rsidR="0045729E" w:rsidRPr="000B5C9A">
        <w:rPr>
          <w:rFonts w:ascii="Times New Roman" w:hAnsi="Times New Roman" w:cs="Times New Roman"/>
          <w:sz w:val="24"/>
          <w:szCs w:val="24"/>
          <w:vertAlign w:val="superscript"/>
        </w:rPr>
        <w:t>2</w:t>
      </w:r>
      <w:r w:rsidR="00374589" w:rsidRPr="000B5C9A">
        <w:rPr>
          <w:rFonts w:ascii="Times New Roman" w:hAnsi="Times New Roman" w:cs="Times New Roman"/>
          <w:sz w:val="24"/>
          <w:szCs w:val="24"/>
          <w:vertAlign w:val="superscript"/>
        </w:rPr>
        <w:t xml:space="preserve"> </w:t>
      </w:r>
      <w:proofErr w:type="spellStart"/>
      <w:r w:rsidR="0045729E" w:rsidRPr="000B5C9A">
        <w:rPr>
          <w:rFonts w:ascii="Times New Roman" w:hAnsi="Times New Roman" w:cs="Times New Roman"/>
          <w:sz w:val="24"/>
          <w:szCs w:val="24"/>
        </w:rPr>
        <w:t>hybridised</w:t>
      </w:r>
      <w:proofErr w:type="spellEnd"/>
      <w:r w:rsidR="0045729E" w:rsidRPr="000B5C9A">
        <w:rPr>
          <w:rFonts w:ascii="Times New Roman" w:hAnsi="Times New Roman" w:cs="Times New Roman"/>
          <w:sz w:val="24"/>
          <w:szCs w:val="24"/>
        </w:rPr>
        <w:t xml:space="preserve"> N-donors, the reduced versions containing just sp</w:t>
      </w:r>
      <w:r w:rsidR="0045729E" w:rsidRPr="000B5C9A">
        <w:rPr>
          <w:rFonts w:ascii="Times New Roman" w:hAnsi="Times New Roman" w:cs="Times New Roman"/>
          <w:sz w:val="24"/>
          <w:szCs w:val="24"/>
          <w:vertAlign w:val="superscript"/>
        </w:rPr>
        <w:t>3</w:t>
      </w:r>
      <w:r w:rsidR="00374589" w:rsidRPr="000B5C9A">
        <w:rPr>
          <w:rFonts w:ascii="Times New Roman" w:hAnsi="Times New Roman" w:cs="Times New Roman"/>
          <w:sz w:val="24"/>
          <w:szCs w:val="24"/>
          <w:vertAlign w:val="superscript"/>
        </w:rPr>
        <w:t xml:space="preserve"> </w:t>
      </w:r>
      <w:proofErr w:type="spellStart"/>
      <w:r w:rsidR="0045729E" w:rsidRPr="000B5C9A">
        <w:rPr>
          <w:rFonts w:ascii="Times New Roman" w:hAnsi="Times New Roman" w:cs="Times New Roman"/>
          <w:sz w:val="24"/>
          <w:szCs w:val="24"/>
        </w:rPr>
        <w:t>hybridised</w:t>
      </w:r>
      <w:proofErr w:type="spellEnd"/>
      <w:r w:rsidR="0045729E" w:rsidRPr="000B5C9A">
        <w:rPr>
          <w:rFonts w:ascii="Times New Roman" w:hAnsi="Times New Roman" w:cs="Times New Roman"/>
          <w:sz w:val="24"/>
          <w:szCs w:val="24"/>
        </w:rPr>
        <w:t xml:space="preserve"> atoms is far more adaptable and is capable of supporting a broader variety of sizes and shapes. Method of producing reduced version L</w:t>
      </w:r>
      <w:r w:rsidR="00374589" w:rsidRPr="000B5C9A">
        <w:rPr>
          <w:rFonts w:ascii="Times New Roman" w:hAnsi="Times New Roman" w:cs="Times New Roman"/>
          <w:sz w:val="24"/>
          <w:szCs w:val="24"/>
          <w:vertAlign w:val="superscript"/>
        </w:rPr>
        <w:t>2</w:t>
      </w:r>
      <w:r w:rsidR="0045729E" w:rsidRPr="000B5C9A">
        <w:rPr>
          <w:rFonts w:ascii="Times New Roman" w:hAnsi="Times New Roman" w:cs="Times New Roman"/>
          <w:sz w:val="24"/>
          <w:szCs w:val="24"/>
        </w:rPr>
        <w:t xml:space="preserve"> from L</w:t>
      </w:r>
      <w:r w:rsidR="00374589" w:rsidRPr="000B5C9A">
        <w:rPr>
          <w:rFonts w:ascii="Times New Roman" w:hAnsi="Times New Roman" w:cs="Times New Roman"/>
          <w:sz w:val="24"/>
          <w:szCs w:val="24"/>
          <w:vertAlign w:val="superscript"/>
        </w:rPr>
        <w:t>1</w:t>
      </w:r>
      <w:r w:rsidR="00374589" w:rsidRPr="000B5C9A">
        <w:rPr>
          <w:rFonts w:ascii="Times New Roman" w:hAnsi="Times New Roman" w:cs="Times New Roman"/>
          <w:sz w:val="24"/>
          <w:szCs w:val="24"/>
        </w:rPr>
        <w:t xml:space="preserve"> is shown in Scheme 1</w:t>
      </w:r>
      <w:r w:rsidR="0045729E" w:rsidRPr="000B5C9A">
        <w:rPr>
          <w:rFonts w:ascii="Times New Roman" w:hAnsi="Times New Roman" w:cs="Times New Roman"/>
          <w:sz w:val="24"/>
          <w:szCs w:val="24"/>
        </w:rPr>
        <w:t>.</w:t>
      </w:r>
      <w:r w:rsidR="00374589"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L</w:t>
      </w:r>
      <w:r w:rsidR="00374589" w:rsidRPr="000B5C9A">
        <w:rPr>
          <w:rFonts w:ascii="Times New Roman" w:hAnsi="Times New Roman" w:cs="Times New Roman"/>
          <w:sz w:val="24"/>
          <w:szCs w:val="24"/>
          <w:vertAlign w:val="superscript"/>
        </w:rPr>
        <w:t>2</w:t>
      </w:r>
      <w:r w:rsidR="0045729E" w:rsidRPr="000B5C9A">
        <w:rPr>
          <w:rFonts w:ascii="Times New Roman" w:hAnsi="Times New Roman" w:cs="Times New Roman"/>
          <w:sz w:val="24"/>
          <w:szCs w:val="24"/>
        </w:rPr>
        <w:t xml:space="preserve"> and PdCl</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 combine to form the desired 1:1 compound, [</w:t>
      </w:r>
      <w:proofErr w:type="gramStart"/>
      <w:r w:rsidR="0045729E" w:rsidRPr="000B5C9A">
        <w:rPr>
          <w:rFonts w:ascii="Times New Roman" w:hAnsi="Times New Roman" w:cs="Times New Roman"/>
          <w:sz w:val="24"/>
          <w:szCs w:val="24"/>
        </w:rPr>
        <w:t>PdCl</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w:t>
      </w:r>
      <w:proofErr w:type="gramEnd"/>
      <w:r w:rsidR="0045729E" w:rsidRPr="000B5C9A">
        <w:rPr>
          <w:rFonts w:ascii="Times New Roman" w:hAnsi="Times New Roman" w:cs="Times New Roman"/>
          <w:sz w:val="24"/>
          <w:szCs w:val="24"/>
        </w:rPr>
        <w:t>L</w:t>
      </w:r>
      <w:r w:rsidR="00374589" w:rsidRPr="000B5C9A">
        <w:rPr>
          <w:rFonts w:ascii="Times New Roman" w:hAnsi="Times New Roman" w:cs="Times New Roman"/>
          <w:sz w:val="24"/>
          <w:szCs w:val="24"/>
          <w:vertAlign w:val="superscript"/>
        </w:rPr>
        <w:t>2</w:t>
      </w:r>
      <w:r w:rsidR="0045729E" w:rsidRPr="000B5C9A">
        <w:rPr>
          <w:rFonts w:ascii="Times New Roman" w:hAnsi="Times New Roman" w:cs="Times New Roman"/>
          <w:sz w:val="24"/>
          <w:szCs w:val="24"/>
        </w:rPr>
        <w:t>)</w:t>
      </w:r>
      <w:r w:rsidR="00374589" w:rsidRPr="000B5C9A">
        <w:rPr>
          <w:rFonts w:ascii="Times New Roman" w:hAnsi="Times New Roman" w:cs="Times New Roman"/>
          <w:sz w:val="24"/>
          <w:szCs w:val="24"/>
        </w:rPr>
        <w:t>] [Scheme 2, Figure 1</w:t>
      </w:r>
      <w:r w:rsidR="0045729E" w:rsidRPr="000B5C9A">
        <w:rPr>
          <w:rFonts w:ascii="Times New Roman" w:hAnsi="Times New Roman" w:cs="Times New Roman"/>
          <w:sz w:val="24"/>
          <w:szCs w:val="24"/>
        </w:rPr>
        <w:t>].</w:t>
      </w:r>
      <w:r w:rsidR="00374589"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 xml:space="preserve">In a manner analogous to the original Schiff base </w:t>
      </w:r>
      <w:proofErr w:type="spellStart"/>
      <w:r w:rsidR="0045729E" w:rsidRPr="000B5C9A">
        <w:rPr>
          <w:rFonts w:ascii="Times New Roman" w:hAnsi="Times New Roman" w:cs="Times New Roman"/>
          <w:sz w:val="24"/>
          <w:szCs w:val="24"/>
        </w:rPr>
        <w:t>macrocycle</w:t>
      </w:r>
      <w:proofErr w:type="spellEnd"/>
      <w:r w:rsidR="0045729E" w:rsidRPr="000B5C9A">
        <w:rPr>
          <w:rFonts w:ascii="Times New Roman" w:hAnsi="Times New Roman" w:cs="Times New Roman"/>
          <w:sz w:val="24"/>
          <w:szCs w:val="24"/>
        </w:rPr>
        <w:t xml:space="preserve"> compound [</w:t>
      </w:r>
      <w:proofErr w:type="spellStart"/>
      <w:proofErr w:type="gramStart"/>
      <w:r w:rsidR="0045729E" w:rsidRPr="000B5C9A">
        <w:rPr>
          <w:rFonts w:ascii="Times New Roman" w:hAnsi="Times New Roman" w:cs="Times New Roman"/>
          <w:sz w:val="24"/>
          <w:szCs w:val="24"/>
        </w:rPr>
        <w:t>Pd</w:t>
      </w:r>
      <w:proofErr w:type="spellEnd"/>
      <w:r w:rsidR="0045729E" w:rsidRPr="000B5C9A">
        <w:rPr>
          <w:rFonts w:ascii="Times New Roman" w:hAnsi="Times New Roman" w:cs="Times New Roman"/>
          <w:sz w:val="24"/>
          <w:szCs w:val="24"/>
        </w:rPr>
        <w:t>(</w:t>
      </w:r>
      <w:proofErr w:type="gramEnd"/>
      <w:r w:rsidR="0045729E" w:rsidRPr="000B5C9A">
        <w:rPr>
          <w:rFonts w:ascii="Times New Roman" w:hAnsi="Times New Roman" w:cs="Times New Roman"/>
          <w:sz w:val="24"/>
          <w:szCs w:val="24"/>
        </w:rPr>
        <w:t>L</w:t>
      </w:r>
      <w:r w:rsidR="00374589" w:rsidRPr="000B5C9A">
        <w:rPr>
          <w:rFonts w:ascii="Times New Roman" w:hAnsi="Times New Roman" w:cs="Times New Roman"/>
          <w:sz w:val="24"/>
          <w:szCs w:val="24"/>
          <w:vertAlign w:val="superscript"/>
        </w:rPr>
        <w:t>1</w:t>
      </w:r>
      <w:r w:rsidR="0045729E" w:rsidRPr="000B5C9A">
        <w:rPr>
          <w:rFonts w:ascii="Times New Roman" w:hAnsi="Times New Roman" w:cs="Times New Roman"/>
          <w:sz w:val="24"/>
          <w:szCs w:val="24"/>
        </w:rPr>
        <w:t>)]Cl</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 xml:space="preserve">, two N along with two Te donors are coordinated to </w:t>
      </w:r>
      <w:proofErr w:type="spellStart"/>
      <w:r w:rsidR="0045729E" w:rsidRPr="000B5C9A">
        <w:rPr>
          <w:rFonts w:ascii="Times New Roman" w:hAnsi="Times New Roman" w:cs="Times New Roman"/>
          <w:sz w:val="24"/>
          <w:szCs w:val="24"/>
        </w:rPr>
        <w:t>Pd</w:t>
      </w:r>
      <w:r w:rsidR="0045729E" w:rsidRPr="000B5C9A">
        <w:rPr>
          <w:rFonts w:ascii="Times New Roman" w:hAnsi="Times New Roman" w:cs="Times New Roman"/>
          <w:sz w:val="24"/>
          <w:szCs w:val="24"/>
          <w:vertAlign w:val="superscript"/>
        </w:rPr>
        <w:t>II</w:t>
      </w:r>
      <w:proofErr w:type="spellEnd"/>
      <w:r w:rsidR="0045729E" w:rsidRPr="000B5C9A">
        <w:rPr>
          <w:rFonts w:ascii="Times New Roman" w:hAnsi="Times New Roman" w:cs="Times New Roman"/>
          <w:sz w:val="24"/>
          <w:szCs w:val="24"/>
        </w:rPr>
        <w:t xml:space="preserve"> in the molecular framework of [</w:t>
      </w:r>
      <w:proofErr w:type="spellStart"/>
      <w:r w:rsidR="0045729E" w:rsidRPr="000B5C9A">
        <w:rPr>
          <w:rFonts w:ascii="Times New Roman" w:hAnsi="Times New Roman" w:cs="Times New Roman"/>
          <w:sz w:val="24"/>
          <w:szCs w:val="24"/>
        </w:rPr>
        <w:t>Pd</w:t>
      </w:r>
      <w:proofErr w:type="spellEnd"/>
      <w:r w:rsidR="0045729E" w:rsidRPr="000B5C9A">
        <w:rPr>
          <w:rFonts w:ascii="Times New Roman" w:hAnsi="Times New Roman" w:cs="Times New Roman"/>
          <w:sz w:val="24"/>
          <w:szCs w:val="24"/>
        </w:rPr>
        <w:t>(L</w:t>
      </w:r>
      <w:r w:rsidR="00374589" w:rsidRPr="000B5C9A">
        <w:rPr>
          <w:rFonts w:ascii="Times New Roman" w:hAnsi="Times New Roman" w:cs="Times New Roman"/>
          <w:sz w:val="24"/>
          <w:szCs w:val="24"/>
          <w:vertAlign w:val="superscript"/>
        </w:rPr>
        <w:t>2</w:t>
      </w:r>
      <w:r w:rsidR="0045729E" w:rsidRPr="000B5C9A">
        <w:rPr>
          <w:rFonts w:ascii="Times New Roman" w:hAnsi="Times New Roman" w:cs="Times New Roman"/>
          <w:sz w:val="24"/>
          <w:szCs w:val="24"/>
        </w:rPr>
        <w:t>)]Cl</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 The other two N donors are apart enough to be non-bonding.</w:t>
      </w:r>
      <w:r w:rsidR="00374589"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Nevertheless, the molecular arrangement of the related Se-</w:t>
      </w:r>
      <w:proofErr w:type="spellStart"/>
      <w:r w:rsidR="0045729E" w:rsidRPr="000B5C9A">
        <w:rPr>
          <w:rFonts w:ascii="Times New Roman" w:hAnsi="Times New Roman" w:cs="Times New Roman"/>
          <w:sz w:val="24"/>
          <w:szCs w:val="24"/>
        </w:rPr>
        <w:t>azamacrocycle's</w:t>
      </w:r>
      <w:proofErr w:type="spellEnd"/>
      <w:r w:rsidR="00374589" w:rsidRPr="000B5C9A">
        <w:rPr>
          <w:rFonts w:ascii="Times New Roman" w:hAnsi="Times New Roman" w:cs="Times New Roman"/>
          <w:sz w:val="24"/>
          <w:szCs w:val="24"/>
        </w:rPr>
        <w:t xml:space="preserve"> </w:t>
      </w:r>
      <w:proofErr w:type="spellStart"/>
      <w:r w:rsidR="0045729E" w:rsidRPr="000B5C9A">
        <w:rPr>
          <w:rFonts w:ascii="Times New Roman" w:hAnsi="Times New Roman" w:cs="Times New Roman"/>
          <w:sz w:val="24"/>
          <w:szCs w:val="24"/>
        </w:rPr>
        <w:t>Pd</w:t>
      </w:r>
      <w:r w:rsidR="0045729E" w:rsidRPr="000B5C9A">
        <w:rPr>
          <w:rFonts w:ascii="Times New Roman" w:hAnsi="Times New Roman" w:cs="Times New Roman"/>
          <w:sz w:val="24"/>
          <w:szCs w:val="24"/>
          <w:vertAlign w:val="superscript"/>
        </w:rPr>
        <w:t>II</w:t>
      </w:r>
      <w:proofErr w:type="spellEnd"/>
      <w:r w:rsidR="0045729E" w:rsidRPr="000B5C9A">
        <w:rPr>
          <w:rFonts w:ascii="Times New Roman" w:hAnsi="Times New Roman" w:cs="Times New Roman"/>
          <w:sz w:val="24"/>
          <w:szCs w:val="24"/>
        </w:rPr>
        <w:t xml:space="preserve"> compounds</w:t>
      </w:r>
      <w:r w:rsidR="00374589" w:rsidRPr="000B5C9A">
        <w:rPr>
          <w:rFonts w:ascii="Times New Roman" w:hAnsi="Times New Roman" w:cs="Times New Roman"/>
          <w:sz w:val="24"/>
          <w:szCs w:val="24"/>
          <w:vertAlign w:val="superscript"/>
        </w:rPr>
        <w:t>11</w:t>
      </w:r>
      <w:proofErr w:type="gramStart"/>
      <w:r w:rsidR="00374589" w:rsidRPr="000B5C9A">
        <w:rPr>
          <w:rFonts w:ascii="Times New Roman" w:hAnsi="Times New Roman" w:cs="Times New Roman"/>
          <w:sz w:val="24"/>
          <w:szCs w:val="24"/>
          <w:vertAlign w:val="superscript"/>
        </w:rPr>
        <w:t>,12</w:t>
      </w:r>
      <w:proofErr w:type="gramEnd"/>
      <w:r w:rsidR="0045729E" w:rsidRPr="000B5C9A">
        <w:rPr>
          <w:rFonts w:ascii="Times New Roman" w:hAnsi="Times New Roman" w:cs="Times New Roman"/>
          <w:sz w:val="24"/>
          <w:szCs w:val="24"/>
        </w:rPr>
        <w:t xml:space="preserve"> reveals that just the hard N donors are coordinated to </w:t>
      </w:r>
      <w:proofErr w:type="spellStart"/>
      <w:r w:rsidR="0045729E" w:rsidRPr="000B5C9A">
        <w:rPr>
          <w:rFonts w:ascii="Times New Roman" w:hAnsi="Times New Roman" w:cs="Times New Roman"/>
          <w:sz w:val="24"/>
          <w:szCs w:val="24"/>
        </w:rPr>
        <w:t>Pd</w:t>
      </w:r>
      <w:r w:rsidR="0045729E" w:rsidRPr="000B5C9A">
        <w:rPr>
          <w:rFonts w:ascii="Times New Roman" w:hAnsi="Times New Roman" w:cs="Times New Roman"/>
          <w:sz w:val="24"/>
          <w:szCs w:val="24"/>
          <w:vertAlign w:val="superscript"/>
        </w:rPr>
        <w:t>II</w:t>
      </w:r>
      <w:proofErr w:type="spellEnd"/>
      <w:r w:rsidR="0045729E" w:rsidRPr="000B5C9A">
        <w:rPr>
          <w:rFonts w:ascii="Times New Roman" w:hAnsi="Times New Roman" w:cs="Times New Roman"/>
          <w:sz w:val="24"/>
          <w:szCs w:val="24"/>
        </w:rPr>
        <w:t>.</w:t>
      </w:r>
      <w:r w:rsidR="007106EB"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 xml:space="preserve">This peculiar </w:t>
      </w:r>
      <w:proofErr w:type="spellStart"/>
      <w:r w:rsidR="0045729E" w:rsidRPr="000B5C9A">
        <w:rPr>
          <w:rFonts w:ascii="Times New Roman" w:hAnsi="Times New Roman" w:cs="Times New Roman"/>
          <w:sz w:val="24"/>
          <w:szCs w:val="24"/>
        </w:rPr>
        <w:t>behaviour</w:t>
      </w:r>
      <w:proofErr w:type="spellEnd"/>
      <w:r w:rsidR="0045729E" w:rsidRPr="000B5C9A">
        <w:rPr>
          <w:rFonts w:ascii="Times New Roman" w:hAnsi="Times New Roman" w:cs="Times New Roman"/>
          <w:sz w:val="24"/>
          <w:szCs w:val="24"/>
        </w:rPr>
        <w:t xml:space="preserve"> is brought about by the stronger soft-soft interaction along with </w:t>
      </w:r>
      <w:r w:rsidR="00374589" w:rsidRPr="000B5C9A">
        <w:rPr>
          <w:rFonts w:ascii="Times New Roman" w:hAnsi="Times New Roman" w:cs="Times New Roman"/>
          <w:sz w:val="24"/>
          <w:szCs w:val="24"/>
        </w:rPr>
        <w:t>stabilization</w:t>
      </w:r>
      <w:r w:rsidR="0045729E" w:rsidRPr="000B5C9A">
        <w:rPr>
          <w:rFonts w:ascii="Times New Roman" w:hAnsi="Times New Roman" w:cs="Times New Roman"/>
          <w:sz w:val="24"/>
          <w:szCs w:val="24"/>
        </w:rPr>
        <w:t xml:space="preserve"> of the six-member chelate ring caused by Te's larger </w:t>
      </w:r>
      <w:r w:rsidR="0045729E" w:rsidRPr="000B5C9A">
        <w:rPr>
          <w:rFonts w:ascii="Symbol" w:hAnsi="Symbol" w:cs="Times New Roman"/>
          <w:sz w:val="24"/>
          <w:szCs w:val="24"/>
        </w:rPr>
        <w:t></w:t>
      </w:r>
      <w:r w:rsidR="0045729E" w:rsidRPr="000B5C9A">
        <w:rPr>
          <w:rFonts w:ascii="Times New Roman" w:hAnsi="Times New Roman" w:cs="Times New Roman"/>
          <w:sz w:val="24"/>
          <w:szCs w:val="24"/>
        </w:rPr>
        <w:t xml:space="preserve">-donor characteristic than </w:t>
      </w:r>
      <w:proofErr w:type="spellStart"/>
      <w:r w:rsidR="0045729E" w:rsidRPr="000B5C9A">
        <w:rPr>
          <w:rFonts w:ascii="Times New Roman" w:hAnsi="Times New Roman" w:cs="Times New Roman"/>
          <w:sz w:val="24"/>
          <w:szCs w:val="24"/>
        </w:rPr>
        <w:t>Se's</w:t>
      </w:r>
      <w:proofErr w:type="spellEnd"/>
      <w:r w:rsidR="0045729E" w:rsidRPr="000B5C9A">
        <w:rPr>
          <w:rFonts w:ascii="Times New Roman" w:hAnsi="Times New Roman" w:cs="Times New Roman"/>
          <w:sz w:val="24"/>
          <w:szCs w:val="24"/>
        </w:rPr>
        <w:t>.</w:t>
      </w:r>
      <w:r w:rsidR="007106EB"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 xml:space="preserve">A reduction in the overall number of donor sites in these ligands may result from the </w:t>
      </w:r>
      <w:proofErr w:type="spellStart"/>
      <w:r w:rsidR="0045729E" w:rsidRPr="000B5C9A">
        <w:rPr>
          <w:rFonts w:ascii="Times New Roman" w:hAnsi="Times New Roman" w:cs="Times New Roman"/>
          <w:sz w:val="24"/>
          <w:szCs w:val="24"/>
        </w:rPr>
        <w:t>intramolecular</w:t>
      </w:r>
      <w:proofErr w:type="spellEnd"/>
      <w:r w:rsidR="007106EB" w:rsidRPr="000B5C9A">
        <w:rPr>
          <w:rFonts w:ascii="Times New Roman" w:hAnsi="Times New Roman" w:cs="Times New Roman"/>
          <w:sz w:val="24"/>
          <w:szCs w:val="24"/>
        </w:rPr>
        <w:t xml:space="preserve"> </w:t>
      </w:r>
      <w:proofErr w:type="spellStart"/>
      <w:r w:rsidR="0045729E" w:rsidRPr="000B5C9A">
        <w:rPr>
          <w:rFonts w:ascii="Times New Roman" w:hAnsi="Times New Roman" w:cs="Times New Roman"/>
          <w:sz w:val="24"/>
          <w:szCs w:val="24"/>
        </w:rPr>
        <w:t>Te</w:t>
      </w:r>
      <w:proofErr w:type="spellEnd"/>
      <w:r w:rsidR="0045729E" w:rsidRPr="000B5C9A">
        <w:rPr>
          <w:rFonts w:ascii="Times New Roman" w:hAnsi="Times New Roman" w:cs="Times New Roman"/>
          <w:sz w:val="24"/>
          <w:szCs w:val="24"/>
        </w:rPr>
        <w:t>-N connections, which lower the N donor's electron-donating ability.</w:t>
      </w:r>
      <w:r w:rsidR="007106EB" w:rsidRPr="000B5C9A">
        <w:rPr>
          <w:rFonts w:ascii="Times New Roman" w:hAnsi="Times New Roman" w:cs="Times New Roman"/>
          <w:sz w:val="24"/>
          <w:szCs w:val="24"/>
        </w:rPr>
        <w:t xml:space="preserve"> </w:t>
      </w:r>
      <w:r w:rsidR="00374589" w:rsidRPr="000B5C9A">
        <w:rPr>
          <w:rFonts w:ascii="Times New Roman" w:hAnsi="Times New Roman" w:cs="Times New Roman"/>
          <w:sz w:val="24"/>
          <w:szCs w:val="24"/>
        </w:rPr>
        <w:t>As depicted in Scheme 1</w:t>
      </w:r>
      <w:r w:rsidR="0045729E" w:rsidRPr="000B5C9A">
        <w:rPr>
          <w:rFonts w:ascii="Times New Roman" w:hAnsi="Times New Roman" w:cs="Times New Roman"/>
          <w:sz w:val="24"/>
          <w:szCs w:val="24"/>
        </w:rPr>
        <w:t>, the protonated counterpart of L</w:t>
      </w:r>
      <w:r w:rsidR="00374589" w:rsidRPr="000B5C9A">
        <w:rPr>
          <w:rFonts w:ascii="Times New Roman" w:hAnsi="Times New Roman" w:cs="Times New Roman"/>
          <w:sz w:val="24"/>
          <w:szCs w:val="24"/>
          <w:vertAlign w:val="superscript"/>
        </w:rPr>
        <w:t>2</w:t>
      </w:r>
      <w:r w:rsidR="0045729E" w:rsidRPr="000B5C9A">
        <w:rPr>
          <w:rFonts w:ascii="Times New Roman" w:hAnsi="Times New Roman" w:cs="Times New Roman"/>
          <w:sz w:val="24"/>
          <w:szCs w:val="24"/>
        </w:rPr>
        <w:t>; L</w:t>
      </w:r>
      <w:r w:rsidR="00374589" w:rsidRPr="000B5C9A">
        <w:rPr>
          <w:rFonts w:ascii="Times New Roman" w:hAnsi="Times New Roman" w:cs="Times New Roman"/>
          <w:sz w:val="24"/>
          <w:szCs w:val="24"/>
          <w:vertAlign w:val="superscript"/>
        </w:rPr>
        <w:t>3</w:t>
      </w:r>
      <w:r w:rsidR="0045729E" w:rsidRPr="000B5C9A">
        <w:rPr>
          <w:rFonts w:ascii="Times New Roman" w:hAnsi="Times New Roman" w:cs="Times New Roman"/>
          <w:sz w:val="24"/>
          <w:szCs w:val="24"/>
        </w:rPr>
        <w:t xml:space="preserve"> is generated. One of the Br</w:t>
      </w:r>
      <w:r w:rsidR="0045729E" w:rsidRPr="000B5C9A">
        <w:rPr>
          <w:rFonts w:ascii="Times New Roman" w:hAnsi="Times New Roman" w:cs="Times New Roman"/>
          <w:sz w:val="24"/>
          <w:szCs w:val="24"/>
          <w:vertAlign w:val="superscript"/>
        </w:rPr>
        <w:t>-</w:t>
      </w:r>
      <w:r w:rsidR="0045729E" w:rsidRPr="000B5C9A">
        <w:rPr>
          <w:rFonts w:ascii="Times New Roman" w:hAnsi="Times New Roman" w:cs="Times New Roman"/>
          <w:sz w:val="24"/>
          <w:szCs w:val="24"/>
        </w:rPr>
        <w:t xml:space="preserve"> ions is located above the </w:t>
      </w:r>
      <w:proofErr w:type="spellStart"/>
      <w:r w:rsidR="0045729E" w:rsidRPr="000B5C9A">
        <w:rPr>
          <w:rFonts w:ascii="Times New Roman" w:hAnsi="Times New Roman" w:cs="Times New Roman"/>
          <w:sz w:val="24"/>
          <w:szCs w:val="24"/>
        </w:rPr>
        <w:t>macrocycle</w:t>
      </w:r>
      <w:proofErr w:type="spellEnd"/>
      <w:r w:rsidR="0045729E" w:rsidRPr="000B5C9A">
        <w:rPr>
          <w:rFonts w:ascii="Times New Roman" w:hAnsi="Times New Roman" w:cs="Times New Roman"/>
          <w:sz w:val="24"/>
          <w:szCs w:val="24"/>
        </w:rPr>
        <w:t>, generating an intermolecular H-bond with the -NH- and water-H atoms, according to the crystal structure of L</w:t>
      </w:r>
      <w:r w:rsidR="00374589" w:rsidRPr="000B5C9A">
        <w:rPr>
          <w:rFonts w:ascii="Times New Roman" w:hAnsi="Times New Roman" w:cs="Times New Roman"/>
          <w:sz w:val="24"/>
          <w:szCs w:val="24"/>
          <w:vertAlign w:val="superscript"/>
        </w:rPr>
        <w:t>3</w:t>
      </w:r>
      <w:r w:rsidR="0045729E" w:rsidRPr="000B5C9A">
        <w:rPr>
          <w:rFonts w:ascii="Times New Roman" w:hAnsi="Times New Roman" w:cs="Times New Roman"/>
          <w:sz w:val="24"/>
          <w:szCs w:val="24"/>
        </w:rPr>
        <w:t>, which demonstrates that none of the Br</w:t>
      </w:r>
      <w:r w:rsidR="0045729E" w:rsidRPr="000B5C9A">
        <w:rPr>
          <w:rFonts w:ascii="Times New Roman" w:hAnsi="Times New Roman" w:cs="Times New Roman"/>
          <w:sz w:val="24"/>
          <w:szCs w:val="24"/>
          <w:vertAlign w:val="superscript"/>
        </w:rPr>
        <w:t>-</w:t>
      </w:r>
      <w:r w:rsidR="0045729E" w:rsidRPr="000B5C9A">
        <w:rPr>
          <w:rFonts w:ascii="Times New Roman" w:hAnsi="Times New Roman" w:cs="Times New Roman"/>
          <w:sz w:val="24"/>
          <w:szCs w:val="24"/>
        </w:rPr>
        <w:t xml:space="preserve"> ions are located inside the </w:t>
      </w:r>
      <w:proofErr w:type="spellStart"/>
      <w:r w:rsidR="0045729E" w:rsidRPr="000B5C9A">
        <w:rPr>
          <w:rFonts w:ascii="Times New Roman" w:hAnsi="Times New Roman" w:cs="Times New Roman"/>
          <w:sz w:val="24"/>
          <w:szCs w:val="24"/>
        </w:rPr>
        <w:t>macrocyclic</w:t>
      </w:r>
      <w:proofErr w:type="spellEnd"/>
      <w:r w:rsidR="0045729E" w:rsidRPr="000B5C9A">
        <w:rPr>
          <w:rFonts w:ascii="Times New Roman" w:hAnsi="Times New Roman" w:cs="Times New Roman"/>
          <w:sz w:val="24"/>
          <w:szCs w:val="24"/>
        </w:rPr>
        <w:t xml:space="preserve"> cage</w:t>
      </w:r>
      <w:r w:rsidR="00374589" w:rsidRPr="000B5C9A">
        <w:rPr>
          <w:rFonts w:ascii="Times New Roman" w:hAnsi="Times New Roman" w:cs="Times New Roman"/>
          <w:sz w:val="24"/>
          <w:szCs w:val="24"/>
          <w:vertAlign w:val="superscript"/>
        </w:rPr>
        <w:t>4,5</w:t>
      </w:r>
      <w:r w:rsidR="0045729E" w:rsidRPr="000B5C9A">
        <w:rPr>
          <w:rFonts w:ascii="Times New Roman" w:hAnsi="Times New Roman" w:cs="Times New Roman"/>
          <w:sz w:val="24"/>
          <w:szCs w:val="24"/>
        </w:rPr>
        <w:t>. The packing diagram of L</w:t>
      </w:r>
      <w:r w:rsidR="00E523B0" w:rsidRPr="000B5C9A">
        <w:rPr>
          <w:rFonts w:ascii="Times New Roman" w:hAnsi="Times New Roman" w:cs="Times New Roman"/>
          <w:sz w:val="24"/>
          <w:szCs w:val="24"/>
          <w:vertAlign w:val="superscript"/>
        </w:rPr>
        <w:t>3</w:t>
      </w:r>
      <w:r w:rsidR="00E523B0" w:rsidRPr="000B5C9A">
        <w:rPr>
          <w:rFonts w:ascii="Times New Roman" w:hAnsi="Times New Roman" w:cs="Times New Roman"/>
          <w:sz w:val="24"/>
          <w:szCs w:val="24"/>
        </w:rPr>
        <w:t xml:space="preserve"> is shown in Figure 1</w:t>
      </w:r>
      <w:r w:rsidR="0045729E" w:rsidRPr="000B5C9A">
        <w:rPr>
          <w:rFonts w:ascii="Times New Roman" w:hAnsi="Times New Roman" w:cs="Times New Roman"/>
          <w:sz w:val="24"/>
          <w:szCs w:val="24"/>
        </w:rPr>
        <w:t xml:space="preserve">. Given that none of the four N donor atoms occupy the same plane, the </w:t>
      </w:r>
      <w:proofErr w:type="spellStart"/>
      <w:r w:rsidR="0045729E" w:rsidRPr="000B5C9A">
        <w:rPr>
          <w:rFonts w:ascii="Times New Roman" w:hAnsi="Times New Roman" w:cs="Times New Roman"/>
          <w:sz w:val="24"/>
          <w:szCs w:val="24"/>
        </w:rPr>
        <w:t>macrocycle</w:t>
      </w:r>
      <w:proofErr w:type="spellEnd"/>
      <w:r w:rsidR="0045729E" w:rsidRPr="000B5C9A">
        <w:rPr>
          <w:rFonts w:ascii="Times New Roman" w:hAnsi="Times New Roman" w:cs="Times New Roman"/>
          <w:sz w:val="24"/>
          <w:szCs w:val="24"/>
        </w:rPr>
        <w:t xml:space="preserve"> is quite twisted. Te</w:t>
      </w:r>
      <w:r w:rsidR="0045729E" w:rsidRPr="000B5C9A">
        <w:rPr>
          <w:rFonts w:ascii="Times New Roman" w:hAnsi="Times New Roman" w:cs="Times New Roman"/>
          <w:b/>
          <w:sz w:val="24"/>
          <w:szCs w:val="24"/>
          <w:vertAlign w:val="superscript"/>
        </w:rPr>
        <w:t>.......</w:t>
      </w:r>
      <w:r w:rsidR="0045729E" w:rsidRPr="000B5C9A">
        <w:rPr>
          <w:rFonts w:ascii="Times New Roman" w:hAnsi="Times New Roman" w:cs="Times New Roman"/>
          <w:sz w:val="24"/>
          <w:szCs w:val="24"/>
        </w:rPr>
        <w:t>Te distances inside molecules are larger than Te</w:t>
      </w:r>
      <w:r w:rsidR="0045729E" w:rsidRPr="000B5C9A">
        <w:rPr>
          <w:rFonts w:ascii="Times New Roman" w:hAnsi="Times New Roman" w:cs="Times New Roman"/>
          <w:b/>
          <w:sz w:val="24"/>
          <w:szCs w:val="24"/>
          <w:vertAlign w:val="superscript"/>
        </w:rPr>
        <w:t>.......</w:t>
      </w:r>
      <w:r w:rsidR="0045729E" w:rsidRPr="000B5C9A">
        <w:rPr>
          <w:rFonts w:ascii="Times New Roman" w:hAnsi="Times New Roman" w:cs="Times New Roman"/>
          <w:sz w:val="24"/>
          <w:szCs w:val="24"/>
        </w:rPr>
        <w:t>Te distances within the parent L</w:t>
      </w:r>
      <w:r w:rsidR="00E523B0" w:rsidRPr="000B5C9A">
        <w:rPr>
          <w:rFonts w:ascii="Times New Roman" w:hAnsi="Times New Roman" w:cs="Times New Roman"/>
          <w:sz w:val="24"/>
          <w:szCs w:val="24"/>
          <w:vertAlign w:val="superscript"/>
        </w:rPr>
        <w:t>1</w:t>
      </w:r>
      <w:r w:rsidR="0045729E" w:rsidRPr="000B5C9A">
        <w:rPr>
          <w:rFonts w:ascii="Times New Roman" w:hAnsi="Times New Roman" w:cs="Times New Roman"/>
          <w:sz w:val="24"/>
          <w:szCs w:val="24"/>
        </w:rPr>
        <w:t>.</w:t>
      </w:r>
      <w:r w:rsidR="00E523B0" w:rsidRPr="000B5C9A">
        <w:rPr>
          <w:rFonts w:ascii="Times New Roman" w:hAnsi="Times New Roman" w:cs="Times New Roman"/>
          <w:sz w:val="24"/>
          <w:szCs w:val="24"/>
        </w:rPr>
        <w:t xml:space="preserve"> </w:t>
      </w:r>
      <w:r w:rsidR="0045729E" w:rsidRPr="000B5C9A">
        <w:rPr>
          <w:rFonts w:ascii="Times New Roman" w:hAnsi="Times New Roman" w:cs="Times New Roman"/>
          <w:sz w:val="24"/>
          <w:szCs w:val="24"/>
        </w:rPr>
        <w:t xml:space="preserve">By using 2,6-diacetyl-4-methylphenol and </w:t>
      </w:r>
      <w:proofErr w:type="spellStart"/>
      <w:r w:rsidR="0045729E" w:rsidRPr="000B5C9A">
        <w:rPr>
          <w:rFonts w:ascii="Times New Roman" w:hAnsi="Times New Roman" w:cs="Times New Roman"/>
          <w:sz w:val="24"/>
          <w:szCs w:val="24"/>
        </w:rPr>
        <w:t>bis</w:t>
      </w:r>
      <w:proofErr w:type="spellEnd"/>
      <w:r w:rsidR="0045729E" w:rsidRPr="000B5C9A">
        <w:rPr>
          <w:rFonts w:ascii="Times New Roman" w:hAnsi="Times New Roman" w:cs="Times New Roman"/>
          <w:sz w:val="24"/>
          <w:szCs w:val="24"/>
        </w:rPr>
        <w:t>(</w:t>
      </w:r>
      <w:proofErr w:type="spellStart"/>
      <w:r w:rsidR="0045729E" w:rsidRPr="000B5C9A">
        <w:rPr>
          <w:rFonts w:ascii="Times New Roman" w:hAnsi="Times New Roman" w:cs="Times New Roman"/>
          <w:sz w:val="24"/>
          <w:szCs w:val="24"/>
        </w:rPr>
        <w:t>aminoalkyl</w:t>
      </w:r>
      <w:proofErr w:type="spellEnd"/>
      <w:r w:rsidR="0045729E" w:rsidRPr="000B5C9A">
        <w:rPr>
          <w:rFonts w:ascii="Times New Roman" w:hAnsi="Times New Roman" w:cs="Times New Roman"/>
          <w:sz w:val="24"/>
          <w:szCs w:val="24"/>
        </w:rPr>
        <w:t>)</w:t>
      </w:r>
      <w:proofErr w:type="spellStart"/>
      <w:r w:rsidR="0045729E" w:rsidRPr="000B5C9A">
        <w:rPr>
          <w:rFonts w:ascii="Times New Roman" w:hAnsi="Times New Roman" w:cs="Times New Roman"/>
          <w:sz w:val="24"/>
          <w:szCs w:val="24"/>
        </w:rPr>
        <w:t>tellurides</w:t>
      </w:r>
      <w:proofErr w:type="spellEnd"/>
      <w:r w:rsidR="0045729E" w:rsidRPr="000B5C9A">
        <w:rPr>
          <w:rFonts w:ascii="Times New Roman" w:hAnsi="Times New Roman" w:cs="Times New Roman"/>
          <w:sz w:val="24"/>
          <w:szCs w:val="24"/>
        </w:rPr>
        <w:t>, {NH</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(CH</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w:t>
      </w:r>
      <w:r w:rsidR="0045729E" w:rsidRPr="000B5C9A">
        <w:rPr>
          <w:rFonts w:ascii="Times New Roman" w:hAnsi="Times New Roman" w:cs="Times New Roman"/>
          <w:sz w:val="24"/>
          <w:szCs w:val="24"/>
          <w:vertAlign w:val="subscript"/>
        </w:rPr>
        <w:t>n</w:t>
      </w:r>
      <w:r w:rsidR="0045729E" w:rsidRPr="000B5C9A">
        <w:rPr>
          <w:rFonts w:ascii="Times New Roman" w:hAnsi="Times New Roman" w:cs="Times New Roman"/>
          <w:sz w:val="24"/>
          <w:szCs w:val="24"/>
        </w:rPr>
        <w:t>}</w:t>
      </w:r>
      <w:r w:rsidR="0045729E" w:rsidRPr="000B5C9A">
        <w:rPr>
          <w:rFonts w:ascii="Times New Roman" w:hAnsi="Times New Roman" w:cs="Times New Roman"/>
          <w:sz w:val="24"/>
          <w:szCs w:val="24"/>
          <w:vertAlign w:val="subscript"/>
        </w:rPr>
        <w:t>2</w:t>
      </w:r>
      <w:r w:rsidR="0045729E" w:rsidRPr="000B5C9A">
        <w:rPr>
          <w:rFonts w:ascii="Times New Roman" w:hAnsi="Times New Roman" w:cs="Times New Roman"/>
          <w:sz w:val="24"/>
          <w:szCs w:val="24"/>
        </w:rPr>
        <w:t>Te, where n = 2 or 3, (2+2) condensation with using no templates produce </w:t>
      </w:r>
      <w:proofErr w:type="spellStart"/>
      <w:r w:rsidR="0045729E" w:rsidRPr="000B5C9A">
        <w:rPr>
          <w:rFonts w:ascii="Times New Roman" w:hAnsi="Times New Roman" w:cs="Times New Roman"/>
          <w:sz w:val="24"/>
          <w:szCs w:val="24"/>
        </w:rPr>
        <w:t>Te-macrocyclic</w:t>
      </w:r>
      <w:proofErr w:type="spellEnd"/>
      <w:r w:rsidR="0045729E" w:rsidRPr="000B5C9A">
        <w:rPr>
          <w:rFonts w:ascii="Times New Roman" w:hAnsi="Times New Roman" w:cs="Times New Roman"/>
          <w:sz w:val="24"/>
          <w:szCs w:val="24"/>
        </w:rPr>
        <w:t xml:space="preserve"> Schiff base kind molecules L</w:t>
      </w:r>
      <w:r w:rsidR="00E523B0" w:rsidRPr="000B5C9A">
        <w:rPr>
          <w:rFonts w:ascii="Times New Roman" w:hAnsi="Times New Roman" w:cs="Times New Roman"/>
          <w:sz w:val="24"/>
          <w:szCs w:val="24"/>
          <w:vertAlign w:val="superscript"/>
        </w:rPr>
        <w:t>11</w:t>
      </w:r>
      <w:r w:rsidR="0045729E" w:rsidRPr="000B5C9A">
        <w:rPr>
          <w:rFonts w:ascii="Times New Roman" w:hAnsi="Times New Roman" w:cs="Times New Roman"/>
          <w:sz w:val="24"/>
          <w:szCs w:val="24"/>
        </w:rPr>
        <w:t xml:space="preserve"> and L</w:t>
      </w:r>
      <w:r w:rsidR="00E523B0" w:rsidRPr="000B5C9A">
        <w:rPr>
          <w:rFonts w:ascii="Times New Roman" w:hAnsi="Times New Roman" w:cs="Times New Roman"/>
          <w:sz w:val="24"/>
          <w:szCs w:val="24"/>
          <w:vertAlign w:val="superscript"/>
        </w:rPr>
        <w:t>12</w:t>
      </w:r>
      <w:r w:rsidR="0045729E" w:rsidRPr="000B5C9A">
        <w:rPr>
          <w:rFonts w:ascii="Times New Roman" w:hAnsi="Times New Roman" w:cs="Times New Roman"/>
          <w:sz w:val="24"/>
          <w:szCs w:val="24"/>
        </w:rPr>
        <w:t xml:space="preserve">, respectively, with O, N, and </w:t>
      </w:r>
      <w:proofErr w:type="spellStart"/>
      <w:r w:rsidR="0045729E" w:rsidRPr="000B5C9A">
        <w:rPr>
          <w:rFonts w:ascii="Times New Roman" w:hAnsi="Times New Roman" w:cs="Times New Roman"/>
          <w:sz w:val="24"/>
          <w:szCs w:val="24"/>
        </w:rPr>
        <w:t>Te</w:t>
      </w:r>
      <w:proofErr w:type="spellEnd"/>
      <w:r w:rsidR="0045729E" w:rsidRPr="000B5C9A">
        <w:rPr>
          <w:rFonts w:ascii="Times New Roman" w:hAnsi="Times New Roman" w:cs="Times New Roman"/>
          <w:sz w:val="24"/>
          <w:szCs w:val="24"/>
        </w:rPr>
        <w:t xml:space="preserve"> donors</w:t>
      </w:r>
      <w:r w:rsidR="00E523B0" w:rsidRPr="000B5C9A">
        <w:rPr>
          <w:rFonts w:ascii="Times New Roman" w:hAnsi="Times New Roman" w:cs="Times New Roman"/>
          <w:sz w:val="24"/>
          <w:szCs w:val="24"/>
          <w:vertAlign w:val="superscript"/>
        </w:rPr>
        <w:t>13</w:t>
      </w:r>
      <w:r w:rsidR="0045729E" w:rsidRPr="000B5C9A">
        <w:rPr>
          <w:rFonts w:ascii="Times New Roman" w:hAnsi="Times New Roman" w:cs="Times New Roman"/>
          <w:sz w:val="24"/>
          <w:szCs w:val="24"/>
        </w:rPr>
        <w:t>. Their synth</w:t>
      </w:r>
      <w:r w:rsidR="00E523B0" w:rsidRPr="000B5C9A">
        <w:rPr>
          <w:rFonts w:ascii="Times New Roman" w:hAnsi="Times New Roman" w:cs="Times New Roman"/>
          <w:sz w:val="24"/>
          <w:szCs w:val="24"/>
        </w:rPr>
        <w:t>esis method is shown in Scheme 3</w:t>
      </w:r>
      <w:r w:rsidR="0045729E" w:rsidRPr="000B5C9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B5C9A" w:rsidRPr="000B5C9A" w:rsidTr="00CB2950">
        <w:tc>
          <w:tcPr>
            <w:tcW w:w="9576" w:type="dxa"/>
          </w:tcPr>
          <w:p w:rsidR="0045729E" w:rsidRPr="000B5C9A" w:rsidRDefault="009A4B9E" w:rsidP="00233A7C">
            <w:pPr>
              <w:jc w:val="both"/>
              <w:rPr>
                <w:rFonts w:ascii="Times New Roman" w:hAnsi="Times New Roman" w:cs="Times New Roman"/>
                <w:sz w:val="24"/>
                <w:szCs w:val="24"/>
              </w:rPr>
            </w:pPr>
            <w:r w:rsidRPr="000B5C9A">
              <w:rPr>
                <w:rFonts w:ascii="Times New Roman" w:hAnsi="Times New Roman" w:cs="Times New Roman"/>
                <w:noProof/>
                <w:sz w:val="24"/>
                <w:szCs w:val="24"/>
                <w:lang w:val="en-IN" w:eastAsia="en-IN"/>
              </w:rPr>
              <w:lastRenderedPageBreak/>
              <w:drawing>
                <wp:inline distT="0" distB="0" distL="0" distR="0" wp14:anchorId="202EEB4C" wp14:editId="43059302">
                  <wp:extent cx="5720737" cy="1334639"/>
                  <wp:effectExtent l="0" t="0" r="0" b="0"/>
                  <wp:docPr id="23" name="Picture 23" descr="C:\Users\PARTH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ARTHA\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9174" cy="1338940"/>
                          </a:xfrm>
                          <a:prstGeom prst="rect">
                            <a:avLst/>
                          </a:prstGeom>
                          <a:noFill/>
                          <a:ln>
                            <a:noFill/>
                          </a:ln>
                        </pic:spPr>
                      </pic:pic>
                    </a:graphicData>
                  </a:graphic>
                </wp:inline>
              </w:drawing>
            </w:r>
          </w:p>
        </w:tc>
      </w:tr>
      <w:tr w:rsidR="000B5C9A" w:rsidRPr="000B5C9A" w:rsidTr="00CB2950">
        <w:tc>
          <w:tcPr>
            <w:tcW w:w="9576" w:type="dxa"/>
          </w:tcPr>
          <w:p w:rsidR="0045729E" w:rsidRPr="000B5C9A" w:rsidRDefault="009A4B9E" w:rsidP="00233A7C">
            <w:pPr>
              <w:jc w:val="both"/>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inline distT="0" distB="0" distL="0" distR="0" wp14:anchorId="47E589BE" wp14:editId="4BE22BF1">
                  <wp:extent cx="6138153" cy="1382552"/>
                  <wp:effectExtent l="0" t="0" r="0" b="0"/>
                  <wp:docPr id="24" name="Picture 24" descr="C:\Users\PARTH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ARTHA\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78" cy="1392378"/>
                          </a:xfrm>
                          <a:prstGeom prst="rect">
                            <a:avLst/>
                          </a:prstGeom>
                          <a:noFill/>
                          <a:ln>
                            <a:noFill/>
                          </a:ln>
                        </pic:spPr>
                      </pic:pic>
                    </a:graphicData>
                  </a:graphic>
                </wp:inline>
              </w:drawing>
            </w:r>
          </w:p>
        </w:tc>
      </w:tr>
      <w:tr w:rsidR="000B5C9A" w:rsidRPr="000B5C9A" w:rsidTr="00CB2950">
        <w:tc>
          <w:tcPr>
            <w:tcW w:w="9576" w:type="dxa"/>
          </w:tcPr>
          <w:p w:rsidR="0045729E" w:rsidRPr="000B5C9A" w:rsidRDefault="00E523B0" w:rsidP="00233A7C">
            <w:pPr>
              <w:jc w:val="center"/>
              <w:rPr>
                <w:rFonts w:ascii="Times New Roman" w:hAnsi="Times New Roman" w:cs="Times New Roman"/>
                <w:sz w:val="24"/>
                <w:szCs w:val="24"/>
              </w:rPr>
            </w:pPr>
            <w:r w:rsidRPr="000B5C9A">
              <w:rPr>
                <w:rFonts w:ascii="Times New Roman" w:hAnsi="Times New Roman" w:cs="Times New Roman"/>
                <w:sz w:val="24"/>
                <w:szCs w:val="24"/>
              </w:rPr>
              <w:t>Scheme 3</w:t>
            </w:r>
          </w:p>
        </w:tc>
      </w:tr>
    </w:tbl>
    <w:p w:rsidR="0045729E" w:rsidRPr="000B5C9A" w:rsidRDefault="0045729E" w:rsidP="0045729E">
      <w:pPr>
        <w:autoSpaceDE w:val="0"/>
        <w:autoSpaceDN w:val="0"/>
        <w:adjustRightInd w:val="0"/>
        <w:spacing w:after="0" w:line="240" w:lineRule="auto"/>
        <w:jc w:val="both"/>
        <w:rPr>
          <w:rFonts w:ascii="Times New Roman" w:hAnsi="Times New Roman" w:cs="Times New Roman"/>
          <w:sz w:val="24"/>
          <w:szCs w:val="24"/>
        </w:rPr>
      </w:pPr>
      <w:r w:rsidRPr="000B5C9A">
        <w:rPr>
          <w:rFonts w:ascii="Times New Roman" w:hAnsi="Times New Roman" w:cs="Times New Roman"/>
          <w:sz w:val="24"/>
          <w:szCs w:val="24"/>
        </w:rPr>
        <w:t xml:space="preserve">A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-containing N</w:t>
      </w:r>
      <w:r w:rsidRPr="000B5C9A">
        <w:rPr>
          <w:rFonts w:ascii="Times New Roman" w:hAnsi="Times New Roman" w:cs="Times New Roman"/>
          <w:sz w:val="24"/>
          <w:szCs w:val="24"/>
          <w:vertAlign w:val="subscript"/>
        </w:rPr>
        <w:t>4</w:t>
      </w:r>
      <w:r w:rsidRPr="000B5C9A">
        <w:rPr>
          <w:rFonts w:ascii="Times New Roman" w:hAnsi="Times New Roman" w:cs="Times New Roman"/>
          <w:sz w:val="24"/>
          <w:szCs w:val="24"/>
        </w:rPr>
        <w:t>-macrocycle's [L</w:t>
      </w:r>
      <w:r w:rsidR="00D23DED" w:rsidRPr="000B5C9A">
        <w:rPr>
          <w:rFonts w:ascii="Times New Roman" w:hAnsi="Times New Roman" w:cs="Times New Roman"/>
          <w:sz w:val="24"/>
          <w:szCs w:val="24"/>
          <w:vertAlign w:val="superscript"/>
        </w:rPr>
        <w:t>13</w:t>
      </w:r>
      <w:r w:rsidRPr="000B5C9A">
        <w:rPr>
          <w:rFonts w:ascii="Times New Roman" w:hAnsi="Times New Roman" w:cs="Times New Roman"/>
          <w:sz w:val="24"/>
          <w:szCs w:val="24"/>
        </w:rPr>
        <w:t>, L</w:t>
      </w:r>
      <w:r w:rsidR="00D23DED" w:rsidRPr="000B5C9A">
        <w:rPr>
          <w:rFonts w:ascii="Times New Roman" w:hAnsi="Times New Roman" w:cs="Times New Roman"/>
          <w:sz w:val="24"/>
          <w:szCs w:val="24"/>
          <w:vertAlign w:val="superscript"/>
        </w:rPr>
        <w:t>14</w:t>
      </w:r>
      <w:r w:rsidRPr="000B5C9A">
        <w:rPr>
          <w:rFonts w:ascii="Times New Roman" w:hAnsi="Times New Roman" w:cs="Times New Roman"/>
          <w:sz w:val="24"/>
          <w:szCs w:val="24"/>
        </w:rPr>
        <w:t>, L</w:t>
      </w:r>
      <w:r w:rsidR="00D23DED" w:rsidRPr="000B5C9A">
        <w:rPr>
          <w:rFonts w:ascii="Times New Roman" w:hAnsi="Times New Roman" w:cs="Times New Roman"/>
          <w:sz w:val="24"/>
          <w:szCs w:val="24"/>
          <w:vertAlign w:val="superscript"/>
        </w:rPr>
        <w:t>15</w:t>
      </w:r>
      <w:r w:rsidRPr="000B5C9A">
        <w:rPr>
          <w:rFonts w:ascii="Times New Roman" w:hAnsi="Times New Roman" w:cs="Times New Roman"/>
          <w:sz w:val="24"/>
          <w:szCs w:val="24"/>
        </w:rPr>
        <w:t xml:space="preserve"> and L</w:t>
      </w:r>
      <w:r w:rsidR="00D23DED" w:rsidRPr="000B5C9A">
        <w:rPr>
          <w:rFonts w:ascii="Times New Roman" w:hAnsi="Times New Roman" w:cs="Times New Roman"/>
          <w:sz w:val="24"/>
          <w:szCs w:val="24"/>
          <w:vertAlign w:val="superscript"/>
        </w:rPr>
        <w:t>16</w:t>
      </w:r>
      <w:r w:rsidRPr="000B5C9A">
        <w:rPr>
          <w:rFonts w:ascii="Times New Roman" w:hAnsi="Times New Roman" w:cs="Times New Roman"/>
          <w:sz w:val="24"/>
          <w:szCs w:val="24"/>
        </w:rPr>
        <w:t xml:space="preserve">] octahedral </w:t>
      </w:r>
      <w:proofErr w:type="spellStart"/>
      <w:r w:rsidRPr="000B5C9A">
        <w:rPr>
          <w:rFonts w:ascii="Times New Roman" w:hAnsi="Times New Roman" w:cs="Times New Roman"/>
          <w:sz w:val="24"/>
          <w:szCs w:val="24"/>
        </w:rPr>
        <w:t>Mn</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Co</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Ni</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Cu</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and </w:t>
      </w:r>
      <w:proofErr w:type="spellStart"/>
      <w:r w:rsidRPr="000B5C9A">
        <w:rPr>
          <w:rFonts w:ascii="Times New Roman" w:hAnsi="Times New Roman" w:cs="Times New Roman"/>
          <w:sz w:val="24"/>
          <w:szCs w:val="24"/>
        </w:rPr>
        <w:t>Zn</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compounds are described and their</w:t>
      </w:r>
      <w:r w:rsidR="00D23DED" w:rsidRPr="000B5C9A">
        <w:rPr>
          <w:rFonts w:ascii="Times New Roman" w:hAnsi="Times New Roman" w:cs="Times New Roman"/>
          <w:sz w:val="24"/>
          <w:szCs w:val="24"/>
        </w:rPr>
        <w:t xml:space="preserve"> synthesis is shown in Scheme 4</w:t>
      </w:r>
      <w:r w:rsidRPr="000B5C9A">
        <w:rPr>
          <w:rFonts w:ascii="Times New Roman" w:hAnsi="Times New Roman" w:cs="Times New Roman"/>
          <w:sz w:val="24"/>
          <w:szCs w:val="24"/>
        </w:rPr>
        <w:t xml:space="preserve"> by via template condensation of 1,2-diaminoethane or 1,3-diaminopropane with R</w:t>
      </w:r>
      <w:r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R</w:t>
      </w:r>
      <w:r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TeX</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[X = I/Br] and MCl</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salts</w:t>
      </w:r>
      <w:r w:rsidR="00D23DED" w:rsidRPr="000B5C9A">
        <w:rPr>
          <w:rFonts w:ascii="Times New Roman" w:hAnsi="Times New Roman" w:cs="Times New Roman"/>
          <w:sz w:val="24"/>
          <w:szCs w:val="24"/>
          <w:vertAlign w:val="superscript"/>
        </w:rPr>
        <w:t>14</w:t>
      </w:r>
      <w:r w:rsidRPr="000B5C9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B5C9A" w:rsidRPr="000B5C9A" w:rsidTr="00233A7C">
        <w:tc>
          <w:tcPr>
            <w:tcW w:w="9576" w:type="dxa"/>
          </w:tcPr>
          <w:p w:rsidR="0045729E" w:rsidRPr="000B5C9A" w:rsidRDefault="000A6829" w:rsidP="00233A7C">
            <w:pPr>
              <w:autoSpaceDE w:val="0"/>
              <w:autoSpaceDN w:val="0"/>
              <w:adjustRightInd w:val="0"/>
              <w:jc w:val="both"/>
              <w:rPr>
                <w:rFonts w:ascii="Times New Roman" w:hAnsi="Times New Roman" w:cs="Times New Roman"/>
                <w:sz w:val="24"/>
                <w:szCs w:val="24"/>
              </w:rPr>
            </w:pPr>
            <w:r w:rsidRPr="000B5C9A">
              <w:rPr>
                <w:rFonts w:ascii="Times New Roman" w:hAnsi="Times New Roman" w:cs="Times New Roman"/>
                <w:noProof/>
                <w:sz w:val="24"/>
                <w:szCs w:val="24"/>
                <w:lang w:val="en-IN" w:eastAsia="en-IN"/>
              </w:rPr>
              <w:drawing>
                <wp:anchor distT="0" distB="0" distL="114300" distR="114300" simplePos="0" relativeHeight="251670528" behindDoc="1" locked="0" layoutInCell="1" allowOverlap="1" wp14:anchorId="3EBCA84C" wp14:editId="66914D17">
                  <wp:simplePos x="0" y="0"/>
                  <wp:positionH relativeFrom="column">
                    <wp:posOffset>146050</wp:posOffset>
                  </wp:positionH>
                  <wp:positionV relativeFrom="paragraph">
                    <wp:posOffset>0</wp:posOffset>
                  </wp:positionV>
                  <wp:extent cx="5709920" cy="1942465"/>
                  <wp:effectExtent l="0" t="0" r="0" b="0"/>
                  <wp:wrapTight wrapText="bothSides">
                    <wp:wrapPolygon edited="0">
                      <wp:start x="0" y="0"/>
                      <wp:lineTo x="0" y="21395"/>
                      <wp:lineTo x="21547" y="21395"/>
                      <wp:lineTo x="21547" y="0"/>
                      <wp:lineTo x="0" y="0"/>
                    </wp:wrapPolygon>
                  </wp:wrapTight>
                  <wp:docPr id="25" name="Picture 25" descr="C:\Users\PARTH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ARTHA\Desktop\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C9A" w:rsidRPr="000B5C9A" w:rsidTr="00233A7C">
        <w:tc>
          <w:tcPr>
            <w:tcW w:w="9576" w:type="dxa"/>
          </w:tcPr>
          <w:p w:rsidR="0045729E" w:rsidRPr="000B5C9A" w:rsidRDefault="00D23DED" w:rsidP="00233A7C">
            <w:pPr>
              <w:autoSpaceDE w:val="0"/>
              <w:autoSpaceDN w:val="0"/>
              <w:adjustRightInd w:val="0"/>
              <w:jc w:val="center"/>
              <w:rPr>
                <w:rFonts w:ascii="Times New Roman" w:hAnsi="Times New Roman" w:cs="Times New Roman"/>
                <w:sz w:val="24"/>
                <w:szCs w:val="24"/>
              </w:rPr>
            </w:pPr>
            <w:r w:rsidRPr="000B5C9A">
              <w:rPr>
                <w:rFonts w:ascii="Times New Roman" w:hAnsi="Times New Roman" w:cs="Times New Roman"/>
                <w:sz w:val="24"/>
                <w:szCs w:val="24"/>
              </w:rPr>
              <w:t>Scheme 4</w:t>
            </w:r>
          </w:p>
        </w:tc>
      </w:tr>
    </w:tbl>
    <w:p w:rsidR="0045729E" w:rsidRPr="000B5C9A" w:rsidRDefault="0045729E" w:rsidP="0045729E">
      <w:pPr>
        <w:jc w:val="both"/>
        <w:rPr>
          <w:rFonts w:ascii="Times New Roman" w:hAnsi="Times New Roman" w:cs="Times New Roman"/>
          <w:sz w:val="24"/>
          <w:szCs w:val="24"/>
        </w:rPr>
      </w:pPr>
      <w:r w:rsidRPr="000B5C9A">
        <w:rPr>
          <w:rFonts w:ascii="Times New Roman" w:hAnsi="Times New Roman" w:cs="Times New Roman"/>
          <w:b/>
          <w:sz w:val="24"/>
          <w:szCs w:val="24"/>
        </w:rPr>
        <w:t xml:space="preserve">Tellurium </w:t>
      </w:r>
      <w:proofErr w:type="spellStart"/>
      <w:r w:rsidRPr="000B5C9A">
        <w:rPr>
          <w:rFonts w:ascii="Times New Roman" w:hAnsi="Times New Roman" w:cs="Times New Roman"/>
          <w:b/>
          <w:sz w:val="24"/>
          <w:szCs w:val="24"/>
        </w:rPr>
        <w:t>Cryptand</w:t>
      </w:r>
      <w:proofErr w:type="spellEnd"/>
      <w:r w:rsidRPr="000B5C9A">
        <w:rPr>
          <w:rFonts w:ascii="Times New Roman" w:hAnsi="Times New Roman" w:cs="Times New Roman"/>
          <w:sz w:val="24"/>
          <w:szCs w:val="24"/>
        </w:rPr>
        <w:t>:</w:t>
      </w:r>
    </w:p>
    <w:p w:rsidR="0045729E" w:rsidRPr="000B5C9A" w:rsidRDefault="0045729E" w:rsidP="0045729E">
      <w:pPr>
        <w:spacing w:after="0"/>
        <w:rPr>
          <w:rFonts w:ascii="Times New Roman" w:hAnsi="Times New Roman" w:cs="Times New Roman"/>
          <w:sz w:val="24"/>
          <w:szCs w:val="24"/>
        </w:rPr>
      </w:pPr>
      <w:r w:rsidRPr="000B5C9A">
        <w:rPr>
          <w:rFonts w:ascii="Times New Roman" w:hAnsi="Times New Roman" w:cs="Times New Roman"/>
          <w:sz w:val="24"/>
          <w:szCs w:val="24"/>
        </w:rPr>
        <w:t>Using the Cs</w:t>
      </w:r>
      <w:r w:rsidRPr="000B5C9A">
        <w:rPr>
          <w:rFonts w:ascii="Times New Roman" w:hAnsi="Times New Roman" w:cs="Times New Roman"/>
          <w:sz w:val="24"/>
          <w:szCs w:val="24"/>
          <w:vertAlign w:val="superscript"/>
        </w:rPr>
        <w:t>+</w:t>
      </w:r>
      <w:r w:rsidRPr="000B5C9A">
        <w:rPr>
          <w:rFonts w:ascii="Times New Roman" w:hAnsi="Times New Roman" w:cs="Times New Roman"/>
          <w:sz w:val="24"/>
          <w:szCs w:val="24"/>
        </w:rPr>
        <w:t> as a template, the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-containing </w:t>
      </w:r>
      <w:proofErr w:type="spellStart"/>
      <w:r w:rsidRPr="000B5C9A">
        <w:rPr>
          <w:rFonts w:ascii="Times New Roman" w:hAnsi="Times New Roman" w:cs="Times New Roman"/>
          <w:sz w:val="24"/>
          <w:szCs w:val="24"/>
        </w:rPr>
        <w:t>cryptand</w:t>
      </w:r>
      <w:proofErr w:type="spellEnd"/>
      <w:r w:rsidRPr="000B5C9A">
        <w:rPr>
          <w:rFonts w:ascii="Times New Roman" w:hAnsi="Times New Roman" w:cs="Times New Roman"/>
          <w:sz w:val="24"/>
          <w:szCs w:val="24"/>
        </w:rPr>
        <w:t xml:space="preserve"> (L</w:t>
      </w:r>
      <w:r w:rsidR="00C123DB" w:rsidRPr="000B5C9A">
        <w:rPr>
          <w:rFonts w:ascii="Times New Roman" w:hAnsi="Times New Roman" w:cs="Times New Roman"/>
          <w:sz w:val="24"/>
          <w:szCs w:val="24"/>
          <w:vertAlign w:val="superscript"/>
        </w:rPr>
        <w:t>17</w:t>
      </w:r>
      <w:r w:rsidRPr="000B5C9A">
        <w:rPr>
          <w:rFonts w:ascii="Times New Roman" w:hAnsi="Times New Roman" w:cs="Times New Roman"/>
          <w:sz w:val="24"/>
          <w:szCs w:val="24"/>
        </w:rPr>
        <w:t xml:space="preserve">) was </w:t>
      </w:r>
      <w:proofErr w:type="spellStart"/>
      <w:r w:rsidRPr="000B5C9A">
        <w:rPr>
          <w:rFonts w:ascii="Times New Roman" w:hAnsi="Times New Roman" w:cs="Times New Roman"/>
          <w:sz w:val="24"/>
          <w:szCs w:val="24"/>
        </w:rPr>
        <w:t>synthesised</w:t>
      </w:r>
      <w:proofErr w:type="spellEnd"/>
      <w:r w:rsidRPr="000B5C9A">
        <w:rPr>
          <w:rFonts w:ascii="Times New Roman" w:hAnsi="Times New Roman" w:cs="Times New Roman"/>
          <w:sz w:val="24"/>
          <w:szCs w:val="24"/>
        </w:rPr>
        <w:t xml:space="preserve"> through the [2+3] fusion of </w:t>
      </w:r>
      <w:proofErr w:type="spellStart"/>
      <w:proofErr w:type="gramStart"/>
      <w:r w:rsidRPr="000B5C9A">
        <w:rPr>
          <w:rFonts w:ascii="Times New Roman" w:hAnsi="Times New Roman" w:cs="Times New Roman"/>
          <w:sz w:val="24"/>
          <w:szCs w:val="24"/>
        </w:rPr>
        <w:t>tris</w:t>
      </w:r>
      <w:proofErr w:type="spellEnd"/>
      <w:r w:rsidRPr="000B5C9A">
        <w:rPr>
          <w:rFonts w:ascii="Times New Roman" w:hAnsi="Times New Roman" w:cs="Times New Roman"/>
          <w:sz w:val="24"/>
          <w:szCs w:val="24"/>
        </w:rPr>
        <w:t>(</w:t>
      </w:r>
      <w:proofErr w:type="gramEnd"/>
      <w:r w:rsidRPr="000B5C9A">
        <w:rPr>
          <w:rFonts w:ascii="Times New Roman" w:hAnsi="Times New Roman" w:cs="Times New Roman"/>
          <w:sz w:val="24"/>
          <w:szCs w:val="24"/>
        </w:rPr>
        <w:t>2-aminoethyl)amine (</w:t>
      </w:r>
      <w:proofErr w:type="spellStart"/>
      <w:r w:rsidRPr="000B5C9A">
        <w:rPr>
          <w:rFonts w:ascii="Times New Roman" w:hAnsi="Times New Roman" w:cs="Times New Roman"/>
          <w:sz w:val="24"/>
          <w:szCs w:val="24"/>
        </w:rPr>
        <w:t>tren</w:t>
      </w:r>
      <w:proofErr w:type="spellEnd"/>
      <w:r w:rsidRPr="000B5C9A">
        <w:rPr>
          <w:rFonts w:ascii="Times New Roman" w:hAnsi="Times New Roman" w:cs="Times New Roman"/>
          <w:sz w:val="24"/>
          <w:szCs w:val="24"/>
        </w:rPr>
        <w:t xml:space="preserve">) and </w:t>
      </w:r>
      <w:proofErr w:type="spellStart"/>
      <w:r w:rsidRPr="000B5C9A">
        <w:rPr>
          <w:rFonts w:ascii="Times New Roman" w:hAnsi="Times New Roman" w:cs="Times New Roman"/>
          <w:sz w:val="24"/>
          <w:szCs w:val="24"/>
        </w:rPr>
        <w:t>bis</w:t>
      </w:r>
      <w:proofErr w:type="spellEnd"/>
      <w:r w:rsidRPr="000B5C9A">
        <w:rPr>
          <w:rFonts w:ascii="Times New Roman" w:hAnsi="Times New Roman" w:cs="Times New Roman"/>
          <w:sz w:val="24"/>
          <w:szCs w:val="24"/>
        </w:rPr>
        <w:t>(o-</w:t>
      </w:r>
      <w:proofErr w:type="spellStart"/>
      <w:r w:rsidRPr="000B5C9A">
        <w:rPr>
          <w:rFonts w:ascii="Times New Roman" w:hAnsi="Times New Roman" w:cs="Times New Roman"/>
          <w:sz w:val="24"/>
          <w:szCs w:val="24"/>
        </w:rPr>
        <w:t>formylphenyl</w:t>
      </w:r>
      <w:proofErr w:type="spellEnd"/>
      <w:r w:rsidRPr="000B5C9A">
        <w:rPr>
          <w:rFonts w:ascii="Times New Roman" w:hAnsi="Times New Roman" w:cs="Times New Roman"/>
          <w:sz w:val="24"/>
          <w:szCs w:val="24"/>
        </w:rPr>
        <w:t>)telluride</w:t>
      </w:r>
      <w:r w:rsidR="00C123DB" w:rsidRPr="000B5C9A">
        <w:rPr>
          <w:rFonts w:ascii="Times New Roman" w:hAnsi="Times New Roman" w:cs="Times New Roman"/>
          <w:sz w:val="24"/>
          <w:szCs w:val="24"/>
          <w:vertAlign w:val="superscript"/>
        </w:rPr>
        <w:t>15</w:t>
      </w:r>
      <w:r w:rsidR="00C123DB" w:rsidRPr="000B5C9A">
        <w:rPr>
          <w:rFonts w:ascii="Times New Roman" w:hAnsi="Times New Roman" w:cs="Times New Roman"/>
          <w:sz w:val="24"/>
          <w:szCs w:val="24"/>
        </w:rPr>
        <w:t xml:space="preserve"> [Scheme 5</w:t>
      </w:r>
      <w:r w:rsidRPr="000B5C9A">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B5C9A" w:rsidRPr="000B5C9A" w:rsidTr="00C23080">
        <w:tc>
          <w:tcPr>
            <w:tcW w:w="9576" w:type="dxa"/>
          </w:tcPr>
          <w:p w:rsidR="0045729E" w:rsidRPr="000B5C9A" w:rsidRDefault="00C23080" w:rsidP="00233A7C">
            <w:pPr>
              <w:jc w:val="both"/>
              <w:rPr>
                <w:rFonts w:ascii="Times New Roman" w:hAnsi="Times New Roman" w:cs="Times New Roman"/>
                <w:sz w:val="24"/>
                <w:szCs w:val="24"/>
              </w:rPr>
            </w:pPr>
            <w:r w:rsidRPr="000B5C9A">
              <w:rPr>
                <w:rFonts w:ascii="Times New Roman" w:hAnsi="Times New Roman" w:cs="Times New Roman"/>
                <w:noProof/>
                <w:sz w:val="24"/>
                <w:szCs w:val="24"/>
                <w:lang w:val="en-IN" w:eastAsia="en-IN"/>
              </w:rPr>
              <w:lastRenderedPageBreak/>
              <w:drawing>
                <wp:anchor distT="0" distB="0" distL="114300" distR="114300" simplePos="0" relativeHeight="251671552" behindDoc="1" locked="0" layoutInCell="1" allowOverlap="1" wp14:anchorId="6F475141" wp14:editId="1E052C04">
                  <wp:simplePos x="0" y="0"/>
                  <wp:positionH relativeFrom="column">
                    <wp:posOffset>311150</wp:posOffset>
                  </wp:positionH>
                  <wp:positionV relativeFrom="paragraph">
                    <wp:posOffset>-204470</wp:posOffset>
                  </wp:positionV>
                  <wp:extent cx="5542280" cy="1906270"/>
                  <wp:effectExtent l="0" t="0" r="0" b="0"/>
                  <wp:wrapTight wrapText="bothSides">
                    <wp:wrapPolygon edited="0">
                      <wp:start x="0" y="0"/>
                      <wp:lineTo x="0" y="21370"/>
                      <wp:lineTo x="21531" y="21370"/>
                      <wp:lineTo x="21531" y="0"/>
                      <wp:lineTo x="0" y="0"/>
                    </wp:wrapPolygon>
                  </wp:wrapTight>
                  <wp:docPr id="26" name="Picture 26" descr="C:\Users\PARTH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ARTHA\Desktop\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28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5C9A" w:rsidRPr="000B5C9A" w:rsidTr="00C23080">
        <w:tc>
          <w:tcPr>
            <w:tcW w:w="9576" w:type="dxa"/>
          </w:tcPr>
          <w:p w:rsidR="0045729E" w:rsidRPr="000B5C9A" w:rsidRDefault="00C123DB" w:rsidP="00233A7C">
            <w:pPr>
              <w:jc w:val="center"/>
              <w:rPr>
                <w:rFonts w:ascii="Times New Roman" w:hAnsi="Times New Roman" w:cs="Times New Roman"/>
                <w:sz w:val="24"/>
                <w:szCs w:val="24"/>
              </w:rPr>
            </w:pPr>
            <w:r w:rsidRPr="000B5C9A">
              <w:rPr>
                <w:rFonts w:ascii="Times New Roman" w:hAnsi="Times New Roman" w:cs="Times New Roman"/>
                <w:sz w:val="24"/>
                <w:szCs w:val="24"/>
              </w:rPr>
              <w:t>Scheme 5</w:t>
            </w:r>
          </w:p>
        </w:tc>
      </w:tr>
    </w:tbl>
    <w:p w:rsidR="00320301" w:rsidRPr="000B5C9A" w:rsidRDefault="00320301" w:rsidP="00320301">
      <w:pPr>
        <w:jc w:val="both"/>
        <w:rPr>
          <w:rFonts w:ascii="Times New Roman" w:hAnsi="Times New Roman" w:cs="Times New Roman"/>
          <w:sz w:val="24"/>
          <w:szCs w:val="24"/>
        </w:rPr>
      </w:pPr>
      <w:r w:rsidRPr="000B5C9A">
        <w:rPr>
          <w:rFonts w:ascii="Times New Roman" w:hAnsi="Times New Roman" w:cs="Times New Roman"/>
          <w:b/>
          <w:sz w:val="24"/>
          <w:szCs w:val="24"/>
        </w:rPr>
        <w:t>Conclusion</w:t>
      </w:r>
      <w:r w:rsidRPr="000B5C9A">
        <w:rPr>
          <w:rFonts w:ascii="Times New Roman" w:hAnsi="Times New Roman" w:cs="Times New Roman"/>
          <w:sz w:val="24"/>
          <w:szCs w:val="24"/>
        </w:rPr>
        <w:t>:</w:t>
      </w:r>
    </w:p>
    <w:p w:rsidR="00320301" w:rsidRPr="000B5C9A" w:rsidRDefault="00320301" w:rsidP="00320301">
      <w:pPr>
        <w:jc w:val="both"/>
        <w:rPr>
          <w:rFonts w:ascii="Times New Roman" w:hAnsi="Times New Roman" w:cs="Times New Roman"/>
          <w:sz w:val="24"/>
          <w:szCs w:val="24"/>
        </w:rPr>
      </w:pPr>
      <w:r w:rsidRPr="000B5C9A">
        <w:rPr>
          <w:rFonts w:ascii="Times New Roman" w:hAnsi="Times New Roman" w:cs="Times New Roman"/>
          <w:sz w:val="24"/>
          <w:szCs w:val="24"/>
        </w:rPr>
        <w:t xml:space="preserve">In conclusion, the Schiff base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are of the architectural family 10-Te-3. The molecules have two lone pair electrons essentially holding the equatorial locations of their TBP geometry, giving the compounds a somewhat twisted T-shaped arrangement around their </w:t>
      </w:r>
      <w:proofErr w:type="spellStart"/>
      <w:r w:rsidRPr="000B5C9A">
        <w:rPr>
          <w:rFonts w:ascii="Times New Roman" w:hAnsi="Times New Roman" w:cs="Times New Roman"/>
          <w:sz w:val="24"/>
          <w:szCs w:val="24"/>
        </w:rPr>
        <w:t>Te</w:t>
      </w:r>
      <w:proofErr w:type="spellEnd"/>
      <w:r w:rsidR="00D8099B" w:rsidRPr="000B5C9A">
        <w:rPr>
          <w:rFonts w:ascii="Times New Roman" w:hAnsi="Times New Roman" w:cs="Times New Roman"/>
          <w:sz w:val="24"/>
          <w:szCs w:val="24"/>
        </w:rPr>
        <w:t xml:space="preserve"> centers</w:t>
      </w:r>
      <w:r w:rsidRPr="000B5C9A">
        <w:rPr>
          <w:rFonts w:ascii="Times New Roman" w:hAnsi="Times New Roman" w:cs="Times New Roman"/>
          <w:sz w:val="24"/>
          <w:szCs w:val="24"/>
        </w:rPr>
        <w:t>.</w:t>
      </w:r>
      <w:r w:rsidR="00D8099B" w:rsidRPr="000B5C9A">
        <w:rPr>
          <w:rFonts w:ascii="Times New Roman" w:hAnsi="Times New Roman" w:cs="Times New Roman"/>
          <w:sz w:val="24"/>
          <w:szCs w:val="24"/>
        </w:rPr>
        <w:t xml:space="preserve"> </w:t>
      </w:r>
      <w:r w:rsidRPr="000B5C9A">
        <w:rPr>
          <w:rFonts w:ascii="Times New Roman" w:hAnsi="Times New Roman" w:cs="Times New Roman"/>
          <w:sz w:val="24"/>
          <w:szCs w:val="24"/>
        </w:rPr>
        <w:t>It is predicted that Te-N</w:t>
      </w:r>
      <w:r w:rsidRPr="000B5C9A">
        <w:rPr>
          <w:rFonts w:ascii="Times New Roman" w:hAnsi="Times New Roman" w:cs="Times New Roman"/>
          <w:sz w:val="24"/>
          <w:szCs w:val="24"/>
          <w:vertAlign w:val="subscript"/>
        </w:rPr>
        <w:t>sp</w:t>
      </w:r>
      <w:r w:rsidRPr="000B5C9A">
        <w:rPr>
          <w:rFonts w:ascii="Times New Roman" w:hAnsi="Times New Roman" w:cs="Times New Roman"/>
          <w:sz w:val="24"/>
          <w:szCs w:val="24"/>
          <w:vertAlign w:val="superscript"/>
        </w:rPr>
        <w:t>3</w:t>
      </w:r>
      <w:r w:rsidRPr="000B5C9A">
        <w:rPr>
          <w:rFonts w:ascii="Times New Roman" w:hAnsi="Times New Roman" w:cs="Times New Roman"/>
          <w:sz w:val="24"/>
          <w:szCs w:val="24"/>
        </w:rPr>
        <w:t xml:space="preserve"> kind </w:t>
      </w:r>
      <w:proofErr w:type="spellStart"/>
      <w:r w:rsidRPr="000B5C9A">
        <w:rPr>
          <w:rFonts w:ascii="Times New Roman" w:hAnsi="Times New Roman" w:cs="Times New Roman"/>
          <w:sz w:val="24"/>
          <w:szCs w:val="24"/>
        </w:rPr>
        <w:t>intramolecular</w:t>
      </w:r>
      <w:proofErr w:type="spellEnd"/>
      <w:r w:rsidRPr="000B5C9A">
        <w:rPr>
          <w:rFonts w:ascii="Times New Roman" w:hAnsi="Times New Roman" w:cs="Times New Roman"/>
          <w:sz w:val="24"/>
          <w:szCs w:val="24"/>
        </w:rPr>
        <w:t xml:space="preserve"> interactions are weaker over Te-N</w:t>
      </w:r>
      <w:r w:rsidRPr="000B5C9A">
        <w:rPr>
          <w:rFonts w:ascii="Times New Roman" w:hAnsi="Times New Roman" w:cs="Times New Roman"/>
          <w:sz w:val="24"/>
          <w:szCs w:val="24"/>
          <w:vertAlign w:val="subscript"/>
        </w:rPr>
        <w:t>sp</w:t>
      </w:r>
      <w:r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 xml:space="preserve"> type </w:t>
      </w:r>
      <w:proofErr w:type="spellStart"/>
      <w:r w:rsidRPr="000B5C9A">
        <w:rPr>
          <w:rFonts w:ascii="Times New Roman" w:hAnsi="Times New Roman" w:cs="Times New Roman"/>
          <w:sz w:val="24"/>
          <w:szCs w:val="24"/>
        </w:rPr>
        <w:t>intramolecular</w:t>
      </w:r>
      <w:proofErr w:type="spellEnd"/>
      <w:r w:rsidRPr="000B5C9A">
        <w:rPr>
          <w:rFonts w:ascii="Times New Roman" w:hAnsi="Times New Roman" w:cs="Times New Roman"/>
          <w:sz w:val="24"/>
          <w:szCs w:val="24"/>
        </w:rPr>
        <w:t xml:space="preserve"> coordinating bonds based on a study of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b/>
          <w:sz w:val="24"/>
          <w:szCs w:val="24"/>
          <w:vertAlign w:val="superscript"/>
        </w:rPr>
        <w:t>.......</w:t>
      </w:r>
      <w:r w:rsidRPr="000B5C9A">
        <w:rPr>
          <w:rFonts w:ascii="Times New Roman" w:hAnsi="Times New Roman" w:cs="Times New Roman"/>
          <w:sz w:val="24"/>
          <w:szCs w:val="24"/>
        </w:rPr>
        <w:t xml:space="preserve">N distances for Schiff base </w:t>
      </w:r>
      <w:proofErr w:type="spellStart"/>
      <w:r w:rsidRPr="000B5C9A">
        <w:rPr>
          <w:rFonts w:ascii="Times New Roman" w:hAnsi="Times New Roman" w:cs="Times New Roman"/>
          <w:sz w:val="24"/>
          <w:szCs w:val="24"/>
        </w:rPr>
        <w:t>macrocycles</w:t>
      </w:r>
      <w:proofErr w:type="spellEnd"/>
      <w:r w:rsidRPr="000B5C9A">
        <w:rPr>
          <w:rFonts w:ascii="Times New Roman" w:hAnsi="Times New Roman" w:cs="Times New Roman"/>
          <w:sz w:val="24"/>
          <w:szCs w:val="24"/>
        </w:rPr>
        <w:t xml:space="preserve"> with its reduced version.</w:t>
      </w:r>
      <w:r w:rsidR="006036A8" w:rsidRPr="000B5C9A">
        <w:rPr>
          <w:rFonts w:ascii="Times New Roman" w:hAnsi="Times New Roman" w:cs="Times New Roman"/>
          <w:sz w:val="24"/>
          <w:szCs w:val="24"/>
        </w:rPr>
        <w:t xml:space="preserve"> </w:t>
      </w:r>
      <w:r w:rsidRPr="000B5C9A">
        <w:rPr>
          <w:rFonts w:ascii="Times New Roman" w:hAnsi="Times New Roman" w:cs="Times New Roman"/>
          <w:sz w:val="24"/>
          <w:szCs w:val="24"/>
        </w:rPr>
        <w:t xml:space="preserve">The development of the anticipated 1:1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-compound of L</w:t>
      </w:r>
      <w:r w:rsidR="006036A8"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 xml:space="preserve"> is in contrasting to the synthesis of hydrolysis substance with Se-counterpart, indicating that the Schiff base </w:t>
      </w:r>
      <w:proofErr w:type="spellStart"/>
      <w:r w:rsidRPr="000B5C9A">
        <w:rPr>
          <w:rFonts w:ascii="Times New Roman" w:hAnsi="Times New Roman" w:cs="Times New Roman"/>
          <w:sz w:val="24"/>
          <w:szCs w:val="24"/>
        </w:rPr>
        <w:t>macrocycle</w:t>
      </w:r>
      <w:proofErr w:type="spellEnd"/>
      <w:r w:rsidRPr="000B5C9A">
        <w:rPr>
          <w:rFonts w:ascii="Times New Roman" w:hAnsi="Times New Roman" w:cs="Times New Roman"/>
          <w:sz w:val="24"/>
          <w:szCs w:val="24"/>
        </w:rPr>
        <w:t xml:space="preserve"> exhibits varied coordination </w:t>
      </w:r>
      <w:proofErr w:type="spellStart"/>
      <w:r w:rsidRPr="000B5C9A">
        <w:rPr>
          <w:rFonts w:ascii="Times New Roman" w:hAnsi="Times New Roman" w:cs="Times New Roman"/>
          <w:sz w:val="24"/>
          <w:szCs w:val="24"/>
        </w:rPr>
        <w:t>behaviour</w:t>
      </w:r>
      <w:proofErr w:type="spellEnd"/>
      <w:r w:rsidRPr="000B5C9A">
        <w:rPr>
          <w:rFonts w:ascii="Times New Roman" w:hAnsi="Times New Roman" w:cs="Times New Roman"/>
          <w:sz w:val="24"/>
          <w:szCs w:val="24"/>
        </w:rPr>
        <w:t xml:space="preserve"> but is susceptible to </w:t>
      </w:r>
      <w:proofErr w:type="spellStart"/>
      <w:r w:rsidRPr="000B5C9A">
        <w:rPr>
          <w:rFonts w:ascii="Times New Roman" w:hAnsi="Times New Roman" w:cs="Times New Roman"/>
          <w:sz w:val="24"/>
          <w:szCs w:val="24"/>
        </w:rPr>
        <w:t>transmetalation</w:t>
      </w:r>
      <w:proofErr w:type="spellEnd"/>
      <w:r w:rsidRPr="000B5C9A">
        <w:rPr>
          <w:rFonts w:ascii="Times New Roman" w:hAnsi="Times New Roman" w:cs="Times New Roman"/>
          <w:sz w:val="24"/>
          <w:szCs w:val="24"/>
        </w:rPr>
        <w:t xml:space="preserve"> involving </w:t>
      </w:r>
      <w:proofErr w:type="spellStart"/>
      <w:r w:rsidRPr="000B5C9A">
        <w:rPr>
          <w:rFonts w:ascii="Times New Roman" w:hAnsi="Times New Roman" w:cs="Times New Roman"/>
          <w:sz w:val="24"/>
          <w:szCs w:val="24"/>
        </w:rPr>
        <w:t>Pt</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and </w:t>
      </w:r>
      <w:proofErr w:type="spellStart"/>
      <w:r w:rsidRPr="000B5C9A">
        <w:rPr>
          <w:rFonts w:ascii="Times New Roman" w:hAnsi="Times New Roman" w:cs="Times New Roman"/>
          <w:sz w:val="24"/>
          <w:szCs w:val="24"/>
        </w:rPr>
        <w:t>Hg</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ions, resulting to the breakdown of the </w:t>
      </w:r>
      <w:proofErr w:type="spellStart"/>
      <w:r w:rsidRPr="000B5C9A">
        <w:rPr>
          <w:rFonts w:ascii="Times New Roman" w:hAnsi="Times New Roman" w:cs="Times New Roman"/>
          <w:sz w:val="24"/>
          <w:szCs w:val="24"/>
        </w:rPr>
        <w:t>macrocycle</w:t>
      </w:r>
      <w:proofErr w:type="spellEnd"/>
      <w:r w:rsidRPr="000B5C9A">
        <w:rPr>
          <w:rFonts w:ascii="Times New Roman" w:hAnsi="Times New Roman" w:cs="Times New Roman"/>
          <w:sz w:val="24"/>
          <w:szCs w:val="24"/>
        </w:rPr>
        <w:t>.</w:t>
      </w:r>
      <w:r w:rsidR="006036A8" w:rsidRPr="000B5C9A">
        <w:rPr>
          <w:rFonts w:ascii="Times New Roman" w:hAnsi="Times New Roman" w:cs="Times New Roman"/>
          <w:sz w:val="24"/>
          <w:szCs w:val="24"/>
        </w:rPr>
        <w:t xml:space="preserve"> </w:t>
      </w:r>
      <w:r w:rsidRPr="000B5C9A">
        <w:rPr>
          <w:rFonts w:ascii="Times New Roman" w:hAnsi="Times New Roman" w:cs="Times New Roman"/>
          <w:sz w:val="24"/>
          <w:szCs w:val="24"/>
        </w:rPr>
        <w:t>When compared to Se-counterpart, L</w:t>
      </w:r>
      <w:r w:rsidR="006036A8"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 xml:space="preserve"> exhibits higher</w:t>
      </w:r>
      <w:r w:rsidR="006036A8" w:rsidRPr="000B5C9A">
        <w:rPr>
          <w:rFonts w:ascii="Times New Roman" w:hAnsi="Times New Roman" w:cs="Times New Roman"/>
          <w:sz w:val="24"/>
          <w:szCs w:val="24"/>
        </w:rPr>
        <w:t xml:space="preserve"> flexibility and functions as </w:t>
      </w:r>
      <w:r w:rsidRPr="000B5C9A">
        <w:rPr>
          <w:rFonts w:ascii="Times New Roman" w:hAnsi="Times New Roman" w:cs="Times New Roman"/>
          <w:sz w:val="24"/>
          <w:szCs w:val="24"/>
        </w:rPr>
        <w:t>N</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Te</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donating ligand for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ion. This demonstrates </w:t>
      </w:r>
      <w:proofErr w:type="spellStart"/>
      <w:r w:rsidRPr="000B5C9A">
        <w:rPr>
          <w:rFonts w:ascii="Times New Roman" w:hAnsi="Times New Roman" w:cs="Times New Roman"/>
          <w:sz w:val="24"/>
          <w:szCs w:val="24"/>
        </w:rPr>
        <w:t>Te's</w:t>
      </w:r>
      <w:proofErr w:type="spellEnd"/>
      <w:r w:rsidRPr="000B5C9A">
        <w:rPr>
          <w:rFonts w:ascii="Times New Roman" w:hAnsi="Times New Roman" w:cs="Times New Roman"/>
          <w:sz w:val="24"/>
          <w:szCs w:val="24"/>
        </w:rPr>
        <w:t xml:space="preserve"> superior </w:t>
      </w:r>
      <w:r w:rsidRPr="000B5C9A">
        <w:rPr>
          <w:rFonts w:ascii="Symbol" w:hAnsi="Symbol" w:cs="Times New Roman"/>
          <w:sz w:val="24"/>
          <w:szCs w:val="24"/>
        </w:rPr>
        <w:t></w:t>
      </w:r>
      <w:r w:rsidRPr="000B5C9A">
        <w:rPr>
          <w:rFonts w:ascii="Times New Roman" w:hAnsi="Times New Roman" w:cs="Times New Roman"/>
          <w:sz w:val="24"/>
          <w:szCs w:val="24"/>
        </w:rPr>
        <w:t xml:space="preserve">-donor characteristic </w:t>
      </w:r>
      <w:r w:rsidR="006166AB" w:rsidRPr="000B5C9A">
        <w:rPr>
          <w:rFonts w:ascii="Times New Roman" w:hAnsi="Times New Roman" w:cs="Times New Roman"/>
          <w:sz w:val="24"/>
          <w:szCs w:val="24"/>
        </w:rPr>
        <w:t xml:space="preserve">compared </w:t>
      </w:r>
      <w:r w:rsidRPr="000B5C9A">
        <w:rPr>
          <w:rFonts w:ascii="Times New Roman" w:hAnsi="Times New Roman" w:cs="Times New Roman"/>
          <w:sz w:val="24"/>
          <w:szCs w:val="24"/>
        </w:rPr>
        <w:t xml:space="preserve">to </w:t>
      </w:r>
      <w:proofErr w:type="spellStart"/>
      <w:r w:rsidRPr="000B5C9A">
        <w:rPr>
          <w:rFonts w:ascii="Times New Roman" w:hAnsi="Times New Roman" w:cs="Times New Roman"/>
          <w:sz w:val="24"/>
          <w:szCs w:val="24"/>
        </w:rPr>
        <w:t>Se's</w:t>
      </w:r>
      <w:proofErr w:type="spellEnd"/>
      <w:r w:rsidRPr="000B5C9A">
        <w:rPr>
          <w:rFonts w:ascii="Times New Roman" w:hAnsi="Times New Roman" w:cs="Times New Roman"/>
          <w:sz w:val="24"/>
          <w:szCs w:val="24"/>
        </w:rPr>
        <w:t>.</w:t>
      </w:r>
      <w:r w:rsidR="007106EB" w:rsidRPr="000B5C9A">
        <w:rPr>
          <w:rFonts w:ascii="Times New Roman" w:hAnsi="Times New Roman" w:cs="Times New Roman"/>
          <w:sz w:val="24"/>
          <w:szCs w:val="24"/>
        </w:rPr>
        <w:t xml:space="preserve"> </w:t>
      </w:r>
      <w:r w:rsidRPr="000B5C9A">
        <w:rPr>
          <w:rFonts w:ascii="Times New Roman" w:hAnsi="Times New Roman" w:cs="Times New Roman"/>
          <w:sz w:val="24"/>
          <w:szCs w:val="24"/>
        </w:rPr>
        <w:t>Among the potential N</w:t>
      </w:r>
      <w:r w:rsidRPr="000B5C9A">
        <w:rPr>
          <w:rFonts w:ascii="Times New Roman" w:hAnsi="Times New Roman" w:cs="Times New Roman"/>
          <w:sz w:val="24"/>
          <w:szCs w:val="24"/>
          <w:vertAlign w:val="subscript"/>
        </w:rPr>
        <w:t>4</w:t>
      </w:r>
      <w:r w:rsidRPr="000B5C9A">
        <w:rPr>
          <w:rFonts w:ascii="Times New Roman" w:hAnsi="Times New Roman" w:cs="Times New Roman"/>
          <w:sz w:val="24"/>
          <w:szCs w:val="24"/>
        </w:rPr>
        <w:t>Te</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donors of the ligands, the crystal architectures of [</w:t>
      </w:r>
      <w:proofErr w:type="spellStart"/>
      <w:proofErr w:type="gramStart"/>
      <w:r w:rsidRPr="000B5C9A">
        <w:rPr>
          <w:rFonts w:ascii="Times New Roman" w:hAnsi="Times New Roman" w:cs="Times New Roman"/>
          <w:sz w:val="24"/>
          <w:szCs w:val="24"/>
        </w:rPr>
        <w:t>Pd</w:t>
      </w:r>
      <w:proofErr w:type="spellEnd"/>
      <w:r w:rsidRPr="000B5C9A">
        <w:rPr>
          <w:rFonts w:ascii="Times New Roman" w:hAnsi="Times New Roman" w:cs="Times New Roman"/>
          <w:sz w:val="24"/>
          <w:szCs w:val="24"/>
        </w:rPr>
        <w:t>(</w:t>
      </w:r>
      <w:proofErr w:type="gramEnd"/>
      <w:r w:rsidRPr="000B5C9A">
        <w:rPr>
          <w:rFonts w:ascii="Times New Roman" w:hAnsi="Times New Roman" w:cs="Times New Roman"/>
          <w:sz w:val="24"/>
          <w:szCs w:val="24"/>
        </w:rPr>
        <w:t>L</w:t>
      </w:r>
      <w:r w:rsidR="00D7156D" w:rsidRPr="000B5C9A">
        <w:rPr>
          <w:rFonts w:ascii="Times New Roman" w:hAnsi="Times New Roman" w:cs="Times New Roman"/>
          <w:sz w:val="24"/>
          <w:szCs w:val="24"/>
          <w:vertAlign w:val="superscript"/>
        </w:rPr>
        <w:t>1</w:t>
      </w:r>
      <w:r w:rsidRPr="000B5C9A">
        <w:rPr>
          <w:rFonts w:ascii="Times New Roman" w:hAnsi="Times New Roman" w:cs="Times New Roman"/>
          <w:sz w:val="24"/>
          <w:szCs w:val="24"/>
        </w:rPr>
        <w:t>)](PF</w:t>
      </w:r>
      <w:r w:rsidRPr="000B5C9A">
        <w:rPr>
          <w:rFonts w:ascii="Times New Roman" w:hAnsi="Times New Roman" w:cs="Times New Roman"/>
          <w:sz w:val="24"/>
          <w:szCs w:val="24"/>
          <w:vertAlign w:val="subscript"/>
        </w:rPr>
        <w:t>6</w:t>
      </w:r>
      <w:r w:rsidRPr="000B5C9A">
        <w:rPr>
          <w:rFonts w:ascii="Times New Roman" w:hAnsi="Times New Roman" w:cs="Times New Roman"/>
          <w:sz w:val="24"/>
          <w:szCs w:val="24"/>
        </w:rPr>
        <w:t>)</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and [</w:t>
      </w:r>
      <w:proofErr w:type="spellStart"/>
      <w:r w:rsidRPr="000B5C9A">
        <w:rPr>
          <w:rFonts w:ascii="Times New Roman" w:hAnsi="Times New Roman" w:cs="Times New Roman"/>
          <w:sz w:val="24"/>
          <w:szCs w:val="24"/>
        </w:rPr>
        <w:t>Pd</w:t>
      </w:r>
      <w:proofErr w:type="spellEnd"/>
      <w:r w:rsidRPr="000B5C9A">
        <w:rPr>
          <w:rFonts w:ascii="Times New Roman" w:hAnsi="Times New Roman" w:cs="Times New Roman"/>
          <w:sz w:val="24"/>
          <w:szCs w:val="24"/>
        </w:rPr>
        <w:t>(L</w:t>
      </w:r>
      <w:r w:rsidR="00D7156D" w:rsidRPr="000B5C9A">
        <w:rPr>
          <w:rFonts w:ascii="Times New Roman" w:hAnsi="Times New Roman" w:cs="Times New Roman"/>
          <w:sz w:val="24"/>
          <w:szCs w:val="24"/>
          <w:vertAlign w:val="superscript"/>
        </w:rPr>
        <w:t>2</w:t>
      </w:r>
      <w:r w:rsidRPr="000B5C9A">
        <w:rPr>
          <w:rFonts w:ascii="Times New Roman" w:hAnsi="Times New Roman" w:cs="Times New Roman"/>
          <w:sz w:val="24"/>
          <w:szCs w:val="24"/>
        </w:rPr>
        <w:t>)]Cl</w:t>
      </w:r>
      <w:r w:rsidRPr="000B5C9A">
        <w:rPr>
          <w:rFonts w:ascii="Times New Roman" w:hAnsi="Times New Roman" w:cs="Times New Roman"/>
          <w:sz w:val="24"/>
          <w:szCs w:val="24"/>
          <w:vertAlign w:val="subscript"/>
        </w:rPr>
        <w:t>2</w:t>
      </w:r>
      <w:r w:rsidR="00D7156D" w:rsidRPr="000B5C9A">
        <w:rPr>
          <w:rFonts w:ascii="Times New Roman" w:hAnsi="Times New Roman" w:cs="Times New Roman"/>
          <w:sz w:val="24"/>
          <w:szCs w:val="24"/>
          <w:vertAlign w:val="subscript"/>
        </w:rPr>
        <w:t xml:space="preserve"> </w:t>
      </w:r>
      <w:r w:rsidRPr="000B5C9A">
        <w:rPr>
          <w:rFonts w:ascii="Times New Roman" w:hAnsi="Times New Roman" w:cs="Times New Roman"/>
          <w:sz w:val="24"/>
          <w:szCs w:val="24"/>
        </w:rPr>
        <w:t>show N</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Te</w:t>
      </w:r>
      <w:r w:rsidRPr="000B5C9A">
        <w:rPr>
          <w:rFonts w:ascii="Times New Roman" w:hAnsi="Times New Roman" w:cs="Times New Roman"/>
          <w:sz w:val="24"/>
          <w:szCs w:val="24"/>
          <w:vertAlign w:val="subscript"/>
        </w:rPr>
        <w:t>2</w:t>
      </w:r>
      <w:r w:rsidRPr="000B5C9A">
        <w:rPr>
          <w:rFonts w:ascii="Times New Roman" w:hAnsi="Times New Roman" w:cs="Times New Roman"/>
          <w:sz w:val="24"/>
          <w:szCs w:val="24"/>
        </w:rPr>
        <w:t xml:space="preserve"> connection only, with </w:t>
      </w:r>
      <w:proofErr w:type="spellStart"/>
      <w:r w:rsidRPr="000B5C9A">
        <w:rPr>
          <w:rFonts w:ascii="Times New Roman" w:hAnsi="Times New Roman" w:cs="Times New Roman"/>
          <w:sz w:val="24"/>
          <w:szCs w:val="24"/>
        </w:rPr>
        <w:t>Pd</w:t>
      </w:r>
      <w:r w:rsidRPr="000B5C9A">
        <w:rPr>
          <w:rFonts w:ascii="Times New Roman" w:hAnsi="Times New Roman" w:cs="Times New Roman"/>
          <w:sz w:val="24"/>
          <w:szCs w:val="24"/>
          <w:vertAlign w:val="superscript"/>
        </w:rPr>
        <w:t>II</w:t>
      </w:r>
      <w:proofErr w:type="spellEnd"/>
      <w:r w:rsidRPr="000B5C9A">
        <w:rPr>
          <w:rFonts w:ascii="Times New Roman" w:hAnsi="Times New Roman" w:cs="Times New Roman"/>
          <w:sz w:val="24"/>
          <w:szCs w:val="24"/>
        </w:rPr>
        <w:t xml:space="preserve">; the additional two N donors stay at vast non-bonding ranges. The generation of </w:t>
      </w:r>
      <w:proofErr w:type="spellStart"/>
      <w:r w:rsidRPr="000B5C9A">
        <w:rPr>
          <w:rFonts w:ascii="Times New Roman" w:hAnsi="Times New Roman" w:cs="Times New Roman"/>
          <w:sz w:val="24"/>
          <w:szCs w:val="24"/>
        </w:rPr>
        <w:t>intramolecular</w:t>
      </w:r>
      <w:proofErr w:type="spellEnd"/>
      <w:r w:rsidR="007106EB" w:rsidRPr="000B5C9A">
        <w:rPr>
          <w:rFonts w:ascii="Times New Roman" w:hAnsi="Times New Roman" w:cs="Times New Roman"/>
          <w:sz w:val="24"/>
          <w:szCs w:val="24"/>
        </w:rPr>
        <w:t xml:space="preserv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-N connections, that in turn reduces the electron-donating ability of the N donors, constitutes one of the factors contributing to the lower </w:t>
      </w:r>
      <w:proofErr w:type="spellStart"/>
      <w:r w:rsidRPr="000B5C9A">
        <w:rPr>
          <w:rFonts w:ascii="Times New Roman" w:hAnsi="Times New Roman" w:cs="Times New Roman"/>
          <w:sz w:val="24"/>
          <w:szCs w:val="24"/>
        </w:rPr>
        <w:t>dentacity</w:t>
      </w:r>
      <w:proofErr w:type="spellEnd"/>
      <w:r w:rsidRPr="000B5C9A">
        <w:rPr>
          <w:rFonts w:ascii="Times New Roman" w:hAnsi="Times New Roman" w:cs="Times New Roman"/>
          <w:sz w:val="24"/>
          <w:szCs w:val="24"/>
        </w:rPr>
        <w:t xml:space="preserve"> of the ligands. Anions </w:t>
      </w:r>
      <w:r w:rsidR="006839AE" w:rsidRPr="000B5C9A">
        <w:rPr>
          <w:rFonts w:ascii="Times New Roman" w:hAnsi="Times New Roman" w:cs="Times New Roman"/>
          <w:sz w:val="24"/>
          <w:szCs w:val="24"/>
        </w:rPr>
        <w:t>may</w:t>
      </w:r>
      <w:r w:rsidRPr="000B5C9A">
        <w:rPr>
          <w:rFonts w:ascii="Times New Roman" w:hAnsi="Times New Roman" w:cs="Times New Roman"/>
          <w:sz w:val="24"/>
          <w:szCs w:val="24"/>
        </w:rPr>
        <w:t xml:space="preserve"> be </w:t>
      </w:r>
      <w:r w:rsidR="006839AE" w:rsidRPr="000B5C9A">
        <w:rPr>
          <w:rFonts w:ascii="Times New Roman" w:hAnsi="Times New Roman" w:cs="Times New Roman"/>
          <w:sz w:val="24"/>
          <w:szCs w:val="24"/>
        </w:rPr>
        <w:t>recognized</w:t>
      </w:r>
      <w:r w:rsidRPr="000B5C9A">
        <w:rPr>
          <w:rFonts w:ascii="Times New Roman" w:hAnsi="Times New Roman" w:cs="Times New Roman"/>
          <w:sz w:val="24"/>
          <w:szCs w:val="24"/>
        </w:rPr>
        <w:t xml:space="preserve"> by the protonated analogue L</w:t>
      </w:r>
      <w:r w:rsidR="006839AE" w:rsidRPr="000B5C9A">
        <w:rPr>
          <w:rFonts w:ascii="Times New Roman" w:hAnsi="Times New Roman" w:cs="Times New Roman"/>
          <w:sz w:val="24"/>
          <w:szCs w:val="24"/>
          <w:vertAlign w:val="superscript"/>
        </w:rPr>
        <w:t>3</w:t>
      </w:r>
      <w:r w:rsidRPr="000B5C9A">
        <w:rPr>
          <w:rFonts w:ascii="Times New Roman" w:hAnsi="Times New Roman" w:cs="Times New Roman"/>
          <w:sz w:val="24"/>
          <w:szCs w:val="24"/>
        </w:rPr>
        <w:t xml:space="preserve">. At the end one </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-containing </w:t>
      </w:r>
      <w:proofErr w:type="spellStart"/>
      <w:r w:rsidRPr="000B5C9A">
        <w:rPr>
          <w:rFonts w:ascii="Times New Roman" w:hAnsi="Times New Roman" w:cs="Times New Roman"/>
          <w:sz w:val="24"/>
          <w:szCs w:val="24"/>
        </w:rPr>
        <w:t>cryptand’s</w:t>
      </w:r>
      <w:proofErr w:type="spellEnd"/>
      <w:r w:rsidRPr="000B5C9A">
        <w:rPr>
          <w:rFonts w:ascii="Times New Roman" w:hAnsi="Times New Roman" w:cs="Times New Roman"/>
          <w:sz w:val="24"/>
          <w:szCs w:val="24"/>
        </w:rPr>
        <w:t xml:space="preserve"> synthesis using </w:t>
      </w:r>
      <w:proofErr w:type="spellStart"/>
      <w:r w:rsidRPr="000B5C9A">
        <w:rPr>
          <w:rFonts w:ascii="Times New Roman" w:hAnsi="Times New Roman" w:cs="Times New Roman"/>
          <w:sz w:val="24"/>
          <w:szCs w:val="24"/>
        </w:rPr>
        <w:t>Cs</w:t>
      </w:r>
      <w:r w:rsidRPr="000B5C9A">
        <w:rPr>
          <w:rFonts w:ascii="Times New Roman" w:hAnsi="Times New Roman" w:cs="Times New Roman"/>
          <w:sz w:val="24"/>
          <w:szCs w:val="24"/>
          <w:vertAlign w:val="superscript"/>
        </w:rPr>
        <w:t>I</w:t>
      </w:r>
      <w:proofErr w:type="spellEnd"/>
      <w:r w:rsidRPr="000B5C9A">
        <w:rPr>
          <w:rFonts w:ascii="Times New Roman" w:hAnsi="Times New Roman" w:cs="Times New Roman"/>
          <w:sz w:val="24"/>
          <w:szCs w:val="24"/>
        </w:rPr>
        <w:t xml:space="preserve"> as template was shown.</w:t>
      </w:r>
    </w:p>
    <w:p w:rsidR="00320301" w:rsidRPr="000B5C9A" w:rsidRDefault="00320301" w:rsidP="00320301">
      <w:pPr>
        <w:jc w:val="both"/>
        <w:rPr>
          <w:rFonts w:ascii="Times New Roman" w:hAnsi="Times New Roman" w:cs="Times New Roman"/>
          <w:sz w:val="24"/>
          <w:szCs w:val="24"/>
        </w:rPr>
      </w:pPr>
      <w:r w:rsidRPr="000B5C9A">
        <w:rPr>
          <w:rFonts w:ascii="Times New Roman" w:hAnsi="Times New Roman" w:cs="Times New Roman"/>
          <w:b/>
          <w:sz w:val="24"/>
          <w:szCs w:val="24"/>
        </w:rPr>
        <w:t>References</w:t>
      </w:r>
      <w:r w:rsidRPr="000B5C9A">
        <w:rPr>
          <w:rFonts w:ascii="Times New Roman" w:hAnsi="Times New Roman" w:cs="Times New Roman"/>
          <w:sz w:val="24"/>
          <w:szCs w:val="24"/>
        </w:rPr>
        <w:t>:</w:t>
      </w:r>
    </w:p>
    <w:p w:rsidR="00952818" w:rsidRPr="000B5C9A" w:rsidRDefault="00952818" w:rsidP="00952818">
      <w:pPr>
        <w:pStyle w:val="ListParagraph"/>
        <w:numPr>
          <w:ilvl w:val="0"/>
          <w:numId w:val="1"/>
        </w:numPr>
        <w:jc w:val="both"/>
        <w:rPr>
          <w:rFonts w:ascii="Times New Roman" w:hAnsi="Times New Roman" w:cs="Times New Roman"/>
          <w:sz w:val="24"/>
          <w:szCs w:val="24"/>
        </w:rPr>
      </w:pPr>
      <w:r w:rsidRPr="000B5C9A">
        <w:rPr>
          <w:rFonts w:ascii="Times New Roman" w:hAnsi="Times New Roman" w:cs="Times New Roman"/>
          <w:sz w:val="24"/>
          <w:szCs w:val="24"/>
        </w:rPr>
        <w:t>C.J. Pedersen, “</w:t>
      </w:r>
      <w:r w:rsidRPr="000B5C9A">
        <w:rPr>
          <w:rStyle w:val="hlfld-title"/>
          <w:rFonts w:ascii="Times New Roman" w:hAnsi="Times New Roman" w:cs="Times New Roman"/>
          <w:sz w:val="24"/>
          <w:szCs w:val="24"/>
        </w:rPr>
        <w:t xml:space="preserve">Cyclic </w:t>
      </w:r>
      <w:proofErr w:type="spellStart"/>
      <w:r w:rsidRPr="000B5C9A">
        <w:rPr>
          <w:rStyle w:val="hlfld-title"/>
          <w:rFonts w:ascii="Times New Roman" w:hAnsi="Times New Roman" w:cs="Times New Roman"/>
          <w:sz w:val="24"/>
          <w:szCs w:val="24"/>
        </w:rPr>
        <w:t>polyethers</w:t>
      </w:r>
      <w:proofErr w:type="spellEnd"/>
      <w:r w:rsidRPr="000B5C9A">
        <w:rPr>
          <w:rStyle w:val="hlfld-title"/>
          <w:rFonts w:ascii="Times New Roman" w:hAnsi="Times New Roman" w:cs="Times New Roman"/>
          <w:sz w:val="24"/>
          <w:szCs w:val="24"/>
        </w:rPr>
        <w:t xml:space="preserve"> and their complexes with metal salts</w:t>
      </w:r>
      <w:r w:rsidRPr="000B5C9A">
        <w:rPr>
          <w:rFonts w:ascii="Times New Roman" w:hAnsi="Times New Roman" w:cs="Times New Roman"/>
          <w:sz w:val="24"/>
          <w:szCs w:val="24"/>
        </w:rPr>
        <w:t>”, J. Am. Chem. Soc., Vol. 89, pp. 7017–7036, 1967.</w:t>
      </w:r>
    </w:p>
    <w:p w:rsidR="00952818" w:rsidRPr="000B5C9A" w:rsidRDefault="00952818" w:rsidP="00952818">
      <w:pPr>
        <w:pStyle w:val="ListParagraph"/>
        <w:numPr>
          <w:ilvl w:val="0"/>
          <w:numId w:val="1"/>
        </w:numPr>
        <w:jc w:val="both"/>
        <w:rPr>
          <w:rFonts w:ascii="Times New Roman" w:hAnsi="Times New Roman" w:cs="Times New Roman"/>
          <w:sz w:val="24"/>
          <w:szCs w:val="24"/>
        </w:rPr>
      </w:pPr>
      <w:r w:rsidRPr="000B5C9A">
        <w:rPr>
          <w:rFonts w:ascii="Times New Roman" w:hAnsi="Times New Roman" w:cs="Times New Roman"/>
          <w:sz w:val="24"/>
          <w:szCs w:val="24"/>
        </w:rPr>
        <w:t>(a) J.M. Lehn, “</w:t>
      </w:r>
      <w:r w:rsidRPr="000B5C9A">
        <w:rPr>
          <w:rFonts w:ascii="Times New Roman" w:eastAsia="Times New Roman" w:hAnsi="Times New Roman" w:cs="Times New Roman"/>
          <w:kern w:val="36"/>
          <w:sz w:val="24"/>
          <w:szCs w:val="24"/>
          <w:lang w:eastAsia="en-IN"/>
        </w:rPr>
        <w:t xml:space="preserve">Design of organic </w:t>
      </w:r>
      <w:proofErr w:type="spellStart"/>
      <w:r w:rsidRPr="000B5C9A">
        <w:rPr>
          <w:rFonts w:ascii="Times New Roman" w:eastAsia="Times New Roman" w:hAnsi="Times New Roman" w:cs="Times New Roman"/>
          <w:kern w:val="36"/>
          <w:sz w:val="24"/>
          <w:szCs w:val="24"/>
          <w:lang w:eastAsia="en-IN"/>
        </w:rPr>
        <w:t>complexing</w:t>
      </w:r>
      <w:proofErr w:type="spellEnd"/>
      <w:r w:rsidRPr="000B5C9A">
        <w:rPr>
          <w:rFonts w:ascii="Times New Roman" w:eastAsia="Times New Roman" w:hAnsi="Times New Roman" w:cs="Times New Roman"/>
          <w:kern w:val="36"/>
          <w:sz w:val="24"/>
          <w:szCs w:val="24"/>
          <w:lang w:eastAsia="en-IN"/>
        </w:rPr>
        <w:t xml:space="preserve"> agents Strategies towards properties”, </w:t>
      </w:r>
      <w:proofErr w:type="spellStart"/>
      <w:r w:rsidRPr="000B5C9A">
        <w:rPr>
          <w:rFonts w:ascii="Times New Roman" w:hAnsi="Times New Roman" w:cs="Times New Roman"/>
          <w:sz w:val="24"/>
          <w:szCs w:val="24"/>
        </w:rPr>
        <w:t>Struct</w:t>
      </w:r>
      <w:proofErr w:type="spellEnd"/>
      <w:r w:rsidRPr="000B5C9A">
        <w:rPr>
          <w:rFonts w:ascii="Times New Roman" w:hAnsi="Times New Roman" w:cs="Times New Roman"/>
          <w:sz w:val="24"/>
          <w:szCs w:val="24"/>
        </w:rPr>
        <w:t>. Bond. (</w:t>
      </w:r>
      <w:proofErr w:type="spellStart"/>
      <w:r w:rsidRPr="000B5C9A">
        <w:rPr>
          <w:rFonts w:ascii="Times New Roman" w:hAnsi="Times New Roman" w:cs="Times New Roman"/>
          <w:sz w:val="24"/>
          <w:szCs w:val="24"/>
        </w:rPr>
        <w:t>Berl</w:t>
      </w:r>
      <w:proofErr w:type="spellEnd"/>
      <w:r w:rsidRPr="000B5C9A">
        <w:rPr>
          <w:rFonts w:ascii="Times New Roman" w:hAnsi="Times New Roman" w:cs="Times New Roman"/>
          <w:sz w:val="24"/>
          <w:szCs w:val="24"/>
        </w:rPr>
        <w:t>.) Vol. 16, pp. 1-69, 1973. (b) J.M. Lehn, “</w:t>
      </w:r>
      <w:proofErr w:type="spellStart"/>
      <w:r w:rsidRPr="000B5C9A">
        <w:rPr>
          <w:rFonts w:ascii="Times New Roman" w:hAnsi="Times New Roman" w:cs="Times New Roman"/>
          <w:sz w:val="24"/>
          <w:szCs w:val="24"/>
        </w:rPr>
        <w:t>Supramolecular</w:t>
      </w:r>
      <w:proofErr w:type="spellEnd"/>
      <w:r w:rsidRPr="000B5C9A">
        <w:rPr>
          <w:rFonts w:ascii="Times New Roman" w:hAnsi="Times New Roman" w:cs="Times New Roman"/>
          <w:sz w:val="24"/>
          <w:szCs w:val="24"/>
        </w:rPr>
        <w:t xml:space="preserve"> Chemistry—Scope and Perspectives Molecules, </w:t>
      </w:r>
      <w:proofErr w:type="spellStart"/>
      <w:r w:rsidRPr="000B5C9A">
        <w:rPr>
          <w:rFonts w:ascii="Times New Roman" w:hAnsi="Times New Roman" w:cs="Times New Roman"/>
          <w:sz w:val="24"/>
          <w:szCs w:val="24"/>
        </w:rPr>
        <w:t>Supermolecules</w:t>
      </w:r>
      <w:proofErr w:type="spellEnd"/>
      <w:r w:rsidRPr="000B5C9A">
        <w:rPr>
          <w:rFonts w:ascii="Times New Roman" w:hAnsi="Times New Roman" w:cs="Times New Roman"/>
          <w:sz w:val="24"/>
          <w:szCs w:val="24"/>
        </w:rPr>
        <w:t>, and Molecular Devices (Nobel Lecture)”</w:t>
      </w:r>
      <w:r w:rsidRPr="000B5C9A">
        <w:rPr>
          <w:sz w:val="24"/>
          <w:szCs w:val="24"/>
        </w:rPr>
        <w:t xml:space="preserve">, </w:t>
      </w:r>
      <w:proofErr w:type="spellStart"/>
      <w:r w:rsidRPr="000B5C9A">
        <w:rPr>
          <w:rFonts w:ascii="Times New Roman" w:hAnsi="Times New Roman" w:cs="Times New Roman"/>
          <w:sz w:val="24"/>
          <w:szCs w:val="24"/>
        </w:rPr>
        <w:t>Angew</w:t>
      </w:r>
      <w:proofErr w:type="spellEnd"/>
      <w:r w:rsidRPr="000B5C9A">
        <w:rPr>
          <w:rFonts w:ascii="Times New Roman" w:hAnsi="Times New Roman" w:cs="Times New Roman"/>
          <w:sz w:val="24"/>
          <w:szCs w:val="24"/>
        </w:rPr>
        <w:t>. Chem. Int. Ed. Engl., Vol. 27, pp. 89-112, 1988.</w:t>
      </w:r>
    </w:p>
    <w:p w:rsidR="00952818" w:rsidRPr="000B5C9A" w:rsidRDefault="00952818" w:rsidP="00952818">
      <w:pPr>
        <w:pStyle w:val="ListParagraph"/>
        <w:numPr>
          <w:ilvl w:val="0"/>
          <w:numId w:val="1"/>
        </w:numPr>
        <w:rPr>
          <w:rFonts w:ascii="Times New Roman" w:hAnsi="Times New Roman" w:cs="Times New Roman"/>
          <w:sz w:val="24"/>
          <w:szCs w:val="24"/>
        </w:rPr>
      </w:pPr>
      <w:r w:rsidRPr="000B5C9A">
        <w:rPr>
          <w:rFonts w:ascii="Times New Roman" w:hAnsi="Times New Roman" w:cs="Times New Roman"/>
          <w:sz w:val="24"/>
          <w:szCs w:val="24"/>
        </w:rPr>
        <w:t xml:space="preserve">D.J. Cram, “The Design of Molecular Hosts, Guests, and Their Complexes (Nobel Lecture)”, </w:t>
      </w:r>
      <w:proofErr w:type="spellStart"/>
      <w:r w:rsidRPr="000B5C9A">
        <w:rPr>
          <w:rFonts w:ascii="Times New Roman" w:hAnsi="Times New Roman" w:cs="Times New Roman"/>
          <w:sz w:val="24"/>
          <w:szCs w:val="24"/>
        </w:rPr>
        <w:t>Angew</w:t>
      </w:r>
      <w:proofErr w:type="spellEnd"/>
      <w:r w:rsidRPr="000B5C9A">
        <w:rPr>
          <w:rFonts w:ascii="Times New Roman" w:hAnsi="Times New Roman" w:cs="Times New Roman"/>
          <w:sz w:val="24"/>
          <w:szCs w:val="24"/>
        </w:rPr>
        <w:t>. Chem. Int. Ed. Engl., Vol. 27</w:t>
      </w:r>
      <w:proofErr w:type="gramStart"/>
      <w:r w:rsidRPr="000B5C9A">
        <w:rPr>
          <w:rFonts w:ascii="Times New Roman" w:hAnsi="Times New Roman" w:cs="Times New Roman"/>
          <w:sz w:val="24"/>
          <w:szCs w:val="24"/>
        </w:rPr>
        <w:t>,pp</w:t>
      </w:r>
      <w:proofErr w:type="gramEnd"/>
      <w:r w:rsidRPr="000B5C9A">
        <w:rPr>
          <w:rFonts w:ascii="Times New Roman" w:hAnsi="Times New Roman" w:cs="Times New Roman"/>
          <w:sz w:val="24"/>
          <w:szCs w:val="24"/>
        </w:rPr>
        <w:t>. 1009-1020, 1988.</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eastAsia="OneGulliverA" w:hAnsi="Times New Roman" w:cs="Times New Roman"/>
          <w:sz w:val="24"/>
          <w:szCs w:val="24"/>
        </w:rPr>
        <w:lastRenderedPageBreak/>
        <w:t xml:space="preserve">S. C. </w:t>
      </w:r>
      <w:proofErr w:type="spellStart"/>
      <w:r w:rsidRPr="000B5C9A">
        <w:rPr>
          <w:rFonts w:ascii="Times New Roman" w:eastAsia="OneGulliverA" w:hAnsi="Times New Roman" w:cs="Times New Roman"/>
          <w:sz w:val="24"/>
          <w:szCs w:val="24"/>
        </w:rPr>
        <w:t>Menon</w:t>
      </w:r>
      <w:proofErr w:type="spellEnd"/>
      <w:r w:rsidRPr="000B5C9A">
        <w:rPr>
          <w:rFonts w:ascii="Times New Roman" w:eastAsia="OneGulliverA" w:hAnsi="Times New Roman" w:cs="Times New Roman"/>
          <w:sz w:val="24"/>
          <w:szCs w:val="24"/>
        </w:rPr>
        <w:t xml:space="preserve">, H. B. Singh, R. P. Patel and S. K. </w:t>
      </w:r>
      <w:proofErr w:type="spellStart"/>
      <w:r w:rsidRPr="000B5C9A">
        <w:rPr>
          <w:rFonts w:ascii="Times New Roman" w:eastAsia="OneGulliverA" w:hAnsi="Times New Roman" w:cs="Times New Roman"/>
          <w:sz w:val="24"/>
          <w:szCs w:val="24"/>
        </w:rPr>
        <w:t>Kulshreshtha</w:t>
      </w:r>
      <w:proofErr w:type="spellEnd"/>
      <w:r w:rsidRPr="000B5C9A">
        <w:rPr>
          <w:rFonts w:ascii="Times New Roman" w:eastAsia="OneGulliverA" w:hAnsi="Times New Roman" w:cs="Times New Roman"/>
          <w:sz w:val="24"/>
          <w:szCs w:val="24"/>
        </w:rPr>
        <w:t>, “</w:t>
      </w:r>
      <w:r w:rsidRPr="000B5C9A">
        <w:rPr>
          <w:rFonts w:ascii="Times New Roman" w:hAnsi="Times New Roman" w:cs="Times New Roman"/>
          <w:bCs/>
          <w:sz w:val="24"/>
          <w:szCs w:val="24"/>
        </w:rPr>
        <w:t xml:space="preserve">Synthesis, structure and reactions of the first tellurium-containing </w:t>
      </w:r>
      <w:proofErr w:type="spellStart"/>
      <w:r w:rsidRPr="000B5C9A">
        <w:rPr>
          <w:rFonts w:ascii="Times New Roman" w:hAnsi="Times New Roman" w:cs="Times New Roman"/>
          <w:bCs/>
          <w:sz w:val="24"/>
          <w:szCs w:val="24"/>
        </w:rPr>
        <w:t>macrocyclic</w:t>
      </w:r>
      <w:proofErr w:type="spellEnd"/>
      <w:r w:rsidRPr="000B5C9A">
        <w:rPr>
          <w:rFonts w:ascii="Times New Roman" w:hAnsi="Times New Roman" w:cs="Times New Roman"/>
          <w:bCs/>
          <w:sz w:val="24"/>
          <w:szCs w:val="24"/>
        </w:rPr>
        <w:t xml:space="preserve"> Schiff base</w:t>
      </w:r>
      <w:r w:rsidRPr="000B5C9A">
        <w:rPr>
          <w:rFonts w:ascii="Times New Roman" w:eastAsia="OneGulliverA" w:hAnsi="Times New Roman" w:cs="Times New Roman"/>
          <w:sz w:val="24"/>
          <w:szCs w:val="24"/>
        </w:rPr>
        <w:t>”, J. Chem. Soc., Dalton Trans., Issue 7, pp. 1203-1207, 1996.</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 C. </w:t>
      </w:r>
      <w:proofErr w:type="spellStart"/>
      <w:r w:rsidRPr="000B5C9A">
        <w:rPr>
          <w:rFonts w:ascii="Times New Roman" w:hAnsi="Times New Roman" w:cs="Times New Roman"/>
          <w:bCs/>
          <w:sz w:val="24"/>
          <w:szCs w:val="24"/>
        </w:rPr>
        <w:t>Menon</w:t>
      </w:r>
      <w:proofErr w:type="spellEnd"/>
      <w:r w:rsidRPr="000B5C9A">
        <w:rPr>
          <w:rFonts w:ascii="Times New Roman" w:hAnsi="Times New Roman" w:cs="Times New Roman"/>
          <w:bCs/>
          <w:sz w:val="24"/>
          <w:szCs w:val="24"/>
        </w:rPr>
        <w:t xml:space="preserve">, A. Panda, H. B. Singh, R. P. Patel, S. K. </w:t>
      </w:r>
      <w:proofErr w:type="spellStart"/>
      <w:r w:rsidRPr="000B5C9A">
        <w:rPr>
          <w:rFonts w:ascii="Times New Roman" w:hAnsi="Times New Roman" w:cs="Times New Roman"/>
          <w:bCs/>
          <w:sz w:val="24"/>
          <w:szCs w:val="24"/>
        </w:rPr>
        <w:t>Kulshreshtha</w:t>
      </w:r>
      <w:proofErr w:type="spellEnd"/>
      <w:r w:rsidRPr="000B5C9A">
        <w:rPr>
          <w:rFonts w:ascii="Times New Roman" w:hAnsi="Times New Roman" w:cs="Times New Roman"/>
          <w:bCs/>
          <w:sz w:val="24"/>
          <w:szCs w:val="24"/>
        </w:rPr>
        <w:t>, W. L. Darby and R. J. Butcher, “</w:t>
      </w:r>
      <w:r w:rsidRPr="000B5C9A">
        <w:rPr>
          <w:rFonts w:ascii="Times New Roman" w:hAnsi="Times New Roman" w:cs="Times New Roman"/>
          <w:sz w:val="24"/>
          <w:szCs w:val="24"/>
        </w:rPr>
        <w:t xml:space="preserve">Tellurium </w:t>
      </w:r>
      <w:proofErr w:type="spellStart"/>
      <w:r w:rsidRPr="000B5C9A">
        <w:rPr>
          <w:rFonts w:ascii="Times New Roman" w:hAnsi="Times New Roman" w:cs="Times New Roman"/>
          <w:sz w:val="24"/>
          <w:szCs w:val="24"/>
        </w:rPr>
        <w:t>azamacrocycles</w:t>
      </w:r>
      <w:proofErr w:type="spellEnd"/>
      <w:r w:rsidRPr="000B5C9A">
        <w:rPr>
          <w:rFonts w:ascii="Times New Roman" w:hAnsi="Times New Roman" w:cs="Times New Roman"/>
          <w:sz w:val="24"/>
          <w:szCs w:val="24"/>
        </w:rPr>
        <w:t>: synthesis, characterization and coordination studies</w:t>
      </w:r>
      <w:r w:rsidRPr="000B5C9A">
        <w:rPr>
          <w:rFonts w:ascii="Times New Roman" w:hAnsi="Times New Roman" w:cs="Times New Roman"/>
          <w:bCs/>
          <w:sz w:val="24"/>
          <w:szCs w:val="24"/>
        </w:rPr>
        <w:t xml:space="preserve">”, J. </w:t>
      </w:r>
      <w:proofErr w:type="spellStart"/>
      <w:r w:rsidRPr="000B5C9A">
        <w:rPr>
          <w:rFonts w:ascii="Times New Roman" w:hAnsi="Times New Roman" w:cs="Times New Roman"/>
          <w:bCs/>
          <w:sz w:val="24"/>
          <w:szCs w:val="24"/>
        </w:rPr>
        <w:t>Organomet</w:t>
      </w:r>
      <w:proofErr w:type="spellEnd"/>
      <w:r w:rsidRPr="000B5C9A">
        <w:rPr>
          <w:rFonts w:ascii="Times New Roman" w:hAnsi="Times New Roman" w:cs="Times New Roman"/>
          <w:bCs/>
          <w:sz w:val="24"/>
          <w:szCs w:val="24"/>
        </w:rPr>
        <w:t>. Chem., Vol. 689, pp. 1452-1463, 2004.</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S.C. </w:t>
      </w:r>
      <w:proofErr w:type="spellStart"/>
      <w:r w:rsidRPr="000B5C9A">
        <w:rPr>
          <w:rFonts w:ascii="Times New Roman" w:hAnsi="Times New Roman" w:cs="Times New Roman"/>
          <w:bCs/>
          <w:sz w:val="24"/>
          <w:szCs w:val="24"/>
        </w:rPr>
        <w:t>Menon</w:t>
      </w:r>
      <w:proofErr w:type="spellEnd"/>
      <w:r w:rsidRPr="000B5C9A">
        <w:rPr>
          <w:rFonts w:ascii="Times New Roman" w:hAnsi="Times New Roman" w:cs="Times New Roman"/>
          <w:bCs/>
          <w:sz w:val="24"/>
          <w:szCs w:val="24"/>
        </w:rPr>
        <w:t xml:space="preserve">, A. Panda, H.B. Singh, R.J. Butcher, “Synthesis and single crystal X-ray structure of the first cationic </w:t>
      </w:r>
      <w:proofErr w:type="spellStart"/>
      <w:r w:rsidRPr="000B5C9A">
        <w:rPr>
          <w:rFonts w:ascii="Times New Roman" w:hAnsi="Times New Roman" w:cs="Times New Roman"/>
          <w:bCs/>
          <w:sz w:val="24"/>
          <w:szCs w:val="24"/>
        </w:rPr>
        <w:t>Pd</w:t>
      </w:r>
      <w:proofErr w:type="spellEnd"/>
      <w:r w:rsidRPr="000B5C9A">
        <w:rPr>
          <w:rFonts w:ascii="Times New Roman" w:hAnsi="Times New Roman" w:cs="Times New Roman"/>
          <w:bCs/>
          <w:sz w:val="24"/>
          <w:szCs w:val="24"/>
        </w:rPr>
        <w:t xml:space="preserve">(II) complex of a tellurium-containing </w:t>
      </w:r>
      <w:proofErr w:type="spellStart"/>
      <w:r w:rsidRPr="000B5C9A">
        <w:rPr>
          <w:rFonts w:ascii="Times New Roman" w:hAnsi="Times New Roman" w:cs="Times New Roman"/>
          <w:bCs/>
          <w:sz w:val="24"/>
          <w:szCs w:val="24"/>
        </w:rPr>
        <w:t>polyazamacrocycle</w:t>
      </w:r>
      <w:proofErr w:type="spellEnd"/>
      <w:r w:rsidRPr="000B5C9A">
        <w:rPr>
          <w:rFonts w:ascii="Times New Roman" w:hAnsi="Times New Roman" w:cs="Times New Roman"/>
          <w:bCs/>
          <w:sz w:val="24"/>
          <w:szCs w:val="24"/>
        </w:rPr>
        <w:t xml:space="preserve">: contrasting reactions of </w:t>
      </w:r>
      <w:proofErr w:type="spellStart"/>
      <w:r w:rsidRPr="000B5C9A">
        <w:rPr>
          <w:rFonts w:ascii="Times New Roman" w:hAnsi="Times New Roman" w:cs="Times New Roman"/>
          <w:bCs/>
          <w:sz w:val="24"/>
          <w:szCs w:val="24"/>
        </w:rPr>
        <w:t>Pd</w:t>
      </w:r>
      <w:proofErr w:type="spellEnd"/>
      <w:r w:rsidRPr="000B5C9A">
        <w:rPr>
          <w:rFonts w:ascii="Times New Roman" w:hAnsi="Times New Roman" w:cs="Times New Roman"/>
          <w:bCs/>
          <w:sz w:val="24"/>
          <w:szCs w:val="24"/>
        </w:rPr>
        <w:t xml:space="preserve">(II) and </w:t>
      </w:r>
      <w:proofErr w:type="spellStart"/>
      <w:r w:rsidRPr="000B5C9A">
        <w:rPr>
          <w:rFonts w:ascii="Times New Roman" w:hAnsi="Times New Roman" w:cs="Times New Roman"/>
          <w:bCs/>
          <w:sz w:val="24"/>
          <w:szCs w:val="24"/>
        </w:rPr>
        <w:t>Pt</w:t>
      </w:r>
      <w:proofErr w:type="spellEnd"/>
      <w:r w:rsidRPr="000B5C9A">
        <w:rPr>
          <w:rFonts w:ascii="Times New Roman" w:hAnsi="Times New Roman" w:cs="Times New Roman"/>
          <w:bCs/>
          <w:sz w:val="24"/>
          <w:szCs w:val="24"/>
        </w:rPr>
        <w:t xml:space="preserve">(II) with a 22-membered </w:t>
      </w:r>
      <w:proofErr w:type="spellStart"/>
      <w:r w:rsidRPr="000B5C9A">
        <w:rPr>
          <w:rFonts w:ascii="Times New Roman" w:hAnsi="Times New Roman" w:cs="Times New Roman"/>
          <w:bCs/>
          <w:sz w:val="24"/>
          <w:szCs w:val="24"/>
        </w:rPr>
        <w:t>macrocyclic</w:t>
      </w:r>
      <w:proofErr w:type="spellEnd"/>
      <w:r w:rsidRPr="000B5C9A">
        <w:rPr>
          <w:rFonts w:ascii="Times New Roman" w:hAnsi="Times New Roman" w:cs="Times New Roman"/>
          <w:bCs/>
          <w:sz w:val="24"/>
          <w:szCs w:val="24"/>
        </w:rPr>
        <w:t xml:space="preserve"> Schiff base”, Chem. </w:t>
      </w:r>
      <w:proofErr w:type="spellStart"/>
      <w:r w:rsidRPr="000B5C9A">
        <w:rPr>
          <w:rFonts w:ascii="Times New Roman" w:hAnsi="Times New Roman" w:cs="Times New Roman"/>
          <w:bCs/>
          <w:sz w:val="24"/>
          <w:szCs w:val="24"/>
        </w:rPr>
        <w:t>Commun</w:t>
      </w:r>
      <w:proofErr w:type="spellEnd"/>
      <w:r w:rsidRPr="000B5C9A">
        <w:rPr>
          <w:rFonts w:ascii="Times New Roman" w:hAnsi="Times New Roman" w:cs="Times New Roman"/>
          <w:bCs/>
          <w:sz w:val="24"/>
          <w:szCs w:val="24"/>
        </w:rPr>
        <w:t>., Issue 2, pp. 143-144, 2000.</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U. Patel, H. B. Singh and R. J. Butcher, “Synthesis and Characterization of Some New 22-Membered </w:t>
      </w:r>
      <w:proofErr w:type="spellStart"/>
      <w:r w:rsidRPr="000B5C9A">
        <w:rPr>
          <w:rFonts w:ascii="Times New Roman" w:hAnsi="Times New Roman" w:cs="Times New Roman"/>
          <w:bCs/>
          <w:sz w:val="24"/>
          <w:szCs w:val="24"/>
        </w:rPr>
        <w:t>ChalcogenoazaMacrocycles</w:t>
      </w:r>
      <w:proofErr w:type="spellEnd"/>
      <w:r w:rsidRPr="000B5C9A">
        <w:rPr>
          <w:rFonts w:ascii="Times New Roman" w:hAnsi="Times New Roman" w:cs="Times New Roman"/>
          <w:bCs/>
          <w:sz w:val="24"/>
          <w:szCs w:val="24"/>
        </w:rPr>
        <w:t xml:space="preserve"> and Their </w:t>
      </w:r>
      <w:proofErr w:type="spellStart"/>
      <w:r w:rsidRPr="000B5C9A">
        <w:rPr>
          <w:rFonts w:ascii="Times New Roman" w:hAnsi="Times New Roman" w:cs="Times New Roman"/>
          <w:bCs/>
          <w:sz w:val="24"/>
          <w:szCs w:val="24"/>
        </w:rPr>
        <w:t>Co</w:t>
      </w:r>
      <w:r w:rsidRPr="000B5C9A">
        <w:rPr>
          <w:rFonts w:ascii="Times New Roman" w:hAnsi="Times New Roman" w:cs="Times New Roman"/>
          <w:bCs/>
          <w:sz w:val="24"/>
          <w:szCs w:val="24"/>
          <w:vertAlign w:val="superscript"/>
        </w:rPr>
        <w:t>II</w:t>
      </w:r>
      <w:proofErr w:type="spellEnd"/>
      <w:r w:rsidRPr="000B5C9A">
        <w:rPr>
          <w:rFonts w:ascii="Times New Roman" w:hAnsi="Times New Roman" w:cs="Times New Roman"/>
          <w:bCs/>
          <w:sz w:val="24"/>
          <w:szCs w:val="24"/>
        </w:rPr>
        <w:t xml:space="preserve"> and </w:t>
      </w:r>
      <w:proofErr w:type="spellStart"/>
      <w:r w:rsidRPr="000B5C9A">
        <w:rPr>
          <w:rFonts w:ascii="Times New Roman" w:hAnsi="Times New Roman" w:cs="Times New Roman"/>
          <w:bCs/>
          <w:sz w:val="24"/>
          <w:szCs w:val="24"/>
        </w:rPr>
        <w:t>Ni</w:t>
      </w:r>
      <w:r w:rsidRPr="000B5C9A">
        <w:rPr>
          <w:rFonts w:ascii="Times New Roman" w:hAnsi="Times New Roman" w:cs="Times New Roman"/>
          <w:bCs/>
          <w:sz w:val="24"/>
          <w:szCs w:val="24"/>
          <w:vertAlign w:val="superscript"/>
        </w:rPr>
        <w:t>II</w:t>
      </w:r>
      <w:proofErr w:type="spellEnd"/>
      <w:r w:rsidRPr="000B5C9A">
        <w:rPr>
          <w:rFonts w:ascii="Times New Roman" w:hAnsi="Times New Roman" w:cs="Times New Roman"/>
          <w:bCs/>
          <w:sz w:val="24"/>
          <w:szCs w:val="24"/>
        </w:rPr>
        <w:t xml:space="preserve"> Complexes”, Eur. J. </w:t>
      </w:r>
      <w:proofErr w:type="spellStart"/>
      <w:r w:rsidRPr="000B5C9A">
        <w:rPr>
          <w:rFonts w:ascii="Times New Roman" w:hAnsi="Times New Roman" w:cs="Times New Roman"/>
          <w:bCs/>
          <w:sz w:val="24"/>
          <w:szCs w:val="24"/>
        </w:rPr>
        <w:t>Inorg</w:t>
      </w:r>
      <w:proofErr w:type="spellEnd"/>
      <w:r w:rsidRPr="000B5C9A">
        <w:rPr>
          <w:rFonts w:ascii="Times New Roman" w:hAnsi="Times New Roman" w:cs="Times New Roman"/>
          <w:bCs/>
          <w:sz w:val="24"/>
          <w:szCs w:val="24"/>
        </w:rPr>
        <w:t>. Chem., Issue 24, pp. 5089-5097, 2006.</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eastAsia="OneGulliverA" w:hAnsi="Times New Roman" w:cs="Times New Roman"/>
          <w:sz w:val="24"/>
          <w:szCs w:val="24"/>
        </w:rPr>
        <w:t xml:space="preserve">R. </w:t>
      </w:r>
      <w:proofErr w:type="spellStart"/>
      <w:r w:rsidRPr="000B5C9A">
        <w:rPr>
          <w:rFonts w:ascii="Times New Roman" w:eastAsia="OneGulliverA" w:hAnsi="Times New Roman" w:cs="Times New Roman"/>
          <w:sz w:val="24"/>
          <w:szCs w:val="24"/>
        </w:rPr>
        <w:t>Kaur</w:t>
      </w:r>
      <w:proofErr w:type="spellEnd"/>
      <w:r w:rsidRPr="000B5C9A">
        <w:rPr>
          <w:rFonts w:ascii="Times New Roman" w:eastAsia="OneGulliverA" w:hAnsi="Times New Roman" w:cs="Times New Roman"/>
          <w:sz w:val="24"/>
          <w:szCs w:val="24"/>
        </w:rPr>
        <w:t xml:space="preserve">, S. C. </w:t>
      </w:r>
      <w:proofErr w:type="spellStart"/>
      <w:r w:rsidRPr="000B5C9A">
        <w:rPr>
          <w:rFonts w:ascii="Times New Roman" w:eastAsia="OneGulliverA" w:hAnsi="Times New Roman" w:cs="Times New Roman"/>
          <w:sz w:val="24"/>
          <w:szCs w:val="24"/>
        </w:rPr>
        <w:t>Menon</w:t>
      </w:r>
      <w:proofErr w:type="spellEnd"/>
      <w:r w:rsidRPr="000B5C9A">
        <w:rPr>
          <w:rFonts w:ascii="Times New Roman" w:eastAsia="OneGulliverA" w:hAnsi="Times New Roman" w:cs="Times New Roman"/>
          <w:sz w:val="24"/>
          <w:szCs w:val="24"/>
        </w:rPr>
        <w:t xml:space="preserve"> and H.B. Singh, “</w:t>
      </w:r>
      <w:r w:rsidRPr="000B5C9A">
        <w:rPr>
          <w:rFonts w:ascii="Times New Roman" w:hAnsi="Times New Roman" w:cs="Times New Roman"/>
          <w:bCs/>
          <w:sz w:val="24"/>
          <w:szCs w:val="24"/>
        </w:rPr>
        <w:t xml:space="preserve">New aspects of </w:t>
      </w:r>
      <w:proofErr w:type="spellStart"/>
      <w:r w:rsidRPr="000B5C9A">
        <w:rPr>
          <w:rFonts w:ascii="Times New Roman" w:hAnsi="Times New Roman" w:cs="Times New Roman"/>
          <w:bCs/>
          <w:sz w:val="24"/>
          <w:szCs w:val="24"/>
        </w:rPr>
        <w:t>intramolecular</w:t>
      </w:r>
      <w:proofErr w:type="spellEnd"/>
      <w:r w:rsidRPr="000B5C9A">
        <w:rPr>
          <w:rFonts w:ascii="Times New Roman" w:hAnsi="Times New Roman" w:cs="Times New Roman"/>
          <w:bCs/>
          <w:sz w:val="24"/>
          <w:szCs w:val="24"/>
        </w:rPr>
        <w:t xml:space="preserve"> coordination in </w:t>
      </w:r>
      <w:proofErr w:type="spellStart"/>
      <w:r w:rsidRPr="000B5C9A">
        <w:rPr>
          <w:rFonts w:ascii="Times New Roman" w:hAnsi="Times New Roman" w:cs="Times New Roman"/>
          <w:bCs/>
          <w:sz w:val="24"/>
          <w:szCs w:val="24"/>
        </w:rPr>
        <w:t>organochaicogen</w:t>
      </w:r>
      <w:proofErr w:type="spellEnd"/>
      <w:r w:rsidRPr="000B5C9A">
        <w:rPr>
          <w:rFonts w:ascii="Times New Roman" w:hAnsi="Times New Roman" w:cs="Times New Roman"/>
          <w:bCs/>
          <w:sz w:val="24"/>
          <w:szCs w:val="24"/>
        </w:rPr>
        <w:t xml:space="preserve"> (</w:t>
      </w:r>
      <w:r w:rsidRPr="000B5C9A">
        <w:rPr>
          <w:rFonts w:ascii="Times New Roman" w:hAnsi="Times New Roman" w:cs="Times New Roman"/>
          <w:sz w:val="24"/>
          <w:szCs w:val="24"/>
        </w:rPr>
        <w:t>Se/</w:t>
      </w:r>
      <w:proofErr w:type="spellStart"/>
      <w:r w:rsidRPr="000B5C9A">
        <w:rPr>
          <w:rFonts w:ascii="Times New Roman" w:hAnsi="Times New Roman" w:cs="Times New Roman"/>
          <w:sz w:val="24"/>
          <w:szCs w:val="24"/>
        </w:rPr>
        <w:t>Te</w:t>
      </w:r>
      <w:proofErr w:type="spellEnd"/>
      <w:r w:rsidRPr="000B5C9A">
        <w:rPr>
          <w:rFonts w:ascii="Times New Roman" w:hAnsi="Times New Roman" w:cs="Times New Roman"/>
          <w:sz w:val="24"/>
          <w:szCs w:val="24"/>
        </w:rPr>
        <w:t xml:space="preserve">) </w:t>
      </w:r>
      <w:r w:rsidRPr="000B5C9A">
        <w:rPr>
          <w:rFonts w:ascii="Times New Roman" w:hAnsi="Times New Roman" w:cs="Times New Roman"/>
          <w:bCs/>
          <w:sz w:val="24"/>
          <w:szCs w:val="24"/>
        </w:rPr>
        <w:t>chemistry</w:t>
      </w:r>
      <w:r w:rsidRPr="000B5C9A">
        <w:rPr>
          <w:rFonts w:ascii="Times New Roman" w:eastAsia="OneGulliverA" w:hAnsi="Times New Roman" w:cs="Times New Roman"/>
          <w:sz w:val="24"/>
          <w:szCs w:val="24"/>
        </w:rPr>
        <w:t>”, Proc. Indian Acad. Sci. (Chem. Sci.), Vol. 108, pp. 159-164, 1996.</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 </w:t>
      </w:r>
      <w:proofErr w:type="spellStart"/>
      <w:r w:rsidRPr="000B5C9A">
        <w:rPr>
          <w:rFonts w:ascii="Times New Roman" w:hAnsi="Times New Roman" w:cs="Times New Roman"/>
          <w:bCs/>
          <w:sz w:val="24"/>
          <w:szCs w:val="24"/>
        </w:rPr>
        <w:t>Patai</w:t>
      </w:r>
      <w:proofErr w:type="spellEnd"/>
      <w:r w:rsidRPr="000B5C9A">
        <w:rPr>
          <w:rFonts w:ascii="Times New Roman" w:hAnsi="Times New Roman" w:cs="Times New Roman"/>
          <w:bCs/>
          <w:sz w:val="24"/>
          <w:szCs w:val="24"/>
        </w:rPr>
        <w:t xml:space="preserve">, Z. Rapport (Eds.), The Chemistry of Organic Selenium and </w:t>
      </w:r>
      <w:proofErr w:type="spellStart"/>
      <w:r w:rsidRPr="000B5C9A">
        <w:rPr>
          <w:rFonts w:ascii="Times New Roman" w:hAnsi="Times New Roman" w:cs="Times New Roman"/>
          <w:bCs/>
          <w:sz w:val="24"/>
          <w:szCs w:val="24"/>
        </w:rPr>
        <w:t>TelluriumCompounds</w:t>
      </w:r>
      <w:proofErr w:type="spellEnd"/>
      <w:r w:rsidRPr="000B5C9A">
        <w:rPr>
          <w:rFonts w:ascii="Times New Roman" w:hAnsi="Times New Roman" w:cs="Times New Roman"/>
          <w:bCs/>
          <w:sz w:val="24"/>
          <w:szCs w:val="24"/>
        </w:rPr>
        <w:t>, vols. 1 and 2, John Wiley and Sons, New York, 1986, 1987.</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eastAsia="OneGulliverA" w:hAnsi="Times New Roman" w:cs="Times New Roman"/>
          <w:sz w:val="24"/>
          <w:szCs w:val="24"/>
        </w:rPr>
        <w:t xml:space="preserve">A. Panda, S. C. </w:t>
      </w:r>
      <w:proofErr w:type="spellStart"/>
      <w:r w:rsidRPr="000B5C9A">
        <w:rPr>
          <w:rFonts w:ascii="Times New Roman" w:eastAsia="OneGulliverA" w:hAnsi="Times New Roman" w:cs="Times New Roman"/>
          <w:sz w:val="24"/>
          <w:szCs w:val="24"/>
        </w:rPr>
        <w:t>Menon</w:t>
      </w:r>
      <w:proofErr w:type="spellEnd"/>
      <w:r w:rsidRPr="000B5C9A">
        <w:rPr>
          <w:rFonts w:ascii="Times New Roman" w:eastAsia="OneGulliverA" w:hAnsi="Times New Roman" w:cs="Times New Roman"/>
          <w:sz w:val="24"/>
          <w:szCs w:val="24"/>
        </w:rPr>
        <w:t>, H. B. Singh, C. P. Morley, R. Bachman, T. M. Cocker and R. J. Butcher, “</w:t>
      </w:r>
      <w:r w:rsidRPr="000B5C9A">
        <w:rPr>
          <w:rFonts w:ascii="Times New Roman" w:hAnsi="Times New Roman" w:cs="Times New Roman"/>
          <w:sz w:val="24"/>
          <w:szCs w:val="24"/>
        </w:rPr>
        <w:t xml:space="preserve">Synthesis, Characterization and Coordination Chemistry of Some Selenium-Containing </w:t>
      </w:r>
      <w:proofErr w:type="spellStart"/>
      <w:r w:rsidRPr="000B5C9A">
        <w:rPr>
          <w:rFonts w:ascii="Times New Roman" w:hAnsi="Times New Roman" w:cs="Times New Roman"/>
          <w:sz w:val="24"/>
          <w:szCs w:val="24"/>
        </w:rPr>
        <w:t>Macrocyclic</w:t>
      </w:r>
      <w:proofErr w:type="spellEnd"/>
      <w:r w:rsidRPr="000B5C9A">
        <w:rPr>
          <w:rFonts w:ascii="Times New Roman" w:hAnsi="Times New Roman" w:cs="Times New Roman"/>
          <w:sz w:val="24"/>
          <w:szCs w:val="24"/>
        </w:rPr>
        <w:t xml:space="preserve"> Schiff Bases</w:t>
      </w:r>
      <w:r w:rsidRPr="000B5C9A">
        <w:rPr>
          <w:rFonts w:ascii="Times New Roman" w:eastAsia="OneGulliverA" w:hAnsi="Times New Roman" w:cs="Times New Roman"/>
          <w:sz w:val="24"/>
          <w:szCs w:val="24"/>
        </w:rPr>
        <w:t xml:space="preserve">”, Eur. J. </w:t>
      </w:r>
      <w:proofErr w:type="spellStart"/>
      <w:r w:rsidRPr="000B5C9A">
        <w:rPr>
          <w:rFonts w:ascii="Times New Roman" w:eastAsia="OneGulliverA" w:hAnsi="Times New Roman" w:cs="Times New Roman"/>
          <w:sz w:val="24"/>
          <w:szCs w:val="24"/>
        </w:rPr>
        <w:t>Inorg</w:t>
      </w:r>
      <w:proofErr w:type="spellEnd"/>
      <w:r w:rsidRPr="000B5C9A">
        <w:rPr>
          <w:rFonts w:ascii="Times New Roman" w:eastAsia="OneGulliverA" w:hAnsi="Times New Roman" w:cs="Times New Roman"/>
          <w:sz w:val="24"/>
          <w:szCs w:val="24"/>
        </w:rPr>
        <w:t>. Chem. Issue 6, pp. 1114-1126, 2005.</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eastAsia="OneGulliverA" w:hAnsi="Times New Roman" w:cs="Times New Roman"/>
          <w:sz w:val="24"/>
          <w:szCs w:val="24"/>
        </w:rPr>
        <w:t>S. Panda, H. B. Singh and R. J. Butcher, “</w:t>
      </w:r>
      <w:r w:rsidRPr="000B5C9A">
        <w:rPr>
          <w:rFonts w:ascii="Times New Roman" w:hAnsi="Times New Roman" w:cs="Times New Roman"/>
          <w:bCs/>
          <w:sz w:val="24"/>
          <w:szCs w:val="24"/>
        </w:rPr>
        <w:t xml:space="preserve">Contrasting coordination </w:t>
      </w:r>
      <w:proofErr w:type="spellStart"/>
      <w:r w:rsidRPr="000B5C9A">
        <w:rPr>
          <w:rFonts w:ascii="Times New Roman" w:hAnsi="Times New Roman" w:cs="Times New Roman"/>
          <w:bCs/>
          <w:sz w:val="24"/>
          <w:szCs w:val="24"/>
        </w:rPr>
        <w:t>behaviour</w:t>
      </w:r>
      <w:proofErr w:type="spellEnd"/>
      <w:r w:rsidRPr="000B5C9A">
        <w:rPr>
          <w:rFonts w:ascii="Times New Roman" w:hAnsi="Times New Roman" w:cs="Times New Roman"/>
          <w:bCs/>
          <w:sz w:val="24"/>
          <w:szCs w:val="24"/>
        </w:rPr>
        <w:t xml:space="preserve"> of 22-membered </w:t>
      </w:r>
      <w:proofErr w:type="spellStart"/>
      <w:r w:rsidRPr="000B5C9A">
        <w:rPr>
          <w:rFonts w:ascii="Times New Roman" w:hAnsi="Times New Roman" w:cs="Times New Roman"/>
          <w:bCs/>
          <w:sz w:val="24"/>
          <w:szCs w:val="24"/>
        </w:rPr>
        <w:t>chalcogenaaza</w:t>
      </w:r>
      <w:proofErr w:type="spellEnd"/>
      <w:r w:rsidRPr="000B5C9A">
        <w:rPr>
          <w:rFonts w:ascii="Times New Roman" w:hAnsi="Times New Roman" w:cs="Times New Roman"/>
          <w:bCs/>
          <w:sz w:val="24"/>
          <w:szCs w:val="24"/>
        </w:rPr>
        <w:t xml:space="preserve"> (Se, </w:t>
      </w:r>
      <w:proofErr w:type="spellStart"/>
      <w:r w:rsidRPr="000B5C9A">
        <w:rPr>
          <w:rFonts w:ascii="Times New Roman" w:hAnsi="Times New Roman" w:cs="Times New Roman"/>
          <w:bCs/>
          <w:sz w:val="24"/>
          <w:szCs w:val="24"/>
        </w:rPr>
        <w:t>Te</w:t>
      </w:r>
      <w:proofErr w:type="spellEnd"/>
      <w:r w:rsidRPr="000B5C9A">
        <w:rPr>
          <w:rFonts w:ascii="Times New Roman" w:hAnsi="Times New Roman" w:cs="Times New Roman"/>
          <w:bCs/>
          <w:sz w:val="24"/>
          <w:szCs w:val="24"/>
        </w:rPr>
        <w:t xml:space="preserve">) </w:t>
      </w:r>
      <w:proofErr w:type="spellStart"/>
      <w:r w:rsidRPr="000B5C9A">
        <w:rPr>
          <w:rFonts w:ascii="Times New Roman" w:hAnsi="Times New Roman" w:cs="Times New Roman"/>
          <w:bCs/>
          <w:sz w:val="24"/>
          <w:szCs w:val="24"/>
        </w:rPr>
        <w:t>macrocylces</w:t>
      </w:r>
      <w:proofErr w:type="spellEnd"/>
      <w:r w:rsidRPr="000B5C9A">
        <w:rPr>
          <w:rFonts w:ascii="Times New Roman" w:hAnsi="Times New Roman" w:cs="Times New Roman"/>
          <w:bCs/>
          <w:sz w:val="24"/>
          <w:szCs w:val="24"/>
        </w:rPr>
        <w:t xml:space="preserve"> towards </w:t>
      </w:r>
      <w:proofErr w:type="spellStart"/>
      <w:proofErr w:type="gramStart"/>
      <w:r w:rsidRPr="000B5C9A">
        <w:rPr>
          <w:rFonts w:ascii="Times New Roman" w:hAnsi="Times New Roman" w:cs="Times New Roman"/>
          <w:bCs/>
          <w:sz w:val="24"/>
          <w:szCs w:val="24"/>
        </w:rPr>
        <w:t>Pd</w:t>
      </w:r>
      <w:proofErr w:type="spellEnd"/>
      <w:r w:rsidRPr="000B5C9A">
        <w:rPr>
          <w:rFonts w:ascii="Times New Roman" w:hAnsi="Times New Roman" w:cs="Times New Roman"/>
          <w:bCs/>
          <w:sz w:val="24"/>
          <w:szCs w:val="24"/>
        </w:rPr>
        <w:t>(</w:t>
      </w:r>
      <w:proofErr w:type="gramEnd"/>
      <w:r w:rsidRPr="000B5C9A">
        <w:rPr>
          <w:rFonts w:ascii="Times New Roman" w:hAnsi="Times New Roman" w:cs="Times New Roman"/>
          <w:bCs/>
          <w:sz w:val="24"/>
          <w:szCs w:val="24"/>
        </w:rPr>
        <w:t xml:space="preserve">II) and </w:t>
      </w:r>
      <w:proofErr w:type="spellStart"/>
      <w:r w:rsidRPr="000B5C9A">
        <w:rPr>
          <w:rFonts w:ascii="Times New Roman" w:hAnsi="Times New Roman" w:cs="Times New Roman"/>
          <w:bCs/>
          <w:sz w:val="24"/>
          <w:szCs w:val="24"/>
        </w:rPr>
        <w:t>Pt</w:t>
      </w:r>
      <w:proofErr w:type="spellEnd"/>
      <w:r w:rsidRPr="000B5C9A">
        <w:rPr>
          <w:rFonts w:ascii="Times New Roman" w:hAnsi="Times New Roman" w:cs="Times New Roman"/>
          <w:bCs/>
          <w:sz w:val="24"/>
          <w:szCs w:val="24"/>
        </w:rPr>
        <w:t xml:space="preserve">(II): Isolation and structural characterization of the first </w:t>
      </w:r>
      <w:proofErr w:type="spellStart"/>
      <w:r w:rsidRPr="000B5C9A">
        <w:rPr>
          <w:rFonts w:ascii="Times New Roman" w:hAnsi="Times New Roman" w:cs="Times New Roman"/>
          <w:bCs/>
          <w:sz w:val="24"/>
          <w:szCs w:val="24"/>
        </w:rPr>
        <w:t>metallamacrocyle</w:t>
      </w:r>
      <w:proofErr w:type="spellEnd"/>
      <w:r w:rsidRPr="000B5C9A">
        <w:rPr>
          <w:rFonts w:ascii="Times New Roman" w:hAnsi="Times New Roman" w:cs="Times New Roman"/>
          <w:bCs/>
          <w:sz w:val="24"/>
          <w:szCs w:val="24"/>
        </w:rPr>
        <w:t xml:space="preserve"> with a C–</w:t>
      </w:r>
      <w:proofErr w:type="spellStart"/>
      <w:r w:rsidRPr="000B5C9A">
        <w:rPr>
          <w:rFonts w:ascii="Times New Roman" w:hAnsi="Times New Roman" w:cs="Times New Roman"/>
          <w:bCs/>
          <w:sz w:val="24"/>
          <w:szCs w:val="24"/>
        </w:rPr>
        <w:t>Pt</w:t>
      </w:r>
      <w:proofErr w:type="spellEnd"/>
      <w:r w:rsidRPr="000B5C9A">
        <w:rPr>
          <w:rFonts w:ascii="Times New Roman" w:hAnsi="Times New Roman" w:cs="Times New Roman"/>
          <w:bCs/>
          <w:sz w:val="24"/>
          <w:szCs w:val="24"/>
        </w:rPr>
        <w:t>–Se linkage</w:t>
      </w:r>
      <w:r w:rsidRPr="000B5C9A">
        <w:rPr>
          <w:rFonts w:ascii="Times New Roman" w:eastAsia="OneGulliverA" w:hAnsi="Times New Roman" w:cs="Times New Roman"/>
          <w:sz w:val="24"/>
          <w:szCs w:val="24"/>
        </w:rPr>
        <w:t xml:space="preserve">”, Chem. </w:t>
      </w:r>
      <w:proofErr w:type="spellStart"/>
      <w:r w:rsidRPr="000B5C9A">
        <w:rPr>
          <w:rFonts w:ascii="Times New Roman" w:eastAsia="OneGulliverA" w:hAnsi="Times New Roman" w:cs="Times New Roman"/>
          <w:sz w:val="24"/>
          <w:szCs w:val="24"/>
        </w:rPr>
        <w:t>Commun</w:t>
      </w:r>
      <w:proofErr w:type="spellEnd"/>
      <w:r w:rsidRPr="000B5C9A">
        <w:rPr>
          <w:rFonts w:ascii="Times New Roman" w:eastAsia="OneGulliverA" w:hAnsi="Times New Roman" w:cs="Times New Roman"/>
          <w:sz w:val="24"/>
          <w:szCs w:val="24"/>
        </w:rPr>
        <w:t>., Issue 6, pp. 322-323, 2004.</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 Panda, S. S. </w:t>
      </w:r>
      <w:proofErr w:type="spellStart"/>
      <w:r w:rsidRPr="000B5C9A">
        <w:rPr>
          <w:rFonts w:ascii="Times New Roman" w:hAnsi="Times New Roman" w:cs="Times New Roman"/>
          <w:bCs/>
          <w:sz w:val="24"/>
          <w:szCs w:val="24"/>
        </w:rPr>
        <w:t>Zade</w:t>
      </w:r>
      <w:proofErr w:type="spellEnd"/>
      <w:r w:rsidRPr="000B5C9A">
        <w:rPr>
          <w:rFonts w:ascii="Times New Roman" w:hAnsi="Times New Roman" w:cs="Times New Roman"/>
          <w:bCs/>
          <w:sz w:val="24"/>
          <w:szCs w:val="24"/>
        </w:rPr>
        <w:t>, H. B. Singh and R. J. Butcher, “The Ligation Properties of some Reduced Schiff Base Selena/</w:t>
      </w:r>
      <w:proofErr w:type="spellStart"/>
      <w:r w:rsidRPr="000B5C9A">
        <w:rPr>
          <w:rFonts w:ascii="Times New Roman" w:hAnsi="Times New Roman" w:cs="Times New Roman"/>
          <w:bCs/>
          <w:sz w:val="24"/>
          <w:szCs w:val="24"/>
        </w:rPr>
        <w:t>Telluraaza</w:t>
      </w:r>
      <w:proofErr w:type="spellEnd"/>
      <w:r w:rsidRPr="000B5C9A">
        <w:rPr>
          <w:rFonts w:ascii="Times New Roman" w:hAnsi="Times New Roman" w:cs="Times New Roman"/>
          <w:bCs/>
          <w:sz w:val="24"/>
          <w:szCs w:val="24"/>
        </w:rPr>
        <w:t xml:space="preserve"> </w:t>
      </w:r>
      <w:proofErr w:type="spellStart"/>
      <w:r w:rsidRPr="000B5C9A">
        <w:rPr>
          <w:rFonts w:ascii="Times New Roman" w:hAnsi="Times New Roman" w:cs="Times New Roman"/>
          <w:bCs/>
          <w:sz w:val="24"/>
          <w:szCs w:val="24"/>
        </w:rPr>
        <w:t>Macrocycles</w:t>
      </w:r>
      <w:proofErr w:type="spellEnd"/>
      <w:r w:rsidRPr="000B5C9A">
        <w:rPr>
          <w:rFonts w:ascii="Times New Roman" w:hAnsi="Times New Roman" w:cs="Times New Roman"/>
          <w:bCs/>
          <w:sz w:val="24"/>
          <w:szCs w:val="24"/>
        </w:rPr>
        <w:t xml:space="preserve">: Versatile Structural Trend”, Eur. J. </w:t>
      </w:r>
      <w:proofErr w:type="spellStart"/>
      <w:r w:rsidRPr="000B5C9A">
        <w:rPr>
          <w:rFonts w:ascii="Times New Roman" w:hAnsi="Times New Roman" w:cs="Times New Roman"/>
          <w:bCs/>
          <w:sz w:val="24"/>
          <w:szCs w:val="24"/>
        </w:rPr>
        <w:t>Inorg</w:t>
      </w:r>
      <w:proofErr w:type="spellEnd"/>
      <w:r w:rsidRPr="000B5C9A">
        <w:rPr>
          <w:rFonts w:ascii="Times New Roman" w:hAnsi="Times New Roman" w:cs="Times New Roman"/>
          <w:bCs/>
          <w:sz w:val="24"/>
          <w:szCs w:val="24"/>
        </w:rPr>
        <w:t>. Chem., Issue 1, pp. 172-184, 2006.</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S.K. </w:t>
      </w:r>
      <w:proofErr w:type="spellStart"/>
      <w:r w:rsidRPr="000B5C9A">
        <w:rPr>
          <w:rFonts w:ascii="Times New Roman" w:hAnsi="Times New Roman" w:cs="Times New Roman"/>
          <w:bCs/>
          <w:sz w:val="24"/>
          <w:szCs w:val="24"/>
        </w:rPr>
        <w:t>Tripathi</w:t>
      </w:r>
      <w:proofErr w:type="spellEnd"/>
      <w:r w:rsidRPr="000B5C9A">
        <w:rPr>
          <w:rFonts w:ascii="Times New Roman" w:hAnsi="Times New Roman" w:cs="Times New Roman"/>
          <w:bCs/>
          <w:sz w:val="24"/>
          <w:szCs w:val="24"/>
        </w:rPr>
        <w:t xml:space="preserve">, B.L. </w:t>
      </w:r>
      <w:proofErr w:type="spellStart"/>
      <w:r w:rsidRPr="000B5C9A">
        <w:rPr>
          <w:rFonts w:ascii="Times New Roman" w:hAnsi="Times New Roman" w:cs="Times New Roman"/>
          <w:bCs/>
          <w:sz w:val="24"/>
          <w:szCs w:val="24"/>
        </w:rPr>
        <w:t>Khandelwal</w:t>
      </w:r>
      <w:proofErr w:type="spellEnd"/>
      <w:r w:rsidRPr="000B5C9A">
        <w:rPr>
          <w:rFonts w:ascii="Times New Roman" w:hAnsi="Times New Roman" w:cs="Times New Roman"/>
          <w:bCs/>
          <w:sz w:val="24"/>
          <w:szCs w:val="24"/>
        </w:rPr>
        <w:t xml:space="preserve"> and S.K. Gupta, “A New Family of </w:t>
      </w:r>
      <w:proofErr w:type="spellStart"/>
      <w:r w:rsidRPr="000B5C9A">
        <w:rPr>
          <w:rFonts w:ascii="Times New Roman" w:hAnsi="Times New Roman" w:cs="Times New Roman"/>
          <w:bCs/>
          <w:sz w:val="24"/>
          <w:szCs w:val="24"/>
        </w:rPr>
        <w:t>Chalcogen</w:t>
      </w:r>
      <w:proofErr w:type="spellEnd"/>
      <w:r w:rsidRPr="000B5C9A">
        <w:rPr>
          <w:rFonts w:ascii="Times New Roman" w:hAnsi="Times New Roman" w:cs="Times New Roman"/>
          <w:bCs/>
          <w:sz w:val="24"/>
          <w:szCs w:val="24"/>
        </w:rPr>
        <w:t xml:space="preserve"> Bearing </w:t>
      </w:r>
      <w:proofErr w:type="spellStart"/>
      <w:r w:rsidRPr="000B5C9A">
        <w:rPr>
          <w:rFonts w:ascii="Times New Roman" w:hAnsi="Times New Roman" w:cs="Times New Roman"/>
          <w:bCs/>
          <w:sz w:val="24"/>
          <w:szCs w:val="24"/>
        </w:rPr>
        <w:t>Macrocycles</w:t>
      </w:r>
      <w:proofErr w:type="spellEnd"/>
      <w:r w:rsidRPr="000B5C9A">
        <w:rPr>
          <w:rFonts w:ascii="Times New Roman" w:hAnsi="Times New Roman" w:cs="Times New Roman"/>
          <w:bCs/>
          <w:sz w:val="24"/>
          <w:szCs w:val="24"/>
        </w:rPr>
        <w:t>: Synthesis and Characterization of N</w:t>
      </w:r>
      <w:r w:rsidRPr="000B5C9A">
        <w:rPr>
          <w:rFonts w:ascii="Times New Roman" w:hAnsi="Times New Roman" w:cs="Times New Roman"/>
          <w:bCs/>
          <w:sz w:val="24"/>
          <w:szCs w:val="24"/>
          <w:vertAlign w:val="subscript"/>
        </w:rPr>
        <w:t>4</w:t>
      </w:r>
      <w:r w:rsidRPr="000B5C9A">
        <w:rPr>
          <w:rFonts w:ascii="Times New Roman" w:hAnsi="Times New Roman" w:cs="Times New Roman"/>
          <w:bCs/>
          <w:sz w:val="24"/>
          <w:szCs w:val="24"/>
        </w:rPr>
        <w:t>O</w:t>
      </w:r>
      <w:r w:rsidRPr="000B5C9A">
        <w:rPr>
          <w:rFonts w:ascii="Times New Roman" w:hAnsi="Times New Roman" w:cs="Times New Roman"/>
          <w:bCs/>
          <w:sz w:val="24"/>
          <w:szCs w:val="24"/>
          <w:vertAlign w:val="subscript"/>
        </w:rPr>
        <w:t>2</w:t>
      </w:r>
      <w:r w:rsidRPr="000B5C9A">
        <w:rPr>
          <w:rFonts w:ascii="Times New Roman" w:hAnsi="Times New Roman" w:cs="Times New Roman"/>
          <w:bCs/>
          <w:sz w:val="24"/>
          <w:szCs w:val="24"/>
        </w:rPr>
        <w:t>E</w:t>
      </w:r>
      <w:r w:rsidRPr="000B5C9A">
        <w:rPr>
          <w:rFonts w:ascii="Times New Roman" w:hAnsi="Times New Roman" w:cs="Times New Roman"/>
          <w:bCs/>
          <w:sz w:val="24"/>
          <w:szCs w:val="24"/>
          <w:vertAlign w:val="subscript"/>
        </w:rPr>
        <w:t>2</w:t>
      </w:r>
      <w:r w:rsidRPr="000B5C9A">
        <w:rPr>
          <w:rFonts w:ascii="Times New Roman" w:hAnsi="Times New Roman" w:cs="Times New Roman"/>
          <w:bCs/>
          <w:sz w:val="24"/>
          <w:szCs w:val="24"/>
        </w:rPr>
        <w:t xml:space="preserve"> (E = </w:t>
      </w:r>
      <w:proofErr w:type="spellStart"/>
      <w:r w:rsidRPr="000B5C9A">
        <w:rPr>
          <w:rFonts w:ascii="Times New Roman" w:hAnsi="Times New Roman" w:cs="Times New Roman"/>
          <w:bCs/>
          <w:sz w:val="24"/>
          <w:szCs w:val="24"/>
        </w:rPr>
        <w:t>Se</w:t>
      </w:r>
      <w:proofErr w:type="gramStart"/>
      <w:r w:rsidRPr="000B5C9A">
        <w:rPr>
          <w:rFonts w:ascii="Times New Roman" w:hAnsi="Times New Roman" w:cs="Times New Roman"/>
          <w:bCs/>
          <w:sz w:val="24"/>
          <w:szCs w:val="24"/>
        </w:rPr>
        <w:t>,Te</w:t>
      </w:r>
      <w:proofErr w:type="spellEnd"/>
      <w:proofErr w:type="gramEnd"/>
      <w:r w:rsidRPr="000B5C9A">
        <w:rPr>
          <w:rFonts w:ascii="Times New Roman" w:hAnsi="Times New Roman" w:cs="Times New Roman"/>
          <w:bCs/>
          <w:sz w:val="24"/>
          <w:szCs w:val="24"/>
        </w:rPr>
        <w:t>) Type Compounds”,  Phosphorus Sulfur Silicon, Vol. 177, pp. 2285-2293, 2002.</w:t>
      </w:r>
    </w:p>
    <w:p w:rsidR="005B43B5"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S. </w:t>
      </w:r>
      <w:proofErr w:type="spellStart"/>
      <w:r w:rsidRPr="000B5C9A">
        <w:rPr>
          <w:rFonts w:ascii="Times New Roman" w:hAnsi="Times New Roman" w:cs="Times New Roman"/>
          <w:bCs/>
          <w:sz w:val="24"/>
          <w:szCs w:val="24"/>
        </w:rPr>
        <w:t>Srivastava</w:t>
      </w:r>
      <w:proofErr w:type="spellEnd"/>
      <w:r w:rsidRPr="000B5C9A">
        <w:rPr>
          <w:rFonts w:ascii="Times New Roman" w:hAnsi="Times New Roman" w:cs="Times New Roman"/>
          <w:bCs/>
          <w:sz w:val="24"/>
          <w:szCs w:val="24"/>
        </w:rPr>
        <w:t xml:space="preserve"> and A. </w:t>
      </w:r>
      <w:proofErr w:type="spellStart"/>
      <w:r w:rsidRPr="000B5C9A">
        <w:rPr>
          <w:rFonts w:ascii="Times New Roman" w:hAnsi="Times New Roman" w:cs="Times New Roman"/>
          <w:bCs/>
          <w:sz w:val="24"/>
          <w:szCs w:val="24"/>
        </w:rPr>
        <w:t>Kalam</w:t>
      </w:r>
      <w:proofErr w:type="spellEnd"/>
      <w:r w:rsidRPr="000B5C9A">
        <w:rPr>
          <w:rFonts w:ascii="Times New Roman" w:hAnsi="Times New Roman" w:cs="Times New Roman"/>
          <w:bCs/>
          <w:sz w:val="24"/>
          <w:szCs w:val="24"/>
        </w:rPr>
        <w:t xml:space="preserve">, “Synthesis and characterization of manganese(II), cobalt(n), </w:t>
      </w:r>
      <w:proofErr w:type="spellStart"/>
      <w:r w:rsidRPr="000B5C9A">
        <w:rPr>
          <w:rFonts w:ascii="Times New Roman" w:hAnsi="Times New Roman" w:cs="Times New Roman"/>
          <w:bCs/>
          <w:sz w:val="24"/>
          <w:szCs w:val="24"/>
        </w:rPr>
        <w:t>nickei</w:t>
      </w:r>
      <w:proofErr w:type="spellEnd"/>
      <w:r w:rsidRPr="000B5C9A">
        <w:rPr>
          <w:rFonts w:ascii="Times New Roman" w:hAnsi="Times New Roman" w:cs="Times New Roman"/>
          <w:bCs/>
          <w:sz w:val="24"/>
          <w:szCs w:val="24"/>
        </w:rPr>
        <w:t xml:space="preserve">(II), copper(II), zinc(II) complexes of a tellurium containing </w:t>
      </w:r>
      <w:proofErr w:type="spellStart"/>
      <w:r w:rsidRPr="000B5C9A">
        <w:rPr>
          <w:rFonts w:ascii="Times New Roman" w:hAnsi="Times New Roman" w:cs="Times New Roman"/>
          <w:bCs/>
          <w:sz w:val="24"/>
          <w:szCs w:val="24"/>
        </w:rPr>
        <w:t>tetraazamacrocycle</w:t>
      </w:r>
      <w:proofErr w:type="spellEnd"/>
      <w:r w:rsidRPr="000B5C9A">
        <w:rPr>
          <w:rFonts w:ascii="Times New Roman" w:hAnsi="Times New Roman" w:cs="Times New Roman"/>
          <w:bCs/>
          <w:sz w:val="24"/>
          <w:szCs w:val="24"/>
        </w:rPr>
        <w:t xml:space="preserve"> : A photoelectron spectroscopic study”, J. Ind. Chem. Soc., Vol. 83, pp. 563-567, 2006.</w:t>
      </w:r>
    </w:p>
    <w:p w:rsidR="00320301" w:rsidRPr="000B5C9A" w:rsidRDefault="005B43B5" w:rsidP="005B43B5">
      <w:pPr>
        <w:pStyle w:val="ListParagraph"/>
        <w:numPr>
          <w:ilvl w:val="0"/>
          <w:numId w:val="1"/>
        </w:numPr>
        <w:jc w:val="both"/>
        <w:rPr>
          <w:rFonts w:ascii="Times New Roman" w:hAnsi="Times New Roman" w:cs="Times New Roman"/>
          <w:bCs/>
          <w:sz w:val="24"/>
          <w:szCs w:val="24"/>
        </w:rPr>
      </w:pPr>
      <w:r w:rsidRPr="000B5C9A">
        <w:rPr>
          <w:rFonts w:ascii="Times New Roman" w:hAnsi="Times New Roman" w:cs="Times New Roman"/>
          <w:bCs/>
          <w:sz w:val="24"/>
          <w:szCs w:val="24"/>
        </w:rPr>
        <w:t xml:space="preserve">A. Panda, S. C. </w:t>
      </w:r>
      <w:proofErr w:type="spellStart"/>
      <w:r w:rsidRPr="000B5C9A">
        <w:rPr>
          <w:rFonts w:ascii="Times New Roman" w:hAnsi="Times New Roman" w:cs="Times New Roman"/>
          <w:bCs/>
          <w:sz w:val="24"/>
          <w:szCs w:val="24"/>
        </w:rPr>
        <w:t>Menon</w:t>
      </w:r>
      <w:proofErr w:type="spellEnd"/>
      <w:r w:rsidRPr="000B5C9A">
        <w:rPr>
          <w:rFonts w:ascii="Times New Roman" w:hAnsi="Times New Roman" w:cs="Times New Roman"/>
          <w:bCs/>
          <w:sz w:val="24"/>
          <w:szCs w:val="24"/>
        </w:rPr>
        <w:t xml:space="preserve">, H. B. Singh and R. J. Butcher, “Synthesis of some </w:t>
      </w:r>
      <w:proofErr w:type="spellStart"/>
      <w:r w:rsidRPr="000B5C9A">
        <w:rPr>
          <w:rFonts w:ascii="Times New Roman" w:hAnsi="Times New Roman" w:cs="Times New Roman"/>
          <w:bCs/>
          <w:sz w:val="24"/>
          <w:szCs w:val="24"/>
        </w:rPr>
        <w:t>macrocycles</w:t>
      </w:r>
      <w:proofErr w:type="spellEnd"/>
      <w:r w:rsidRPr="000B5C9A">
        <w:rPr>
          <w:rFonts w:ascii="Times New Roman" w:hAnsi="Times New Roman" w:cs="Times New Roman"/>
          <w:bCs/>
          <w:sz w:val="24"/>
          <w:szCs w:val="24"/>
        </w:rPr>
        <w:t xml:space="preserve">/bicycles from </w:t>
      </w:r>
      <w:proofErr w:type="spellStart"/>
      <w:proofErr w:type="gramStart"/>
      <w:r w:rsidRPr="000B5C9A">
        <w:rPr>
          <w:rFonts w:ascii="Times New Roman" w:hAnsi="Times New Roman" w:cs="Times New Roman"/>
          <w:bCs/>
          <w:sz w:val="24"/>
          <w:szCs w:val="24"/>
        </w:rPr>
        <w:t>bis</w:t>
      </w:r>
      <w:proofErr w:type="spellEnd"/>
      <w:r w:rsidRPr="000B5C9A">
        <w:rPr>
          <w:rFonts w:ascii="Times New Roman" w:hAnsi="Times New Roman" w:cs="Times New Roman"/>
          <w:bCs/>
          <w:sz w:val="24"/>
          <w:szCs w:val="24"/>
        </w:rPr>
        <w:t>(</w:t>
      </w:r>
      <w:proofErr w:type="gramEnd"/>
      <w:r w:rsidRPr="000B5C9A">
        <w:rPr>
          <w:rFonts w:ascii="Times New Roman" w:hAnsi="Times New Roman" w:cs="Times New Roman"/>
          <w:bCs/>
          <w:sz w:val="24"/>
          <w:szCs w:val="24"/>
        </w:rPr>
        <w:t>o-</w:t>
      </w:r>
      <w:proofErr w:type="spellStart"/>
      <w:r w:rsidRPr="000B5C9A">
        <w:rPr>
          <w:rFonts w:ascii="Times New Roman" w:hAnsi="Times New Roman" w:cs="Times New Roman"/>
          <w:bCs/>
          <w:sz w:val="24"/>
          <w:szCs w:val="24"/>
        </w:rPr>
        <w:t>formylphenyl</w:t>
      </w:r>
      <w:proofErr w:type="spellEnd"/>
      <w:r w:rsidRPr="000B5C9A">
        <w:rPr>
          <w:rFonts w:ascii="Times New Roman" w:hAnsi="Times New Roman" w:cs="Times New Roman"/>
          <w:bCs/>
          <w:sz w:val="24"/>
          <w:szCs w:val="24"/>
        </w:rPr>
        <w:t xml:space="preserve">) </w:t>
      </w:r>
      <w:proofErr w:type="spellStart"/>
      <w:r w:rsidRPr="000B5C9A">
        <w:rPr>
          <w:rFonts w:ascii="Times New Roman" w:hAnsi="Times New Roman" w:cs="Times New Roman"/>
          <w:bCs/>
          <w:sz w:val="24"/>
          <w:szCs w:val="24"/>
        </w:rPr>
        <w:t>selenide</w:t>
      </w:r>
      <w:proofErr w:type="spellEnd"/>
      <w:r w:rsidRPr="000B5C9A">
        <w:rPr>
          <w:rFonts w:ascii="Times New Roman" w:hAnsi="Times New Roman" w:cs="Times New Roman"/>
          <w:bCs/>
          <w:sz w:val="24"/>
          <w:szCs w:val="24"/>
        </w:rPr>
        <w:t xml:space="preserve">: X-ray crystal structure of </w:t>
      </w:r>
      <w:proofErr w:type="spellStart"/>
      <w:r w:rsidRPr="000B5C9A">
        <w:rPr>
          <w:rFonts w:ascii="Times New Roman" w:hAnsi="Times New Roman" w:cs="Times New Roman"/>
          <w:bCs/>
          <w:sz w:val="24"/>
          <w:szCs w:val="24"/>
        </w:rPr>
        <w:t>bis</w:t>
      </w:r>
      <w:proofErr w:type="spellEnd"/>
      <w:r w:rsidRPr="000B5C9A">
        <w:rPr>
          <w:rFonts w:ascii="Times New Roman" w:hAnsi="Times New Roman" w:cs="Times New Roman"/>
          <w:bCs/>
          <w:sz w:val="24"/>
          <w:szCs w:val="24"/>
        </w:rPr>
        <w:t>(o-</w:t>
      </w:r>
      <w:proofErr w:type="spellStart"/>
      <w:r w:rsidRPr="000B5C9A">
        <w:rPr>
          <w:rFonts w:ascii="Times New Roman" w:hAnsi="Times New Roman" w:cs="Times New Roman"/>
          <w:bCs/>
          <w:sz w:val="24"/>
          <w:szCs w:val="24"/>
        </w:rPr>
        <w:t>formylphenyl</w:t>
      </w:r>
      <w:proofErr w:type="spellEnd"/>
      <w:r w:rsidRPr="000B5C9A">
        <w:rPr>
          <w:rFonts w:ascii="Times New Roman" w:hAnsi="Times New Roman" w:cs="Times New Roman"/>
          <w:bCs/>
          <w:sz w:val="24"/>
          <w:szCs w:val="24"/>
        </w:rPr>
        <w:t xml:space="preserve">) </w:t>
      </w:r>
      <w:proofErr w:type="spellStart"/>
      <w:r w:rsidRPr="000B5C9A">
        <w:rPr>
          <w:rFonts w:ascii="Times New Roman" w:hAnsi="Times New Roman" w:cs="Times New Roman"/>
          <w:bCs/>
          <w:sz w:val="24"/>
          <w:szCs w:val="24"/>
        </w:rPr>
        <w:t>selenide</w:t>
      </w:r>
      <w:proofErr w:type="spellEnd"/>
      <w:r w:rsidRPr="000B5C9A">
        <w:rPr>
          <w:rFonts w:ascii="Times New Roman" w:hAnsi="Times New Roman" w:cs="Times New Roman"/>
          <w:bCs/>
          <w:sz w:val="24"/>
          <w:szCs w:val="24"/>
        </w:rPr>
        <w:t xml:space="preserve"> and the first 28-membered selenium containing </w:t>
      </w:r>
      <w:proofErr w:type="spellStart"/>
      <w:r w:rsidRPr="000B5C9A">
        <w:rPr>
          <w:rFonts w:ascii="Times New Roman" w:hAnsi="Times New Roman" w:cs="Times New Roman"/>
          <w:bCs/>
          <w:sz w:val="24"/>
          <w:szCs w:val="24"/>
        </w:rPr>
        <w:t>macrocyclic</w:t>
      </w:r>
      <w:proofErr w:type="spellEnd"/>
      <w:r w:rsidRPr="000B5C9A">
        <w:rPr>
          <w:rFonts w:ascii="Times New Roman" w:hAnsi="Times New Roman" w:cs="Times New Roman"/>
          <w:bCs/>
          <w:sz w:val="24"/>
          <w:szCs w:val="24"/>
        </w:rPr>
        <w:t xml:space="preserve"> ligand”, J. </w:t>
      </w:r>
      <w:proofErr w:type="spellStart"/>
      <w:r w:rsidRPr="000B5C9A">
        <w:rPr>
          <w:rFonts w:ascii="Times New Roman" w:hAnsi="Times New Roman" w:cs="Times New Roman"/>
          <w:bCs/>
          <w:sz w:val="24"/>
          <w:szCs w:val="24"/>
        </w:rPr>
        <w:t>Organomet</w:t>
      </w:r>
      <w:proofErr w:type="spellEnd"/>
      <w:r w:rsidRPr="000B5C9A">
        <w:rPr>
          <w:rFonts w:ascii="Times New Roman" w:hAnsi="Times New Roman" w:cs="Times New Roman"/>
          <w:bCs/>
          <w:sz w:val="24"/>
          <w:szCs w:val="24"/>
        </w:rPr>
        <w:t>. Chem., Vol. 623, pp. 87-94, 2001.</w:t>
      </w:r>
    </w:p>
    <w:p w:rsidR="0045729E" w:rsidRPr="000B5C9A" w:rsidRDefault="0045729E" w:rsidP="0045729E">
      <w:pPr>
        <w:jc w:val="both"/>
        <w:rPr>
          <w:rFonts w:ascii="Times New Roman" w:hAnsi="Times New Roman" w:cs="Times New Roman"/>
          <w:sz w:val="24"/>
          <w:szCs w:val="24"/>
        </w:rPr>
      </w:pPr>
    </w:p>
    <w:sectPr w:rsidR="0045729E" w:rsidRPr="000B5C9A" w:rsidSect="00571C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neGulliverA">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5517A"/>
    <w:multiLevelType w:val="hybridMultilevel"/>
    <w:tmpl w:val="15F842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4D04767"/>
    <w:multiLevelType w:val="hybridMultilevel"/>
    <w:tmpl w:val="0CDCD706"/>
    <w:lvl w:ilvl="0" w:tplc="C32C272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2"/>
  </w:compat>
  <w:rsids>
    <w:rsidRoot w:val="0045729E"/>
    <w:rsid w:val="000864A0"/>
    <w:rsid w:val="000A6829"/>
    <w:rsid w:val="000B5C9A"/>
    <w:rsid w:val="000F7F1E"/>
    <w:rsid w:val="0010021A"/>
    <w:rsid w:val="001245B6"/>
    <w:rsid w:val="001329FC"/>
    <w:rsid w:val="00164CE2"/>
    <w:rsid w:val="00183BBE"/>
    <w:rsid w:val="001C01CA"/>
    <w:rsid w:val="00253B91"/>
    <w:rsid w:val="0027119D"/>
    <w:rsid w:val="002712D1"/>
    <w:rsid w:val="00302CE0"/>
    <w:rsid w:val="00320301"/>
    <w:rsid w:val="0033054C"/>
    <w:rsid w:val="003413A4"/>
    <w:rsid w:val="00374589"/>
    <w:rsid w:val="00391A92"/>
    <w:rsid w:val="003A3078"/>
    <w:rsid w:val="003E27B6"/>
    <w:rsid w:val="003E72EE"/>
    <w:rsid w:val="003F388B"/>
    <w:rsid w:val="0040560C"/>
    <w:rsid w:val="00437C01"/>
    <w:rsid w:val="0045729E"/>
    <w:rsid w:val="00482922"/>
    <w:rsid w:val="004A1E3A"/>
    <w:rsid w:val="0050340B"/>
    <w:rsid w:val="0053652C"/>
    <w:rsid w:val="00556D01"/>
    <w:rsid w:val="0056212D"/>
    <w:rsid w:val="00571CF1"/>
    <w:rsid w:val="005B43B5"/>
    <w:rsid w:val="006036A8"/>
    <w:rsid w:val="006166AB"/>
    <w:rsid w:val="00622FAF"/>
    <w:rsid w:val="006839AE"/>
    <w:rsid w:val="006B5132"/>
    <w:rsid w:val="006D615F"/>
    <w:rsid w:val="00701AA2"/>
    <w:rsid w:val="007106EB"/>
    <w:rsid w:val="007639CB"/>
    <w:rsid w:val="007A23D4"/>
    <w:rsid w:val="007D4A0A"/>
    <w:rsid w:val="00865D9E"/>
    <w:rsid w:val="00880CEE"/>
    <w:rsid w:val="00886944"/>
    <w:rsid w:val="008B1C1A"/>
    <w:rsid w:val="00926FFB"/>
    <w:rsid w:val="00952818"/>
    <w:rsid w:val="009A4B9E"/>
    <w:rsid w:val="00A42DE4"/>
    <w:rsid w:val="00A84252"/>
    <w:rsid w:val="00AE670B"/>
    <w:rsid w:val="00B1049D"/>
    <w:rsid w:val="00B42316"/>
    <w:rsid w:val="00B92F1B"/>
    <w:rsid w:val="00BD77AF"/>
    <w:rsid w:val="00C123DB"/>
    <w:rsid w:val="00C23080"/>
    <w:rsid w:val="00C37B61"/>
    <w:rsid w:val="00CB2950"/>
    <w:rsid w:val="00CD6020"/>
    <w:rsid w:val="00D23DED"/>
    <w:rsid w:val="00D7156D"/>
    <w:rsid w:val="00D8099B"/>
    <w:rsid w:val="00DF4650"/>
    <w:rsid w:val="00DF5377"/>
    <w:rsid w:val="00E02DF1"/>
    <w:rsid w:val="00E10B89"/>
    <w:rsid w:val="00E157D9"/>
    <w:rsid w:val="00E523B0"/>
    <w:rsid w:val="00ED509C"/>
    <w:rsid w:val="00F23B41"/>
    <w:rsid w:val="00F67F8C"/>
    <w:rsid w:val="00F71A74"/>
    <w:rsid w:val="00FB18BC"/>
    <w:rsid w:val="00FF1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818"/>
    <w:pPr>
      <w:ind w:left="720"/>
      <w:contextualSpacing/>
    </w:pPr>
  </w:style>
  <w:style w:type="character" w:customStyle="1" w:styleId="hlfld-title">
    <w:name w:val="hlfld-title"/>
    <w:basedOn w:val="DefaultParagraphFont"/>
    <w:rsid w:val="00952818"/>
  </w:style>
  <w:style w:type="paragraph" w:styleId="BalloonText">
    <w:name w:val="Balloon Text"/>
    <w:basedOn w:val="Normal"/>
    <w:link w:val="BalloonTextChar"/>
    <w:uiPriority w:val="99"/>
    <w:semiHidden/>
    <w:unhideWhenUsed/>
    <w:rsid w:val="003E2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7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95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E8465-B0C3-4BAB-94F0-CDCA38FF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11</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83</cp:revision>
  <cp:lastPrinted>2023-09-25T03:23:00Z</cp:lastPrinted>
  <dcterms:created xsi:type="dcterms:W3CDTF">2023-09-23T15:21:00Z</dcterms:created>
  <dcterms:modified xsi:type="dcterms:W3CDTF">2023-09-25T03:24:00Z</dcterms:modified>
</cp:coreProperties>
</file>