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92DC" w14:textId="2781EE05" w:rsidR="003D3A56" w:rsidRPr="0009338E" w:rsidRDefault="003D3A56" w:rsidP="003D3A56">
      <w:pPr>
        <w:spacing w:after="0" w:line="360" w:lineRule="auto"/>
        <w:jc w:val="center"/>
        <w:rPr>
          <w:rFonts w:ascii="Times New Roman" w:hAnsi="Times New Roman" w:cs="Times New Roman"/>
          <w:sz w:val="28"/>
          <w:szCs w:val="28"/>
        </w:rPr>
      </w:pPr>
      <w:r w:rsidRPr="0009338E">
        <w:rPr>
          <w:rFonts w:ascii="Times New Roman" w:eastAsia="Times New Roman" w:hAnsi="Times New Roman" w:cs="Times New Roman"/>
          <w:b/>
          <w:sz w:val="28"/>
          <w:szCs w:val="28"/>
        </w:rPr>
        <w:t>EFFECT OF BISMUTH FERRITE (BiFeO</w:t>
      </w:r>
      <w:r w:rsidRPr="0009338E">
        <w:rPr>
          <w:rFonts w:ascii="Times New Roman" w:eastAsia="Times New Roman" w:hAnsi="Times New Roman" w:cs="Times New Roman"/>
          <w:b/>
          <w:sz w:val="28"/>
          <w:szCs w:val="28"/>
          <w:vertAlign w:val="subscript"/>
        </w:rPr>
        <w:t>3</w:t>
      </w:r>
      <w:r w:rsidRPr="0009338E">
        <w:rPr>
          <w:rFonts w:ascii="Times New Roman" w:eastAsia="Times New Roman" w:hAnsi="Times New Roman" w:cs="Times New Roman"/>
          <w:b/>
          <w:sz w:val="28"/>
          <w:szCs w:val="28"/>
        </w:rPr>
        <w:t>) NANOPARTICLES ON                                          RHEOLOGICAL AND MECHANICAL PROPERTIES OF CLASS G</w:t>
      </w:r>
      <w:r w:rsidR="00756558">
        <w:rPr>
          <w:rFonts w:ascii="Times New Roman" w:eastAsia="Times New Roman" w:hAnsi="Times New Roman" w:cs="Times New Roman"/>
          <w:b/>
          <w:sz w:val="28"/>
          <w:szCs w:val="28"/>
        </w:rPr>
        <w:t xml:space="preserve"> OIL WELL</w:t>
      </w:r>
      <w:r w:rsidRPr="0009338E">
        <w:rPr>
          <w:rFonts w:ascii="Times New Roman" w:eastAsia="Times New Roman" w:hAnsi="Times New Roman" w:cs="Times New Roman"/>
          <w:b/>
          <w:sz w:val="28"/>
          <w:szCs w:val="28"/>
        </w:rPr>
        <w:t xml:space="preserve"> CEMENT</w:t>
      </w:r>
    </w:p>
    <w:p w14:paraId="24B6C0CA" w14:textId="77777777" w:rsidR="003D3A56" w:rsidRPr="00AC0B34" w:rsidRDefault="003D3A56" w:rsidP="003D3A56">
      <w:pPr>
        <w:spacing w:after="213" w:line="360" w:lineRule="auto"/>
        <w:ind w:left="72"/>
        <w:rPr>
          <w:rFonts w:ascii="Times New Roman" w:hAnsi="Times New Roman" w:cs="Times New Roman"/>
          <w:sz w:val="24"/>
          <w:szCs w:val="24"/>
        </w:rPr>
      </w:pPr>
      <w:r w:rsidRPr="00AC0B34">
        <w:rPr>
          <w:rFonts w:ascii="Times New Roman" w:eastAsia="Calibri" w:hAnsi="Times New Roman" w:cs="Times New Roman"/>
          <w:sz w:val="24"/>
          <w:szCs w:val="24"/>
        </w:rPr>
        <w:t xml:space="preserve"> </w:t>
      </w:r>
    </w:p>
    <w:p w14:paraId="75B30A81" w14:textId="346360D7" w:rsidR="00FA6597" w:rsidRDefault="00816901" w:rsidP="00E10918">
      <w:pPr>
        <w:spacing w:after="93" w:line="360" w:lineRule="auto"/>
        <w:ind w:left="48" w:right="2"/>
        <w:jc w:val="center"/>
        <w:rPr>
          <w:rFonts w:ascii="Times New Roman" w:eastAsia="Times New Roman" w:hAnsi="Times New Roman" w:cs="Times New Roman"/>
          <w:b/>
          <w:sz w:val="24"/>
          <w:szCs w:val="24"/>
        </w:rPr>
      </w:pPr>
      <w:r w:rsidRPr="002B42E8">
        <w:rPr>
          <w:rFonts w:ascii="Times New Roman" w:eastAsia="Times New Roman" w:hAnsi="Times New Roman" w:cs="Times New Roman"/>
          <w:b/>
          <w:sz w:val="36"/>
          <w:szCs w:val="36"/>
        </w:rPr>
        <w:t>Authors</w:t>
      </w:r>
      <w:r>
        <w:rPr>
          <w:rFonts w:ascii="Times New Roman" w:eastAsia="Times New Roman" w:hAnsi="Times New Roman" w:cs="Times New Roman"/>
          <w:b/>
          <w:sz w:val="24"/>
          <w:szCs w:val="24"/>
        </w:rPr>
        <w:t xml:space="preserve"> </w:t>
      </w:r>
      <w:r w:rsidR="003D3A56">
        <w:rPr>
          <w:rFonts w:ascii="Times New Roman" w:eastAsia="Times New Roman" w:hAnsi="Times New Roman" w:cs="Times New Roman"/>
          <w:b/>
          <w:sz w:val="24"/>
          <w:szCs w:val="24"/>
        </w:rPr>
        <w:br/>
      </w:r>
      <w:r w:rsidR="003D3A56" w:rsidRPr="00AC0B34">
        <w:rPr>
          <w:rFonts w:ascii="Times New Roman" w:eastAsia="Times New Roman" w:hAnsi="Times New Roman" w:cs="Times New Roman"/>
          <w:b/>
          <w:sz w:val="24"/>
          <w:szCs w:val="24"/>
        </w:rPr>
        <w:br/>
      </w:r>
      <w:r w:rsidR="003D3A56" w:rsidRPr="0053519C">
        <w:rPr>
          <w:rFonts w:ascii="Times New Roman" w:eastAsia="Times New Roman" w:hAnsi="Times New Roman" w:cs="Times New Roman"/>
          <w:b/>
          <w:sz w:val="28"/>
          <w:szCs w:val="28"/>
        </w:rPr>
        <w:t>M</w:t>
      </w:r>
      <w:r w:rsidR="007F2D2E">
        <w:rPr>
          <w:rFonts w:ascii="Times New Roman" w:eastAsia="Times New Roman" w:hAnsi="Times New Roman" w:cs="Times New Roman"/>
          <w:b/>
          <w:sz w:val="28"/>
          <w:szCs w:val="28"/>
        </w:rPr>
        <w:t>d</w:t>
      </w:r>
      <w:r w:rsidR="003D3A56" w:rsidRPr="0053519C">
        <w:rPr>
          <w:rFonts w:ascii="Times New Roman" w:eastAsia="Times New Roman" w:hAnsi="Times New Roman" w:cs="Times New Roman"/>
          <w:b/>
          <w:sz w:val="28"/>
          <w:szCs w:val="28"/>
        </w:rPr>
        <w:t>.</w:t>
      </w:r>
      <w:r w:rsidR="00C862CF" w:rsidRPr="0053519C">
        <w:rPr>
          <w:rFonts w:ascii="Times New Roman" w:eastAsia="Times New Roman" w:hAnsi="Times New Roman" w:cs="Times New Roman"/>
          <w:b/>
          <w:sz w:val="28"/>
          <w:szCs w:val="28"/>
        </w:rPr>
        <w:t xml:space="preserve"> </w:t>
      </w:r>
      <w:r w:rsidR="003D3A56" w:rsidRPr="0053519C">
        <w:rPr>
          <w:rFonts w:ascii="Times New Roman" w:eastAsia="Times New Roman" w:hAnsi="Times New Roman" w:cs="Times New Roman"/>
          <w:b/>
          <w:sz w:val="28"/>
          <w:szCs w:val="28"/>
        </w:rPr>
        <w:t>JABIR CHOWDHURY</w:t>
      </w:r>
      <w:r w:rsidR="003D3A56" w:rsidRPr="0053519C">
        <w:rPr>
          <w:rFonts w:ascii="Times New Roman" w:eastAsia="Times New Roman" w:hAnsi="Times New Roman" w:cs="Times New Roman"/>
          <w:b/>
          <w:sz w:val="28"/>
          <w:szCs w:val="28"/>
        </w:rPr>
        <w:br/>
      </w:r>
      <w:r w:rsidR="0053519C" w:rsidRPr="00EE7D60">
        <w:rPr>
          <w:rFonts w:ascii="Times New Roman" w:eastAsia="Times New Roman" w:hAnsi="Times New Roman" w:cs="Times New Roman"/>
          <w:b/>
          <w:sz w:val="24"/>
          <w:szCs w:val="24"/>
        </w:rPr>
        <w:t xml:space="preserve">DEPARTMENT OF PETROLEUM AND MINING ENGINEERING </w:t>
      </w:r>
      <w:r w:rsidR="0053519C" w:rsidRPr="00EE7D60">
        <w:rPr>
          <w:rFonts w:ascii="Times New Roman" w:eastAsia="Times New Roman" w:hAnsi="Times New Roman" w:cs="Times New Roman"/>
          <w:b/>
          <w:sz w:val="24"/>
          <w:szCs w:val="24"/>
        </w:rPr>
        <w:br/>
        <w:t xml:space="preserve">SHAHJALAL UNIVERSITY OF SCIENCE AND TECHNOLOGY </w:t>
      </w:r>
      <w:r w:rsidR="0053519C" w:rsidRPr="00EE7D60">
        <w:rPr>
          <w:rFonts w:ascii="Times New Roman" w:eastAsia="Times New Roman" w:hAnsi="Times New Roman" w:cs="Times New Roman"/>
          <w:b/>
          <w:sz w:val="24"/>
          <w:szCs w:val="24"/>
        </w:rPr>
        <w:br/>
        <w:t>SYLHET-3114 BANGLADESH</w:t>
      </w:r>
    </w:p>
    <w:p w14:paraId="0248CE8E" w14:textId="108F368D" w:rsidR="00300CE5" w:rsidRPr="00D324D1" w:rsidRDefault="00FA6597" w:rsidP="00E10918">
      <w:pPr>
        <w:spacing w:after="93" w:line="360" w:lineRule="auto"/>
        <w:ind w:left="48" w:right="2"/>
        <w:jc w:val="center"/>
        <w:rPr>
          <w:rFonts w:ascii="Times New Roman" w:eastAsia="Times New Roman" w:hAnsi="Times New Roman" w:cs="Times New Roman"/>
          <w:b/>
          <w:sz w:val="24"/>
          <w:szCs w:val="24"/>
        </w:rPr>
      </w:pPr>
      <w:r w:rsidRPr="00D324D1">
        <w:rPr>
          <w:rFonts w:ascii="Times New Roman" w:eastAsia="Times New Roman" w:hAnsi="Times New Roman" w:cs="Times New Roman"/>
          <w:b/>
          <w:sz w:val="24"/>
          <w:szCs w:val="24"/>
        </w:rPr>
        <w:t xml:space="preserve">Email- </w:t>
      </w:r>
      <w:r w:rsidR="00302F27" w:rsidRPr="00D324D1">
        <w:rPr>
          <w:rFonts w:ascii="Times New Roman" w:eastAsia="Times New Roman" w:hAnsi="Times New Roman" w:cs="Times New Roman"/>
          <w:b/>
          <w:sz w:val="24"/>
          <w:szCs w:val="24"/>
        </w:rPr>
        <w:t xml:space="preserve"> </w:t>
      </w:r>
      <w:r w:rsidR="00854A75">
        <w:rPr>
          <w:rFonts w:ascii="Times New Roman" w:eastAsia="Times New Roman" w:hAnsi="Times New Roman" w:cs="Times New Roman"/>
          <w:b/>
          <w:sz w:val="24"/>
          <w:szCs w:val="24"/>
        </w:rPr>
        <w:t>jabirchowdhury1998@gmail.com</w:t>
      </w:r>
    </w:p>
    <w:p w14:paraId="470B6EFC" w14:textId="6991326F" w:rsidR="000F5078" w:rsidRDefault="003D3A56" w:rsidP="00E10918">
      <w:pPr>
        <w:spacing w:after="93" w:line="360" w:lineRule="auto"/>
        <w:ind w:left="48" w:right="2"/>
        <w:jc w:val="center"/>
        <w:rPr>
          <w:rFonts w:ascii="Times New Roman" w:eastAsia="Times New Roman" w:hAnsi="Times New Roman" w:cs="Times New Roman"/>
          <w:b/>
          <w:sz w:val="24"/>
          <w:szCs w:val="24"/>
        </w:rPr>
      </w:pPr>
      <w:r w:rsidRPr="002D70EA">
        <w:rPr>
          <w:rFonts w:ascii="Times New Roman" w:eastAsia="Times New Roman" w:hAnsi="Times New Roman" w:cs="Times New Roman"/>
          <w:b/>
          <w:sz w:val="32"/>
          <w:szCs w:val="32"/>
        </w:rPr>
        <w:t>&amp;</w:t>
      </w:r>
    </w:p>
    <w:p w14:paraId="263F9909" w14:textId="77777777" w:rsidR="00C46947" w:rsidRDefault="00E10918" w:rsidP="006F721A">
      <w:pPr>
        <w:spacing w:after="93" w:line="360" w:lineRule="auto"/>
        <w:ind w:left="48"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D3A56" w:rsidRPr="000F5078">
        <w:rPr>
          <w:rFonts w:ascii="Times New Roman" w:eastAsia="Times New Roman" w:hAnsi="Times New Roman" w:cs="Times New Roman"/>
          <w:b/>
          <w:sz w:val="28"/>
          <w:szCs w:val="28"/>
        </w:rPr>
        <w:t>PARTHA SAHA</w:t>
      </w:r>
      <w:r w:rsidR="003D3A56" w:rsidRPr="000F5078">
        <w:rPr>
          <w:rFonts w:ascii="Times New Roman" w:hAnsi="Times New Roman" w:cs="Times New Roman"/>
          <w:sz w:val="28"/>
          <w:szCs w:val="28"/>
        </w:rPr>
        <w:br/>
      </w:r>
      <w:r w:rsidR="00EE7D60" w:rsidRPr="00AC0B34">
        <w:rPr>
          <w:rFonts w:ascii="Times New Roman" w:eastAsia="Times New Roman" w:hAnsi="Times New Roman" w:cs="Times New Roman"/>
          <w:b/>
          <w:sz w:val="24"/>
          <w:szCs w:val="24"/>
        </w:rPr>
        <w:t xml:space="preserve">DEPARTMENT OF PETROLEUM AND MINING ENGINEERING </w:t>
      </w:r>
      <w:r w:rsidR="00EE7D60">
        <w:rPr>
          <w:rFonts w:ascii="Times New Roman" w:eastAsia="Times New Roman" w:hAnsi="Times New Roman" w:cs="Times New Roman"/>
          <w:b/>
          <w:sz w:val="24"/>
          <w:szCs w:val="24"/>
        </w:rPr>
        <w:br/>
      </w:r>
      <w:r w:rsidR="00EE7D60" w:rsidRPr="00AC0B34">
        <w:rPr>
          <w:rFonts w:ascii="Times New Roman" w:eastAsia="Times New Roman" w:hAnsi="Times New Roman" w:cs="Times New Roman"/>
          <w:b/>
          <w:sz w:val="24"/>
          <w:szCs w:val="24"/>
        </w:rPr>
        <w:t xml:space="preserve">SHAHJALAL UNIVERSITY OF SCIENCE AND TECHNOLOGY </w:t>
      </w:r>
      <w:r w:rsidR="00EE7D60">
        <w:rPr>
          <w:rFonts w:ascii="Times New Roman" w:eastAsia="Times New Roman" w:hAnsi="Times New Roman" w:cs="Times New Roman"/>
          <w:b/>
          <w:sz w:val="24"/>
          <w:szCs w:val="24"/>
        </w:rPr>
        <w:br/>
        <w:t xml:space="preserve">SYLHET-3114 </w:t>
      </w:r>
      <w:r w:rsidR="00EE7D60" w:rsidRPr="00AC0B34">
        <w:rPr>
          <w:rFonts w:ascii="Times New Roman" w:eastAsia="Times New Roman" w:hAnsi="Times New Roman" w:cs="Times New Roman"/>
          <w:b/>
          <w:sz w:val="24"/>
          <w:szCs w:val="24"/>
        </w:rPr>
        <w:t>BANGLADESH</w:t>
      </w:r>
    </w:p>
    <w:p w14:paraId="00DC9B9C" w14:textId="1BD59542" w:rsidR="002D70EA" w:rsidRDefault="00C46947" w:rsidP="006F721A">
      <w:pPr>
        <w:spacing w:after="93" w:line="360" w:lineRule="auto"/>
        <w:ind w:left="48" w:right="2"/>
        <w:jc w:val="center"/>
        <w:rPr>
          <w:rFonts w:ascii="Times New Roman" w:eastAsia="Times New Roman" w:hAnsi="Times New Roman" w:cs="Times New Roman"/>
          <w:b/>
          <w:sz w:val="28"/>
          <w:szCs w:val="28"/>
        </w:rPr>
      </w:pPr>
      <w:r w:rsidRPr="00D324D1">
        <w:rPr>
          <w:rFonts w:ascii="Times New Roman" w:eastAsia="Times New Roman" w:hAnsi="Times New Roman" w:cs="Times New Roman"/>
          <w:b/>
          <w:sz w:val="24"/>
          <w:szCs w:val="24"/>
        </w:rPr>
        <w:t>Email</w:t>
      </w:r>
      <w:r>
        <w:rPr>
          <w:rFonts w:ascii="Times New Roman" w:eastAsia="Times New Roman" w:hAnsi="Times New Roman" w:cs="Times New Roman"/>
          <w:b/>
          <w:sz w:val="28"/>
          <w:szCs w:val="28"/>
        </w:rPr>
        <w:t xml:space="preserve">- </w:t>
      </w:r>
      <w:hyperlink r:id="rId11" w:history="1">
        <w:r w:rsidR="002D70EA" w:rsidRPr="0048263D">
          <w:rPr>
            <w:rStyle w:val="Hyperlink"/>
            <w:rFonts w:ascii="Times New Roman" w:eastAsia="Times New Roman" w:hAnsi="Times New Roman" w:cs="Times New Roman"/>
            <w:b/>
            <w:sz w:val="28"/>
            <w:szCs w:val="28"/>
          </w:rPr>
          <w:t>parthasaha5020@gmail.com</w:t>
        </w:r>
      </w:hyperlink>
    </w:p>
    <w:p w14:paraId="647567CB" w14:textId="49B82EE0" w:rsidR="00300CE5" w:rsidRDefault="007C0497" w:rsidP="006F721A">
      <w:pPr>
        <w:spacing w:after="93" w:line="360" w:lineRule="auto"/>
        <w:ind w:left="48" w:right="2"/>
        <w:jc w:val="center"/>
        <w:rPr>
          <w:rFonts w:ascii="Times New Roman" w:eastAsia="Times New Roman" w:hAnsi="Times New Roman" w:cs="Times New Roman"/>
          <w:b/>
          <w:sz w:val="32"/>
          <w:szCs w:val="32"/>
        </w:rPr>
      </w:pPr>
      <w:r w:rsidRPr="007C0497">
        <w:rPr>
          <w:rFonts w:ascii="Times New Roman" w:eastAsia="Times New Roman" w:hAnsi="Times New Roman" w:cs="Times New Roman"/>
          <w:b/>
          <w:sz w:val="32"/>
          <w:szCs w:val="32"/>
        </w:rPr>
        <w:t>&amp;</w:t>
      </w:r>
    </w:p>
    <w:p w14:paraId="5E5F90E8" w14:textId="484501E2" w:rsidR="00C011F3" w:rsidRDefault="007F2D2E" w:rsidP="006F721A">
      <w:pPr>
        <w:spacing w:after="93" w:line="360" w:lineRule="auto"/>
        <w:ind w:left="48" w:right="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C011F3">
        <w:rPr>
          <w:rFonts w:ascii="Times New Roman" w:eastAsia="Times New Roman" w:hAnsi="Times New Roman" w:cs="Times New Roman"/>
          <w:b/>
          <w:sz w:val="32"/>
          <w:szCs w:val="32"/>
        </w:rPr>
        <w:t xml:space="preserve">Dr. Md. </w:t>
      </w:r>
      <w:proofErr w:type="spellStart"/>
      <w:r>
        <w:rPr>
          <w:rFonts w:ascii="Times New Roman" w:eastAsia="Times New Roman" w:hAnsi="Times New Roman" w:cs="Times New Roman"/>
          <w:b/>
          <w:sz w:val="32"/>
          <w:szCs w:val="32"/>
        </w:rPr>
        <w:t>Saiful</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Alam</w:t>
      </w:r>
      <w:proofErr w:type="spellEnd"/>
    </w:p>
    <w:p w14:paraId="17B67AC1" w14:textId="70FB0131" w:rsidR="007F2D2E" w:rsidRDefault="007F2D2E" w:rsidP="006F721A">
      <w:pPr>
        <w:spacing w:after="93" w:line="360" w:lineRule="auto"/>
        <w:ind w:left="48" w:right="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Professor </w:t>
      </w:r>
    </w:p>
    <w:p w14:paraId="0EC86AB0" w14:textId="77777777" w:rsidR="007F2D2E" w:rsidRDefault="007F2D2E" w:rsidP="006F721A">
      <w:pPr>
        <w:spacing w:after="93" w:line="360" w:lineRule="auto"/>
        <w:ind w:left="48" w:right="2"/>
        <w:jc w:val="center"/>
        <w:rPr>
          <w:rFonts w:ascii="Times New Roman" w:eastAsia="Times New Roman" w:hAnsi="Times New Roman" w:cs="Times New Roman"/>
          <w:b/>
          <w:sz w:val="24"/>
          <w:szCs w:val="24"/>
        </w:rPr>
      </w:pPr>
      <w:r w:rsidRPr="00AC0B34">
        <w:rPr>
          <w:rFonts w:ascii="Times New Roman" w:eastAsia="Times New Roman" w:hAnsi="Times New Roman" w:cs="Times New Roman"/>
          <w:b/>
          <w:sz w:val="24"/>
          <w:szCs w:val="24"/>
        </w:rPr>
        <w:t xml:space="preserve">DEPARTMENT OF PETROLEUM AND MINING ENGINEERING </w:t>
      </w:r>
      <w:r>
        <w:rPr>
          <w:rFonts w:ascii="Times New Roman" w:eastAsia="Times New Roman" w:hAnsi="Times New Roman" w:cs="Times New Roman"/>
          <w:b/>
          <w:sz w:val="24"/>
          <w:szCs w:val="24"/>
        </w:rPr>
        <w:br/>
      </w:r>
      <w:r w:rsidRPr="00AC0B34">
        <w:rPr>
          <w:rFonts w:ascii="Times New Roman" w:eastAsia="Times New Roman" w:hAnsi="Times New Roman" w:cs="Times New Roman"/>
          <w:b/>
          <w:sz w:val="24"/>
          <w:szCs w:val="24"/>
        </w:rPr>
        <w:t xml:space="preserve">SHAHJALAL UNIVERSITY OF SCIENCE AND TECHNOLOGY </w:t>
      </w:r>
      <w:r>
        <w:rPr>
          <w:rFonts w:ascii="Times New Roman" w:eastAsia="Times New Roman" w:hAnsi="Times New Roman" w:cs="Times New Roman"/>
          <w:b/>
          <w:sz w:val="24"/>
          <w:szCs w:val="24"/>
        </w:rPr>
        <w:br/>
        <w:t xml:space="preserve">SYLHET-3114 </w:t>
      </w:r>
      <w:r w:rsidRPr="00AC0B34">
        <w:rPr>
          <w:rFonts w:ascii="Times New Roman" w:eastAsia="Times New Roman" w:hAnsi="Times New Roman" w:cs="Times New Roman"/>
          <w:b/>
          <w:sz w:val="24"/>
          <w:szCs w:val="24"/>
        </w:rPr>
        <w:t>BANGLADESH</w:t>
      </w:r>
    </w:p>
    <w:p w14:paraId="1D87028E" w14:textId="2F228E1C" w:rsidR="00B15D9E" w:rsidRDefault="00B15D9E" w:rsidP="006F721A">
      <w:pPr>
        <w:spacing w:after="93" w:line="360" w:lineRule="auto"/>
        <w:ind w:left="48"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Email- </w:t>
      </w:r>
      <w:hyperlink r:id="rId12" w:history="1">
        <w:r w:rsidR="00541FF9" w:rsidRPr="0048263D">
          <w:rPr>
            <w:rStyle w:val="Hyperlink"/>
            <w:rFonts w:ascii="Times New Roman" w:eastAsia="Times New Roman" w:hAnsi="Times New Roman" w:cs="Times New Roman"/>
            <w:b/>
            <w:sz w:val="24"/>
            <w:szCs w:val="24"/>
          </w:rPr>
          <w:t>Saifulraju@yahoo.com</w:t>
        </w:r>
      </w:hyperlink>
      <w:r w:rsidR="00541FF9">
        <w:rPr>
          <w:rFonts w:ascii="Times New Roman" w:eastAsia="Times New Roman" w:hAnsi="Times New Roman" w:cs="Times New Roman"/>
          <w:b/>
          <w:sz w:val="24"/>
          <w:szCs w:val="24"/>
        </w:rPr>
        <w:t xml:space="preserve"> </w:t>
      </w:r>
    </w:p>
    <w:p w14:paraId="500C9BF8" w14:textId="77777777" w:rsidR="007F2D2E" w:rsidRDefault="007F2D2E" w:rsidP="006F721A">
      <w:pPr>
        <w:spacing w:after="93" w:line="360" w:lineRule="auto"/>
        <w:ind w:left="48" w:right="2"/>
        <w:jc w:val="center"/>
        <w:rPr>
          <w:rFonts w:ascii="Times New Roman" w:eastAsia="Times New Roman" w:hAnsi="Times New Roman" w:cs="Times New Roman"/>
          <w:b/>
          <w:sz w:val="32"/>
          <w:szCs w:val="32"/>
        </w:rPr>
      </w:pPr>
    </w:p>
    <w:p w14:paraId="39097DE4"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7F13F2E1"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7A4FD927"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21797536"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46D162A4"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52E88DF3"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47939B83"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17326A26"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30A9E62F"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204D9106"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44C04CB2"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7C60AD14" w14:textId="77777777" w:rsidR="00177625" w:rsidRDefault="00177625" w:rsidP="00177625">
      <w:pPr>
        <w:spacing w:after="93" w:line="360" w:lineRule="auto"/>
        <w:ind w:left="48" w:right="2"/>
        <w:rPr>
          <w:rFonts w:ascii="Times New Roman" w:eastAsia="Times New Roman" w:hAnsi="Times New Roman" w:cs="Times New Roman"/>
          <w:b/>
          <w:sz w:val="32"/>
          <w:szCs w:val="32"/>
        </w:rPr>
      </w:pPr>
    </w:p>
    <w:p w14:paraId="120EC812" w14:textId="6BF366D6" w:rsidR="003D3A56" w:rsidRPr="00E10918" w:rsidRDefault="003D3A56" w:rsidP="00177625">
      <w:pPr>
        <w:framePr w:hSpace="180" w:wrap="around" w:vAnchor="text" w:hAnchor="margin" w:xAlign="center" w:y="394"/>
        <w:spacing w:line="360" w:lineRule="auto"/>
        <w:rPr>
          <w:rFonts w:ascii="Times New Roman" w:eastAsia="Times New Roman" w:hAnsi="Times New Roman" w:cs="Times New Roman"/>
          <w:b/>
          <w:sz w:val="24"/>
          <w:szCs w:val="24"/>
        </w:rPr>
      </w:pPr>
    </w:p>
    <w:p w14:paraId="6AAF3E0E" w14:textId="77777777" w:rsidR="006742C1" w:rsidRDefault="001A7773" w:rsidP="001A7773">
      <w:pPr>
        <w:spacing w:after="141"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13A7AB8F" w14:textId="77777777" w:rsidR="006742C1" w:rsidRDefault="006742C1" w:rsidP="001A7773">
      <w:pPr>
        <w:spacing w:after="141" w:line="360" w:lineRule="auto"/>
        <w:rPr>
          <w:rFonts w:ascii="Times New Roman" w:eastAsia="Times New Roman" w:hAnsi="Times New Roman" w:cs="Times New Roman"/>
          <w:b/>
          <w:sz w:val="32"/>
          <w:szCs w:val="32"/>
        </w:rPr>
      </w:pPr>
    </w:p>
    <w:p w14:paraId="543C280B" w14:textId="77777777" w:rsidR="006742C1" w:rsidRDefault="006742C1" w:rsidP="001A7773">
      <w:pPr>
        <w:spacing w:after="141" w:line="360" w:lineRule="auto"/>
        <w:rPr>
          <w:rFonts w:ascii="Times New Roman" w:eastAsia="Times New Roman" w:hAnsi="Times New Roman" w:cs="Times New Roman"/>
          <w:b/>
          <w:sz w:val="32"/>
          <w:szCs w:val="32"/>
        </w:rPr>
      </w:pPr>
    </w:p>
    <w:p w14:paraId="7EB1C482" w14:textId="77777777" w:rsidR="006742C1" w:rsidRDefault="006742C1" w:rsidP="001A7773">
      <w:pPr>
        <w:spacing w:after="141" w:line="360" w:lineRule="auto"/>
        <w:rPr>
          <w:rFonts w:ascii="Times New Roman" w:eastAsia="Times New Roman" w:hAnsi="Times New Roman" w:cs="Times New Roman"/>
          <w:b/>
          <w:sz w:val="32"/>
          <w:szCs w:val="32"/>
        </w:rPr>
      </w:pPr>
    </w:p>
    <w:p w14:paraId="3C81148D" w14:textId="77777777" w:rsidR="006742C1" w:rsidRDefault="006742C1" w:rsidP="001A7773">
      <w:pPr>
        <w:spacing w:after="141" w:line="360" w:lineRule="auto"/>
        <w:rPr>
          <w:rFonts w:ascii="Times New Roman" w:eastAsia="Times New Roman" w:hAnsi="Times New Roman" w:cs="Times New Roman"/>
          <w:b/>
          <w:sz w:val="32"/>
          <w:szCs w:val="32"/>
        </w:rPr>
      </w:pPr>
    </w:p>
    <w:p w14:paraId="3B3075B3" w14:textId="77777777" w:rsidR="006742C1" w:rsidRDefault="006742C1" w:rsidP="001A7773">
      <w:pPr>
        <w:spacing w:after="141" w:line="360" w:lineRule="auto"/>
        <w:rPr>
          <w:rFonts w:ascii="Times New Roman" w:eastAsia="Times New Roman" w:hAnsi="Times New Roman" w:cs="Times New Roman"/>
          <w:b/>
          <w:sz w:val="32"/>
          <w:szCs w:val="32"/>
        </w:rPr>
      </w:pPr>
    </w:p>
    <w:p w14:paraId="66A08E6A" w14:textId="77777777" w:rsidR="006742C1" w:rsidRDefault="006742C1" w:rsidP="001A7773">
      <w:pPr>
        <w:spacing w:after="141" w:line="360" w:lineRule="auto"/>
        <w:rPr>
          <w:rFonts w:ascii="Times New Roman" w:eastAsia="Times New Roman" w:hAnsi="Times New Roman" w:cs="Times New Roman"/>
          <w:b/>
          <w:sz w:val="32"/>
          <w:szCs w:val="32"/>
        </w:rPr>
      </w:pPr>
    </w:p>
    <w:p w14:paraId="48B3C25B" w14:textId="77777777" w:rsidR="006742C1" w:rsidRDefault="006742C1" w:rsidP="001A7773">
      <w:pPr>
        <w:spacing w:after="141" w:line="360" w:lineRule="auto"/>
        <w:rPr>
          <w:rFonts w:ascii="Times New Roman" w:eastAsia="Times New Roman" w:hAnsi="Times New Roman" w:cs="Times New Roman"/>
          <w:b/>
          <w:sz w:val="32"/>
          <w:szCs w:val="32"/>
        </w:rPr>
      </w:pPr>
    </w:p>
    <w:p w14:paraId="6B8547DF" w14:textId="77777777" w:rsidR="006742C1" w:rsidRDefault="006742C1" w:rsidP="001A7773">
      <w:pPr>
        <w:spacing w:after="141" w:line="360" w:lineRule="auto"/>
        <w:rPr>
          <w:rFonts w:ascii="Times New Roman" w:eastAsia="Times New Roman" w:hAnsi="Times New Roman" w:cs="Times New Roman"/>
          <w:b/>
          <w:sz w:val="32"/>
          <w:szCs w:val="32"/>
        </w:rPr>
      </w:pPr>
    </w:p>
    <w:p w14:paraId="7E0F4AA3" w14:textId="677A7237" w:rsidR="003D3A56" w:rsidRPr="00AC0B34" w:rsidRDefault="006742C1" w:rsidP="00757943">
      <w:pPr>
        <w:spacing w:after="141" w:line="360" w:lineRule="auto"/>
        <w:rPr>
          <w:rFonts w:ascii="Times New Roman" w:hAnsi="Times New Roman" w:cs="Times New Roman"/>
          <w:sz w:val="24"/>
          <w:szCs w:val="24"/>
        </w:rPr>
      </w:pPr>
      <w:r>
        <w:rPr>
          <w:rFonts w:ascii="Times New Roman" w:eastAsia="Times New Roman" w:hAnsi="Times New Roman" w:cs="Times New Roman"/>
          <w:b/>
          <w:sz w:val="32"/>
          <w:szCs w:val="32"/>
        </w:rPr>
        <w:lastRenderedPageBreak/>
        <w:t xml:space="preserve">                                        </w:t>
      </w:r>
      <w:r w:rsidR="001A7773">
        <w:rPr>
          <w:rFonts w:ascii="Times New Roman" w:eastAsia="Times New Roman" w:hAnsi="Times New Roman" w:cs="Times New Roman"/>
          <w:b/>
          <w:sz w:val="32"/>
          <w:szCs w:val="32"/>
        </w:rPr>
        <w:t xml:space="preserve"> </w:t>
      </w:r>
    </w:p>
    <w:p w14:paraId="4F1892B3" w14:textId="615FB2A4" w:rsidR="000802C3" w:rsidRPr="00AC0B34" w:rsidRDefault="000802C3" w:rsidP="00AC0B34">
      <w:pPr>
        <w:spacing w:line="360" w:lineRule="auto"/>
        <w:ind w:left="72"/>
        <w:rPr>
          <w:rFonts w:ascii="Times New Roman" w:hAnsi="Times New Roman" w:cs="Times New Roman"/>
          <w:sz w:val="24"/>
          <w:szCs w:val="24"/>
        </w:rPr>
      </w:pPr>
    </w:p>
    <w:p w14:paraId="7CC0CE3E" w14:textId="77777777" w:rsidR="000802C3" w:rsidRPr="00AC0B34" w:rsidRDefault="000802C3" w:rsidP="00AC0B34">
      <w:pPr>
        <w:spacing w:after="158" w:line="360" w:lineRule="auto"/>
        <w:ind w:left="72"/>
        <w:rPr>
          <w:rFonts w:ascii="Times New Roman" w:hAnsi="Times New Roman" w:cs="Times New Roman"/>
          <w:sz w:val="24"/>
          <w:szCs w:val="24"/>
        </w:rPr>
      </w:pPr>
      <w:r w:rsidRPr="00AC0B34">
        <w:rPr>
          <w:rFonts w:ascii="Times New Roman" w:eastAsia="Calibri" w:hAnsi="Times New Roman" w:cs="Times New Roman"/>
          <w:sz w:val="24"/>
          <w:szCs w:val="24"/>
        </w:rPr>
        <w:t xml:space="preserve"> </w:t>
      </w:r>
    </w:p>
    <w:p w14:paraId="0BB50BF9" w14:textId="77777777" w:rsidR="000802C3" w:rsidRPr="00AC0B34" w:rsidRDefault="000802C3" w:rsidP="00AC0B34">
      <w:pPr>
        <w:spacing w:after="0" w:line="360" w:lineRule="auto"/>
        <w:ind w:left="72"/>
        <w:rPr>
          <w:rFonts w:ascii="Times New Roman" w:hAnsi="Times New Roman" w:cs="Times New Roman"/>
          <w:sz w:val="24"/>
          <w:szCs w:val="24"/>
        </w:rPr>
      </w:pPr>
      <w:r w:rsidRPr="00AC0B34">
        <w:rPr>
          <w:rFonts w:ascii="Times New Roman" w:eastAsia="Calibri" w:hAnsi="Times New Roman" w:cs="Times New Roman"/>
          <w:sz w:val="24"/>
          <w:szCs w:val="24"/>
        </w:rPr>
        <w:t xml:space="preserve"> </w:t>
      </w:r>
    </w:p>
    <w:p w14:paraId="7A15CEE7" w14:textId="2F552D5F" w:rsidR="000802C3" w:rsidRPr="00AC0B34" w:rsidRDefault="000802C3" w:rsidP="00AC0B34">
      <w:pPr>
        <w:spacing w:after="124" w:line="360" w:lineRule="auto"/>
        <w:ind w:left="72"/>
        <w:rPr>
          <w:rFonts w:ascii="Times New Roman" w:hAnsi="Times New Roman" w:cs="Times New Roman"/>
          <w:sz w:val="24"/>
          <w:szCs w:val="24"/>
        </w:rPr>
      </w:pPr>
    </w:p>
    <w:p w14:paraId="604196D6" w14:textId="3E4E98AC" w:rsidR="00427694" w:rsidRDefault="00E7300B" w:rsidP="003D3A56">
      <w:pPr>
        <w:spacing w:after="161" w:line="360" w:lineRule="auto"/>
        <w:ind w:left="-5" w:right="19"/>
        <w:jc w:val="both"/>
        <w:rPr>
          <w:rFonts w:ascii="Times New Roman" w:hAnsi="Times New Roman" w:cs="Times New Roman"/>
          <w:b/>
          <w:bCs/>
          <w:sz w:val="24"/>
          <w:szCs w:val="24"/>
        </w:rPr>
        <w:sectPr w:rsidR="00427694" w:rsidSect="002E4B48">
          <w:footerReference w:type="default" r:id="rId13"/>
          <w:footerReference w:type="first" r:id="rId14"/>
          <w:type w:val="continuous"/>
          <w:pgSz w:w="12240" w:h="15840"/>
          <w:pgMar w:top="1440" w:right="1440" w:bottom="1440" w:left="1440" w:header="720" w:footer="720" w:gutter="0"/>
          <w:pgNumType w:start="1"/>
          <w:cols w:space="720"/>
          <w:docGrid w:linePitch="360"/>
        </w:sect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6843E476" wp14:editId="2F5AB2BF">
                <wp:simplePos x="0" y="0"/>
                <wp:positionH relativeFrom="column">
                  <wp:posOffset>5324475</wp:posOffset>
                </wp:positionH>
                <wp:positionV relativeFrom="paragraph">
                  <wp:posOffset>53340</wp:posOffset>
                </wp:positionV>
                <wp:extent cx="619125" cy="161925"/>
                <wp:effectExtent l="0" t="0" r="28575" b="28575"/>
                <wp:wrapNone/>
                <wp:docPr id="1281675137" name="Rectangle 3"/>
                <wp:cNvGraphicFramePr/>
                <a:graphic xmlns:a="http://schemas.openxmlformats.org/drawingml/2006/main">
                  <a:graphicData uri="http://schemas.microsoft.com/office/word/2010/wordprocessingShape">
                    <wps:wsp>
                      <wps:cNvSpPr/>
                      <wps:spPr>
                        <a:xfrm>
                          <a:off x="0" y="0"/>
                          <a:ext cx="619125" cy="161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CCB89A8" id="Rectangle 3" o:spid="_x0000_s1026" style="position:absolute;margin-left:419.25pt;margin-top:4.2pt;width:48.7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" fillcolor="white [3201]" strokecolor="white [3212]" strokeweight="1pt"/>
            </w:pict>
          </mc:Fallback>
        </mc:AlternateContent>
      </w:r>
    </w:p>
    <w:p w14:paraId="04ADE238" w14:textId="01D8218B" w:rsidR="003D3A56" w:rsidRPr="003D3A56" w:rsidRDefault="003E651E" w:rsidP="003E651E">
      <w:pPr>
        <w:spacing w:after="161" w:line="360" w:lineRule="auto"/>
        <w:ind w:right="19"/>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6568E8">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003D3A56" w:rsidRPr="003D3A56">
        <w:rPr>
          <w:rFonts w:ascii="Times New Roman" w:hAnsi="Times New Roman" w:cs="Times New Roman"/>
          <w:b/>
          <w:bCs/>
          <w:sz w:val="32"/>
          <w:szCs w:val="32"/>
        </w:rPr>
        <w:t>ABSTRACT</w:t>
      </w:r>
    </w:p>
    <w:p w14:paraId="2653A291" w14:textId="17351AE1" w:rsidR="00AA427B" w:rsidRDefault="00360F94" w:rsidP="004114A5">
      <w:pPr>
        <w:spacing w:after="161" w:line="360" w:lineRule="auto"/>
        <w:ind w:right="19"/>
        <w:jc w:val="both"/>
        <w:rPr>
          <w:rFonts w:ascii="Times New Roman" w:hAnsi="Times New Roman" w:cs="Times New Roman"/>
          <w:sz w:val="24"/>
          <w:szCs w:val="24"/>
        </w:rPr>
        <w:sectPr w:rsidR="00AA427B" w:rsidSect="002E4B48">
          <w:pgSz w:w="12240" w:h="15840"/>
          <w:pgMar w:top="1440" w:right="1440" w:bottom="1440" w:left="1440" w:header="720" w:footer="720" w:gutter="0"/>
          <w:pgNumType w:fmt="lowerRoman" w:start="1"/>
          <w:cols w:space="720"/>
          <w:titlePg/>
          <w:docGrid w:linePitch="360"/>
        </w:sectPr>
      </w:pPr>
      <w:r>
        <w:rPr>
          <w:rFonts w:ascii="Times New Roman" w:hAnsi="Times New Roman" w:cs="Times New Roman"/>
          <w:sz w:val="24"/>
          <w:szCs w:val="24"/>
        </w:rPr>
        <w:t xml:space="preserve">Oil well </w:t>
      </w:r>
      <w:r w:rsidR="003D3A56" w:rsidRPr="00AC0B34">
        <w:rPr>
          <w:rFonts w:ascii="Times New Roman" w:hAnsi="Times New Roman" w:cs="Times New Roman"/>
          <w:sz w:val="24"/>
          <w:szCs w:val="24"/>
        </w:rPr>
        <w:t>cement plays an important role in drilling operation</w:t>
      </w:r>
      <w:r w:rsidR="001807AB">
        <w:rPr>
          <w:rFonts w:ascii="Times New Roman" w:hAnsi="Times New Roman" w:cs="Times New Roman"/>
          <w:sz w:val="24"/>
          <w:szCs w:val="24"/>
        </w:rPr>
        <w:t>s</w:t>
      </w:r>
      <w:r w:rsidR="003D3A56" w:rsidRPr="00AC0B34">
        <w:rPr>
          <w:rFonts w:ascii="Times New Roman" w:hAnsi="Times New Roman" w:cs="Times New Roman"/>
          <w:sz w:val="24"/>
          <w:szCs w:val="24"/>
        </w:rPr>
        <w:t>.</w:t>
      </w:r>
      <w:r>
        <w:rPr>
          <w:rFonts w:ascii="Times New Roman" w:hAnsi="Times New Roman" w:cs="Times New Roman"/>
          <w:sz w:val="24"/>
          <w:szCs w:val="24"/>
        </w:rPr>
        <w:t xml:space="preserve"> Oil well</w:t>
      </w:r>
      <w:r w:rsidR="003D3A56" w:rsidRPr="00AC0B34">
        <w:rPr>
          <w:rFonts w:ascii="Times New Roman" w:hAnsi="Times New Roman" w:cs="Times New Roman"/>
          <w:sz w:val="24"/>
          <w:szCs w:val="24"/>
        </w:rPr>
        <w:t xml:space="preserve"> cement restricts fluid movement between the formation and supports the casing.</w:t>
      </w:r>
      <w:r w:rsidR="00C8728B">
        <w:rPr>
          <w:rFonts w:ascii="Times New Roman" w:hAnsi="Times New Roman" w:cs="Times New Roman"/>
          <w:sz w:val="24"/>
          <w:szCs w:val="24"/>
        </w:rPr>
        <w:t xml:space="preserve"> </w:t>
      </w:r>
      <w:r w:rsidR="003D3A56" w:rsidRPr="00AC0B34">
        <w:rPr>
          <w:rFonts w:ascii="Times New Roman" w:hAnsi="Times New Roman" w:cs="Times New Roman"/>
          <w:sz w:val="24"/>
          <w:szCs w:val="24"/>
        </w:rPr>
        <w:t>To understand the behavior of cement slurry, we must analyze the rheological and mechanical properties of that slurry. Now a day, adding nanoparticles</w:t>
      </w:r>
      <w:r w:rsidR="00C8728B">
        <w:rPr>
          <w:rFonts w:ascii="Times New Roman" w:hAnsi="Times New Roman" w:cs="Times New Roman"/>
          <w:sz w:val="24"/>
          <w:szCs w:val="24"/>
        </w:rPr>
        <w:t xml:space="preserve"> (NPs)</w:t>
      </w:r>
      <w:r w:rsidR="003D3A56" w:rsidRPr="00AC0B34">
        <w:rPr>
          <w:rFonts w:ascii="Times New Roman" w:hAnsi="Times New Roman" w:cs="Times New Roman"/>
          <w:sz w:val="24"/>
          <w:szCs w:val="24"/>
        </w:rPr>
        <w:t xml:space="preserve"> to cement slurry seems to be successful in enhancing its properties. This study investigates the effect of bismuth ferrite (BiFeO</w:t>
      </w:r>
      <w:r w:rsidR="003D3A56" w:rsidRPr="00AC0B34">
        <w:rPr>
          <w:rFonts w:ascii="Times New Roman" w:hAnsi="Times New Roman" w:cs="Times New Roman"/>
          <w:sz w:val="24"/>
          <w:szCs w:val="24"/>
          <w:vertAlign w:val="subscript"/>
        </w:rPr>
        <w:t>3</w:t>
      </w:r>
      <w:r w:rsidR="003D3A56" w:rsidRPr="00AC0B34">
        <w:rPr>
          <w:rFonts w:ascii="Times New Roman" w:hAnsi="Times New Roman" w:cs="Times New Roman"/>
          <w:sz w:val="24"/>
          <w:szCs w:val="24"/>
        </w:rPr>
        <w:t>) nanoparticle</w:t>
      </w:r>
      <w:r w:rsidR="003D3A56">
        <w:rPr>
          <w:rFonts w:ascii="Times New Roman" w:hAnsi="Times New Roman" w:cs="Times New Roman"/>
          <w:sz w:val="24"/>
          <w:szCs w:val="24"/>
        </w:rPr>
        <w:t>s</w:t>
      </w:r>
      <w:r w:rsidR="003D3A56" w:rsidRPr="00AC0B34">
        <w:rPr>
          <w:rFonts w:ascii="Times New Roman" w:hAnsi="Times New Roman" w:cs="Times New Roman"/>
          <w:sz w:val="24"/>
          <w:szCs w:val="24"/>
        </w:rPr>
        <w:t xml:space="preserve"> in </w:t>
      </w:r>
      <w:r w:rsidR="00CA6578">
        <w:rPr>
          <w:rFonts w:ascii="Times New Roman" w:hAnsi="Times New Roman" w:cs="Times New Roman"/>
          <w:sz w:val="24"/>
          <w:szCs w:val="24"/>
        </w:rPr>
        <w:t xml:space="preserve">API </w:t>
      </w:r>
      <w:r w:rsidR="003D3A56">
        <w:rPr>
          <w:rFonts w:ascii="Times New Roman" w:hAnsi="Times New Roman" w:cs="Times New Roman"/>
          <w:sz w:val="24"/>
          <w:szCs w:val="24"/>
        </w:rPr>
        <w:t>Class</w:t>
      </w:r>
      <w:r w:rsidR="003D3A56" w:rsidRPr="00AC0B34">
        <w:rPr>
          <w:rFonts w:ascii="Times New Roman" w:hAnsi="Times New Roman" w:cs="Times New Roman"/>
          <w:sz w:val="24"/>
          <w:szCs w:val="24"/>
        </w:rPr>
        <w:t xml:space="preserve"> G </w:t>
      </w:r>
      <w:r w:rsidR="003D3A56">
        <w:rPr>
          <w:rFonts w:ascii="Times New Roman" w:hAnsi="Times New Roman" w:cs="Times New Roman"/>
          <w:sz w:val="24"/>
          <w:szCs w:val="24"/>
        </w:rPr>
        <w:t>oil well</w:t>
      </w:r>
      <w:r w:rsidR="003D3A56" w:rsidRPr="00AC0B34">
        <w:rPr>
          <w:rFonts w:ascii="Times New Roman" w:hAnsi="Times New Roman" w:cs="Times New Roman"/>
          <w:sz w:val="24"/>
          <w:szCs w:val="24"/>
        </w:rPr>
        <w:t xml:space="preserve"> cement</w:t>
      </w:r>
      <w:r w:rsidR="003D3A56">
        <w:rPr>
          <w:rFonts w:ascii="Times New Roman" w:hAnsi="Times New Roman" w:cs="Times New Roman"/>
          <w:sz w:val="24"/>
          <w:szCs w:val="24"/>
        </w:rPr>
        <w:t xml:space="preserve"> (OWC)</w:t>
      </w:r>
      <w:r w:rsidR="003D3A56" w:rsidRPr="00AC0B34">
        <w:rPr>
          <w:rFonts w:ascii="Times New Roman" w:hAnsi="Times New Roman" w:cs="Times New Roman"/>
          <w:sz w:val="24"/>
          <w:szCs w:val="24"/>
        </w:rPr>
        <w:t xml:space="preserve">. In this experiment, </w:t>
      </w:r>
      <w:r w:rsidR="00C8728B">
        <w:rPr>
          <w:rFonts w:ascii="Times New Roman" w:hAnsi="Times New Roman" w:cs="Times New Roman"/>
          <w:sz w:val="24"/>
          <w:szCs w:val="24"/>
        </w:rPr>
        <w:t>nanoparticles</w:t>
      </w:r>
      <w:r w:rsidR="00C8728B" w:rsidRPr="00C8728B">
        <w:rPr>
          <w:rFonts w:ascii="Times New Roman" w:hAnsi="Times New Roman" w:cs="Times New Roman"/>
          <w:sz w:val="24"/>
          <w:szCs w:val="24"/>
        </w:rPr>
        <w:t xml:space="preserve"> </w:t>
      </w:r>
      <w:r w:rsidR="00C8728B">
        <w:rPr>
          <w:rFonts w:ascii="Times New Roman" w:hAnsi="Times New Roman" w:cs="Times New Roman"/>
          <w:sz w:val="24"/>
          <w:szCs w:val="24"/>
        </w:rPr>
        <w:t xml:space="preserve">of </w:t>
      </w:r>
      <w:r w:rsidR="00C8728B" w:rsidRPr="00AC0B34">
        <w:rPr>
          <w:rFonts w:ascii="Times New Roman" w:hAnsi="Times New Roman" w:cs="Times New Roman"/>
          <w:sz w:val="24"/>
          <w:szCs w:val="24"/>
        </w:rPr>
        <w:t>bismuth</w:t>
      </w:r>
      <w:r w:rsidR="00C8728B">
        <w:rPr>
          <w:rFonts w:ascii="Times New Roman" w:hAnsi="Times New Roman" w:cs="Times New Roman"/>
          <w:sz w:val="24"/>
          <w:szCs w:val="24"/>
        </w:rPr>
        <w:t xml:space="preserve"> </w:t>
      </w:r>
      <w:r w:rsidR="00C8728B" w:rsidRPr="00AC0B34">
        <w:rPr>
          <w:rFonts w:ascii="Times New Roman" w:hAnsi="Times New Roman" w:cs="Times New Roman"/>
          <w:sz w:val="24"/>
          <w:szCs w:val="24"/>
        </w:rPr>
        <w:t>ferrite (BiFeO</w:t>
      </w:r>
      <w:r w:rsidR="00C8728B" w:rsidRPr="00AC0B34">
        <w:rPr>
          <w:rFonts w:ascii="Times New Roman" w:hAnsi="Times New Roman" w:cs="Times New Roman"/>
          <w:sz w:val="24"/>
          <w:szCs w:val="24"/>
          <w:vertAlign w:val="subscript"/>
        </w:rPr>
        <w:t>3</w:t>
      </w:r>
      <w:r w:rsidR="00C8728B" w:rsidRPr="00AC0B34">
        <w:rPr>
          <w:rFonts w:ascii="Times New Roman" w:hAnsi="Times New Roman" w:cs="Times New Roman"/>
          <w:sz w:val="24"/>
          <w:szCs w:val="24"/>
        </w:rPr>
        <w:t>)</w:t>
      </w:r>
      <w:r w:rsidR="00C8728B">
        <w:rPr>
          <w:rFonts w:ascii="Times New Roman" w:hAnsi="Times New Roman" w:cs="Times New Roman"/>
          <w:sz w:val="24"/>
          <w:szCs w:val="24"/>
        </w:rPr>
        <w:t xml:space="preserve"> </w:t>
      </w:r>
      <w:r w:rsidR="003D3A56" w:rsidRPr="00AC0B34">
        <w:rPr>
          <w:rFonts w:ascii="Times New Roman" w:hAnsi="Times New Roman" w:cs="Times New Roman"/>
          <w:sz w:val="24"/>
          <w:szCs w:val="24"/>
        </w:rPr>
        <w:t>are</w:t>
      </w:r>
      <w:r w:rsidR="003D3A56">
        <w:rPr>
          <w:rFonts w:ascii="Times New Roman" w:hAnsi="Times New Roman" w:cs="Times New Roman"/>
          <w:sz w:val="24"/>
          <w:szCs w:val="24"/>
        </w:rPr>
        <w:t xml:space="preserve"> made in the laboratory using </w:t>
      </w:r>
      <w:r w:rsidR="001807AB">
        <w:rPr>
          <w:rFonts w:ascii="Times New Roman" w:hAnsi="Times New Roman" w:cs="Times New Roman"/>
          <w:sz w:val="24"/>
          <w:szCs w:val="24"/>
        </w:rPr>
        <w:t xml:space="preserve">the </w:t>
      </w:r>
      <w:r w:rsidR="003D3A56" w:rsidRPr="00803260">
        <w:rPr>
          <w:rFonts w:ascii="Times New Roman" w:hAnsi="Times New Roman" w:cs="Times New Roman"/>
          <w:sz w:val="24"/>
          <w:szCs w:val="24"/>
        </w:rPr>
        <w:t>so</w:t>
      </w:r>
      <w:r w:rsidR="00866D1E">
        <w:rPr>
          <w:rFonts w:ascii="Times New Roman" w:hAnsi="Times New Roman" w:cs="Times New Roman"/>
          <w:sz w:val="24"/>
          <w:szCs w:val="24"/>
        </w:rPr>
        <w:t>lution evaporation</w:t>
      </w:r>
      <w:r w:rsidR="003D3A56" w:rsidRPr="00803260">
        <w:rPr>
          <w:rFonts w:ascii="Times New Roman" w:hAnsi="Times New Roman" w:cs="Times New Roman"/>
          <w:sz w:val="24"/>
          <w:szCs w:val="24"/>
        </w:rPr>
        <w:t xml:space="preserve"> </w:t>
      </w:r>
      <w:r w:rsidR="003D3A56">
        <w:rPr>
          <w:rFonts w:ascii="Times New Roman" w:hAnsi="Times New Roman" w:cs="Times New Roman"/>
          <w:sz w:val="24"/>
          <w:szCs w:val="24"/>
        </w:rPr>
        <w:t>method</w:t>
      </w:r>
      <w:r w:rsidR="00CA7794">
        <w:rPr>
          <w:rFonts w:ascii="Times New Roman" w:hAnsi="Times New Roman" w:cs="Times New Roman"/>
          <w:sz w:val="24"/>
          <w:szCs w:val="24"/>
        </w:rPr>
        <w:t xml:space="preserve"> </w:t>
      </w:r>
      <w:r w:rsidR="00866D1E">
        <w:rPr>
          <w:rFonts w:ascii="Times New Roman" w:hAnsi="Times New Roman" w:cs="Times New Roman"/>
          <w:sz w:val="24"/>
          <w:szCs w:val="24"/>
        </w:rPr>
        <w:t>(SEM)</w:t>
      </w:r>
      <w:r w:rsidR="003D3A56">
        <w:rPr>
          <w:rFonts w:ascii="Times New Roman" w:hAnsi="Times New Roman" w:cs="Times New Roman"/>
          <w:sz w:val="24"/>
          <w:szCs w:val="24"/>
        </w:rPr>
        <w:t xml:space="preserve">. </w:t>
      </w:r>
      <w:r w:rsidR="003E651E" w:rsidRPr="003E651E">
        <w:rPr>
          <w:rFonts w:ascii="Times New Roman" w:hAnsi="Times New Roman" w:cs="Times New Roman"/>
          <w:sz w:val="24"/>
          <w:szCs w:val="24"/>
        </w:rPr>
        <w:t xml:space="preserve">NPs are dosed at different concentrations of 0.05, 0.1, 0.2, 0.3 and 0.4% by weight of cement (BWOC) in the laboratory-prepared cement slurries. </w:t>
      </w:r>
      <w:r w:rsidR="003D3A56" w:rsidRPr="00AC0B34">
        <w:rPr>
          <w:rFonts w:ascii="Times New Roman" w:hAnsi="Times New Roman" w:cs="Times New Roman"/>
          <w:sz w:val="24"/>
          <w:szCs w:val="24"/>
        </w:rPr>
        <w:t xml:space="preserve"> </w:t>
      </w:r>
      <w:r w:rsidR="008315DD" w:rsidRPr="008315DD">
        <w:rPr>
          <w:rFonts w:ascii="Times New Roman" w:hAnsi="Times New Roman" w:cs="Times New Roman"/>
          <w:sz w:val="24"/>
          <w:szCs w:val="24"/>
        </w:rPr>
        <w:t xml:space="preserve">For all cement slurries, the water-cement (w/c) ratio was maintained at 0.44. The experimental work encompassed the synthesis and characterization of bismuth ferrite NPs, evaluating slurry density, specific gravity, apparent viscosity, plastic viscosity, and yield point. The result of this study reveals that 0.1 and 0.4% BWOC concentrations of nanoparticles increased the plastic viscosity of cement slurries by 39.9% and 9.42% respectively compared to base cement slurry. On the other hand, 0.05, 0.2, and 0.3% BWOC concentrations of nanoparticles decreased the plastic viscosity by a maximum of 42%.  Apparent viscosity of cement slurries was increased for all concentrations of nanoparticles except 0.3% BWOC and a maximum increment of 30.91% for the 0.4% BWOC. This experiment also provides an increment for the yield point of cement slurries. The yield point was increased by 6.1%, 18.5%, 23.47% and 47.18%, compared with the base cement slurry at 0.05, 0.2, 0.3 and 0.4% BWOC concentrations of nanoparticles respectively. In this study, the density and specific gravity of cement slurry dropped slightly by 4.9% and 2.08% respectively. In the compressive strength test, this NPs showed a great result and there was an increment in compressive strength for all concentrations of nanoparticles. A maximum increment of 145% was obtained at 0.4% BWOC concentration of NPs. </w:t>
      </w:r>
      <w:r w:rsidR="003D3A56">
        <w:rPr>
          <w:rFonts w:ascii="Times New Roman" w:hAnsi="Times New Roman" w:cs="Times New Roman"/>
          <w:sz w:val="24"/>
          <w:szCs w:val="24"/>
        </w:rPr>
        <w:t>This indicates that BiFeO</w:t>
      </w:r>
      <w:r w:rsidR="003D3A56">
        <w:rPr>
          <w:rFonts w:ascii="Times New Roman" w:hAnsi="Times New Roman" w:cs="Times New Roman"/>
          <w:sz w:val="24"/>
          <w:szCs w:val="24"/>
          <w:vertAlign w:val="subscript"/>
        </w:rPr>
        <w:t>3</w:t>
      </w:r>
      <w:r w:rsidR="003D3A56">
        <w:rPr>
          <w:rFonts w:ascii="Times New Roman" w:hAnsi="Times New Roman" w:cs="Times New Roman"/>
          <w:sz w:val="24"/>
          <w:szCs w:val="24"/>
        </w:rPr>
        <w:t xml:space="preserve"> nanoparticles can be used as a potential additive in Class</w:t>
      </w:r>
      <w:r w:rsidR="003D3A56" w:rsidRPr="00AC0B34">
        <w:rPr>
          <w:rFonts w:ascii="Times New Roman" w:hAnsi="Times New Roman" w:cs="Times New Roman"/>
          <w:sz w:val="24"/>
          <w:szCs w:val="24"/>
        </w:rPr>
        <w:t xml:space="preserve"> G </w:t>
      </w:r>
      <w:r w:rsidR="003D3A56">
        <w:rPr>
          <w:rFonts w:ascii="Times New Roman" w:hAnsi="Times New Roman" w:cs="Times New Roman"/>
          <w:sz w:val="24"/>
          <w:szCs w:val="24"/>
        </w:rPr>
        <w:t>oil well</w:t>
      </w:r>
      <w:r w:rsidR="003D3A56" w:rsidRPr="00AC0B34">
        <w:rPr>
          <w:rFonts w:ascii="Times New Roman" w:hAnsi="Times New Roman" w:cs="Times New Roman"/>
          <w:sz w:val="24"/>
          <w:szCs w:val="24"/>
        </w:rPr>
        <w:t xml:space="preserve"> cement</w:t>
      </w:r>
      <w:r w:rsidR="003D3A56">
        <w:rPr>
          <w:rFonts w:ascii="Times New Roman" w:hAnsi="Times New Roman" w:cs="Times New Roman"/>
          <w:sz w:val="24"/>
          <w:szCs w:val="24"/>
        </w:rPr>
        <w:t xml:space="preserve"> (OWC) to enhance its rheological</w:t>
      </w:r>
      <w:r w:rsidR="00C8728B">
        <w:rPr>
          <w:rFonts w:ascii="Times New Roman" w:hAnsi="Times New Roman" w:cs="Times New Roman"/>
          <w:sz w:val="24"/>
          <w:szCs w:val="24"/>
        </w:rPr>
        <w:t xml:space="preserve"> </w:t>
      </w:r>
      <w:r w:rsidR="00983A3F">
        <w:rPr>
          <w:rFonts w:ascii="Times New Roman" w:hAnsi="Times New Roman" w:cs="Times New Roman"/>
          <w:sz w:val="24"/>
          <w:szCs w:val="24"/>
        </w:rPr>
        <w:t>and mechanical properties</w:t>
      </w:r>
      <w:r w:rsidR="00B422F1">
        <w:rPr>
          <w:rFonts w:ascii="Times New Roman" w:hAnsi="Times New Roman" w:cs="Times New Roman"/>
          <w:sz w:val="24"/>
          <w:szCs w:val="24"/>
        </w:rPr>
        <w:t>.</w:t>
      </w:r>
      <w:r w:rsidR="005269D9">
        <w:rPr>
          <w:rFonts w:ascii="Times New Roman" w:hAnsi="Times New Roman" w:cs="Times New Roman"/>
          <w:sz w:val="24"/>
          <w:szCs w:val="24"/>
        </w:rPr>
        <w:t xml:space="preserve"> However, further tests should be conducted to ascertain</w:t>
      </w:r>
      <w:r w:rsidR="004114A5">
        <w:rPr>
          <w:rFonts w:ascii="Times New Roman" w:hAnsi="Times New Roman" w:cs="Times New Roman"/>
          <w:sz w:val="24"/>
          <w:szCs w:val="24"/>
        </w:rPr>
        <w:t xml:space="preserve"> </w:t>
      </w:r>
      <w:r w:rsidR="005269D9">
        <w:rPr>
          <w:rFonts w:ascii="Times New Roman" w:hAnsi="Times New Roman" w:cs="Times New Roman"/>
          <w:sz w:val="24"/>
          <w:szCs w:val="24"/>
        </w:rPr>
        <w:t>its stability</w:t>
      </w:r>
      <w:r w:rsidR="004114A5">
        <w:rPr>
          <w:rFonts w:ascii="Times New Roman" w:hAnsi="Times New Roman" w:cs="Times New Roman"/>
          <w:sz w:val="24"/>
          <w:szCs w:val="24"/>
        </w:rPr>
        <w:t xml:space="preserve"> </w:t>
      </w:r>
      <w:r w:rsidR="005269D9">
        <w:rPr>
          <w:rFonts w:ascii="Times New Roman" w:hAnsi="Times New Roman" w:cs="Times New Roman"/>
          <w:sz w:val="24"/>
          <w:szCs w:val="24"/>
        </w:rPr>
        <w:t>under</w:t>
      </w:r>
      <w:r w:rsidR="004114A5">
        <w:rPr>
          <w:rFonts w:ascii="Times New Roman" w:hAnsi="Times New Roman" w:cs="Times New Roman"/>
          <w:sz w:val="24"/>
          <w:szCs w:val="24"/>
        </w:rPr>
        <w:t xml:space="preserve"> High pressure, High Temperature (HPHT) conditions.</w:t>
      </w:r>
    </w:p>
    <w:p w14:paraId="77237B1B" w14:textId="0643E131" w:rsidR="000867CD" w:rsidRDefault="000867CD" w:rsidP="00B422F1">
      <w:pPr>
        <w:spacing w:after="161" w:line="360" w:lineRule="auto"/>
        <w:ind w:right="19"/>
        <w:jc w:val="both"/>
        <w:rPr>
          <w:rFonts w:ascii="Times New Roman" w:hAnsi="Times New Roman" w:cs="Times New Roman"/>
          <w:sz w:val="24"/>
          <w:szCs w:val="24"/>
        </w:rPr>
      </w:pPr>
    </w:p>
    <w:p w14:paraId="35BD9634" w14:textId="0FDDA860" w:rsidR="00AD6EA1" w:rsidRPr="000867CD" w:rsidRDefault="003D3A56" w:rsidP="000867CD">
      <w:pPr>
        <w:spacing w:after="161" w:line="360" w:lineRule="auto"/>
        <w:ind w:left="-5" w:right="19"/>
        <w:jc w:val="center"/>
        <w:rPr>
          <w:rFonts w:ascii="Times New Roman" w:hAnsi="Times New Roman" w:cs="Times New Roman"/>
          <w:sz w:val="36"/>
          <w:szCs w:val="36"/>
        </w:rPr>
      </w:pPr>
      <w:r w:rsidRPr="00F15672">
        <w:rPr>
          <w:rFonts w:ascii="Times New Roman" w:hAnsi="Times New Roman" w:cs="Times New Roman"/>
          <w:b/>
          <w:bCs/>
          <w:sz w:val="32"/>
          <w:szCs w:val="32"/>
        </w:rPr>
        <w:t>A</w:t>
      </w:r>
      <w:r w:rsidR="00F15672" w:rsidRPr="00F15672">
        <w:rPr>
          <w:rFonts w:ascii="Times New Roman" w:hAnsi="Times New Roman" w:cs="Times New Roman"/>
          <w:b/>
          <w:bCs/>
          <w:sz w:val="32"/>
          <w:szCs w:val="32"/>
        </w:rPr>
        <w:t>CKNOWLEDGEMENT</w:t>
      </w:r>
    </w:p>
    <w:p w14:paraId="765972A4" w14:textId="77777777" w:rsidR="000867CD" w:rsidRDefault="000867CD" w:rsidP="003B5387">
      <w:pPr>
        <w:spacing w:line="360" w:lineRule="auto"/>
        <w:jc w:val="both"/>
        <w:rPr>
          <w:rFonts w:ascii="Times New Roman" w:hAnsi="Times New Roman" w:cs="Times New Roman"/>
          <w:sz w:val="24"/>
          <w:szCs w:val="24"/>
        </w:rPr>
      </w:pPr>
    </w:p>
    <w:p w14:paraId="4AF4F4D3" w14:textId="714EC7F2" w:rsidR="003B5387" w:rsidRPr="007A07B8" w:rsidRDefault="003B5387" w:rsidP="003B5387">
      <w:pPr>
        <w:spacing w:line="360" w:lineRule="auto"/>
        <w:jc w:val="both"/>
        <w:rPr>
          <w:rFonts w:ascii="Times New Roman" w:hAnsi="Times New Roman" w:cs="Times New Roman"/>
          <w:sz w:val="24"/>
          <w:szCs w:val="24"/>
        </w:rPr>
      </w:pPr>
      <w:r w:rsidRPr="007A07B8">
        <w:rPr>
          <w:rFonts w:ascii="Times New Roman" w:hAnsi="Times New Roman" w:cs="Times New Roman"/>
          <w:sz w:val="24"/>
          <w:szCs w:val="24"/>
        </w:rPr>
        <w:t>Thanks to the Almighty for His boundless blessings, guidance, and grace throughout this research journey. His divine wisdom and unwavering support have been the foundation upon which this thesis was built.</w:t>
      </w:r>
    </w:p>
    <w:p w14:paraId="226DA74D" w14:textId="47D7465D" w:rsidR="00B74A21" w:rsidRDefault="00AD6EA1" w:rsidP="00B74A21">
      <w:pPr>
        <w:spacing w:line="360" w:lineRule="auto"/>
        <w:jc w:val="both"/>
        <w:rPr>
          <w:rFonts w:ascii="Times New Roman" w:hAnsi="Times New Roman" w:cs="Times New Roman"/>
          <w:sz w:val="24"/>
          <w:szCs w:val="24"/>
        </w:rPr>
      </w:pPr>
      <w:r w:rsidRPr="00AD6EA1">
        <w:rPr>
          <w:rFonts w:ascii="Times New Roman" w:hAnsi="Times New Roman" w:cs="Times New Roman"/>
          <w:sz w:val="24"/>
          <w:szCs w:val="24"/>
        </w:rPr>
        <w:t xml:space="preserve">First and foremost, </w:t>
      </w:r>
      <w:r>
        <w:rPr>
          <w:rFonts w:ascii="Times New Roman" w:hAnsi="Times New Roman" w:cs="Times New Roman"/>
          <w:sz w:val="24"/>
          <w:szCs w:val="24"/>
        </w:rPr>
        <w:t>we are</w:t>
      </w:r>
      <w:r w:rsidRPr="00AD6EA1">
        <w:rPr>
          <w:rFonts w:ascii="Times New Roman" w:hAnsi="Times New Roman" w:cs="Times New Roman"/>
          <w:sz w:val="24"/>
          <w:szCs w:val="24"/>
        </w:rPr>
        <w:t xml:space="preserve"> indebted to </w:t>
      </w:r>
      <w:r>
        <w:rPr>
          <w:rFonts w:ascii="Times New Roman" w:hAnsi="Times New Roman" w:cs="Times New Roman"/>
          <w:sz w:val="24"/>
          <w:szCs w:val="24"/>
        </w:rPr>
        <w:t>our</w:t>
      </w:r>
      <w:r w:rsidRPr="00AD6EA1">
        <w:rPr>
          <w:rFonts w:ascii="Times New Roman" w:hAnsi="Times New Roman" w:cs="Times New Roman"/>
          <w:sz w:val="24"/>
          <w:szCs w:val="24"/>
        </w:rPr>
        <w:t xml:space="preserve"> supervisor, </w:t>
      </w:r>
      <w:r w:rsidRPr="00AD6EA1">
        <w:rPr>
          <w:rFonts w:ascii="Times New Roman" w:hAnsi="Times New Roman" w:cs="Times New Roman"/>
          <w:b/>
          <w:bCs/>
          <w:sz w:val="24"/>
          <w:szCs w:val="24"/>
        </w:rPr>
        <w:t xml:space="preserve">Dr. Md. </w:t>
      </w:r>
      <w:proofErr w:type="spellStart"/>
      <w:r w:rsidRPr="00AD6EA1">
        <w:rPr>
          <w:rFonts w:ascii="Times New Roman" w:hAnsi="Times New Roman" w:cs="Times New Roman"/>
          <w:b/>
          <w:bCs/>
          <w:sz w:val="24"/>
          <w:szCs w:val="24"/>
        </w:rPr>
        <w:t>Saiful</w:t>
      </w:r>
      <w:proofErr w:type="spellEnd"/>
      <w:r w:rsidRPr="00AD6EA1">
        <w:rPr>
          <w:rFonts w:ascii="Times New Roman" w:hAnsi="Times New Roman" w:cs="Times New Roman"/>
          <w:b/>
          <w:bCs/>
          <w:sz w:val="24"/>
          <w:szCs w:val="24"/>
        </w:rPr>
        <w:t xml:space="preserve"> </w:t>
      </w:r>
      <w:proofErr w:type="spellStart"/>
      <w:r w:rsidRPr="00AD6EA1">
        <w:rPr>
          <w:rFonts w:ascii="Times New Roman" w:hAnsi="Times New Roman" w:cs="Times New Roman"/>
          <w:b/>
          <w:bCs/>
          <w:sz w:val="24"/>
          <w:szCs w:val="24"/>
        </w:rPr>
        <w:t>Alam</w:t>
      </w:r>
      <w:proofErr w:type="spellEnd"/>
      <w:r w:rsidRPr="00AD6EA1">
        <w:rPr>
          <w:rFonts w:ascii="Times New Roman" w:hAnsi="Times New Roman" w:cs="Times New Roman"/>
          <w:sz w:val="24"/>
          <w:szCs w:val="24"/>
        </w:rPr>
        <w:t xml:space="preserve">, for </w:t>
      </w:r>
      <w:r>
        <w:rPr>
          <w:rFonts w:ascii="Times New Roman" w:hAnsi="Times New Roman" w:cs="Times New Roman"/>
          <w:sz w:val="24"/>
          <w:szCs w:val="24"/>
        </w:rPr>
        <w:t>his</w:t>
      </w:r>
      <w:r w:rsidRPr="00AD6EA1">
        <w:rPr>
          <w:rFonts w:ascii="Times New Roman" w:hAnsi="Times New Roman" w:cs="Times New Roman"/>
          <w:sz w:val="24"/>
          <w:szCs w:val="24"/>
        </w:rPr>
        <w:t xml:space="preserve"> invaluable guidance, unwavering support, and insightful feedback throughout the entire research process. </w:t>
      </w:r>
      <w:r>
        <w:rPr>
          <w:rFonts w:ascii="Times New Roman" w:hAnsi="Times New Roman" w:cs="Times New Roman"/>
          <w:sz w:val="24"/>
          <w:szCs w:val="24"/>
        </w:rPr>
        <w:t>His</w:t>
      </w:r>
      <w:r w:rsidRPr="00AD6EA1">
        <w:rPr>
          <w:rFonts w:ascii="Times New Roman" w:hAnsi="Times New Roman" w:cs="Times New Roman"/>
          <w:sz w:val="24"/>
          <w:szCs w:val="24"/>
        </w:rPr>
        <w:t xml:space="preserve"> expertise and mentorship have been instrumental in shaping the direction of this work and enhancing its quality. </w:t>
      </w:r>
      <w:r w:rsidRPr="00717058">
        <w:rPr>
          <w:rFonts w:ascii="Times New Roman" w:hAnsi="Times New Roman" w:cs="Times New Roman"/>
          <w:sz w:val="24"/>
          <w:szCs w:val="24"/>
        </w:rPr>
        <w:t xml:space="preserve">It is also a pleasure for </w:t>
      </w:r>
      <w:r>
        <w:rPr>
          <w:rFonts w:ascii="Times New Roman" w:hAnsi="Times New Roman" w:cs="Times New Roman"/>
          <w:sz w:val="24"/>
          <w:szCs w:val="24"/>
        </w:rPr>
        <w:t>us</w:t>
      </w:r>
      <w:r w:rsidRPr="00717058">
        <w:rPr>
          <w:rFonts w:ascii="Times New Roman" w:hAnsi="Times New Roman" w:cs="Times New Roman"/>
          <w:sz w:val="24"/>
          <w:szCs w:val="24"/>
        </w:rPr>
        <w:t xml:space="preserve"> to express again, </w:t>
      </w:r>
      <w:r w:rsidR="00B74A21">
        <w:rPr>
          <w:rFonts w:ascii="Times New Roman" w:hAnsi="Times New Roman" w:cs="Times New Roman"/>
          <w:sz w:val="24"/>
          <w:szCs w:val="24"/>
        </w:rPr>
        <w:t>our</w:t>
      </w:r>
      <w:r w:rsidRPr="00717058">
        <w:rPr>
          <w:rFonts w:ascii="Times New Roman" w:hAnsi="Times New Roman" w:cs="Times New Roman"/>
          <w:sz w:val="24"/>
          <w:szCs w:val="24"/>
        </w:rPr>
        <w:t xml:space="preserve"> sincere appreciation and profound regards to </w:t>
      </w:r>
      <w:r w:rsidRPr="003B5387">
        <w:rPr>
          <w:rFonts w:ascii="Times New Roman" w:hAnsi="Times New Roman" w:cs="Times New Roman"/>
          <w:b/>
          <w:bCs/>
          <w:sz w:val="24"/>
          <w:szCs w:val="24"/>
        </w:rPr>
        <w:t xml:space="preserve">Dr. Md. </w:t>
      </w:r>
      <w:proofErr w:type="spellStart"/>
      <w:r w:rsidRPr="003B5387">
        <w:rPr>
          <w:rFonts w:ascii="Times New Roman" w:hAnsi="Times New Roman" w:cs="Times New Roman"/>
          <w:b/>
          <w:bCs/>
          <w:sz w:val="24"/>
          <w:szCs w:val="24"/>
        </w:rPr>
        <w:t>Saiful</w:t>
      </w:r>
      <w:proofErr w:type="spellEnd"/>
      <w:r w:rsidRPr="003B5387">
        <w:rPr>
          <w:rFonts w:ascii="Times New Roman" w:hAnsi="Times New Roman" w:cs="Times New Roman"/>
          <w:b/>
          <w:bCs/>
          <w:sz w:val="24"/>
          <w:szCs w:val="24"/>
        </w:rPr>
        <w:t xml:space="preserve"> </w:t>
      </w:r>
      <w:proofErr w:type="spellStart"/>
      <w:r w:rsidRPr="003B5387">
        <w:rPr>
          <w:rFonts w:ascii="Times New Roman" w:hAnsi="Times New Roman" w:cs="Times New Roman"/>
          <w:b/>
          <w:bCs/>
          <w:sz w:val="24"/>
          <w:szCs w:val="24"/>
        </w:rPr>
        <w:t>Alam</w:t>
      </w:r>
      <w:proofErr w:type="spellEnd"/>
      <w:r w:rsidRPr="00717058">
        <w:rPr>
          <w:rFonts w:ascii="Times New Roman" w:hAnsi="Times New Roman" w:cs="Times New Roman"/>
          <w:sz w:val="24"/>
          <w:szCs w:val="24"/>
        </w:rPr>
        <w:t xml:space="preserve"> for providing the guidelines to efficiently conduct all the laboratory experiments, constructive suggestions, and technical writing throughout </w:t>
      </w:r>
      <w:r w:rsidR="001807AB">
        <w:rPr>
          <w:rFonts w:ascii="Times New Roman" w:hAnsi="Times New Roman" w:cs="Times New Roman"/>
          <w:sz w:val="24"/>
          <w:szCs w:val="24"/>
        </w:rPr>
        <w:t xml:space="preserve">the </w:t>
      </w:r>
      <w:r w:rsidRPr="00717058">
        <w:rPr>
          <w:rFonts w:ascii="Times New Roman" w:hAnsi="Times New Roman" w:cs="Times New Roman"/>
          <w:sz w:val="24"/>
          <w:szCs w:val="24"/>
        </w:rPr>
        <w:t>research work.</w:t>
      </w:r>
    </w:p>
    <w:p w14:paraId="060D358C" w14:textId="78C61463" w:rsidR="003B5387" w:rsidRPr="007A07B8" w:rsidRDefault="003B5387" w:rsidP="003B5387">
      <w:pPr>
        <w:spacing w:line="360" w:lineRule="auto"/>
        <w:jc w:val="both"/>
        <w:rPr>
          <w:rFonts w:ascii="Times New Roman" w:hAnsi="Times New Roman" w:cs="Times New Roman"/>
          <w:sz w:val="24"/>
          <w:szCs w:val="24"/>
        </w:rPr>
      </w:pPr>
      <w:r w:rsidRPr="00FC1FA9">
        <w:rPr>
          <w:rFonts w:ascii="Times New Roman" w:hAnsi="Times New Roman" w:cs="Times New Roman"/>
          <w:sz w:val="24"/>
          <w:szCs w:val="24"/>
        </w:rPr>
        <w:t xml:space="preserve">I would like to extend my deepest appreciation and gratitude to </w:t>
      </w:r>
      <w:r w:rsidRPr="000867CD">
        <w:rPr>
          <w:rFonts w:ascii="Times New Roman" w:hAnsi="Times New Roman" w:cs="Times New Roman"/>
          <w:b/>
          <w:bCs/>
          <w:sz w:val="24"/>
          <w:szCs w:val="24"/>
        </w:rPr>
        <w:t>Sylhet Gas Field Company Limited (SGFCL)</w:t>
      </w:r>
      <w:r w:rsidRPr="00FC1FA9">
        <w:rPr>
          <w:rFonts w:ascii="Times New Roman" w:hAnsi="Times New Roman" w:cs="Times New Roman"/>
          <w:sz w:val="24"/>
          <w:szCs w:val="24"/>
        </w:rPr>
        <w:t xml:space="preserve"> for their generous provision of Class G </w:t>
      </w:r>
      <w:r w:rsidR="000867CD">
        <w:rPr>
          <w:rFonts w:ascii="Times New Roman" w:hAnsi="Times New Roman" w:cs="Times New Roman"/>
          <w:sz w:val="24"/>
          <w:szCs w:val="24"/>
        </w:rPr>
        <w:t xml:space="preserve">oil well </w:t>
      </w:r>
      <w:r w:rsidRPr="00FC1FA9">
        <w:rPr>
          <w:rFonts w:ascii="Times New Roman" w:hAnsi="Times New Roman" w:cs="Times New Roman"/>
          <w:sz w:val="24"/>
          <w:szCs w:val="24"/>
        </w:rPr>
        <w:t>cement for this research study. Their support and cooperation have been invaluable in ensuring the availability of the necessary materials to carry out the experiments and analysis.</w:t>
      </w:r>
    </w:p>
    <w:p w14:paraId="1733549B" w14:textId="28B34BC8" w:rsidR="00B74A21" w:rsidRDefault="00B74A21" w:rsidP="00B74A21">
      <w:pPr>
        <w:spacing w:line="360" w:lineRule="auto"/>
        <w:jc w:val="both"/>
        <w:rPr>
          <w:rFonts w:ascii="Times New Roman" w:hAnsi="Times New Roman" w:cs="Times New Roman"/>
          <w:sz w:val="24"/>
          <w:szCs w:val="24"/>
        </w:rPr>
      </w:pPr>
      <w:bookmarkStart w:id="0" w:name="_Hlk136778338"/>
      <w:r>
        <w:rPr>
          <w:rFonts w:ascii="Times New Roman" w:hAnsi="Times New Roman" w:cs="Times New Roman"/>
          <w:sz w:val="24"/>
          <w:szCs w:val="24"/>
        </w:rPr>
        <w:t>We</w:t>
      </w:r>
      <w:r w:rsidRPr="00717058">
        <w:rPr>
          <w:rFonts w:ascii="Times New Roman" w:hAnsi="Times New Roman" w:cs="Times New Roman"/>
          <w:sz w:val="24"/>
          <w:szCs w:val="24"/>
        </w:rPr>
        <w:t xml:space="preserve"> wish to express appreciation to all faculty and staff members of the Petroleum and Mining Engineering Department for extending their hands of cooperation in different phases of this work.</w:t>
      </w:r>
    </w:p>
    <w:p w14:paraId="3BC6135A" w14:textId="34F2065A" w:rsidR="00B74A21" w:rsidRPr="00B74A21" w:rsidRDefault="00AA2194" w:rsidP="00B74A21">
      <w:pPr>
        <w:spacing w:line="360" w:lineRule="auto"/>
        <w:jc w:val="both"/>
        <w:rPr>
          <w:rFonts w:ascii="Times New Roman" w:hAnsi="Times New Roman" w:cs="Times New Roman"/>
          <w:sz w:val="24"/>
          <w:szCs w:val="24"/>
        </w:rPr>
      </w:pPr>
      <w:r>
        <w:rPr>
          <w:rFonts w:ascii="Times New Roman" w:hAnsi="Times New Roman" w:cs="Times New Roman"/>
          <w:sz w:val="24"/>
          <w:szCs w:val="24"/>
        </w:rPr>
        <w:t>And l</w:t>
      </w:r>
      <w:r w:rsidR="00B74A21" w:rsidRPr="00B74A21">
        <w:rPr>
          <w:rFonts w:ascii="Times New Roman" w:hAnsi="Times New Roman" w:cs="Times New Roman"/>
          <w:sz w:val="24"/>
          <w:szCs w:val="24"/>
        </w:rPr>
        <w:t>ast</w:t>
      </w:r>
      <w:r>
        <w:rPr>
          <w:rFonts w:ascii="Times New Roman" w:hAnsi="Times New Roman" w:cs="Times New Roman"/>
          <w:sz w:val="24"/>
          <w:szCs w:val="24"/>
        </w:rPr>
        <w:t xml:space="preserve"> but not least</w:t>
      </w:r>
      <w:r w:rsidR="00B74A21" w:rsidRPr="00B74A21">
        <w:rPr>
          <w:rFonts w:ascii="Times New Roman" w:hAnsi="Times New Roman" w:cs="Times New Roman"/>
          <w:sz w:val="24"/>
          <w:szCs w:val="24"/>
        </w:rPr>
        <w:t xml:space="preserve">, </w:t>
      </w:r>
      <w:r w:rsidR="00B74A21">
        <w:rPr>
          <w:rFonts w:ascii="Times New Roman" w:hAnsi="Times New Roman" w:cs="Times New Roman"/>
          <w:sz w:val="24"/>
          <w:szCs w:val="24"/>
        </w:rPr>
        <w:t>we</w:t>
      </w:r>
      <w:r w:rsidR="00B74A21" w:rsidRPr="00B74A21">
        <w:rPr>
          <w:rFonts w:ascii="Times New Roman" w:hAnsi="Times New Roman" w:cs="Times New Roman"/>
          <w:sz w:val="24"/>
          <w:szCs w:val="24"/>
        </w:rPr>
        <w:t xml:space="preserve"> would like to express </w:t>
      </w:r>
      <w:r w:rsidR="00B74A21">
        <w:rPr>
          <w:rFonts w:ascii="Times New Roman" w:hAnsi="Times New Roman" w:cs="Times New Roman"/>
          <w:sz w:val="24"/>
          <w:szCs w:val="24"/>
        </w:rPr>
        <w:t>our</w:t>
      </w:r>
      <w:r w:rsidR="00B74A21" w:rsidRPr="00B74A21">
        <w:rPr>
          <w:rFonts w:ascii="Times New Roman" w:hAnsi="Times New Roman" w:cs="Times New Roman"/>
          <w:sz w:val="24"/>
          <w:szCs w:val="24"/>
        </w:rPr>
        <w:t xml:space="preserve"> gratitude</w:t>
      </w:r>
      <w:r>
        <w:rPr>
          <w:rFonts w:ascii="Times New Roman" w:hAnsi="Times New Roman" w:cs="Times New Roman"/>
          <w:sz w:val="24"/>
          <w:szCs w:val="24"/>
        </w:rPr>
        <w:t xml:space="preserve"> to ou</w:t>
      </w:r>
      <w:r w:rsidR="00AA427B">
        <w:rPr>
          <w:rFonts w:ascii="Times New Roman" w:hAnsi="Times New Roman" w:cs="Times New Roman"/>
          <w:sz w:val="24"/>
          <w:szCs w:val="24"/>
        </w:rPr>
        <w:t>r beloved parents for their</w:t>
      </w:r>
      <w:r w:rsidR="00B74A21" w:rsidRPr="00B74A21">
        <w:rPr>
          <w:rFonts w:ascii="Times New Roman" w:hAnsi="Times New Roman" w:cs="Times New Roman"/>
          <w:sz w:val="24"/>
          <w:szCs w:val="24"/>
        </w:rPr>
        <w:t xml:space="preserve"> support and blessings </w:t>
      </w:r>
      <w:r w:rsidR="00AA427B">
        <w:rPr>
          <w:rFonts w:ascii="Times New Roman" w:hAnsi="Times New Roman" w:cs="Times New Roman"/>
          <w:sz w:val="24"/>
          <w:szCs w:val="24"/>
        </w:rPr>
        <w:t xml:space="preserve">that </w:t>
      </w:r>
      <w:r w:rsidR="00B74A21" w:rsidRPr="00B74A21">
        <w:rPr>
          <w:rFonts w:ascii="Times New Roman" w:hAnsi="Times New Roman" w:cs="Times New Roman"/>
          <w:sz w:val="24"/>
          <w:szCs w:val="24"/>
        </w:rPr>
        <w:t>have made this achievement possible.</w:t>
      </w:r>
    </w:p>
    <w:bookmarkEnd w:id="0"/>
    <w:p w14:paraId="50EB44B9" w14:textId="5972765B" w:rsidR="00FB4DBD" w:rsidRPr="00B74A21" w:rsidRDefault="00FB4DBD" w:rsidP="00B74A21">
      <w:pPr>
        <w:spacing w:line="360" w:lineRule="auto"/>
        <w:jc w:val="both"/>
        <w:rPr>
          <w:rFonts w:ascii="Times New Roman" w:hAnsi="Times New Roman" w:cs="Times New Roman"/>
          <w:sz w:val="24"/>
          <w:szCs w:val="24"/>
        </w:rPr>
      </w:pPr>
      <w:r>
        <w:rPr>
          <w:rFonts w:ascii="Times New Roman" w:hAnsi="Times New Roman" w:cs="Times New Roman"/>
          <w:sz w:val="24"/>
          <w:szCs w:val="24"/>
        </w:rPr>
        <w:br/>
      </w:r>
    </w:p>
    <w:p w14:paraId="752B61C9" w14:textId="77777777" w:rsidR="00FB4DBD" w:rsidRDefault="00FB4DBD">
      <w:pPr>
        <w:rPr>
          <w:b/>
          <w:bCs/>
          <w:sz w:val="36"/>
          <w:szCs w:val="36"/>
        </w:rPr>
      </w:pPr>
      <w:r>
        <w:rPr>
          <w:b/>
          <w:bCs/>
          <w:sz w:val="36"/>
          <w:szCs w:val="36"/>
        </w:rPr>
        <w:br w:type="page"/>
      </w:r>
    </w:p>
    <w:p w14:paraId="0D6562B4" w14:textId="6CB84B3D" w:rsidR="00FB4DBD" w:rsidRPr="00F15672" w:rsidRDefault="00FB4DBD" w:rsidP="00E23ECF">
      <w:pPr>
        <w:spacing w:line="276" w:lineRule="auto"/>
        <w:jc w:val="center"/>
        <w:rPr>
          <w:rFonts w:ascii="Times New Roman" w:hAnsi="Times New Roman" w:cs="Times New Roman"/>
          <w:b/>
          <w:bCs/>
          <w:sz w:val="32"/>
          <w:szCs w:val="32"/>
        </w:rPr>
      </w:pPr>
      <w:r w:rsidRPr="00F15672">
        <w:rPr>
          <w:rFonts w:ascii="Times New Roman" w:hAnsi="Times New Roman" w:cs="Times New Roman"/>
          <w:b/>
          <w:bCs/>
          <w:sz w:val="32"/>
          <w:szCs w:val="32"/>
        </w:rPr>
        <w:lastRenderedPageBreak/>
        <w:t>TABLE OF CONTENTS</w:t>
      </w:r>
    </w:p>
    <w:p w14:paraId="0588491E" w14:textId="17BE37DB" w:rsidR="00FB4DBD" w:rsidRDefault="00FB4DBD" w:rsidP="00E23ECF">
      <w:pPr>
        <w:spacing w:line="276" w:lineRule="auto"/>
        <w:jc w:val="right"/>
      </w:pPr>
      <w:r w:rsidRPr="00F15672">
        <w:rPr>
          <w:rFonts w:ascii="Times New Roman" w:hAnsi="Times New Roman" w:cs="Times New Roman"/>
        </w:rPr>
        <w:t>ABSTRAC</w:t>
      </w:r>
      <w:r w:rsidR="001467AD">
        <w:rPr>
          <w:rFonts w:ascii="Times New Roman" w:hAnsi="Times New Roman" w:cs="Times New Roman"/>
        </w:rPr>
        <w:t>T....................................................................................................................................................i</w:t>
      </w:r>
    </w:p>
    <w:p w14:paraId="5869C070" w14:textId="5C9F054C" w:rsidR="00FB4DBD" w:rsidRPr="001467AD" w:rsidRDefault="00FB4DBD" w:rsidP="00E23ECF">
      <w:pPr>
        <w:spacing w:line="276" w:lineRule="auto"/>
        <w:jc w:val="right"/>
        <w:rPr>
          <w:rFonts w:ascii="Times New Roman" w:hAnsi="Times New Roman" w:cs="Times New Roman"/>
        </w:rPr>
      </w:pPr>
      <w:r w:rsidRPr="00F15672">
        <w:rPr>
          <w:rFonts w:ascii="Times New Roman" w:hAnsi="Times New Roman" w:cs="Times New Roman"/>
        </w:rPr>
        <w:t>ACKNOWLEDGMENT</w:t>
      </w:r>
      <w:r w:rsidR="001467AD">
        <w:rPr>
          <w:rFonts w:ascii="Times New Roman" w:hAnsi="Times New Roman" w:cs="Times New Roman"/>
        </w:rPr>
        <w:t>................................................................................................................................ii</w:t>
      </w:r>
    </w:p>
    <w:p w14:paraId="6C087FE5" w14:textId="077359EB" w:rsidR="00FB4DBD" w:rsidRPr="001467AD" w:rsidRDefault="00F15672" w:rsidP="00E23ECF">
      <w:pPr>
        <w:spacing w:line="276" w:lineRule="auto"/>
        <w:jc w:val="right"/>
        <w:rPr>
          <w:rFonts w:ascii="Times New Roman" w:hAnsi="Times New Roman" w:cs="Times New Roman"/>
        </w:rPr>
      </w:pPr>
      <w:r>
        <w:rPr>
          <w:rFonts w:ascii="Times New Roman" w:hAnsi="Times New Roman" w:cs="Times New Roman"/>
        </w:rPr>
        <w:t>TABLE OF CONTENTS</w:t>
      </w:r>
      <w:r w:rsidR="001467AD">
        <w:rPr>
          <w:rFonts w:ascii="Times New Roman" w:hAnsi="Times New Roman" w:cs="Times New Roman"/>
        </w:rPr>
        <w:t>..............................................................................................................................iii</w:t>
      </w:r>
    </w:p>
    <w:p w14:paraId="1D1F7406" w14:textId="1D336EA0" w:rsidR="00FB4DBD" w:rsidRPr="001467AD" w:rsidRDefault="00F15672" w:rsidP="00E23ECF">
      <w:pPr>
        <w:spacing w:line="276" w:lineRule="auto"/>
        <w:jc w:val="right"/>
        <w:rPr>
          <w:rFonts w:ascii="Times New Roman" w:hAnsi="Times New Roman" w:cs="Times New Roman"/>
        </w:rPr>
      </w:pPr>
      <w:r>
        <w:rPr>
          <w:rFonts w:ascii="Times New Roman" w:hAnsi="Times New Roman" w:cs="Times New Roman"/>
        </w:rPr>
        <w:t>LIST OF FIGURES</w:t>
      </w:r>
      <w:r w:rsidR="001467AD">
        <w:rPr>
          <w:rFonts w:ascii="Times New Roman" w:hAnsi="Times New Roman" w:cs="Times New Roman"/>
        </w:rPr>
        <w:t>.......................................................................................................................................v</w:t>
      </w:r>
    </w:p>
    <w:p w14:paraId="15762F77" w14:textId="10A4CC04" w:rsidR="00FB4DBD" w:rsidRPr="00B1610D" w:rsidRDefault="001600F0" w:rsidP="00E23ECF">
      <w:pPr>
        <w:spacing w:line="276" w:lineRule="auto"/>
        <w:jc w:val="right"/>
        <w:rPr>
          <w:rFonts w:ascii="Times New Roman" w:hAnsi="Times New Roman" w:cs="Times New Roman"/>
        </w:rPr>
      </w:pPr>
      <w:r>
        <w:rPr>
          <w:rFonts w:ascii="Times New Roman" w:hAnsi="Times New Roman" w:cs="Times New Roman"/>
        </w:rPr>
        <w:t xml:space="preserve">LIST OF </w:t>
      </w:r>
      <w:r w:rsidR="00FB4DBD" w:rsidRPr="00F15672">
        <w:rPr>
          <w:rFonts w:ascii="Times New Roman" w:hAnsi="Times New Roman" w:cs="Times New Roman"/>
        </w:rPr>
        <w:t>NOMENCLATURE</w:t>
      </w:r>
      <w:r w:rsidR="00B1610D">
        <w:rPr>
          <w:rFonts w:ascii="Times New Roman" w:hAnsi="Times New Roman" w:cs="Times New Roman"/>
        </w:rPr>
        <w:t>.............................................................................................................</w:t>
      </w:r>
      <w:r>
        <w:rPr>
          <w:rFonts w:ascii="Times New Roman" w:hAnsi="Times New Roman" w:cs="Times New Roman"/>
        </w:rPr>
        <w:t>.........vi</w:t>
      </w:r>
    </w:p>
    <w:p w14:paraId="7207AC56" w14:textId="76A4E54D" w:rsidR="00FB4DBD" w:rsidRPr="001467AD" w:rsidRDefault="0050094E" w:rsidP="00E23ECF">
      <w:pPr>
        <w:spacing w:line="276" w:lineRule="auto"/>
        <w:jc w:val="right"/>
        <w:rPr>
          <w:rFonts w:ascii="Times New Roman" w:hAnsi="Times New Roman" w:cs="Times New Roman"/>
        </w:rPr>
      </w:pPr>
      <w:r>
        <w:rPr>
          <w:rFonts w:ascii="Times New Roman" w:hAnsi="Times New Roman" w:cs="Times New Roman"/>
        </w:rPr>
        <w:t>LIST OF ACRONYMS</w:t>
      </w:r>
      <w:r w:rsidR="001467AD">
        <w:rPr>
          <w:rFonts w:ascii="Times New Roman" w:hAnsi="Times New Roman" w:cs="Times New Roman"/>
        </w:rPr>
        <w:t>...............................................................................................................................vi</w:t>
      </w:r>
      <w:r w:rsidR="001600F0">
        <w:rPr>
          <w:rFonts w:ascii="Times New Roman" w:hAnsi="Times New Roman" w:cs="Times New Roman"/>
        </w:rPr>
        <w:t>i</w:t>
      </w:r>
    </w:p>
    <w:p w14:paraId="2B6B63B8" w14:textId="64E7160A" w:rsidR="00FB4DBD" w:rsidRDefault="00FB4DBD" w:rsidP="00E23ECF">
      <w:pPr>
        <w:spacing w:line="276" w:lineRule="auto"/>
        <w:jc w:val="right"/>
      </w:pPr>
      <w:r w:rsidRPr="00F15672">
        <w:rPr>
          <w:rFonts w:ascii="Times New Roman" w:hAnsi="Times New Roman" w:cs="Times New Roman"/>
        </w:rPr>
        <w:t>CHAPTER-1: INTRODUCTION</w:t>
      </w:r>
      <w:r w:rsidR="001467AD">
        <w:rPr>
          <w:rFonts w:ascii="Times New Roman" w:hAnsi="Times New Roman" w:cs="Times New Roman"/>
        </w:rPr>
        <w:t>.................................</w:t>
      </w:r>
      <w:r w:rsidR="004114A5">
        <w:rPr>
          <w:rFonts w:ascii="Times New Roman" w:hAnsi="Times New Roman" w:cs="Times New Roman"/>
        </w:rPr>
        <w:t>.</w:t>
      </w:r>
      <w:r w:rsidR="001467AD">
        <w:rPr>
          <w:rFonts w:ascii="Times New Roman" w:hAnsi="Times New Roman" w:cs="Times New Roman"/>
        </w:rPr>
        <w:t>.............................................................................</w:t>
      </w:r>
      <w:r w:rsidR="004114A5">
        <w:rPr>
          <w:rFonts w:ascii="Times New Roman" w:hAnsi="Times New Roman" w:cs="Times New Roman"/>
        </w:rPr>
        <w:t>.</w:t>
      </w:r>
      <w:r w:rsidR="001467AD">
        <w:rPr>
          <w:rFonts w:ascii="Times New Roman" w:hAnsi="Times New Roman" w:cs="Times New Roman"/>
        </w:rPr>
        <w:t>..1</w:t>
      </w:r>
    </w:p>
    <w:p w14:paraId="51DD42B7" w14:textId="6320107A" w:rsidR="00FB4DBD" w:rsidRDefault="00FB4DBD" w:rsidP="00E23ECF">
      <w:pPr>
        <w:spacing w:line="276" w:lineRule="auto"/>
        <w:jc w:val="right"/>
      </w:pPr>
      <w:r>
        <w:t xml:space="preserve">     </w:t>
      </w:r>
      <w:r w:rsidRPr="00F15672">
        <w:rPr>
          <w:rFonts w:ascii="Times New Roman" w:hAnsi="Times New Roman" w:cs="Times New Roman"/>
        </w:rPr>
        <w:t>1.1 Significance of This Research</w:t>
      </w:r>
      <w:r w:rsidR="001467AD">
        <w:rPr>
          <w:rFonts w:ascii="Times New Roman" w:hAnsi="Times New Roman" w:cs="Times New Roman"/>
        </w:rPr>
        <w:t>.............................................................................................................1</w:t>
      </w:r>
    </w:p>
    <w:p w14:paraId="30553B27" w14:textId="30FA07A9" w:rsidR="00FB4DBD" w:rsidRDefault="00FB4DBD" w:rsidP="00E23ECF">
      <w:pPr>
        <w:spacing w:line="276" w:lineRule="auto"/>
        <w:jc w:val="right"/>
      </w:pPr>
      <w:r>
        <w:t xml:space="preserve">     </w:t>
      </w:r>
      <w:r w:rsidRPr="00F15672">
        <w:rPr>
          <w:rFonts w:ascii="Times New Roman" w:hAnsi="Times New Roman" w:cs="Times New Roman"/>
        </w:rPr>
        <w:t>1.2 Previous Research</w:t>
      </w:r>
      <w:r w:rsidR="001467AD">
        <w:rPr>
          <w:rFonts w:ascii="Times New Roman" w:hAnsi="Times New Roman" w:cs="Times New Roman"/>
        </w:rPr>
        <w:t>...............................................................................................................................2</w:t>
      </w:r>
    </w:p>
    <w:p w14:paraId="50CB0462" w14:textId="68996BE7" w:rsidR="00FB4DBD" w:rsidRDefault="00FB4DBD" w:rsidP="00E23ECF">
      <w:pPr>
        <w:spacing w:line="276" w:lineRule="auto"/>
        <w:jc w:val="right"/>
      </w:pPr>
      <w:r w:rsidRPr="00F15672">
        <w:rPr>
          <w:rFonts w:ascii="Times New Roman" w:hAnsi="Times New Roman" w:cs="Times New Roman"/>
        </w:rPr>
        <w:t xml:space="preserve">     1.3 Research Objectives</w:t>
      </w:r>
      <w:r w:rsidR="001467AD">
        <w:rPr>
          <w:rFonts w:ascii="Times New Roman" w:hAnsi="Times New Roman" w:cs="Times New Roman"/>
        </w:rPr>
        <w:t>..........</w:t>
      </w:r>
      <w:r w:rsidR="004114A5">
        <w:rPr>
          <w:rFonts w:ascii="Times New Roman" w:hAnsi="Times New Roman" w:cs="Times New Roman"/>
        </w:rPr>
        <w:t>.</w:t>
      </w:r>
      <w:r w:rsidR="001467AD">
        <w:rPr>
          <w:rFonts w:ascii="Times New Roman" w:hAnsi="Times New Roman" w:cs="Times New Roman"/>
        </w:rPr>
        <w:t>.................................................................................................................3</w:t>
      </w:r>
    </w:p>
    <w:p w14:paraId="17740CCE" w14:textId="2B6CB0F2" w:rsidR="00FB4DBD" w:rsidRDefault="00FB4DBD" w:rsidP="00E23ECF">
      <w:pPr>
        <w:spacing w:line="276" w:lineRule="auto"/>
        <w:jc w:val="right"/>
      </w:pPr>
      <w:r w:rsidRPr="00F15672">
        <w:rPr>
          <w:rFonts w:ascii="Times New Roman" w:hAnsi="Times New Roman" w:cs="Times New Roman"/>
        </w:rPr>
        <w:t>CHAPTER-2: LITERATURE REVIEW</w:t>
      </w:r>
      <w:r w:rsidR="0057797E">
        <w:rPr>
          <w:rFonts w:ascii="Times New Roman" w:hAnsi="Times New Roman" w:cs="Times New Roman"/>
        </w:rPr>
        <w:t>......</w:t>
      </w:r>
      <w:r w:rsidR="004114A5">
        <w:rPr>
          <w:rFonts w:ascii="Times New Roman" w:hAnsi="Times New Roman" w:cs="Times New Roman"/>
        </w:rPr>
        <w:t>..</w:t>
      </w:r>
      <w:r w:rsidR="0057797E">
        <w:rPr>
          <w:rFonts w:ascii="Times New Roman" w:hAnsi="Times New Roman" w:cs="Times New Roman"/>
        </w:rPr>
        <w:t>................................................................................................4</w:t>
      </w:r>
    </w:p>
    <w:p w14:paraId="5A1BEF36" w14:textId="03CD0F7B" w:rsidR="00FB4DBD" w:rsidRDefault="00FB4DBD" w:rsidP="00E23ECF">
      <w:pPr>
        <w:spacing w:line="276" w:lineRule="auto"/>
        <w:jc w:val="right"/>
      </w:pPr>
      <w:r>
        <w:t xml:space="preserve">     </w:t>
      </w:r>
      <w:r w:rsidRPr="00F15672">
        <w:rPr>
          <w:rFonts w:ascii="Times New Roman" w:hAnsi="Times New Roman" w:cs="Times New Roman"/>
        </w:rPr>
        <w:t>2.1 Oil Well Cement</w:t>
      </w:r>
      <w:r w:rsidR="0057797E">
        <w:rPr>
          <w:rFonts w:ascii="Times New Roman" w:hAnsi="Times New Roman" w:cs="Times New Roman"/>
        </w:rPr>
        <w:t>.....</w:t>
      </w:r>
      <w:r w:rsidR="004114A5">
        <w:rPr>
          <w:rFonts w:ascii="Times New Roman" w:hAnsi="Times New Roman" w:cs="Times New Roman"/>
        </w:rPr>
        <w:t>.</w:t>
      </w:r>
      <w:r w:rsidR="0057797E">
        <w:rPr>
          <w:rFonts w:ascii="Times New Roman" w:hAnsi="Times New Roman" w:cs="Times New Roman"/>
        </w:rPr>
        <w:t>............................................................................................................................5</w:t>
      </w:r>
    </w:p>
    <w:p w14:paraId="7CB4C32E" w14:textId="6CD793CF" w:rsidR="00FB4DBD" w:rsidRDefault="00FB4DBD" w:rsidP="00E23ECF">
      <w:pPr>
        <w:spacing w:line="276" w:lineRule="auto"/>
        <w:jc w:val="right"/>
      </w:pPr>
      <w:r>
        <w:t xml:space="preserve">     </w:t>
      </w:r>
      <w:r w:rsidRPr="00F15672">
        <w:rPr>
          <w:rFonts w:ascii="Times New Roman" w:hAnsi="Times New Roman" w:cs="Times New Roman"/>
        </w:rPr>
        <w:t>2.2 Classification of Oil Well Cement</w:t>
      </w:r>
      <w:r w:rsidR="0057797E">
        <w:rPr>
          <w:rFonts w:ascii="Times New Roman" w:hAnsi="Times New Roman" w:cs="Times New Roman"/>
        </w:rPr>
        <w:t>......</w:t>
      </w:r>
      <w:r w:rsidR="004114A5">
        <w:rPr>
          <w:rFonts w:ascii="Times New Roman" w:hAnsi="Times New Roman" w:cs="Times New Roman"/>
        </w:rPr>
        <w:t>.</w:t>
      </w:r>
      <w:r w:rsidR="0057797E">
        <w:rPr>
          <w:rFonts w:ascii="Times New Roman" w:hAnsi="Times New Roman" w:cs="Times New Roman"/>
        </w:rPr>
        <w:t>................................................................................................5</w:t>
      </w:r>
    </w:p>
    <w:p w14:paraId="3DB0B060" w14:textId="66029191" w:rsidR="00FB4DBD" w:rsidRDefault="00FB4DBD" w:rsidP="00E23ECF">
      <w:pPr>
        <w:spacing w:line="276" w:lineRule="auto"/>
        <w:jc w:val="right"/>
      </w:pPr>
      <w:r>
        <w:t xml:space="preserve">     </w:t>
      </w:r>
      <w:r w:rsidRPr="00F15672">
        <w:rPr>
          <w:rFonts w:ascii="Times New Roman" w:hAnsi="Times New Roman" w:cs="Times New Roman"/>
        </w:rPr>
        <w:t>2.3 Functions of Oil Well Cement</w:t>
      </w:r>
      <w:r w:rsidR="0057797E">
        <w:rPr>
          <w:rFonts w:ascii="Times New Roman" w:hAnsi="Times New Roman" w:cs="Times New Roman"/>
        </w:rPr>
        <w:t>.............................................................................................................6</w:t>
      </w:r>
    </w:p>
    <w:p w14:paraId="3E6B25AC" w14:textId="1DEDF553"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2.3.1 Zonal Isolation</w:t>
      </w:r>
      <w:r w:rsidR="0057797E">
        <w:rPr>
          <w:rFonts w:ascii="Times New Roman" w:hAnsi="Times New Roman" w:cs="Times New Roman"/>
        </w:rPr>
        <w:t>..........................................................</w:t>
      </w:r>
      <w:r w:rsidR="004114A5">
        <w:rPr>
          <w:rFonts w:ascii="Times New Roman" w:hAnsi="Times New Roman" w:cs="Times New Roman"/>
        </w:rPr>
        <w:t>.</w:t>
      </w:r>
      <w:r w:rsidR="0057797E">
        <w:rPr>
          <w:rFonts w:ascii="Times New Roman" w:hAnsi="Times New Roman" w:cs="Times New Roman"/>
        </w:rPr>
        <w:t>...................................................................7</w:t>
      </w:r>
    </w:p>
    <w:p w14:paraId="2F91064F" w14:textId="797AFC94"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2.3.2 Wellbore Integrity and Casing Support</w:t>
      </w:r>
      <w:r w:rsidR="0057797E">
        <w:rPr>
          <w:rFonts w:ascii="Times New Roman" w:hAnsi="Times New Roman" w:cs="Times New Roman"/>
        </w:rPr>
        <w:t>........................................................................................7</w:t>
      </w:r>
    </w:p>
    <w:p w14:paraId="69ABE1D5" w14:textId="3753DA1F"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2.3.3 Hydraulic Isolation</w:t>
      </w:r>
      <w:r w:rsidR="0057797E">
        <w:rPr>
          <w:rFonts w:ascii="Times New Roman" w:hAnsi="Times New Roman" w:cs="Times New Roman"/>
        </w:rPr>
        <w:t>.......................................................................................................................7</w:t>
      </w:r>
    </w:p>
    <w:p w14:paraId="0203A01E" w14:textId="708A881B"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2.3.4 Casing Centralization</w:t>
      </w:r>
      <w:r w:rsidR="0057797E">
        <w:rPr>
          <w:rFonts w:ascii="Times New Roman" w:hAnsi="Times New Roman" w:cs="Times New Roman"/>
        </w:rPr>
        <w:t>...................................................................................................................7</w:t>
      </w:r>
    </w:p>
    <w:p w14:paraId="60225C6A" w14:textId="10167143"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2.3.5 Pressure and Temperature Control</w:t>
      </w:r>
      <w:r w:rsidR="0057797E">
        <w:rPr>
          <w:rFonts w:ascii="Times New Roman" w:hAnsi="Times New Roman" w:cs="Times New Roman"/>
        </w:rPr>
        <w:t>...............................................................................................7</w:t>
      </w:r>
    </w:p>
    <w:p w14:paraId="21402D39" w14:textId="3706E0E1"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2.3.6 Well Abandonment and Plug Setting</w:t>
      </w:r>
      <w:r w:rsidR="0057797E">
        <w:rPr>
          <w:rFonts w:ascii="Times New Roman" w:hAnsi="Times New Roman" w:cs="Times New Roman"/>
        </w:rPr>
        <w:t>........................</w:t>
      </w:r>
      <w:r w:rsidR="004114A5">
        <w:rPr>
          <w:rFonts w:ascii="Times New Roman" w:hAnsi="Times New Roman" w:cs="Times New Roman"/>
        </w:rPr>
        <w:t>.</w:t>
      </w:r>
      <w:r w:rsidR="0057797E">
        <w:rPr>
          <w:rFonts w:ascii="Times New Roman" w:hAnsi="Times New Roman" w:cs="Times New Roman"/>
        </w:rPr>
        <w:t>...................................................................8</w:t>
      </w:r>
    </w:p>
    <w:p w14:paraId="36139E9A" w14:textId="73B324F9"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 Properties of Oil Well Cement</w:t>
      </w:r>
      <w:r w:rsidR="0057797E">
        <w:rPr>
          <w:rFonts w:ascii="Times New Roman" w:hAnsi="Times New Roman" w:cs="Times New Roman"/>
        </w:rPr>
        <w:t>.........</w:t>
      </w:r>
      <w:r w:rsidR="004114A5">
        <w:rPr>
          <w:rFonts w:ascii="Times New Roman" w:hAnsi="Times New Roman" w:cs="Times New Roman"/>
        </w:rPr>
        <w:t>.</w:t>
      </w:r>
      <w:r w:rsidR="0057797E">
        <w:rPr>
          <w:rFonts w:ascii="Times New Roman" w:hAnsi="Times New Roman" w:cs="Times New Roman"/>
        </w:rPr>
        <w:t>...................................................................................................8</w:t>
      </w:r>
    </w:p>
    <w:p w14:paraId="29B84AF2" w14:textId="315F4EE9"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2.4.1 Plastic Viscosity</w:t>
      </w:r>
      <w:r w:rsidR="0057797E">
        <w:rPr>
          <w:rFonts w:ascii="Times New Roman" w:hAnsi="Times New Roman" w:cs="Times New Roman"/>
        </w:rPr>
        <w:t>............................................................................................................................8</w:t>
      </w:r>
    </w:p>
    <w:p w14:paraId="1E1FE6F4" w14:textId="38F0E647"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2.4.2 Apparent Viscosity</w:t>
      </w:r>
      <w:r w:rsidR="0057797E">
        <w:rPr>
          <w:rFonts w:ascii="Times New Roman" w:hAnsi="Times New Roman" w:cs="Times New Roman"/>
        </w:rPr>
        <w:t>........................................................................................................................9</w:t>
      </w:r>
    </w:p>
    <w:p w14:paraId="48EBEB97" w14:textId="3A9E5C58"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2.4.3 Yield Point</w:t>
      </w:r>
      <w:r w:rsidR="0057797E">
        <w:rPr>
          <w:rFonts w:ascii="Times New Roman" w:hAnsi="Times New Roman" w:cs="Times New Roman"/>
        </w:rPr>
        <w:t>............................................................................................................................</w:t>
      </w:r>
      <w:r w:rsidR="005D7999">
        <w:rPr>
          <w:rFonts w:ascii="Times New Roman" w:hAnsi="Times New Roman" w:cs="Times New Roman"/>
        </w:rPr>
        <w:t>.</w:t>
      </w:r>
      <w:r w:rsidR="0057797E">
        <w:rPr>
          <w:rFonts w:ascii="Times New Roman" w:hAnsi="Times New Roman" w:cs="Times New Roman"/>
        </w:rPr>
        <w:t>.......9</w:t>
      </w:r>
    </w:p>
    <w:p w14:paraId="1DB9EE9A" w14:textId="4AAA9DE7"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2.4.4 Gel Strength</w:t>
      </w:r>
      <w:r w:rsidR="0057797E">
        <w:rPr>
          <w:rFonts w:ascii="Times New Roman" w:hAnsi="Times New Roman" w:cs="Times New Roman"/>
        </w:rPr>
        <w:t>......................................................................................................................</w:t>
      </w:r>
      <w:r w:rsidR="005D7999">
        <w:rPr>
          <w:rFonts w:ascii="Times New Roman" w:hAnsi="Times New Roman" w:cs="Times New Roman"/>
        </w:rPr>
        <w:t>.</w:t>
      </w:r>
      <w:r w:rsidR="0057797E">
        <w:rPr>
          <w:rFonts w:ascii="Times New Roman" w:hAnsi="Times New Roman" w:cs="Times New Roman"/>
        </w:rPr>
        <w:t>...........9</w:t>
      </w:r>
    </w:p>
    <w:p w14:paraId="01034F42" w14:textId="4EA05973"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2.4.5 Density</w:t>
      </w:r>
      <w:r w:rsidR="0057797E">
        <w:rPr>
          <w:rFonts w:ascii="Times New Roman" w:hAnsi="Times New Roman" w:cs="Times New Roman"/>
        </w:rPr>
        <w:t>........................................................................................................................................10</w:t>
      </w:r>
    </w:p>
    <w:p w14:paraId="77044B20" w14:textId="6B7455A8"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2.4.6 Compressive Strength</w:t>
      </w:r>
      <w:r w:rsidR="0057797E">
        <w:rPr>
          <w:rFonts w:ascii="Times New Roman" w:hAnsi="Times New Roman" w:cs="Times New Roman"/>
        </w:rPr>
        <w:t>.................................................................................................................10</w:t>
      </w:r>
    </w:p>
    <w:p w14:paraId="7AC2F4A5" w14:textId="4D7FE644"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2.4.7 Thickening Time</w:t>
      </w:r>
      <w:r w:rsidR="0057797E">
        <w:rPr>
          <w:rFonts w:ascii="Times New Roman" w:hAnsi="Times New Roman" w:cs="Times New Roman"/>
        </w:rPr>
        <w:t>.........................................................................................................................11</w:t>
      </w:r>
    </w:p>
    <w:p w14:paraId="24306A95" w14:textId="68497E7F"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lastRenderedPageBreak/>
        <w:t xml:space="preserve">        2.4.8 Water-to-Cement Ratio</w:t>
      </w:r>
      <w:r w:rsidR="0057797E">
        <w:rPr>
          <w:rFonts w:ascii="Times New Roman" w:hAnsi="Times New Roman" w:cs="Times New Roman"/>
        </w:rPr>
        <w:t>.........................................................................................................</w:t>
      </w:r>
      <w:r w:rsidR="005D7999">
        <w:rPr>
          <w:rFonts w:ascii="Times New Roman" w:hAnsi="Times New Roman" w:cs="Times New Roman"/>
        </w:rPr>
        <w:t>.</w:t>
      </w:r>
      <w:r w:rsidR="0057797E">
        <w:rPr>
          <w:rFonts w:ascii="Times New Roman" w:hAnsi="Times New Roman" w:cs="Times New Roman"/>
        </w:rPr>
        <w:t>.....12</w:t>
      </w:r>
    </w:p>
    <w:p w14:paraId="6C64904B" w14:textId="0EFF7EA9"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2.4.9 Sulfate Resistance</w:t>
      </w:r>
      <w:r w:rsidR="0057797E">
        <w:rPr>
          <w:rFonts w:ascii="Times New Roman" w:hAnsi="Times New Roman" w:cs="Times New Roman"/>
        </w:rPr>
        <w:t>.......................................................................................................................12</w:t>
      </w:r>
    </w:p>
    <w:p w14:paraId="69008308" w14:textId="3143FC69"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w:t>
      </w:r>
      <w:r w:rsidR="0007508C" w:rsidRPr="0057797E">
        <w:rPr>
          <w:rFonts w:ascii="Times New Roman" w:hAnsi="Times New Roman" w:cs="Times New Roman"/>
        </w:rPr>
        <w:t>5</w:t>
      </w:r>
      <w:r w:rsidRPr="0057797E">
        <w:rPr>
          <w:rFonts w:ascii="Times New Roman" w:hAnsi="Times New Roman" w:cs="Times New Roman"/>
        </w:rPr>
        <w:t xml:space="preserve"> Nanotechnology</w:t>
      </w:r>
      <w:r w:rsidR="0057797E">
        <w:rPr>
          <w:rFonts w:ascii="Times New Roman" w:hAnsi="Times New Roman" w:cs="Times New Roman"/>
        </w:rPr>
        <w:t>.................................................................................................................................13</w:t>
      </w:r>
    </w:p>
    <w:p w14:paraId="53AFB86D" w14:textId="06369873"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w:t>
      </w:r>
      <w:r w:rsidR="0007508C" w:rsidRPr="0057797E">
        <w:rPr>
          <w:rFonts w:ascii="Times New Roman" w:hAnsi="Times New Roman" w:cs="Times New Roman"/>
        </w:rPr>
        <w:t>5</w:t>
      </w:r>
      <w:r w:rsidRPr="0057797E">
        <w:rPr>
          <w:rFonts w:ascii="Times New Roman" w:hAnsi="Times New Roman" w:cs="Times New Roman"/>
        </w:rPr>
        <w:t>.1 Nanoparticles</w:t>
      </w:r>
      <w:r w:rsidR="0057797E">
        <w:rPr>
          <w:rFonts w:ascii="Times New Roman" w:hAnsi="Times New Roman" w:cs="Times New Roman"/>
        </w:rPr>
        <w:t>..............................................................................................................................13</w:t>
      </w:r>
    </w:p>
    <w:p w14:paraId="1743045E" w14:textId="7A0137EF"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2.</w:t>
      </w:r>
      <w:r w:rsidR="0007508C" w:rsidRPr="0057797E">
        <w:rPr>
          <w:rFonts w:ascii="Times New Roman" w:hAnsi="Times New Roman" w:cs="Times New Roman"/>
        </w:rPr>
        <w:t>5</w:t>
      </w:r>
      <w:r w:rsidRPr="0057797E">
        <w:rPr>
          <w:rFonts w:ascii="Times New Roman" w:hAnsi="Times New Roman" w:cs="Times New Roman"/>
        </w:rPr>
        <w:t>.2 Nanoparticles</w:t>
      </w:r>
      <w:r w:rsidR="001807AB" w:rsidRPr="0057797E">
        <w:rPr>
          <w:rFonts w:ascii="Times New Roman" w:hAnsi="Times New Roman" w:cs="Times New Roman"/>
        </w:rPr>
        <w:t>-</w:t>
      </w:r>
      <w:r w:rsidRPr="0057797E">
        <w:rPr>
          <w:rFonts w:ascii="Times New Roman" w:hAnsi="Times New Roman" w:cs="Times New Roman"/>
        </w:rPr>
        <w:t>Based Oil Well Cement</w:t>
      </w:r>
      <w:r w:rsidR="0057797E">
        <w:rPr>
          <w:rFonts w:ascii="Times New Roman" w:hAnsi="Times New Roman" w:cs="Times New Roman"/>
        </w:rPr>
        <w:t>.......................................................................................13</w:t>
      </w:r>
    </w:p>
    <w:p w14:paraId="0AA23F0F" w14:textId="3B59F351" w:rsidR="00C376A2" w:rsidRPr="0057797E" w:rsidRDefault="00C376A2" w:rsidP="00E23ECF">
      <w:pPr>
        <w:spacing w:line="276" w:lineRule="auto"/>
        <w:jc w:val="right"/>
        <w:rPr>
          <w:rFonts w:ascii="Times New Roman" w:hAnsi="Times New Roman" w:cs="Times New Roman"/>
        </w:rPr>
      </w:pPr>
      <w:r w:rsidRPr="0057797E">
        <w:rPr>
          <w:rFonts w:ascii="Times New Roman" w:hAnsi="Times New Roman" w:cs="Times New Roman"/>
        </w:rPr>
        <w:t>CHAPTER-3: EXPERIMENTAL METHOD</w:t>
      </w:r>
      <w:r w:rsidR="00B1610D">
        <w:rPr>
          <w:rFonts w:ascii="Times New Roman" w:hAnsi="Times New Roman" w:cs="Times New Roman"/>
        </w:rPr>
        <w:t>..............................................................................................15</w:t>
      </w:r>
    </w:p>
    <w:p w14:paraId="4E46EFF3" w14:textId="6686C8DE"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3.1 Materials</w:t>
      </w:r>
      <w:r w:rsidR="00B1610D">
        <w:rPr>
          <w:rFonts w:ascii="Times New Roman" w:hAnsi="Times New Roman" w:cs="Times New Roman"/>
        </w:rPr>
        <w:t>........................................................................................................................................16</w:t>
      </w:r>
    </w:p>
    <w:p w14:paraId="5EFA8E09" w14:textId="2A7F5FC2"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3.2 Synthesis of BiFeO3 Nanoparticles</w:t>
      </w:r>
      <w:r w:rsidR="00B1610D">
        <w:rPr>
          <w:rFonts w:ascii="Times New Roman" w:hAnsi="Times New Roman" w:cs="Times New Roman"/>
        </w:rPr>
        <w:t>...............................................................................................17</w:t>
      </w:r>
    </w:p>
    <w:p w14:paraId="66F43226" w14:textId="4D810614"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3.3 Design of Cement Slurry</w:t>
      </w:r>
      <w:r w:rsidR="00B1610D">
        <w:rPr>
          <w:rFonts w:ascii="Times New Roman" w:hAnsi="Times New Roman" w:cs="Times New Roman"/>
        </w:rPr>
        <w:t>................................................................................................................17</w:t>
      </w:r>
    </w:p>
    <w:p w14:paraId="1AAA37EF" w14:textId="5F21381C"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3.4 Rheology Tests</w:t>
      </w:r>
      <w:r w:rsidR="00B1610D">
        <w:rPr>
          <w:rFonts w:ascii="Times New Roman" w:hAnsi="Times New Roman" w:cs="Times New Roman"/>
        </w:rPr>
        <w:t>...............................................................................................................................18</w:t>
      </w:r>
    </w:p>
    <w:p w14:paraId="6D9AF52B" w14:textId="54CD0503"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3.5 Measurement of Slurry Density and Specific Gravity..................................................................</w:t>
      </w:r>
      <w:r w:rsidR="00B1610D">
        <w:rPr>
          <w:rFonts w:ascii="Times New Roman" w:hAnsi="Times New Roman" w:cs="Times New Roman"/>
        </w:rPr>
        <w:t>.20</w:t>
      </w:r>
    </w:p>
    <w:p w14:paraId="3B090D13" w14:textId="65250147"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3.6 Compressive Strength Test............................................................................................................</w:t>
      </w:r>
      <w:r w:rsidR="00B1610D">
        <w:rPr>
          <w:rFonts w:ascii="Times New Roman" w:hAnsi="Times New Roman" w:cs="Times New Roman"/>
        </w:rPr>
        <w:t>.20</w:t>
      </w:r>
    </w:p>
    <w:p w14:paraId="6DD8FDC8" w14:textId="6F494F3B"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CHAPTER-4: RESULTS AND DISCUSSION...........................................................................................</w:t>
      </w:r>
      <w:r w:rsidR="00B1610D">
        <w:rPr>
          <w:rFonts w:ascii="Times New Roman" w:hAnsi="Times New Roman" w:cs="Times New Roman"/>
        </w:rPr>
        <w:t>22</w:t>
      </w:r>
    </w:p>
    <w:p w14:paraId="15AF2D65" w14:textId="16D4F87A"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4.1 Characterization of BiFeO3 Nanoparticles.....................................................................................</w:t>
      </w:r>
      <w:r w:rsidR="00B1610D">
        <w:rPr>
          <w:rFonts w:ascii="Times New Roman" w:hAnsi="Times New Roman" w:cs="Times New Roman"/>
        </w:rPr>
        <w:t>22</w:t>
      </w:r>
    </w:p>
    <w:p w14:paraId="5876D467" w14:textId="3486004F"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4.2 Effect of BiFeO3 Nanoparticles on Plastic Viscosity (PV) of cement slurries...............................</w:t>
      </w:r>
      <w:r w:rsidR="00B1610D">
        <w:rPr>
          <w:rFonts w:ascii="Times New Roman" w:hAnsi="Times New Roman" w:cs="Times New Roman"/>
        </w:rPr>
        <w:t>23</w:t>
      </w:r>
    </w:p>
    <w:p w14:paraId="7B83C7B3" w14:textId="2AA31886"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4.3 Effect of BiFeO3 Nanoparticles on Apparent Viscosity (AV) of cement slurries...........................</w:t>
      </w:r>
      <w:r w:rsidR="00B1610D">
        <w:rPr>
          <w:rFonts w:ascii="Times New Roman" w:hAnsi="Times New Roman" w:cs="Times New Roman"/>
        </w:rPr>
        <w:t>24</w:t>
      </w:r>
    </w:p>
    <w:p w14:paraId="2133C417" w14:textId="564B13FE"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4.4 Effect of BiFeO3 Nanoparticles on Yield Point (YP) of cement slurr</w:t>
      </w:r>
      <w:r w:rsidR="0050094E" w:rsidRPr="0057797E">
        <w:rPr>
          <w:rFonts w:ascii="Times New Roman" w:hAnsi="Times New Roman" w:cs="Times New Roman"/>
        </w:rPr>
        <w:t>y</w:t>
      </w:r>
      <w:r w:rsidRPr="0057797E">
        <w:rPr>
          <w:rFonts w:ascii="Times New Roman" w:hAnsi="Times New Roman" w:cs="Times New Roman"/>
        </w:rPr>
        <w:t>..........................................</w:t>
      </w:r>
      <w:r w:rsidR="00B1610D">
        <w:rPr>
          <w:rFonts w:ascii="Times New Roman" w:hAnsi="Times New Roman" w:cs="Times New Roman"/>
        </w:rPr>
        <w:t>25</w:t>
      </w:r>
    </w:p>
    <w:p w14:paraId="286A5315" w14:textId="65C3D045"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4.5 Effect of BiFeO3 Nanoparticles on cement slurry Density and Specific Gravity...........................</w:t>
      </w:r>
      <w:r w:rsidR="00B1610D">
        <w:rPr>
          <w:rFonts w:ascii="Times New Roman" w:hAnsi="Times New Roman" w:cs="Times New Roman"/>
        </w:rPr>
        <w:t>26</w:t>
      </w:r>
    </w:p>
    <w:p w14:paraId="4354EE2B" w14:textId="4BEA5ACA" w:rsidR="00197A9B" w:rsidRPr="0057797E" w:rsidRDefault="00197A9B" w:rsidP="00E23ECF">
      <w:pPr>
        <w:spacing w:line="276" w:lineRule="auto"/>
        <w:jc w:val="right"/>
        <w:rPr>
          <w:rFonts w:ascii="Times New Roman" w:hAnsi="Times New Roman" w:cs="Times New Roman"/>
        </w:rPr>
      </w:pPr>
      <w:r w:rsidRPr="0057797E">
        <w:rPr>
          <w:rFonts w:ascii="Times New Roman" w:hAnsi="Times New Roman" w:cs="Times New Roman"/>
        </w:rPr>
        <w:t xml:space="preserve">      4.6 Effect of BiFeO3 Nanoparticles on Compressive Strength of cement slurry..........</w:t>
      </w:r>
      <w:r w:rsidR="004114A5">
        <w:rPr>
          <w:rFonts w:ascii="Times New Roman" w:hAnsi="Times New Roman" w:cs="Times New Roman"/>
        </w:rPr>
        <w:t>.</w:t>
      </w:r>
      <w:r w:rsidRPr="0057797E">
        <w:rPr>
          <w:rFonts w:ascii="Times New Roman" w:hAnsi="Times New Roman" w:cs="Times New Roman"/>
        </w:rPr>
        <w:t>.......................</w:t>
      </w:r>
      <w:r w:rsidR="00B1610D">
        <w:rPr>
          <w:rFonts w:ascii="Times New Roman" w:hAnsi="Times New Roman" w:cs="Times New Roman"/>
        </w:rPr>
        <w:t>28</w:t>
      </w:r>
    </w:p>
    <w:p w14:paraId="010B4AAA" w14:textId="097CA3A9"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CHAPTER-5:</w:t>
      </w:r>
      <w:r w:rsidR="0050094E" w:rsidRPr="0057797E">
        <w:rPr>
          <w:rFonts w:ascii="Times New Roman" w:hAnsi="Times New Roman" w:cs="Times New Roman"/>
        </w:rPr>
        <w:t xml:space="preserve"> </w:t>
      </w:r>
      <w:r w:rsidRPr="0057797E">
        <w:rPr>
          <w:rFonts w:ascii="Times New Roman" w:hAnsi="Times New Roman" w:cs="Times New Roman"/>
        </w:rPr>
        <w:t>CONCLUSIONS</w:t>
      </w:r>
      <w:r w:rsidR="00B1610D">
        <w:rPr>
          <w:rFonts w:ascii="Times New Roman" w:hAnsi="Times New Roman" w:cs="Times New Roman"/>
        </w:rPr>
        <w:t>...</w:t>
      </w:r>
      <w:r w:rsidR="005D7999">
        <w:rPr>
          <w:rFonts w:ascii="Times New Roman" w:hAnsi="Times New Roman" w:cs="Times New Roman"/>
        </w:rPr>
        <w:t>...........................</w:t>
      </w:r>
      <w:r w:rsidR="00B1610D">
        <w:rPr>
          <w:rFonts w:ascii="Times New Roman" w:hAnsi="Times New Roman" w:cs="Times New Roman"/>
        </w:rPr>
        <w:t>....................................................................................29</w:t>
      </w:r>
    </w:p>
    <w:p w14:paraId="293C1E4C" w14:textId="5C56F1C1"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5.1 Summary</w:t>
      </w:r>
      <w:r w:rsidR="00B1610D">
        <w:rPr>
          <w:rFonts w:ascii="Times New Roman" w:hAnsi="Times New Roman" w:cs="Times New Roman"/>
        </w:rPr>
        <w:t>............................................................................................................................................29</w:t>
      </w:r>
    </w:p>
    <w:p w14:paraId="0263087B" w14:textId="53FB02D0"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5.2 Outcomes</w:t>
      </w:r>
      <w:r w:rsidR="00B1610D">
        <w:rPr>
          <w:rFonts w:ascii="Times New Roman" w:hAnsi="Times New Roman" w:cs="Times New Roman"/>
        </w:rPr>
        <w:t>...........................................................................................................................................</w:t>
      </w:r>
      <w:r w:rsidR="00E7300B">
        <w:rPr>
          <w:rFonts w:ascii="Times New Roman" w:hAnsi="Times New Roman" w:cs="Times New Roman"/>
        </w:rPr>
        <w:t>29</w:t>
      </w:r>
    </w:p>
    <w:p w14:paraId="2C48FE82" w14:textId="1E7C0F8B"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5.3 Limitations</w:t>
      </w:r>
      <w:r w:rsidR="00B1610D">
        <w:rPr>
          <w:rFonts w:ascii="Times New Roman" w:hAnsi="Times New Roman" w:cs="Times New Roman"/>
        </w:rPr>
        <w:t>.........................................................................................................................................30</w:t>
      </w:r>
    </w:p>
    <w:p w14:paraId="07589CAF" w14:textId="24EC1378" w:rsidR="00FB4DBD" w:rsidRPr="0057797E" w:rsidRDefault="00FB4DBD" w:rsidP="00E23ECF">
      <w:pPr>
        <w:spacing w:line="276" w:lineRule="auto"/>
        <w:jc w:val="right"/>
        <w:rPr>
          <w:rFonts w:ascii="Times New Roman" w:hAnsi="Times New Roman" w:cs="Times New Roman"/>
        </w:rPr>
      </w:pPr>
      <w:r w:rsidRPr="0057797E">
        <w:rPr>
          <w:rFonts w:ascii="Times New Roman" w:hAnsi="Times New Roman" w:cs="Times New Roman"/>
        </w:rPr>
        <w:t xml:space="preserve">    5.4 Future Work</w:t>
      </w:r>
      <w:r w:rsidR="00B1610D">
        <w:rPr>
          <w:rFonts w:ascii="Times New Roman" w:hAnsi="Times New Roman" w:cs="Times New Roman"/>
        </w:rPr>
        <w:t>............................................</w:t>
      </w:r>
      <w:r w:rsidR="004114A5">
        <w:rPr>
          <w:rFonts w:ascii="Times New Roman" w:hAnsi="Times New Roman" w:cs="Times New Roman"/>
        </w:rPr>
        <w:t>.</w:t>
      </w:r>
      <w:r w:rsidR="00B1610D">
        <w:rPr>
          <w:rFonts w:ascii="Times New Roman" w:hAnsi="Times New Roman" w:cs="Times New Roman"/>
        </w:rPr>
        <w:t>...........................................................................................30</w:t>
      </w:r>
    </w:p>
    <w:p w14:paraId="02841ACA" w14:textId="3BD9B402" w:rsidR="00E23ECF" w:rsidRDefault="00FB4DBD" w:rsidP="00E23ECF">
      <w:pPr>
        <w:spacing w:line="276" w:lineRule="auto"/>
        <w:jc w:val="right"/>
      </w:pPr>
      <w:r w:rsidRPr="0057797E">
        <w:rPr>
          <w:rFonts w:ascii="Times New Roman" w:hAnsi="Times New Roman" w:cs="Times New Roman"/>
        </w:rPr>
        <w:t>BIBLIOGRAPHY</w:t>
      </w:r>
      <w:r w:rsidR="00B1610D">
        <w:rPr>
          <w:rFonts w:ascii="Times New Roman" w:hAnsi="Times New Roman" w:cs="Times New Roman"/>
        </w:rPr>
        <w:t>........................................................................................................................................3</w:t>
      </w:r>
      <w:r w:rsidR="00AA719C">
        <w:rPr>
          <w:rFonts w:ascii="Times New Roman" w:hAnsi="Times New Roman" w:cs="Times New Roman"/>
        </w:rPr>
        <w:t>1</w:t>
      </w:r>
    </w:p>
    <w:p w14:paraId="48B8DABB" w14:textId="2AC49291" w:rsidR="00E23ECF" w:rsidRPr="00E23ECF" w:rsidRDefault="00E23ECF" w:rsidP="002E4B48">
      <w:pPr>
        <w:spacing w:line="276" w:lineRule="auto"/>
        <w:jc w:val="right"/>
        <w:rPr>
          <w:rFonts w:ascii="Times New Roman" w:hAnsi="Times New Roman" w:cs="Times New Roman"/>
        </w:rPr>
      </w:pPr>
      <w:r>
        <w:rPr>
          <w:rFonts w:ascii="Times New Roman" w:hAnsi="Times New Roman" w:cs="Times New Roman"/>
        </w:rPr>
        <w:t>APPENDIX..................................................................................................................................................3</w:t>
      </w:r>
      <w:r w:rsidR="002E4B48">
        <w:rPr>
          <w:rFonts w:ascii="Times New Roman" w:hAnsi="Times New Roman" w:cs="Times New Roman"/>
        </w:rPr>
        <w:t>3</w:t>
      </w:r>
    </w:p>
    <w:p w14:paraId="318B3C9A" w14:textId="77777777" w:rsidR="00E23ECF" w:rsidRDefault="00E23ECF" w:rsidP="00E90222">
      <w:pPr>
        <w:jc w:val="center"/>
        <w:rPr>
          <w:rFonts w:ascii="Times New Roman" w:hAnsi="Times New Roman" w:cs="Times New Roman"/>
          <w:b/>
          <w:bCs/>
          <w:sz w:val="32"/>
          <w:szCs w:val="32"/>
        </w:rPr>
      </w:pPr>
    </w:p>
    <w:p w14:paraId="00590A6F" w14:textId="56E1DA94" w:rsidR="00E90222" w:rsidRDefault="00E90222" w:rsidP="00E90222">
      <w:pPr>
        <w:jc w:val="center"/>
        <w:rPr>
          <w:rFonts w:ascii="Times New Roman" w:hAnsi="Times New Roman" w:cs="Times New Roman"/>
          <w:b/>
          <w:bCs/>
          <w:sz w:val="32"/>
          <w:szCs w:val="32"/>
        </w:rPr>
      </w:pPr>
      <w:r w:rsidRPr="005D7999">
        <w:rPr>
          <w:rFonts w:ascii="Times New Roman" w:hAnsi="Times New Roman" w:cs="Times New Roman"/>
          <w:b/>
          <w:bCs/>
          <w:sz w:val="32"/>
          <w:szCs w:val="32"/>
        </w:rPr>
        <w:t>LIST OF FIGURES</w:t>
      </w:r>
    </w:p>
    <w:p w14:paraId="393691BB" w14:textId="77777777" w:rsidR="002E4B48" w:rsidRPr="005D7999" w:rsidRDefault="002E4B48" w:rsidP="00E90222">
      <w:pPr>
        <w:jc w:val="center"/>
        <w:rPr>
          <w:rFonts w:ascii="Times New Roman" w:hAnsi="Times New Roman" w:cs="Times New Roman"/>
          <w:b/>
          <w:bCs/>
          <w:sz w:val="32"/>
          <w:szCs w:val="32"/>
        </w:rPr>
      </w:pPr>
    </w:p>
    <w:p w14:paraId="3EAAC59A" w14:textId="38610733" w:rsidR="00E90222" w:rsidRPr="002149BB" w:rsidRDefault="00E90222" w:rsidP="005D7999">
      <w:pPr>
        <w:jc w:val="both"/>
        <w:rPr>
          <w:rFonts w:ascii="Times New Roman" w:hAnsi="Times New Roman" w:cs="Times New Roman"/>
        </w:rPr>
      </w:pPr>
      <w:r w:rsidRPr="002149BB">
        <w:rPr>
          <w:rFonts w:ascii="Times New Roman" w:hAnsi="Times New Roman" w:cs="Times New Roman"/>
        </w:rPr>
        <w:lastRenderedPageBreak/>
        <w:t>Figure 2.1 Cementing Operation during drilling</w:t>
      </w:r>
      <w:r w:rsidR="002149BB">
        <w:rPr>
          <w:rFonts w:ascii="Times New Roman" w:hAnsi="Times New Roman" w:cs="Times New Roman"/>
        </w:rPr>
        <w:t>...........................................................................................</w:t>
      </w:r>
      <w:r w:rsidR="005D7999">
        <w:rPr>
          <w:rFonts w:ascii="Times New Roman" w:hAnsi="Times New Roman" w:cs="Times New Roman"/>
        </w:rPr>
        <w:t>4</w:t>
      </w:r>
    </w:p>
    <w:p w14:paraId="3B7BB59E" w14:textId="43FBB9A2" w:rsidR="00E90222" w:rsidRPr="002149BB" w:rsidRDefault="00E90222" w:rsidP="005D7999">
      <w:pPr>
        <w:jc w:val="both"/>
        <w:rPr>
          <w:rFonts w:ascii="Times New Roman" w:hAnsi="Times New Roman" w:cs="Times New Roman"/>
        </w:rPr>
      </w:pPr>
      <w:r w:rsidRPr="002149BB">
        <w:rPr>
          <w:rFonts w:ascii="Times New Roman" w:hAnsi="Times New Roman" w:cs="Times New Roman"/>
        </w:rPr>
        <w:t>Figure 3.1 Flowchart of experimental analysis conducted</w:t>
      </w:r>
      <w:r w:rsidR="002149BB">
        <w:rPr>
          <w:rFonts w:ascii="Times New Roman" w:hAnsi="Times New Roman" w:cs="Times New Roman"/>
        </w:rPr>
        <w:t>..........................................................................</w:t>
      </w:r>
      <w:r w:rsidR="005D7999">
        <w:rPr>
          <w:rFonts w:ascii="Times New Roman" w:hAnsi="Times New Roman" w:cs="Times New Roman"/>
        </w:rPr>
        <w:t>16</w:t>
      </w:r>
    </w:p>
    <w:p w14:paraId="55EB1C9C" w14:textId="226B718E" w:rsidR="00E90222" w:rsidRPr="002149BB" w:rsidRDefault="00E90222" w:rsidP="005D7999">
      <w:pPr>
        <w:jc w:val="both"/>
        <w:rPr>
          <w:rFonts w:ascii="Times New Roman" w:hAnsi="Times New Roman" w:cs="Times New Roman"/>
        </w:rPr>
      </w:pPr>
      <w:r w:rsidRPr="002149BB">
        <w:rPr>
          <w:rFonts w:ascii="Times New Roman" w:hAnsi="Times New Roman" w:cs="Times New Roman"/>
        </w:rPr>
        <w:t>Figure 3.2 Magnetic Stirrer with hot plate</w:t>
      </w:r>
      <w:r w:rsidR="002149BB">
        <w:rPr>
          <w:rFonts w:ascii="Times New Roman" w:hAnsi="Times New Roman" w:cs="Times New Roman"/>
        </w:rPr>
        <w:t>...................................................................................................</w:t>
      </w:r>
      <w:r w:rsidR="005D7999">
        <w:rPr>
          <w:rFonts w:ascii="Times New Roman" w:hAnsi="Times New Roman" w:cs="Times New Roman"/>
        </w:rPr>
        <w:t>17</w:t>
      </w:r>
    </w:p>
    <w:p w14:paraId="3E05086D" w14:textId="50C19E94" w:rsidR="002149BB" w:rsidRPr="002149BB" w:rsidRDefault="002149BB" w:rsidP="005D7999">
      <w:pPr>
        <w:jc w:val="both"/>
        <w:rPr>
          <w:rFonts w:ascii="Times New Roman" w:hAnsi="Times New Roman" w:cs="Times New Roman"/>
        </w:rPr>
      </w:pPr>
      <w:r w:rsidRPr="002149BB">
        <w:rPr>
          <w:rFonts w:ascii="Times New Roman" w:hAnsi="Times New Roman" w:cs="Times New Roman"/>
        </w:rPr>
        <w:t>Figure 3.3 Muffle Furnace</w:t>
      </w:r>
      <w:r>
        <w:rPr>
          <w:rFonts w:ascii="Times New Roman" w:hAnsi="Times New Roman" w:cs="Times New Roman"/>
        </w:rPr>
        <w:t>...........................................................................................................................</w:t>
      </w:r>
      <w:r w:rsidR="005D7999">
        <w:rPr>
          <w:rFonts w:ascii="Times New Roman" w:hAnsi="Times New Roman" w:cs="Times New Roman"/>
        </w:rPr>
        <w:t>17</w:t>
      </w:r>
    </w:p>
    <w:p w14:paraId="3B92FC1C" w14:textId="1A4A3947" w:rsidR="002149BB" w:rsidRPr="002149BB" w:rsidRDefault="002149BB" w:rsidP="005D7999">
      <w:pPr>
        <w:jc w:val="both"/>
        <w:rPr>
          <w:rFonts w:ascii="Times New Roman" w:hAnsi="Times New Roman" w:cs="Times New Roman"/>
        </w:rPr>
      </w:pPr>
      <w:r w:rsidRPr="002149BB">
        <w:rPr>
          <w:rFonts w:ascii="Times New Roman" w:hAnsi="Times New Roman" w:cs="Times New Roman"/>
        </w:rPr>
        <w:t>Figure 3.4 Hamilton Beach Mixer</w:t>
      </w:r>
      <w:r>
        <w:rPr>
          <w:rFonts w:ascii="Times New Roman" w:hAnsi="Times New Roman" w:cs="Times New Roman"/>
        </w:rPr>
        <w:t>.................................................................................................................</w:t>
      </w:r>
      <w:r w:rsidR="005D7999">
        <w:rPr>
          <w:rFonts w:ascii="Times New Roman" w:hAnsi="Times New Roman" w:cs="Times New Roman"/>
        </w:rPr>
        <w:t>18</w:t>
      </w:r>
    </w:p>
    <w:p w14:paraId="51DAC3F9" w14:textId="5D522899" w:rsidR="002149BB" w:rsidRPr="002149BB" w:rsidRDefault="002149BB" w:rsidP="005D7999">
      <w:pPr>
        <w:jc w:val="both"/>
        <w:rPr>
          <w:rFonts w:ascii="Times New Roman" w:eastAsia="Calibri" w:hAnsi="Times New Roman" w:cs="Times New Roman"/>
          <w:iCs/>
        </w:rPr>
      </w:pPr>
      <w:r w:rsidRPr="002149BB">
        <w:rPr>
          <w:rFonts w:ascii="Times New Roman" w:hAnsi="Times New Roman" w:cs="Times New Roman"/>
        </w:rPr>
        <w:t xml:space="preserve">Figure 3.5 </w:t>
      </w:r>
      <w:proofErr w:type="spellStart"/>
      <w:r w:rsidRPr="002149BB">
        <w:rPr>
          <w:rFonts w:ascii="Times New Roman" w:eastAsia="Calibri" w:hAnsi="Times New Roman" w:cs="Times New Roman"/>
          <w:iCs/>
        </w:rPr>
        <w:t>Fann</w:t>
      </w:r>
      <w:proofErr w:type="spellEnd"/>
      <w:r w:rsidRPr="002149BB">
        <w:rPr>
          <w:rFonts w:ascii="Times New Roman" w:eastAsia="Calibri" w:hAnsi="Times New Roman" w:cs="Times New Roman"/>
          <w:iCs/>
        </w:rPr>
        <w:t xml:space="preserve"> Model 35SA viscometer</w:t>
      </w:r>
      <w:r>
        <w:rPr>
          <w:rFonts w:ascii="Times New Roman" w:eastAsia="Calibri" w:hAnsi="Times New Roman" w:cs="Times New Roman"/>
          <w:iCs/>
        </w:rPr>
        <w:t>......................................................................................................</w:t>
      </w:r>
      <w:r w:rsidR="005D7999">
        <w:rPr>
          <w:rFonts w:ascii="Times New Roman" w:eastAsia="Calibri" w:hAnsi="Times New Roman" w:cs="Times New Roman"/>
          <w:iCs/>
        </w:rPr>
        <w:t>19</w:t>
      </w:r>
    </w:p>
    <w:p w14:paraId="1C4DC472" w14:textId="2D8EFA1A" w:rsidR="002149BB" w:rsidRPr="002149BB" w:rsidRDefault="002149BB" w:rsidP="005D7999">
      <w:pPr>
        <w:jc w:val="both"/>
        <w:rPr>
          <w:rFonts w:ascii="Times New Roman" w:hAnsi="Times New Roman" w:cs="Times New Roman"/>
        </w:rPr>
      </w:pPr>
      <w:r w:rsidRPr="002149BB">
        <w:rPr>
          <w:rFonts w:ascii="Times New Roman" w:hAnsi="Times New Roman" w:cs="Times New Roman"/>
        </w:rPr>
        <w:t xml:space="preserve">Figure 3.6 </w:t>
      </w:r>
      <w:proofErr w:type="spellStart"/>
      <w:r w:rsidRPr="002149BB">
        <w:rPr>
          <w:rFonts w:ascii="Times New Roman" w:eastAsia="Calibri" w:hAnsi="Times New Roman" w:cs="Times New Roman"/>
          <w:iCs/>
        </w:rPr>
        <w:t>Fann</w:t>
      </w:r>
      <w:proofErr w:type="spellEnd"/>
      <w:r w:rsidRPr="002149BB">
        <w:rPr>
          <w:rFonts w:ascii="Times New Roman" w:eastAsia="Calibri" w:hAnsi="Times New Roman" w:cs="Times New Roman"/>
          <w:iCs/>
        </w:rPr>
        <w:t xml:space="preserve"> Model 140 mud balance</w:t>
      </w:r>
      <w:r>
        <w:rPr>
          <w:rFonts w:ascii="Times New Roman" w:eastAsia="Calibri" w:hAnsi="Times New Roman" w:cs="Times New Roman"/>
          <w:iCs/>
        </w:rPr>
        <w:t>......................................................................................................</w:t>
      </w:r>
      <w:r w:rsidR="005D7999">
        <w:rPr>
          <w:rFonts w:ascii="Times New Roman" w:eastAsia="Calibri" w:hAnsi="Times New Roman" w:cs="Times New Roman"/>
          <w:iCs/>
        </w:rPr>
        <w:t>20</w:t>
      </w:r>
    </w:p>
    <w:p w14:paraId="492F3786" w14:textId="6BE0B627" w:rsidR="002149BB" w:rsidRPr="002149BB" w:rsidRDefault="002149BB" w:rsidP="005D7999">
      <w:pPr>
        <w:jc w:val="both"/>
        <w:rPr>
          <w:rFonts w:ascii="Times New Roman" w:hAnsi="Times New Roman" w:cs="Times New Roman"/>
        </w:rPr>
      </w:pPr>
      <w:r w:rsidRPr="002149BB">
        <w:rPr>
          <w:rFonts w:ascii="Times New Roman" w:hAnsi="Times New Roman" w:cs="Times New Roman"/>
        </w:rPr>
        <w:t>Figure 3.7 Cylindrical specimens of Class G oil well cement</w:t>
      </w:r>
      <w:r>
        <w:rPr>
          <w:rFonts w:ascii="Times New Roman" w:hAnsi="Times New Roman" w:cs="Times New Roman"/>
        </w:rPr>
        <w:t>.......................................................................</w:t>
      </w:r>
      <w:r w:rsidR="005D7999">
        <w:rPr>
          <w:rFonts w:ascii="Times New Roman" w:hAnsi="Times New Roman" w:cs="Times New Roman"/>
        </w:rPr>
        <w:t>2</w:t>
      </w:r>
      <w:r w:rsidR="00301B8D">
        <w:rPr>
          <w:rFonts w:ascii="Times New Roman" w:hAnsi="Times New Roman" w:cs="Times New Roman"/>
        </w:rPr>
        <w:t>1</w:t>
      </w:r>
    </w:p>
    <w:p w14:paraId="499A3DCB" w14:textId="035AA16F" w:rsidR="002149BB" w:rsidRPr="002149BB" w:rsidRDefault="002149BB" w:rsidP="005D7999">
      <w:pPr>
        <w:jc w:val="both"/>
        <w:rPr>
          <w:rFonts w:ascii="Times New Roman" w:hAnsi="Times New Roman" w:cs="Times New Roman"/>
          <w:b/>
          <w:bCs/>
        </w:rPr>
      </w:pPr>
      <w:r w:rsidRPr="002149BB">
        <w:rPr>
          <w:rFonts w:ascii="Times New Roman" w:hAnsi="Times New Roman" w:cs="Times New Roman"/>
        </w:rPr>
        <w:t>Figure 3.8 STYE-2000 Analogue type compression testing machine</w:t>
      </w:r>
      <w:r>
        <w:rPr>
          <w:rFonts w:ascii="Times New Roman" w:hAnsi="Times New Roman" w:cs="Times New Roman"/>
        </w:rPr>
        <w:t>...........................................................</w:t>
      </w:r>
      <w:r w:rsidR="005D7999">
        <w:rPr>
          <w:rFonts w:ascii="Times New Roman" w:hAnsi="Times New Roman" w:cs="Times New Roman"/>
        </w:rPr>
        <w:t>21</w:t>
      </w:r>
      <w:r w:rsidRPr="002149BB">
        <w:rPr>
          <w:rFonts w:ascii="Times New Roman" w:hAnsi="Times New Roman" w:cs="Times New Roman"/>
          <w:b/>
          <w:bCs/>
        </w:rPr>
        <w:t xml:space="preserve"> </w:t>
      </w:r>
    </w:p>
    <w:p w14:paraId="5DCB7BE9" w14:textId="1B7DBB6B" w:rsidR="002149BB" w:rsidRPr="002149BB" w:rsidRDefault="002149BB" w:rsidP="005D7999">
      <w:pPr>
        <w:jc w:val="both"/>
        <w:rPr>
          <w:rFonts w:ascii="Times New Roman" w:hAnsi="Times New Roman" w:cs="Times New Roman"/>
          <w:b/>
          <w:bCs/>
        </w:rPr>
      </w:pPr>
      <w:r w:rsidRPr="002149BB">
        <w:rPr>
          <w:rFonts w:ascii="Times New Roman" w:hAnsi="Times New Roman" w:cs="Times New Roman"/>
        </w:rPr>
        <w:t>Figure 4.1 XRD pattern of synthesized BiFeO</w:t>
      </w:r>
      <w:r w:rsidRPr="002149BB">
        <w:rPr>
          <w:rFonts w:ascii="Times New Roman" w:hAnsi="Times New Roman" w:cs="Times New Roman"/>
          <w:vertAlign w:val="subscript"/>
        </w:rPr>
        <w:t>3</w:t>
      </w:r>
      <w:r w:rsidRPr="002149BB">
        <w:rPr>
          <w:rFonts w:ascii="Times New Roman" w:hAnsi="Times New Roman" w:cs="Times New Roman"/>
        </w:rPr>
        <w:t xml:space="preserve"> nanoparticles</w:t>
      </w:r>
      <w:r>
        <w:rPr>
          <w:rFonts w:ascii="Times New Roman" w:hAnsi="Times New Roman" w:cs="Times New Roman"/>
        </w:rPr>
        <w:t>......................................................................</w:t>
      </w:r>
      <w:r w:rsidR="005D7999">
        <w:rPr>
          <w:rFonts w:ascii="Times New Roman" w:hAnsi="Times New Roman" w:cs="Times New Roman"/>
        </w:rPr>
        <w:t>23</w:t>
      </w:r>
      <w:r w:rsidRPr="002149BB">
        <w:rPr>
          <w:rFonts w:ascii="Times New Roman" w:hAnsi="Times New Roman" w:cs="Times New Roman"/>
          <w:b/>
          <w:bCs/>
        </w:rPr>
        <w:t xml:space="preserve"> </w:t>
      </w:r>
    </w:p>
    <w:p w14:paraId="72F182D3" w14:textId="260CA473" w:rsidR="002149BB" w:rsidRPr="002149BB" w:rsidRDefault="002149BB" w:rsidP="005D7999">
      <w:pPr>
        <w:jc w:val="both"/>
        <w:rPr>
          <w:rFonts w:ascii="Times New Roman" w:hAnsi="Times New Roman" w:cs="Times New Roman"/>
          <w:b/>
          <w:bCs/>
        </w:rPr>
      </w:pPr>
      <w:r w:rsidRPr="002149BB">
        <w:rPr>
          <w:rFonts w:ascii="Times New Roman" w:hAnsi="Times New Roman" w:cs="Times New Roman"/>
        </w:rPr>
        <w:t>Figure 4.2 Effect of concentration of BiFeO</w:t>
      </w:r>
      <w:r w:rsidRPr="002149BB">
        <w:rPr>
          <w:rFonts w:ascii="Times New Roman" w:hAnsi="Times New Roman" w:cs="Times New Roman"/>
          <w:vertAlign w:val="subscript"/>
        </w:rPr>
        <w:t>3</w:t>
      </w:r>
      <w:r w:rsidRPr="002149BB">
        <w:rPr>
          <w:rFonts w:ascii="Times New Roman" w:hAnsi="Times New Roman" w:cs="Times New Roman"/>
        </w:rPr>
        <w:t xml:space="preserve"> NPs on plastic viscosity of Class G oil well cement slurries</w:t>
      </w:r>
      <w:r>
        <w:rPr>
          <w:rFonts w:ascii="Times New Roman" w:hAnsi="Times New Roman" w:cs="Times New Roman"/>
        </w:rPr>
        <w:t>...</w:t>
      </w:r>
      <w:r w:rsidR="005D7999">
        <w:rPr>
          <w:rFonts w:ascii="Times New Roman" w:hAnsi="Times New Roman" w:cs="Times New Roman"/>
        </w:rPr>
        <w:t>24</w:t>
      </w:r>
      <w:r w:rsidRPr="002149BB">
        <w:rPr>
          <w:rFonts w:ascii="Times New Roman" w:hAnsi="Times New Roman" w:cs="Times New Roman"/>
          <w:b/>
          <w:bCs/>
        </w:rPr>
        <w:t xml:space="preserve"> </w:t>
      </w:r>
    </w:p>
    <w:p w14:paraId="4A86C049" w14:textId="7B8D5A3D" w:rsidR="002149BB" w:rsidRPr="002149BB" w:rsidRDefault="002149BB" w:rsidP="005D7999">
      <w:pPr>
        <w:jc w:val="both"/>
        <w:rPr>
          <w:rFonts w:ascii="Times New Roman" w:hAnsi="Times New Roman" w:cs="Times New Roman"/>
          <w:b/>
          <w:bCs/>
        </w:rPr>
      </w:pPr>
      <w:r w:rsidRPr="002149BB">
        <w:rPr>
          <w:rFonts w:ascii="Times New Roman" w:hAnsi="Times New Roman" w:cs="Times New Roman"/>
        </w:rPr>
        <w:t>Figure 4.3 Effect of concentration of BiFeO</w:t>
      </w:r>
      <w:r w:rsidRPr="002149BB">
        <w:rPr>
          <w:rFonts w:ascii="Times New Roman" w:hAnsi="Times New Roman" w:cs="Times New Roman"/>
          <w:vertAlign w:val="subscript"/>
        </w:rPr>
        <w:t>3</w:t>
      </w:r>
      <w:r w:rsidRPr="002149BB">
        <w:rPr>
          <w:rFonts w:ascii="Times New Roman" w:hAnsi="Times New Roman" w:cs="Times New Roman"/>
        </w:rPr>
        <w:t xml:space="preserve"> NPs on the apparent viscosity of Class G oil well cement slurries</w:t>
      </w:r>
      <w:r w:rsidR="00706333">
        <w:rPr>
          <w:rFonts w:ascii="Times New Roman" w:hAnsi="Times New Roman" w:cs="Times New Roman"/>
        </w:rPr>
        <w:t>..........................................................................................................................................................</w:t>
      </w:r>
      <w:r w:rsidR="005D7999">
        <w:rPr>
          <w:rFonts w:ascii="Times New Roman" w:hAnsi="Times New Roman" w:cs="Times New Roman"/>
        </w:rPr>
        <w:t>25</w:t>
      </w:r>
      <w:r w:rsidRPr="002149BB">
        <w:rPr>
          <w:rFonts w:ascii="Times New Roman" w:hAnsi="Times New Roman" w:cs="Times New Roman"/>
          <w:b/>
          <w:bCs/>
        </w:rPr>
        <w:t xml:space="preserve"> </w:t>
      </w:r>
    </w:p>
    <w:p w14:paraId="699E8D31" w14:textId="4EA589CC" w:rsidR="002149BB" w:rsidRPr="002149BB" w:rsidRDefault="002149BB" w:rsidP="005D7999">
      <w:pPr>
        <w:spacing w:line="360" w:lineRule="auto"/>
        <w:jc w:val="both"/>
        <w:rPr>
          <w:rFonts w:ascii="Times New Roman" w:hAnsi="Times New Roman" w:cs="Times New Roman"/>
        </w:rPr>
      </w:pPr>
      <w:r w:rsidRPr="002149BB">
        <w:rPr>
          <w:rFonts w:ascii="Times New Roman" w:hAnsi="Times New Roman" w:cs="Times New Roman"/>
        </w:rPr>
        <w:t>Figure 4.4 Effect of concentration of BiFeO</w:t>
      </w:r>
      <w:r w:rsidRPr="002149BB">
        <w:rPr>
          <w:rFonts w:ascii="Times New Roman" w:hAnsi="Times New Roman" w:cs="Times New Roman"/>
          <w:vertAlign w:val="subscript"/>
        </w:rPr>
        <w:t>3</w:t>
      </w:r>
      <w:r w:rsidRPr="002149BB">
        <w:rPr>
          <w:rFonts w:ascii="Times New Roman" w:hAnsi="Times New Roman" w:cs="Times New Roman"/>
        </w:rPr>
        <w:t xml:space="preserve"> NPs on the yield stress of Class G cement slurries</w:t>
      </w:r>
      <w:r w:rsidR="00706333">
        <w:rPr>
          <w:rFonts w:ascii="Times New Roman" w:hAnsi="Times New Roman" w:cs="Times New Roman"/>
        </w:rPr>
        <w:t>..................</w:t>
      </w:r>
      <w:r w:rsidR="005D7999">
        <w:rPr>
          <w:rFonts w:ascii="Times New Roman" w:hAnsi="Times New Roman" w:cs="Times New Roman"/>
        </w:rPr>
        <w:t>26</w:t>
      </w:r>
    </w:p>
    <w:p w14:paraId="760CB04C" w14:textId="6FA49AFE" w:rsidR="002149BB" w:rsidRPr="002149BB" w:rsidRDefault="002149BB" w:rsidP="005D7999">
      <w:pPr>
        <w:spacing w:line="360" w:lineRule="auto"/>
        <w:jc w:val="both"/>
        <w:rPr>
          <w:rFonts w:ascii="Times New Roman" w:hAnsi="Times New Roman" w:cs="Times New Roman"/>
          <w:b/>
          <w:bCs/>
        </w:rPr>
      </w:pPr>
      <w:r w:rsidRPr="002149BB">
        <w:rPr>
          <w:rFonts w:ascii="Times New Roman" w:hAnsi="Times New Roman" w:cs="Times New Roman"/>
        </w:rPr>
        <w:t>Figure 4.5(a) Effect of concentration of BiFeO</w:t>
      </w:r>
      <w:r w:rsidRPr="002149BB">
        <w:rPr>
          <w:rFonts w:ascii="Times New Roman" w:hAnsi="Times New Roman" w:cs="Times New Roman"/>
          <w:vertAlign w:val="subscript"/>
        </w:rPr>
        <w:t>3</w:t>
      </w:r>
      <w:r w:rsidRPr="002149BB">
        <w:rPr>
          <w:rFonts w:ascii="Times New Roman" w:hAnsi="Times New Roman" w:cs="Times New Roman"/>
        </w:rPr>
        <w:t xml:space="preserve"> NPs on the density of Class G oil well cement slurries</w:t>
      </w:r>
      <w:r w:rsidR="00706333">
        <w:rPr>
          <w:rFonts w:ascii="Times New Roman" w:hAnsi="Times New Roman" w:cs="Times New Roman"/>
        </w:rPr>
        <w:t>..</w:t>
      </w:r>
      <w:r w:rsidR="005D7999">
        <w:rPr>
          <w:rFonts w:ascii="Times New Roman" w:hAnsi="Times New Roman" w:cs="Times New Roman"/>
        </w:rPr>
        <w:t>27</w:t>
      </w:r>
    </w:p>
    <w:p w14:paraId="2EB88EE0" w14:textId="6EC4DC93" w:rsidR="002149BB" w:rsidRPr="002149BB" w:rsidRDefault="002149BB" w:rsidP="005D7999">
      <w:pPr>
        <w:jc w:val="both"/>
        <w:rPr>
          <w:rFonts w:ascii="Times New Roman" w:hAnsi="Times New Roman" w:cs="Times New Roman"/>
          <w:b/>
          <w:bCs/>
        </w:rPr>
      </w:pPr>
      <w:r w:rsidRPr="002149BB">
        <w:rPr>
          <w:rFonts w:ascii="Times New Roman" w:hAnsi="Times New Roman" w:cs="Times New Roman"/>
        </w:rPr>
        <w:t>Figure 4.5(b) Effect of concentration of BiFeO</w:t>
      </w:r>
      <w:r w:rsidRPr="002149BB">
        <w:rPr>
          <w:rFonts w:ascii="Times New Roman" w:hAnsi="Times New Roman" w:cs="Times New Roman"/>
          <w:vertAlign w:val="subscript"/>
        </w:rPr>
        <w:t>3</w:t>
      </w:r>
      <w:r w:rsidRPr="002149BB">
        <w:rPr>
          <w:rFonts w:ascii="Times New Roman" w:hAnsi="Times New Roman" w:cs="Times New Roman"/>
        </w:rPr>
        <w:t xml:space="preserve"> NPs on the specific gravity of Class-G oil well cement slurries</w:t>
      </w:r>
      <w:r w:rsidR="00706333">
        <w:rPr>
          <w:rFonts w:ascii="Times New Roman" w:hAnsi="Times New Roman" w:cs="Times New Roman"/>
        </w:rPr>
        <w:t>..........................................................................................................................................................</w:t>
      </w:r>
      <w:r w:rsidR="005D7999">
        <w:rPr>
          <w:rFonts w:ascii="Times New Roman" w:hAnsi="Times New Roman" w:cs="Times New Roman"/>
        </w:rPr>
        <w:t>27</w:t>
      </w:r>
      <w:r w:rsidRPr="002149BB">
        <w:rPr>
          <w:rFonts w:ascii="Times New Roman" w:hAnsi="Times New Roman" w:cs="Times New Roman"/>
          <w:b/>
          <w:bCs/>
        </w:rPr>
        <w:t xml:space="preserve"> </w:t>
      </w:r>
    </w:p>
    <w:p w14:paraId="3549CC35" w14:textId="35036177" w:rsidR="00E90222" w:rsidRPr="002149BB" w:rsidRDefault="002149BB" w:rsidP="005D7999">
      <w:pPr>
        <w:jc w:val="both"/>
        <w:rPr>
          <w:rFonts w:ascii="Times New Roman" w:hAnsi="Times New Roman" w:cs="Times New Roman"/>
          <w:b/>
          <w:bCs/>
          <w:sz w:val="24"/>
          <w:szCs w:val="24"/>
        </w:rPr>
      </w:pPr>
      <w:r w:rsidRPr="002149BB">
        <w:rPr>
          <w:rFonts w:ascii="Times New Roman" w:hAnsi="Times New Roman" w:cs="Times New Roman"/>
        </w:rPr>
        <w:t>Figure 4.6 Effect of concentration of BiFeO</w:t>
      </w:r>
      <w:r w:rsidRPr="002149BB">
        <w:rPr>
          <w:rFonts w:ascii="Times New Roman" w:hAnsi="Times New Roman" w:cs="Times New Roman"/>
          <w:vertAlign w:val="subscript"/>
        </w:rPr>
        <w:t>3</w:t>
      </w:r>
      <w:r w:rsidRPr="002149BB">
        <w:rPr>
          <w:rFonts w:ascii="Times New Roman" w:hAnsi="Times New Roman" w:cs="Times New Roman"/>
        </w:rPr>
        <w:t xml:space="preserve"> NPs on Compressive Strength of Class G cement slurries</w:t>
      </w:r>
      <w:r w:rsidR="00706333">
        <w:rPr>
          <w:rFonts w:ascii="Times New Roman" w:hAnsi="Times New Roman" w:cs="Times New Roman"/>
        </w:rPr>
        <w:t>......</w:t>
      </w:r>
      <w:r w:rsidR="005D7999">
        <w:rPr>
          <w:rFonts w:ascii="Times New Roman" w:hAnsi="Times New Roman" w:cs="Times New Roman"/>
        </w:rPr>
        <w:t>28</w:t>
      </w:r>
      <w:r w:rsidRPr="002149BB">
        <w:rPr>
          <w:rFonts w:ascii="Times New Roman" w:hAnsi="Times New Roman" w:cs="Times New Roman"/>
        </w:rPr>
        <w:t xml:space="preserve"> </w:t>
      </w:r>
      <w:r w:rsidRPr="005E7965">
        <w:rPr>
          <w:rFonts w:ascii="Times New Roman" w:hAnsi="Times New Roman" w:cs="Times New Roman"/>
        </w:rPr>
        <w:t xml:space="preserve">                                                                      </w:t>
      </w:r>
      <w:r w:rsidR="00E90222" w:rsidRPr="002149BB">
        <w:rPr>
          <w:rFonts w:ascii="Times New Roman" w:hAnsi="Times New Roman" w:cs="Times New Roman"/>
          <w:b/>
          <w:bCs/>
          <w:sz w:val="24"/>
          <w:szCs w:val="24"/>
        </w:rPr>
        <w:br w:type="page"/>
      </w:r>
    </w:p>
    <w:p w14:paraId="2D4093A5" w14:textId="3220C311" w:rsidR="005D7999" w:rsidRDefault="005D7999" w:rsidP="00674593">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LIST OF NOMENCLATURE</w:t>
      </w:r>
    </w:p>
    <w:p w14:paraId="6003F1EB" w14:textId="77777777" w:rsidR="001600F0" w:rsidRDefault="001600F0" w:rsidP="00674593">
      <w:pPr>
        <w:jc w:val="center"/>
        <w:rPr>
          <w:rFonts w:ascii="Times New Roman" w:hAnsi="Times New Roman" w:cs="Times New Roman"/>
          <w:b/>
          <w:bCs/>
          <w:sz w:val="32"/>
          <w:szCs w:val="32"/>
        </w:rPr>
      </w:pPr>
    </w:p>
    <w:p w14:paraId="74BA0E18" w14:textId="5708A016" w:rsidR="001600F0" w:rsidRPr="001600F0" w:rsidRDefault="001600F0" w:rsidP="006C3742">
      <w:pPr>
        <w:rPr>
          <w:rFonts w:ascii="Times New Roman" w:hAnsi="Times New Roman" w:cs="Times New Roman"/>
          <w:b/>
          <w:bCs/>
          <w:sz w:val="28"/>
          <w:szCs w:val="28"/>
        </w:rPr>
      </w:pPr>
      <w:r w:rsidRPr="001600F0">
        <w:rPr>
          <w:rFonts w:ascii="Times New Roman" w:hAnsi="Times New Roman" w:cs="Times New Roman"/>
          <w:b/>
          <w:bCs/>
          <w:sz w:val="28"/>
          <w:szCs w:val="28"/>
        </w:rPr>
        <w:t>Symbol                                                                          Description</w:t>
      </w:r>
    </w:p>
    <w:p w14:paraId="3E887602" w14:textId="681358B0" w:rsidR="005D7999" w:rsidRPr="00301B8D" w:rsidRDefault="005D7999" w:rsidP="006C3742">
      <w:pPr>
        <w:rPr>
          <w:rFonts w:ascii="Times New Roman" w:hAnsi="Times New Roman" w:cs="Times New Roman"/>
          <w:sz w:val="24"/>
          <w:szCs w:val="24"/>
        </w:rPr>
      </w:pPr>
      <w:proofErr w:type="spellStart"/>
      <w:r w:rsidRPr="00301B8D">
        <w:rPr>
          <w:rFonts w:ascii="Times New Roman" w:hAnsi="Times New Roman" w:cs="Times New Roman"/>
          <w:sz w:val="24"/>
          <w:szCs w:val="24"/>
        </w:rPr>
        <w:t>μ</w:t>
      </w:r>
      <w:r w:rsidRPr="00301B8D">
        <w:rPr>
          <w:rFonts w:ascii="Times New Roman" w:hAnsi="Times New Roman" w:cs="Times New Roman"/>
          <w:sz w:val="24"/>
          <w:szCs w:val="24"/>
          <w:vertAlign w:val="subscript"/>
        </w:rPr>
        <w:t>a</w:t>
      </w:r>
      <w:proofErr w:type="spellEnd"/>
      <w:r w:rsidR="001600F0" w:rsidRPr="00301B8D">
        <w:rPr>
          <w:rFonts w:ascii="Times New Roman" w:hAnsi="Times New Roman" w:cs="Times New Roman"/>
          <w:sz w:val="24"/>
          <w:szCs w:val="24"/>
        </w:rPr>
        <w:t xml:space="preserve">                                                                                 </w:t>
      </w:r>
      <w:r w:rsidR="00BF2517" w:rsidRPr="00301B8D">
        <w:rPr>
          <w:rFonts w:ascii="Times New Roman" w:hAnsi="Times New Roman" w:cs="Times New Roman"/>
          <w:sz w:val="24"/>
          <w:szCs w:val="24"/>
        </w:rPr>
        <w:t xml:space="preserve">             </w:t>
      </w:r>
      <w:r w:rsidR="00301B8D">
        <w:rPr>
          <w:rFonts w:ascii="Times New Roman" w:hAnsi="Times New Roman" w:cs="Times New Roman"/>
          <w:sz w:val="24"/>
          <w:szCs w:val="24"/>
        </w:rPr>
        <w:t xml:space="preserve">      </w:t>
      </w:r>
      <w:r w:rsidRPr="00301B8D">
        <w:rPr>
          <w:rFonts w:ascii="Times New Roman" w:hAnsi="Times New Roman" w:cs="Times New Roman"/>
          <w:sz w:val="24"/>
          <w:szCs w:val="24"/>
        </w:rPr>
        <w:t xml:space="preserve">Apparent </w:t>
      </w:r>
      <w:r w:rsidR="001600F0" w:rsidRPr="00301B8D">
        <w:rPr>
          <w:rFonts w:ascii="Times New Roman" w:hAnsi="Times New Roman" w:cs="Times New Roman"/>
          <w:sz w:val="24"/>
          <w:szCs w:val="24"/>
        </w:rPr>
        <w:t>v</w:t>
      </w:r>
      <w:r w:rsidRPr="00301B8D">
        <w:rPr>
          <w:rFonts w:ascii="Times New Roman" w:hAnsi="Times New Roman" w:cs="Times New Roman"/>
          <w:sz w:val="24"/>
          <w:szCs w:val="24"/>
        </w:rPr>
        <w:t>iscosity</w:t>
      </w:r>
    </w:p>
    <w:p w14:paraId="7EC31ADF" w14:textId="77777777" w:rsidR="004D0C05" w:rsidRDefault="004D0C05" w:rsidP="004D0C05">
      <w:pPr>
        <w:spacing w:line="360" w:lineRule="auto"/>
        <w:jc w:val="both"/>
        <w:rPr>
          <w:rFonts w:ascii="Times New Roman" w:hAnsi="Times New Roman" w:cs="Times New Roman"/>
          <w:color w:val="000000" w:themeColor="text1"/>
          <w:sz w:val="24"/>
          <w:szCs w:val="24"/>
        </w:rPr>
      </w:pPr>
      <w:r w:rsidRPr="00301B8D">
        <w:rPr>
          <w:rFonts w:ascii="Times New Roman" w:hAnsi="Times New Roman" w:cs="Times New Roman"/>
          <w:sz w:val="24"/>
          <w:szCs w:val="24"/>
        </w:rPr>
        <w:t>F</w:t>
      </w:r>
      <w:r w:rsidRPr="00301B8D">
        <w:rPr>
          <w:rFonts w:ascii="Times New Roman" w:hAnsi="Times New Roman" w:cs="Times New Roman"/>
          <w:color w:val="000000" w:themeColor="text1"/>
          <w:sz w:val="24"/>
          <w:szCs w:val="24"/>
        </w:rPr>
        <w:t xml:space="preserve">                                                                                                     Compressive strength</w:t>
      </w:r>
    </w:p>
    <w:p w14:paraId="4B684AA2" w14:textId="6AE8C464" w:rsidR="005D7999" w:rsidRPr="004D0C05" w:rsidRDefault="001600F0" w:rsidP="004D0C05">
      <w:pPr>
        <w:spacing w:line="360" w:lineRule="auto"/>
        <w:jc w:val="both"/>
        <w:rPr>
          <w:rFonts w:ascii="Times New Roman" w:hAnsi="Times New Roman" w:cs="Times New Roman"/>
          <w:color w:val="000000" w:themeColor="text1"/>
          <w:sz w:val="24"/>
          <w:szCs w:val="24"/>
        </w:rPr>
      </w:pPr>
      <w:r w:rsidRPr="00301B8D">
        <w:rPr>
          <w:rFonts w:ascii="Times New Roman" w:hAnsi="Times New Roman" w:cs="Times New Roman"/>
          <w:sz w:val="24"/>
          <w:szCs w:val="24"/>
        </w:rPr>
        <w:t>Ɵ</w:t>
      </w:r>
      <w:r w:rsidR="00BF2517" w:rsidRPr="00301B8D">
        <w:rPr>
          <w:rFonts w:ascii="Times New Roman" w:hAnsi="Times New Roman" w:cs="Times New Roman"/>
          <w:sz w:val="24"/>
          <w:szCs w:val="24"/>
        </w:rPr>
        <w:t xml:space="preserve">                                                                                               </w:t>
      </w:r>
      <w:r w:rsidR="00301B8D">
        <w:rPr>
          <w:rFonts w:ascii="Times New Roman" w:hAnsi="Times New Roman" w:cs="Times New Roman"/>
          <w:sz w:val="24"/>
          <w:szCs w:val="24"/>
        </w:rPr>
        <w:t xml:space="preserve">     </w:t>
      </w:r>
      <w:r w:rsidRPr="00301B8D">
        <w:rPr>
          <w:rFonts w:ascii="Times New Roman" w:hAnsi="Times New Roman" w:cs="Times New Roman"/>
          <w:sz w:val="24"/>
          <w:szCs w:val="24"/>
        </w:rPr>
        <w:t>Diffraction angle</w:t>
      </w:r>
    </w:p>
    <w:p w14:paraId="6C3C573A" w14:textId="05E76F27" w:rsidR="001600F0" w:rsidRPr="00301B8D" w:rsidRDefault="001600F0" w:rsidP="006C3742">
      <w:pPr>
        <w:rPr>
          <w:rFonts w:ascii="Times New Roman" w:hAnsi="Times New Roman" w:cs="Times New Roman"/>
          <w:sz w:val="24"/>
          <w:szCs w:val="24"/>
        </w:rPr>
      </w:pPr>
      <w:r w:rsidRPr="00301B8D">
        <w:rPr>
          <w:rFonts w:ascii="Times New Roman" w:hAnsi="Times New Roman" w:cs="Times New Roman"/>
          <w:sz w:val="24"/>
          <w:szCs w:val="24"/>
        </w:rPr>
        <w:t>Ɵ</w:t>
      </w:r>
      <w:r w:rsidRPr="00301B8D">
        <w:rPr>
          <w:rFonts w:ascii="Times New Roman" w:hAnsi="Times New Roman" w:cs="Times New Roman"/>
          <w:sz w:val="24"/>
          <w:szCs w:val="24"/>
          <w:vertAlign w:val="subscript"/>
        </w:rPr>
        <w:t xml:space="preserve">600                                                                                                    </w:t>
      </w:r>
      <w:r w:rsidR="00BF2517" w:rsidRPr="00301B8D">
        <w:rPr>
          <w:rFonts w:ascii="Times New Roman" w:hAnsi="Times New Roman" w:cs="Times New Roman"/>
          <w:sz w:val="24"/>
          <w:szCs w:val="24"/>
          <w:vertAlign w:val="subscript"/>
        </w:rPr>
        <w:t xml:space="preserve">                                         </w:t>
      </w:r>
      <w:r w:rsidR="00301B8D">
        <w:rPr>
          <w:rFonts w:ascii="Times New Roman" w:hAnsi="Times New Roman" w:cs="Times New Roman"/>
          <w:sz w:val="24"/>
          <w:szCs w:val="24"/>
          <w:vertAlign w:val="subscript"/>
        </w:rPr>
        <w:t xml:space="preserve">   </w:t>
      </w:r>
      <w:r w:rsidRPr="00301B8D">
        <w:rPr>
          <w:rFonts w:ascii="Times New Roman" w:hAnsi="Times New Roman" w:cs="Times New Roman"/>
          <w:sz w:val="24"/>
          <w:szCs w:val="24"/>
        </w:rPr>
        <w:t>Dial readings at 600 RPM</w:t>
      </w:r>
    </w:p>
    <w:p w14:paraId="1C85C3B3" w14:textId="42291BED" w:rsidR="001600F0" w:rsidRPr="00301B8D" w:rsidRDefault="001600F0" w:rsidP="006C3742">
      <w:pPr>
        <w:rPr>
          <w:rFonts w:ascii="Times New Roman" w:hAnsi="Times New Roman" w:cs="Times New Roman"/>
          <w:sz w:val="24"/>
          <w:szCs w:val="24"/>
        </w:rPr>
      </w:pPr>
      <w:r w:rsidRPr="00301B8D">
        <w:rPr>
          <w:rFonts w:ascii="Times New Roman" w:hAnsi="Times New Roman" w:cs="Times New Roman"/>
          <w:sz w:val="24"/>
          <w:szCs w:val="24"/>
        </w:rPr>
        <w:t>Ɵ</w:t>
      </w:r>
      <w:r w:rsidRPr="00301B8D">
        <w:rPr>
          <w:rFonts w:ascii="Times New Roman" w:hAnsi="Times New Roman" w:cs="Times New Roman"/>
          <w:sz w:val="24"/>
          <w:szCs w:val="24"/>
          <w:vertAlign w:val="subscript"/>
        </w:rPr>
        <w:t xml:space="preserve">300                                                                                                  </w:t>
      </w:r>
      <w:r w:rsidRPr="00301B8D">
        <w:rPr>
          <w:rFonts w:ascii="Times New Roman" w:hAnsi="Times New Roman" w:cs="Times New Roman"/>
          <w:sz w:val="24"/>
          <w:szCs w:val="24"/>
        </w:rPr>
        <w:t xml:space="preserve"> </w:t>
      </w:r>
      <w:r w:rsidR="00BF2517" w:rsidRPr="00301B8D">
        <w:rPr>
          <w:rFonts w:ascii="Times New Roman" w:hAnsi="Times New Roman" w:cs="Times New Roman"/>
          <w:sz w:val="24"/>
          <w:szCs w:val="24"/>
        </w:rPr>
        <w:t xml:space="preserve">                         </w:t>
      </w:r>
      <w:r w:rsidR="00736DCC" w:rsidRPr="00301B8D">
        <w:rPr>
          <w:rFonts w:ascii="Times New Roman" w:hAnsi="Times New Roman" w:cs="Times New Roman"/>
          <w:sz w:val="24"/>
          <w:szCs w:val="24"/>
        </w:rPr>
        <w:t xml:space="preserve">  </w:t>
      </w:r>
      <w:r w:rsidR="00301B8D">
        <w:rPr>
          <w:rFonts w:ascii="Times New Roman" w:hAnsi="Times New Roman" w:cs="Times New Roman"/>
          <w:sz w:val="24"/>
          <w:szCs w:val="24"/>
        </w:rPr>
        <w:t xml:space="preserve">   </w:t>
      </w:r>
      <w:r w:rsidRPr="00301B8D">
        <w:rPr>
          <w:rFonts w:ascii="Times New Roman" w:hAnsi="Times New Roman" w:cs="Times New Roman"/>
          <w:sz w:val="24"/>
          <w:szCs w:val="24"/>
        </w:rPr>
        <w:t>Dial readings at 300 RPM</w:t>
      </w:r>
    </w:p>
    <w:p w14:paraId="0F4DD81A" w14:textId="77777777" w:rsidR="004D0C05" w:rsidRDefault="004D0C05" w:rsidP="004D0C05">
      <w:pPr>
        <w:rPr>
          <w:rFonts w:ascii="Times New Roman" w:hAnsi="Times New Roman" w:cs="Times New Roman"/>
          <w:sz w:val="24"/>
          <w:szCs w:val="24"/>
        </w:rPr>
      </w:pPr>
      <w:r>
        <w:rPr>
          <w:rFonts w:ascii="Calibri" w:hAnsi="Calibri" w:cs="Calibri"/>
          <w:sz w:val="24"/>
          <w:szCs w:val="24"/>
        </w:rPr>
        <w:t>π</w:t>
      </w:r>
      <w:r>
        <w:rPr>
          <w:rFonts w:ascii="Times New Roman" w:hAnsi="Times New Roman" w:cs="Times New Roman"/>
          <w:sz w:val="24"/>
          <w:szCs w:val="24"/>
        </w:rPr>
        <w:t xml:space="preserve">                                                                                                     Mathematical constant</w:t>
      </w:r>
    </w:p>
    <w:p w14:paraId="41A0BDBB" w14:textId="0688DD40" w:rsidR="004D0C05" w:rsidRPr="00301B8D" w:rsidRDefault="004D0C05" w:rsidP="004D0C05">
      <w:pPr>
        <w:spacing w:line="360" w:lineRule="auto"/>
        <w:jc w:val="both"/>
        <w:rPr>
          <w:rFonts w:ascii="Times New Roman" w:hAnsi="Times New Roman" w:cs="Times New Roman"/>
          <w:color w:val="000000" w:themeColor="text1"/>
          <w:sz w:val="24"/>
          <w:szCs w:val="24"/>
        </w:rPr>
      </w:pPr>
      <w:r w:rsidRPr="00301B8D">
        <w:rPr>
          <w:rFonts w:ascii="Times New Roman" w:hAnsi="Times New Roman" w:cs="Times New Roman"/>
          <w:sz w:val="24"/>
          <w:szCs w:val="24"/>
        </w:rPr>
        <w:t>P</w:t>
      </w:r>
      <w:r w:rsidRPr="00301B8D">
        <w:rPr>
          <w:rFonts w:ascii="Times New Roman" w:hAnsi="Times New Roman" w:cs="Times New Roman"/>
          <w:color w:val="000000" w:themeColor="text1"/>
          <w:sz w:val="24"/>
          <w:szCs w:val="24"/>
        </w:rPr>
        <w:t xml:space="preserve">                                                                                                     Maximum load to the material</w:t>
      </w:r>
    </w:p>
    <w:p w14:paraId="2701D2D0" w14:textId="1DEAE89B" w:rsidR="001600F0" w:rsidRPr="00301B8D" w:rsidRDefault="001600F0" w:rsidP="006C3742">
      <w:pPr>
        <w:rPr>
          <w:rFonts w:ascii="Times New Roman" w:hAnsi="Times New Roman" w:cs="Times New Roman"/>
          <w:sz w:val="24"/>
          <w:szCs w:val="24"/>
        </w:rPr>
      </w:pPr>
      <w:proofErr w:type="spellStart"/>
      <w:r w:rsidRPr="00301B8D">
        <w:rPr>
          <w:rFonts w:ascii="Times New Roman" w:hAnsi="Times New Roman" w:cs="Times New Roman"/>
          <w:sz w:val="24"/>
          <w:szCs w:val="24"/>
        </w:rPr>
        <w:t>μ</w:t>
      </w:r>
      <w:r w:rsidRPr="00301B8D">
        <w:rPr>
          <w:rFonts w:ascii="Times New Roman" w:hAnsi="Times New Roman" w:cs="Times New Roman"/>
          <w:sz w:val="24"/>
          <w:szCs w:val="24"/>
          <w:vertAlign w:val="subscript"/>
        </w:rPr>
        <w:t>p</w:t>
      </w:r>
      <w:proofErr w:type="spellEnd"/>
      <w:r w:rsidRPr="00301B8D">
        <w:rPr>
          <w:rFonts w:ascii="Times New Roman" w:hAnsi="Times New Roman" w:cs="Times New Roman"/>
          <w:sz w:val="24"/>
          <w:szCs w:val="24"/>
          <w:vertAlign w:val="subscript"/>
        </w:rPr>
        <w:t xml:space="preserve">                                                                                                                                   </w:t>
      </w:r>
      <w:r w:rsidR="006C3742" w:rsidRPr="00301B8D">
        <w:rPr>
          <w:rFonts w:ascii="Times New Roman" w:hAnsi="Times New Roman" w:cs="Times New Roman"/>
          <w:sz w:val="24"/>
          <w:szCs w:val="24"/>
          <w:vertAlign w:val="subscript"/>
        </w:rPr>
        <w:t xml:space="preserve">               </w:t>
      </w:r>
      <w:r w:rsidR="00301B8D">
        <w:rPr>
          <w:rFonts w:ascii="Times New Roman" w:hAnsi="Times New Roman" w:cs="Times New Roman"/>
          <w:sz w:val="24"/>
          <w:szCs w:val="24"/>
          <w:vertAlign w:val="subscript"/>
        </w:rPr>
        <w:t xml:space="preserve"> </w:t>
      </w:r>
      <w:r w:rsidR="00301B8D">
        <w:rPr>
          <w:rFonts w:ascii="Times New Roman" w:hAnsi="Times New Roman" w:cs="Times New Roman"/>
          <w:sz w:val="24"/>
          <w:szCs w:val="24"/>
        </w:rPr>
        <w:t xml:space="preserve">  </w:t>
      </w:r>
      <w:r w:rsidRPr="00301B8D">
        <w:rPr>
          <w:rFonts w:ascii="Times New Roman" w:hAnsi="Times New Roman" w:cs="Times New Roman"/>
          <w:sz w:val="24"/>
          <w:szCs w:val="24"/>
        </w:rPr>
        <w:t>Plastic viscosity</w:t>
      </w:r>
    </w:p>
    <w:p w14:paraId="2416E1F0" w14:textId="5F4AD01B" w:rsidR="004D0C05" w:rsidRPr="004D0C05" w:rsidRDefault="004D0C05" w:rsidP="004D0C05">
      <w:pPr>
        <w:spacing w:line="360" w:lineRule="auto"/>
        <w:jc w:val="both"/>
        <w:rPr>
          <w:rFonts w:ascii="Times New Roman" w:hAnsi="Times New Roman" w:cs="Times New Roman"/>
          <w:color w:val="000000" w:themeColor="text1"/>
          <w:sz w:val="24"/>
          <w:szCs w:val="24"/>
        </w:rPr>
      </w:pPr>
      <w:r w:rsidRPr="00301B8D">
        <w:rPr>
          <w:rFonts w:ascii="Times New Roman" w:hAnsi="Times New Roman" w:cs="Times New Roman"/>
          <w:color w:val="000000" w:themeColor="text1"/>
          <w:sz w:val="24"/>
          <w:szCs w:val="24"/>
        </w:rPr>
        <w:t>r                                                                                                      Radius of cylindrical specimens</w:t>
      </w:r>
    </w:p>
    <w:p w14:paraId="00593480" w14:textId="0085B254" w:rsidR="001600F0" w:rsidRPr="00301B8D" w:rsidRDefault="001600F0" w:rsidP="006C3742">
      <w:pPr>
        <w:rPr>
          <w:rFonts w:ascii="Times New Roman" w:hAnsi="Times New Roman" w:cs="Times New Roman"/>
          <w:sz w:val="24"/>
          <w:szCs w:val="24"/>
        </w:rPr>
      </w:pPr>
      <w:proofErr w:type="spellStart"/>
      <w:r w:rsidRPr="00301B8D">
        <w:rPr>
          <w:rFonts w:ascii="Times New Roman" w:hAnsi="Times New Roman" w:cs="Times New Roman"/>
          <w:sz w:val="24"/>
          <w:szCs w:val="24"/>
        </w:rPr>
        <w:t>τ</w:t>
      </w:r>
      <w:r w:rsidRPr="00301B8D">
        <w:rPr>
          <w:rFonts w:ascii="Times New Roman" w:hAnsi="Times New Roman" w:cs="Times New Roman"/>
          <w:sz w:val="24"/>
          <w:szCs w:val="24"/>
          <w:vertAlign w:val="subscript"/>
        </w:rPr>
        <w:t>o</w:t>
      </w:r>
      <w:proofErr w:type="spellEnd"/>
      <w:r w:rsidRPr="00301B8D">
        <w:rPr>
          <w:rFonts w:ascii="Times New Roman" w:hAnsi="Times New Roman" w:cs="Times New Roman"/>
          <w:sz w:val="24"/>
          <w:szCs w:val="24"/>
          <w:vertAlign w:val="subscript"/>
        </w:rPr>
        <w:t xml:space="preserve">                                                                                                                                               </w:t>
      </w:r>
      <w:r w:rsidRPr="00301B8D">
        <w:rPr>
          <w:rFonts w:ascii="Times New Roman" w:hAnsi="Times New Roman" w:cs="Times New Roman"/>
          <w:sz w:val="24"/>
          <w:szCs w:val="24"/>
        </w:rPr>
        <w:t xml:space="preserve"> </w:t>
      </w:r>
      <w:r w:rsidR="006C3742" w:rsidRPr="00301B8D">
        <w:rPr>
          <w:rFonts w:ascii="Times New Roman" w:hAnsi="Times New Roman" w:cs="Times New Roman"/>
          <w:sz w:val="24"/>
          <w:szCs w:val="24"/>
        </w:rPr>
        <w:t xml:space="preserve">  </w:t>
      </w:r>
      <w:r w:rsidR="00301B8D">
        <w:rPr>
          <w:rFonts w:ascii="Times New Roman" w:hAnsi="Times New Roman" w:cs="Times New Roman"/>
          <w:sz w:val="24"/>
          <w:szCs w:val="24"/>
        </w:rPr>
        <w:t xml:space="preserve">  </w:t>
      </w:r>
      <w:r w:rsidRPr="00301B8D">
        <w:rPr>
          <w:rFonts w:ascii="Times New Roman" w:hAnsi="Times New Roman" w:cs="Times New Roman"/>
          <w:sz w:val="24"/>
          <w:szCs w:val="24"/>
        </w:rPr>
        <w:t>Yield point</w:t>
      </w:r>
    </w:p>
    <w:p w14:paraId="6A6818A6" w14:textId="393F5294" w:rsidR="005D7999" w:rsidRDefault="005D7999">
      <w:pPr>
        <w:rPr>
          <w:rFonts w:ascii="Times New Roman" w:hAnsi="Times New Roman" w:cs="Times New Roman"/>
          <w:b/>
          <w:bCs/>
          <w:sz w:val="32"/>
          <w:szCs w:val="32"/>
        </w:rPr>
      </w:pPr>
      <w:r>
        <w:rPr>
          <w:rFonts w:ascii="Times New Roman" w:hAnsi="Times New Roman" w:cs="Times New Roman"/>
          <w:b/>
          <w:bCs/>
          <w:sz w:val="32"/>
          <w:szCs w:val="32"/>
        </w:rPr>
        <w:br w:type="page"/>
      </w:r>
    </w:p>
    <w:p w14:paraId="1CC1C26F" w14:textId="216CEA60" w:rsidR="00674593" w:rsidRPr="0050094E" w:rsidRDefault="00674593" w:rsidP="00674593">
      <w:pPr>
        <w:jc w:val="center"/>
        <w:rPr>
          <w:rFonts w:ascii="Times New Roman" w:hAnsi="Times New Roman" w:cs="Times New Roman"/>
          <w:b/>
          <w:bCs/>
          <w:sz w:val="32"/>
          <w:szCs w:val="32"/>
        </w:rPr>
      </w:pPr>
      <w:r w:rsidRPr="0050094E">
        <w:rPr>
          <w:rFonts w:ascii="Times New Roman" w:hAnsi="Times New Roman" w:cs="Times New Roman"/>
          <w:b/>
          <w:bCs/>
          <w:sz w:val="32"/>
          <w:szCs w:val="32"/>
        </w:rPr>
        <w:lastRenderedPageBreak/>
        <w:t>LIST OF ACRONYMS</w:t>
      </w:r>
    </w:p>
    <w:p w14:paraId="5123189A" w14:textId="77777777" w:rsidR="0035602E" w:rsidRDefault="0035602E" w:rsidP="00EE2D64">
      <w:pPr>
        <w:rPr>
          <w:rFonts w:ascii="Times New Roman" w:hAnsi="Times New Roman" w:cs="Times New Roman"/>
          <w:sz w:val="24"/>
          <w:szCs w:val="24"/>
        </w:rPr>
      </w:pPr>
    </w:p>
    <w:p w14:paraId="0C3D7B93" w14:textId="4A73AC9A" w:rsidR="00674593" w:rsidRPr="00674593" w:rsidRDefault="00674593" w:rsidP="004D0C05">
      <w:pPr>
        <w:jc w:val="both"/>
        <w:rPr>
          <w:rFonts w:ascii="Times New Roman" w:hAnsi="Times New Roman" w:cs="Times New Roman"/>
          <w:sz w:val="24"/>
          <w:szCs w:val="24"/>
        </w:rPr>
      </w:pPr>
      <w:r w:rsidRPr="00674593">
        <w:rPr>
          <w:rFonts w:ascii="Times New Roman" w:hAnsi="Times New Roman" w:cs="Times New Roman"/>
          <w:sz w:val="24"/>
          <w:szCs w:val="24"/>
        </w:rPr>
        <w:t>API</w:t>
      </w:r>
      <w:r w:rsidR="00EE2D64">
        <w:rPr>
          <w:rFonts w:ascii="Times New Roman" w:hAnsi="Times New Roman" w:cs="Times New Roman"/>
          <w:sz w:val="24"/>
          <w:szCs w:val="24"/>
        </w:rPr>
        <w:t xml:space="preserve">                                                                      American Petroleum Institute</w:t>
      </w:r>
    </w:p>
    <w:p w14:paraId="1F59521D" w14:textId="38B6EF9E" w:rsidR="00674593" w:rsidRDefault="00674593" w:rsidP="004D0C05">
      <w:pPr>
        <w:jc w:val="both"/>
        <w:rPr>
          <w:rFonts w:ascii="Times New Roman" w:hAnsi="Times New Roman" w:cs="Times New Roman"/>
          <w:sz w:val="24"/>
          <w:szCs w:val="24"/>
        </w:rPr>
      </w:pPr>
      <w:r>
        <w:rPr>
          <w:rFonts w:ascii="Times New Roman" w:hAnsi="Times New Roman" w:cs="Times New Roman"/>
          <w:sz w:val="24"/>
          <w:szCs w:val="24"/>
        </w:rPr>
        <w:t>AV</w:t>
      </w:r>
      <w:r w:rsidR="00EE2D64">
        <w:rPr>
          <w:rFonts w:ascii="Times New Roman" w:hAnsi="Times New Roman" w:cs="Times New Roman"/>
          <w:sz w:val="24"/>
          <w:szCs w:val="24"/>
        </w:rPr>
        <w:t xml:space="preserve">                                                                       Apparent Viscosity</w:t>
      </w:r>
    </w:p>
    <w:p w14:paraId="36187ACB" w14:textId="77777777"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BWOC                                                                By Weight of Cement</w:t>
      </w:r>
    </w:p>
    <w:p w14:paraId="703878CB" w14:textId="6A9DE87E" w:rsidR="0035602E" w:rsidRDefault="0035602E" w:rsidP="004D0C05">
      <w:pPr>
        <w:jc w:val="both"/>
        <w:rPr>
          <w:rFonts w:ascii="Times New Roman" w:hAnsi="Times New Roman" w:cs="Times New Roman"/>
          <w:sz w:val="24"/>
          <w:szCs w:val="24"/>
        </w:rPr>
      </w:pP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 xml:space="preserve">                                                                        Centipoise</w:t>
      </w:r>
    </w:p>
    <w:p w14:paraId="65227241" w14:textId="12259C5E" w:rsidR="00674593" w:rsidRDefault="00674593" w:rsidP="004D0C05">
      <w:pPr>
        <w:jc w:val="both"/>
        <w:rPr>
          <w:rFonts w:ascii="Times New Roman" w:hAnsi="Times New Roman" w:cs="Times New Roman"/>
          <w:sz w:val="24"/>
          <w:szCs w:val="24"/>
        </w:rPr>
      </w:pPr>
      <w:r>
        <w:rPr>
          <w:rFonts w:ascii="Times New Roman" w:hAnsi="Times New Roman" w:cs="Times New Roman"/>
          <w:sz w:val="24"/>
          <w:szCs w:val="24"/>
        </w:rPr>
        <w:t>HTHP</w:t>
      </w:r>
      <w:r w:rsidR="00EE2D64">
        <w:rPr>
          <w:rFonts w:ascii="Times New Roman" w:hAnsi="Times New Roman" w:cs="Times New Roman"/>
          <w:sz w:val="24"/>
          <w:szCs w:val="24"/>
        </w:rPr>
        <w:t xml:space="preserve">                                                                 </w:t>
      </w:r>
      <w:r w:rsidR="001A6177">
        <w:rPr>
          <w:rFonts w:ascii="Times New Roman" w:hAnsi="Times New Roman" w:cs="Times New Roman"/>
          <w:sz w:val="24"/>
          <w:szCs w:val="24"/>
        </w:rPr>
        <w:t xml:space="preserve"> </w:t>
      </w:r>
      <w:r w:rsidR="00EE2D64">
        <w:rPr>
          <w:rFonts w:ascii="Times New Roman" w:hAnsi="Times New Roman" w:cs="Times New Roman"/>
          <w:sz w:val="24"/>
          <w:szCs w:val="24"/>
        </w:rPr>
        <w:t>High Temperature and High Pressure</w:t>
      </w:r>
    </w:p>
    <w:p w14:paraId="03237DB7" w14:textId="2782395B"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 xml:space="preserve">MPa                                                                     </w:t>
      </w:r>
      <w:proofErr w:type="spellStart"/>
      <w:r>
        <w:rPr>
          <w:rFonts w:ascii="Times New Roman" w:hAnsi="Times New Roman" w:cs="Times New Roman"/>
          <w:sz w:val="24"/>
          <w:szCs w:val="24"/>
        </w:rPr>
        <w:t>Megapascals</w:t>
      </w:r>
      <w:proofErr w:type="spellEnd"/>
    </w:p>
    <w:p w14:paraId="10822111" w14:textId="49D450D5" w:rsidR="001A6177" w:rsidRDefault="001A6177" w:rsidP="004D0C05">
      <w:pPr>
        <w:jc w:val="both"/>
        <w:rPr>
          <w:rFonts w:ascii="Times New Roman" w:hAnsi="Times New Roman" w:cs="Times New Roman"/>
          <w:sz w:val="24"/>
          <w:szCs w:val="24"/>
        </w:rPr>
      </w:pPr>
      <w:r>
        <w:rPr>
          <w:rFonts w:ascii="Times New Roman" w:hAnsi="Times New Roman" w:cs="Times New Roman"/>
          <w:sz w:val="24"/>
          <w:szCs w:val="24"/>
        </w:rPr>
        <w:t>nm                                                                        Nanometer</w:t>
      </w:r>
    </w:p>
    <w:p w14:paraId="579F4BE9" w14:textId="4ABCD8C1" w:rsidR="00674593" w:rsidRDefault="00674593" w:rsidP="004D0C05">
      <w:pPr>
        <w:jc w:val="both"/>
        <w:rPr>
          <w:rFonts w:ascii="Times New Roman" w:hAnsi="Times New Roman" w:cs="Times New Roman"/>
          <w:sz w:val="24"/>
          <w:szCs w:val="24"/>
        </w:rPr>
      </w:pPr>
      <w:r>
        <w:rPr>
          <w:rFonts w:ascii="Times New Roman" w:hAnsi="Times New Roman" w:cs="Times New Roman"/>
          <w:sz w:val="24"/>
          <w:szCs w:val="24"/>
        </w:rPr>
        <w:t>NPs</w:t>
      </w:r>
      <w:r w:rsidR="00EE2D64">
        <w:rPr>
          <w:rFonts w:ascii="Times New Roman" w:hAnsi="Times New Roman" w:cs="Times New Roman"/>
          <w:sz w:val="24"/>
          <w:szCs w:val="24"/>
        </w:rPr>
        <w:t xml:space="preserve">                                                                     </w:t>
      </w:r>
      <w:r w:rsidR="001A6177">
        <w:rPr>
          <w:rFonts w:ascii="Times New Roman" w:hAnsi="Times New Roman" w:cs="Times New Roman"/>
          <w:sz w:val="24"/>
          <w:szCs w:val="24"/>
        </w:rPr>
        <w:t xml:space="preserve"> </w:t>
      </w:r>
      <w:r w:rsidR="00EE2D64">
        <w:rPr>
          <w:rFonts w:ascii="Times New Roman" w:hAnsi="Times New Roman" w:cs="Times New Roman"/>
          <w:sz w:val="24"/>
          <w:szCs w:val="24"/>
        </w:rPr>
        <w:t>Nanoparticles</w:t>
      </w:r>
    </w:p>
    <w:p w14:paraId="234BD158" w14:textId="77777777"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OWC                                                                   Oil Well Cement</w:t>
      </w:r>
    </w:p>
    <w:p w14:paraId="49CD06B8" w14:textId="42AC2A2E"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psi                                                                        Pounds Per-Square Inch</w:t>
      </w:r>
    </w:p>
    <w:p w14:paraId="740A4B2E" w14:textId="53660147"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 xml:space="preserve">Pa                                                                        </w:t>
      </w:r>
      <w:r w:rsidR="001A6177">
        <w:rPr>
          <w:rFonts w:ascii="Times New Roman" w:hAnsi="Times New Roman" w:cs="Times New Roman"/>
          <w:sz w:val="24"/>
          <w:szCs w:val="24"/>
        </w:rPr>
        <w:t xml:space="preserve"> </w:t>
      </w:r>
      <w:proofErr w:type="spellStart"/>
      <w:r>
        <w:rPr>
          <w:rFonts w:ascii="Times New Roman" w:hAnsi="Times New Roman" w:cs="Times New Roman"/>
          <w:sz w:val="24"/>
          <w:szCs w:val="24"/>
        </w:rPr>
        <w:t>Pascals</w:t>
      </w:r>
      <w:proofErr w:type="spellEnd"/>
    </w:p>
    <w:p w14:paraId="5EBC7D6E" w14:textId="1B8B8B26"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 xml:space="preserve">PV                                                                       </w:t>
      </w:r>
      <w:r w:rsidR="001A6177">
        <w:rPr>
          <w:rFonts w:ascii="Times New Roman" w:hAnsi="Times New Roman" w:cs="Times New Roman"/>
          <w:sz w:val="24"/>
          <w:szCs w:val="24"/>
        </w:rPr>
        <w:t xml:space="preserve"> </w:t>
      </w:r>
      <w:r>
        <w:rPr>
          <w:rFonts w:ascii="Times New Roman" w:hAnsi="Times New Roman" w:cs="Times New Roman"/>
          <w:sz w:val="24"/>
          <w:szCs w:val="24"/>
        </w:rPr>
        <w:t>Plastic Viscosity</w:t>
      </w:r>
    </w:p>
    <w:p w14:paraId="5667619D" w14:textId="34541C46"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 xml:space="preserve">RPM                                                                    </w:t>
      </w:r>
      <w:r w:rsidR="004D0C05">
        <w:rPr>
          <w:rFonts w:ascii="Times New Roman" w:hAnsi="Times New Roman" w:cs="Times New Roman"/>
          <w:sz w:val="24"/>
          <w:szCs w:val="24"/>
        </w:rPr>
        <w:t xml:space="preserve"> </w:t>
      </w:r>
      <w:r>
        <w:rPr>
          <w:rFonts w:ascii="Times New Roman" w:hAnsi="Times New Roman" w:cs="Times New Roman"/>
          <w:sz w:val="24"/>
          <w:szCs w:val="24"/>
        </w:rPr>
        <w:t>Revolutions Per Minute</w:t>
      </w:r>
    </w:p>
    <w:p w14:paraId="1EA34706" w14:textId="2A4E16C2"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 xml:space="preserve">SEM                                                                    </w:t>
      </w:r>
      <w:r w:rsidR="001A6177">
        <w:rPr>
          <w:rFonts w:ascii="Times New Roman" w:hAnsi="Times New Roman" w:cs="Times New Roman"/>
          <w:sz w:val="24"/>
          <w:szCs w:val="24"/>
        </w:rPr>
        <w:t xml:space="preserve"> </w:t>
      </w:r>
      <w:r>
        <w:rPr>
          <w:rFonts w:ascii="Times New Roman" w:hAnsi="Times New Roman" w:cs="Times New Roman"/>
          <w:sz w:val="24"/>
          <w:szCs w:val="24"/>
        </w:rPr>
        <w:t>Solution Evaporation Method</w:t>
      </w:r>
    </w:p>
    <w:p w14:paraId="292D5A01" w14:textId="7BF75F39" w:rsidR="00E23ECF" w:rsidRDefault="00E23ECF" w:rsidP="004D0C05">
      <w:pPr>
        <w:jc w:val="both"/>
        <w:rPr>
          <w:rFonts w:ascii="Times New Roman" w:hAnsi="Times New Roman" w:cs="Times New Roman"/>
          <w:sz w:val="24"/>
          <w:szCs w:val="24"/>
        </w:rPr>
      </w:pPr>
      <w:r>
        <w:rPr>
          <w:rFonts w:ascii="Times New Roman" w:hAnsi="Times New Roman" w:cs="Times New Roman"/>
          <w:sz w:val="24"/>
          <w:szCs w:val="24"/>
        </w:rPr>
        <w:t>w/c                                                                       Water to Cement Ratio</w:t>
      </w:r>
    </w:p>
    <w:p w14:paraId="4340D516" w14:textId="07A6EFE7" w:rsidR="0035602E" w:rsidRDefault="0035602E" w:rsidP="004D0C05">
      <w:pPr>
        <w:jc w:val="both"/>
        <w:rPr>
          <w:rFonts w:ascii="Times New Roman" w:hAnsi="Times New Roman" w:cs="Times New Roman"/>
          <w:sz w:val="24"/>
          <w:szCs w:val="24"/>
        </w:rPr>
      </w:pPr>
      <w:r>
        <w:rPr>
          <w:rFonts w:ascii="Times New Roman" w:hAnsi="Times New Roman" w:cs="Times New Roman"/>
          <w:sz w:val="24"/>
          <w:szCs w:val="24"/>
        </w:rPr>
        <w:t xml:space="preserve">XRD                                                                    </w:t>
      </w:r>
      <w:r w:rsidR="001A6177">
        <w:rPr>
          <w:rFonts w:ascii="Times New Roman" w:hAnsi="Times New Roman" w:cs="Times New Roman"/>
          <w:sz w:val="24"/>
          <w:szCs w:val="24"/>
        </w:rPr>
        <w:t xml:space="preserve"> </w:t>
      </w:r>
      <w:r>
        <w:rPr>
          <w:rFonts w:ascii="Times New Roman" w:hAnsi="Times New Roman" w:cs="Times New Roman"/>
          <w:sz w:val="24"/>
          <w:szCs w:val="24"/>
        </w:rPr>
        <w:t>X-Ray Powder Diffraction</w:t>
      </w:r>
    </w:p>
    <w:p w14:paraId="5B2F745C" w14:textId="19CD71F7" w:rsidR="00EE2D64" w:rsidRDefault="00EE2D64" w:rsidP="004D0C05">
      <w:pPr>
        <w:jc w:val="both"/>
        <w:rPr>
          <w:rFonts w:ascii="Times New Roman" w:hAnsi="Times New Roman" w:cs="Times New Roman"/>
          <w:sz w:val="24"/>
          <w:szCs w:val="24"/>
        </w:rPr>
      </w:pPr>
      <w:r>
        <w:rPr>
          <w:rFonts w:ascii="Times New Roman" w:hAnsi="Times New Roman" w:cs="Times New Roman"/>
          <w:sz w:val="24"/>
          <w:szCs w:val="24"/>
        </w:rPr>
        <w:t xml:space="preserve">YP                                                                       </w:t>
      </w:r>
      <w:r w:rsidR="001A6177">
        <w:rPr>
          <w:rFonts w:ascii="Times New Roman" w:hAnsi="Times New Roman" w:cs="Times New Roman"/>
          <w:sz w:val="24"/>
          <w:szCs w:val="24"/>
        </w:rPr>
        <w:t xml:space="preserve"> </w:t>
      </w:r>
      <w:r w:rsidR="004D0C05">
        <w:rPr>
          <w:rFonts w:ascii="Times New Roman" w:hAnsi="Times New Roman" w:cs="Times New Roman"/>
          <w:sz w:val="24"/>
          <w:szCs w:val="24"/>
        </w:rPr>
        <w:t xml:space="preserve"> </w:t>
      </w:r>
      <w:r>
        <w:rPr>
          <w:rFonts w:ascii="Times New Roman" w:hAnsi="Times New Roman" w:cs="Times New Roman"/>
          <w:sz w:val="24"/>
          <w:szCs w:val="24"/>
        </w:rPr>
        <w:t>Yield Point</w:t>
      </w:r>
    </w:p>
    <w:p w14:paraId="6B9E7A6A" w14:textId="0E95930D" w:rsidR="00EE2D64" w:rsidRDefault="00EE2D64" w:rsidP="00674593">
      <w:pPr>
        <w:rPr>
          <w:rFonts w:ascii="Times New Roman" w:hAnsi="Times New Roman" w:cs="Times New Roman"/>
          <w:sz w:val="24"/>
          <w:szCs w:val="24"/>
        </w:rPr>
      </w:pPr>
    </w:p>
    <w:p w14:paraId="1C4A7B31" w14:textId="77777777" w:rsidR="00674593" w:rsidRPr="00674593" w:rsidRDefault="00674593" w:rsidP="00674593">
      <w:pPr>
        <w:rPr>
          <w:rFonts w:ascii="Times New Roman" w:hAnsi="Times New Roman" w:cs="Times New Roman"/>
          <w:sz w:val="24"/>
          <w:szCs w:val="24"/>
        </w:rPr>
      </w:pPr>
    </w:p>
    <w:p w14:paraId="50017D2B" w14:textId="77777777" w:rsidR="00E9374C" w:rsidRDefault="00E9374C" w:rsidP="00E9374C">
      <w:pPr>
        <w:rPr>
          <w:rFonts w:ascii="Times New Roman" w:hAnsi="Times New Roman" w:cs="Times New Roman"/>
          <w:b/>
          <w:bCs/>
          <w:sz w:val="24"/>
          <w:szCs w:val="24"/>
        </w:rPr>
      </w:pPr>
    </w:p>
    <w:p w14:paraId="7AA01115" w14:textId="77777777" w:rsidR="00E9374C" w:rsidRDefault="00E9374C" w:rsidP="00E9374C">
      <w:pPr>
        <w:rPr>
          <w:rFonts w:ascii="Times New Roman" w:hAnsi="Times New Roman" w:cs="Times New Roman"/>
          <w:b/>
          <w:bCs/>
          <w:sz w:val="24"/>
          <w:szCs w:val="24"/>
        </w:rPr>
      </w:pPr>
    </w:p>
    <w:p w14:paraId="755B8E3C" w14:textId="77777777" w:rsidR="00E9374C" w:rsidRDefault="00E9374C" w:rsidP="00E9374C">
      <w:pPr>
        <w:rPr>
          <w:rFonts w:ascii="Times New Roman" w:hAnsi="Times New Roman" w:cs="Times New Roman"/>
          <w:b/>
          <w:bCs/>
          <w:sz w:val="24"/>
          <w:szCs w:val="24"/>
        </w:rPr>
      </w:pPr>
    </w:p>
    <w:p w14:paraId="61CD5478" w14:textId="77777777" w:rsidR="00E9374C" w:rsidRDefault="00E9374C" w:rsidP="00E9374C">
      <w:pPr>
        <w:rPr>
          <w:rFonts w:ascii="Times New Roman" w:hAnsi="Times New Roman" w:cs="Times New Roman"/>
          <w:b/>
          <w:bCs/>
          <w:sz w:val="24"/>
          <w:szCs w:val="24"/>
        </w:rPr>
      </w:pPr>
    </w:p>
    <w:p w14:paraId="1AD2B354" w14:textId="77777777" w:rsidR="00E9374C" w:rsidRDefault="00E9374C" w:rsidP="00E9374C">
      <w:pPr>
        <w:rPr>
          <w:rFonts w:ascii="Times New Roman" w:hAnsi="Times New Roman" w:cs="Times New Roman"/>
          <w:b/>
          <w:bCs/>
          <w:sz w:val="24"/>
          <w:szCs w:val="24"/>
        </w:rPr>
      </w:pPr>
    </w:p>
    <w:p w14:paraId="6126B6EA" w14:textId="77777777" w:rsidR="00E9374C" w:rsidRDefault="00E9374C" w:rsidP="00E9374C">
      <w:pPr>
        <w:rPr>
          <w:rFonts w:ascii="Times New Roman" w:hAnsi="Times New Roman" w:cs="Times New Roman"/>
          <w:b/>
          <w:bCs/>
          <w:sz w:val="24"/>
          <w:szCs w:val="24"/>
        </w:rPr>
      </w:pPr>
    </w:p>
    <w:p w14:paraId="48A4FBDA" w14:textId="77777777" w:rsidR="00427694" w:rsidRDefault="00427694" w:rsidP="00E9374C">
      <w:pPr>
        <w:rPr>
          <w:rFonts w:ascii="Times New Roman" w:hAnsi="Times New Roman" w:cs="Times New Roman"/>
          <w:b/>
          <w:bCs/>
          <w:sz w:val="24"/>
          <w:szCs w:val="24"/>
        </w:rPr>
        <w:sectPr w:rsidR="00427694" w:rsidSect="002E4B48">
          <w:pgSz w:w="12240" w:h="15840"/>
          <w:pgMar w:top="1440" w:right="1440" w:bottom="1440" w:left="1440" w:header="720" w:footer="720" w:gutter="0"/>
          <w:pgNumType w:fmt="lowerRoman" w:start="2"/>
          <w:cols w:space="720"/>
          <w:titlePg/>
          <w:docGrid w:linePitch="360"/>
        </w:sectPr>
      </w:pPr>
    </w:p>
    <w:p w14:paraId="412ABAF1" w14:textId="77777777" w:rsidR="00E9374C" w:rsidRDefault="00E9374C" w:rsidP="00E9374C">
      <w:pPr>
        <w:rPr>
          <w:rFonts w:ascii="Times New Roman" w:hAnsi="Times New Roman" w:cs="Times New Roman"/>
          <w:b/>
          <w:bCs/>
          <w:sz w:val="24"/>
          <w:szCs w:val="24"/>
        </w:rPr>
      </w:pPr>
    </w:p>
    <w:p w14:paraId="597449E9" w14:textId="25441D74" w:rsidR="00825612" w:rsidRDefault="003635D8" w:rsidP="00E9374C">
      <w:pPr>
        <w:jc w:val="center"/>
        <w:rPr>
          <w:rFonts w:ascii="Times New Roman" w:hAnsi="Times New Roman" w:cs="Times New Roman"/>
          <w:b/>
          <w:bCs/>
          <w:sz w:val="24"/>
          <w:szCs w:val="24"/>
        </w:rPr>
      </w:pPr>
      <w:r w:rsidRPr="000E1B10">
        <w:rPr>
          <w:rFonts w:ascii="Times New Roman" w:hAnsi="Times New Roman" w:cs="Times New Roman"/>
          <w:b/>
          <w:bCs/>
          <w:sz w:val="32"/>
          <w:szCs w:val="32"/>
        </w:rPr>
        <w:t>CHAPTER-1: INTRODUCTION</w:t>
      </w:r>
      <w:r w:rsidR="0045617E" w:rsidRPr="000E1B10">
        <w:rPr>
          <w:rFonts w:ascii="Times New Roman" w:hAnsi="Times New Roman" w:cs="Times New Roman"/>
          <w:b/>
          <w:bCs/>
          <w:sz w:val="32"/>
          <w:szCs w:val="32"/>
        </w:rPr>
        <w:br/>
      </w:r>
    </w:p>
    <w:p w14:paraId="5A385108" w14:textId="77777777" w:rsidR="00E9374C" w:rsidRPr="00E9374C" w:rsidRDefault="00E9374C" w:rsidP="00E9374C">
      <w:pPr>
        <w:jc w:val="center"/>
        <w:rPr>
          <w:rFonts w:ascii="Times New Roman" w:hAnsi="Times New Roman" w:cs="Times New Roman"/>
          <w:b/>
          <w:bCs/>
          <w:sz w:val="24"/>
          <w:szCs w:val="24"/>
        </w:rPr>
      </w:pPr>
    </w:p>
    <w:p w14:paraId="0361DE1F" w14:textId="268B0328" w:rsidR="00906BE1" w:rsidRPr="00E9374C" w:rsidRDefault="00E9374C" w:rsidP="00E9374C">
      <w:pPr>
        <w:pStyle w:val="ListParagraph"/>
        <w:numPr>
          <w:ilvl w:val="1"/>
          <w:numId w:val="3"/>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AB0500" w:rsidRPr="00E9374C">
        <w:rPr>
          <w:rFonts w:ascii="Times New Roman" w:hAnsi="Times New Roman" w:cs="Times New Roman"/>
          <w:b/>
          <w:bCs/>
          <w:sz w:val="28"/>
          <w:szCs w:val="28"/>
        </w:rPr>
        <w:t>Significance of This Research</w:t>
      </w:r>
    </w:p>
    <w:p w14:paraId="5D44436A" w14:textId="2907F7B0" w:rsidR="00AB0500" w:rsidRPr="00906BE1" w:rsidRDefault="00AB0500" w:rsidP="00906BE1">
      <w:pPr>
        <w:spacing w:line="360" w:lineRule="auto"/>
        <w:jc w:val="both"/>
        <w:rPr>
          <w:rFonts w:ascii="Times New Roman" w:hAnsi="Times New Roman" w:cs="Times New Roman"/>
          <w:sz w:val="24"/>
          <w:szCs w:val="24"/>
        </w:rPr>
      </w:pPr>
      <w:r w:rsidRPr="00906BE1">
        <w:rPr>
          <w:rFonts w:ascii="Times New Roman" w:hAnsi="Times New Roman" w:cs="Times New Roman"/>
          <w:sz w:val="24"/>
          <w:szCs w:val="24"/>
        </w:rPr>
        <w:t>The exploration and production of hydrocarbon resources in the oil and gas industry are highly dependent on cementing operations. Cement plays a crucial role in providing well integrity, zonal isolation, and long-term stability for oil and gas wells. However, harsh downhole conditions, such as high pressures, temperatures, and corrosive fluids, pose significant challenges to the performance and durability of cement sheaths</w:t>
      </w:r>
      <w:r w:rsidR="004D0C05">
        <w:rPr>
          <w:rFonts w:ascii="Times New Roman" w:hAnsi="Times New Roman" w:cs="Times New Roman"/>
          <w:sz w:val="24"/>
          <w:szCs w:val="24"/>
        </w:rPr>
        <w:t xml:space="preserve">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{"citationID":"YjDTIdp9","properties":{"formattedCitation":"(Kiran et al., 2017)","plainCitation":"(Kiran et al., 2017)","noteIndex":0},"citationItems":[{"id":34,"uris":["http://zotero.org/users/local/x7bz2fCh/items/ZD993HI3"],"itemData":{"id":34,"type":"article-journal","container-title":"Journal of Natural Gas Science and Engineering","note":"publisher: Elsevier","page":"511–526","source":"Google Scholar","title":"Identification and evaluation of well integrity and causes of failure of well integrity barriers (A review)","volume":"45","author":[{"family":"Kiran","given":"Raj"},{"family":"Teodoriu","given":"Catalin"},{"family":"Dadmohammadi","given":"Younas"},{"family":"Nygaard","given":"Runar"},{"family":"Wood","given":"David"},{"family":"Mokhtari","given":"Mehdi"},{"family":"Salehi","given":"Saeed"}],"issued":{"date-parts":[["2017"]]}}}],"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sz w:val="24"/>
        </w:rPr>
        <w:t>(Kiran et al., 2017)</w:t>
      </w:r>
      <w:r w:rsidR="004D0C05">
        <w:rPr>
          <w:rFonts w:ascii="Times New Roman" w:hAnsi="Times New Roman" w:cs="Times New Roman"/>
          <w:sz w:val="24"/>
          <w:szCs w:val="24"/>
        </w:rPr>
        <w:fldChar w:fldCharType="end"/>
      </w:r>
      <w:r w:rsidR="004D0C05">
        <w:rPr>
          <w:rFonts w:ascii="Times New Roman" w:hAnsi="Times New Roman" w:cs="Times New Roman"/>
          <w:sz w:val="24"/>
          <w:szCs w:val="24"/>
        </w:rPr>
        <w:t>.</w:t>
      </w:r>
    </w:p>
    <w:p w14:paraId="1EDB1632" w14:textId="31087216" w:rsidR="00AB0500" w:rsidRPr="00AC0B34" w:rsidRDefault="00AB0500" w:rsidP="00AC0B34">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 xml:space="preserve">To address these challenges, researchers and engineers have been actively seeking innovative approaches to improve the properties and functionality of oil well cement. One promising avenue is the incorporation of nanomaterials into cement matrices, enabling the development of </w:t>
      </w:r>
      <w:proofErr w:type="spellStart"/>
      <w:r w:rsidRPr="00AC0B34">
        <w:rPr>
          <w:rFonts w:ascii="Times New Roman" w:hAnsi="Times New Roman" w:cs="Times New Roman"/>
          <w:sz w:val="24"/>
          <w:szCs w:val="24"/>
        </w:rPr>
        <w:t>nano</w:t>
      </w:r>
      <w:proofErr w:type="spellEnd"/>
      <w:r w:rsidRPr="00AC0B34">
        <w:rPr>
          <w:rFonts w:ascii="Times New Roman" w:hAnsi="Times New Roman" w:cs="Times New Roman"/>
          <w:sz w:val="24"/>
          <w:szCs w:val="24"/>
        </w:rPr>
        <w:t>-enhanced cement with superior mechanical, thermal, and chemical properties. Among the various nanomaterials, BiFeO</w:t>
      </w:r>
      <w:r w:rsidRPr="00A847E1">
        <w:rPr>
          <w:rFonts w:ascii="Times New Roman" w:hAnsi="Times New Roman" w:cs="Times New Roman"/>
          <w:sz w:val="24"/>
          <w:szCs w:val="24"/>
          <w:vertAlign w:val="subscript"/>
        </w:rPr>
        <w:t>3</w:t>
      </w:r>
      <w:r w:rsidRPr="00AC0B34">
        <w:rPr>
          <w:rFonts w:ascii="Times New Roman" w:hAnsi="Times New Roman" w:cs="Times New Roman"/>
          <w:sz w:val="24"/>
          <w:szCs w:val="24"/>
        </w:rPr>
        <w:t xml:space="preserve"> nanoparticles (NPs) have emerged as a particularly compelling candidate due to their unique physical and chemical characteristics.</w:t>
      </w:r>
    </w:p>
    <w:p w14:paraId="40C0681E" w14:textId="391DAA8A" w:rsidR="003F205D" w:rsidRDefault="00AB0500" w:rsidP="00AC0B34">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BiFeO</w:t>
      </w:r>
      <w:r w:rsidRPr="00A847E1">
        <w:rPr>
          <w:rFonts w:ascii="Times New Roman" w:hAnsi="Times New Roman" w:cs="Times New Roman"/>
          <w:sz w:val="24"/>
          <w:szCs w:val="24"/>
          <w:vertAlign w:val="subscript"/>
        </w:rPr>
        <w:t>3</w:t>
      </w:r>
      <w:r w:rsidRPr="00AC0B34">
        <w:rPr>
          <w:rFonts w:ascii="Times New Roman" w:hAnsi="Times New Roman" w:cs="Times New Roman"/>
          <w:sz w:val="24"/>
          <w:szCs w:val="24"/>
        </w:rPr>
        <w:t xml:space="preserve">, a </w:t>
      </w:r>
      <w:proofErr w:type="spellStart"/>
      <w:r w:rsidRPr="00AC0B34">
        <w:rPr>
          <w:rFonts w:ascii="Times New Roman" w:hAnsi="Times New Roman" w:cs="Times New Roman"/>
          <w:sz w:val="24"/>
          <w:szCs w:val="24"/>
        </w:rPr>
        <w:t>multiferroic</w:t>
      </w:r>
      <w:proofErr w:type="spellEnd"/>
      <w:r w:rsidRPr="00AC0B34">
        <w:rPr>
          <w:rFonts w:ascii="Times New Roman" w:hAnsi="Times New Roman" w:cs="Times New Roman"/>
          <w:sz w:val="24"/>
          <w:szCs w:val="24"/>
        </w:rPr>
        <w:t xml:space="preserve"> compound, possesses remarkable ferroelectric, ferromagnetic, and piezoelectric properties</w:t>
      </w:r>
      <w:r w:rsidR="00CA6578">
        <w:rPr>
          <w:rFonts w:ascii="Times New Roman" w:hAnsi="Times New Roman" w:cs="Times New Roman"/>
          <w:sz w:val="24"/>
          <w:szCs w:val="24"/>
        </w:rPr>
        <w:t xml:space="preserve"> </w:t>
      </w:r>
      <w:r w:rsidR="00CA6578">
        <w:rPr>
          <w:rFonts w:ascii="Times New Roman" w:hAnsi="Times New Roman" w:cs="Times New Roman"/>
          <w:sz w:val="24"/>
          <w:szCs w:val="24"/>
        </w:rPr>
        <w:fldChar w:fldCharType="begin"/>
      </w:r>
      <w:r w:rsidR="00CA6578">
        <w:rPr>
          <w:rFonts w:ascii="Times New Roman" w:hAnsi="Times New Roman" w:cs="Times New Roman"/>
          <w:sz w:val="24"/>
          <w:szCs w:val="24"/>
        </w:rPr>
        <w:instrText xml:space="preserve"> ADDIN ZOTERO_ITEM CSL_CITATION {"citationID":"9R0ZayBY","properties":{"formattedCitation":"(Park et al., 2007)","plainCitation":"(Park et al., 2007)","noteIndex":0},"citationItems":[{"id":16,"uris":["http://zotero.org/users/local/x7bz2fCh/items/XCFEJ5AL"],"itemData":{"id":16,"type":"article-journal","container-title":"Nano Letters","DOI":"10.1021/nl063039w","ISSN":"1530-6984, 1530-6992","issue":"3","journalAbbreviation":"Nano Lett.","language":"en","page":"766-772","source":"DOI.org (Crossref)","title":"Size-Dependent Magnetic Properties of Single-Crystalline Multiferroic BiFeO &lt;sub&gt;3&lt;/sub&gt; Nanoparticles","volume":"7","author":[{"family":"Park","given":"Tae-Jin"},{"family":"Papaefthymiou","given":"Georgia C."},{"family":"Viescas","given":"Arthur J."},{"family":"Moodenbaugh","given":"Arnold R."},{"family":"Wong","given":"Stanislaus S."}],"issued":{"date-parts":[["2007",3,1]]}}}],"schema":"https://github.com/citation-style-language/schema/raw/master/csl-citation.json"} </w:instrText>
      </w:r>
      <w:r w:rsidR="00CA6578">
        <w:rPr>
          <w:rFonts w:ascii="Times New Roman" w:hAnsi="Times New Roman" w:cs="Times New Roman"/>
          <w:sz w:val="24"/>
          <w:szCs w:val="24"/>
        </w:rPr>
        <w:fldChar w:fldCharType="separate"/>
      </w:r>
      <w:r w:rsidR="00CA6578" w:rsidRPr="00CA6578">
        <w:rPr>
          <w:rFonts w:ascii="Times New Roman" w:hAnsi="Times New Roman" w:cs="Times New Roman"/>
          <w:sz w:val="24"/>
        </w:rPr>
        <w:t>(Park et al., 2007)</w:t>
      </w:r>
      <w:r w:rsidR="00CA6578">
        <w:rPr>
          <w:rFonts w:ascii="Times New Roman" w:hAnsi="Times New Roman" w:cs="Times New Roman"/>
          <w:sz w:val="24"/>
          <w:szCs w:val="24"/>
        </w:rPr>
        <w:fldChar w:fldCharType="end"/>
      </w:r>
      <w:r w:rsidRPr="00AC0B34">
        <w:rPr>
          <w:rFonts w:ascii="Times New Roman" w:hAnsi="Times New Roman" w:cs="Times New Roman"/>
          <w:sz w:val="24"/>
          <w:szCs w:val="24"/>
        </w:rPr>
        <w:t>. These properties make it an intriguing candidate for applications in energy, electronics, and catalysis.</w:t>
      </w:r>
    </w:p>
    <w:p w14:paraId="57FA2A99" w14:textId="70EB6C36" w:rsidR="00AB0500" w:rsidRDefault="00CA6578" w:rsidP="00AC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API </w:t>
      </w:r>
      <w:r w:rsidR="00441ACD">
        <w:rPr>
          <w:rFonts w:ascii="Times New Roman" w:hAnsi="Times New Roman" w:cs="Times New Roman"/>
          <w:sz w:val="24"/>
          <w:szCs w:val="24"/>
        </w:rPr>
        <w:t xml:space="preserve">Class </w:t>
      </w:r>
      <w:r w:rsidR="00FE44B4">
        <w:rPr>
          <w:rFonts w:ascii="Times New Roman" w:hAnsi="Times New Roman" w:cs="Times New Roman"/>
          <w:sz w:val="24"/>
          <w:szCs w:val="24"/>
        </w:rPr>
        <w:t>G</w:t>
      </w:r>
      <w:r w:rsidR="00AB0500" w:rsidRPr="00AC0B34">
        <w:rPr>
          <w:rFonts w:ascii="Times New Roman" w:hAnsi="Times New Roman" w:cs="Times New Roman"/>
          <w:sz w:val="24"/>
          <w:szCs w:val="24"/>
        </w:rPr>
        <w:t xml:space="preserve"> oil well cement, commonly used in oil and gas industry operations, faces numerous challenges related to its mechanical strength, resistance to high temperatures, and chemical stability in corrosive environments. These challenges have motivated the exploration of alternative materials and approaches to improve the properties of </w:t>
      </w:r>
      <w:r w:rsidR="00441ACD">
        <w:rPr>
          <w:rFonts w:ascii="Times New Roman" w:hAnsi="Times New Roman" w:cs="Times New Roman"/>
          <w:sz w:val="24"/>
          <w:szCs w:val="24"/>
        </w:rPr>
        <w:t xml:space="preserve">Class </w:t>
      </w:r>
      <w:r w:rsidR="00FE44B4">
        <w:rPr>
          <w:rFonts w:ascii="Times New Roman" w:hAnsi="Times New Roman" w:cs="Times New Roman"/>
          <w:sz w:val="24"/>
          <w:szCs w:val="24"/>
        </w:rPr>
        <w:t>G</w:t>
      </w:r>
      <w:r w:rsidR="00AB0500" w:rsidRPr="00AC0B34">
        <w:rPr>
          <w:rFonts w:ascii="Times New Roman" w:hAnsi="Times New Roman" w:cs="Times New Roman"/>
          <w:sz w:val="24"/>
          <w:szCs w:val="24"/>
        </w:rPr>
        <w:t xml:space="preserve"> </w:t>
      </w:r>
      <w:r>
        <w:rPr>
          <w:rFonts w:ascii="Times New Roman" w:hAnsi="Times New Roman" w:cs="Times New Roman"/>
          <w:sz w:val="24"/>
          <w:szCs w:val="24"/>
        </w:rPr>
        <w:t xml:space="preserve">oil well </w:t>
      </w:r>
      <w:r w:rsidR="00AB0500" w:rsidRPr="00AC0B34">
        <w:rPr>
          <w:rFonts w:ascii="Times New Roman" w:hAnsi="Times New Roman" w:cs="Times New Roman"/>
          <w:sz w:val="24"/>
          <w:szCs w:val="24"/>
        </w:rPr>
        <w:t>cement. BiFeO</w:t>
      </w:r>
      <w:r w:rsidR="00AB0500" w:rsidRPr="00A847E1">
        <w:rPr>
          <w:rFonts w:ascii="Times New Roman" w:hAnsi="Times New Roman" w:cs="Times New Roman"/>
          <w:sz w:val="24"/>
          <w:szCs w:val="24"/>
          <w:vertAlign w:val="subscript"/>
        </w:rPr>
        <w:t>3</w:t>
      </w:r>
      <w:r w:rsidR="00AB0500" w:rsidRPr="00AC0B34">
        <w:rPr>
          <w:rFonts w:ascii="Times New Roman" w:hAnsi="Times New Roman" w:cs="Times New Roman"/>
          <w:sz w:val="24"/>
          <w:szCs w:val="24"/>
        </w:rPr>
        <w:t xml:space="preserve"> NPs, with their unique properties, offer a novel pathway to address these issues.</w:t>
      </w:r>
    </w:p>
    <w:p w14:paraId="5BC135D2" w14:textId="77777777" w:rsidR="002E4B48" w:rsidRDefault="006E5586" w:rsidP="006E5586">
      <w:pPr>
        <w:spacing w:line="360" w:lineRule="auto"/>
        <w:jc w:val="both"/>
        <w:rPr>
          <w:rFonts w:ascii="Times New Roman" w:hAnsi="Times New Roman" w:cs="Times New Roman"/>
          <w:sz w:val="24"/>
          <w:szCs w:val="24"/>
        </w:rPr>
        <w:sectPr w:rsidR="002E4B48" w:rsidSect="002E4B48">
          <w:pgSz w:w="12240" w:h="15840"/>
          <w:pgMar w:top="1440" w:right="1440" w:bottom="1440" w:left="1440" w:header="720" w:footer="720" w:gutter="0"/>
          <w:pgNumType w:start="1"/>
          <w:cols w:space="720"/>
          <w:titlePg/>
          <w:docGrid w:linePitch="360"/>
        </w:sectPr>
      </w:pPr>
      <w:r w:rsidRPr="006E5586">
        <w:rPr>
          <w:rFonts w:ascii="Times New Roman" w:hAnsi="Times New Roman" w:cs="Times New Roman"/>
          <w:sz w:val="24"/>
          <w:szCs w:val="24"/>
        </w:rPr>
        <w:t>The solution evaporation method is a widely employed technique in the synthesis of various materials, including nanoparticles, thin films, and crystals. In this method, a solution containing the desired precursor compounds is prepared, and controlled evaporation of the solvent is carried out to obtain the desired product.</w:t>
      </w:r>
      <w:r>
        <w:rPr>
          <w:rFonts w:ascii="Times New Roman" w:hAnsi="Times New Roman" w:cs="Times New Roman"/>
          <w:sz w:val="24"/>
          <w:szCs w:val="24"/>
        </w:rPr>
        <w:t xml:space="preserve"> </w:t>
      </w:r>
      <w:r w:rsidRPr="006E5586">
        <w:rPr>
          <w:rFonts w:ascii="Times New Roman" w:hAnsi="Times New Roman" w:cs="Times New Roman"/>
          <w:sz w:val="24"/>
          <w:szCs w:val="24"/>
        </w:rPr>
        <w:t xml:space="preserve">The process begins by dissolving the precursor compounds in a suitable solvent, forming a homogeneous solution. Once the solution is prepared, it is subjected to </w:t>
      </w:r>
    </w:p>
    <w:p w14:paraId="01C6E9AF" w14:textId="58030A82" w:rsidR="006E5586" w:rsidRPr="00AC0B34" w:rsidRDefault="006E5586" w:rsidP="006E5586">
      <w:pPr>
        <w:spacing w:line="360" w:lineRule="auto"/>
        <w:jc w:val="both"/>
        <w:rPr>
          <w:rFonts w:ascii="Times New Roman" w:hAnsi="Times New Roman" w:cs="Times New Roman"/>
          <w:sz w:val="24"/>
          <w:szCs w:val="24"/>
        </w:rPr>
      </w:pPr>
      <w:r w:rsidRPr="006E5586">
        <w:rPr>
          <w:rFonts w:ascii="Times New Roman" w:hAnsi="Times New Roman" w:cs="Times New Roman"/>
          <w:sz w:val="24"/>
          <w:szCs w:val="24"/>
        </w:rPr>
        <w:lastRenderedPageBreak/>
        <w:t>controlled evaporation. This can be achieved through various methods such as heating, stirring, or exposure to a controlled environment. The evaporation process removes the solvent gradually, leaving behind a concentrated solution of the desired materials.</w:t>
      </w:r>
      <w:r>
        <w:rPr>
          <w:rFonts w:ascii="Times New Roman" w:hAnsi="Times New Roman" w:cs="Times New Roman"/>
          <w:sz w:val="24"/>
          <w:szCs w:val="24"/>
        </w:rPr>
        <w:t xml:space="preserve"> </w:t>
      </w:r>
      <w:r w:rsidRPr="006E5586">
        <w:rPr>
          <w:rFonts w:ascii="Times New Roman" w:hAnsi="Times New Roman" w:cs="Times New Roman"/>
          <w:sz w:val="24"/>
          <w:szCs w:val="24"/>
        </w:rPr>
        <w:t>After the complete evaporation of the solvent, the obtained product is typically in the form of a solid or powder.</w:t>
      </w:r>
      <w:r>
        <w:rPr>
          <w:rFonts w:ascii="Times New Roman" w:hAnsi="Times New Roman" w:cs="Times New Roman"/>
          <w:sz w:val="24"/>
          <w:szCs w:val="24"/>
        </w:rPr>
        <w:t xml:space="preserve"> </w:t>
      </w:r>
      <w:r w:rsidRPr="006E5586">
        <w:rPr>
          <w:rFonts w:ascii="Times New Roman" w:hAnsi="Times New Roman" w:cs="Times New Roman"/>
          <w:sz w:val="24"/>
          <w:szCs w:val="24"/>
        </w:rPr>
        <w:t>Its applicability in producing nanoparticles, thin films, and crystals makes it a valuable tool for researchers in fields such as materials science, chemistry, and nanotechnology.</w:t>
      </w:r>
    </w:p>
    <w:p w14:paraId="72CEB9FA" w14:textId="74028509" w:rsidR="00363C62" w:rsidRPr="00F53919" w:rsidRDefault="00363C62" w:rsidP="00363C62">
      <w:pPr>
        <w:spacing w:line="360" w:lineRule="auto"/>
        <w:jc w:val="both"/>
        <w:rPr>
          <w:rFonts w:ascii="Times New Roman" w:hAnsi="Times New Roman" w:cs="Times New Roman"/>
          <w:sz w:val="28"/>
          <w:szCs w:val="28"/>
        </w:rPr>
      </w:pPr>
      <w:r w:rsidRPr="00F53919">
        <w:rPr>
          <w:rFonts w:ascii="Times New Roman" w:hAnsi="Times New Roman" w:cs="Times New Roman"/>
          <w:b/>
          <w:bCs/>
          <w:sz w:val="28"/>
          <w:szCs w:val="28"/>
        </w:rPr>
        <w:t>1.</w:t>
      </w:r>
      <w:r w:rsidR="005864FF" w:rsidRPr="00F53919">
        <w:rPr>
          <w:rFonts w:ascii="Times New Roman" w:hAnsi="Times New Roman" w:cs="Times New Roman"/>
          <w:b/>
          <w:bCs/>
          <w:sz w:val="28"/>
          <w:szCs w:val="28"/>
        </w:rPr>
        <w:t>2</w:t>
      </w:r>
      <w:r w:rsidRPr="00F53919">
        <w:rPr>
          <w:rFonts w:ascii="Times New Roman" w:hAnsi="Times New Roman" w:cs="Times New Roman"/>
          <w:b/>
          <w:bCs/>
          <w:sz w:val="28"/>
          <w:szCs w:val="28"/>
        </w:rPr>
        <w:t xml:space="preserve"> Previous research</w:t>
      </w:r>
    </w:p>
    <w:p w14:paraId="7FC19D09" w14:textId="542FB8DB" w:rsidR="00363C62" w:rsidRPr="00CE26A4" w:rsidRDefault="00363C62" w:rsidP="00CE26A4">
      <w:pPr>
        <w:pStyle w:val="ListParagraph"/>
        <w:numPr>
          <w:ilvl w:val="0"/>
          <w:numId w:val="6"/>
        </w:numPr>
        <w:spacing w:line="360" w:lineRule="auto"/>
        <w:jc w:val="both"/>
        <w:rPr>
          <w:rFonts w:ascii="Times New Roman" w:hAnsi="Times New Roman" w:cs="Times New Roman"/>
          <w:sz w:val="24"/>
          <w:szCs w:val="24"/>
        </w:rPr>
      </w:pPr>
      <w:r w:rsidRPr="00CE26A4">
        <w:rPr>
          <w:rFonts w:ascii="Times New Roman" w:hAnsi="Times New Roman" w:cs="Times New Roman"/>
          <w:sz w:val="24"/>
          <w:szCs w:val="24"/>
        </w:rPr>
        <w:t xml:space="preserve">A study </w:t>
      </w:r>
      <w:r w:rsidR="004D0C05">
        <w:rPr>
          <w:rFonts w:ascii="Times New Roman" w:hAnsi="Times New Roman" w:cs="Times New Roman"/>
          <w:sz w:val="24"/>
          <w:szCs w:val="24"/>
        </w:rPr>
        <w:t xml:space="preserve">was </w:t>
      </w:r>
      <w:r w:rsidRPr="00CE26A4">
        <w:rPr>
          <w:rFonts w:ascii="Times New Roman" w:hAnsi="Times New Roman" w:cs="Times New Roman"/>
          <w:sz w:val="24"/>
          <w:szCs w:val="24"/>
        </w:rPr>
        <w:t>conducte</w:t>
      </w:r>
      <w:r w:rsidR="004D0C05">
        <w:rPr>
          <w:rFonts w:ascii="Times New Roman" w:hAnsi="Times New Roman" w:cs="Times New Roman"/>
          <w:sz w:val="24"/>
          <w:szCs w:val="24"/>
        </w:rPr>
        <w:t>d on</w:t>
      </w:r>
      <w:r w:rsidRPr="00CE26A4">
        <w:rPr>
          <w:rFonts w:ascii="Times New Roman" w:hAnsi="Times New Roman" w:cs="Times New Roman"/>
          <w:sz w:val="24"/>
          <w:szCs w:val="24"/>
        </w:rPr>
        <w:t xml:space="preserve"> the effect of </w:t>
      </w:r>
      <w:r w:rsidR="003F205D" w:rsidRPr="00CE26A4">
        <w:rPr>
          <w:rFonts w:ascii="Times New Roman" w:hAnsi="Times New Roman" w:cs="Times New Roman"/>
          <w:sz w:val="24"/>
          <w:szCs w:val="24"/>
        </w:rPr>
        <w:t>SiO</w:t>
      </w:r>
      <w:r w:rsidR="003F205D" w:rsidRPr="00D14EF9">
        <w:rPr>
          <w:rFonts w:ascii="Times New Roman" w:hAnsi="Times New Roman" w:cs="Times New Roman"/>
          <w:sz w:val="24"/>
          <w:szCs w:val="24"/>
          <w:vertAlign w:val="subscript"/>
        </w:rPr>
        <w:t>2</w:t>
      </w:r>
      <w:r w:rsidRPr="00D14EF9">
        <w:rPr>
          <w:rFonts w:ascii="Times New Roman" w:hAnsi="Times New Roman" w:cs="Times New Roman"/>
          <w:sz w:val="24"/>
          <w:szCs w:val="24"/>
          <w:vertAlign w:val="subscript"/>
        </w:rPr>
        <w:t xml:space="preserve"> </w:t>
      </w:r>
      <w:r w:rsidRPr="00CE26A4">
        <w:rPr>
          <w:rFonts w:ascii="Times New Roman" w:hAnsi="Times New Roman" w:cs="Times New Roman"/>
          <w:sz w:val="24"/>
          <w:szCs w:val="24"/>
        </w:rPr>
        <w:t>nano</w:t>
      </w:r>
      <w:r w:rsidR="003F205D" w:rsidRPr="00CE26A4">
        <w:rPr>
          <w:rFonts w:ascii="Times New Roman" w:hAnsi="Times New Roman" w:cs="Times New Roman"/>
          <w:sz w:val="24"/>
          <w:szCs w:val="24"/>
        </w:rPr>
        <w:t>particles</w:t>
      </w:r>
      <w:r w:rsidRPr="00CE26A4">
        <w:rPr>
          <w:rFonts w:ascii="Times New Roman" w:hAnsi="Times New Roman" w:cs="Times New Roman"/>
          <w:sz w:val="24"/>
          <w:szCs w:val="24"/>
        </w:rPr>
        <w:t xml:space="preserve"> on the rheological properties of </w:t>
      </w:r>
      <w:r w:rsidR="00CA6578">
        <w:rPr>
          <w:rFonts w:ascii="Times New Roman" w:hAnsi="Times New Roman" w:cs="Times New Roman"/>
          <w:sz w:val="24"/>
          <w:szCs w:val="24"/>
        </w:rPr>
        <w:t>oil well</w:t>
      </w:r>
      <w:r w:rsidRPr="00CE26A4">
        <w:rPr>
          <w:rFonts w:ascii="Times New Roman" w:hAnsi="Times New Roman" w:cs="Times New Roman"/>
          <w:sz w:val="24"/>
          <w:szCs w:val="24"/>
        </w:rPr>
        <w:t xml:space="preserve"> cement</w:t>
      </w:r>
      <w:r w:rsidR="004D0C05">
        <w:rPr>
          <w:rFonts w:ascii="Times New Roman" w:hAnsi="Times New Roman" w:cs="Times New Roman"/>
          <w:sz w:val="24"/>
          <w:szCs w:val="24"/>
        </w:rPr>
        <w:t xml:space="preserve">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{"citationID":"TIpbFheB","properties":{"formattedCitation":"(Pik\\\\lowska et al., 2021)","plainCitation":"(Pik\\lowska et al., 2021)","noteIndex":0},"citationItems":[{"id":44,"uris":["http://zotero.org/users/local/x7bz2fCh/items/B38T5E5K"],"itemData":{"id":44,"type":"article-journal","container-title":"Energies","issue":"17","note":"publisher: MDPI","page":"5493","source":"Google Scholar","title":"Influence of the addition of silica nanoparticles on the compressive strength of cement slurries under elevated temperature condition","volume":"14","author":[{"family":"Pik\\lowska","given":"Anna"},{"family":"Ziaja","given":"Jan"},{"family":"Kremieniewski","given":"Marcin"}],"issued":{"date-parts":[["2021"]]}}}],"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kern w:val="0"/>
          <w:sz w:val="24"/>
          <w:szCs w:val="24"/>
        </w:rPr>
        <w:t>(Pik\lowska et al., 2021)</w:t>
      </w:r>
      <w:r w:rsidR="004D0C05">
        <w:rPr>
          <w:rFonts w:ascii="Times New Roman" w:hAnsi="Times New Roman" w:cs="Times New Roman"/>
          <w:sz w:val="24"/>
          <w:szCs w:val="24"/>
        </w:rPr>
        <w:fldChar w:fldCharType="end"/>
      </w:r>
      <w:r w:rsidRPr="00CE26A4">
        <w:rPr>
          <w:rFonts w:ascii="Times New Roman" w:hAnsi="Times New Roman" w:cs="Times New Roman"/>
          <w:sz w:val="24"/>
          <w:szCs w:val="24"/>
        </w:rPr>
        <w:t>. The results showed that the addition of silica nanoparticles improved the plastic viscosity, apparent viscosity</w:t>
      </w:r>
      <w:r w:rsidR="001807AB">
        <w:rPr>
          <w:rFonts w:ascii="Times New Roman" w:hAnsi="Times New Roman" w:cs="Times New Roman"/>
          <w:sz w:val="24"/>
          <w:szCs w:val="24"/>
        </w:rPr>
        <w:t>,</w:t>
      </w:r>
      <w:r w:rsidRPr="00CE26A4">
        <w:rPr>
          <w:rFonts w:ascii="Times New Roman" w:hAnsi="Times New Roman" w:cs="Times New Roman"/>
          <w:sz w:val="24"/>
          <w:szCs w:val="24"/>
        </w:rPr>
        <w:t xml:space="preserve"> and yield point of the cement</w:t>
      </w:r>
      <w:r w:rsidR="00CE26A4" w:rsidRPr="00CE26A4">
        <w:rPr>
          <w:rFonts w:ascii="Times New Roman" w:hAnsi="Times New Roman" w:cs="Times New Roman"/>
          <w:sz w:val="24"/>
          <w:szCs w:val="24"/>
        </w:rPr>
        <w:t xml:space="preserve"> and obtain</w:t>
      </w:r>
      <w:r w:rsidR="001807AB">
        <w:rPr>
          <w:rFonts w:ascii="Times New Roman" w:hAnsi="Times New Roman" w:cs="Times New Roman"/>
          <w:sz w:val="24"/>
          <w:szCs w:val="24"/>
        </w:rPr>
        <w:t>ed</w:t>
      </w:r>
      <w:r w:rsidR="00CE26A4" w:rsidRPr="00CE26A4">
        <w:rPr>
          <w:rFonts w:ascii="Times New Roman" w:hAnsi="Times New Roman" w:cs="Times New Roman"/>
          <w:sz w:val="24"/>
          <w:szCs w:val="24"/>
        </w:rPr>
        <w:t xml:space="preserve"> the optimal parameters (high structural strength with the smallest filtration and relatively low amount of settling, consistency, and yield point) indicated a concentration of 1</w:t>
      </w:r>
      <w:r w:rsidR="00CE26A4" w:rsidRPr="00CE26A4">
        <w:rPr>
          <w:rFonts w:ascii="Calibri" w:hAnsi="Calibri" w:cs="Calibri"/>
          <w:sz w:val="24"/>
          <w:szCs w:val="24"/>
        </w:rPr>
        <w:t>%</w:t>
      </w:r>
      <w:r w:rsidR="00CE26A4" w:rsidRPr="00CE26A4">
        <w:rPr>
          <w:rFonts w:ascii="Times New Roman" w:hAnsi="Times New Roman" w:cs="Times New Roman"/>
          <w:sz w:val="24"/>
          <w:szCs w:val="24"/>
        </w:rPr>
        <w:t xml:space="preserve"> (</w:t>
      </w:r>
      <w:r w:rsidR="000E1B10">
        <w:rPr>
          <w:rFonts w:ascii="Times New Roman" w:hAnsi="Times New Roman" w:cs="Times New Roman"/>
          <w:sz w:val="24"/>
          <w:szCs w:val="24"/>
        </w:rPr>
        <w:t>BWOC</w:t>
      </w:r>
      <w:r w:rsidR="00CE26A4" w:rsidRPr="00CE26A4">
        <w:rPr>
          <w:rFonts w:ascii="Times New Roman" w:hAnsi="Times New Roman" w:cs="Times New Roman"/>
          <w:sz w:val="24"/>
          <w:szCs w:val="24"/>
        </w:rPr>
        <w:t>) as the best-chosen concentration to using in drilling wells</w:t>
      </w:r>
      <w:r w:rsidRPr="00CE26A4">
        <w:rPr>
          <w:rFonts w:ascii="Times New Roman" w:hAnsi="Times New Roman" w:cs="Times New Roman"/>
          <w:sz w:val="24"/>
          <w:szCs w:val="24"/>
        </w:rPr>
        <w:t xml:space="preserve">. The researchers attributed the improvement to the high aspect ratio and high surface area of the </w:t>
      </w:r>
      <w:proofErr w:type="spellStart"/>
      <w:r w:rsidR="00726F4A" w:rsidRPr="00CE26A4">
        <w:rPr>
          <w:rFonts w:ascii="Times New Roman" w:hAnsi="Times New Roman" w:cs="Times New Roman"/>
          <w:sz w:val="24"/>
          <w:szCs w:val="24"/>
        </w:rPr>
        <w:t>nanoplatelets</w:t>
      </w:r>
      <w:proofErr w:type="spellEnd"/>
      <w:r w:rsidR="00726F4A" w:rsidRPr="00CE26A4">
        <w:rPr>
          <w:rFonts w:ascii="Times New Roman" w:hAnsi="Times New Roman" w:cs="Times New Roman"/>
          <w:sz w:val="24"/>
          <w:szCs w:val="24"/>
        </w:rPr>
        <w:t xml:space="preserve"> which</w:t>
      </w:r>
      <w:r w:rsidRPr="00CE26A4">
        <w:rPr>
          <w:rFonts w:ascii="Times New Roman" w:hAnsi="Times New Roman" w:cs="Times New Roman"/>
          <w:sz w:val="24"/>
          <w:szCs w:val="24"/>
        </w:rPr>
        <w:t xml:space="preserve"> led to better bonding between the cement particles.</w:t>
      </w:r>
    </w:p>
    <w:p w14:paraId="254BF419" w14:textId="1ADC9A28" w:rsidR="00D14EF9" w:rsidRDefault="004D0C05" w:rsidP="00091AE4">
      <w:pPr>
        <w:pStyle w:val="ListParagraph"/>
        <w:numPr>
          <w:ilvl w:val="0"/>
          <w:numId w:val="6"/>
        </w:numPr>
        <w:spacing w:line="360" w:lineRule="auto"/>
        <w:jc w:val="both"/>
        <w:rPr>
          <w:rFonts w:ascii="Times New Roman" w:hAnsi="Times New Roman" w:cs="Times New Roman"/>
          <w:color w:val="2E2E2E"/>
          <w:sz w:val="24"/>
          <w:szCs w:val="24"/>
        </w:rPr>
      </w:pPr>
      <w:r>
        <w:rPr>
          <w:rFonts w:ascii="Times New Roman" w:hAnsi="Times New Roman" w:cs="Times New Roman"/>
          <w:color w:val="2E2E2E"/>
          <w:sz w:val="24"/>
          <w:szCs w:val="24"/>
        </w:rPr>
        <w:t xml:space="preserve">In another study </w:t>
      </w:r>
      <w:r>
        <w:rPr>
          <w:rFonts w:ascii="Times New Roman" w:hAnsi="Times New Roman" w:cs="Times New Roman"/>
          <w:color w:val="2E2E2E"/>
          <w:sz w:val="24"/>
          <w:szCs w:val="24"/>
        </w:rPr>
        <w:fldChar w:fldCharType="begin"/>
      </w:r>
      <w:r>
        <w:rPr>
          <w:rFonts w:ascii="Times New Roman" w:hAnsi="Times New Roman" w:cs="Times New Roman"/>
          <w:color w:val="2E2E2E"/>
          <w:sz w:val="24"/>
          <w:szCs w:val="24"/>
        </w:rPr>
        <w:instrText xml:space="preserve"> ADDIN ZOTERO_ITEM CSL_CITATION {"citationID":"8MJBzQPV","properties":{"formattedCitation":"(Choolaei et al., 2012)","plainCitation":"(Choolaei et al., 2012)","noteIndex":0},"citationItems":[{"id":29,"uris":["http://zotero.org/users/local/x7bz2fCh/items/H9YG64VW"],"itemData":{"id":29,"type":"article-journal","container-title":"Materials Science and Engineering: A","note":"publisher: Elsevier","page":"288–294","source":"Google Scholar","title":"The effect of nanosilica on the physical properties of oil well cement","volume":"538","author":[{"family":"Choolaei","given":"Mohammadmehdi"},{"family":"Rashidi","given":"Ali Morad"},{"family":"Ardjmand","given":"Mehdi"},{"family":"Yadegari","given":"Amir"},{"family":"Soltanian","given":"Hamid"}],"issued":{"date-parts":[["2012"]]}}}],"schema":"https://github.com/citation-style-language/schema/raw/master/csl-citation.json"} </w:instrText>
      </w:r>
      <w:r>
        <w:rPr>
          <w:rFonts w:ascii="Times New Roman" w:hAnsi="Times New Roman" w:cs="Times New Roman"/>
          <w:color w:val="2E2E2E"/>
          <w:sz w:val="24"/>
          <w:szCs w:val="24"/>
        </w:rPr>
        <w:fldChar w:fldCharType="separate"/>
      </w:r>
      <w:r w:rsidRPr="004D0C05">
        <w:rPr>
          <w:rFonts w:ascii="Times New Roman" w:hAnsi="Times New Roman" w:cs="Times New Roman"/>
          <w:sz w:val="24"/>
        </w:rPr>
        <w:t>(Choolaei et al., 2012)</w:t>
      </w:r>
      <w:r>
        <w:rPr>
          <w:rFonts w:ascii="Times New Roman" w:hAnsi="Times New Roman" w:cs="Times New Roman"/>
          <w:color w:val="2E2E2E"/>
          <w:sz w:val="24"/>
          <w:szCs w:val="24"/>
        </w:rPr>
        <w:fldChar w:fldCharType="end"/>
      </w:r>
      <w:r>
        <w:rPr>
          <w:rFonts w:ascii="Times New Roman" w:hAnsi="Times New Roman" w:cs="Times New Roman"/>
          <w:color w:val="2E2E2E"/>
          <w:sz w:val="24"/>
          <w:szCs w:val="24"/>
        </w:rPr>
        <w:t xml:space="preserve">, </w:t>
      </w:r>
      <w:r w:rsidR="00363C62" w:rsidRPr="00CE26A4">
        <w:rPr>
          <w:rFonts w:ascii="Times New Roman" w:hAnsi="Times New Roman" w:cs="Times New Roman"/>
          <w:sz w:val="24"/>
          <w:szCs w:val="24"/>
        </w:rPr>
        <w:t>the</w:t>
      </w:r>
      <w:r w:rsidR="00363C62" w:rsidRPr="00CE26A4">
        <w:rPr>
          <w:rFonts w:ascii="Times New Roman" w:hAnsi="Times New Roman" w:cs="Times New Roman"/>
          <w:color w:val="2E2E2E"/>
          <w:sz w:val="24"/>
          <w:szCs w:val="24"/>
        </w:rPr>
        <w:t xml:space="preserve"> effect of nano</w:t>
      </w:r>
      <w:r w:rsidR="000E1B10">
        <w:rPr>
          <w:rFonts w:ascii="Times New Roman" w:hAnsi="Times New Roman" w:cs="Times New Roman"/>
          <w:color w:val="2E2E2E"/>
          <w:sz w:val="24"/>
          <w:szCs w:val="24"/>
        </w:rPr>
        <w:t>-SiO</w:t>
      </w:r>
      <w:r w:rsidR="000E1B10" w:rsidRPr="000E1B10">
        <w:rPr>
          <w:rFonts w:ascii="Times New Roman" w:hAnsi="Times New Roman" w:cs="Times New Roman"/>
          <w:color w:val="2E2E2E"/>
          <w:sz w:val="24"/>
          <w:szCs w:val="24"/>
          <w:vertAlign w:val="subscript"/>
        </w:rPr>
        <w:t>2</w:t>
      </w:r>
      <w:r w:rsidR="00363C62" w:rsidRPr="00CE26A4">
        <w:rPr>
          <w:rFonts w:ascii="Times New Roman" w:hAnsi="Times New Roman" w:cs="Times New Roman"/>
          <w:color w:val="2E2E2E"/>
          <w:sz w:val="24"/>
          <w:szCs w:val="24"/>
        </w:rPr>
        <w:t xml:space="preserve"> on the physical properties of oil well cement</w:t>
      </w:r>
      <w:r>
        <w:rPr>
          <w:rFonts w:ascii="Times New Roman" w:hAnsi="Times New Roman" w:cs="Times New Roman"/>
          <w:color w:val="2E2E2E"/>
          <w:sz w:val="24"/>
          <w:szCs w:val="24"/>
        </w:rPr>
        <w:t xml:space="preserve"> was investigated</w:t>
      </w:r>
      <w:r w:rsidR="00363C62" w:rsidRPr="00CE26A4">
        <w:rPr>
          <w:rFonts w:ascii="Times New Roman" w:hAnsi="Times New Roman" w:cs="Times New Roman"/>
          <w:color w:val="2E2E2E"/>
          <w:sz w:val="24"/>
          <w:szCs w:val="24"/>
        </w:rPr>
        <w:t>. The experimental results illustrate that the SiO</w:t>
      </w:r>
      <w:r w:rsidR="00363C62" w:rsidRPr="00CE26A4">
        <w:rPr>
          <w:rFonts w:ascii="Times New Roman" w:hAnsi="Times New Roman" w:cs="Times New Roman"/>
          <w:color w:val="2E2E2E"/>
          <w:sz w:val="24"/>
          <w:szCs w:val="24"/>
          <w:vertAlign w:val="subscript"/>
        </w:rPr>
        <w:t>2</w:t>
      </w:r>
      <w:r w:rsidR="00363C62" w:rsidRPr="00CE26A4">
        <w:rPr>
          <w:rFonts w:ascii="Times New Roman" w:hAnsi="Times New Roman" w:cs="Times New Roman"/>
          <w:color w:val="2E2E2E"/>
          <w:sz w:val="24"/>
          <w:szCs w:val="24"/>
        </w:rPr>
        <w:t> nanostructure, which was mixed with the cement mortars was highly beneficial in improving the rheological properties of drilling cement slurry, concurrently producing an increase in the compressive and flexural strengths of the cement mortar.</w:t>
      </w:r>
      <w:r w:rsidR="00110FCB" w:rsidRPr="00110FCB">
        <w:t xml:space="preserve"> </w:t>
      </w:r>
      <w:r w:rsidR="00110FCB" w:rsidRPr="00110FCB">
        <w:rPr>
          <w:rFonts w:ascii="Times New Roman" w:hAnsi="Times New Roman" w:cs="Times New Roman"/>
          <w:color w:val="2E2E2E"/>
          <w:sz w:val="24"/>
          <w:szCs w:val="24"/>
        </w:rPr>
        <w:t>The strength of the mortars was found to increase as the nano-SiO2 content increase</w:t>
      </w:r>
      <w:r>
        <w:rPr>
          <w:rFonts w:ascii="Times New Roman" w:hAnsi="Times New Roman" w:cs="Times New Roman"/>
          <w:color w:val="2E2E2E"/>
          <w:sz w:val="24"/>
          <w:szCs w:val="24"/>
        </w:rPr>
        <w:t>d.</w:t>
      </w:r>
    </w:p>
    <w:p w14:paraId="50FB5124" w14:textId="77777777" w:rsidR="002E4B48" w:rsidRDefault="004D0C05" w:rsidP="00FE44B4">
      <w:pPr>
        <w:pStyle w:val="ListParagraph"/>
        <w:numPr>
          <w:ilvl w:val="0"/>
          <w:numId w:val="6"/>
        </w:numPr>
        <w:spacing w:line="360" w:lineRule="auto"/>
        <w:jc w:val="both"/>
        <w:rPr>
          <w:rFonts w:ascii="Times New Roman" w:hAnsi="Times New Roman" w:cs="Times New Roman"/>
          <w:color w:val="2E2E2E"/>
          <w:sz w:val="24"/>
          <w:szCs w:val="24"/>
        </w:rPr>
      </w:pPr>
      <w:r>
        <w:rPr>
          <w:rFonts w:ascii="Times New Roman" w:hAnsi="Times New Roman" w:cs="Times New Roman"/>
          <w:color w:val="2E2E2E"/>
          <w:sz w:val="24"/>
          <w:szCs w:val="24"/>
        </w:rPr>
        <w:t>T</w:t>
      </w:r>
      <w:r w:rsidR="000E1B10" w:rsidRPr="000E1B10">
        <w:rPr>
          <w:rFonts w:ascii="Times New Roman" w:hAnsi="Times New Roman" w:cs="Times New Roman"/>
          <w:color w:val="2E2E2E"/>
          <w:sz w:val="24"/>
          <w:szCs w:val="24"/>
        </w:rPr>
        <w:t xml:space="preserve">he application of </w:t>
      </w:r>
      <w:r w:rsidR="000E1B10">
        <w:rPr>
          <w:rFonts w:ascii="Times New Roman" w:hAnsi="Times New Roman" w:cs="Times New Roman"/>
          <w:color w:val="2E2E2E"/>
          <w:sz w:val="24"/>
          <w:szCs w:val="24"/>
        </w:rPr>
        <w:t>TiO</w:t>
      </w:r>
      <w:r w:rsidR="000E1B10" w:rsidRPr="000E1B10">
        <w:rPr>
          <w:rFonts w:ascii="Times New Roman" w:hAnsi="Times New Roman" w:cs="Times New Roman"/>
          <w:color w:val="2E2E2E"/>
          <w:sz w:val="24"/>
          <w:szCs w:val="24"/>
          <w:vertAlign w:val="subscript"/>
        </w:rPr>
        <w:t>2</w:t>
      </w:r>
      <w:r w:rsidR="000E1B10" w:rsidRPr="000E1B10">
        <w:rPr>
          <w:rFonts w:ascii="Times New Roman" w:hAnsi="Times New Roman" w:cs="Times New Roman"/>
          <w:color w:val="2E2E2E"/>
          <w:sz w:val="24"/>
          <w:szCs w:val="24"/>
        </w:rPr>
        <w:t xml:space="preserve"> nanoparticles for the design of oil well cement slurry</w:t>
      </w:r>
      <w:r>
        <w:rPr>
          <w:rFonts w:ascii="Times New Roman" w:hAnsi="Times New Roman" w:cs="Times New Roman"/>
          <w:color w:val="2E2E2E"/>
          <w:sz w:val="24"/>
          <w:szCs w:val="24"/>
        </w:rPr>
        <w:t xml:space="preserve"> </w:t>
      </w:r>
      <w:r w:rsidR="000E1B10" w:rsidRPr="000E1B10">
        <w:rPr>
          <w:rFonts w:ascii="Times New Roman" w:hAnsi="Times New Roman" w:cs="Times New Roman"/>
          <w:color w:val="2E2E2E"/>
          <w:sz w:val="24"/>
          <w:szCs w:val="24"/>
        </w:rPr>
        <w:t>based on compressive strength, setting time</w:t>
      </w:r>
      <w:r w:rsidR="001807AB">
        <w:rPr>
          <w:rFonts w:ascii="Times New Roman" w:hAnsi="Times New Roman" w:cs="Times New Roman"/>
          <w:color w:val="2E2E2E"/>
          <w:sz w:val="24"/>
          <w:szCs w:val="24"/>
        </w:rPr>
        <w:t>,</w:t>
      </w:r>
      <w:r w:rsidR="000E1B10" w:rsidRPr="000E1B10">
        <w:rPr>
          <w:rFonts w:ascii="Times New Roman" w:hAnsi="Times New Roman" w:cs="Times New Roman"/>
          <w:color w:val="2E2E2E"/>
          <w:sz w:val="24"/>
          <w:szCs w:val="24"/>
        </w:rPr>
        <w:t xml:space="preserve"> and rheology</w:t>
      </w:r>
      <w:r>
        <w:rPr>
          <w:rFonts w:ascii="Times New Roman" w:hAnsi="Times New Roman" w:cs="Times New Roman"/>
          <w:color w:val="2E2E2E"/>
          <w:sz w:val="24"/>
          <w:szCs w:val="24"/>
        </w:rPr>
        <w:t xml:space="preserve"> was also studied </w:t>
      </w:r>
      <w:r>
        <w:rPr>
          <w:rFonts w:ascii="Times New Roman" w:hAnsi="Times New Roman" w:cs="Times New Roman"/>
          <w:color w:val="2E2E2E"/>
          <w:sz w:val="24"/>
          <w:szCs w:val="24"/>
        </w:rPr>
        <w:fldChar w:fldCharType="begin"/>
      </w:r>
      <w:r>
        <w:rPr>
          <w:rFonts w:ascii="Times New Roman" w:hAnsi="Times New Roman" w:cs="Times New Roman"/>
          <w:color w:val="2E2E2E"/>
          <w:sz w:val="24"/>
          <w:szCs w:val="24"/>
        </w:rPr>
        <w:instrText xml:space="preserve"> ADDIN ZOTERO_ITEM CSL_CITATION {"citationID":"eYAC6iKL","properties":{"formattedCitation":"(Khan et al., 2023)","plainCitation":"(Khan et al., 2023)","noteIndex":0},"citationItems":[{"id":32,"uris":["http://zotero.org/users/local/x7bz2fCh/items/3QR3XNXR"],"itemData":{"id":32,"type":"article-journal","container-title":"Journal of Adhesion Science and Technology","issue":"10","note":"publisher: Taylor &amp; Francis","page":"1666–1682","source":"Google Scholar","title":"Application of titanium dioxide nanoparticles for the design of oil well cement slurry–a study based on compressive strength, setting time and rheology","volume":"37","author":[{"family":"Khan","given":"Fahad"},{"family":"Kesarwani","given":"Himanshu"},{"family":"Kataria","given":"Gaurav"},{"family":"Mittal","given":"Govind"},{"family":"Sharma","given":"Shivanjali"}],"issued":{"date-parts":[["2023"]]}}}],"schema":"https://github.com/citation-style-language/schema/raw/master/csl-citation.json"} </w:instrText>
      </w:r>
      <w:r>
        <w:rPr>
          <w:rFonts w:ascii="Times New Roman" w:hAnsi="Times New Roman" w:cs="Times New Roman"/>
          <w:color w:val="2E2E2E"/>
          <w:sz w:val="24"/>
          <w:szCs w:val="24"/>
        </w:rPr>
        <w:fldChar w:fldCharType="separate"/>
      </w:r>
      <w:r w:rsidRPr="004D0C05">
        <w:rPr>
          <w:rFonts w:ascii="Times New Roman" w:hAnsi="Times New Roman" w:cs="Times New Roman"/>
          <w:sz w:val="24"/>
        </w:rPr>
        <w:t>(Khan et al., 2023)</w:t>
      </w:r>
      <w:r>
        <w:rPr>
          <w:rFonts w:ascii="Times New Roman" w:hAnsi="Times New Roman" w:cs="Times New Roman"/>
          <w:color w:val="2E2E2E"/>
          <w:sz w:val="24"/>
          <w:szCs w:val="24"/>
        </w:rPr>
        <w:fldChar w:fldCharType="end"/>
      </w:r>
      <w:r w:rsidR="000E1B10" w:rsidRPr="000E1B10">
        <w:rPr>
          <w:rFonts w:ascii="Times New Roman" w:hAnsi="Times New Roman" w:cs="Times New Roman"/>
          <w:color w:val="2E2E2E"/>
          <w:sz w:val="24"/>
          <w:szCs w:val="24"/>
        </w:rPr>
        <w:t>.</w:t>
      </w:r>
      <w:r w:rsidR="000E1B10">
        <w:rPr>
          <w:rFonts w:ascii="Times New Roman" w:hAnsi="Times New Roman" w:cs="Times New Roman"/>
          <w:color w:val="2E2E2E"/>
          <w:sz w:val="24"/>
          <w:szCs w:val="24"/>
        </w:rPr>
        <w:t xml:space="preserve"> </w:t>
      </w:r>
      <w:r w:rsidR="000E1B10" w:rsidRPr="000E1B10">
        <w:rPr>
          <w:rFonts w:ascii="Times New Roman" w:hAnsi="Times New Roman" w:cs="Times New Roman"/>
          <w:color w:val="2E2E2E"/>
          <w:sz w:val="24"/>
          <w:szCs w:val="24"/>
        </w:rPr>
        <w:t>The experimental investigation reveals that the mixing of the diminutive amount of TiO</w:t>
      </w:r>
      <w:r w:rsidR="000E1B10" w:rsidRPr="00CA6578">
        <w:rPr>
          <w:rFonts w:ascii="Times New Roman" w:hAnsi="Times New Roman" w:cs="Times New Roman"/>
          <w:color w:val="2E2E2E"/>
          <w:sz w:val="24"/>
          <w:szCs w:val="24"/>
          <w:vertAlign w:val="subscript"/>
        </w:rPr>
        <w:t>2</w:t>
      </w:r>
      <w:r w:rsidR="000E1B10" w:rsidRPr="000E1B10">
        <w:rPr>
          <w:rFonts w:ascii="Times New Roman" w:hAnsi="Times New Roman" w:cs="Times New Roman"/>
          <w:color w:val="2E2E2E"/>
          <w:sz w:val="24"/>
          <w:szCs w:val="24"/>
        </w:rPr>
        <w:t xml:space="preserve"> nanoparticles (0.5, 0.1, 1.5, and 2.0% BWOC) can simultaneously enhance the compressive strength and reduce the setting time of the cement slurry. The compressive strength of the cement mixture was seen to be increasing with the increment of TiO</w:t>
      </w:r>
      <w:r w:rsidR="000E1B10" w:rsidRPr="00CA6578">
        <w:rPr>
          <w:rFonts w:ascii="Times New Roman" w:hAnsi="Times New Roman" w:cs="Times New Roman"/>
          <w:color w:val="2E2E2E"/>
          <w:sz w:val="24"/>
          <w:szCs w:val="24"/>
          <w:vertAlign w:val="subscript"/>
        </w:rPr>
        <w:t xml:space="preserve">2 </w:t>
      </w:r>
      <w:r w:rsidR="000E1B10" w:rsidRPr="000E1B10">
        <w:rPr>
          <w:rFonts w:ascii="Times New Roman" w:hAnsi="Times New Roman" w:cs="Times New Roman"/>
          <w:color w:val="2E2E2E"/>
          <w:sz w:val="24"/>
          <w:szCs w:val="24"/>
        </w:rPr>
        <w:t>nanoparticle concentration in the slurry, while the setting time was found to be reduced. The cement slurry's viscosity was also found to be increased with the addition of nanoparticles.</w:t>
      </w:r>
    </w:p>
    <w:p w14:paraId="3152A20B" w14:textId="2B3FFDE0" w:rsidR="00363C62" w:rsidRPr="002E4B48" w:rsidRDefault="00363C62" w:rsidP="002E4B48">
      <w:pPr>
        <w:spacing w:line="360" w:lineRule="auto"/>
        <w:jc w:val="both"/>
        <w:rPr>
          <w:rFonts w:ascii="Times New Roman" w:hAnsi="Times New Roman" w:cs="Times New Roman"/>
          <w:color w:val="2E2E2E"/>
          <w:sz w:val="24"/>
          <w:szCs w:val="24"/>
        </w:rPr>
      </w:pPr>
      <w:r w:rsidRPr="002E4B48">
        <w:rPr>
          <w:rFonts w:ascii="Times New Roman" w:hAnsi="Times New Roman" w:cs="Times New Roman"/>
          <w:sz w:val="24"/>
          <w:szCs w:val="24"/>
        </w:rPr>
        <w:lastRenderedPageBreak/>
        <w:t>It's important to note that the development and application of nanoparticle-based oil well cement are still areas of active research and development. The selection and incorporation of nanoparticles must be carefully evaluated to ensure compatibility, performance, and long-term stability. Proper testing and validation are necessary to assess the effectiveness and safety of nanoparticle-based oil well cement in real-world well conditions.</w:t>
      </w:r>
    </w:p>
    <w:p w14:paraId="6177E161" w14:textId="2C964277" w:rsidR="00AB0500" w:rsidRPr="00F53919" w:rsidRDefault="00AB0500" w:rsidP="00AC0B34">
      <w:pPr>
        <w:spacing w:line="360" w:lineRule="auto"/>
        <w:jc w:val="both"/>
        <w:rPr>
          <w:rFonts w:ascii="Times New Roman" w:hAnsi="Times New Roman" w:cs="Times New Roman"/>
          <w:b/>
          <w:bCs/>
          <w:sz w:val="28"/>
          <w:szCs w:val="28"/>
        </w:rPr>
      </w:pPr>
      <w:r w:rsidRPr="00F53919">
        <w:rPr>
          <w:rFonts w:ascii="Times New Roman" w:hAnsi="Times New Roman" w:cs="Times New Roman"/>
          <w:b/>
          <w:bCs/>
          <w:sz w:val="28"/>
          <w:szCs w:val="28"/>
        </w:rPr>
        <w:t>1.</w:t>
      </w:r>
      <w:r w:rsidR="005864FF" w:rsidRPr="00F53919">
        <w:rPr>
          <w:rFonts w:ascii="Times New Roman" w:hAnsi="Times New Roman" w:cs="Times New Roman"/>
          <w:b/>
          <w:bCs/>
          <w:sz w:val="28"/>
          <w:szCs w:val="28"/>
        </w:rPr>
        <w:t>3</w:t>
      </w:r>
      <w:r w:rsidRPr="00F53919">
        <w:rPr>
          <w:rFonts w:ascii="Times New Roman" w:hAnsi="Times New Roman" w:cs="Times New Roman"/>
          <w:b/>
          <w:bCs/>
          <w:sz w:val="28"/>
          <w:szCs w:val="28"/>
        </w:rPr>
        <w:t xml:space="preserve"> Research Objectives</w:t>
      </w:r>
    </w:p>
    <w:p w14:paraId="4F0E28D8" w14:textId="7467554D" w:rsidR="00825612" w:rsidRPr="00AC0B34" w:rsidRDefault="00AB0500" w:rsidP="00AC0B34">
      <w:pPr>
        <w:spacing w:line="360" w:lineRule="auto"/>
        <w:jc w:val="both"/>
        <w:rPr>
          <w:rFonts w:ascii="Times New Roman" w:hAnsi="Times New Roman" w:cs="Times New Roman"/>
          <w:b/>
          <w:bCs/>
          <w:sz w:val="24"/>
          <w:szCs w:val="24"/>
        </w:rPr>
      </w:pPr>
      <w:r w:rsidRPr="00AC0B34">
        <w:rPr>
          <w:rFonts w:ascii="Times New Roman" w:hAnsi="Times New Roman" w:cs="Times New Roman"/>
          <w:sz w:val="24"/>
          <w:szCs w:val="24"/>
        </w:rPr>
        <w:t>This study aims to investigate the effects of BiFeO</w:t>
      </w:r>
      <w:r w:rsidRPr="00A847E1">
        <w:rPr>
          <w:rFonts w:ascii="Times New Roman" w:hAnsi="Times New Roman" w:cs="Times New Roman"/>
          <w:sz w:val="24"/>
          <w:szCs w:val="24"/>
          <w:vertAlign w:val="subscript"/>
        </w:rPr>
        <w:t>3</w:t>
      </w:r>
      <w:r w:rsidRPr="00AC0B34">
        <w:rPr>
          <w:rFonts w:ascii="Times New Roman" w:hAnsi="Times New Roman" w:cs="Times New Roman"/>
          <w:sz w:val="24"/>
          <w:szCs w:val="24"/>
        </w:rPr>
        <w:t xml:space="preserve"> NPs on the properties of </w:t>
      </w:r>
      <w:r w:rsidR="007E09B4">
        <w:rPr>
          <w:rFonts w:ascii="Times New Roman" w:hAnsi="Times New Roman" w:cs="Times New Roman"/>
          <w:sz w:val="24"/>
          <w:szCs w:val="24"/>
        </w:rPr>
        <w:t xml:space="preserve">Class </w:t>
      </w:r>
      <w:r w:rsidR="00FE44B4">
        <w:rPr>
          <w:rFonts w:ascii="Times New Roman" w:hAnsi="Times New Roman" w:cs="Times New Roman"/>
          <w:sz w:val="24"/>
          <w:szCs w:val="24"/>
        </w:rPr>
        <w:t>G</w:t>
      </w:r>
      <w:r w:rsidRPr="00AC0B34">
        <w:rPr>
          <w:rFonts w:ascii="Times New Roman" w:hAnsi="Times New Roman" w:cs="Times New Roman"/>
          <w:sz w:val="24"/>
          <w:szCs w:val="24"/>
        </w:rPr>
        <w:t xml:space="preserve"> oil well cement. Through a comprehensive experimental study, we will examine the influence of varying nanoparticle concentrations on the cement's rheological and mechanical properties.</w:t>
      </w:r>
      <w:r w:rsidR="00825612" w:rsidRPr="00AC0B34">
        <w:rPr>
          <w:rFonts w:ascii="Times New Roman" w:hAnsi="Times New Roman" w:cs="Times New Roman"/>
          <w:sz w:val="24"/>
          <w:szCs w:val="24"/>
        </w:rPr>
        <w:br/>
      </w:r>
      <w:r w:rsidR="00825612" w:rsidRPr="00AC0B34">
        <w:rPr>
          <w:rFonts w:ascii="Times New Roman" w:hAnsi="Times New Roman" w:cs="Times New Roman"/>
          <w:b/>
          <w:bCs/>
          <w:sz w:val="24"/>
          <w:szCs w:val="24"/>
        </w:rPr>
        <w:t xml:space="preserve">The </w:t>
      </w:r>
      <w:r w:rsidR="008D14D4">
        <w:rPr>
          <w:rFonts w:ascii="Times New Roman" w:hAnsi="Times New Roman" w:cs="Times New Roman"/>
          <w:b/>
          <w:bCs/>
          <w:sz w:val="24"/>
          <w:szCs w:val="24"/>
        </w:rPr>
        <w:t xml:space="preserve">specific </w:t>
      </w:r>
      <w:r w:rsidR="00825612" w:rsidRPr="00AC0B34">
        <w:rPr>
          <w:rFonts w:ascii="Times New Roman" w:hAnsi="Times New Roman" w:cs="Times New Roman"/>
          <w:b/>
          <w:bCs/>
          <w:sz w:val="24"/>
          <w:szCs w:val="24"/>
        </w:rPr>
        <w:t>objectives of this thesis are to:</w:t>
      </w:r>
    </w:p>
    <w:p w14:paraId="6D41C1CE" w14:textId="7CC8460F" w:rsidR="00825612" w:rsidRPr="00AC0B34" w:rsidRDefault="00825612" w:rsidP="00AC0B34">
      <w:pPr>
        <w:numPr>
          <w:ilvl w:val="0"/>
          <w:numId w:val="2"/>
        </w:num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Synthesize BiFeO</w:t>
      </w:r>
      <w:r w:rsidRPr="00F53919">
        <w:rPr>
          <w:rFonts w:ascii="Times New Roman" w:hAnsi="Times New Roman" w:cs="Times New Roman"/>
          <w:sz w:val="24"/>
          <w:szCs w:val="24"/>
          <w:vertAlign w:val="subscript"/>
        </w:rPr>
        <w:t>3</w:t>
      </w:r>
      <w:r w:rsidRPr="00AC0B34">
        <w:rPr>
          <w:rFonts w:ascii="Times New Roman" w:hAnsi="Times New Roman" w:cs="Times New Roman"/>
          <w:sz w:val="24"/>
          <w:szCs w:val="24"/>
        </w:rPr>
        <w:t xml:space="preserve"> nanoparticles using the </w:t>
      </w:r>
      <w:r w:rsidR="00EC71F2">
        <w:rPr>
          <w:rFonts w:ascii="Times New Roman" w:hAnsi="Times New Roman" w:cs="Times New Roman"/>
          <w:sz w:val="24"/>
          <w:szCs w:val="24"/>
        </w:rPr>
        <w:t>solution evaporation method (SEM)</w:t>
      </w:r>
      <w:r w:rsidRPr="00AC0B34">
        <w:rPr>
          <w:rFonts w:ascii="Times New Roman" w:hAnsi="Times New Roman" w:cs="Times New Roman"/>
          <w:sz w:val="24"/>
          <w:szCs w:val="24"/>
        </w:rPr>
        <w:t xml:space="preserve"> method.</w:t>
      </w:r>
    </w:p>
    <w:p w14:paraId="0EB4E5CA" w14:textId="350ADB47" w:rsidR="00825612" w:rsidRPr="00AC0B34" w:rsidRDefault="00825612" w:rsidP="00AC0B34">
      <w:pPr>
        <w:numPr>
          <w:ilvl w:val="0"/>
          <w:numId w:val="2"/>
        </w:num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Study the effect of BiFeO</w:t>
      </w:r>
      <w:r w:rsidRPr="00F53919">
        <w:rPr>
          <w:rFonts w:ascii="Times New Roman" w:hAnsi="Times New Roman" w:cs="Times New Roman"/>
          <w:sz w:val="24"/>
          <w:szCs w:val="24"/>
          <w:vertAlign w:val="subscript"/>
        </w:rPr>
        <w:t>3</w:t>
      </w:r>
      <w:r w:rsidRPr="00AC0B34">
        <w:rPr>
          <w:rFonts w:ascii="Times New Roman" w:hAnsi="Times New Roman" w:cs="Times New Roman"/>
          <w:sz w:val="24"/>
          <w:szCs w:val="24"/>
        </w:rPr>
        <w:t xml:space="preserve"> nanoparticles on the rheological properties</w:t>
      </w:r>
      <w:r w:rsidR="0045617E" w:rsidRPr="00AC0B34">
        <w:rPr>
          <w:rFonts w:ascii="Times New Roman" w:hAnsi="Times New Roman" w:cs="Times New Roman"/>
          <w:sz w:val="24"/>
          <w:szCs w:val="24"/>
        </w:rPr>
        <w:t xml:space="preserve"> and mechanical properties</w:t>
      </w:r>
      <w:r w:rsidRPr="00AC0B34">
        <w:rPr>
          <w:rFonts w:ascii="Times New Roman" w:hAnsi="Times New Roman" w:cs="Times New Roman"/>
          <w:sz w:val="24"/>
          <w:szCs w:val="24"/>
        </w:rPr>
        <w:t xml:space="preserve"> of </w:t>
      </w:r>
      <w:r w:rsidR="007E09B4">
        <w:rPr>
          <w:rFonts w:ascii="Times New Roman" w:hAnsi="Times New Roman" w:cs="Times New Roman"/>
          <w:sz w:val="24"/>
          <w:szCs w:val="24"/>
        </w:rPr>
        <w:t xml:space="preserve">Class </w:t>
      </w:r>
      <w:r w:rsidRPr="00AC0B34">
        <w:rPr>
          <w:rFonts w:ascii="Times New Roman" w:hAnsi="Times New Roman" w:cs="Times New Roman"/>
          <w:sz w:val="24"/>
          <w:szCs w:val="24"/>
        </w:rPr>
        <w:t>G</w:t>
      </w:r>
      <w:r w:rsidR="0045617E" w:rsidRPr="00AC0B34">
        <w:rPr>
          <w:rFonts w:ascii="Times New Roman" w:hAnsi="Times New Roman" w:cs="Times New Roman"/>
          <w:sz w:val="24"/>
          <w:szCs w:val="24"/>
        </w:rPr>
        <w:t xml:space="preserve"> </w:t>
      </w:r>
      <w:r w:rsidRPr="00AC0B34">
        <w:rPr>
          <w:rFonts w:ascii="Times New Roman" w:hAnsi="Times New Roman" w:cs="Times New Roman"/>
          <w:sz w:val="24"/>
          <w:szCs w:val="24"/>
        </w:rPr>
        <w:t xml:space="preserve">oil well </w:t>
      </w:r>
      <w:r w:rsidR="00566B3F">
        <w:rPr>
          <w:rFonts w:ascii="Times New Roman" w:hAnsi="Times New Roman" w:cs="Times New Roman"/>
          <w:sz w:val="24"/>
          <w:szCs w:val="24"/>
        </w:rPr>
        <w:t>cement</w:t>
      </w:r>
      <w:r w:rsidRPr="00AC0B34">
        <w:rPr>
          <w:rFonts w:ascii="Times New Roman" w:hAnsi="Times New Roman" w:cs="Times New Roman"/>
          <w:sz w:val="24"/>
          <w:szCs w:val="24"/>
        </w:rPr>
        <w:t xml:space="preserve"> including apparent viscosity, plastic viscosity,</w:t>
      </w:r>
      <w:r w:rsidR="00855435">
        <w:rPr>
          <w:rFonts w:ascii="Times New Roman" w:hAnsi="Times New Roman" w:cs="Times New Roman"/>
          <w:sz w:val="24"/>
          <w:szCs w:val="24"/>
        </w:rPr>
        <w:t xml:space="preserve"> </w:t>
      </w:r>
      <w:r w:rsidRPr="00AC0B34">
        <w:rPr>
          <w:rFonts w:ascii="Times New Roman" w:hAnsi="Times New Roman" w:cs="Times New Roman"/>
          <w:sz w:val="24"/>
          <w:szCs w:val="24"/>
        </w:rPr>
        <w:t>yield point</w:t>
      </w:r>
      <w:r w:rsidR="0045617E" w:rsidRPr="00AC0B34">
        <w:rPr>
          <w:rFonts w:ascii="Times New Roman" w:hAnsi="Times New Roman" w:cs="Times New Roman"/>
          <w:sz w:val="24"/>
          <w:szCs w:val="24"/>
        </w:rPr>
        <w:t xml:space="preserve">, </w:t>
      </w:r>
      <w:r w:rsidR="007E09B4" w:rsidRPr="00AC0B34">
        <w:rPr>
          <w:rFonts w:ascii="Times New Roman" w:hAnsi="Times New Roman" w:cs="Times New Roman"/>
          <w:sz w:val="24"/>
          <w:szCs w:val="24"/>
        </w:rPr>
        <w:t>density,</w:t>
      </w:r>
      <w:r w:rsidR="0045617E" w:rsidRPr="00AC0B34">
        <w:rPr>
          <w:rFonts w:ascii="Times New Roman" w:hAnsi="Times New Roman" w:cs="Times New Roman"/>
          <w:sz w:val="24"/>
          <w:szCs w:val="24"/>
        </w:rPr>
        <w:t xml:space="preserve"> specific gravity</w:t>
      </w:r>
      <w:r w:rsidR="001807AB">
        <w:rPr>
          <w:rFonts w:ascii="Times New Roman" w:hAnsi="Times New Roman" w:cs="Times New Roman"/>
          <w:sz w:val="24"/>
          <w:szCs w:val="24"/>
        </w:rPr>
        <w:t>,</w:t>
      </w:r>
      <w:r w:rsidR="001A4EAE">
        <w:rPr>
          <w:rFonts w:ascii="Times New Roman" w:hAnsi="Times New Roman" w:cs="Times New Roman"/>
          <w:sz w:val="24"/>
          <w:szCs w:val="24"/>
        </w:rPr>
        <w:t xml:space="preserve"> and compressive strength.</w:t>
      </w:r>
    </w:p>
    <w:p w14:paraId="4CE023DD" w14:textId="1DF2055E" w:rsidR="00825612" w:rsidRPr="00AC0B34" w:rsidRDefault="00825612" w:rsidP="00AC0B34">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The results of this study will contribute to the understanding of the potential of BiFeO</w:t>
      </w:r>
      <w:r w:rsidRPr="00F53919">
        <w:rPr>
          <w:rFonts w:ascii="Times New Roman" w:hAnsi="Times New Roman" w:cs="Times New Roman"/>
          <w:sz w:val="24"/>
          <w:szCs w:val="24"/>
          <w:vertAlign w:val="subscript"/>
        </w:rPr>
        <w:t>3</w:t>
      </w:r>
      <w:r w:rsidRPr="00AC0B34">
        <w:rPr>
          <w:rFonts w:ascii="Times New Roman" w:hAnsi="Times New Roman" w:cs="Times New Roman"/>
          <w:sz w:val="24"/>
          <w:szCs w:val="24"/>
        </w:rPr>
        <w:t xml:space="preserve"> nanoparticles as an additive for improving the properties of </w:t>
      </w:r>
      <w:r w:rsidR="007E09B4">
        <w:rPr>
          <w:rFonts w:ascii="Times New Roman" w:hAnsi="Times New Roman" w:cs="Times New Roman"/>
          <w:sz w:val="24"/>
          <w:szCs w:val="24"/>
        </w:rPr>
        <w:t xml:space="preserve">Class </w:t>
      </w:r>
      <w:r w:rsidR="00FE44B4">
        <w:rPr>
          <w:rFonts w:ascii="Times New Roman" w:hAnsi="Times New Roman" w:cs="Times New Roman"/>
          <w:sz w:val="24"/>
          <w:szCs w:val="24"/>
        </w:rPr>
        <w:t>G</w:t>
      </w:r>
      <w:r w:rsidRPr="00AC0B34">
        <w:rPr>
          <w:rFonts w:ascii="Times New Roman" w:hAnsi="Times New Roman" w:cs="Times New Roman"/>
          <w:sz w:val="24"/>
          <w:szCs w:val="24"/>
        </w:rPr>
        <w:t xml:space="preserve"> oil well cement. The findings will also provide insight into the mechanism of improvement in properties, which can aid in the development of more efficient and effective cementing materials for the oil and gas industry.</w:t>
      </w:r>
      <w:r w:rsidR="008B7DC5" w:rsidRPr="00AC0B34">
        <w:rPr>
          <w:rFonts w:ascii="Times New Roman" w:hAnsi="Times New Roman" w:cs="Times New Roman"/>
          <w:sz w:val="24"/>
          <w:szCs w:val="24"/>
        </w:rPr>
        <w:br/>
      </w:r>
    </w:p>
    <w:p w14:paraId="4B6AB1CA" w14:textId="77777777" w:rsidR="008F2576" w:rsidRPr="00AC0B34" w:rsidRDefault="008F2576" w:rsidP="00AC0B34">
      <w:pPr>
        <w:spacing w:line="360" w:lineRule="auto"/>
        <w:rPr>
          <w:rFonts w:ascii="Times New Roman" w:hAnsi="Times New Roman" w:cs="Times New Roman"/>
          <w:sz w:val="24"/>
          <w:szCs w:val="24"/>
        </w:rPr>
      </w:pPr>
    </w:p>
    <w:p w14:paraId="57335D29" w14:textId="77777777" w:rsidR="008F2576" w:rsidRPr="00AC0B34" w:rsidRDefault="008F2576" w:rsidP="00AC0B34">
      <w:pPr>
        <w:spacing w:line="360" w:lineRule="auto"/>
        <w:rPr>
          <w:rFonts w:ascii="Times New Roman" w:hAnsi="Times New Roman" w:cs="Times New Roman"/>
          <w:sz w:val="24"/>
          <w:szCs w:val="24"/>
        </w:rPr>
      </w:pPr>
    </w:p>
    <w:p w14:paraId="2DADF3DD" w14:textId="77777777" w:rsidR="000E1B10" w:rsidRDefault="00AB0500" w:rsidP="000E1B10">
      <w:pPr>
        <w:spacing w:line="360" w:lineRule="auto"/>
        <w:rPr>
          <w:rFonts w:ascii="Times New Roman" w:hAnsi="Times New Roman" w:cs="Times New Roman"/>
          <w:sz w:val="24"/>
          <w:szCs w:val="24"/>
        </w:rPr>
      </w:pPr>
      <w:r w:rsidRPr="00AC0B34">
        <w:rPr>
          <w:rFonts w:ascii="Times New Roman" w:hAnsi="Times New Roman" w:cs="Times New Roman"/>
          <w:sz w:val="24"/>
          <w:szCs w:val="24"/>
        </w:rPr>
        <w:br/>
      </w:r>
      <w:bookmarkStart w:id="1" w:name="_Hlk136012928"/>
    </w:p>
    <w:p w14:paraId="27FD9809" w14:textId="77777777" w:rsidR="00726F4A" w:rsidRDefault="00726F4A" w:rsidP="000E1B10">
      <w:pPr>
        <w:spacing w:line="360" w:lineRule="auto"/>
        <w:jc w:val="center"/>
        <w:rPr>
          <w:rFonts w:ascii="Times New Roman" w:hAnsi="Times New Roman" w:cs="Times New Roman"/>
          <w:b/>
          <w:bCs/>
          <w:sz w:val="32"/>
          <w:szCs w:val="32"/>
        </w:rPr>
      </w:pPr>
    </w:p>
    <w:p w14:paraId="11907ECF" w14:textId="77777777" w:rsidR="002E4B48" w:rsidRDefault="002E4B48" w:rsidP="00F53919">
      <w:pPr>
        <w:spacing w:line="360" w:lineRule="auto"/>
        <w:rPr>
          <w:rFonts w:ascii="Times New Roman" w:hAnsi="Times New Roman" w:cs="Times New Roman"/>
          <w:b/>
          <w:bCs/>
          <w:sz w:val="32"/>
          <w:szCs w:val="32"/>
        </w:rPr>
        <w:sectPr w:rsidR="002E4B48" w:rsidSect="002E4B48">
          <w:pgSz w:w="12240" w:h="15840"/>
          <w:pgMar w:top="1440" w:right="1440" w:bottom="1440" w:left="1440" w:header="720" w:footer="720" w:gutter="0"/>
          <w:pgNumType w:start="2"/>
          <w:cols w:space="720"/>
          <w:titlePg/>
          <w:docGrid w:linePitch="360"/>
        </w:sectPr>
      </w:pPr>
    </w:p>
    <w:p w14:paraId="1C26B449" w14:textId="77777777" w:rsidR="00F53919" w:rsidRDefault="00F53919" w:rsidP="00F53919">
      <w:pPr>
        <w:spacing w:line="360" w:lineRule="auto"/>
        <w:rPr>
          <w:rFonts w:ascii="Times New Roman" w:hAnsi="Times New Roman" w:cs="Times New Roman"/>
          <w:b/>
          <w:bCs/>
          <w:sz w:val="32"/>
          <w:szCs w:val="32"/>
        </w:rPr>
      </w:pPr>
    </w:p>
    <w:p w14:paraId="2F1D88F6" w14:textId="77777777" w:rsidR="002E4B48" w:rsidRDefault="002E4B48" w:rsidP="00F53919">
      <w:pPr>
        <w:spacing w:line="360" w:lineRule="auto"/>
        <w:jc w:val="center"/>
        <w:rPr>
          <w:rFonts w:ascii="Times New Roman" w:hAnsi="Times New Roman" w:cs="Times New Roman"/>
          <w:b/>
          <w:bCs/>
          <w:sz w:val="32"/>
          <w:szCs w:val="32"/>
        </w:rPr>
      </w:pPr>
    </w:p>
    <w:p w14:paraId="6638D595" w14:textId="3B405C31" w:rsidR="005A4052" w:rsidRPr="000E1B10" w:rsidRDefault="00BC1921" w:rsidP="00F53919">
      <w:pPr>
        <w:spacing w:line="360" w:lineRule="auto"/>
        <w:jc w:val="center"/>
        <w:rPr>
          <w:rFonts w:ascii="Times New Roman" w:hAnsi="Times New Roman" w:cs="Times New Roman"/>
          <w:sz w:val="32"/>
          <w:szCs w:val="32"/>
        </w:rPr>
      </w:pPr>
      <w:r w:rsidRPr="000E1B10">
        <w:rPr>
          <w:rFonts w:ascii="Times New Roman" w:hAnsi="Times New Roman" w:cs="Times New Roman"/>
          <w:b/>
          <w:bCs/>
          <w:sz w:val="32"/>
          <w:szCs w:val="32"/>
        </w:rPr>
        <w:lastRenderedPageBreak/>
        <w:t>CHAPTER-2: LITERATURE REVIEW</w:t>
      </w:r>
    </w:p>
    <w:bookmarkEnd w:id="1"/>
    <w:p w14:paraId="6889D25F" w14:textId="3D44851A" w:rsidR="00BC1921" w:rsidRPr="005A48B6" w:rsidRDefault="00C862CF" w:rsidP="000E1B10">
      <w:pPr>
        <w:spacing w:line="360" w:lineRule="auto"/>
        <w:jc w:val="both"/>
        <w:rPr>
          <w:rFonts w:ascii="Times New Roman" w:hAnsi="Times New Roman" w:cs="Times New Roman"/>
          <w:b/>
          <w:bCs/>
          <w:sz w:val="24"/>
          <w:szCs w:val="24"/>
        </w:rPr>
      </w:pPr>
      <w:r>
        <w:rPr>
          <w:rFonts w:ascii="Times New Roman" w:hAnsi="Times New Roman" w:cs="Times New Roman"/>
          <w:sz w:val="24"/>
          <w:szCs w:val="24"/>
        </w:rPr>
        <w:br/>
      </w:r>
      <w:r w:rsidR="00BC1921" w:rsidRPr="00AC0B34">
        <w:rPr>
          <w:rFonts w:ascii="Times New Roman" w:hAnsi="Times New Roman" w:cs="Times New Roman"/>
          <w:sz w:val="24"/>
          <w:szCs w:val="24"/>
        </w:rPr>
        <w:t>Cementing, in the petroleum industry, refers to the process of placing cement into the wellbore to create a cement sheath or barrier between the casing and the wellbore walls</w:t>
      </w:r>
      <w:r w:rsidR="007818E9">
        <w:rPr>
          <w:rFonts w:ascii="Times New Roman" w:hAnsi="Times New Roman" w:cs="Times New Roman"/>
          <w:sz w:val="24"/>
          <w:szCs w:val="24"/>
        </w:rPr>
        <w:t xml:space="preserve"> as shown in Figure 2.1</w:t>
      </w:r>
      <w:r w:rsidR="00BC1921" w:rsidRPr="00AC0B34">
        <w:rPr>
          <w:rFonts w:ascii="Times New Roman" w:hAnsi="Times New Roman" w:cs="Times New Roman"/>
          <w:sz w:val="24"/>
          <w:szCs w:val="24"/>
        </w:rPr>
        <w:t>. It is a critical operation</w:t>
      </w:r>
      <w:r>
        <w:rPr>
          <w:rFonts w:ascii="Times New Roman" w:hAnsi="Times New Roman" w:cs="Times New Roman"/>
          <w:sz w:val="24"/>
          <w:szCs w:val="24"/>
        </w:rPr>
        <w:t xml:space="preserve"> </w:t>
      </w:r>
      <w:r w:rsidR="00BC1921" w:rsidRPr="00AC0B34">
        <w:rPr>
          <w:rFonts w:ascii="Times New Roman" w:hAnsi="Times New Roman" w:cs="Times New Roman"/>
          <w:sz w:val="24"/>
          <w:szCs w:val="24"/>
        </w:rPr>
        <w:t>that ensures zonal isolation, provides structural support to the well, and maintains well integrity.</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noProof/>
          <w:sz w:val="24"/>
          <w:szCs w:val="24"/>
        </w:rPr>
        <w:drawing>
          <wp:inline distT="0" distB="0" distL="0" distR="0" wp14:anchorId="5DD60753" wp14:editId="7E3B1F7B">
            <wp:extent cx="5943600" cy="4800600"/>
            <wp:effectExtent l="0" t="0" r="0" b="0"/>
            <wp:docPr id="1957152494" name="Picture 1" descr="A diagram of a drilling ri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52494" name="Picture 1" descr="A diagram of a drilling rig&#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inline>
        </w:drawing>
      </w:r>
      <w:r>
        <w:rPr>
          <w:rFonts w:ascii="Times New Roman" w:hAnsi="Times New Roman" w:cs="Times New Roman"/>
          <w:sz w:val="24"/>
          <w:szCs w:val="24"/>
        </w:rPr>
        <w:br/>
        <w:t xml:space="preserve">                                 </w:t>
      </w:r>
      <w:r w:rsidR="00E93008">
        <w:rPr>
          <w:rFonts w:ascii="Times New Roman" w:hAnsi="Times New Roman" w:cs="Times New Roman"/>
          <w:sz w:val="24"/>
          <w:szCs w:val="24"/>
        </w:rPr>
        <w:t xml:space="preserve">            </w:t>
      </w:r>
      <w:r w:rsidRPr="00E90222">
        <w:rPr>
          <w:rFonts w:ascii="Times New Roman" w:hAnsi="Times New Roman" w:cs="Times New Roman"/>
        </w:rPr>
        <w:t>Figure</w:t>
      </w:r>
      <w:r w:rsidR="00D33C46" w:rsidRPr="00E90222">
        <w:rPr>
          <w:rFonts w:ascii="Times New Roman" w:hAnsi="Times New Roman" w:cs="Times New Roman"/>
        </w:rPr>
        <w:t xml:space="preserve"> 2.1 </w:t>
      </w:r>
      <w:r w:rsidRPr="00E90222">
        <w:rPr>
          <w:rFonts w:ascii="Times New Roman" w:hAnsi="Times New Roman" w:cs="Times New Roman"/>
        </w:rPr>
        <w:t>Cementing Operation during drilling</w:t>
      </w:r>
      <w:r w:rsidR="004D0C05">
        <w:rPr>
          <w:rFonts w:ascii="Times New Roman" w:hAnsi="Times New Roman" w:cs="Times New Roman"/>
          <w:sz w:val="24"/>
          <w:szCs w:val="24"/>
        </w:rPr>
        <w:t xml:space="preserve"> </w:t>
      </w:r>
    </w:p>
    <w:p w14:paraId="6CBFB44F" w14:textId="77777777" w:rsidR="000E1B10" w:rsidRDefault="000E1B10" w:rsidP="00AC0B34">
      <w:pPr>
        <w:spacing w:line="360" w:lineRule="auto"/>
        <w:rPr>
          <w:rFonts w:ascii="Times New Roman" w:hAnsi="Times New Roman" w:cs="Times New Roman"/>
          <w:b/>
          <w:bCs/>
          <w:sz w:val="24"/>
          <w:szCs w:val="24"/>
        </w:rPr>
      </w:pPr>
    </w:p>
    <w:p w14:paraId="7ECAE7F4" w14:textId="4973DFB4" w:rsidR="00BC1921" w:rsidRPr="00D32040" w:rsidRDefault="00F605F7" w:rsidP="00AC0B34">
      <w:pPr>
        <w:spacing w:line="360" w:lineRule="auto"/>
        <w:rPr>
          <w:rFonts w:ascii="Times New Roman" w:hAnsi="Times New Roman" w:cs="Times New Roman"/>
          <w:b/>
          <w:bCs/>
          <w:sz w:val="28"/>
          <w:szCs w:val="28"/>
        </w:rPr>
      </w:pP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lastRenderedPageBreak/>
        <w:br/>
      </w:r>
      <w:r w:rsidR="00BC1921" w:rsidRPr="00D32040">
        <w:rPr>
          <w:rFonts w:ascii="Times New Roman" w:hAnsi="Times New Roman" w:cs="Times New Roman"/>
          <w:b/>
          <w:bCs/>
          <w:sz w:val="28"/>
          <w:szCs w:val="28"/>
        </w:rPr>
        <w:t>2.1 Oil Well Cement</w:t>
      </w:r>
    </w:p>
    <w:p w14:paraId="68367109" w14:textId="77777777" w:rsidR="005A48B6" w:rsidRDefault="00BC1921" w:rsidP="00A75F55">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Oil well cement, also known as well cement or oilfield cement, is a specialized type of cement used in the oil and gas industry for various applications, including well construction, wellbore isolation, and zonal isolation. It is primarily used to secure the steel casing in place, provide structural support, and prevent fluid migration between different zones in the wellbore.</w:t>
      </w:r>
    </w:p>
    <w:p w14:paraId="0AE479BC" w14:textId="12ABE9D6" w:rsidR="00BC1921" w:rsidRDefault="00BC1921" w:rsidP="00A75F55">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Oil well cement typically consists of a mixture of Portland cement, various additives, and water. The specific composition and properties of the cement are carefully designed and formulated to meet the specific requirements of each well, taking into consideration factors such as well depth, temperature, pressure, and formation characteristics.</w:t>
      </w:r>
    </w:p>
    <w:p w14:paraId="7E7CECD1" w14:textId="7E3AB5EE" w:rsidR="00441ACD" w:rsidRPr="00D32040" w:rsidRDefault="00441ACD" w:rsidP="00441ACD">
      <w:pPr>
        <w:spacing w:line="360" w:lineRule="auto"/>
        <w:rPr>
          <w:rFonts w:ascii="Times New Roman" w:hAnsi="Times New Roman" w:cs="Times New Roman"/>
          <w:b/>
          <w:bCs/>
          <w:sz w:val="28"/>
          <w:szCs w:val="28"/>
        </w:rPr>
      </w:pPr>
      <w:r w:rsidRPr="00D32040">
        <w:rPr>
          <w:rFonts w:ascii="Times New Roman" w:hAnsi="Times New Roman" w:cs="Times New Roman"/>
          <w:b/>
          <w:bCs/>
          <w:sz w:val="28"/>
          <w:szCs w:val="28"/>
        </w:rPr>
        <w:t>2.2 Classification of Oil Well Cement</w:t>
      </w:r>
    </w:p>
    <w:p w14:paraId="07306C00" w14:textId="6A22A5AC" w:rsidR="00441ACD" w:rsidRPr="009B5751" w:rsidRDefault="00441ACD" w:rsidP="00441ACD">
      <w:pPr>
        <w:spacing w:line="360" w:lineRule="auto"/>
        <w:jc w:val="both"/>
        <w:rPr>
          <w:rFonts w:ascii="Times New Roman" w:hAnsi="Times New Roman" w:cs="Times New Roman"/>
          <w:sz w:val="24"/>
          <w:szCs w:val="24"/>
        </w:rPr>
      </w:pPr>
      <w:r w:rsidRPr="009B5751">
        <w:rPr>
          <w:rFonts w:ascii="Times New Roman" w:hAnsi="Times New Roman" w:cs="Times New Roman"/>
          <w:sz w:val="24"/>
          <w:szCs w:val="24"/>
        </w:rPr>
        <w:t xml:space="preserve">The American Petroleum Institute (API) has established a classification system for oil well cement to ensure standardization and quality control in the oil and gas industry. This institute classifies eight categories of cement depending on the well condition and use of well cementing purposes </w:t>
      </w:r>
      <w:r w:rsidR="007818E9">
        <w:rPr>
          <w:rFonts w:ascii="Times New Roman" w:hAnsi="Times New Roman" w:cs="Times New Roman"/>
          <w:sz w:val="24"/>
          <w:szCs w:val="24"/>
        </w:rPr>
        <w:fldChar w:fldCharType="begin"/>
      </w:r>
      <w:r w:rsidR="007818E9">
        <w:rPr>
          <w:rFonts w:ascii="Times New Roman" w:hAnsi="Times New Roman" w:cs="Times New Roman"/>
          <w:sz w:val="24"/>
          <w:szCs w:val="24"/>
        </w:rPr>
        <w:instrText xml:space="preserve"> ADDIN ZOTERO_ITEM CSL_CITATION {"citationID":"DDPizcbt","properties":{"formattedCitation":"(Bensted, 2008)","plainCitation":"(Bensted, 2008)","noteIndex":0},"citationItems":[{"id":20,"uris":["http://zotero.org/users/local/x7bz2fCh/items/9A9NCPKN"],"itemData":{"id":20,"type":"article-journal","container-title":"Structure and performance of cements","note":"publisher: Spon Press, London, UK","page":"237–252","source":"Google Scholar","title":"Development with oilwell cements","author":[{"family":"Bensted","given":"John"}],"issued":{"date-parts":[["2008"]]}}}],"schema":"https://github.com/citation-style-language/schema/raw/master/csl-citation.json"} </w:instrText>
      </w:r>
      <w:r w:rsidR="007818E9">
        <w:rPr>
          <w:rFonts w:ascii="Times New Roman" w:hAnsi="Times New Roman" w:cs="Times New Roman"/>
          <w:sz w:val="24"/>
          <w:szCs w:val="24"/>
        </w:rPr>
        <w:fldChar w:fldCharType="separate"/>
      </w:r>
      <w:r w:rsidR="007818E9" w:rsidRPr="007818E9">
        <w:rPr>
          <w:rFonts w:ascii="Times New Roman" w:hAnsi="Times New Roman" w:cs="Times New Roman"/>
          <w:sz w:val="24"/>
        </w:rPr>
        <w:t>(Bensted, 2008)</w:t>
      </w:r>
      <w:r w:rsidR="007818E9">
        <w:rPr>
          <w:rFonts w:ascii="Times New Roman" w:hAnsi="Times New Roman" w:cs="Times New Roman"/>
          <w:sz w:val="24"/>
          <w:szCs w:val="24"/>
        </w:rPr>
        <w:fldChar w:fldCharType="end"/>
      </w:r>
      <w:r w:rsidRPr="009B5751">
        <w:rPr>
          <w:rFonts w:ascii="Times New Roman" w:hAnsi="Times New Roman" w:cs="Times New Roman"/>
          <w:sz w:val="24"/>
          <w:szCs w:val="24"/>
        </w:rPr>
        <w:t>. The API classifies oil well cement into the following categories:</w:t>
      </w:r>
    </w:p>
    <w:p w14:paraId="67ABFDC9" w14:textId="7B7C4B06"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A:</w:t>
      </w:r>
      <w:r w:rsidRPr="00CA6083">
        <w:rPr>
          <w:rFonts w:ascii="Times New Roman" w:hAnsi="Times New Roman" w:cs="Times New Roman"/>
          <w:sz w:val="24"/>
          <w:szCs w:val="24"/>
        </w:rPr>
        <w:t xml:space="preserve"> This class represents </w:t>
      </w:r>
      <w:r w:rsidR="001807AB">
        <w:rPr>
          <w:rFonts w:ascii="Times New Roman" w:hAnsi="Times New Roman" w:cs="Times New Roman"/>
          <w:sz w:val="24"/>
          <w:szCs w:val="24"/>
        </w:rPr>
        <w:t xml:space="preserve">the </w:t>
      </w:r>
      <w:r w:rsidRPr="00CA6083">
        <w:rPr>
          <w:rFonts w:ascii="Times New Roman" w:hAnsi="Times New Roman" w:cs="Times New Roman"/>
          <w:sz w:val="24"/>
          <w:szCs w:val="24"/>
        </w:rPr>
        <w:t>general or ordinary use of cement. It is used for typical wellbore conditions where no specific temperature or pressure challenges are expected. Class A cement has moderate sulfate resistance and is suitable for most common well construction applications.</w:t>
      </w:r>
    </w:p>
    <w:p w14:paraId="4C33F44A" w14:textId="2A6A878F"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B:</w:t>
      </w:r>
      <w:r w:rsidRPr="00CA6083">
        <w:rPr>
          <w:rFonts w:ascii="Times New Roman" w:hAnsi="Times New Roman" w:cs="Times New Roman"/>
          <w:sz w:val="24"/>
          <w:szCs w:val="24"/>
        </w:rPr>
        <w:t xml:space="preserve"> Class B cement is similar to Class A cement but has higher early strength development properties. It is designed to provide higher compressive strength at early stages after placement, allowing for faster drilling or well</w:t>
      </w:r>
      <w:r w:rsidR="001807AB">
        <w:rPr>
          <w:rFonts w:ascii="Times New Roman" w:hAnsi="Times New Roman" w:cs="Times New Roman"/>
          <w:sz w:val="24"/>
          <w:szCs w:val="24"/>
        </w:rPr>
        <w:t>-</w:t>
      </w:r>
      <w:r w:rsidRPr="00CA6083">
        <w:rPr>
          <w:rFonts w:ascii="Times New Roman" w:hAnsi="Times New Roman" w:cs="Times New Roman"/>
          <w:sz w:val="24"/>
          <w:szCs w:val="24"/>
        </w:rPr>
        <w:t>completion operations. Class B cement is commonly used when time-sensitive operations are required.</w:t>
      </w:r>
    </w:p>
    <w:p w14:paraId="002FA6C9" w14:textId="77777777"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C:</w:t>
      </w:r>
      <w:r w:rsidRPr="00CA6083">
        <w:rPr>
          <w:rFonts w:ascii="Times New Roman" w:hAnsi="Times New Roman" w:cs="Times New Roman"/>
          <w:sz w:val="24"/>
          <w:szCs w:val="24"/>
        </w:rPr>
        <w:t xml:space="preserve"> Class C cement is a type of oil well cement with a relatively low heat of hydration. It is used in situations where the risk of thermal cracking due to excessive heat generation during hydration is a concern. Class C cement is commonly used in wells with temperature-sensitive formations or when preventing excessive temperature rise is crucial.</w:t>
      </w:r>
    </w:p>
    <w:p w14:paraId="3F1E0FB6" w14:textId="77777777"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D:</w:t>
      </w:r>
      <w:r w:rsidRPr="00CA6083">
        <w:rPr>
          <w:rFonts w:ascii="Times New Roman" w:hAnsi="Times New Roman" w:cs="Times New Roman"/>
          <w:sz w:val="24"/>
          <w:szCs w:val="24"/>
        </w:rPr>
        <w:t xml:space="preserve"> Class D cement is formulated to have high sulfate resistance. It is used in wells where exposure to high sulfate concentrations in the formation or wellbore is expected. </w:t>
      </w:r>
      <w:r w:rsidRPr="00CA6083">
        <w:rPr>
          <w:rFonts w:ascii="Times New Roman" w:hAnsi="Times New Roman" w:cs="Times New Roman"/>
          <w:sz w:val="24"/>
          <w:szCs w:val="24"/>
        </w:rPr>
        <w:lastRenderedPageBreak/>
        <w:t>Class D cement helps prevent cement degradation and maintains long-term integrity in sulfate-rich environments.</w:t>
      </w:r>
    </w:p>
    <w:p w14:paraId="7F4D96C7" w14:textId="77777777"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E:</w:t>
      </w:r>
      <w:r w:rsidRPr="00CA6083">
        <w:rPr>
          <w:rFonts w:ascii="Times New Roman" w:hAnsi="Times New Roman" w:cs="Times New Roman"/>
          <w:sz w:val="24"/>
          <w:szCs w:val="24"/>
        </w:rPr>
        <w:t xml:space="preserve"> Class E cement is similar to Class D cement but has additional expansive properties. It is used in wells with formations prone to shrinkage or compaction. The expansive properties of Class E cement help minimize the risk of annular gas migration and improve zonal isolation.</w:t>
      </w:r>
    </w:p>
    <w:p w14:paraId="5E9E3A77" w14:textId="77777777"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F:</w:t>
      </w:r>
      <w:r w:rsidRPr="00CA6083">
        <w:rPr>
          <w:rFonts w:ascii="Times New Roman" w:hAnsi="Times New Roman" w:cs="Times New Roman"/>
          <w:sz w:val="24"/>
          <w:szCs w:val="24"/>
        </w:rPr>
        <w:t xml:space="preserve"> Class F cement is a high-early-strength cement designed to provide rapid strength development. It is used in situations where early setting and strength gain are critical. Class F cement is commonly used in wellbore conditions with narrow operational time windows or when immediate wellbore support is required.</w:t>
      </w:r>
    </w:p>
    <w:p w14:paraId="635A6FB5" w14:textId="77777777"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G:</w:t>
      </w:r>
      <w:r w:rsidRPr="00CA6083">
        <w:rPr>
          <w:rFonts w:ascii="Times New Roman" w:hAnsi="Times New Roman" w:cs="Times New Roman"/>
          <w:sz w:val="24"/>
          <w:szCs w:val="24"/>
        </w:rPr>
        <w:t xml:space="preserve"> Class G cement is a general-purpose oil well cement widely used in a variety of wellbore conditions and temperatures. It provides good performance in most typical well applications and has moderate sulfate resistance. Class G cement is one of the most commonly used cement classes in the industry.</w:t>
      </w:r>
    </w:p>
    <w:p w14:paraId="6675C79A" w14:textId="3CFBECD9" w:rsidR="00441ACD" w:rsidRPr="00CA6083" w:rsidRDefault="00441ACD" w:rsidP="00CA6083">
      <w:pPr>
        <w:pStyle w:val="ListParagraph"/>
        <w:numPr>
          <w:ilvl w:val="0"/>
          <w:numId w:val="4"/>
        </w:numPr>
        <w:spacing w:line="360" w:lineRule="auto"/>
        <w:jc w:val="both"/>
        <w:rPr>
          <w:rFonts w:ascii="Times New Roman" w:hAnsi="Times New Roman" w:cs="Times New Roman"/>
          <w:sz w:val="24"/>
          <w:szCs w:val="24"/>
        </w:rPr>
      </w:pPr>
      <w:r w:rsidRPr="00CA6083">
        <w:rPr>
          <w:rFonts w:ascii="Times New Roman" w:hAnsi="Times New Roman" w:cs="Times New Roman"/>
          <w:b/>
          <w:bCs/>
          <w:sz w:val="24"/>
          <w:szCs w:val="24"/>
        </w:rPr>
        <w:t>Class H:</w:t>
      </w:r>
      <w:r w:rsidRPr="00CA6083">
        <w:rPr>
          <w:rFonts w:ascii="Times New Roman" w:hAnsi="Times New Roman" w:cs="Times New Roman"/>
          <w:sz w:val="24"/>
          <w:szCs w:val="24"/>
        </w:rPr>
        <w:t xml:space="preserve"> Class H cement is a high-temperature cement designed to withstand elevated temperatures encountered in deep drilling operations or geothermal wells. It exhibits excellent compressive strength at high temperatures and maintains zonal isolation and well integrity in extremely heated environments.</w:t>
      </w:r>
    </w:p>
    <w:p w14:paraId="3B425F39" w14:textId="77777777" w:rsidR="005A48B6" w:rsidRDefault="00441ACD" w:rsidP="005A48B6">
      <w:pPr>
        <w:spacing w:line="360" w:lineRule="auto"/>
        <w:jc w:val="both"/>
        <w:rPr>
          <w:rFonts w:ascii="Times New Roman" w:hAnsi="Times New Roman" w:cs="Times New Roman"/>
          <w:color w:val="FF0000"/>
          <w:sz w:val="24"/>
          <w:szCs w:val="24"/>
        </w:rPr>
      </w:pPr>
      <w:r w:rsidRPr="009B5751">
        <w:rPr>
          <w:rFonts w:ascii="Times New Roman" w:hAnsi="Times New Roman" w:cs="Times New Roman"/>
          <w:sz w:val="24"/>
          <w:szCs w:val="24"/>
        </w:rPr>
        <w:t>These API cement classes define the minimum performance requirements and specifications for different types of oil well cement. The selection of the appropriate API class depends on factors such as wellbore conditions, temperature, pressure, well depth, and regulatory requirements. Adhering to the API classification ensures the use of suitable cement for specific well conditions and helps maintain the integrity and longevity of oil and gas wells.</w:t>
      </w:r>
    </w:p>
    <w:p w14:paraId="1EE93CD2" w14:textId="77777777" w:rsidR="002E4B48" w:rsidRDefault="002E4B48" w:rsidP="005A48B6">
      <w:pPr>
        <w:spacing w:line="360" w:lineRule="auto"/>
        <w:jc w:val="both"/>
        <w:rPr>
          <w:rFonts w:ascii="Times New Roman" w:hAnsi="Times New Roman" w:cs="Times New Roman"/>
          <w:b/>
          <w:bCs/>
          <w:sz w:val="28"/>
          <w:szCs w:val="28"/>
        </w:rPr>
      </w:pPr>
    </w:p>
    <w:p w14:paraId="4306CBBF" w14:textId="77777777" w:rsidR="002E4B48" w:rsidRDefault="002E4B48" w:rsidP="005A48B6">
      <w:pPr>
        <w:spacing w:line="360" w:lineRule="auto"/>
        <w:jc w:val="both"/>
        <w:rPr>
          <w:rFonts w:ascii="Times New Roman" w:hAnsi="Times New Roman" w:cs="Times New Roman"/>
          <w:b/>
          <w:bCs/>
          <w:sz w:val="28"/>
          <w:szCs w:val="28"/>
        </w:rPr>
      </w:pPr>
    </w:p>
    <w:p w14:paraId="39A46281" w14:textId="77777777" w:rsidR="002E4B48" w:rsidRDefault="002E4B48" w:rsidP="005A48B6">
      <w:pPr>
        <w:spacing w:line="360" w:lineRule="auto"/>
        <w:jc w:val="both"/>
        <w:rPr>
          <w:rFonts w:ascii="Times New Roman" w:hAnsi="Times New Roman" w:cs="Times New Roman"/>
          <w:b/>
          <w:bCs/>
          <w:sz w:val="28"/>
          <w:szCs w:val="28"/>
        </w:rPr>
      </w:pPr>
    </w:p>
    <w:p w14:paraId="75DB984E" w14:textId="77777777" w:rsidR="002E4B48" w:rsidRDefault="002E4B48" w:rsidP="005A48B6">
      <w:pPr>
        <w:spacing w:line="360" w:lineRule="auto"/>
        <w:jc w:val="both"/>
        <w:rPr>
          <w:rFonts w:ascii="Times New Roman" w:hAnsi="Times New Roman" w:cs="Times New Roman"/>
          <w:b/>
          <w:bCs/>
          <w:sz w:val="28"/>
          <w:szCs w:val="28"/>
        </w:rPr>
      </w:pPr>
    </w:p>
    <w:p w14:paraId="2D744C89" w14:textId="77777777" w:rsidR="002E4B48" w:rsidRDefault="002E4B48" w:rsidP="005A48B6">
      <w:pPr>
        <w:spacing w:line="360" w:lineRule="auto"/>
        <w:jc w:val="both"/>
        <w:rPr>
          <w:rFonts w:ascii="Times New Roman" w:hAnsi="Times New Roman" w:cs="Times New Roman"/>
          <w:b/>
          <w:bCs/>
          <w:sz w:val="28"/>
          <w:szCs w:val="28"/>
        </w:rPr>
      </w:pPr>
    </w:p>
    <w:p w14:paraId="0A4BB353" w14:textId="046EE5D8" w:rsidR="00BC1921" w:rsidRPr="00D32040" w:rsidRDefault="00BC1921" w:rsidP="005A48B6">
      <w:pPr>
        <w:spacing w:line="360" w:lineRule="auto"/>
        <w:jc w:val="both"/>
        <w:rPr>
          <w:rFonts w:ascii="Times New Roman" w:hAnsi="Times New Roman" w:cs="Times New Roman"/>
          <w:color w:val="FF0000"/>
          <w:sz w:val="28"/>
          <w:szCs w:val="28"/>
        </w:rPr>
      </w:pPr>
      <w:r w:rsidRPr="00D32040">
        <w:rPr>
          <w:rFonts w:ascii="Times New Roman" w:hAnsi="Times New Roman" w:cs="Times New Roman"/>
          <w:b/>
          <w:bCs/>
          <w:sz w:val="28"/>
          <w:szCs w:val="28"/>
        </w:rPr>
        <w:lastRenderedPageBreak/>
        <w:t>2.</w:t>
      </w:r>
      <w:r w:rsidR="00441ACD" w:rsidRPr="00D32040">
        <w:rPr>
          <w:rFonts w:ascii="Times New Roman" w:hAnsi="Times New Roman" w:cs="Times New Roman"/>
          <w:b/>
          <w:bCs/>
          <w:sz w:val="28"/>
          <w:szCs w:val="28"/>
        </w:rPr>
        <w:t>3</w:t>
      </w:r>
      <w:r w:rsidRPr="00D32040">
        <w:rPr>
          <w:rFonts w:ascii="Times New Roman" w:hAnsi="Times New Roman" w:cs="Times New Roman"/>
          <w:b/>
          <w:bCs/>
          <w:sz w:val="28"/>
          <w:szCs w:val="28"/>
        </w:rPr>
        <w:t xml:space="preserve"> Functions of Oil Well Cement</w:t>
      </w:r>
    </w:p>
    <w:p w14:paraId="152B1F64" w14:textId="11BF17CB" w:rsidR="00BC1921" w:rsidRPr="00AC0B34" w:rsidRDefault="00BC1921" w:rsidP="00D1514A">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 xml:space="preserve">The functions of oil well cement </w:t>
      </w:r>
      <w:r w:rsidR="00726F4A">
        <w:rPr>
          <w:rFonts w:ascii="Times New Roman" w:hAnsi="Times New Roman" w:cs="Times New Roman"/>
          <w:sz w:val="24"/>
          <w:szCs w:val="24"/>
        </w:rPr>
        <w:t>is</w:t>
      </w:r>
      <w:r w:rsidRPr="00AC0B34">
        <w:rPr>
          <w:rFonts w:ascii="Times New Roman" w:hAnsi="Times New Roman" w:cs="Times New Roman"/>
          <w:sz w:val="24"/>
          <w:szCs w:val="24"/>
        </w:rPr>
        <w:t xml:space="preserve"> specific to its application in the oil and gas industry. Oil well cement is formulated to meet the unique challenges and requirements of well construction and completion in oil and gas wells. Here are the primary functions of oil well cement</w:t>
      </w:r>
      <w:r w:rsidR="00D32040">
        <w:rPr>
          <w:rFonts w:ascii="Times New Roman" w:hAnsi="Times New Roman" w:cs="Times New Roman"/>
          <w:sz w:val="24"/>
          <w:szCs w:val="24"/>
        </w:rPr>
        <w:t xml:space="preserve"> </w:t>
      </w:r>
      <w:r w:rsidR="00D32040">
        <w:rPr>
          <w:rFonts w:ascii="Times New Roman" w:hAnsi="Times New Roman" w:cs="Times New Roman"/>
          <w:sz w:val="24"/>
          <w:szCs w:val="24"/>
        </w:rPr>
        <w:fldChar w:fldCharType="begin"/>
      </w:r>
      <w:r w:rsidR="00D32040">
        <w:rPr>
          <w:rFonts w:ascii="Times New Roman" w:hAnsi="Times New Roman" w:cs="Times New Roman"/>
          <w:sz w:val="24"/>
          <w:szCs w:val="24"/>
        </w:rPr>
        <w:instrText xml:space="preserve"> ADDIN ZOTERO_ITEM CSL_CITATION {"citationID":"j8UAIpWa","properties":{"formattedCitation":"(Benstead, 1989)","plainCitation":"(Benstead, 1989)","noteIndex":0},"citationItems":[{"id":22,"uris":["http://zotero.org/users/local/x7bz2fCh/items/JH37XSQQ"],"itemData":{"id":22,"type":"article-journal","container-title":"World Cement;(UK)","issue":"10","source":"Google Scholar","title":"Oilwell cements","volume":"20","author":[{"family":"Benstead","given":"J."}],"issued":{"date-parts":[["1989"]]}}}],"schema":"https://github.com/citation-style-language/schema/raw/master/csl-citation.json"} </w:instrText>
      </w:r>
      <w:r w:rsidR="00D32040">
        <w:rPr>
          <w:rFonts w:ascii="Times New Roman" w:hAnsi="Times New Roman" w:cs="Times New Roman"/>
          <w:sz w:val="24"/>
          <w:szCs w:val="24"/>
        </w:rPr>
        <w:fldChar w:fldCharType="separate"/>
      </w:r>
      <w:r w:rsidR="00D32040" w:rsidRPr="00D32040">
        <w:rPr>
          <w:rFonts w:ascii="Times New Roman" w:hAnsi="Times New Roman" w:cs="Times New Roman"/>
          <w:sz w:val="24"/>
        </w:rPr>
        <w:t>(Benstead, 1989)</w:t>
      </w:r>
      <w:r w:rsidR="00D32040">
        <w:rPr>
          <w:rFonts w:ascii="Times New Roman" w:hAnsi="Times New Roman" w:cs="Times New Roman"/>
          <w:sz w:val="24"/>
          <w:szCs w:val="24"/>
        </w:rPr>
        <w:fldChar w:fldCharType="end"/>
      </w:r>
      <w:r w:rsidRPr="00AC0B34">
        <w:rPr>
          <w:rFonts w:ascii="Times New Roman" w:hAnsi="Times New Roman" w:cs="Times New Roman"/>
          <w:sz w:val="24"/>
          <w:szCs w:val="24"/>
        </w:rPr>
        <w:t>:</w:t>
      </w:r>
    </w:p>
    <w:p w14:paraId="4060813F" w14:textId="77777777" w:rsidR="005A48B6" w:rsidRDefault="004375B5" w:rsidP="005A48B6">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441ACD">
        <w:rPr>
          <w:rFonts w:ascii="Times New Roman" w:hAnsi="Times New Roman" w:cs="Times New Roman"/>
          <w:b/>
          <w:bCs/>
          <w:sz w:val="24"/>
          <w:szCs w:val="24"/>
        </w:rPr>
        <w:t>3</w:t>
      </w:r>
      <w:r>
        <w:rPr>
          <w:rFonts w:ascii="Times New Roman" w:hAnsi="Times New Roman" w:cs="Times New Roman"/>
          <w:b/>
          <w:bCs/>
          <w:sz w:val="24"/>
          <w:szCs w:val="24"/>
        </w:rPr>
        <w:t xml:space="preserve">.1 </w:t>
      </w:r>
      <w:r w:rsidR="00BC1921" w:rsidRPr="00AC0B34">
        <w:rPr>
          <w:rFonts w:ascii="Times New Roman" w:hAnsi="Times New Roman" w:cs="Times New Roman"/>
          <w:b/>
          <w:bCs/>
          <w:sz w:val="24"/>
          <w:szCs w:val="24"/>
        </w:rPr>
        <w:t>Zonal Isolation</w:t>
      </w:r>
    </w:p>
    <w:p w14:paraId="394EDA55" w14:textId="73C0A400" w:rsidR="00BC1921" w:rsidRPr="005A48B6" w:rsidRDefault="00BC1921" w:rsidP="005A48B6">
      <w:pPr>
        <w:spacing w:line="360" w:lineRule="auto"/>
        <w:rPr>
          <w:rFonts w:ascii="Times New Roman" w:hAnsi="Times New Roman" w:cs="Times New Roman"/>
          <w:b/>
          <w:bCs/>
          <w:sz w:val="24"/>
          <w:szCs w:val="24"/>
        </w:rPr>
      </w:pPr>
      <w:r w:rsidRPr="00AC0B34">
        <w:rPr>
          <w:rFonts w:ascii="Times New Roman" w:hAnsi="Times New Roman" w:cs="Times New Roman"/>
          <w:sz w:val="24"/>
          <w:szCs w:val="24"/>
        </w:rPr>
        <w:t>One of the key functions of oil well cement is to provide zonal isolation by creating a barrier between different geological formations or zones within the wellbore. The cement is placed in the annular space between the casing and the wellbore walls, preventing the migration of fluids between formations. Proper zonal isolation is crucial for preventing cross-contamination of hydrocarbons, protecting freshwater zones, and maximizing production efficiency.</w:t>
      </w:r>
    </w:p>
    <w:p w14:paraId="18237418" w14:textId="7C31CC7D" w:rsidR="00BC1921" w:rsidRPr="00AC0B34" w:rsidRDefault="00855435" w:rsidP="00AC0B34">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441ACD">
        <w:rPr>
          <w:rFonts w:ascii="Times New Roman" w:hAnsi="Times New Roman" w:cs="Times New Roman"/>
          <w:b/>
          <w:bCs/>
          <w:sz w:val="24"/>
          <w:szCs w:val="24"/>
        </w:rPr>
        <w:t>3</w:t>
      </w:r>
      <w:r>
        <w:rPr>
          <w:rFonts w:ascii="Times New Roman" w:hAnsi="Times New Roman" w:cs="Times New Roman"/>
          <w:b/>
          <w:bCs/>
          <w:sz w:val="24"/>
          <w:szCs w:val="24"/>
        </w:rPr>
        <w:t>.2</w:t>
      </w:r>
      <w:r w:rsidR="00BC1921" w:rsidRPr="00AC0B34">
        <w:rPr>
          <w:rFonts w:ascii="Times New Roman" w:hAnsi="Times New Roman" w:cs="Times New Roman"/>
          <w:b/>
          <w:bCs/>
          <w:sz w:val="24"/>
          <w:szCs w:val="24"/>
        </w:rPr>
        <w:t xml:space="preserve"> </w:t>
      </w:r>
      <w:bookmarkStart w:id="2" w:name="_Hlk136013108"/>
      <w:r w:rsidR="00BC1921" w:rsidRPr="00AC0B34">
        <w:rPr>
          <w:rFonts w:ascii="Times New Roman" w:hAnsi="Times New Roman" w:cs="Times New Roman"/>
          <w:b/>
          <w:bCs/>
          <w:sz w:val="24"/>
          <w:szCs w:val="24"/>
        </w:rPr>
        <w:t>Wellbore Integrity and Casing Support</w:t>
      </w:r>
    </w:p>
    <w:bookmarkEnd w:id="2"/>
    <w:p w14:paraId="23296ACD" w14:textId="77777777" w:rsidR="00BC1921" w:rsidRPr="00AC0B34" w:rsidRDefault="00BC1921" w:rsidP="00D1514A">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Oil well cement plays a critical role in ensuring the integrity of the wellbore and providing support to the casing. It helps to prevent collapse or deformation of the well structure and provides mechanical support to the casing strings. By anchoring the casing in place, oil well cement helps maintain the stability and structural integrity of the well.</w:t>
      </w:r>
    </w:p>
    <w:p w14:paraId="34B2C601" w14:textId="12E29CFF" w:rsidR="00BC1921" w:rsidRPr="00AC0B34" w:rsidRDefault="00855435" w:rsidP="00AC0B34">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441ACD">
        <w:rPr>
          <w:rFonts w:ascii="Times New Roman" w:hAnsi="Times New Roman" w:cs="Times New Roman"/>
          <w:b/>
          <w:bCs/>
          <w:sz w:val="24"/>
          <w:szCs w:val="24"/>
        </w:rPr>
        <w:t>3</w:t>
      </w:r>
      <w:r>
        <w:rPr>
          <w:rFonts w:ascii="Times New Roman" w:hAnsi="Times New Roman" w:cs="Times New Roman"/>
          <w:b/>
          <w:bCs/>
          <w:sz w:val="24"/>
          <w:szCs w:val="24"/>
        </w:rPr>
        <w:t>.3</w:t>
      </w:r>
      <w:r w:rsidR="00BC1921" w:rsidRPr="00AC0B34">
        <w:rPr>
          <w:rFonts w:ascii="Times New Roman" w:hAnsi="Times New Roman" w:cs="Times New Roman"/>
          <w:b/>
          <w:bCs/>
          <w:sz w:val="24"/>
          <w:szCs w:val="24"/>
        </w:rPr>
        <w:t xml:space="preserve"> </w:t>
      </w:r>
      <w:bookmarkStart w:id="3" w:name="_Hlk136013169"/>
      <w:r w:rsidR="00BC1921" w:rsidRPr="00AC0B34">
        <w:rPr>
          <w:rFonts w:ascii="Times New Roman" w:hAnsi="Times New Roman" w:cs="Times New Roman"/>
          <w:b/>
          <w:bCs/>
          <w:sz w:val="24"/>
          <w:szCs w:val="24"/>
        </w:rPr>
        <w:t>Hydraulic Isolation</w:t>
      </w:r>
      <w:bookmarkEnd w:id="3"/>
    </w:p>
    <w:p w14:paraId="4962EDFA" w14:textId="77777777" w:rsidR="00BC1921" w:rsidRPr="00AC0B34" w:rsidRDefault="00BC1921" w:rsidP="00D1514A">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Oil well cement acts as a hydraulic barrier, preventing the flow or migration of fluids within the wellbore. It ensures that production fluids, such as oil, gas, or water, are contained within their intended zones and do not mix or interfere with other formations. Proper hydraulic isolation is essential for efficient production, reservoir management, and environmental protection.</w:t>
      </w:r>
    </w:p>
    <w:p w14:paraId="7056BA07" w14:textId="0F84724C" w:rsidR="00BC1921" w:rsidRPr="00AC0B34" w:rsidRDefault="00855435" w:rsidP="00AC0B34">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441ACD">
        <w:rPr>
          <w:rFonts w:ascii="Times New Roman" w:hAnsi="Times New Roman" w:cs="Times New Roman"/>
          <w:b/>
          <w:bCs/>
          <w:sz w:val="24"/>
          <w:szCs w:val="24"/>
        </w:rPr>
        <w:t>3</w:t>
      </w:r>
      <w:r>
        <w:rPr>
          <w:rFonts w:ascii="Times New Roman" w:hAnsi="Times New Roman" w:cs="Times New Roman"/>
          <w:b/>
          <w:bCs/>
          <w:sz w:val="24"/>
          <w:szCs w:val="24"/>
        </w:rPr>
        <w:t>.4</w:t>
      </w:r>
      <w:r w:rsidR="00BC1921" w:rsidRPr="00AC0B34">
        <w:rPr>
          <w:rFonts w:ascii="Times New Roman" w:hAnsi="Times New Roman" w:cs="Times New Roman"/>
          <w:b/>
          <w:bCs/>
          <w:sz w:val="24"/>
          <w:szCs w:val="24"/>
        </w:rPr>
        <w:t xml:space="preserve"> </w:t>
      </w:r>
      <w:bookmarkStart w:id="4" w:name="_Hlk136013200"/>
      <w:r w:rsidR="00BC1921" w:rsidRPr="00AC0B34">
        <w:rPr>
          <w:rFonts w:ascii="Times New Roman" w:hAnsi="Times New Roman" w:cs="Times New Roman"/>
          <w:b/>
          <w:bCs/>
          <w:sz w:val="24"/>
          <w:szCs w:val="24"/>
        </w:rPr>
        <w:t>Casing Centralization</w:t>
      </w:r>
      <w:bookmarkEnd w:id="4"/>
    </w:p>
    <w:p w14:paraId="3CD65119" w14:textId="77777777" w:rsidR="005A48B6" w:rsidRDefault="00BC1921" w:rsidP="005A48B6">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Oil well cement assists in achieving proper casing centralization, which refers to the uniform positioning of the casing within the wellbore. Centralization helps ensure consistent cement coverage around the casing, optimizing zonal isolation and the mechanical strength of the cement sheath. Proper casing centralization also facilitates effective wellbore cleaning and cement placement.</w:t>
      </w:r>
    </w:p>
    <w:p w14:paraId="5541972B" w14:textId="50512EA0" w:rsidR="000E1B10" w:rsidRDefault="00855435" w:rsidP="00D1514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441ACD">
        <w:rPr>
          <w:rFonts w:ascii="Times New Roman" w:hAnsi="Times New Roman" w:cs="Times New Roman"/>
          <w:b/>
          <w:bCs/>
          <w:sz w:val="24"/>
          <w:szCs w:val="24"/>
        </w:rPr>
        <w:t>3</w:t>
      </w:r>
      <w:r>
        <w:rPr>
          <w:rFonts w:ascii="Times New Roman" w:hAnsi="Times New Roman" w:cs="Times New Roman"/>
          <w:b/>
          <w:bCs/>
          <w:sz w:val="24"/>
          <w:szCs w:val="24"/>
        </w:rPr>
        <w:t>.5</w:t>
      </w:r>
      <w:r w:rsidR="00BC1921" w:rsidRPr="00AC0B34">
        <w:rPr>
          <w:rFonts w:ascii="Times New Roman" w:hAnsi="Times New Roman" w:cs="Times New Roman"/>
          <w:b/>
          <w:bCs/>
          <w:sz w:val="24"/>
          <w:szCs w:val="24"/>
        </w:rPr>
        <w:t xml:space="preserve"> Pressure and Temperature Control</w:t>
      </w:r>
    </w:p>
    <w:p w14:paraId="6CAB5527" w14:textId="5075E0E5" w:rsidR="00BC1921" w:rsidRPr="00AC0B34" w:rsidRDefault="00BC1921" w:rsidP="00D1514A">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lastRenderedPageBreak/>
        <w:t>Oil well cement provides pressure and temperature control within the wellbore. It helps prevent the influx of formation fluids, controlling formation pressures and minimizing the risk of blowouts. Additionally, oil well cement is designed to withstand high-temperature environments encountered in deep wells or thermal recovery operations, maintaining its structural integrity and performance under elevated temperatures.</w:t>
      </w:r>
    </w:p>
    <w:p w14:paraId="78A91EEA" w14:textId="5FDAD726" w:rsidR="00BC1921" w:rsidRPr="00AC0B34" w:rsidRDefault="00855435" w:rsidP="00AC0B34">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441ACD">
        <w:rPr>
          <w:rFonts w:ascii="Times New Roman" w:hAnsi="Times New Roman" w:cs="Times New Roman"/>
          <w:b/>
          <w:bCs/>
          <w:sz w:val="24"/>
          <w:szCs w:val="24"/>
        </w:rPr>
        <w:t>3</w:t>
      </w:r>
      <w:r>
        <w:rPr>
          <w:rFonts w:ascii="Times New Roman" w:hAnsi="Times New Roman" w:cs="Times New Roman"/>
          <w:b/>
          <w:bCs/>
          <w:sz w:val="24"/>
          <w:szCs w:val="24"/>
        </w:rPr>
        <w:t>.6</w:t>
      </w:r>
      <w:r w:rsidR="00BC1921" w:rsidRPr="00AC0B34">
        <w:rPr>
          <w:rFonts w:ascii="Times New Roman" w:hAnsi="Times New Roman" w:cs="Times New Roman"/>
          <w:b/>
          <w:bCs/>
          <w:sz w:val="24"/>
          <w:szCs w:val="24"/>
        </w:rPr>
        <w:t xml:space="preserve"> Well Abandonment and Plug Setting</w:t>
      </w:r>
    </w:p>
    <w:p w14:paraId="0B13E1DC" w14:textId="77777777" w:rsidR="00BC1921" w:rsidRPr="00AC0B34" w:rsidRDefault="00BC1921" w:rsidP="002D1A84">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In the eventual abandonment of oil and gas wells, oil well cement is used to permanently seal and isolate specific zones. Cement plugs are set at predetermined depths to secure the well and prevent fluid movement or contamination. Proper plug placement and cement bonding are crucial for long-term well integrity and environmental protection.</w:t>
      </w:r>
    </w:p>
    <w:p w14:paraId="25C61290" w14:textId="77777777" w:rsidR="005A48B6" w:rsidRDefault="00BC1921" w:rsidP="005A48B6">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Oil well cement is specifically engineered to meet the demanding conditions and requirements of the oil and gas industry. It ensures the successful construction, completion, and long-term operation of oil and gas wells, providing zonal isolation, wellbore integrity, hydraulic control, and casing support.</w:t>
      </w:r>
    </w:p>
    <w:p w14:paraId="00F0612E" w14:textId="7C4BDABB" w:rsidR="00BC1921" w:rsidRPr="00D32040" w:rsidRDefault="004375B5" w:rsidP="005A48B6">
      <w:pPr>
        <w:spacing w:line="360" w:lineRule="auto"/>
        <w:jc w:val="both"/>
        <w:rPr>
          <w:rFonts w:ascii="Times New Roman" w:hAnsi="Times New Roman" w:cs="Times New Roman"/>
          <w:sz w:val="28"/>
          <w:szCs w:val="28"/>
        </w:rPr>
      </w:pPr>
      <w:r w:rsidRPr="00D32040">
        <w:rPr>
          <w:rFonts w:ascii="Times New Roman" w:hAnsi="Times New Roman" w:cs="Times New Roman"/>
          <w:b/>
          <w:bCs/>
          <w:sz w:val="28"/>
          <w:szCs w:val="28"/>
        </w:rPr>
        <w:t>2.</w:t>
      </w:r>
      <w:r w:rsidR="00441ACD" w:rsidRPr="00D32040">
        <w:rPr>
          <w:rFonts w:ascii="Times New Roman" w:hAnsi="Times New Roman" w:cs="Times New Roman"/>
          <w:b/>
          <w:bCs/>
          <w:sz w:val="28"/>
          <w:szCs w:val="28"/>
        </w:rPr>
        <w:t>4</w:t>
      </w:r>
      <w:r w:rsidRPr="00D32040">
        <w:rPr>
          <w:rFonts w:ascii="Times New Roman" w:hAnsi="Times New Roman" w:cs="Times New Roman"/>
          <w:b/>
          <w:bCs/>
          <w:sz w:val="28"/>
          <w:szCs w:val="28"/>
        </w:rPr>
        <w:t xml:space="preserve"> </w:t>
      </w:r>
      <w:r w:rsidR="00BC1921" w:rsidRPr="00D32040">
        <w:rPr>
          <w:rFonts w:ascii="Times New Roman" w:hAnsi="Times New Roman" w:cs="Times New Roman"/>
          <w:b/>
          <w:bCs/>
          <w:sz w:val="28"/>
          <w:szCs w:val="28"/>
        </w:rPr>
        <w:t>Properties of Oil Well Cement</w:t>
      </w:r>
    </w:p>
    <w:p w14:paraId="20CCC9A6" w14:textId="77777777" w:rsidR="00BC1921" w:rsidRPr="00AC0B34" w:rsidRDefault="00BC1921" w:rsidP="00E2654F">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Oil well cement is a specialized type of cement used in the petroleum industry for well construction and cementing operations. It possesses specific properties that make it suitable for the harsh downhole conditions encountered in oil and gas wells. Some important properties of oil well cement include:</w:t>
      </w:r>
    </w:p>
    <w:p w14:paraId="3800DCEE" w14:textId="17E0287D" w:rsidR="00135D01" w:rsidRDefault="00265F4A" w:rsidP="00AC0B34">
      <w:pPr>
        <w:spacing w:line="360" w:lineRule="auto"/>
        <w:rPr>
          <w:rFonts w:ascii="Times New Roman" w:hAnsi="Times New Roman" w:cs="Times New Roman"/>
          <w:sz w:val="24"/>
          <w:szCs w:val="24"/>
        </w:rPr>
      </w:pPr>
      <w:r>
        <w:rPr>
          <w:rFonts w:ascii="Times New Roman" w:hAnsi="Times New Roman" w:cs="Times New Roman"/>
          <w:b/>
          <w:bCs/>
          <w:sz w:val="24"/>
          <w:szCs w:val="24"/>
        </w:rPr>
        <w:t>2.</w:t>
      </w:r>
      <w:r w:rsidR="007E09B4">
        <w:rPr>
          <w:rFonts w:ascii="Times New Roman" w:hAnsi="Times New Roman" w:cs="Times New Roman"/>
          <w:b/>
          <w:bCs/>
          <w:sz w:val="24"/>
          <w:szCs w:val="24"/>
        </w:rPr>
        <w:t>4</w:t>
      </w:r>
      <w:r>
        <w:rPr>
          <w:rFonts w:ascii="Times New Roman" w:hAnsi="Times New Roman" w:cs="Times New Roman"/>
          <w:b/>
          <w:bCs/>
          <w:sz w:val="24"/>
          <w:szCs w:val="24"/>
        </w:rPr>
        <w:t xml:space="preserve">.1 </w:t>
      </w:r>
      <w:r w:rsidR="00135D01">
        <w:rPr>
          <w:rFonts w:ascii="Times New Roman" w:hAnsi="Times New Roman" w:cs="Times New Roman"/>
          <w:b/>
          <w:bCs/>
          <w:sz w:val="24"/>
          <w:szCs w:val="24"/>
        </w:rPr>
        <w:t>Plastic Viscosity</w:t>
      </w:r>
    </w:p>
    <w:p w14:paraId="3E2AF55F" w14:textId="53069964" w:rsidR="00866EE5" w:rsidRPr="00AC0B34" w:rsidRDefault="00866EE5" w:rsidP="00866EE5">
      <w:pPr>
        <w:spacing w:line="360" w:lineRule="auto"/>
        <w:jc w:val="both"/>
        <w:rPr>
          <w:rFonts w:ascii="Times New Roman" w:hAnsi="Times New Roman" w:cs="Times New Roman"/>
          <w:sz w:val="24"/>
          <w:szCs w:val="24"/>
        </w:rPr>
      </w:pPr>
      <w:r w:rsidRPr="00925F9C">
        <w:rPr>
          <w:rFonts w:ascii="Times New Roman" w:hAnsi="Times New Roman" w:cs="Times New Roman"/>
          <w:sz w:val="24"/>
          <w:szCs w:val="24"/>
        </w:rPr>
        <w:t xml:space="preserve">Plastic viscosity specifically refers to the resistance to flow exhibited by a fluid when subjected to shear stress within the laminar flow regime. It is an important parameter in characterizing the flow behavior and </w:t>
      </w:r>
      <w:proofErr w:type="spellStart"/>
      <w:r w:rsidRPr="00925F9C">
        <w:rPr>
          <w:rFonts w:ascii="Times New Roman" w:hAnsi="Times New Roman" w:cs="Times New Roman"/>
          <w:sz w:val="24"/>
          <w:szCs w:val="24"/>
        </w:rPr>
        <w:t>pumpability</w:t>
      </w:r>
      <w:proofErr w:type="spellEnd"/>
      <w:r w:rsidRPr="00925F9C">
        <w:rPr>
          <w:rFonts w:ascii="Times New Roman" w:hAnsi="Times New Roman" w:cs="Times New Roman"/>
          <w:sz w:val="24"/>
          <w:szCs w:val="24"/>
        </w:rPr>
        <w:t xml:space="preserve"> of certain fluids, including drilling fluids and cement slurries. In the context of oil well cement slurries, plastic viscosity measures the thickness or stickiness of the slurry and quantifies its resistance to flow. It is typically determined using a viscometer, such as a rotational viscometer, by measuring the shear stress and shear rate relationship within the laminar flow region. A higher plastic viscosity value indicates a more viscous slurry that resists flow, while a lower plastic viscosity value indicates a less viscous slurry that flows more easily. The plastic </w:t>
      </w:r>
      <w:r w:rsidRPr="00925F9C">
        <w:rPr>
          <w:rFonts w:ascii="Times New Roman" w:hAnsi="Times New Roman" w:cs="Times New Roman"/>
          <w:sz w:val="24"/>
          <w:szCs w:val="24"/>
        </w:rPr>
        <w:lastRenderedPageBreak/>
        <w:t>viscosity of a cement slurry is influenced by factors such as cement composition, water-to-cement ratio, additives, temperature, and shear rate.</w:t>
      </w:r>
    </w:p>
    <w:p w14:paraId="2B581A79" w14:textId="2ACC91CF" w:rsidR="00135D01" w:rsidRDefault="00135D01" w:rsidP="00AC0B34">
      <w:pPr>
        <w:spacing w:line="360" w:lineRule="auto"/>
        <w:rPr>
          <w:rFonts w:ascii="Times New Roman" w:hAnsi="Times New Roman" w:cs="Times New Roman"/>
          <w:sz w:val="24"/>
          <w:szCs w:val="24"/>
        </w:rPr>
      </w:pPr>
      <w:r>
        <w:rPr>
          <w:rFonts w:ascii="Times New Roman" w:hAnsi="Times New Roman" w:cs="Times New Roman"/>
          <w:b/>
          <w:bCs/>
          <w:sz w:val="24"/>
          <w:szCs w:val="24"/>
        </w:rPr>
        <w:t>2.</w:t>
      </w:r>
      <w:r w:rsidR="007E09B4">
        <w:rPr>
          <w:rFonts w:ascii="Times New Roman" w:hAnsi="Times New Roman" w:cs="Times New Roman"/>
          <w:b/>
          <w:bCs/>
          <w:sz w:val="24"/>
          <w:szCs w:val="24"/>
        </w:rPr>
        <w:t>4</w:t>
      </w:r>
      <w:r>
        <w:rPr>
          <w:rFonts w:ascii="Times New Roman" w:hAnsi="Times New Roman" w:cs="Times New Roman"/>
          <w:b/>
          <w:bCs/>
          <w:sz w:val="24"/>
          <w:szCs w:val="24"/>
        </w:rPr>
        <w:t xml:space="preserve">.2 Apparent Viscosity </w:t>
      </w:r>
    </w:p>
    <w:p w14:paraId="0B834686" w14:textId="3F378372" w:rsidR="006057AD" w:rsidRPr="00AC0B34" w:rsidRDefault="006057AD" w:rsidP="006057AD">
      <w:pPr>
        <w:spacing w:line="360" w:lineRule="auto"/>
        <w:jc w:val="both"/>
        <w:rPr>
          <w:rFonts w:ascii="Times New Roman" w:hAnsi="Times New Roman" w:cs="Times New Roman"/>
          <w:sz w:val="24"/>
          <w:szCs w:val="24"/>
        </w:rPr>
      </w:pPr>
      <w:r w:rsidRPr="006057AD">
        <w:rPr>
          <w:rFonts w:ascii="Times New Roman" w:hAnsi="Times New Roman" w:cs="Times New Roman"/>
          <w:sz w:val="24"/>
          <w:szCs w:val="24"/>
        </w:rPr>
        <w:t xml:space="preserve">The apparent viscosity of oil well cement refers to the resistance of the cement slurry to flow under applied shear stress. It is an important parameter in the oil and gas industry, as it affects the pumping and placement of cement during well cementing operations. </w:t>
      </w:r>
      <w:r w:rsidRPr="00AC0B34">
        <w:rPr>
          <w:rFonts w:ascii="Times New Roman" w:hAnsi="Times New Roman" w:cs="Times New Roman"/>
          <w:sz w:val="24"/>
          <w:szCs w:val="24"/>
        </w:rPr>
        <w:t xml:space="preserve">It combines the plastic viscosity and the yield point of the fluid. It provides a measure of the overall resistance to </w:t>
      </w:r>
      <w:r w:rsidR="001807AB">
        <w:rPr>
          <w:rFonts w:ascii="Times New Roman" w:hAnsi="Times New Roman" w:cs="Times New Roman"/>
          <w:sz w:val="24"/>
          <w:szCs w:val="24"/>
        </w:rPr>
        <w:t xml:space="preserve">the </w:t>
      </w:r>
      <w:r w:rsidRPr="00AC0B34">
        <w:rPr>
          <w:rFonts w:ascii="Times New Roman" w:hAnsi="Times New Roman" w:cs="Times New Roman"/>
          <w:sz w:val="24"/>
          <w:szCs w:val="24"/>
        </w:rPr>
        <w:t>flow of cement slurry.</w:t>
      </w:r>
      <w:r w:rsidRPr="006057AD">
        <w:rPr>
          <w:rFonts w:ascii="Times New Roman" w:hAnsi="Times New Roman" w:cs="Times New Roman"/>
          <w:sz w:val="24"/>
          <w:szCs w:val="24"/>
        </w:rPr>
        <w:t xml:space="preserve"> The apparent viscosity of oil well cement is typically measured using a rotational viscometer, such as a Marsh funnel viscometer or a rotational </w:t>
      </w:r>
      <w:proofErr w:type="spellStart"/>
      <w:r w:rsidRPr="006057AD">
        <w:rPr>
          <w:rFonts w:ascii="Times New Roman" w:hAnsi="Times New Roman" w:cs="Times New Roman"/>
          <w:sz w:val="24"/>
          <w:szCs w:val="24"/>
        </w:rPr>
        <w:t>rheometer</w:t>
      </w:r>
      <w:proofErr w:type="spellEnd"/>
      <w:r w:rsidRPr="006057AD">
        <w:rPr>
          <w:rFonts w:ascii="Times New Roman" w:hAnsi="Times New Roman" w:cs="Times New Roman"/>
          <w:sz w:val="24"/>
          <w:szCs w:val="24"/>
        </w:rPr>
        <w:t>. The measurement is usually performed at different shear rates to assess the flow behavior of the cement slurry under varying conditions. The units of apparent viscosity depend on the specific system of measurement used. In the oil and gas industry, the most commonly used unit for apparent viscosity is the centipoise (</w:t>
      </w:r>
      <w:proofErr w:type="spellStart"/>
      <w:r w:rsidRPr="006057AD">
        <w:rPr>
          <w:rFonts w:ascii="Times New Roman" w:hAnsi="Times New Roman" w:cs="Times New Roman"/>
          <w:sz w:val="24"/>
          <w:szCs w:val="24"/>
        </w:rPr>
        <w:t>cP</w:t>
      </w:r>
      <w:proofErr w:type="spellEnd"/>
      <w:r w:rsidRPr="006057AD">
        <w:rPr>
          <w:rFonts w:ascii="Times New Roman" w:hAnsi="Times New Roman" w:cs="Times New Roman"/>
          <w:sz w:val="24"/>
          <w:szCs w:val="24"/>
        </w:rPr>
        <w:t xml:space="preserve">). It’s important to note that the apparent viscosity of oil well cement can vary depending on several factors, including the cement composition, water-to-cement ratio, additives, temperature, and shear rate. </w:t>
      </w:r>
    </w:p>
    <w:p w14:paraId="37CCCC36" w14:textId="0B91EC4B" w:rsidR="006057AD" w:rsidRDefault="00135D01" w:rsidP="006057AD">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r w:rsidR="007E09B4">
        <w:rPr>
          <w:rFonts w:ascii="Times New Roman" w:hAnsi="Times New Roman" w:cs="Times New Roman"/>
          <w:b/>
          <w:bCs/>
          <w:sz w:val="24"/>
          <w:szCs w:val="24"/>
        </w:rPr>
        <w:t>4</w:t>
      </w:r>
      <w:r>
        <w:rPr>
          <w:rFonts w:ascii="Times New Roman" w:hAnsi="Times New Roman" w:cs="Times New Roman"/>
          <w:b/>
          <w:bCs/>
          <w:sz w:val="24"/>
          <w:szCs w:val="24"/>
        </w:rPr>
        <w:t>.3</w:t>
      </w:r>
      <w:r w:rsidR="00BC1921" w:rsidRPr="00AC0B34">
        <w:rPr>
          <w:rFonts w:ascii="Times New Roman" w:hAnsi="Times New Roman" w:cs="Times New Roman"/>
          <w:b/>
          <w:bCs/>
          <w:sz w:val="24"/>
          <w:szCs w:val="24"/>
        </w:rPr>
        <w:t xml:space="preserve"> Yield Poi</w:t>
      </w:r>
      <w:r>
        <w:rPr>
          <w:rFonts w:ascii="Times New Roman" w:hAnsi="Times New Roman" w:cs="Times New Roman"/>
          <w:b/>
          <w:bCs/>
          <w:sz w:val="24"/>
          <w:szCs w:val="24"/>
        </w:rPr>
        <w:t>nt</w:t>
      </w:r>
    </w:p>
    <w:p w14:paraId="1E3659B4" w14:textId="4FBA7864" w:rsidR="006057AD" w:rsidRPr="006057AD" w:rsidRDefault="006057AD" w:rsidP="006057AD">
      <w:pPr>
        <w:spacing w:line="360" w:lineRule="auto"/>
        <w:jc w:val="both"/>
        <w:rPr>
          <w:rFonts w:ascii="Times New Roman" w:hAnsi="Times New Roman" w:cs="Times New Roman"/>
          <w:b/>
          <w:bCs/>
          <w:sz w:val="24"/>
          <w:szCs w:val="24"/>
        </w:rPr>
      </w:pPr>
      <w:r w:rsidRPr="006057AD">
        <w:rPr>
          <w:rFonts w:ascii="Times New Roman" w:hAnsi="Times New Roman" w:cs="Times New Roman"/>
          <w:sz w:val="24"/>
          <w:szCs w:val="24"/>
        </w:rPr>
        <w:t xml:space="preserve">The yield point of oil well cement refers to the stress or shear force at which the cement slurry starts to flow or deform permanently. It is an important parameter in cementing operations as it indicates the minimum stress required to initiate fluid movement or displacement. </w:t>
      </w:r>
      <w:r w:rsidRPr="00AC0B34">
        <w:rPr>
          <w:rFonts w:ascii="Times New Roman" w:hAnsi="Times New Roman" w:cs="Times New Roman"/>
          <w:sz w:val="24"/>
          <w:szCs w:val="24"/>
        </w:rPr>
        <w:t xml:space="preserve">A higher yield point indicates a thicker and less </w:t>
      </w:r>
      <w:proofErr w:type="spellStart"/>
      <w:r w:rsidRPr="00AC0B34">
        <w:rPr>
          <w:rFonts w:ascii="Times New Roman" w:hAnsi="Times New Roman" w:cs="Times New Roman"/>
          <w:sz w:val="24"/>
          <w:szCs w:val="24"/>
        </w:rPr>
        <w:t>flowable</w:t>
      </w:r>
      <w:proofErr w:type="spellEnd"/>
      <w:r w:rsidRPr="00AC0B34">
        <w:rPr>
          <w:rFonts w:ascii="Times New Roman" w:hAnsi="Times New Roman" w:cs="Times New Roman"/>
          <w:sz w:val="24"/>
          <w:szCs w:val="24"/>
        </w:rPr>
        <w:t xml:space="preserve"> cement slurry.</w:t>
      </w:r>
      <w:r w:rsidRPr="006057AD">
        <w:rPr>
          <w:rFonts w:ascii="Times New Roman" w:hAnsi="Times New Roman" w:cs="Times New Roman"/>
          <w:sz w:val="24"/>
          <w:szCs w:val="24"/>
        </w:rPr>
        <w:t xml:space="preserve"> The yield point of oil well cement is typically determined using a </w:t>
      </w:r>
      <w:proofErr w:type="spellStart"/>
      <w:r w:rsidRPr="006057AD">
        <w:rPr>
          <w:rFonts w:ascii="Times New Roman" w:hAnsi="Times New Roman" w:cs="Times New Roman"/>
          <w:sz w:val="24"/>
          <w:szCs w:val="24"/>
        </w:rPr>
        <w:t>rheometer</w:t>
      </w:r>
      <w:proofErr w:type="spellEnd"/>
      <w:r w:rsidRPr="006057AD">
        <w:rPr>
          <w:rFonts w:ascii="Times New Roman" w:hAnsi="Times New Roman" w:cs="Times New Roman"/>
          <w:sz w:val="24"/>
          <w:szCs w:val="24"/>
        </w:rPr>
        <w:t xml:space="preserve"> or a rotational viscometer. The measurement involves applying increasing shear stress or shear rate to the cement slurry and observing the point at which the material transitions from elastic behavior (no flow) to plastic behavior (flow). The yield point is commonly reported in units of pressure, such as pounds per square inch (psi) or </w:t>
      </w:r>
      <w:proofErr w:type="spellStart"/>
      <w:r w:rsidRPr="006057AD">
        <w:rPr>
          <w:rFonts w:ascii="Times New Roman" w:hAnsi="Times New Roman" w:cs="Times New Roman"/>
          <w:sz w:val="24"/>
          <w:szCs w:val="24"/>
        </w:rPr>
        <w:t>pascals</w:t>
      </w:r>
      <w:proofErr w:type="spellEnd"/>
      <w:r w:rsidRPr="006057AD">
        <w:rPr>
          <w:rFonts w:ascii="Times New Roman" w:hAnsi="Times New Roman" w:cs="Times New Roman"/>
          <w:sz w:val="24"/>
          <w:szCs w:val="24"/>
        </w:rPr>
        <w:t xml:space="preserve"> (Pa) since it represents the stress required to initiate flow. The specific value of the yield point can vary depending on factors such as cement composition, water-to-cement ratio, additives, temperature, and testing conditions.</w:t>
      </w:r>
    </w:p>
    <w:p w14:paraId="2B4CB8E3" w14:textId="77777777" w:rsidR="002E4B48" w:rsidRDefault="002E4B48" w:rsidP="00AC0B34">
      <w:pPr>
        <w:spacing w:line="360" w:lineRule="auto"/>
        <w:rPr>
          <w:rFonts w:ascii="Times New Roman" w:hAnsi="Times New Roman" w:cs="Times New Roman"/>
          <w:b/>
          <w:bCs/>
          <w:sz w:val="24"/>
          <w:szCs w:val="24"/>
        </w:rPr>
      </w:pPr>
    </w:p>
    <w:p w14:paraId="40FA56B9" w14:textId="61A8FF08" w:rsidR="00135D01" w:rsidRDefault="00135D01" w:rsidP="00AC0B34">
      <w:pPr>
        <w:spacing w:line="360" w:lineRule="auto"/>
        <w:rPr>
          <w:rFonts w:ascii="Times New Roman" w:hAnsi="Times New Roman" w:cs="Times New Roman"/>
          <w:sz w:val="24"/>
          <w:szCs w:val="24"/>
        </w:rPr>
      </w:pPr>
      <w:r>
        <w:rPr>
          <w:rFonts w:ascii="Times New Roman" w:hAnsi="Times New Roman" w:cs="Times New Roman"/>
          <w:b/>
          <w:bCs/>
          <w:sz w:val="24"/>
          <w:szCs w:val="24"/>
        </w:rPr>
        <w:t>2.</w:t>
      </w:r>
      <w:r w:rsidR="007E09B4">
        <w:rPr>
          <w:rFonts w:ascii="Times New Roman" w:hAnsi="Times New Roman" w:cs="Times New Roman"/>
          <w:b/>
          <w:bCs/>
          <w:sz w:val="24"/>
          <w:szCs w:val="24"/>
        </w:rPr>
        <w:t>4</w:t>
      </w:r>
      <w:r>
        <w:rPr>
          <w:rFonts w:ascii="Times New Roman" w:hAnsi="Times New Roman" w:cs="Times New Roman"/>
          <w:b/>
          <w:bCs/>
          <w:sz w:val="24"/>
          <w:szCs w:val="24"/>
        </w:rPr>
        <w:t>.</w:t>
      </w:r>
      <w:r w:rsidR="00BC1921" w:rsidRPr="00AC0B34">
        <w:rPr>
          <w:rFonts w:ascii="Times New Roman" w:hAnsi="Times New Roman" w:cs="Times New Roman"/>
          <w:b/>
          <w:bCs/>
          <w:sz w:val="24"/>
          <w:szCs w:val="24"/>
        </w:rPr>
        <w:t>4 Ge</w:t>
      </w:r>
      <w:r>
        <w:rPr>
          <w:rFonts w:ascii="Times New Roman" w:hAnsi="Times New Roman" w:cs="Times New Roman"/>
          <w:b/>
          <w:bCs/>
          <w:sz w:val="24"/>
          <w:szCs w:val="24"/>
        </w:rPr>
        <w:t>l Strength</w:t>
      </w:r>
      <w:r w:rsidR="00BC1921" w:rsidRPr="00AC0B34">
        <w:rPr>
          <w:rFonts w:ascii="Times New Roman" w:hAnsi="Times New Roman" w:cs="Times New Roman"/>
          <w:sz w:val="24"/>
          <w:szCs w:val="24"/>
        </w:rPr>
        <w:t xml:space="preserve"> </w:t>
      </w:r>
    </w:p>
    <w:p w14:paraId="5818AF79" w14:textId="3FA97536" w:rsidR="005A48B6" w:rsidRDefault="00BC1921" w:rsidP="008763AC">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lastRenderedPageBreak/>
        <w:t xml:space="preserve">Gel strength refers to the ability of the cement slurry to resist flow or deformation after it has begun to set. It is a measure of the strength and stability of </w:t>
      </w:r>
      <w:r w:rsidR="008A560C" w:rsidRPr="00AC0B34">
        <w:rPr>
          <w:rFonts w:ascii="Times New Roman" w:hAnsi="Times New Roman" w:cs="Times New Roman"/>
          <w:sz w:val="24"/>
          <w:szCs w:val="24"/>
        </w:rPr>
        <w:t>cement</w:t>
      </w:r>
      <w:r w:rsidRPr="00AC0B34">
        <w:rPr>
          <w:rFonts w:ascii="Times New Roman" w:hAnsi="Times New Roman" w:cs="Times New Roman"/>
          <w:sz w:val="24"/>
          <w:szCs w:val="24"/>
        </w:rPr>
        <w:t xml:space="preserve"> during the transition from a liquid to a solid state. Proper gel strength is important to maintain wellbore stability and prevent fluid </w:t>
      </w:r>
      <w:r w:rsidR="008763AC" w:rsidRPr="00AC0B34">
        <w:rPr>
          <w:rFonts w:ascii="Times New Roman" w:hAnsi="Times New Roman" w:cs="Times New Roman"/>
          <w:sz w:val="24"/>
          <w:szCs w:val="24"/>
        </w:rPr>
        <w:t>migration.</w:t>
      </w:r>
      <w:r w:rsidR="008763AC" w:rsidRPr="008763AC">
        <w:rPr>
          <w:rFonts w:ascii="Times New Roman" w:hAnsi="Times New Roman" w:cs="Times New Roman"/>
          <w:sz w:val="24"/>
          <w:szCs w:val="24"/>
        </w:rPr>
        <w:t xml:space="preserve"> The gel strength of oil well cement is typically determined using a rotational viscometer or a specialized gel strength testing instrument. The measurement involves subjecting the cement slurry to a controlled shear rate for a specific period and then measuring the resulting shear stress. Gel strength is reported in units of pressure, such as pounds per square inch (psi) or </w:t>
      </w:r>
      <w:proofErr w:type="spellStart"/>
      <w:r w:rsidR="008763AC" w:rsidRPr="008763AC">
        <w:rPr>
          <w:rFonts w:ascii="Times New Roman" w:hAnsi="Times New Roman" w:cs="Times New Roman"/>
          <w:sz w:val="24"/>
          <w:szCs w:val="24"/>
        </w:rPr>
        <w:t>pascals</w:t>
      </w:r>
      <w:proofErr w:type="spellEnd"/>
      <w:r w:rsidR="008763AC" w:rsidRPr="008763AC">
        <w:rPr>
          <w:rFonts w:ascii="Times New Roman" w:hAnsi="Times New Roman" w:cs="Times New Roman"/>
          <w:sz w:val="24"/>
          <w:szCs w:val="24"/>
        </w:rPr>
        <w:t xml:space="preserve"> (Pa) since it represents the stress required to overcome the internal structure and initiate flow in the cement slurry. It is often measured at various time intervals to assess the development and stability of the gel structure over time.</w:t>
      </w:r>
      <w:r w:rsidR="008763AC">
        <w:rPr>
          <w:rFonts w:ascii="Times New Roman" w:hAnsi="Times New Roman" w:cs="Times New Roman"/>
          <w:sz w:val="24"/>
          <w:szCs w:val="24"/>
        </w:rPr>
        <w:t xml:space="preserve"> </w:t>
      </w:r>
      <w:r w:rsidR="008763AC" w:rsidRPr="008763AC">
        <w:rPr>
          <w:rFonts w:ascii="Times New Roman" w:hAnsi="Times New Roman" w:cs="Times New Roman"/>
          <w:sz w:val="24"/>
          <w:szCs w:val="24"/>
        </w:rPr>
        <w:t>The gel strength of oil well cement is influenced by factors such as cement composition, water-to-cement ratio, additives, temperature, and curing time. It is crucial for maintaining proper zonal isolation and preventing fluid migration in the wellbore during and after cementing operations.</w:t>
      </w:r>
    </w:p>
    <w:p w14:paraId="1D73665E" w14:textId="3203D53F" w:rsidR="008763AC" w:rsidRDefault="00135D01" w:rsidP="008763A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7E09B4">
        <w:rPr>
          <w:rFonts w:ascii="Times New Roman" w:hAnsi="Times New Roman" w:cs="Times New Roman"/>
          <w:b/>
          <w:bCs/>
          <w:sz w:val="24"/>
          <w:szCs w:val="24"/>
        </w:rPr>
        <w:t>4</w:t>
      </w:r>
      <w:r>
        <w:rPr>
          <w:rFonts w:ascii="Times New Roman" w:hAnsi="Times New Roman" w:cs="Times New Roman"/>
          <w:b/>
          <w:bCs/>
          <w:sz w:val="24"/>
          <w:szCs w:val="24"/>
        </w:rPr>
        <w:t>.5</w:t>
      </w:r>
      <w:r w:rsidR="00BC1921" w:rsidRPr="00AC0B34">
        <w:rPr>
          <w:rFonts w:ascii="Times New Roman" w:hAnsi="Times New Roman" w:cs="Times New Roman"/>
          <w:b/>
          <w:bCs/>
          <w:sz w:val="24"/>
          <w:szCs w:val="24"/>
        </w:rPr>
        <w:t xml:space="preserve"> Density</w:t>
      </w:r>
      <w:r w:rsidR="00BC1921" w:rsidRPr="00AC0B34">
        <w:rPr>
          <w:rFonts w:ascii="Times New Roman" w:hAnsi="Times New Roman" w:cs="Times New Roman"/>
          <w:sz w:val="24"/>
          <w:szCs w:val="24"/>
        </w:rPr>
        <w:t xml:space="preserve"> </w:t>
      </w:r>
    </w:p>
    <w:p w14:paraId="3C07905F" w14:textId="77777777" w:rsidR="005A48B6" w:rsidRDefault="008763AC" w:rsidP="008763AC">
      <w:pPr>
        <w:spacing w:line="360" w:lineRule="auto"/>
        <w:jc w:val="both"/>
        <w:rPr>
          <w:rFonts w:ascii="Times New Roman" w:hAnsi="Times New Roman" w:cs="Times New Roman"/>
          <w:sz w:val="24"/>
          <w:szCs w:val="24"/>
        </w:rPr>
      </w:pPr>
      <w:r w:rsidRPr="008763AC">
        <w:rPr>
          <w:rFonts w:ascii="Times New Roman" w:hAnsi="Times New Roman" w:cs="Times New Roman"/>
          <w:sz w:val="24"/>
          <w:szCs w:val="24"/>
        </w:rPr>
        <w:t>The density of oil well cement refers to the mass per unit volume of the cement slurry. It is an important property that determines the hydrostatic pressure exerted by the cement column in the wellbore and helps ensure well integrity and zonal isolation.</w:t>
      </w:r>
      <w:r>
        <w:rPr>
          <w:rFonts w:ascii="Times New Roman" w:hAnsi="Times New Roman" w:cs="Times New Roman"/>
          <w:sz w:val="24"/>
          <w:szCs w:val="24"/>
        </w:rPr>
        <w:t xml:space="preserve"> </w:t>
      </w:r>
      <w:r w:rsidRPr="00AC0B34">
        <w:rPr>
          <w:rFonts w:ascii="Times New Roman" w:hAnsi="Times New Roman" w:cs="Times New Roman"/>
          <w:sz w:val="24"/>
          <w:szCs w:val="24"/>
        </w:rPr>
        <w:t>The cement density is typically higher than that of water and can be adjusted by adding various additives or weighting materials to achieve the desired density.</w:t>
      </w:r>
      <w:r w:rsidRPr="008763AC">
        <w:rPr>
          <w:rFonts w:ascii="Times New Roman" w:hAnsi="Times New Roman" w:cs="Times New Roman"/>
          <w:sz w:val="24"/>
          <w:szCs w:val="24"/>
        </w:rPr>
        <w:t xml:space="preserve"> The density of oil well cement is typically measured using a mud balance or a density meter specifically designed for cement slurries. The measurement involves weighing a known volume of the cement slurry and calculating the density by dividing the mass by the volume.</w:t>
      </w:r>
      <w:r>
        <w:rPr>
          <w:rFonts w:ascii="Times New Roman" w:hAnsi="Times New Roman" w:cs="Times New Roman"/>
          <w:sz w:val="24"/>
          <w:szCs w:val="24"/>
        </w:rPr>
        <w:t xml:space="preserve"> </w:t>
      </w:r>
      <w:r w:rsidRPr="008763AC">
        <w:rPr>
          <w:rFonts w:ascii="Times New Roman" w:hAnsi="Times New Roman" w:cs="Times New Roman"/>
          <w:sz w:val="24"/>
          <w:szCs w:val="24"/>
        </w:rPr>
        <w:t>The density of oil well cement is commonly expressed in units of pounds per gallon (</w:t>
      </w:r>
      <w:proofErr w:type="spellStart"/>
      <w:r w:rsidRPr="008763AC">
        <w:rPr>
          <w:rFonts w:ascii="Times New Roman" w:hAnsi="Times New Roman" w:cs="Times New Roman"/>
          <w:sz w:val="24"/>
          <w:szCs w:val="24"/>
        </w:rPr>
        <w:t>lb</w:t>
      </w:r>
      <w:proofErr w:type="spellEnd"/>
      <w:r w:rsidRPr="008763AC">
        <w:rPr>
          <w:rFonts w:ascii="Times New Roman" w:hAnsi="Times New Roman" w:cs="Times New Roman"/>
          <w:sz w:val="24"/>
          <w:szCs w:val="24"/>
        </w:rPr>
        <w:t>/gal) or kilograms per cubic meter (kg/m³). In some cases, it may be reported in other units such as pounds per cubic foot (</w:t>
      </w:r>
      <w:proofErr w:type="spellStart"/>
      <w:r w:rsidRPr="008763AC">
        <w:rPr>
          <w:rFonts w:ascii="Times New Roman" w:hAnsi="Times New Roman" w:cs="Times New Roman"/>
          <w:sz w:val="24"/>
          <w:szCs w:val="24"/>
        </w:rPr>
        <w:t>lb</w:t>
      </w:r>
      <w:proofErr w:type="spellEnd"/>
      <w:r w:rsidRPr="008763AC">
        <w:rPr>
          <w:rFonts w:ascii="Times New Roman" w:hAnsi="Times New Roman" w:cs="Times New Roman"/>
          <w:sz w:val="24"/>
          <w:szCs w:val="24"/>
        </w:rPr>
        <w:t>/ft³) or specific gravity (relative to water).</w:t>
      </w:r>
      <w:r w:rsidRPr="008763AC">
        <w:t xml:space="preserve"> </w:t>
      </w:r>
      <w:r>
        <w:rPr>
          <w:rFonts w:ascii="Times New Roman" w:hAnsi="Times New Roman" w:cs="Times New Roman"/>
          <w:sz w:val="24"/>
          <w:szCs w:val="24"/>
        </w:rPr>
        <w:t>T</w:t>
      </w:r>
      <w:r w:rsidRPr="008763AC">
        <w:rPr>
          <w:rFonts w:ascii="Times New Roman" w:hAnsi="Times New Roman" w:cs="Times New Roman"/>
          <w:sz w:val="24"/>
          <w:szCs w:val="24"/>
        </w:rPr>
        <w:t>he density of oil well cement is influenced by factors such as cement composition, water-to-cement ratio, additives, temperature, air entrainment, and contamination. These factors can affect the mass and volume of the cement slurry, resulting in variations in density. It is important to control these factors to achieve the desired density and ensure well integrity.</w:t>
      </w:r>
    </w:p>
    <w:p w14:paraId="5ADA0380" w14:textId="77777777" w:rsidR="002E4B48" w:rsidRDefault="002E4B48" w:rsidP="008763AC">
      <w:pPr>
        <w:spacing w:line="360" w:lineRule="auto"/>
        <w:jc w:val="both"/>
        <w:rPr>
          <w:rFonts w:ascii="Times New Roman" w:hAnsi="Times New Roman" w:cs="Times New Roman"/>
          <w:b/>
          <w:bCs/>
          <w:sz w:val="24"/>
          <w:szCs w:val="24"/>
        </w:rPr>
      </w:pPr>
    </w:p>
    <w:p w14:paraId="1F09E041" w14:textId="395DB448" w:rsidR="005B1671" w:rsidRPr="008763AC" w:rsidRDefault="005B1671" w:rsidP="008763AC">
      <w:pPr>
        <w:spacing w:line="360" w:lineRule="auto"/>
        <w:jc w:val="both"/>
        <w:rPr>
          <w:rFonts w:ascii="Times New Roman" w:hAnsi="Times New Roman" w:cs="Times New Roman"/>
          <w:sz w:val="24"/>
          <w:szCs w:val="24"/>
        </w:rPr>
      </w:pPr>
      <w:r w:rsidRPr="005B1671">
        <w:rPr>
          <w:rFonts w:ascii="Times New Roman" w:hAnsi="Times New Roman" w:cs="Times New Roman"/>
          <w:b/>
          <w:bCs/>
          <w:sz w:val="24"/>
          <w:szCs w:val="24"/>
        </w:rPr>
        <w:t>2.4.6 Compressive Strength</w:t>
      </w:r>
    </w:p>
    <w:p w14:paraId="4AF13D30" w14:textId="41575125" w:rsidR="008763AC" w:rsidRPr="008763AC" w:rsidRDefault="005B1671" w:rsidP="008763AC">
      <w:pPr>
        <w:spacing w:line="360" w:lineRule="auto"/>
        <w:jc w:val="both"/>
        <w:rPr>
          <w:rFonts w:ascii="Times New Roman" w:hAnsi="Times New Roman" w:cs="Times New Roman"/>
          <w:sz w:val="24"/>
          <w:szCs w:val="24"/>
        </w:rPr>
      </w:pPr>
      <w:r w:rsidRPr="00AA064F">
        <w:rPr>
          <w:rFonts w:ascii="Times New Roman" w:hAnsi="Times New Roman" w:cs="Times New Roman"/>
          <w:sz w:val="24"/>
          <w:szCs w:val="24"/>
        </w:rPr>
        <w:lastRenderedPageBreak/>
        <w:t>Compressive strength is a critical property of oil well cement, indicating its ability to withstand applied loads and maintain structural integrity. The cement must develop sufficient compressive strength over time to support the weight of the casing, withstand wellbore pressures, and prevent fluid migration.</w:t>
      </w:r>
      <w:r w:rsidR="00B2296C">
        <w:rPr>
          <w:rFonts w:ascii="Times New Roman" w:hAnsi="Times New Roman" w:cs="Times New Roman"/>
          <w:sz w:val="24"/>
          <w:szCs w:val="24"/>
        </w:rPr>
        <w:t xml:space="preserve"> </w:t>
      </w:r>
      <w:r w:rsidR="008763AC" w:rsidRPr="008763AC">
        <w:rPr>
          <w:rFonts w:ascii="Times New Roman" w:hAnsi="Times New Roman" w:cs="Times New Roman"/>
          <w:sz w:val="24"/>
          <w:szCs w:val="24"/>
        </w:rPr>
        <w:t>The compressive strength of oil well cement is typically measured by subjecting cylindrical cement specimens to compressive loads until failure occurs. The testing is conducted in a controlled laboratory environment, following specific procedures outlined by industry standards.</w:t>
      </w:r>
      <w:r w:rsidR="00B2296C">
        <w:rPr>
          <w:rFonts w:ascii="Times New Roman" w:hAnsi="Times New Roman" w:cs="Times New Roman"/>
          <w:sz w:val="24"/>
          <w:szCs w:val="24"/>
        </w:rPr>
        <w:t xml:space="preserve"> </w:t>
      </w:r>
      <w:r w:rsidR="008763AC" w:rsidRPr="008763AC">
        <w:rPr>
          <w:rFonts w:ascii="Times New Roman" w:hAnsi="Times New Roman" w:cs="Times New Roman"/>
          <w:sz w:val="24"/>
          <w:szCs w:val="24"/>
        </w:rPr>
        <w:t xml:space="preserve">The compressive strength is reported in units of pressure, such as pounds per square inch (psi) or </w:t>
      </w:r>
      <w:proofErr w:type="spellStart"/>
      <w:r w:rsidR="008763AC" w:rsidRPr="008763AC">
        <w:rPr>
          <w:rFonts w:ascii="Times New Roman" w:hAnsi="Times New Roman" w:cs="Times New Roman"/>
          <w:sz w:val="24"/>
          <w:szCs w:val="24"/>
        </w:rPr>
        <w:t>megapascals</w:t>
      </w:r>
      <w:proofErr w:type="spellEnd"/>
      <w:r w:rsidR="008763AC" w:rsidRPr="008763AC">
        <w:rPr>
          <w:rFonts w:ascii="Times New Roman" w:hAnsi="Times New Roman" w:cs="Times New Roman"/>
          <w:sz w:val="24"/>
          <w:szCs w:val="24"/>
        </w:rPr>
        <w:t xml:space="preserve"> (MPa). It represents the maximum stress or load that the cement can withstand before it fails or fractures.</w:t>
      </w:r>
      <w:r w:rsidR="00B2296C">
        <w:rPr>
          <w:rFonts w:ascii="Times New Roman" w:hAnsi="Times New Roman" w:cs="Times New Roman"/>
          <w:sz w:val="24"/>
          <w:szCs w:val="24"/>
        </w:rPr>
        <w:t xml:space="preserve"> </w:t>
      </w:r>
      <w:r w:rsidR="008763AC" w:rsidRPr="008763AC">
        <w:rPr>
          <w:rFonts w:ascii="Times New Roman" w:hAnsi="Times New Roman" w:cs="Times New Roman"/>
          <w:sz w:val="24"/>
          <w:szCs w:val="24"/>
        </w:rPr>
        <w:t xml:space="preserve">The specific compressive strength requirements for oil well cement can vary depending on the well conditions, regulatory guidelines, and design considerations. The desired compressive strength is typically designed to exceed the anticipated downhole stresses to ensure reliable zonal isolation and prevent </w:t>
      </w:r>
      <w:r w:rsidR="00B2296C" w:rsidRPr="008763AC">
        <w:rPr>
          <w:rFonts w:ascii="Times New Roman" w:hAnsi="Times New Roman" w:cs="Times New Roman"/>
          <w:sz w:val="24"/>
          <w:szCs w:val="24"/>
        </w:rPr>
        <w:t>failure. The</w:t>
      </w:r>
      <w:r w:rsidR="008763AC" w:rsidRPr="008763AC">
        <w:rPr>
          <w:rFonts w:ascii="Times New Roman" w:hAnsi="Times New Roman" w:cs="Times New Roman"/>
          <w:sz w:val="24"/>
          <w:szCs w:val="24"/>
        </w:rPr>
        <w:t xml:space="preserve"> compressive strength of oil well cement can be influenced by several factors, including cement composition, water-to-cement ratio, curing conditions (time and temperature), additives, and the presence of contaminants. Proper mixing, curing, and testing procedures are crucial to obtaining accurate and representative compressive strength measurements.</w:t>
      </w:r>
    </w:p>
    <w:p w14:paraId="0F035EB9" w14:textId="2AB3960E" w:rsidR="005B1671" w:rsidRPr="005B1671" w:rsidRDefault="005B1671" w:rsidP="005B1671">
      <w:pPr>
        <w:spacing w:line="360" w:lineRule="auto"/>
        <w:rPr>
          <w:rFonts w:ascii="Times New Roman" w:hAnsi="Times New Roman" w:cs="Times New Roman"/>
          <w:b/>
          <w:bCs/>
          <w:sz w:val="24"/>
          <w:szCs w:val="24"/>
        </w:rPr>
      </w:pPr>
      <w:r w:rsidRPr="005B1671">
        <w:rPr>
          <w:rFonts w:ascii="Times New Roman" w:hAnsi="Times New Roman" w:cs="Times New Roman"/>
          <w:b/>
          <w:bCs/>
          <w:sz w:val="24"/>
          <w:szCs w:val="24"/>
        </w:rPr>
        <w:t xml:space="preserve">2.4.7 </w:t>
      </w:r>
      <w:r w:rsidR="00B2296C">
        <w:rPr>
          <w:rFonts w:ascii="Times New Roman" w:hAnsi="Times New Roman" w:cs="Times New Roman"/>
          <w:b/>
          <w:bCs/>
          <w:sz w:val="24"/>
          <w:szCs w:val="24"/>
        </w:rPr>
        <w:t>Thickening</w:t>
      </w:r>
      <w:r w:rsidRPr="005B1671">
        <w:rPr>
          <w:rFonts w:ascii="Times New Roman" w:hAnsi="Times New Roman" w:cs="Times New Roman"/>
          <w:b/>
          <w:bCs/>
          <w:sz w:val="24"/>
          <w:szCs w:val="24"/>
        </w:rPr>
        <w:t xml:space="preserve"> Time</w:t>
      </w:r>
    </w:p>
    <w:p w14:paraId="6CECAD73" w14:textId="77777777" w:rsidR="00B2296C" w:rsidRDefault="00B2296C" w:rsidP="00B2296C">
      <w:pPr>
        <w:spacing w:line="360" w:lineRule="auto"/>
        <w:jc w:val="both"/>
        <w:rPr>
          <w:rFonts w:ascii="Times New Roman" w:hAnsi="Times New Roman" w:cs="Times New Roman"/>
          <w:sz w:val="24"/>
          <w:szCs w:val="24"/>
        </w:rPr>
      </w:pPr>
      <w:r w:rsidRPr="00B2296C">
        <w:rPr>
          <w:rFonts w:ascii="Times New Roman" w:hAnsi="Times New Roman" w:cs="Times New Roman"/>
          <w:sz w:val="24"/>
          <w:szCs w:val="24"/>
        </w:rPr>
        <w:t xml:space="preserve">The thickening time of oil well cement refers to the time it takes for the cement slurry to transition from a </w:t>
      </w:r>
      <w:proofErr w:type="spellStart"/>
      <w:r w:rsidRPr="00B2296C">
        <w:rPr>
          <w:rFonts w:ascii="Times New Roman" w:hAnsi="Times New Roman" w:cs="Times New Roman"/>
          <w:sz w:val="24"/>
          <w:szCs w:val="24"/>
        </w:rPr>
        <w:t>pumpable</w:t>
      </w:r>
      <w:proofErr w:type="spellEnd"/>
      <w:r w:rsidRPr="00B2296C">
        <w:rPr>
          <w:rFonts w:ascii="Times New Roman" w:hAnsi="Times New Roman" w:cs="Times New Roman"/>
          <w:sz w:val="24"/>
          <w:szCs w:val="24"/>
        </w:rPr>
        <w:t xml:space="preserve"> fluid state to a thickened consistency. It is a critical parameter in oil well cementing operations as it determines the time window available for pumping, placement, and proper bonding within the wellbore.</w:t>
      </w:r>
      <w:r>
        <w:rPr>
          <w:rFonts w:ascii="Times New Roman" w:hAnsi="Times New Roman" w:cs="Times New Roman"/>
          <w:sz w:val="24"/>
          <w:szCs w:val="24"/>
        </w:rPr>
        <w:t xml:space="preserve"> </w:t>
      </w:r>
      <w:r w:rsidRPr="00B2296C">
        <w:rPr>
          <w:rFonts w:ascii="Times New Roman" w:hAnsi="Times New Roman" w:cs="Times New Roman"/>
          <w:sz w:val="24"/>
          <w:szCs w:val="24"/>
        </w:rPr>
        <w:t>The thickening time of oil well cement is influenced by factors such as cement composition, water-to-cement ratio, temperature, and the inclusion of additives. These factors can affect the cement slurry's hydration process, which leads to the development of a thickened, gel-like state.</w:t>
      </w:r>
      <w:r>
        <w:rPr>
          <w:rFonts w:ascii="Times New Roman" w:hAnsi="Times New Roman" w:cs="Times New Roman"/>
          <w:sz w:val="24"/>
          <w:szCs w:val="24"/>
        </w:rPr>
        <w:t xml:space="preserve"> </w:t>
      </w:r>
      <w:r w:rsidRPr="00B2296C">
        <w:rPr>
          <w:rFonts w:ascii="Times New Roman" w:hAnsi="Times New Roman" w:cs="Times New Roman"/>
          <w:sz w:val="24"/>
          <w:szCs w:val="24"/>
        </w:rPr>
        <w:t>The thickening time is typically determined through laboratory testing or field tests. Common methods involve monitoring the cement slurry's consistency, viscosity, or certain rheological properties at specific time intervals until it reaches the desired thickened state. These tests help assess the cement's setting and thickening characteristics under specific temperature and pressure conditions.</w:t>
      </w:r>
      <w:r>
        <w:rPr>
          <w:rFonts w:ascii="Times New Roman" w:hAnsi="Times New Roman" w:cs="Times New Roman"/>
          <w:sz w:val="24"/>
          <w:szCs w:val="24"/>
        </w:rPr>
        <w:t xml:space="preserve"> </w:t>
      </w:r>
      <w:r w:rsidRPr="00B2296C">
        <w:rPr>
          <w:rFonts w:ascii="Times New Roman" w:hAnsi="Times New Roman" w:cs="Times New Roman"/>
          <w:sz w:val="24"/>
          <w:szCs w:val="24"/>
        </w:rPr>
        <w:t>Thickening time can be influenced by accelerators or retarders, which are additives used to control the setting time and thickening behavior of the cement slurry. These additives can be tailored to specific well conditions and requirements.</w:t>
      </w:r>
      <w:r>
        <w:rPr>
          <w:rFonts w:ascii="Times New Roman" w:hAnsi="Times New Roman" w:cs="Times New Roman"/>
          <w:sz w:val="24"/>
          <w:szCs w:val="24"/>
        </w:rPr>
        <w:t xml:space="preserve"> </w:t>
      </w:r>
      <w:r w:rsidRPr="00B2296C">
        <w:rPr>
          <w:rFonts w:ascii="Times New Roman" w:hAnsi="Times New Roman" w:cs="Times New Roman"/>
          <w:sz w:val="24"/>
          <w:szCs w:val="24"/>
        </w:rPr>
        <w:t>Proper control and monitoring of the thickening time are essential for successful cement placement, ensuring zonal isolation, and preventing issues such as fluid migration or cement contamination.</w:t>
      </w:r>
    </w:p>
    <w:p w14:paraId="6C03E602" w14:textId="431CD184" w:rsidR="00BA75C3" w:rsidRDefault="00BA75C3" w:rsidP="00BA75C3">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2.4.8 </w:t>
      </w:r>
      <w:r w:rsidRPr="00BA75C3">
        <w:rPr>
          <w:rFonts w:ascii="Times New Roman" w:hAnsi="Times New Roman" w:cs="Times New Roman"/>
          <w:b/>
          <w:bCs/>
          <w:sz w:val="24"/>
          <w:szCs w:val="24"/>
        </w:rPr>
        <w:t>Water-to-Cement Ratio</w:t>
      </w:r>
    </w:p>
    <w:p w14:paraId="581F3540" w14:textId="6F7B65F9" w:rsidR="00BA75C3" w:rsidRDefault="00BA75C3" w:rsidP="00BA75C3">
      <w:pPr>
        <w:spacing w:line="360" w:lineRule="auto"/>
        <w:jc w:val="both"/>
        <w:rPr>
          <w:rFonts w:ascii="Times New Roman" w:hAnsi="Times New Roman" w:cs="Times New Roman"/>
          <w:sz w:val="24"/>
          <w:szCs w:val="24"/>
        </w:rPr>
      </w:pPr>
      <w:r w:rsidRPr="00AA064F">
        <w:rPr>
          <w:rFonts w:ascii="Times New Roman" w:hAnsi="Times New Roman" w:cs="Times New Roman"/>
          <w:sz w:val="24"/>
          <w:szCs w:val="24"/>
        </w:rPr>
        <w:t xml:space="preserve">The water-to-cement ratio refers to the ratio of water volume to cement volume in the slurry. </w:t>
      </w:r>
      <w:r w:rsidRPr="000C240D">
        <w:rPr>
          <w:rFonts w:ascii="Times New Roman" w:hAnsi="Times New Roman" w:cs="Times New Roman"/>
          <w:sz w:val="24"/>
          <w:szCs w:val="24"/>
        </w:rPr>
        <w:t>It is an important parameter that affects the cement's properties, including its density, strength, setting time, and rheology.</w:t>
      </w:r>
      <w:r>
        <w:rPr>
          <w:rFonts w:ascii="Times New Roman" w:hAnsi="Times New Roman" w:cs="Times New Roman"/>
          <w:sz w:val="24"/>
          <w:szCs w:val="24"/>
        </w:rPr>
        <w:t xml:space="preserve"> </w:t>
      </w:r>
      <w:r w:rsidRPr="00AA064F">
        <w:rPr>
          <w:rFonts w:ascii="Times New Roman" w:hAnsi="Times New Roman" w:cs="Times New Roman"/>
          <w:sz w:val="24"/>
          <w:szCs w:val="24"/>
        </w:rPr>
        <w:t>The optimal water-to-cement ratio must be determined to achieve the desired strength, durability, and workability of the set cement.</w:t>
      </w:r>
      <w:r>
        <w:rPr>
          <w:rFonts w:ascii="Times New Roman" w:hAnsi="Times New Roman" w:cs="Times New Roman"/>
          <w:sz w:val="24"/>
          <w:szCs w:val="24"/>
        </w:rPr>
        <w:t xml:space="preserve"> </w:t>
      </w:r>
      <w:r w:rsidRPr="000C240D">
        <w:rPr>
          <w:rFonts w:ascii="Times New Roman" w:hAnsi="Times New Roman" w:cs="Times New Roman"/>
          <w:sz w:val="24"/>
          <w:szCs w:val="24"/>
        </w:rPr>
        <w:t>The water-to-cement ratio is typically expressed as a decimal or a fraction. For example, a water-to-cement ratio of 0.40 means that 0.40 parts of water are used for every part of cement.</w:t>
      </w:r>
      <w:r>
        <w:rPr>
          <w:rFonts w:ascii="Times New Roman" w:hAnsi="Times New Roman" w:cs="Times New Roman"/>
          <w:sz w:val="24"/>
          <w:szCs w:val="24"/>
        </w:rPr>
        <w:t xml:space="preserve"> </w:t>
      </w:r>
      <w:r w:rsidRPr="000C240D">
        <w:rPr>
          <w:rFonts w:ascii="Times New Roman" w:hAnsi="Times New Roman" w:cs="Times New Roman"/>
          <w:sz w:val="24"/>
          <w:szCs w:val="24"/>
        </w:rPr>
        <w:t xml:space="preserve">The water-to-cement ratio has a significant impact on the workability and consistency of the cement slurry. Higher water-to-cement ratios generally result in a more fluid and </w:t>
      </w:r>
      <w:proofErr w:type="spellStart"/>
      <w:r w:rsidRPr="000C240D">
        <w:rPr>
          <w:rFonts w:ascii="Times New Roman" w:hAnsi="Times New Roman" w:cs="Times New Roman"/>
          <w:sz w:val="24"/>
          <w:szCs w:val="24"/>
        </w:rPr>
        <w:t>pumpable</w:t>
      </w:r>
      <w:proofErr w:type="spellEnd"/>
      <w:r w:rsidRPr="000C240D">
        <w:rPr>
          <w:rFonts w:ascii="Times New Roman" w:hAnsi="Times New Roman" w:cs="Times New Roman"/>
          <w:sz w:val="24"/>
          <w:szCs w:val="24"/>
        </w:rPr>
        <w:t xml:space="preserve"> slurry, but they can negatively affect the cement's strength and durability. On the other hand, lower water-to-cement ratios can enhance strength but may lead to challenges in pumping and placement.</w:t>
      </w:r>
      <w:r>
        <w:rPr>
          <w:rFonts w:ascii="Times New Roman" w:hAnsi="Times New Roman" w:cs="Times New Roman"/>
          <w:sz w:val="24"/>
          <w:szCs w:val="24"/>
        </w:rPr>
        <w:t xml:space="preserve"> </w:t>
      </w:r>
      <w:r w:rsidRPr="000C240D">
        <w:rPr>
          <w:rFonts w:ascii="Times New Roman" w:hAnsi="Times New Roman" w:cs="Times New Roman"/>
          <w:sz w:val="24"/>
          <w:szCs w:val="24"/>
        </w:rPr>
        <w:t>Balancing the water-to-cement ratio is crucial to achieve the desired cement performance and meet the specific well requirements. It is important to consider factors such as cement type, well depth, temperature, desired density, and the use of additives when determining the appropriate water-to-cement ratio for oil well cementing operations.</w:t>
      </w:r>
    </w:p>
    <w:p w14:paraId="37765B95" w14:textId="73FE9843" w:rsidR="00B10B9C" w:rsidRPr="00B10B9C" w:rsidRDefault="00B10B9C" w:rsidP="00B10B9C">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2.4.9 </w:t>
      </w:r>
      <w:r w:rsidRPr="00B10B9C">
        <w:rPr>
          <w:rFonts w:ascii="Times New Roman" w:hAnsi="Times New Roman" w:cs="Times New Roman"/>
          <w:b/>
          <w:bCs/>
          <w:sz w:val="24"/>
          <w:szCs w:val="24"/>
        </w:rPr>
        <w:t>Sulfate Resistance</w:t>
      </w:r>
    </w:p>
    <w:p w14:paraId="0C1D3BB7" w14:textId="77777777" w:rsidR="00726F4A" w:rsidRDefault="00B10B9C" w:rsidP="00F77F36">
      <w:pPr>
        <w:spacing w:line="360" w:lineRule="auto"/>
        <w:jc w:val="both"/>
        <w:rPr>
          <w:rFonts w:ascii="Times New Roman" w:hAnsi="Times New Roman" w:cs="Times New Roman"/>
          <w:sz w:val="24"/>
          <w:szCs w:val="24"/>
        </w:rPr>
      </w:pPr>
      <w:r w:rsidRPr="00FE7452">
        <w:rPr>
          <w:rFonts w:ascii="Times New Roman" w:hAnsi="Times New Roman" w:cs="Times New Roman"/>
          <w:sz w:val="24"/>
          <w:szCs w:val="24"/>
        </w:rPr>
        <w:t xml:space="preserve">Sulfate resistance in oil well cement is an important consideration due to the presence of sulfates in formation fluids and potential exposure to sulfate-rich environments. Sulfate ions can react with certain compounds present in cement, leading to the formation of expansive compounds, such as </w:t>
      </w:r>
      <w:proofErr w:type="spellStart"/>
      <w:r w:rsidRPr="00FE7452">
        <w:rPr>
          <w:rFonts w:ascii="Times New Roman" w:hAnsi="Times New Roman" w:cs="Times New Roman"/>
          <w:sz w:val="24"/>
          <w:szCs w:val="24"/>
        </w:rPr>
        <w:t>ettringite</w:t>
      </w:r>
      <w:proofErr w:type="spellEnd"/>
      <w:r w:rsidRPr="00FE7452">
        <w:rPr>
          <w:rFonts w:ascii="Times New Roman" w:hAnsi="Times New Roman" w:cs="Times New Roman"/>
          <w:sz w:val="24"/>
          <w:szCs w:val="24"/>
        </w:rPr>
        <w:t>, that can cause cement deterioration and reduced long-term strength. Proper curing practices are crucial for developing good sulfate resistance. Adequate hydration and curing conditions, including sufficient time, appropriate temperature, and humidity control during the early stages of cement setting, promote the formation of a dense and durable cement structure with enhanced sulfate resistance.</w:t>
      </w:r>
      <w:r>
        <w:rPr>
          <w:rFonts w:ascii="Times New Roman" w:hAnsi="Times New Roman" w:cs="Times New Roman"/>
          <w:sz w:val="24"/>
          <w:szCs w:val="24"/>
        </w:rPr>
        <w:t xml:space="preserve"> </w:t>
      </w:r>
      <w:r w:rsidRPr="00FE7452">
        <w:rPr>
          <w:rFonts w:ascii="Times New Roman" w:hAnsi="Times New Roman" w:cs="Times New Roman"/>
          <w:sz w:val="24"/>
          <w:szCs w:val="24"/>
        </w:rPr>
        <w:t>Lower water-to-cement ratios generally result in a denser cement matrix with reduced permeability, making it more resistant to sulfate ingress. It is important to maintain a proper balance between workability and a low water-to-cement ratio to achieve the desired sulfate resistance.</w:t>
      </w:r>
      <w:r>
        <w:rPr>
          <w:rFonts w:ascii="Times New Roman" w:hAnsi="Times New Roman" w:cs="Times New Roman"/>
          <w:sz w:val="24"/>
          <w:szCs w:val="24"/>
        </w:rPr>
        <w:t xml:space="preserve"> </w:t>
      </w:r>
      <w:r w:rsidRPr="00FE7452">
        <w:rPr>
          <w:rFonts w:ascii="Times New Roman" w:hAnsi="Times New Roman" w:cs="Times New Roman"/>
          <w:sz w:val="24"/>
          <w:szCs w:val="24"/>
        </w:rPr>
        <w:t xml:space="preserve">Incorporating chemical additives can also improve sulfate resistance. Admixtures such as sulfates inhibitors or </w:t>
      </w:r>
      <w:proofErr w:type="spellStart"/>
      <w:r w:rsidRPr="00FE7452">
        <w:rPr>
          <w:rFonts w:ascii="Times New Roman" w:hAnsi="Times New Roman" w:cs="Times New Roman"/>
          <w:sz w:val="24"/>
          <w:szCs w:val="24"/>
        </w:rPr>
        <w:t>pozzolanic</w:t>
      </w:r>
      <w:proofErr w:type="spellEnd"/>
      <w:r w:rsidRPr="00FE7452">
        <w:rPr>
          <w:rFonts w:ascii="Times New Roman" w:hAnsi="Times New Roman" w:cs="Times New Roman"/>
          <w:sz w:val="24"/>
          <w:szCs w:val="24"/>
        </w:rPr>
        <w:t xml:space="preserve"> materials like </w:t>
      </w:r>
      <w:proofErr w:type="spellStart"/>
      <w:r w:rsidRPr="00FE7452">
        <w:rPr>
          <w:rFonts w:ascii="Times New Roman" w:hAnsi="Times New Roman" w:cs="Times New Roman"/>
          <w:sz w:val="24"/>
          <w:szCs w:val="24"/>
        </w:rPr>
        <w:t>metakaolin</w:t>
      </w:r>
      <w:proofErr w:type="spellEnd"/>
      <w:r w:rsidRPr="00FE7452">
        <w:rPr>
          <w:rFonts w:ascii="Times New Roman" w:hAnsi="Times New Roman" w:cs="Times New Roman"/>
          <w:sz w:val="24"/>
          <w:szCs w:val="24"/>
        </w:rPr>
        <w:t xml:space="preserve"> or silica fume can react with sulfates and reduce their detrimental effects on cement.</w:t>
      </w:r>
    </w:p>
    <w:p w14:paraId="5CBF9901" w14:textId="0D6AD60E" w:rsidR="005A48B6" w:rsidRPr="00726F4A" w:rsidRDefault="0030490A" w:rsidP="00F77F36">
      <w:pPr>
        <w:spacing w:line="360" w:lineRule="auto"/>
        <w:jc w:val="both"/>
        <w:rPr>
          <w:rFonts w:ascii="Times New Roman" w:hAnsi="Times New Roman" w:cs="Times New Roman"/>
          <w:sz w:val="24"/>
          <w:szCs w:val="24"/>
        </w:rPr>
      </w:pPr>
      <w:r w:rsidRPr="00C862CF">
        <w:rPr>
          <w:rFonts w:ascii="Times New Roman" w:hAnsi="Times New Roman" w:cs="Times New Roman"/>
          <w:b/>
          <w:bCs/>
          <w:sz w:val="28"/>
          <w:szCs w:val="28"/>
        </w:rPr>
        <w:t>2.</w:t>
      </w:r>
      <w:r w:rsidR="0007508C" w:rsidRPr="00C862CF">
        <w:rPr>
          <w:rFonts w:ascii="Times New Roman" w:hAnsi="Times New Roman" w:cs="Times New Roman"/>
          <w:b/>
          <w:bCs/>
          <w:sz w:val="28"/>
          <w:szCs w:val="28"/>
        </w:rPr>
        <w:t>5</w:t>
      </w:r>
      <w:r w:rsidR="00BC1921" w:rsidRPr="00C862CF">
        <w:rPr>
          <w:rFonts w:ascii="Times New Roman" w:hAnsi="Times New Roman" w:cs="Times New Roman"/>
          <w:b/>
          <w:bCs/>
          <w:sz w:val="28"/>
          <w:szCs w:val="28"/>
        </w:rPr>
        <w:t xml:space="preserve"> Nanotechnology</w:t>
      </w:r>
    </w:p>
    <w:p w14:paraId="621B1CD5" w14:textId="0FEB9BAB" w:rsidR="00BC1921" w:rsidRPr="00AC0B34" w:rsidRDefault="00BC1921" w:rsidP="00F77F36">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lastRenderedPageBreak/>
        <w:t>Nanotechnology is a field of science and technology that deals with the manipulation and control of matter at the nanoscale</w:t>
      </w:r>
      <w:r w:rsidR="0030490A">
        <w:rPr>
          <w:rFonts w:ascii="Times New Roman" w:hAnsi="Times New Roman" w:cs="Times New Roman"/>
          <w:sz w:val="24"/>
          <w:szCs w:val="24"/>
        </w:rPr>
        <w:t xml:space="preserve">. </w:t>
      </w:r>
      <w:r w:rsidRPr="00AC0B34">
        <w:rPr>
          <w:rFonts w:ascii="Times New Roman" w:hAnsi="Times New Roman" w:cs="Times New Roman"/>
          <w:sz w:val="24"/>
          <w:szCs w:val="24"/>
        </w:rPr>
        <w:t>It involves the understanding, creation, and utilization of materials, devices, and systems with unique properties and functions at the nanoscale.</w:t>
      </w:r>
      <w:r w:rsidR="0030490A">
        <w:rPr>
          <w:rFonts w:ascii="Times New Roman" w:hAnsi="Times New Roman" w:cs="Times New Roman"/>
          <w:sz w:val="24"/>
          <w:szCs w:val="24"/>
        </w:rPr>
        <w:t xml:space="preserve"> </w:t>
      </w:r>
      <w:r w:rsidRPr="00AC0B34">
        <w:rPr>
          <w:rFonts w:ascii="Times New Roman" w:hAnsi="Times New Roman" w:cs="Times New Roman"/>
          <w:sz w:val="24"/>
          <w:szCs w:val="24"/>
        </w:rPr>
        <w:t>Nanotechnology encompasses a wide range of disciplines, including physics, chemistry, biology, materials science, and engineering. It offers the ability to manipulate and engineer materials and structures at the atomic and molecular levels, resulting in enhanced properties and functionalities.</w:t>
      </w:r>
    </w:p>
    <w:p w14:paraId="70E9DB36" w14:textId="6401AFF9" w:rsidR="00BC1921" w:rsidRPr="00AC0B34" w:rsidRDefault="00BC1921" w:rsidP="00AC0B34">
      <w:pPr>
        <w:spacing w:line="360" w:lineRule="auto"/>
        <w:rPr>
          <w:rFonts w:ascii="Times New Roman" w:hAnsi="Times New Roman" w:cs="Times New Roman"/>
          <w:b/>
          <w:bCs/>
          <w:sz w:val="24"/>
          <w:szCs w:val="24"/>
        </w:rPr>
      </w:pPr>
      <w:r w:rsidRPr="00AC0B34">
        <w:rPr>
          <w:rFonts w:ascii="Times New Roman" w:hAnsi="Times New Roman" w:cs="Times New Roman"/>
          <w:b/>
          <w:bCs/>
          <w:sz w:val="24"/>
          <w:szCs w:val="24"/>
        </w:rPr>
        <w:t>2.</w:t>
      </w:r>
      <w:r w:rsidR="0007508C">
        <w:rPr>
          <w:rFonts w:ascii="Times New Roman" w:hAnsi="Times New Roman" w:cs="Times New Roman"/>
          <w:b/>
          <w:bCs/>
          <w:sz w:val="24"/>
          <w:szCs w:val="24"/>
        </w:rPr>
        <w:t>5</w:t>
      </w:r>
      <w:r w:rsidRPr="00AC0B34">
        <w:rPr>
          <w:rFonts w:ascii="Times New Roman" w:hAnsi="Times New Roman" w:cs="Times New Roman"/>
          <w:b/>
          <w:bCs/>
          <w:sz w:val="24"/>
          <w:szCs w:val="24"/>
        </w:rPr>
        <w:t>.1 Nanoparticles</w:t>
      </w:r>
    </w:p>
    <w:p w14:paraId="465D9A1B" w14:textId="3A749997" w:rsidR="00BC1921" w:rsidRPr="00AC0B34" w:rsidRDefault="00BC1921" w:rsidP="00F77F36">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Nanoparticles are particles with dimensions in the nanoscale range, typically between 1 and 100 n</w:t>
      </w:r>
      <w:r w:rsidR="00F3633A">
        <w:rPr>
          <w:rFonts w:ascii="Times New Roman" w:hAnsi="Times New Roman" w:cs="Times New Roman"/>
          <w:sz w:val="24"/>
          <w:szCs w:val="24"/>
        </w:rPr>
        <w:t xml:space="preserve">m </w:t>
      </w:r>
      <w:r w:rsidR="00F3633A">
        <w:rPr>
          <w:rFonts w:ascii="Times New Roman" w:hAnsi="Times New Roman" w:cs="Times New Roman"/>
          <w:sz w:val="24"/>
          <w:szCs w:val="24"/>
        </w:rPr>
        <w:fldChar w:fldCharType="begin"/>
      </w:r>
      <w:r w:rsidR="00F3633A">
        <w:rPr>
          <w:rFonts w:ascii="Times New Roman" w:hAnsi="Times New Roman" w:cs="Times New Roman"/>
          <w:sz w:val="24"/>
          <w:szCs w:val="24"/>
        </w:rPr>
        <w:instrText xml:space="preserve"> ADDIN ZOTERO_ITEM CSL_CITATION {"citationID":"VWjBcC6o","properties":{"formattedCitation":"(Hulla et al., 2015)","plainCitation":"(Hulla et al., 2015)","noteIndex":0},"citationItems":[{"id":24,"uris":["http://zotero.org/users/local/x7bz2fCh/items/K3VSTUPL"],"itemData":{"id":24,"type":"article-journal","container-title":"Human &amp; experimental toxicology","issue":"12","note":"publisher: SAGE Publications Sage UK: London, England","page":"1318–1321","source":"Google Scholar","title":"Nanotechnology: History and future","title-short":"Nanotechnology","volume":"34","author":[{"family":"Hulla","given":"J. E."},{"family":"Sahu","given":"S. C."},{"family":"Hayes","given":"A. W."}],"issued":{"date-parts":[["2015"]]}}}],"schema":"https://github.com/citation-style-language/schema/raw/master/csl-citation.json"} </w:instrText>
      </w:r>
      <w:r w:rsidR="00F3633A">
        <w:rPr>
          <w:rFonts w:ascii="Times New Roman" w:hAnsi="Times New Roman" w:cs="Times New Roman"/>
          <w:sz w:val="24"/>
          <w:szCs w:val="24"/>
        </w:rPr>
        <w:fldChar w:fldCharType="separate"/>
      </w:r>
      <w:r w:rsidR="00F3633A" w:rsidRPr="00F3633A">
        <w:rPr>
          <w:rFonts w:ascii="Times New Roman" w:hAnsi="Times New Roman" w:cs="Times New Roman"/>
          <w:sz w:val="24"/>
        </w:rPr>
        <w:t>(Hulla et al., 2015)</w:t>
      </w:r>
      <w:r w:rsidR="00F3633A">
        <w:rPr>
          <w:rFonts w:ascii="Times New Roman" w:hAnsi="Times New Roman" w:cs="Times New Roman"/>
          <w:sz w:val="24"/>
          <w:szCs w:val="24"/>
        </w:rPr>
        <w:fldChar w:fldCharType="end"/>
      </w:r>
      <w:r w:rsidRPr="00AC0B34">
        <w:rPr>
          <w:rFonts w:ascii="Times New Roman" w:hAnsi="Times New Roman" w:cs="Times New Roman"/>
          <w:sz w:val="24"/>
          <w:szCs w:val="24"/>
        </w:rPr>
        <w:t>. These particles exhibit unique properties and behaviors that are distinct from their bulk counterparts due to their small size and high surface-to-volume ratio.</w:t>
      </w:r>
      <w:r w:rsidR="0030490A">
        <w:rPr>
          <w:rFonts w:ascii="Times New Roman" w:hAnsi="Times New Roman" w:cs="Times New Roman"/>
          <w:sz w:val="24"/>
          <w:szCs w:val="24"/>
        </w:rPr>
        <w:t xml:space="preserve"> </w:t>
      </w:r>
      <w:r w:rsidRPr="00AC0B34">
        <w:rPr>
          <w:rFonts w:ascii="Times New Roman" w:hAnsi="Times New Roman" w:cs="Times New Roman"/>
          <w:sz w:val="24"/>
          <w:szCs w:val="24"/>
        </w:rPr>
        <w:t>Nanoparticles can be engineered and synthesized from various materials, including metals, metal oxides, semiconductors, polymers, and carbon-based materials like graphene. They can be produced through different methods such as chemical synthesis, physical vapor deposition, or bottom-up self-assembly processes.</w:t>
      </w:r>
    </w:p>
    <w:p w14:paraId="0FEDD361" w14:textId="6F21AD5B" w:rsidR="00BC1921" w:rsidRPr="00AC0B34" w:rsidRDefault="00BC1921" w:rsidP="00AC0B34">
      <w:pPr>
        <w:spacing w:line="360" w:lineRule="auto"/>
        <w:rPr>
          <w:rFonts w:ascii="Times New Roman" w:hAnsi="Times New Roman" w:cs="Times New Roman"/>
          <w:b/>
          <w:bCs/>
          <w:sz w:val="24"/>
          <w:szCs w:val="24"/>
        </w:rPr>
      </w:pPr>
      <w:r w:rsidRPr="00AC0B34">
        <w:rPr>
          <w:rFonts w:ascii="Times New Roman" w:hAnsi="Times New Roman" w:cs="Times New Roman"/>
          <w:b/>
          <w:bCs/>
          <w:sz w:val="24"/>
          <w:szCs w:val="24"/>
        </w:rPr>
        <w:t>2.</w:t>
      </w:r>
      <w:r w:rsidR="0007508C">
        <w:rPr>
          <w:rFonts w:ascii="Times New Roman" w:hAnsi="Times New Roman" w:cs="Times New Roman"/>
          <w:b/>
          <w:bCs/>
          <w:sz w:val="24"/>
          <w:szCs w:val="24"/>
        </w:rPr>
        <w:t>5</w:t>
      </w:r>
      <w:r w:rsidRPr="00AC0B34">
        <w:rPr>
          <w:rFonts w:ascii="Times New Roman" w:hAnsi="Times New Roman" w:cs="Times New Roman"/>
          <w:b/>
          <w:bCs/>
          <w:sz w:val="24"/>
          <w:szCs w:val="24"/>
        </w:rPr>
        <w:t>.2 Nanoparticles</w:t>
      </w:r>
      <w:r w:rsidR="001807AB">
        <w:rPr>
          <w:rFonts w:ascii="Times New Roman" w:hAnsi="Times New Roman" w:cs="Times New Roman"/>
          <w:b/>
          <w:bCs/>
          <w:sz w:val="24"/>
          <w:szCs w:val="24"/>
        </w:rPr>
        <w:t>-</w:t>
      </w:r>
      <w:r w:rsidRPr="00AC0B34">
        <w:rPr>
          <w:rFonts w:ascii="Times New Roman" w:hAnsi="Times New Roman" w:cs="Times New Roman"/>
          <w:b/>
          <w:bCs/>
          <w:sz w:val="24"/>
          <w:szCs w:val="24"/>
        </w:rPr>
        <w:t>Based Oil Well Cement</w:t>
      </w:r>
    </w:p>
    <w:p w14:paraId="31D2F459" w14:textId="401C37CF" w:rsidR="00BC1921" w:rsidRPr="00AC0B34" w:rsidRDefault="00BC1921" w:rsidP="00F77F36">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Nanoparticle-based oil well cement refers to the use of nanoparticles in the formulation of cement specifically designed for oil and gas well applications. These nanoparticles are incorporated into the cement matrix to enhance its properties and address specific challenges encountered in the oil and gas industry</w:t>
      </w:r>
      <w:r w:rsidR="00E929DE">
        <w:rPr>
          <w:rFonts w:ascii="Times New Roman" w:hAnsi="Times New Roman" w:cs="Times New Roman"/>
          <w:sz w:val="24"/>
          <w:szCs w:val="24"/>
        </w:rPr>
        <w:t xml:space="preserve"> </w:t>
      </w:r>
      <w:r w:rsidR="00E929DE">
        <w:rPr>
          <w:rFonts w:ascii="Times New Roman" w:hAnsi="Times New Roman" w:cs="Times New Roman"/>
          <w:sz w:val="24"/>
          <w:szCs w:val="24"/>
        </w:rPr>
        <w:fldChar w:fldCharType="begin"/>
      </w:r>
      <w:r w:rsidR="00E929DE">
        <w:rPr>
          <w:rFonts w:ascii="Times New Roman" w:hAnsi="Times New Roman" w:cs="Times New Roman"/>
          <w:sz w:val="24"/>
          <w:szCs w:val="24"/>
        </w:rPr>
        <w:instrText xml:space="preserve"> ADDIN ZOTERO_ITEM CSL_CITATION {"citationID":"19Ub7eJr","properties":{"formattedCitation":"(Santra et al., 2012)","plainCitation":"(Santra et al., 2012)","noteIndex":0},"citationItems":[{"id":27,"uris":["http://zotero.org/users/local/x7bz2fCh/items/2L8MQU42"],"itemData":{"id":27,"type":"paper-conference","container-title":"SPE international oilfield nanotechnology conference and exhibition","publisher":"OnePetro","source":"Google Scholar","title":"Influence of nanomaterials in oilwell cement hydration and mechanical properties","author":[{"family":"Santra","given":"Ashok"},{"family":"Boul","given":"Peter J."},{"family":"Pang","given":"Xueyu"}],"issued":{"date-parts":[["2012"]]}}}],"schema":"https://github.com/citation-style-language/schema/raw/master/csl-citation.json"} </w:instrText>
      </w:r>
      <w:r w:rsidR="00E929DE">
        <w:rPr>
          <w:rFonts w:ascii="Times New Roman" w:hAnsi="Times New Roman" w:cs="Times New Roman"/>
          <w:sz w:val="24"/>
          <w:szCs w:val="24"/>
        </w:rPr>
        <w:fldChar w:fldCharType="separate"/>
      </w:r>
      <w:r w:rsidR="00E929DE" w:rsidRPr="00E929DE">
        <w:rPr>
          <w:rFonts w:ascii="Times New Roman" w:hAnsi="Times New Roman" w:cs="Times New Roman"/>
          <w:sz w:val="24"/>
        </w:rPr>
        <w:t>(Santra et al., 2012)</w:t>
      </w:r>
      <w:r w:rsidR="00E929DE">
        <w:rPr>
          <w:rFonts w:ascii="Times New Roman" w:hAnsi="Times New Roman" w:cs="Times New Roman"/>
          <w:sz w:val="24"/>
          <w:szCs w:val="24"/>
        </w:rPr>
        <w:fldChar w:fldCharType="end"/>
      </w:r>
      <w:r w:rsidRPr="00AC0B34">
        <w:rPr>
          <w:rFonts w:ascii="Times New Roman" w:hAnsi="Times New Roman" w:cs="Times New Roman"/>
          <w:sz w:val="24"/>
          <w:szCs w:val="24"/>
        </w:rPr>
        <w:t xml:space="preserve">. Here are some ways nanoparticles can be used </w:t>
      </w:r>
      <w:r w:rsidR="0030490A">
        <w:rPr>
          <w:rFonts w:ascii="Times New Roman" w:hAnsi="Times New Roman" w:cs="Times New Roman"/>
          <w:sz w:val="24"/>
          <w:szCs w:val="24"/>
        </w:rPr>
        <w:t xml:space="preserve">to improve the properties of </w:t>
      </w:r>
      <w:r w:rsidRPr="00AC0B34">
        <w:rPr>
          <w:rFonts w:ascii="Times New Roman" w:hAnsi="Times New Roman" w:cs="Times New Roman"/>
          <w:sz w:val="24"/>
          <w:szCs w:val="24"/>
        </w:rPr>
        <w:t>oil well cement:</w:t>
      </w:r>
    </w:p>
    <w:p w14:paraId="4BC13974" w14:textId="77777777" w:rsidR="00F77F36" w:rsidRPr="00F77F36" w:rsidRDefault="00BC1921" w:rsidP="00F77F36">
      <w:pPr>
        <w:pStyle w:val="ListParagraph"/>
        <w:numPr>
          <w:ilvl w:val="0"/>
          <w:numId w:val="5"/>
        </w:numPr>
        <w:spacing w:line="360" w:lineRule="auto"/>
        <w:rPr>
          <w:rFonts w:ascii="Times New Roman" w:hAnsi="Times New Roman" w:cs="Times New Roman"/>
          <w:b/>
          <w:bCs/>
          <w:sz w:val="24"/>
          <w:szCs w:val="24"/>
        </w:rPr>
      </w:pPr>
      <w:r w:rsidRPr="00F77F36">
        <w:rPr>
          <w:rFonts w:ascii="Times New Roman" w:hAnsi="Times New Roman" w:cs="Times New Roman"/>
          <w:b/>
          <w:bCs/>
          <w:sz w:val="24"/>
          <w:szCs w:val="24"/>
        </w:rPr>
        <w:t>Strength and Durability Enhancemen</w:t>
      </w:r>
      <w:r w:rsidR="002D2EE3" w:rsidRPr="00F77F36">
        <w:rPr>
          <w:rFonts w:ascii="Times New Roman" w:hAnsi="Times New Roman" w:cs="Times New Roman"/>
          <w:b/>
          <w:bCs/>
          <w:sz w:val="24"/>
          <w:szCs w:val="24"/>
        </w:rPr>
        <w:t>t</w:t>
      </w:r>
    </w:p>
    <w:p w14:paraId="7EC9D73C" w14:textId="77777777" w:rsidR="00F77F36" w:rsidRPr="00F77F36" w:rsidRDefault="00BC1921" w:rsidP="00F77F36">
      <w:pPr>
        <w:pStyle w:val="ListParagraph"/>
        <w:spacing w:line="360" w:lineRule="auto"/>
        <w:rPr>
          <w:rFonts w:ascii="Times New Roman" w:hAnsi="Times New Roman" w:cs="Times New Roman"/>
          <w:b/>
          <w:bCs/>
          <w:sz w:val="24"/>
          <w:szCs w:val="24"/>
        </w:rPr>
      </w:pPr>
      <w:r w:rsidRPr="00F77F36">
        <w:rPr>
          <w:rFonts w:ascii="Times New Roman" w:hAnsi="Times New Roman" w:cs="Times New Roman"/>
          <w:sz w:val="24"/>
          <w:szCs w:val="24"/>
        </w:rPr>
        <w:t>Nanoparticles can be added to oil well cement to improve its compressive strength, tensile strength, and overall durability. The presence of nanoparticles enhances the cement matrix by providing reinforcement at the nanoscale, resulting in a stronger and more resilient cement sheath.</w:t>
      </w:r>
    </w:p>
    <w:p w14:paraId="218FFF71" w14:textId="6D23EE6F" w:rsidR="00F77F36" w:rsidRPr="00F77F36" w:rsidRDefault="00BC1921" w:rsidP="00F77F36">
      <w:pPr>
        <w:pStyle w:val="ListParagraph"/>
        <w:numPr>
          <w:ilvl w:val="0"/>
          <w:numId w:val="5"/>
        </w:numPr>
        <w:spacing w:line="360" w:lineRule="auto"/>
        <w:rPr>
          <w:rFonts w:ascii="Times New Roman" w:hAnsi="Times New Roman" w:cs="Times New Roman"/>
          <w:b/>
          <w:bCs/>
          <w:sz w:val="24"/>
          <w:szCs w:val="24"/>
        </w:rPr>
      </w:pPr>
      <w:r w:rsidRPr="00F77F36">
        <w:rPr>
          <w:rFonts w:ascii="Times New Roman" w:hAnsi="Times New Roman" w:cs="Times New Roman"/>
          <w:b/>
          <w:bCs/>
          <w:sz w:val="24"/>
          <w:szCs w:val="24"/>
        </w:rPr>
        <w:t>Fluid-Loss Control</w:t>
      </w:r>
      <w:r w:rsidRPr="00F77F36">
        <w:rPr>
          <w:rFonts w:ascii="Times New Roman" w:hAnsi="Times New Roman" w:cs="Times New Roman"/>
          <w:sz w:val="24"/>
          <w:szCs w:val="24"/>
        </w:rPr>
        <w:t xml:space="preserve"> </w:t>
      </w:r>
    </w:p>
    <w:p w14:paraId="7638F8CD" w14:textId="77777777" w:rsidR="00F77F36" w:rsidRDefault="00BC1921" w:rsidP="00F77F36">
      <w:pPr>
        <w:pStyle w:val="ListParagraph"/>
        <w:spacing w:line="360" w:lineRule="auto"/>
        <w:jc w:val="both"/>
        <w:rPr>
          <w:rFonts w:ascii="Times New Roman" w:hAnsi="Times New Roman" w:cs="Times New Roman"/>
          <w:sz w:val="24"/>
          <w:szCs w:val="24"/>
        </w:rPr>
      </w:pPr>
      <w:r w:rsidRPr="00F77F36">
        <w:rPr>
          <w:rFonts w:ascii="Times New Roman" w:hAnsi="Times New Roman" w:cs="Times New Roman"/>
          <w:sz w:val="24"/>
          <w:szCs w:val="24"/>
        </w:rPr>
        <w:t>Nanoparticles with suitable surface characteristics can be used as fluid-loss control agents in oil well cement. These nanoparticles reduce the permeability of the cement sheath, preventing fluid migration and maintaining zonal isolation. They help to mitigate issues related to lost circulation and improve the overall wellbore integrity.</w:t>
      </w:r>
    </w:p>
    <w:p w14:paraId="1A255FA4" w14:textId="77777777" w:rsidR="00674593" w:rsidRPr="00F77F36" w:rsidRDefault="00674593" w:rsidP="00F77F36">
      <w:pPr>
        <w:pStyle w:val="ListParagraph"/>
        <w:spacing w:line="360" w:lineRule="auto"/>
        <w:jc w:val="both"/>
        <w:rPr>
          <w:rFonts w:ascii="Times New Roman" w:hAnsi="Times New Roman" w:cs="Times New Roman"/>
          <w:sz w:val="24"/>
          <w:szCs w:val="24"/>
        </w:rPr>
      </w:pPr>
    </w:p>
    <w:p w14:paraId="7B109242" w14:textId="5253DC58" w:rsidR="00F77F36" w:rsidRPr="00F77F36" w:rsidRDefault="00BC1921" w:rsidP="00F77F36">
      <w:pPr>
        <w:pStyle w:val="ListParagraph"/>
        <w:numPr>
          <w:ilvl w:val="0"/>
          <w:numId w:val="5"/>
        </w:numPr>
        <w:spacing w:line="360" w:lineRule="auto"/>
        <w:jc w:val="both"/>
        <w:rPr>
          <w:rFonts w:ascii="Times New Roman" w:hAnsi="Times New Roman" w:cs="Times New Roman"/>
          <w:sz w:val="24"/>
          <w:szCs w:val="24"/>
        </w:rPr>
      </w:pPr>
      <w:r w:rsidRPr="00F77F36">
        <w:rPr>
          <w:rFonts w:ascii="Times New Roman" w:hAnsi="Times New Roman" w:cs="Times New Roman"/>
          <w:b/>
          <w:bCs/>
          <w:sz w:val="24"/>
          <w:szCs w:val="24"/>
        </w:rPr>
        <w:t>Set Time Control</w:t>
      </w:r>
      <w:r w:rsidRPr="00F77F36">
        <w:rPr>
          <w:rFonts w:ascii="Times New Roman" w:hAnsi="Times New Roman" w:cs="Times New Roman"/>
          <w:sz w:val="24"/>
          <w:szCs w:val="24"/>
        </w:rPr>
        <w:t xml:space="preserve"> </w:t>
      </w:r>
    </w:p>
    <w:p w14:paraId="0314933B" w14:textId="77777777" w:rsidR="00F77F36" w:rsidRPr="00F77F36" w:rsidRDefault="00BC1921" w:rsidP="00F77F36">
      <w:pPr>
        <w:pStyle w:val="ListParagraph"/>
        <w:spacing w:line="360" w:lineRule="auto"/>
        <w:jc w:val="both"/>
        <w:rPr>
          <w:rFonts w:ascii="Times New Roman" w:hAnsi="Times New Roman" w:cs="Times New Roman"/>
          <w:sz w:val="24"/>
          <w:szCs w:val="24"/>
        </w:rPr>
      </w:pPr>
      <w:r w:rsidRPr="00F77F36">
        <w:rPr>
          <w:rFonts w:ascii="Times New Roman" w:hAnsi="Times New Roman" w:cs="Times New Roman"/>
          <w:sz w:val="24"/>
          <w:szCs w:val="24"/>
        </w:rPr>
        <w:t>Nanoparticles can influence the setting time of oil well cement. By incorporating specific nanoparticles, the setting time of the cement can be manipulated to ensure optimal placement and bonding. This control over the setting time allows for better management of the cementing process in various well conditions.</w:t>
      </w:r>
    </w:p>
    <w:p w14:paraId="1E2318D1" w14:textId="3B09D3F1" w:rsidR="00F77F36" w:rsidRPr="00F77F36" w:rsidRDefault="00BC1921" w:rsidP="00F77F36">
      <w:pPr>
        <w:pStyle w:val="ListParagraph"/>
        <w:numPr>
          <w:ilvl w:val="0"/>
          <w:numId w:val="5"/>
        </w:numPr>
        <w:spacing w:line="360" w:lineRule="auto"/>
        <w:jc w:val="both"/>
        <w:rPr>
          <w:rFonts w:ascii="Times New Roman" w:hAnsi="Times New Roman" w:cs="Times New Roman"/>
          <w:sz w:val="24"/>
          <w:szCs w:val="24"/>
        </w:rPr>
      </w:pPr>
      <w:r w:rsidRPr="00F77F36">
        <w:rPr>
          <w:rFonts w:ascii="Times New Roman" w:hAnsi="Times New Roman" w:cs="Times New Roman"/>
          <w:b/>
          <w:bCs/>
          <w:sz w:val="24"/>
          <w:szCs w:val="24"/>
        </w:rPr>
        <w:t>Gas Migration Control</w:t>
      </w:r>
    </w:p>
    <w:p w14:paraId="4881743E" w14:textId="7A046D7F" w:rsidR="00F77F36" w:rsidRPr="00F77F36" w:rsidRDefault="00BC1921" w:rsidP="00F77F36">
      <w:pPr>
        <w:pStyle w:val="ListParagraph"/>
        <w:spacing w:line="360" w:lineRule="auto"/>
        <w:jc w:val="both"/>
        <w:rPr>
          <w:rFonts w:ascii="Times New Roman" w:hAnsi="Times New Roman" w:cs="Times New Roman"/>
          <w:b/>
          <w:bCs/>
          <w:sz w:val="24"/>
          <w:szCs w:val="24"/>
        </w:rPr>
      </w:pPr>
      <w:r w:rsidRPr="00F77F36">
        <w:rPr>
          <w:rFonts w:ascii="Times New Roman" w:hAnsi="Times New Roman" w:cs="Times New Roman"/>
          <w:sz w:val="24"/>
          <w:szCs w:val="24"/>
        </w:rPr>
        <w:t>Nanoparticles can help mitigate gas migration issues in oil well cement. They enhance the integrity of the cement sheath by reducing permeability and minimizing the pathways for gas to escape. This helps prevent gas migration and its associated complications, such as wellbore instability and production challenges.</w:t>
      </w:r>
    </w:p>
    <w:p w14:paraId="4284A3D7" w14:textId="426C1C2B" w:rsidR="00F77F36" w:rsidRPr="00F77F36" w:rsidRDefault="00BC1921" w:rsidP="00F77F36">
      <w:pPr>
        <w:pStyle w:val="ListParagraph"/>
        <w:numPr>
          <w:ilvl w:val="0"/>
          <w:numId w:val="5"/>
        </w:numPr>
        <w:spacing w:line="360" w:lineRule="auto"/>
        <w:jc w:val="both"/>
        <w:rPr>
          <w:rFonts w:ascii="Times New Roman" w:hAnsi="Times New Roman" w:cs="Times New Roman"/>
          <w:b/>
          <w:bCs/>
          <w:sz w:val="24"/>
          <w:szCs w:val="24"/>
        </w:rPr>
      </w:pPr>
      <w:r w:rsidRPr="00F77F36">
        <w:rPr>
          <w:rFonts w:ascii="Times New Roman" w:hAnsi="Times New Roman" w:cs="Times New Roman"/>
          <w:b/>
          <w:bCs/>
          <w:sz w:val="24"/>
          <w:szCs w:val="24"/>
        </w:rPr>
        <w:t>High-Temperature Performance</w:t>
      </w:r>
    </w:p>
    <w:p w14:paraId="2FFB888E" w14:textId="77777777" w:rsidR="00F77F36" w:rsidRPr="00F77F36" w:rsidRDefault="00BC1921" w:rsidP="00F77F36">
      <w:pPr>
        <w:pStyle w:val="ListParagraph"/>
        <w:spacing w:line="360" w:lineRule="auto"/>
        <w:jc w:val="both"/>
        <w:rPr>
          <w:rFonts w:ascii="Times New Roman" w:hAnsi="Times New Roman" w:cs="Times New Roman"/>
          <w:b/>
          <w:bCs/>
          <w:sz w:val="24"/>
          <w:szCs w:val="24"/>
        </w:rPr>
      </w:pPr>
      <w:r w:rsidRPr="00F77F36">
        <w:rPr>
          <w:rFonts w:ascii="Times New Roman" w:hAnsi="Times New Roman" w:cs="Times New Roman"/>
          <w:sz w:val="24"/>
          <w:szCs w:val="24"/>
        </w:rPr>
        <w:t xml:space="preserve">Nanoparticles with high thermal stability, such as certain metal oxides or </w:t>
      </w:r>
      <w:proofErr w:type="spellStart"/>
      <w:r w:rsidRPr="00F77F36">
        <w:rPr>
          <w:rFonts w:ascii="Times New Roman" w:hAnsi="Times New Roman" w:cs="Times New Roman"/>
          <w:sz w:val="24"/>
          <w:szCs w:val="24"/>
        </w:rPr>
        <w:t>nanoceramics</w:t>
      </w:r>
      <w:proofErr w:type="spellEnd"/>
      <w:r w:rsidRPr="00F77F36">
        <w:rPr>
          <w:rFonts w:ascii="Times New Roman" w:hAnsi="Times New Roman" w:cs="Times New Roman"/>
          <w:sz w:val="24"/>
          <w:szCs w:val="24"/>
        </w:rPr>
        <w:t>, can improve the high-temperature performance of oil well cement. They enhance the cement's resistance to degradation and maintain its strength and stability in challenging downhole conditions, including high-temperature environments.</w:t>
      </w:r>
    </w:p>
    <w:p w14:paraId="4CDC7859" w14:textId="02DB3E8E" w:rsidR="00F77F36" w:rsidRPr="00F77F36" w:rsidRDefault="00BC1921" w:rsidP="00F77F36">
      <w:pPr>
        <w:pStyle w:val="ListParagraph"/>
        <w:numPr>
          <w:ilvl w:val="0"/>
          <w:numId w:val="5"/>
        </w:numPr>
        <w:spacing w:line="360" w:lineRule="auto"/>
        <w:jc w:val="both"/>
        <w:rPr>
          <w:rFonts w:ascii="Times New Roman" w:hAnsi="Times New Roman" w:cs="Times New Roman"/>
          <w:b/>
          <w:bCs/>
          <w:sz w:val="24"/>
          <w:szCs w:val="24"/>
        </w:rPr>
      </w:pPr>
      <w:r w:rsidRPr="00F77F36">
        <w:rPr>
          <w:rFonts w:ascii="Times New Roman" w:hAnsi="Times New Roman" w:cs="Times New Roman"/>
          <w:b/>
          <w:bCs/>
          <w:sz w:val="24"/>
          <w:szCs w:val="24"/>
        </w:rPr>
        <w:t>Environmental Considerations</w:t>
      </w:r>
    </w:p>
    <w:p w14:paraId="51475CF2" w14:textId="6FDEAE95" w:rsidR="00BC1921" w:rsidRPr="00F77F36" w:rsidRDefault="00BC1921" w:rsidP="00F77F36">
      <w:pPr>
        <w:pStyle w:val="ListParagraph"/>
        <w:spacing w:line="360" w:lineRule="auto"/>
        <w:jc w:val="both"/>
        <w:rPr>
          <w:rFonts w:ascii="Times New Roman" w:hAnsi="Times New Roman" w:cs="Times New Roman"/>
          <w:sz w:val="24"/>
          <w:szCs w:val="24"/>
        </w:rPr>
      </w:pPr>
      <w:r w:rsidRPr="00F77F36">
        <w:rPr>
          <w:rFonts w:ascii="Times New Roman" w:hAnsi="Times New Roman" w:cs="Times New Roman"/>
          <w:sz w:val="24"/>
          <w:szCs w:val="24"/>
        </w:rPr>
        <w:t>Nanoparticle-based oil well cement formulations can also offer environmental benefits. By optimizing the cement's properties, such as fluid-loss control and strength development, the overall cementing process can be more efficient, reducing the amount of cement required. This can lead to reduced environmental impact in terms of resource usage and waste generation.</w:t>
      </w:r>
    </w:p>
    <w:p w14:paraId="21952EE3" w14:textId="77777777" w:rsidR="00E93008" w:rsidRDefault="00E93008" w:rsidP="00E93008">
      <w:pPr>
        <w:spacing w:line="360" w:lineRule="auto"/>
        <w:rPr>
          <w:rFonts w:ascii="Times New Roman" w:hAnsi="Times New Roman" w:cs="Times New Roman"/>
          <w:b/>
          <w:bCs/>
          <w:sz w:val="24"/>
          <w:szCs w:val="24"/>
        </w:rPr>
      </w:pPr>
    </w:p>
    <w:p w14:paraId="3CAC45A6" w14:textId="77777777" w:rsidR="002E4B48" w:rsidRDefault="002E4B48" w:rsidP="00E93008">
      <w:pPr>
        <w:spacing w:line="360" w:lineRule="auto"/>
        <w:jc w:val="center"/>
        <w:rPr>
          <w:rFonts w:ascii="Times New Roman" w:hAnsi="Times New Roman" w:cs="Times New Roman"/>
          <w:b/>
          <w:bCs/>
          <w:sz w:val="32"/>
          <w:szCs w:val="32"/>
        </w:rPr>
      </w:pPr>
    </w:p>
    <w:p w14:paraId="7925A6D2" w14:textId="77777777" w:rsidR="00070AA2" w:rsidRDefault="00070AA2" w:rsidP="00E93008">
      <w:pPr>
        <w:spacing w:line="360" w:lineRule="auto"/>
        <w:jc w:val="center"/>
        <w:rPr>
          <w:rFonts w:ascii="Times New Roman" w:hAnsi="Times New Roman" w:cs="Times New Roman"/>
          <w:b/>
          <w:bCs/>
          <w:sz w:val="32"/>
          <w:szCs w:val="32"/>
        </w:rPr>
      </w:pPr>
    </w:p>
    <w:p w14:paraId="550A05FD" w14:textId="77777777" w:rsidR="00070AA2" w:rsidRDefault="00070AA2" w:rsidP="00E93008">
      <w:pPr>
        <w:spacing w:line="360" w:lineRule="auto"/>
        <w:jc w:val="center"/>
        <w:rPr>
          <w:rFonts w:ascii="Times New Roman" w:hAnsi="Times New Roman" w:cs="Times New Roman"/>
          <w:b/>
          <w:bCs/>
          <w:sz w:val="32"/>
          <w:szCs w:val="32"/>
        </w:rPr>
      </w:pPr>
    </w:p>
    <w:p w14:paraId="6DC49CC5" w14:textId="77777777" w:rsidR="00070AA2" w:rsidRDefault="00070AA2" w:rsidP="00E93008">
      <w:pPr>
        <w:spacing w:line="360" w:lineRule="auto"/>
        <w:jc w:val="center"/>
        <w:rPr>
          <w:rFonts w:ascii="Times New Roman" w:hAnsi="Times New Roman" w:cs="Times New Roman"/>
          <w:b/>
          <w:bCs/>
          <w:sz w:val="32"/>
          <w:szCs w:val="32"/>
        </w:rPr>
      </w:pPr>
    </w:p>
    <w:p w14:paraId="0133435B" w14:textId="77777777" w:rsidR="00070AA2" w:rsidRDefault="00070AA2" w:rsidP="00E93008">
      <w:pPr>
        <w:spacing w:line="360" w:lineRule="auto"/>
        <w:jc w:val="center"/>
        <w:rPr>
          <w:rFonts w:ascii="Times New Roman" w:hAnsi="Times New Roman" w:cs="Times New Roman"/>
          <w:b/>
          <w:bCs/>
          <w:sz w:val="32"/>
          <w:szCs w:val="32"/>
        </w:rPr>
      </w:pPr>
    </w:p>
    <w:p w14:paraId="4D1860A5" w14:textId="2ABF1FCA" w:rsidR="00E2797B" w:rsidRPr="00E93008" w:rsidRDefault="00503DB1" w:rsidP="00E93008">
      <w:pPr>
        <w:spacing w:line="360" w:lineRule="auto"/>
        <w:jc w:val="center"/>
        <w:rPr>
          <w:rFonts w:ascii="Times New Roman" w:hAnsi="Times New Roman" w:cs="Times New Roman"/>
          <w:b/>
          <w:bCs/>
          <w:sz w:val="24"/>
          <w:szCs w:val="24"/>
        </w:rPr>
      </w:pPr>
      <w:r w:rsidRPr="00E2797B">
        <w:rPr>
          <w:rFonts w:ascii="Times New Roman" w:hAnsi="Times New Roman" w:cs="Times New Roman"/>
          <w:b/>
          <w:bCs/>
          <w:sz w:val="32"/>
          <w:szCs w:val="32"/>
        </w:rPr>
        <w:lastRenderedPageBreak/>
        <w:t>C</w:t>
      </w:r>
      <w:r w:rsidR="002D2EE3" w:rsidRPr="00E2797B">
        <w:rPr>
          <w:rFonts w:ascii="Times New Roman" w:hAnsi="Times New Roman" w:cs="Times New Roman"/>
          <w:b/>
          <w:bCs/>
          <w:sz w:val="32"/>
          <w:szCs w:val="32"/>
        </w:rPr>
        <w:t>HAPTER</w:t>
      </w:r>
      <w:r w:rsidR="00FE7B84" w:rsidRPr="00E2797B">
        <w:rPr>
          <w:rFonts w:ascii="Times New Roman" w:hAnsi="Times New Roman" w:cs="Times New Roman"/>
          <w:b/>
          <w:bCs/>
          <w:sz w:val="32"/>
          <w:szCs w:val="32"/>
        </w:rPr>
        <w:t>-</w:t>
      </w:r>
      <w:r w:rsidR="00F77F36" w:rsidRPr="00E2797B">
        <w:rPr>
          <w:rFonts w:ascii="Times New Roman" w:hAnsi="Times New Roman" w:cs="Times New Roman"/>
          <w:b/>
          <w:bCs/>
          <w:sz w:val="32"/>
          <w:szCs w:val="32"/>
        </w:rPr>
        <w:t>3:</w:t>
      </w:r>
      <w:r w:rsidR="00FE7B84" w:rsidRPr="00E2797B">
        <w:rPr>
          <w:rFonts w:ascii="Times New Roman" w:hAnsi="Times New Roman" w:cs="Times New Roman"/>
          <w:b/>
          <w:bCs/>
          <w:sz w:val="32"/>
          <w:szCs w:val="32"/>
        </w:rPr>
        <w:t xml:space="preserve"> </w:t>
      </w:r>
      <w:r w:rsidR="00503EBE" w:rsidRPr="00E2797B">
        <w:rPr>
          <w:rFonts w:ascii="Times New Roman" w:hAnsi="Times New Roman" w:cs="Times New Roman"/>
          <w:b/>
          <w:bCs/>
          <w:sz w:val="32"/>
          <w:szCs w:val="32"/>
        </w:rPr>
        <w:t>E</w:t>
      </w:r>
      <w:r w:rsidR="002D2EE3" w:rsidRPr="00E2797B">
        <w:rPr>
          <w:rFonts w:ascii="Times New Roman" w:hAnsi="Times New Roman" w:cs="Times New Roman"/>
          <w:b/>
          <w:bCs/>
          <w:sz w:val="32"/>
          <w:szCs w:val="32"/>
        </w:rPr>
        <w:t>XPERIMENTAL</w:t>
      </w:r>
      <w:r w:rsidR="00503EBE" w:rsidRPr="00E2797B">
        <w:rPr>
          <w:rFonts w:ascii="Times New Roman" w:hAnsi="Times New Roman" w:cs="Times New Roman"/>
          <w:b/>
          <w:bCs/>
          <w:sz w:val="32"/>
          <w:szCs w:val="32"/>
        </w:rPr>
        <w:t xml:space="preserve"> M</w:t>
      </w:r>
      <w:r w:rsidR="002D2EE3" w:rsidRPr="00E2797B">
        <w:rPr>
          <w:rFonts w:ascii="Times New Roman" w:hAnsi="Times New Roman" w:cs="Times New Roman"/>
          <w:b/>
          <w:bCs/>
          <w:sz w:val="32"/>
          <w:szCs w:val="32"/>
        </w:rPr>
        <w:t>ETHOD</w:t>
      </w:r>
    </w:p>
    <w:p w14:paraId="5F3CD49C" w14:textId="77777777" w:rsidR="002E4B48" w:rsidRDefault="002E4B48" w:rsidP="00D61BE1">
      <w:pPr>
        <w:spacing w:line="360" w:lineRule="auto"/>
        <w:jc w:val="both"/>
        <w:rPr>
          <w:rFonts w:ascii="Times New Roman" w:hAnsi="Times New Roman" w:cs="Times New Roman"/>
          <w:sz w:val="24"/>
          <w:szCs w:val="24"/>
        </w:rPr>
      </w:pPr>
    </w:p>
    <w:p w14:paraId="56F6DDD7" w14:textId="37F8CF7E" w:rsidR="00D61BE1" w:rsidRDefault="00D61BE1" w:rsidP="00D61BE1">
      <w:pPr>
        <w:spacing w:line="360" w:lineRule="auto"/>
        <w:jc w:val="both"/>
        <w:rPr>
          <w:rFonts w:ascii="Times New Roman" w:hAnsi="Times New Roman" w:cs="Times New Roman"/>
          <w:sz w:val="24"/>
          <w:szCs w:val="24"/>
        </w:rPr>
      </w:pPr>
      <w:r w:rsidRPr="00D61BE1">
        <w:rPr>
          <w:rFonts w:ascii="Times New Roman" w:hAnsi="Times New Roman" w:cs="Times New Roman"/>
          <w:sz w:val="24"/>
          <w:szCs w:val="24"/>
        </w:rPr>
        <w:t>This chapter presents the research methodology employed to address the research objectives outlined in section 1.3. It encompasses a detailed description of the sample preparation procedures, materials used, and the laboratory tests conducted. The proposed methodology consists of two main components: nanoparticle synthesis and characterization, as well as Class G oil well cement slurry preparation and evaluation of its rheological and mechanical properties.</w:t>
      </w:r>
    </w:p>
    <w:p w14:paraId="08BE6372" w14:textId="77777777" w:rsidR="00D61BE1" w:rsidRDefault="00D61BE1" w:rsidP="00D61BE1">
      <w:pPr>
        <w:spacing w:line="360" w:lineRule="auto"/>
        <w:jc w:val="both"/>
        <w:rPr>
          <w:rFonts w:ascii="Times New Roman" w:hAnsi="Times New Roman" w:cs="Times New Roman"/>
          <w:sz w:val="24"/>
          <w:szCs w:val="24"/>
        </w:rPr>
      </w:pPr>
      <w:r w:rsidRPr="00D61BE1">
        <w:rPr>
          <w:rFonts w:ascii="Times New Roman" w:hAnsi="Times New Roman" w:cs="Times New Roman"/>
          <w:sz w:val="24"/>
          <w:szCs w:val="24"/>
        </w:rPr>
        <w:t>In the first stage, the nanoparticles are synthesized using a specific method, and their characterization is carried out using X-ray powder diffraction (XRD). The XRD analysis provides valuable insights into the structural and compositional characteristics of the nanoparticles, offering essential information to identify the desired features required for the nanoparticles.</w:t>
      </w:r>
    </w:p>
    <w:p w14:paraId="55CFEC95" w14:textId="77777777" w:rsidR="00D61BE1" w:rsidRDefault="00D61BE1" w:rsidP="00D61BE1">
      <w:pPr>
        <w:spacing w:line="360" w:lineRule="auto"/>
        <w:jc w:val="both"/>
        <w:rPr>
          <w:rFonts w:ascii="Times New Roman" w:hAnsi="Times New Roman" w:cs="Times New Roman"/>
          <w:sz w:val="24"/>
          <w:szCs w:val="24"/>
        </w:rPr>
      </w:pPr>
      <w:r w:rsidRPr="00D61BE1">
        <w:rPr>
          <w:rFonts w:ascii="Times New Roman" w:hAnsi="Times New Roman" w:cs="Times New Roman"/>
          <w:sz w:val="24"/>
          <w:szCs w:val="24"/>
        </w:rPr>
        <w:t xml:space="preserve">In the second stage, Class G cement slurries are prepared and subjected to various tests. The density and specific gravity of the cement slurries are determined using the </w:t>
      </w:r>
      <w:proofErr w:type="spellStart"/>
      <w:r w:rsidRPr="00D61BE1">
        <w:rPr>
          <w:rFonts w:ascii="Times New Roman" w:hAnsi="Times New Roman" w:cs="Times New Roman"/>
          <w:sz w:val="24"/>
          <w:szCs w:val="24"/>
        </w:rPr>
        <w:t>Fann</w:t>
      </w:r>
      <w:proofErr w:type="spellEnd"/>
      <w:r w:rsidRPr="00D61BE1">
        <w:rPr>
          <w:rFonts w:ascii="Times New Roman" w:hAnsi="Times New Roman" w:cs="Times New Roman"/>
          <w:sz w:val="24"/>
          <w:szCs w:val="24"/>
        </w:rPr>
        <w:t xml:space="preserve"> mud balance, which ensures accurate measurements. The rheological properties of the slurries are assessed using a </w:t>
      </w:r>
      <w:proofErr w:type="spellStart"/>
      <w:r w:rsidRPr="00D61BE1">
        <w:rPr>
          <w:rFonts w:ascii="Times New Roman" w:hAnsi="Times New Roman" w:cs="Times New Roman"/>
          <w:sz w:val="24"/>
          <w:szCs w:val="24"/>
        </w:rPr>
        <w:t>Fann</w:t>
      </w:r>
      <w:proofErr w:type="spellEnd"/>
      <w:r w:rsidRPr="00D61BE1">
        <w:rPr>
          <w:rFonts w:ascii="Times New Roman" w:hAnsi="Times New Roman" w:cs="Times New Roman"/>
          <w:sz w:val="24"/>
          <w:szCs w:val="24"/>
        </w:rPr>
        <w:t xml:space="preserve"> viscometer, enabling the evaluation of their flow behavior and consistency.</w:t>
      </w:r>
    </w:p>
    <w:p w14:paraId="4BD50F90" w14:textId="52041E72" w:rsidR="00BC4535" w:rsidRDefault="00D61BE1" w:rsidP="00D61BE1">
      <w:pPr>
        <w:spacing w:line="360" w:lineRule="auto"/>
        <w:jc w:val="both"/>
        <w:rPr>
          <w:rFonts w:ascii="Times New Roman" w:hAnsi="Times New Roman" w:cs="Times New Roman"/>
          <w:sz w:val="24"/>
          <w:szCs w:val="24"/>
        </w:rPr>
      </w:pPr>
      <w:r w:rsidRPr="00D61BE1">
        <w:rPr>
          <w:rFonts w:ascii="Times New Roman" w:hAnsi="Times New Roman" w:cs="Times New Roman"/>
          <w:sz w:val="24"/>
          <w:szCs w:val="24"/>
        </w:rPr>
        <w:t>To provide a visual representation of the experimental process, a flow chart</w:t>
      </w:r>
      <w:r w:rsidR="000F504C">
        <w:rPr>
          <w:rFonts w:ascii="Times New Roman" w:hAnsi="Times New Roman" w:cs="Times New Roman"/>
          <w:sz w:val="24"/>
          <w:szCs w:val="24"/>
        </w:rPr>
        <w:t xml:space="preserve"> as shown in Figure 3.1</w:t>
      </w:r>
      <w:r w:rsidRPr="00D61BE1">
        <w:rPr>
          <w:rFonts w:ascii="Times New Roman" w:hAnsi="Times New Roman" w:cs="Times New Roman"/>
          <w:sz w:val="24"/>
          <w:szCs w:val="24"/>
        </w:rPr>
        <w:t xml:space="preserve"> is included, illustrating the sequential steps and the logical progression of the methodology.</w:t>
      </w:r>
    </w:p>
    <w:p w14:paraId="336FC66C" w14:textId="2BA74A2B" w:rsidR="00E45844" w:rsidRPr="00D61BE1" w:rsidRDefault="00D61BE1" w:rsidP="00D61BE1">
      <w:pPr>
        <w:spacing w:line="360" w:lineRule="auto"/>
        <w:jc w:val="both"/>
        <w:rPr>
          <w:rFonts w:ascii="Times New Roman" w:hAnsi="Times New Roman" w:cs="Times New Roman"/>
          <w:sz w:val="24"/>
          <w:szCs w:val="24"/>
        </w:rPr>
      </w:pPr>
      <w:r w:rsidRPr="00D61BE1">
        <w:rPr>
          <w:rFonts w:ascii="Times New Roman" w:hAnsi="Times New Roman" w:cs="Times New Roman"/>
          <w:sz w:val="24"/>
          <w:szCs w:val="24"/>
        </w:rPr>
        <w:t>This chapter serves as a comprehensive guide, detailing the research methodology followed in the study, and provides a foundation for the subsequent analysis and interpretation of the obtained results.</w:t>
      </w:r>
      <w:r w:rsidR="00E45844" w:rsidRPr="00D61BE1">
        <w:rPr>
          <w:rFonts w:ascii="Times New Roman" w:hAnsi="Times New Roman" w:cs="Times New Roman"/>
          <w:sz w:val="24"/>
          <w:szCs w:val="24"/>
        </w:rPr>
        <w:t xml:space="preserve"> </w:t>
      </w:r>
    </w:p>
    <w:p w14:paraId="19221380" w14:textId="657C61E8" w:rsidR="00D61BE1" w:rsidRDefault="00D61BE1" w:rsidP="00AC0B34">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c">
            <w:drawing>
              <wp:inline distT="0" distB="0" distL="0" distR="0" wp14:anchorId="6FC4E59C" wp14:editId="0F3B96A4">
                <wp:extent cx="6162675" cy="5048250"/>
                <wp:effectExtent l="0" t="0" r="9525" b="0"/>
                <wp:docPr id="17100099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14428863" name="Rectangle: Rounded Corners 614428863"/>
                        <wps:cNvSpPr/>
                        <wps:spPr>
                          <a:xfrm>
                            <a:off x="2265596" y="467157"/>
                            <a:ext cx="1552575" cy="571500"/>
                          </a:xfrm>
                          <a:prstGeom prst="roundRect">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EC2D16" w14:textId="25733EF2" w:rsidR="00D61BE1" w:rsidRPr="00D61BE1" w:rsidRDefault="00D61BE1" w:rsidP="00D61BE1">
                              <w:pPr>
                                <w:jc w:val="center"/>
                                <w:rPr>
                                  <w:color w:val="000000" w:themeColor="text1"/>
                                </w:rPr>
                              </w:pPr>
                              <w:r>
                                <w:t>C</w:t>
                              </w:r>
                              <w:r>
                                <w:rPr>
                                  <w:color w:val="000000" w:themeColor="text1"/>
                                </w:rPr>
                                <w:t>Collection of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731676" name="Rectangle: Rounded Corners 1919731676"/>
                        <wps:cNvSpPr/>
                        <wps:spPr>
                          <a:xfrm>
                            <a:off x="4295775" y="1705409"/>
                            <a:ext cx="1609725" cy="6096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425368" w14:textId="14DE07CC" w:rsidR="00D61BE1" w:rsidRDefault="00D61BE1" w:rsidP="00D61BE1">
                              <w:pPr>
                                <w:jc w:val="center"/>
                              </w:pPr>
                              <w:r>
                                <w:t xml:space="preserve">Preparation of </w:t>
                              </w:r>
                              <w:r w:rsidR="009D3162">
                                <w:t>Mother solution and Stirred</w:t>
                              </w:r>
                            </w:p>
                            <w:p w14:paraId="74C67742" w14:textId="77777777" w:rsidR="009D3162" w:rsidRDefault="009D3162" w:rsidP="00D61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965043" name="Rectangle: Rounded Corners 1673965043"/>
                        <wps:cNvSpPr/>
                        <wps:spPr>
                          <a:xfrm>
                            <a:off x="4295775" y="2886509"/>
                            <a:ext cx="1600200" cy="6096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9610B55" w14:textId="44B92AF6" w:rsidR="009D3162" w:rsidRDefault="009D3162" w:rsidP="009D3162">
                              <w:pPr>
                                <w:jc w:val="center"/>
                              </w:pPr>
                              <w:r>
                                <w:t>Preparation of NPs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496755" name="Rectangle: Rounded Corners 719496755"/>
                        <wps:cNvSpPr/>
                        <wps:spPr>
                          <a:xfrm>
                            <a:off x="4267200" y="4105330"/>
                            <a:ext cx="1666875" cy="609979"/>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BACEAC2" w14:textId="5E7A8E01" w:rsidR="009D3162" w:rsidRDefault="009D3162" w:rsidP="009D3162">
                              <w:pPr>
                                <w:jc w:val="center"/>
                              </w:pPr>
                              <w:r>
                                <w:t>Characterization of NPs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21460" name="Connector: Elbow 115121460"/>
                        <wps:cNvCnPr>
                          <a:stCxn id="614428863" idx="3"/>
                          <a:endCxn id="1919731676" idx="1"/>
                        </wps:cNvCnPr>
                        <wps:spPr>
                          <a:xfrm>
                            <a:off x="3818171" y="752907"/>
                            <a:ext cx="477604" cy="1257302"/>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9518911" name="Straight Arrow Connector 1079518911"/>
                        <wps:cNvCnPr>
                          <a:stCxn id="1919731676" idx="2"/>
                          <a:endCxn id="1673965043" idx="0"/>
                        </wps:cNvCnPr>
                        <wps:spPr>
                          <a:xfrm flipH="1">
                            <a:off x="5095875" y="2315009"/>
                            <a:ext cx="4763"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6723967" name="Straight Arrow Connector 356723967"/>
                        <wps:cNvCnPr>
                          <a:stCxn id="1673965043" idx="2"/>
                          <a:endCxn id="719496755" idx="0"/>
                        </wps:cNvCnPr>
                        <wps:spPr>
                          <a:xfrm>
                            <a:off x="5095875" y="3496109"/>
                            <a:ext cx="4763" cy="609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965538" name="Rectangle: Rounded Corners 332965538"/>
                        <wps:cNvSpPr/>
                        <wps:spPr>
                          <a:xfrm>
                            <a:off x="285750" y="1694909"/>
                            <a:ext cx="1552575" cy="571500"/>
                          </a:xfrm>
                          <a:prstGeom prst="roundRect">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E0C220" w14:textId="2A30AB52" w:rsidR="009D3162" w:rsidRDefault="009D3162" w:rsidP="009D3162">
                              <w:pPr>
                                <w:spacing w:line="256" w:lineRule="auto"/>
                                <w:jc w:val="center"/>
                                <w:rPr>
                                  <w:rFonts w:eastAsia="Calibri" w:cs="Vrinda"/>
                                  <w14:ligatures w14:val="none"/>
                                </w:rPr>
                              </w:pPr>
                              <w:r>
                                <w:rPr>
                                  <w:rFonts w:eastAsia="Calibri" w:cs="Vrinda"/>
                                </w:rPr>
                                <w:t>C</w:t>
                              </w:r>
                              <w:r w:rsidR="00806E47">
                                <w:rPr>
                                  <w:rFonts w:eastAsia="Calibri" w:cs="Vrinda"/>
                                  <w:color w:val="000000"/>
                                </w:rPr>
                                <w:t>Design of Cement Slurry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915732" name="Rectangle: Rounded Corners 448915732"/>
                        <wps:cNvSpPr/>
                        <wps:spPr>
                          <a:xfrm>
                            <a:off x="285750" y="2876009"/>
                            <a:ext cx="1552575" cy="571500"/>
                          </a:xfrm>
                          <a:prstGeom prst="roundRect">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39FE23" w14:textId="0A6C545B" w:rsidR="009D3162" w:rsidRDefault="009D3162" w:rsidP="009D3162">
                              <w:pPr>
                                <w:spacing w:line="254" w:lineRule="auto"/>
                                <w:jc w:val="center"/>
                                <w:rPr>
                                  <w:rFonts w:eastAsia="Calibri" w:cs="Vrinda"/>
                                  <w14:ligatures w14:val="none"/>
                                </w:rPr>
                              </w:pPr>
                              <w:r>
                                <w:rPr>
                                  <w:rFonts w:eastAsia="Calibri" w:cs="Vrinda"/>
                                </w:rPr>
                                <w:t>C</w:t>
                              </w:r>
                              <w:r w:rsidR="00806E47">
                                <w:rPr>
                                  <w:rFonts w:eastAsia="Calibri" w:cs="Vrinda"/>
                                  <w:color w:val="000000"/>
                                </w:rPr>
                                <w:t>Measurements of Rheological Properties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2622534" name="Rectangle: Rounded Corners 1492622534"/>
                        <wps:cNvSpPr/>
                        <wps:spPr>
                          <a:xfrm>
                            <a:off x="285750" y="4066634"/>
                            <a:ext cx="1552575" cy="571500"/>
                          </a:xfrm>
                          <a:prstGeom prst="roundRect">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8804D0" w14:textId="7A444ED3" w:rsidR="009D3162" w:rsidRDefault="009D3162" w:rsidP="009D3162">
                              <w:pPr>
                                <w:spacing w:line="254" w:lineRule="auto"/>
                                <w:jc w:val="center"/>
                                <w:rPr>
                                  <w:rFonts w:eastAsia="Calibri" w:cs="Vrinda"/>
                                  <w14:ligatures w14:val="none"/>
                                </w:rPr>
                              </w:pPr>
                              <w:r>
                                <w:rPr>
                                  <w:rFonts w:eastAsia="Calibri" w:cs="Vrinda"/>
                                </w:rPr>
                                <w:t>C</w:t>
                              </w:r>
                              <w:r w:rsidR="00806E47">
                                <w:rPr>
                                  <w:rFonts w:eastAsia="Calibri" w:cs="Vrinda"/>
                                  <w:color w:val="000000"/>
                                </w:rPr>
                                <w:t>Measurement</w:t>
                              </w:r>
                              <w:r w:rsidR="00ED6328">
                                <w:rPr>
                                  <w:rFonts w:eastAsia="Calibri" w:cs="Vrinda"/>
                                  <w:color w:val="000000"/>
                                </w:rPr>
                                <w:t xml:space="preserve"> </w:t>
                              </w:r>
                              <w:r w:rsidR="00806E47">
                                <w:rPr>
                                  <w:rFonts w:eastAsia="Calibri" w:cs="Vrinda"/>
                                  <w:color w:val="000000"/>
                                </w:rPr>
                                <w:t>of Compressive strength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8669371" name="Straight Arrow Connector 2118669371"/>
                        <wps:cNvCnPr>
                          <a:stCxn id="332965538" idx="2"/>
                          <a:endCxn id="448915732" idx="0"/>
                        </wps:cNvCnPr>
                        <wps:spPr>
                          <a:xfrm>
                            <a:off x="1062038" y="2266409"/>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7727488" name="Straight Arrow Connector 677727488"/>
                        <wps:cNvCnPr>
                          <a:stCxn id="448915732" idx="2"/>
                          <a:endCxn id="1492622534" idx="0"/>
                        </wps:cNvCnPr>
                        <wps:spPr>
                          <a:xfrm>
                            <a:off x="1062038" y="3447509"/>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4394547" name="Connector: Elbow 734394547"/>
                        <wps:cNvCnPr>
                          <a:stCxn id="614428863" idx="1"/>
                          <a:endCxn id="332965538" idx="3"/>
                        </wps:cNvCnPr>
                        <wps:spPr>
                          <a:xfrm rot="10800000" flipV="1">
                            <a:off x="1838326" y="752907"/>
                            <a:ext cx="427271" cy="1227752"/>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6du="http://schemas.microsoft.com/office/word/2023/wordml/word16du">
            <w:pict>
              <v:group w14:anchorId="6FC4E59C" id="Canvas 2" o:spid="_x0000_s1026" editas="canvas" style="width:485.25pt;height:397.5pt;mso-position-horizontal-relative:char;mso-position-vertical-relative:line" coordsize="61626,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50482;visibility:visible;mso-wrap-style:square" filled="t">
                  <v:fill o:detectmouseclick="t"/>
                  <v:path o:connecttype="none"/>
                </v:shape>
                <v:roundrect id="Rectangle: Rounded Corners 614428863" o:spid="_x0000_s1028" style="position:absolute;left:22655;top:4671;width:1552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" fillcolor="white [3212]" strokecolor="black [3213]" strokeweight="1pt">
                  <v:stroke joinstyle="miter"/>
                  <v:shadow on="t" color="black" opacity="26214f" origin=",-.5" offset="0,3pt"/>
                  <v:textbox>
                    <w:txbxContent>
                      <w:p w14:paraId="5EEC2D16" w14:textId="25733EF2" w:rsidR="00D61BE1" w:rsidRPr="00D61BE1" w:rsidRDefault="00D61BE1" w:rsidP="00D61BE1">
                        <w:pPr>
                          <w:jc w:val="center"/>
                          <w:rPr>
                            <w:color w:val="000000" w:themeColor="text1"/>
                          </w:rPr>
                        </w:pPr>
                        <w:r>
                          <w:t>C</w:t>
                        </w:r>
                        <w:r>
                          <w:rPr>
                            <w:color w:val="000000" w:themeColor="text1"/>
                          </w:rPr>
                          <w:t>Collection of Materials</w:t>
                        </w:r>
                      </w:p>
                    </w:txbxContent>
                  </v:textbox>
                </v:roundrect>
                <v:roundrect id="Rectangle: Rounded Corners 1919731676" o:spid="_x0000_s1029" style="position:absolute;left:42957;top:17054;width:16098;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" fillcolor="white [3201]" strokecolor="black [3200]" strokeweight="1pt">
                  <v:stroke joinstyle="miter"/>
                  <v:shadow on="t" color="black" opacity="26214f" origin="-.5,-.5" offset=".74836mm,.74836mm"/>
                  <v:textbox>
                    <w:txbxContent>
                      <w:p w14:paraId="5A425368" w14:textId="14DE07CC" w:rsidR="00D61BE1" w:rsidRDefault="00D61BE1" w:rsidP="00D61BE1">
                        <w:pPr>
                          <w:jc w:val="center"/>
                        </w:pPr>
                        <w:r>
                          <w:t xml:space="preserve">Preparation of </w:t>
                        </w:r>
                        <w:r w:rsidR="009D3162">
                          <w:t>Mother solution and Stirred</w:t>
                        </w:r>
                      </w:p>
                      <w:p w14:paraId="74C67742" w14:textId="77777777" w:rsidR="009D3162" w:rsidRDefault="009D3162" w:rsidP="00D61BE1">
                        <w:pPr>
                          <w:jc w:val="center"/>
                        </w:pPr>
                      </w:p>
                    </w:txbxContent>
                  </v:textbox>
                </v:roundrect>
                <v:roundrect id="Rectangle: Rounded Corners 1673965043" o:spid="_x0000_s1030" style="position:absolute;left:42957;top:28865;width:1600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" fillcolor="white [3201]" strokecolor="black [3200]" strokeweight="1pt">
                  <v:stroke joinstyle="miter"/>
                  <v:shadow on="t" color="black" opacity="26214f" origin="-.5,-.5" offset=".74836mm,.74836mm"/>
                  <v:textbox>
                    <w:txbxContent>
                      <w:p w14:paraId="39610B55" w14:textId="44B92AF6" w:rsidR="009D3162" w:rsidRDefault="009D3162" w:rsidP="009D3162">
                        <w:pPr>
                          <w:jc w:val="center"/>
                        </w:pPr>
                        <w:r>
                          <w:t>Preparation of NPs</w:t>
                        </w:r>
                      </w:p>
                    </w:txbxContent>
                  </v:textbox>
                </v:roundrect>
                <v:roundrect id="Rectangle: Rounded Corners 719496755" o:spid="_x0000_s1031" style="position:absolute;left:42672;top:41053;width:16668;height:6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" fillcolor="white [3201]" strokecolor="black [3200]" strokeweight="1pt">
                  <v:stroke joinstyle="miter"/>
                  <v:shadow on="t" color="black" opacity="26214f" origin="-.5,-.5" offset=".74836mm,.74836mm"/>
                  <v:textbox>
                    <w:txbxContent>
                      <w:p w14:paraId="6BACEAC2" w14:textId="5E7A8E01" w:rsidR="009D3162" w:rsidRDefault="009D3162" w:rsidP="009D3162">
                        <w:pPr>
                          <w:jc w:val="center"/>
                        </w:pPr>
                        <w:r>
                          <w:t>Characterization of NPs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5121460" o:spid="_x0000_s1032" type="#_x0000_t34" style="position:absolute;left:38181;top:7529;width:4776;height:125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" strokecolor="black [3200]" strokeweight=".5pt">
                  <v:stroke endarrow="block"/>
                </v:shape>
                <v:shapetype id="_x0000_t32" coordsize="21600,21600" o:spt="32" o:oned="t" path="m,l21600,21600e" filled="f">
                  <v:path arrowok="t" fillok="f" o:connecttype="none"/>
                  <o:lock v:ext="edit" shapetype="t"/>
                </v:shapetype>
                <v:shape id="Straight Arrow Connector 1079518911" o:spid="_x0000_s1033" type="#_x0000_t32" style="position:absolute;left:50958;top:23150;width:48;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" strokecolor="black [3200]" strokeweight=".5pt">
                  <v:stroke endarrow="block" joinstyle="miter"/>
                </v:shape>
                <v:shape id="Straight Arrow Connector 356723967" o:spid="_x0000_s1034" type="#_x0000_t32" style="position:absolute;left:50958;top:34961;width:48;height:6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" strokecolor="black [3200]" strokeweight=".5pt">
                  <v:stroke endarrow="block" joinstyle="miter"/>
                </v:shape>
                <v:roundrect id="Rectangle: Rounded Corners 332965538" o:spid="_x0000_s1035" style="position:absolute;left:2857;top:16949;width:1552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" fillcolor="white [3212]" strokecolor="black [3213]" strokeweight="1pt">
                  <v:stroke joinstyle="miter"/>
                  <v:shadow on="t" color="black" opacity="26214f" origin=",-.5" offset="0,3pt"/>
                  <v:textbox>
                    <w:txbxContent>
                      <w:p w14:paraId="57E0C220" w14:textId="2A30AB52" w:rsidR="009D3162" w:rsidRDefault="009D3162" w:rsidP="009D3162">
                        <w:pPr>
                          <w:spacing w:line="256" w:lineRule="auto"/>
                          <w:jc w:val="center"/>
                          <w:rPr>
                            <w:rFonts w:eastAsia="Calibri" w:cs="Vrinda"/>
                            <w14:ligatures w14:val="none"/>
                          </w:rPr>
                        </w:pPr>
                        <w:r>
                          <w:rPr>
                            <w:rFonts w:eastAsia="Calibri" w:cs="Vrinda"/>
                          </w:rPr>
                          <w:t>C</w:t>
                        </w:r>
                        <w:r w:rsidR="00806E47">
                          <w:rPr>
                            <w:rFonts w:eastAsia="Calibri" w:cs="Vrinda"/>
                            <w:color w:val="000000"/>
                          </w:rPr>
                          <w:t>Design of Cement Slurry</w:t>
                        </w:r>
                      </w:p>
                    </w:txbxContent>
                  </v:textbox>
                </v:roundrect>
                <v:roundrect id="Rectangle: Rounded Corners 448915732" o:spid="_x0000_s1036" style="position:absolute;left:2857;top:28760;width:1552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" fillcolor="white [3212]" strokecolor="black [3213]" strokeweight="1pt">
                  <v:stroke joinstyle="miter"/>
                  <v:shadow on="t" color="black" opacity="26214f" origin=",-.5" offset="0,3pt"/>
                  <v:textbox>
                    <w:txbxContent>
                      <w:p w14:paraId="7639FE23" w14:textId="0A6C545B" w:rsidR="009D3162" w:rsidRDefault="009D3162" w:rsidP="009D3162">
                        <w:pPr>
                          <w:spacing w:line="254" w:lineRule="auto"/>
                          <w:jc w:val="center"/>
                          <w:rPr>
                            <w:rFonts w:eastAsia="Calibri" w:cs="Vrinda"/>
                            <w14:ligatures w14:val="none"/>
                          </w:rPr>
                        </w:pPr>
                        <w:r>
                          <w:rPr>
                            <w:rFonts w:eastAsia="Calibri" w:cs="Vrinda"/>
                          </w:rPr>
                          <w:t>C</w:t>
                        </w:r>
                        <w:r w:rsidR="00806E47">
                          <w:rPr>
                            <w:rFonts w:eastAsia="Calibri" w:cs="Vrinda"/>
                            <w:color w:val="000000"/>
                          </w:rPr>
                          <w:t>Measurements of Rheological Properties</w:t>
                        </w:r>
                      </w:p>
                    </w:txbxContent>
                  </v:textbox>
                </v:roundrect>
                <v:roundrect id="Rectangle: Rounded Corners 1492622534" o:spid="_x0000_s1037" style="position:absolute;left:2857;top:40666;width:1552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" fillcolor="white [3212]" strokecolor="black [3213]" strokeweight="1pt">
                  <v:stroke joinstyle="miter"/>
                  <v:shadow on="t" color="black" opacity="26214f" origin=",-.5" offset="0,3pt"/>
                  <v:textbox>
                    <w:txbxContent>
                      <w:p w14:paraId="0E8804D0" w14:textId="7A444ED3" w:rsidR="009D3162" w:rsidRDefault="009D3162" w:rsidP="009D3162">
                        <w:pPr>
                          <w:spacing w:line="254" w:lineRule="auto"/>
                          <w:jc w:val="center"/>
                          <w:rPr>
                            <w:rFonts w:eastAsia="Calibri" w:cs="Vrinda"/>
                            <w14:ligatures w14:val="none"/>
                          </w:rPr>
                        </w:pPr>
                        <w:r>
                          <w:rPr>
                            <w:rFonts w:eastAsia="Calibri" w:cs="Vrinda"/>
                          </w:rPr>
                          <w:t>C</w:t>
                        </w:r>
                        <w:r w:rsidR="00806E47">
                          <w:rPr>
                            <w:rFonts w:eastAsia="Calibri" w:cs="Vrinda"/>
                            <w:color w:val="000000"/>
                          </w:rPr>
                          <w:t>Measurement</w:t>
                        </w:r>
                        <w:r w:rsidR="00ED6328">
                          <w:rPr>
                            <w:rFonts w:eastAsia="Calibri" w:cs="Vrinda"/>
                            <w:color w:val="000000"/>
                          </w:rPr>
                          <w:t xml:space="preserve"> </w:t>
                        </w:r>
                        <w:r w:rsidR="00806E47">
                          <w:rPr>
                            <w:rFonts w:eastAsia="Calibri" w:cs="Vrinda"/>
                            <w:color w:val="000000"/>
                          </w:rPr>
                          <w:t>of Compressive strength</w:t>
                        </w:r>
                      </w:p>
                    </w:txbxContent>
                  </v:textbox>
                </v:roundrect>
                <v:shape id="Straight Arrow Connector 2118669371" o:spid="_x0000_s1038" type="#_x0000_t32" style="position:absolute;left:10620;top:22664;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" strokecolor="black [3200]" strokeweight=".5pt">
                  <v:stroke endarrow="block" joinstyle="miter"/>
                </v:shape>
                <v:shape id="Straight Arrow Connector 677727488" o:spid="_x0000_s1039" type="#_x0000_t32" style="position:absolute;left:10620;top:34475;width:0;height:6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" strokecolor="black [3200]" strokeweight=".5pt">
                  <v:stroke endarrow="block" joinstyle="miter"/>
                </v:shape>
                <v:shape id="Connector: Elbow 734394547" o:spid="_x0000_s1040" type="#_x0000_t34" style="position:absolute;left:18383;top:7529;width:4272;height:1227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" strokecolor="black [3200]" strokeweight=".5pt">
                  <v:stroke endarrow="block"/>
                </v:shape>
                <w10:anchorlock/>
              </v:group>
            </w:pict>
          </mc:Fallback>
        </mc:AlternateContent>
      </w:r>
    </w:p>
    <w:p w14:paraId="7104B277" w14:textId="52223D18" w:rsidR="00D61BE1" w:rsidRPr="00E90222" w:rsidRDefault="00E93008" w:rsidP="00BC4535">
      <w:pPr>
        <w:jc w:val="center"/>
        <w:rPr>
          <w:rFonts w:ascii="Times New Roman" w:hAnsi="Times New Roman" w:cs="Times New Roman"/>
        </w:rPr>
      </w:pPr>
      <w:r>
        <w:rPr>
          <w:rFonts w:ascii="Times New Roman" w:hAnsi="Times New Roman" w:cs="Times New Roman"/>
        </w:rPr>
        <w:t xml:space="preserve">           </w:t>
      </w:r>
      <w:r w:rsidR="00BC4535" w:rsidRPr="00E90222">
        <w:rPr>
          <w:rFonts w:ascii="Times New Roman" w:hAnsi="Times New Roman" w:cs="Times New Roman"/>
        </w:rPr>
        <w:t>Figure</w:t>
      </w:r>
      <w:r w:rsidR="000F504C" w:rsidRPr="00E90222">
        <w:rPr>
          <w:rFonts w:ascii="Times New Roman" w:hAnsi="Times New Roman" w:cs="Times New Roman"/>
        </w:rPr>
        <w:t xml:space="preserve"> 3.1</w:t>
      </w:r>
      <w:r w:rsidR="00BC4535" w:rsidRPr="00E90222">
        <w:rPr>
          <w:rFonts w:ascii="Times New Roman" w:hAnsi="Times New Roman" w:cs="Times New Roman"/>
        </w:rPr>
        <w:t xml:space="preserve"> Flowchart of experimental analysis conducted</w:t>
      </w:r>
    </w:p>
    <w:p w14:paraId="07C41CA2" w14:textId="77777777" w:rsidR="00D61BE1" w:rsidRDefault="00D61BE1" w:rsidP="00D61BE1">
      <w:pPr>
        <w:rPr>
          <w:rFonts w:ascii="Times New Roman" w:hAnsi="Times New Roman" w:cs="Times New Roman"/>
          <w:b/>
          <w:bCs/>
          <w:sz w:val="24"/>
          <w:szCs w:val="24"/>
        </w:rPr>
      </w:pPr>
    </w:p>
    <w:p w14:paraId="4741FFC2" w14:textId="77777777" w:rsidR="00806E47" w:rsidRDefault="00806E47" w:rsidP="00D61BE1">
      <w:pPr>
        <w:rPr>
          <w:rFonts w:ascii="Times New Roman" w:hAnsi="Times New Roman" w:cs="Times New Roman"/>
          <w:b/>
          <w:bCs/>
          <w:sz w:val="24"/>
          <w:szCs w:val="24"/>
        </w:rPr>
      </w:pPr>
    </w:p>
    <w:p w14:paraId="6A641822" w14:textId="34DE17C0" w:rsidR="00E2797B" w:rsidRPr="000F504C" w:rsidRDefault="00E2797B" w:rsidP="00D61BE1">
      <w:pPr>
        <w:rPr>
          <w:rFonts w:ascii="Times New Roman" w:hAnsi="Times New Roman" w:cs="Times New Roman"/>
          <w:b/>
          <w:bCs/>
          <w:sz w:val="28"/>
          <w:szCs w:val="28"/>
        </w:rPr>
      </w:pPr>
      <w:r w:rsidRPr="000F504C">
        <w:rPr>
          <w:rFonts w:ascii="Times New Roman" w:hAnsi="Times New Roman" w:cs="Times New Roman"/>
          <w:b/>
          <w:bCs/>
          <w:sz w:val="28"/>
          <w:szCs w:val="28"/>
        </w:rPr>
        <w:t>3.1 Materials</w:t>
      </w:r>
      <w:r w:rsidR="000D33F1" w:rsidRPr="000F504C">
        <w:rPr>
          <w:rFonts w:ascii="Times New Roman" w:hAnsi="Times New Roman" w:cs="Times New Roman"/>
          <w:b/>
          <w:bCs/>
          <w:sz w:val="28"/>
          <w:szCs w:val="28"/>
        </w:rPr>
        <w:t xml:space="preserve"> </w:t>
      </w:r>
    </w:p>
    <w:p w14:paraId="0D04A228" w14:textId="5C88BB4B" w:rsidR="00853E87" w:rsidRPr="00E2797B" w:rsidRDefault="004D0C05" w:rsidP="00E2797B">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Class </w:t>
      </w:r>
      <w:r w:rsidR="00503EBE" w:rsidRPr="00E2797B">
        <w:rPr>
          <w:rFonts w:ascii="Times New Roman" w:hAnsi="Times New Roman" w:cs="Times New Roman"/>
          <w:sz w:val="24"/>
          <w:szCs w:val="24"/>
        </w:rPr>
        <w:t>G Oil well cement</w:t>
      </w:r>
      <w:r>
        <w:rPr>
          <w:rFonts w:ascii="Times New Roman" w:hAnsi="Times New Roman" w:cs="Times New Roman"/>
          <w:sz w:val="24"/>
          <w:szCs w:val="24"/>
        </w:rPr>
        <w:t xml:space="preserve"> (Collected from SGFCL)</w:t>
      </w:r>
    </w:p>
    <w:p w14:paraId="05CD972D" w14:textId="6EACCE68" w:rsidR="00853E87" w:rsidRPr="00E2797B" w:rsidRDefault="00853E87" w:rsidP="00E2797B">
      <w:pPr>
        <w:pStyle w:val="ListParagraph"/>
        <w:numPr>
          <w:ilvl w:val="0"/>
          <w:numId w:val="5"/>
        </w:numPr>
        <w:spacing w:line="360" w:lineRule="auto"/>
        <w:rPr>
          <w:rFonts w:ascii="Times New Roman" w:hAnsi="Times New Roman" w:cs="Times New Roman"/>
          <w:sz w:val="24"/>
          <w:szCs w:val="24"/>
        </w:rPr>
      </w:pPr>
      <w:r w:rsidRPr="00E2797B">
        <w:rPr>
          <w:rFonts w:ascii="Times New Roman" w:hAnsi="Times New Roman" w:cs="Times New Roman"/>
          <w:sz w:val="24"/>
          <w:szCs w:val="24"/>
        </w:rPr>
        <w:t>Iron</w:t>
      </w:r>
      <w:r w:rsidR="00E2797B">
        <w:rPr>
          <w:rFonts w:ascii="Times New Roman" w:hAnsi="Times New Roman" w:cs="Times New Roman"/>
          <w:sz w:val="24"/>
          <w:szCs w:val="24"/>
        </w:rPr>
        <w:t xml:space="preserve"> (III)</w:t>
      </w:r>
      <w:r w:rsidRPr="00E2797B">
        <w:rPr>
          <w:rFonts w:ascii="Times New Roman" w:hAnsi="Times New Roman" w:cs="Times New Roman"/>
          <w:sz w:val="24"/>
          <w:szCs w:val="24"/>
        </w:rPr>
        <w:t xml:space="preserve"> nitrate </w:t>
      </w:r>
      <w:proofErr w:type="spellStart"/>
      <w:r w:rsidR="00E2797B">
        <w:rPr>
          <w:rFonts w:ascii="Times New Roman" w:hAnsi="Times New Roman" w:cs="Times New Roman"/>
          <w:sz w:val="24"/>
          <w:szCs w:val="24"/>
        </w:rPr>
        <w:t>nonahydrate</w:t>
      </w:r>
      <w:proofErr w:type="spellEnd"/>
      <w:r w:rsidR="00E2797B">
        <w:rPr>
          <w:rFonts w:ascii="Times New Roman" w:hAnsi="Times New Roman" w:cs="Times New Roman"/>
          <w:sz w:val="24"/>
          <w:szCs w:val="24"/>
        </w:rPr>
        <w:t xml:space="preserve"> </w:t>
      </w:r>
      <w:r w:rsidRPr="00E2797B">
        <w:rPr>
          <w:rFonts w:ascii="Times New Roman" w:hAnsi="Times New Roman" w:cs="Times New Roman"/>
          <w:sz w:val="24"/>
          <w:szCs w:val="24"/>
        </w:rPr>
        <w:t>(</w:t>
      </w:r>
      <w:r w:rsidR="00A11935" w:rsidRPr="00E2797B">
        <w:rPr>
          <w:rFonts w:ascii="Times New Roman" w:hAnsi="Times New Roman" w:cs="Times New Roman"/>
          <w:sz w:val="24"/>
          <w:szCs w:val="24"/>
        </w:rPr>
        <w:t>Fe(</w:t>
      </w:r>
      <w:r w:rsidRPr="00E2797B">
        <w:rPr>
          <w:rFonts w:ascii="Times New Roman" w:hAnsi="Times New Roman" w:cs="Times New Roman"/>
          <w:sz w:val="24"/>
          <w:szCs w:val="24"/>
        </w:rPr>
        <w:t>NO</w:t>
      </w:r>
      <w:r w:rsidRPr="00E2797B">
        <w:rPr>
          <w:rFonts w:ascii="Times New Roman" w:hAnsi="Times New Roman" w:cs="Times New Roman"/>
          <w:sz w:val="24"/>
          <w:szCs w:val="24"/>
          <w:vertAlign w:val="subscript"/>
        </w:rPr>
        <w:t>3</w:t>
      </w:r>
      <w:r w:rsidRPr="00E2797B">
        <w:rPr>
          <w:rFonts w:ascii="Times New Roman" w:hAnsi="Times New Roman" w:cs="Times New Roman"/>
          <w:sz w:val="24"/>
          <w:szCs w:val="24"/>
        </w:rPr>
        <w:t>)</w:t>
      </w:r>
      <w:r w:rsidRPr="00E2797B">
        <w:rPr>
          <w:rFonts w:ascii="Times New Roman" w:hAnsi="Times New Roman" w:cs="Times New Roman"/>
          <w:sz w:val="24"/>
          <w:szCs w:val="24"/>
          <w:vertAlign w:val="subscript"/>
        </w:rPr>
        <w:t>3</w:t>
      </w:r>
      <w:r w:rsidRPr="00E2797B">
        <w:rPr>
          <w:rFonts w:ascii="Times New Roman" w:hAnsi="Times New Roman" w:cs="Times New Roman"/>
          <w:sz w:val="24"/>
          <w:szCs w:val="24"/>
        </w:rPr>
        <w:t>·9H</w:t>
      </w:r>
      <w:r w:rsidRPr="00E2797B">
        <w:rPr>
          <w:rFonts w:ascii="Times New Roman" w:hAnsi="Times New Roman" w:cs="Times New Roman"/>
          <w:sz w:val="24"/>
          <w:szCs w:val="24"/>
          <w:vertAlign w:val="subscript"/>
        </w:rPr>
        <w:t>2</w:t>
      </w:r>
      <w:r w:rsidRPr="00E2797B">
        <w:rPr>
          <w:rFonts w:ascii="Times New Roman" w:hAnsi="Times New Roman" w:cs="Times New Roman"/>
          <w:sz w:val="24"/>
          <w:szCs w:val="24"/>
        </w:rPr>
        <w:t xml:space="preserve">O) </w:t>
      </w:r>
    </w:p>
    <w:p w14:paraId="3B2D4721" w14:textId="01B2A798" w:rsidR="00853E87" w:rsidRPr="00E2797B" w:rsidRDefault="003D08A0" w:rsidP="00E2797B">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w:t>
      </w:r>
      <w:r w:rsidRPr="00845179">
        <w:rPr>
          <w:rFonts w:ascii="Times New Roman" w:hAnsi="Times New Roman" w:cs="Times New Roman"/>
          <w:sz w:val="24"/>
          <w:szCs w:val="24"/>
        </w:rPr>
        <w:t xml:space="preserve">artaric acid </w:t>
      </w:r>
      <w:r>
        <w:rPr>
          <w:rFonts w:ascii="Times New Roman" w:hAnsi="Times New Roman" w:cs="Times New Roman"/>
          <w:sz w:val="24"/>
          <w:szCs w:val="24"/>
        </w:rPr>
        <w:t>(</w:t>
      </w:r>
      <w:r w:rsidRPr="00845179">
        <w:rPr>
          <w:rFonts w:ascii="Times New Roman" w:hAnsi="Times New Roman" w:cs="Times New Roman"/>
          <w:sz w:val="24"/>
          <w:szCs w:val="24"/>
        </w:rPr>
        <w:t>C</w:t>
      </w:r>
      <w:r w:rsidRPr="003D08A0">
        <w:rPr>
          <w:rFonts w:ascii="Times New Roman" w:hAnsi="Times New Roman" w:cs="Times New Roman"/>
          <w:sz w:val="24"/>
          <w:szCs w:val="24"/>
          <w:vertAlign w:val="subscript"/>
        </w:rPr>
        <w:t>4</w:t>
      </w:r>
      <w:r w:rsidRPr="00845179">
        <w:rPr>
          <w:rFonts w:ascii="Times New Roman" w:hAnsi="Times New Roman" w:cs="Times New Roman"/>
          <w:sz w:val="24"/>
          <w:szCs w:val="24"/>
        </w:rPr>
        <w:t>H</w:t>
      </w:r>
      <w:r w:rsidRPr="003D08A0">
        <w:rPr>
          <w:rFonts w:ascii="Times New Roman" w:hAnsi="Times New Roman" w:cs="Times New Roman"/>
          <w:sz w:val="24"/>
          <w:szCs w:val="24"/>
          <w:vertAlign w:val="subscript"/>
        </w:rPr>
        <w:t>6</w:t>
      </w:r>
      <w:r w:rsidRPr="00845179">
        <w:rPr>
          <w:rFonts w:ascii="Times New Roman" w:hAnsi="Times New Roman" w:cs="Times New Roman"/>
          <w:sz w:val="24"/>
          <w:szCs w:val="24"/>
        </w:rPr>
        <w:t>O</w:t>
      </w:r>
      <w:r w:rsidRPr="003D08A0">
        <w:rPr>
          <w:rFonts w:ascii="Times New Roman" w:hAnsi="Times New Roman" w:cs="Times New Roman"/>
          <w:sz w:val="24"/>
          <w:szCs w:val="24"/>
          <w:vertAlign w:val="subscript"/>
        </w:rPr>
        <w:t>6</w:t>
      </w:r>
      <w:r>
        <w:rPr>
          <w:rFonts w:ascii="Times New Roman" w:hAnsi="Times New Roman" w:cs="Times New Roman"/>
          <w:sz w:val="24"/>
          <w:szCs w:val="24"/>
          <w:vertAlign w:val="subscript"/>
        </w:rPr>
        <w:t>)</w:t>
      </w:r>
    </w:p>
    <w:p w14:paraId="530E9627" w14:textId="13EFC08E" w:rsidR="00853E87" w:rsidRPr="00E2797B" w:rsidRDefault="00853E87" w:rsidP="00E2797B">
      <w:pPr>
        <w:pStyle w:val="ListParagraph"/>
        <w:numPr>
          <w:ilvl w:val="0"/>
          <w:numId w:val="5"/>
        </w:numPr>
        <w:spacing w:line="360" w:lineRule="auto"/>
        <w:rPr>
          <w:rFonts w:ascii="Times New Roman" w:hAnsi="Times New Roman" w:cs="Times New Roman"/>
          <w:sz w:val="24"/>
          <w:szCs w:val="24"/>
        </w:rPr>
      </w:pPr>
      <w:r w:rsidRPr="00E2797B">
        <w:rPr>
          <w:rFonts w:ascii="Times New Roman" w:hAnsi="Times New Roman" w:cs="Times New Roman"/>
          <w:sz w:val="24"/>
          <w:szCs w:val="24"/>
        </w:rPr>
        <w:t>Nitric acid (HNO</w:t>
      </w:r>
      <w:r w:rsidRPr="00E2797B">
        <w:rPr>
          <w:rFonts w:ascii="Times New Roman" w:hAnsi="Times New Roman" w:cs="Times New Roman"/>
          <w:sz w:val="24"/>
          <w:szCs w:val="24"/>
          <w:vertAlign w:val="subscript"/>
        </w:rPr>
        <w:t>3</w:t>
      </w:r>
      <w:r w:rsidRPr="00E2797B">
        <w:rPr>
          <w:rFonts w:ascii="Times New Roman" w:hAnsi="Times New Roman" w:cs="Times New Roman"/>
          <w:sz w:val="24"/>
          <w:szCs w:val="24"/>
        </w:rPr>
        <w:t xml:space="preserve">) </w:t>
      </w:r>
    </w:p>
    <w:p w14:paraId="71A335D9" w14:textId="6FBAD0F0" w:rsidR="00945A8B" w:rsidRPr="00E2797B" w:rsidRDefault="00853E87" w:rsidP="00E2797B">
      <w:pPr>
        <w:pStyle w:val="ListParagraph"/>
        <w:numPr>
          <w:ilvl w:val="0"/>
          <w:numId w:val="5"/>
        </w:numPr>
        <w:spacing w:line="360" w:lineRule="auto"/>
        <w:rPr>
          <w:rFonts w:ascii="Times New Roman" w:hAnsi="Times New Roman" w:cs="Times New Roman"/>
          <w:sz w:val="24"/>
          <w:szCs w:val="24"/>
        </w:rPr>
      </w:pPr>
      <w:r w:rsidRPr="00E2797B">
        <w:rPr>
          <w:rFonts w:ascii="Times New Roman" w:hAnsi="Times New Roman" w:cs="Times New Roman"/>
          <w:sz w:val="24"/>
          <w:szCs w:val="24"/>
        </w:rPr>
        <w:t>D</w:t>
      </w:r>
      <w:r w:rsidR="00A11935" w:rsidRPr="00E2797B">
        <w:rPr>
          <w:rFonts w:ascii="Times New Roman" w:hAnsi="Times New Roman" w:cs="Times New Roman"/>
          <w:sz w:val="24"/>
          <w:szCs w:val="24"/>
        </w:rPr>
        <w:t>istilled</w:t>
      </w:r>
      <w:r w:rsidRPr="00E2797B">
        <w:rPr>
          <w:rFonts w:ascii="Times New Roman" w:hAnsi="Times New Roman" w:cs="Times New Roman"/>
          <w:sz w:val="24"/>
          <w:szCs w:val="24"/>
        </w:rPr>
        <w:t xml:space="preserve"> </w:t>
      </w:r>
      <w:r w:rsidR="00AF06E1" w:rsidRPr="00E2797B">
        <w:rPr>
          <w:rFonts w:ascii="Times New Roman" w:hAnsi="Times New Roman" w:cs="Times New Roman"/>
          <w:sz w:val="24"/>
          <w:szCs w:val="24"/>
        </w:rPr>
        <w:t>water</w:t>
      </w:r>
    </w:p>
    <w:p w14:paraId="3C54F91A" w14:textId="77777777" w:rsidR="002526DF" w:rsidRPr="002526DF" w:rsidRDefault="00945A8B" w:rsidP="00E2797B">
      <w:pPr>
        <w:pStyle w:val="ListParagraph"/>
        <w:numPr>
          <w:ilvl w:val="0"/>
          <w:numId w:val="5"/>
        </w:numPr>
        <w:spacing w:line="360" w:lineRule="auto"/>
        <w:rPr>
          <w:rFonts w:ascii="Times New Roman" w:hAnsi="Times New Roman" w:cs="Times New Roman"/>
          <w:sz w:val="24"/>
          <w:szCs w:val="24"/>
        </w:rPr>
      </w:pPr>
      <w:r w:rsidRPr="00E2797B">
        <w:rPr>
          <w:rFonts w:ascii="Times New Roman" w:hAnsi="Times New Roman" w:cs="Times New Roman"/>
          <w:sz w:val="24"/>
          <w:szCs w:val="24"/>
        </w:rPr>
        <w:t xml:space="preserve">Bismuth (III) nitrate </w:t>
      </w:r>
      <w:proofErr w:type="spellStart"/>
      <w:r w:rsidRPr="00E2797B">
        <w:rPr>
          <w:rFonts w:ascii="Times New Roman" w:hAnsi="Times New Roman" w:cs="Times New Roman"/>
          <w:sz w:val="24"/>
          <w:szCs w:val="24"/>
        </w:rPr>
        <w:t>pentahydrate</w:t>
      </w:r>
      <w:proofErr w:type="spellEnd"/>
      <w:r w:rsidR="00E2797B">
        <w:rPr>
          <w:rFonts w:ascii="Times New Roman" w:hAnsi="Times New Roman" w:cs="Times New Roman"/>
          <w:sz w:val="24"/>
          <w:szCs w:val="24"/>
        </w:rPr>
        <w:t xml:space="preserve"> </w:t>
      </w:r>
      <w:r w:rsidR="00E2797B" w:rsidRPr="00E615BD">
        <w:rPr>
          <w:sz w:val="24"/>
          <w:szCs w:val="24"/>
        </w:rPr>
        <w:t>(Bi(NO</w:t>
      </w:r>
      <w:r w:rsidR="00E2797B" w:rsidRPr="002D2018">
        <w:rPr>
          <w:sz w:val="24"/>
          <w:szCs w:val="24"/>
          <w:vertAlign w:val="subscript"/>
        </w:rPr>
        <w:t>3</w:t>
      </w:r>
      <w:r w:rsidR="00E2797B" w:rsidRPr="00E615BD">
        <w:rPr>
          <w:sz w:val="24"/>
          <w:szCs w:val="24"/>
        </w:rPr>
        <w:t>)</w:t>
      </w:r>
      <w:r w:rsidR="00E2797B" w:rsidRPr="002D2018">
        <w:rPr>
          <w:sz w:val="24"/>
          <w:szCs w:val="24"/>
          <w:vertAlign w:val="subscript"/>
        </w:rPr>
        <w:t>3</w:t>
      </w:r>
      <w:r w:rsidR="00E2797B" w:rsidRPr="00E615BD">
        <w:rPr>
          <w:sz w:val="24"/>
          <w:szCs w:val="24"/>
        </w:rPr>
        <w:t>·5H</w:t>
      </w:r>
      <w:r w:rsidR="00E2797B" w:rsidRPr="002D2018">
        <w:rPr>
          <w:sz w:val="24"/>
          <w:szCs w:val="24"/>
          <w:vertAlign w:val="subscript"/>
        </w:rPr>
        <w:t>2</w:t>
      </w:r>
      <w:r w:rsidR="00E2797B" w:rsidRPr="00E615BD">
        <w:rPr>
          <w:sz w:val="24"/>
          <w:szCs w:val="24"/>
        </w:rPr>
        <w:t>O)</w:t>
      </w:r>
    </w:p>
    <w:p w14:paraId="031D60B3" w14:textId="26DB0B80" w:rsidR="00F77F36" w:rsidRPr="00AF7506" w:rsidRDefault="00E2797B" w:rsidP="002526DF">
      <w:pPr>
        <w:spacing w:line="360" w:lineRule="auto"/>
        <w:rPr>
          <w:rFonts w:ascii="Times New Roman" w:hAnsi="Times New Roman" w:cs="Times New Roman"/>
          <w:sz w:val="28"/>
          <w:szCs w:val="28"/>
        </w:rPr>
      </w:pPr>
      <w:r w:rsidRPr="00AF7506">
        <w:rPr>
          <w:rFonts w:ascii="Times New Roman" w:hAnsi="Times New Roman" w:cs="Times New Roman"/>
          <w:b/>
          <w:bCs/>
          <w:sz w:val="28"/>
          <w:szCs w:val="28"/>
        </w:rPr>
        <w:lastRenderedPageBreak/>
        <w:t xml:space="preserve">3.2 </w:t>
      </w:r>
      <w:r w:rsidR="00AF06E1" w:rsidRPr="00AF7506">
        <w:rPr>
          <w:rFonts w:ascii="Times New Roman" w:hAnsi="Times New Roman" w:cs="Times New Roman"/>
          <w:b/>
          <w:bCs/>
          <w:sz w:val="28"/>
          <w:szCs w:val="28"/>
        </w:rPr>
        <w:t>Synthesis of</w:t>
      </w:r>
      <w:r w:rsidR="00503EBE" w:rsidRPr="00AF7506">
        <w:rPr>
          <w:rFonts w:ascii="Times New Roman" w:hAnsi="Times New Roman" w:cs="Times New Roman"/>
          <w:b/>
          <w:bCs/>
          <w:sz w:val="28"/>
          <w:szCs w:val="28"/>
        </w:rPr>
        <w:t xml:space="preserve"> BiFeO</w:t>
      </w:r>
      <w:r w:rsidR="00503EBE" w:rsidRPr="00AF7506">
        <w:rPr>
          <w:rFonts w:ascii="Times New Roman" w:hAnsi="Times New Roman" w:cs="Times New Roman"/>
          <w:b/>
          <w:bCs/>
          <w:sz w:val="28"/>
          <w:szCs w:val="28"/>
          <w:vertAlign w:val="subscript"/>
        </w:rPr>
        <w:t>3</w:t>
      </w:r>
      <w:r w:rsidR="00AF06E1" w:rsidRPr="00AF7506">
        <w:rPr>
          <w:rFonts w:ascii="Times New Roman" w:hAnsi="Times New Roman" w:cs="Times New Roman"/>
          <w:b/>
          <w:bCs/>
          <w:sz w:val="28"/>
          <w:szCs w:val="28"/>
        </w:rPr>
        <w:t xml:space="preserve"> NP</w:t>
      </w:r>
      <w:r w:rsidR="003D08A0" w:rsidRPr="00AF7506">
        <w:rPr>
          <w:rFonts w:ascii="Times New Roman" w:hAnsi="Times New Roman" w:cs="Times New Roman"/>
          <w:b/>
          <w:bCs/>
          <w:sz w:val="28"/>
          <w:szCs w:val="28"/>
        </w:rPr>
        <w:t>s</w:t>
      </w:r>
      <w:r w:rsidR="00AF06E1" w:rsidRPr="00AF7506">
        <w:rPr>
          <w:rFonts w:ascii="Times New Roman" w:hAnsi="Times New Roman" w:cs="Times New Roman"/>
          <w:b/>
          <w:bCs/>
          <w:sz w:val="28"/>
          <w:szCs w:val="28"/>
        </w:rPr>
        <w:t xml:space="preserve"> </w:t>
      </w:r>
    </w:p>
    <w:p w14:paraId="7CB5515E" w14:textId="36A120A9" w:rsidR="00E347C9" w:rsidRPr="00E2797B" w:rsidRDefault="00E347C9" w:rsidP="00AF7506">
      <w:pPr>
        <w:spacing w:line="360" w:lineRule="auto"/>
        <w:jc w:val="both"/>
        <w:rPr>
          <w:rFonts w:ascii="Times New Roman" w:hAnsi="Times New Roman" w:cs="Times New Roman"/>
          <w:sz w:val="24"/>
          <w:szCs w:val="24"/>
        </w:rPr>
      </w:pPr>
      <w:r w:rsidRPr="00E347C9">
        <w:rPr>
          <w:rFonts w:ascii="Times New Roman" w:hAnsi="Times New Roman" w:cs="Times New Roman"/>
          <w:sz w:val="24"/>
          <w:szCs w:val="24"/>
        </w:rPr>
        <w:t>In this research study, the synthesis of bismuth ferrite (BiFeO</w:t>
      </w:r>
      <w:r w:rsidRPr="00E347C9">
        <w:rPr>
          <w:rFonts w:ascii="Times New Roman" w:hAnsi="Times New Roman" w:cs="Times New Roman"/>
          <w:sz w:val="24"/>
          <w:szCs w:val="24"/>
          <w:vertAlign w:val="subscript"/>
        </w:rPr>
        <w:t>3</w:t>
      </w:r>
      <w:r w:rsidRPr="00E347C9">
        <w:rPr>
          <w:rFonts w:ascii="Times New Roman" w:hAnsi="Times New Roman" w:cs="Times New Roman"/>
          <w:sz w:val="24"/>
          <w:szCs w:val="24"/>
        </w:rPr>
        <w:t xml:space="preserve">) nanoparticles was carried out using the solution evaporation method (SEM) as described by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{"citationID":"jaFKYzSy","properties":{"formattedCitation":"(Manzoor et al., 2016)","plainCitation":"(Manzoor et al., 2016)","noteIndex":0},"citationItems":[{"id":47,"uris":["http://zotero.org/users/local/x7bz2fCh/items/F7DKZNMJ"],"itemData":{"id":47,"type":"article-journal","container-title":"Ceramics International","issue":"9","note":"publisher: Elsevier","page":"11447–11452","source":"Google Scholar","title":"Investigation of dielectric and optical properties of structurally modified bismuth ferrite nanomaterials","volume":"42","author":[{"family":"Manzoor","given":"Alina"},{"family":"Afzal","given":"A. M."},{"family":"Amin","given":"N."},{"family":"Arshad","given":"M. Imran"},{"family":"Usman","given":"M."},{"family":"Rasool","given":"M. N."},{"family":"Khan","given":"M. F."}],"issued":{"date-parts":[["2016"]]}}}],"schema":"https://github.com/citation-style-language/schema/raw/master/csl-citation.json"}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sz w:val="24"/>
        </w:rPr>
        <w:t>(Manzoor et al., 2016)</w:t>
      </w:r>
      <w:r w:rsidR="004D0C05">
        <w:rPr>
          <w:rFonts w:ascii="Times New Roman" w:hAnsi="Times New Roman" w:cs="Times New Roman"/>
          <w:sz w:val="24"/>
          <w:szCs w:val="24"/>
        </w:rPr>
        <w:fldChar w:fldCharType="end"/>
      </w:r>
      <w:r w:rsidRPr="00E347C9">
        <w:rPr>
          <w:rFonts w:ascii="Times New Roman" w:hAnsi="Times New Roman" w:cs="Times New Roman"/>
          <w:sz w:val="24"/>
          <w:szCs w:val="24"/>
        </w:rPr>
        <w:t xml:space="preserve">. The methodology involved the precise preparation of a transparent solution by combining </w:t>
      </w:r>
      <w:proofErr w:type="spellStart"/>
      <w:r w:rsidRPr="00E347C9">
        <w:rPr>
          <w:rFonts w:ascii="Times New Roman" w:hAnsi="Times New Roman" w:cs="Times New Roman"/>
          <w:sz w:val="24"/>
          <w:szCs w:val="24"/>
        </w:rPr>
        <w:t>equimolar</w:t>
      </w:r>
      <w:proofErr w:type="spellEnd"/>
      <w:r w:rsidRPr="00E347C9">
        <w:rPr>
          <w:rFonts w:ascii="Times New Roman" w:hAnsi="Times New Roman" w:cs="Times New Roman"/>
          <w:sz w:val="24"/>
          <w:szCs w:val="24"/>
        </w:rPr>
        <w:t xml:space="preserve"> concentrations (0.1M) of iron nitrate </w:t>
      </w:r>
      <w:proofErr w:type="spellStart"/>
      <w:r w:rsidRPr="00E347C9">
        <w:rPr>
          <w:rFonts w:ascii="Times New Roman" w:hAnsi="Times New Roman" w:cs="Times New Roman"/>
          <w:sz w:val="24"/>
          <w:szCs w:val="24"/>
        </w:rPr>
        <w:t>nonahydrate</w:t>
      </w:r>
      <w:proofErr w:type="spellEnd"/>
      <w:r w:rsidRPr="00E347C9">
        <w:rPr>
          <w:rFonts w:ascii="Times New Roman" w:hAnsi="Times New Roman" w:cs="Times New Roman"/>
          <w:sz w:val="24"/>
          <w:szCs w:val="24"/>
        </w:rPr>
        <w:t xml:space="preserve"> </w:t>
      </w:r>
      <w:r w:rsidR="000F504C">
        <w:rPr>
          <w:rFonts w:ascii="Times New Roman" w:hAnsi="Times New Roman" w:cs="Times New Roman"/>
          <w:sz w:val="24"/>
          <w:szCs w:val="24"/>
        </w:rPr>
        <w:t>(</w:t>
      </w:r>
      <w:r w:rsidRPr="00E347C9">
        <w:rPr>
          <w:rFonts w:ascii="Times New Roman" w:hAnsi="Times New Roman" w:cs="Times New Roman"/>
          <w:sz w:val="24"/>
          <w:szCs w:val="24"/>
        </w:rPr>
        <w:t>Fe(NO</w:t>
      </w:r>
      <w:r w:rsidRPr="00E347C9">
        <w:rPr>
          <w:rFonts w:ascii="Times New Roman" w:hAnsi="Times New Roman" w:cs="Times New Roman"/>
          <w:sz w:val="24"/>
          <w:szCs w:val="24"/>
          <w:vertAlign w:val="subscript"/>
        </w:rPr>
        <w:t>3</w:t>
      </w:r>
      <w:r w:rsidRPr="00E347C9">
        <w:rPr>
          <w:rFonts w:ascii="Times New Roman" w:hAnsi="Times New Roman" w:cs="Times New Roman"/>
          <w:sz w:val="24"/>
          <w:szCs w:val="24"/>
        </w:rPr>
        <w:t>)</w:t>
      </w:r>
      <w:r w:rsidRPr="00E347C9">
        <w:rPr>
          <w:rFonts w:ascii="Times New Roman" w:hAnsi="Times New Roman" w:cs="Times New Roman"/>
          <w:sz w:val="24"/>
          <w:szCs w:val="24"/>
          <w:vertAlign w:val="subscript"/>
        </w:rPr>
        <w:t>3</w:t>
      </w:r>
      <w:r w:rsidRPr="00E347C9">
        <w:rPr>
          <w:rFonts w:ascii="Times New Roman" w:hAnsi="Times New Roman" w:cs="Times New Roman"/>
          <w:sz w:val="24"/>
          <w:szCs w:val="24"/>
        </w:rPr>
        <w:t>.9H</w:t>
      </w:r>
      <w:r w:rsidRPr="00E347C9">
        <w:rPr>
          <w:rFonts w:ascii="Times New Roman" w:hAnsi="Times New Roman" w:cs="Times New Roman"/>
          <w:sz w:val="24"/>
          <w:szCs w:val="24"/>
          <w:vertAlign w:val="subscript"/>
        </w:rPr>
        <w:t>2</w:t>
      </w:r>
      <w:r w:rsidRPr="00E347C9">
        <w:rPr>
          <w:rFonts w:ascii="Times New Roman" w:hAnsi="Times New Roman" w:cs="Times New Roman"/>
          <w:sz w:val="24"/>
          <w:szCs w:val="24"/>
        </w:rPr>
        <w:t>O</w:t>
      </w:r>
      <w:r w:rsidR="000F504C">
        <w:rPr>
          <w:rFonts w:ascii="Times New Roman" w:hAnsi="Times New Roman" w:cs="Times New Roman"/>
          <w:sz w:val="24"/>
          <w:szCs w:val="24"/>
        </w:rPr>
        <w:t>)</w:t>
      </w:r>
      <w:r w:rsidRPr="00E347C9">
        <w:rPr>
          <w:rFonts w:ascii="Times New Roman" w:hAnsi="Times New Roman" w:cs="Times New Roman"/>
          <w:sz w:val="24"/>
          <w:szCs w:val="24"/>
        </w:rPr>
        <w:t xml:space="preserve">, 2.43 grams of bismuth nitrate </w:t>
      </w:r>
      <w:proofErr w:type="spellStart"/>
      <w:r w:rsidRPr="00E347C9">
        <w:rPr>
          <w:rFonts w:ascii="Times New Roman" w:hAnsi="Times New Roman" w:cs="Times New Roman"/>
          <w:sz w:val="24"/>
          <w:szCs w:val="24"/>
        </w:rPr>
        <w:t>pentahydrate</w:t>
      </w:r>
      <w:proofErr w:type="spellEnd"/>
      <w:r w:rsidRPr="00E347C9">
        <w:rPr>
          <w:rFonts w:ascii="Times New Roman" w:hAnsi="Times New Roman" w:cs="Times New Roman"/>
          <w:sz w:val="24"/>
          <w:szCs w:val="24"/>
        </w:rPr>
        <w:t xml:space="preserve"> </w:t>
      </w:r>
      <w:r w:rsidR="000F504C">
        <w:rPr>
          <w:rFonts w:ascii="Times New Roman" w:hAnsi="Times New Roman" w:cs="Times New Roman"/>
          <w:sz w:val="24"/>
          <w:szCs w:val="24"/>
        </w:rPr>
        <w:t>(</w:t>
      </w:r>
      <w:r w:rsidRPr="00E347C9">
        <w:rPr>
          <w:rFonts w:ascii="Times New Roman" w:hAnsi="Times New Roman" w:cs="Times New Roman"/>
          <w:sz w:val="24"/>
          <w:szCs w:val="24"/>
        </w:rPr>
        <w:t>Bi(NO</w:t>
      </w:r>
      <w:r w:rsidRPr="00E347C9">
        <w:rPr>
          <w:rFonts w:ascii="Times New Roman" w:hAnsi="Times New Roman" w:cs="Times New Roman"/>
          <w:sz w:val="24"/>
          <w:szCs w:val="24"/>
          <w:vertAlign w:val="subscript"/>
        </w:rPr>
        <w:t>3</w:t>
      </w:r>
      <w:r w:rsidRPr="00E347C9">
        <w:rPr>
          <w:rFonts w:ascii="Times New Roman" w:hAnsi="Times New Roman" w:cs="Times New Roman"/>
          <w:sz w:val="24"/>
          <w:szCs w:val="24"/>
        </w:rPr>
        <w:t>)</w:t>
      </w:r>
      <w:r w:rsidRPr="00E347C9">
        <w:rPr>
          <w:rFonts w:ascii="Times New Roman" w:hAnsi="Times New Roman" w:cs="Times New Roman"/>
          <w:sz w:val="24"/>
          <w:szCs w:val="24"/>
          <w:vertAlign w:val="subscript"/>
        </w:rPr>
        <w:t>3</w:t>
      </w:r>
      <w:r w:rsidRPr="00E347C9">
        <w:rPr>
          <w:rFonts w:ascii="Times New Roman" w:hAnsi="Times New Roman" w:cs="Times New Roman"/>
          <w:sz w:val="24"/>
          <w:szCs w:val="24"/>
        </w:rPr>
        <w:t>.5H</w:t>
      </w:r>
      <w:r w:rsidRPr="00E347C9">
        <w:rPr>
          <w:rFonts w:ascii="Times New Roman" w:hAnsi="Times New Roman" w:cs="Times New Roman"/>
          <w:sz w:val="24"/>
          <w:szCs w:val="24"/>
          <w:vertAlign w:val="subscript"/>
        </w:rPr>
        <w:t>2</w:t>
      </w:r>
      <w:r w:rsidRPr="00E347C9">
        <w:rPr>
          <w:rFonts w:ascii="Times New Roman" w:hAnsi="Times New Roman" w:cs="Times New Roman"/>
          <w:sz w:val="24"/>
          <w:szCs w:val="24"/>
        </w:rPr>
        <w:t>O</w:t>
      </w:r>
      <w:r w:rsidR="000F504C">
        <w:rPr>
          <w:rFonts w:ascii="Times New Roman" w:hAnsi="Times New Roman" w:cs="Times New Roman"/>
          <w:sz w:val="24"/>
          <w:szCs w:val="24"/>
        </w:rPr>
        <w:t>)</w:t>
      </w:r>
      <w:r w:rsidRPr="00E347C9">
        <w:rPr>
          <w:rFonts w:ascii="Times New Roman" w:hAnsi="Times New Roman" w:cs="Times New Roman"/>
          <w:sz w:val="24"/>
          <w:szCs w:val="24"/>
        </w:rPr>
        <w:t xml:space="preserve">, and 0.3M tartaric acid </w:t>
      </w:r>
      <w:r w:rsidR="000F504C">
        <w:rPr>
          <w:rFonts w:ascii="Times New Roman" w:hAnsi="Times New Roman" w:cs="Times New Roman"/>
          <w:sz w:val="24"/>
          <w:szCs w:val="24"/>
        </w:rPr>
        <w:t>(</w:t>
      </w:r>
      <w:r w:rsidRPr="00E347C9">
        <w:rPr>
          <w:rFonts w:ascii="Times New Roman" w:hAnsi="Times New Roman" w:cs="Times New Roman"/>
          <w:sz w:val="24"/>
          <w:szCs w:val="24"/>
        </w:rPr>
        <w:t>C</w:t>
      </w:r>
      <w:r w:rsidRPr="00E347C9">
        <w:rPr>
          <w:rFonts w:ascii="Times New Roman" w:hAnsi="Times New Roman" w:cs="Times New Roman"/>
          <w:sz w:val="24"/>
          <w:szCs w:val="24"/>
          <w:vertAlign w:val="subscript"/>
        </w:rPr>
        <w:t>4</w:t>
      </w:r>
      <w:r w:rsidRPr="00E347C9">
        <w:rPr>
          <w:rFonts w:ascii="Times New Roman" w:hAnsi="Times New Roman" w:cs="Times New Roman"/>
          <w:sz w:val="24"/>
          <w:szCs w:val="24"/>
        </w:rPr>
        <w:t>H</w:t>
      </w:r>
      <w:r w:rsidRPr="00E347C9">
        <w:rPr>
          <w:rFonts w:ascii="Times New Roman" w:hAnsi="Times New Roman" w:cs="Times New Roman"/>
          <w:sz w:val="24"/>
          <w:szCs w:val="24"/>
          <w:vertAlign w:val="subscript"/>
        </w:rPr>
        <w:t>6</w:t>
      </w:r>
      <w:r w:rsidRPr="00E347C9">
        <w:rPr>
          <w:rFonts w:ascii="Times New Roman" w:hAnsi="Times New Roman" w:cs="Times New Roman"/>
          <w:sz w:val="24"/>
          <w:szCs w:val="24"/>
        </w:rPr>
        <w:t>O</w:t>
      </w:r>
      <w:r w:rsidRPr="00E347C9">
        <w:rPr>
          <w:rFonts w:ascii="Times New Roman" w:hAnsi="Times New Roman" w:cs="Times New Roman"/>
          <w:sz w:val="24"/>
          <w:szCs w:val="24"/>
          <w:vertAlign w:val="subscript"/>
        </w:rPr>
        <w:t>6</w:t>
      </w:r>
      <w:r w:rsidR="000F504C">
        <w:rPr>
          <w:rFonts w:ascii="Times New Roman" w:hAnsi="Times New Roman" w:cs="Times New Roman"/>
          <w:sz w:val="24"/>
          <w:szCs w:val="24"/>
          <w:vertAlign w:val="subscript"/>
        </w:rPr>
        <w:t>)</w:t>
      </w:r>
      <w:r w:rsidRPr="00E347C9">
        <w:rPr>
          <w:rFonts w:ascii="Times New Roman" w:hAnsi="Times New Roman" w:cs="Times New Roman"/>
          <w:sz w:val="24"/>
          <w:szCs w:val="24"/>
        </w:rPr>
        <w:t xml:space="preserve"> with </w:t>
      </w:r>
      <w:r w:rsidR="00D130BF" w:rsidRPr="00E347C9">
        <w:rPr>
          <w:rFonts w:ascii="Times New Roman" w:hAnsi="Times New Roman" w:cs="Times New Roman"/>
          <w:sz w:val="24"/>
          <w:szCs w:val="24"/>
        </w:rPr>
        <w:t>(65%)</w:t>
      </w:r>
      <w:r w:rsidR="00D130BF">
        <w:rPr>
          <w:rFonts w:ascii="Times New Roman" w:hAnsi="Times New Roman" w:cs="Times New Roman"/>
          <w:sz w:val="24"/>
          <w:szCs w:val="24"/>
        </w:rPr>
        <w:t xml:space="preserve"> </w:t>
      </w:r>
      <w:r w:rsidRPr="00E347C9">
        <w:rPr>
          <w:rFonts w:ascii="Times New Roman" w:hAnsi="Times New Roman" w:cs="Times New Roman"/>
          <w:sz w:val="24"/>
          <w:szCs w:val="24"/>
        </w:rPr>
        <w:t>diluted</w:t>
      </w:r>
      <w:r w:rsidR="000F504C">
        <w:rPr>
          <w:rFonts w:ascii="Times New Roman" w:hAnsi="Times New Roman" w:cs="Times New Roman"/>
          <w:sz w:val="24"/>
          <w:szCs w:val="24"/>
        </w:rPr>
        <w:t xml:space="preserve"> </w:t>
      </w:r>
      <w:r w:rsidRPr="00E347C9">
        <w:rPr>
          <w:rFonts w:ascii="Times New Roman" w:hAnsi="Times New Roman" w:cs="Times New Roman"/>
          <w:sz w:val="24"/>
          <w:szCs w:val="24"/>
        </w:rPr>
        <w:t>2N</w:t>
      </w:r>
      <w:r w:rsidR="000F504C">
        <w:rPr>
          <w:rFonts w:ascii="Times New Roman" w:hAnsi="Times New Roman" w:cs="Times New Roman"/>
          <w:sz w:val="24"/>
          <w:szCs w:val="24"/>
        </w:rPr>
        <w:t xml:space="preserve"> nitric acid</w:t>
      </w:r>
      <w:r w:rsidRPr="00E347C9">
        <w:rPr>
          <w:rFonts w:ascii="Times New Roman" w:hAnsi="Times New Roman" w:cs="Times New Roman"/>
          <w:sz w:val="24"/>
          <w:szCs w:val="24"/>
        </w:rPr>
        <w:t xml:space="preserve"> </w:t>
      </w:r>
      <w:r w:rsidR="000F504C">
        <w:rPr>
          <w:rFonts w:ascii="Times New Roman" w:hAnsi="Times New Roman" w:cs="Times New Roman"/>
          <w:sz w:val="24"/>
          <w:szCs w:val="24"/>
        </w:rPr>
        <w:t>(</w:t>
      </w:r>
      <w:r w:rsidRPr="00E347C9">
        <w:rPr>
          <w:rFonts w:ascii="Times New Roman" w:hAnsi="Times New Roman" w:cs="Times New Roman"/>
          <w:sz w:val="24"/>
          <w:szCs w:val="24"/>
        </w:rPr>
        <w:t>HNO</w:t>
      </w:r>
      <w:r w:rsidRPr="00E347C9">
        <w:rPr>
          <w:rFonts w:ascii="Times New Roman" w:hAnsi="Times New Roman" w:cs="Times New Roman"/>
          <w:sz w:val="24"/>
          <w:szCs w:val="24"/>
          <w:vertAlign w:val="subscript"/>
        </w:rPr>
        <w:t>3</w:t>
      </w:r>
      <w:r w:rsidR="00D130BF">
        <w:rPr>
          <w:rFonts w:ascii="Times New Roman" w:hAnsi="Times New Roman" w:cs="Times New Roman"/>
          <w:sz w:val="24"/>
          <w:szCs w:val="24"/>
        </w:rPr>
        <w:t xml:space="preserve">). </w:t>
      </w:r>
      <w:r w:rsidRPr="00E347C9">
        <w:rPr>
          <w:rFonts w:ascii="Times New Roman" w:hAnsi="Times New Roman" w:cs="Times New Roman"/>
          <w:sz w:val="24"/>
          <w:szCs w:val="24"/>
        </w:rPr>
        <w:t>The</w:t>
      </w:r>
      <w:r w:rsidR="00806E47">
        <w:rPr>
          <w:rFonts w:ascii="Times New Roman" w:hAnsi="Times New Roman" w:cs="Times New Roman"/>
          <w:sz w:val="24"/>
          <w:szCs w:val="24"/>
        </w:rPr>
        <w:t xml:space="preserve"> </w:t>
      </w:r>
      <w:r w:rsidRPr="00E347C9">
        <w:rPr>
          <w:rFonts w:ascii="Times New Roman" w:hAnsi="Times New Roman" w:cs="Times New Roman"/>
          <w:sz w:val="24"/>
          <w:szCs w:val="24"/>
        </w:rPr>
        <w:t>resulting mixture was subjected to controlled heating on</w:t>
      </w:r>
      <w:r w:rsidR="00310F34">
        <w:rPr>
          <w:rFonts w:ascii="Times New Roman" w:hAnsi="Times New Roman" w:cs="Times New Roman"/>
          <w:sz w:val="24"/>
          <w:szCs w:val="24"/>
        </w:rPr>
        <w:t xml:space="preserve"> a magnetic hot plate stirrer (Figure 3.2)</w:t>
      </w:r>
      <w:r w:rsidRPr="00E347C9">
        <w:rPr>
          <w:rFonts w:ascii="Times New Roman" w:hAnsi="Times New Roman" w:cs="Times New Roman"/>
          <w:sz w:val="24"/>
          <w:szCs w:val="24"/>
        </w:rPr>
        <w:t xml:space="preserve"> at a temperature of 105°C while maintaining constant stirring at a speed between 1000 RPM and 1</w:t>
      </w:r>
      <w:r w:rsidR="00310F34">
        <w:rPr>
          <w:rFonts w:ascii="Times New Roman" w:hAnsi="Times New Roman" w:cs="Times New Roman"/>
          <w:sz w:val="24"/>
          <w:szCs w:val="24"/>
        </w:rPr>
        <w:t>2</w:t>
      </w:r>
      <w:r w:rsidRPr="00E347C9">
        <w:rPr>
          <w:rFonts w:ascii="Times New Roman" w:hAnsi="Times New Roman" w:cs="Times New Roman"/>
          <w:sz w:val="24"/>
          <w:szCs w:val="24"/>
        </w:rPr>
        <w:t>00 RPM for 2 hours. This heating and stirring process facilitated the evaporation of the entire liquid from the beaker, resulting in the formation of a light green powder.</w:t>
      </w:r>
      <w:r w:rsidR="002526DF">
        <w:rPr>
          <w:rFonts w:ascii="Times New Roman" w:hAnsi="Times New Roman" w:cs="Times New Roman"/>
          <w:sz w:val="24"/>
          <w:szCs w:val="24"/>
        </w:rPr>
        <w:t xml:space="preserve"> </w:t>
      </w:r>
      <w:r w:rsidRPr="00E347C9">
        <w:rPr>
          <w:rFonts w:ascii="Times New Roman" w:hAnsi="Times New Roman" w:cs="Times New Roman"/>
          <w:sz w:val="24"/>
          <w:szCs w:val="24"/>
        </w:rPr>
        <w:t>To obtain a fine powder, the synthesized powder was further processed by subjecting it to a temperature of 550°C for 2 hours in a muffle furnace</w:t>
      </w:r>
      <w:r w:rsidR="00AF7506">
        <w:rPr>
          <w:rFonts w:ascii="Times New Roman" w:hAnsi="Times New Roman" w:cs="Times New Roman"/>
          <w:sz w:val="24"/>
          <w:szCs w:val="24"/>
        </w:rPr>
        <w:t xml:space="preserve"> (Figure 3.3)</w:t>
      </w:r>
      <w:r w:rsidRPr="00E347C9">
        <w:rPr>
          <w:rFonts w:ascii="Times New Roman" w:hAnsi="Times New Roman" w:cs="Times New Roman"/>
          <w:sz w:val="24"/>
          <w:szCs w:val="24"/>
        </w:rPr>
        <w:t>. This thermal treatment transformed the powder into a fine, well-defined form, suitable for subsequent characterization and analysis.</w:t>
      </w:r>
      <w:r w:rsidR="002526DF">
        <w:rPr>
          <w:rFonts w:ascii="Times New Roman" w:hAnsi="Times New Roman" w:cs="Times New Roman"/>
          <w:sz w:val="24"/>
          <w:szCs w:val="24"/>
        </w:rPr>
        <w:t xml:space="preserve"> </w:t>
      </w:r>
      <w:r w:rsidRPr="00E347C9">
        <w:rPr>
          <w:rFonts w:ascii="Times New Roman" w:hAnsi="Times New Roman" w:cs="Times New Roman"/>
          <w:sz w:val="24"/>
          <w:szCs w:val="24"/>
        </w:rPr>
        <w:t xml:space="preserve">By employing this systematic and controlled synthesis methodology, the study successfully obtained bismuth ferrite nanoparticles and characterized their crystal structure and size using XRD analysis. </w:t>
      </w:r>
      <w:r w:rsidR="001A4EAE">
        <w:rPr>
          <w:rFonts w:ascii="Times New Roman" w:hAnsi="Times New Roman" w:cs="Times New Roman"/>
          <w:sz w:val="24"/>
          <w:szCs w:val="24"/>
        </w:rPr>
        <w:br/>
        <w:t xml:space="preserve">  </w:t>
      </w:r>
      <w:r w:rsidR="00AF7506">
        <w:rPr>
          <w:rFonts w:ascii="Times New Roman" w:hAnsi="Times New Roman" w:cs="Times New Roman"/>
          <w:sz w:val="24"/>
          <w:szCs w:val="24"/>
        </w:rPr>
        <w:t xml:space="preserve">        </w:t>
      </w:r>
      <w:r w:rsidR="00AF7506">
        <w:rPr>
          <w:rFonts w:ascii="Times New Roman" w:hAnsi="Times New Roman" w:cs="Times New Roman"/>
          <w:noProof/>
          <w:sz w:val="24"/>
          <w:szCs w:val="24"/>
        </w:rPr>
        <w:drawing>
          <wp:inline distT="0" distB="0" distL="0" distR="0" wp14:anchorId="50FED060" wp14:editId="3F184EA5">
            <wp:extent cx="2243455" cy="1552575"/>
            <wp:effectExtent l="0" t="0" r="4445" b="9525"/>
            <wp:docPr id="1095245484" name="Picture 2" descr="A close-up of a laboratory sca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45484" name="Picture 2" descr="A close-up of a laboratory scal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455" cy="1552575"/>
                    </a:xfrm>
                    <a:prstGeom prst="rect">
                      <a:avLst/>
                    </a:prstGeom>
                    <a:noFill/>
                  </pic:spPr>
                </pic:pic>
              </a:graphicData>
            </a:graphic>
          </wp:inline>
        </w:drawing>
      </w:r>
      <w:r w:rsidR="00AF7506">
        <w:rPr>
          <w:rFonts w:ascii="Times New Roman" w:hAnsi="Times New Roman" w:cs="Times New Roman"/>
          <w:sz w:val="24"/>
          <w:szCs w:val="24"/>
        </w:rPr>
        <w:t xml:space="preserve">               </w:t>
      </w:r>
      <w:r w:rsidR="00AF7506">
        <w:rPr>
          <w:rFonts w:ascii="Times New Roman" w:hAnsi="Times New Roman" w:cs="Times New Roman"/>
          <w:noProof/>
          <w:sz w:val="24"/>
          <w:szCs w:val="24"/>
        </w:rPr>
        <w:drawing>
          <wp:inline distT="0" distB="0" distL="0" distR="0" wp14:anchorId="2F354B2F" wp14:editId="190E651D">
            <wp:extent cx="1579245" cy="1409700"/>
            <wp:effectExtent l="0" t="0" r="1905" b="0"/>
            <wp:docPr id="448186890" name="Picture 3" descr="A picture containing electronics,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6890" name="Picture 3" descr="A picture containing electronics, prin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245" cy="1409700"/>
                    </a:xfrm>
                    <a:prstGeom prst="rect">
                      <a:avLst/>
                    </a:prstGeom>
                    <a:noFill/>
                  </pic:spPr>
                </pic:pic>
              </a:graphicData>
            </a:graphic>
          </wp:inline>
        </w:drawing>
      </w:r>
      <w:r w:rsidR="00AF7506">
        <w:rPr>
          <w:rFonts w:ascii="Times New Roman" w:hAnsi="Times New Roman" w:cs="Times New Roman"/>
          <w:sz w:val="24"/>
          <w:szCs w:val="24"/>
        </w:rPr>
        <w:t xml:space="preserve">                                               </w:t>
      </w:r>
      <w:r w:rsidR="001A4EAE">
        <w:rPr>
          <w:rFonts w:ascii="Times New Roman" w:hAnsi="Times New Roman" w:cs="Times New Roman"/>
          <w:sz w:val="24"/>
          <w:szCs w:val="24"/>
        </w:rPr>
        <w:br/>
      </w:r>
      <w:r w:rsidR="00AF7506">
        <w:rPr>
          <w:rFonts w:ascii="Times New Roman" w:hAnsi="Times New Roman" w:cs="Times New Roman"/>
          <w:sz w:val="20"/>
          <w:szCs w:val="20"/>
        </w:rPr>
        <w:t xml:space="preserve">               </w:t>
      </w:r>
      <w:r w:rsidR="001A4EAE" w:rsidRPr="002149BB">
        <w:rPr>
          <w:rFonts w:ascii="Times New Roman" w:hAnsi="Times New Roman" w:cs="Times New Roman"/>
        </w:rPr>
        <w:t>Figure</w:t>
      </w:r>
      <w:r w:rsidR="00310F34" w:rsidRPr="002149BB">
        <w:rPr>
          <w:rFonts w:ascii="Times New Roman" w:hAnsi="Times New Roman" w:cs="Times New Roman"/>
        </w:rPr>
        <w:t xml:space="preserve"> 3.2 Magnetic Stirrer with hot plate</w:t>
      </w:r>
      <w:r w:rsidR="00AF7506">
        <w:rPr>
          <w:rFonts w:ascii="Times New Roman" w:hAnsi="Times New Roman" w:cs="Times New Roman"/>
          <w:sz w:val="20"/>
          <w:szCs w:val="20"/>
        </w:rPr>
        <w:t xml:space="preserve">                         </w:t>
      </w:r>
      <w:r w:rsidR="00AF7506" w:rsidRPr="002149BB">
        <w:rPr>
          <w:rFonts w:ascii="Times New Roman" w:hAnsi="Times New Roman" w:cs="Times New Roman"/>
        </w:rPr>
        <w:t>Figure 3.3 Muffle Furnace</w:t>
      </w:r>
    </w:p>
    <w:p w14:paraId="5523D171" w14:textId="77777777" w:rsidR="002526DF" w:rsidRDefault="002526DF" w:rsidP="00AC0B34">
      <w:pPr>
        <w:spacing w:line="360" w:lineRule="auto"/>
        <w:rPr>
          <w:rFonts w:ascii="Times New Roman" w:hAnsi="Times New Roman" w:cs="Times New Roman"/>
          <w:b/>
          <w:bCs/>
          <w:sz w:val="24"/>
          <w:szCs w:val="24"/>
        </w:rPr>
      </w:pPr>
    </w:p>
    <w:p w14:paraId="6F2D4AE3" w14:textId="5FA590FC" w:rsidR="00F77F36" w:rsidRPr="00AF7506" w:rsidRDefault="003D08A0" w:rsidP="00AC0B34">
      <w:pPr>
        <w:spacing w:line="360" w:lineRule="auto"/>
        <w:rPr>
          <w:rFonts w:ascii="Times New Roman" w:hAnsi="Times New Roman" w:cs="Times New Roman"/>
          <w:sz w:val="28"/>
          <w:szCs w:val="28"/>
        </w:rPr>
      </w:pPr>
      <w:r w:rsidRPr="00AF7506">
        <w:rPr>
          <w:rFonts w:ascii="Times New Roman" w:hAnsi="Times New Roman" w:cs="Times New Roman"/>
          <w:b/>
          <w:bCs/>
          <w:sz w:val="28"/>
          <w:szCs w:val="28"/>
        </w:rPr>
        <w:t>3.</w:t>
      </w:r>
      <w:r w:rsidR="00C376A2" w:rsidRPr="00AF7506">
        <w:rPr>
          <w:rFonts w:ascii="Times New Roman" w:hAnsi="Times New Roman" w:cs="Times New Roman"/>
          <w:b/>
          <w:bCs/>
          <w:sz w:val="28"/>
          <w:szCs w:val="28"/>
        </w:rPr>
        <w:t>3</w:t>
      </w:r>
      <w:r w:rsidRPr="00AF7506">
        <w:rPr>
          <w:rFonts w:ascii="Times New Roman" w:hAnsi="Times New Roman" w:cs="Times New Roman"/>
          <w:sz w:val="28"/>
          <w:szCs w:val="28"/>
        </w:rPr>
        <w:t xml:space="preserve"> </w:t>
      </w:r>
      <w:r w:rsidR="000D33F1" w:rsidRPr="00AF7506">
        <w:rPr>
          <w:rFonts w:ascii="Times New Roman" w:hAnsi="Times New Roman" w:cs="Times New Roman"/>
          <w:b/>
          <w:bCs/>
          <w:sz w:val="28"/>
          <w:szCs w:val="28"/>
        </w:rPr>
        <w:t>Design of Cement Slurry</w:t>
      </w:r>
    </w:p>
    <w:p w14:paraId="0F6CE33A" w14:textId="77777777" w:rsidR="00A04587" w:rsidRDefault="0007508C" w:rsidP="0007508C">
      <w:pPr>
        <w:spacing w:line="360" w:lineRule="auto"/>
        <w:jc w:val="both"/>
        <w:rPr>
          <w:rFonts w:ascii="Times New Roman" w:hAnsi="Times New Roman" w:cs="Times New Roman"/>
          <w:sz w:val="24"/>
          <w:szCs w:val="24"/>
        </w:rPr>
      </w:pPr>
      <w:r w:rsidRPr="0007508C">
        <w:rPr>
          <w:rFonts w:ascii="Times New Roman" w:hAnsi="Times New Roman" w:cs="Times New Roman"/>
          <w:sz w:val="24"/>
          <w:szCs w:val="24"/>
        </w:rPr>
        <w:t>In this study, the preparation of the base cement slurry and the introduction of BiFeO</w:t>
      </w:r>
      <w:r w:rsidRPr="0007508C">
        <w:rPr>
          <w:rFonts w:ascii="Times New Roman" w:hAnsi="Times New Roman" w:cs="Times New Roman"/>
          <w:sz w:val="24"/>
          <w:szCs w:val="24"/>
          <w:vertAlign w:val="subscript"/>
        </w:rPr>
        <w:t>3</w:t>
      </w:r>
      <w:r w:rsidRPr="0007508C">
        <w:rPr>
          <w:rFonts w:ascii="Times New Roman" w:hAnsi="Times New Roman" w:cs="Times New Roman"/>
          <w:sz w:val="24"/>
          <w:szCs w:val="24"/>
        </w:rPr>
        <w:t xml:space="preserve"> nanoparticles were conducted according </w:t>
      </w:r>
      <w:r w:rsidR="004D0C05">
        <w:rPr>
          <w:rFonts w:ascii="Times New Roman" w:hAnsi="Times New Roman" w:cs="Times New Roman"/>
          <w:sz w:val="24"/>
          <w:szCs w:val="24"/>
        </w:rPr>
        <w:t xml:space="preserve">to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{"citationID":"LyYLw1TL","properties":{"formattedCitation":"(API, 2013)","plainCitation":"(API, 2013)","noteIndex":0},"citationItems":[{"id":55,"uris":["http://zotero.org/users/local/x7bz2fCh/items/GPTCXGLQ"],"itemData":{"id":55,"type":"article-journal","source":"Google Scholar","title":"API RP 10B-2, Recommended Practice for Testing Well Cements","author":[{"family":"API","given":"API"}],"issued":{"date-parts":[["2013"]]}}}],"schema":"https://github.com/citation-style-language/schema/raw/master/csl-citation.json"}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sz w:val="24"/>
        </w:rPr>
        <w:t>(API, 2013)</w:t>
      </w:r>
      <w:r w:rsidR="004D0C05">
        <w:rPr>
          <w:rFonts w:ascii="Times New Roman" w:hAnsi="Times New Roman" w:cs="Times New Roman"/>
          <w:sz w:val="24"/>
          <w:szCs w:val="24"/>
        </w:rPr>
        <w:fldChar w:fldCharType="end"/>
      </w:r>
      <w:r w:rsidRPr="0007508C">
        <w:rPr>
          <w:rFonts w:ascii="Times New Roman" w:hAnsi="Times New Roman" w:cs="Times New Roman"/>
          <w:sz w:val="24"/>
          <w:szCs w:val="24"/>
        </w:rPr>
        <w:t xml:space="preserve">. </w:t>
      </w:r>
      <w:r w:rsidR="00A04587">
        <w:rPr>
          <w:rFonts w:ascii="Times New Roman" w:hAnsi="Times New Roman" w:cs="Times New Roman"/>
          <w:sz w:val="24"/>
          <w:szCs w:val="24"/>
        </w:rPr>
        <w:t xml:space="preserve">Table 1 presents the composition of the Class G oil well cement </w:t>
      </w:r>
      <w:r w:rsidR="00A04587">
        <w:rPr>
          <w:rFonts w:ascii="Times New Roman" w:hAnsi="Times New Roman" w:cs="Times New Roman"/>
          <w:sz w:val="24"/>
          <w:szCs w:val="24"/>
        </w:rPr>
        <w:fldChar w:fldCharType="begin"/>
      </w:r>
      <w:r w:rsidR="00A04587">
        <w:rPr>
          <w:rFonts w:ascii="Times New Roman" w:hAnsi="Times New Roman" w:cs="Times New Roman"/>
          <w:sz w:val="24"/>
          <w:szCs w:val="24"/>
        </w:rPr>
        <w:instrText xml:space="preserve"> ADDIN ZOTERO_ITEM CSL_CITATION {"citationID":"9hJ7z6zV","properties":{"formattedCitation":"(Ridha et al., 2013)","plainCitation":"(Ridha et al., 2013)","noteIndex":0},"citationItems":[{"id":60,"uris":["http://zotero.org/users/local/x7bz2fCh/items/XJG2YVGD"],"itemData":{"id":60,"type":"article-journal","abstract":"The compressive strength of oilwell cement plays an important role in securing the long-term integrity of wellbore. The cement’s strength development is experimentally difficult to perform once the cement has been displaced into the wellbore. Failure to monitor its development especially during early hydration may lead to secondary cementing operation or in the worst case may damage the well. This paper proposes an empirical equation for strength prediction of Class G oilwell cement using electrical conductivity at elevated pressure up to 3,000 psi and temperature up to 65 °C during the first 24 h of hydration. The study used both porosity–strength correlations and strength–electrical properties relationship to produce predictive equation for strength of oilwell cement. The proposed equation was experimentally compared to cement samples with different water–cement ratios and curing conditions to validate the result. A good agreement is achieved between the proposed equation and the measured data. Furthermore, the strength up to 50 days can be predicted by the proposed equation.","container-title":"Journal of Petroleum Exploration and Production Technology","DOI":"10.1007/s13202-013-0075-9","journalAbbreviation":"Journal of Petroleum Exploration and Production Technology","source":"ResearchGate","title":"Strength prediction of Class G oilwell cement during early ages by electrical conductivity","volume":"3","author":[{"family":"Ridha","given":"Syahrir"},{"family":"Irawan","given":"Sonny"},{"family":"Ariwahjoedi","given":"Bambang"}],"issued":{"date-parts":[["2013",12,1]]}}}],"schema":"https://github.com/citation-style-language/schema/raw/master/csl-citation.json"} </w:instrText>
      </w:r>
      <w:r w:rsidR="00A04587">
        <w:rPr>
          <w:rFonts w:ascii="Times New Roman" w:hAnsi="Times New Roman" w:cs="Times New Roman"/>
          <w:sz w:val="24"/>
          <w:szCs w:val="24"/>
        </w:rPr>
        <w:fldChar w:fldCharType="separate"/>
      </w:r>
      <w:r w:rsidR="00A04587" w:rsidRPr="00A04587">
        <w:rPr>
          <w:rFonts w:ascii="Times New Roman" w:hAnsi="Times New Roman" w:cs="Times New Roman"/>
          <w:sz w:val="24"/>
        </w:rPr>
        <w:t>(Ridha et al., 2013)</w:t>
      </w:r>
      <w:r w:rsidR="00A04587">
        <w:rPr>
          <w:rFonts w:ascii="Times New Roman" w:hAnsi="Times New Roman" w:cs="Times New Roman"/>
          <w:sz w:val="24"/>
          <w:szCs w:val="24"/>
        </w:rPr>
        <w:fldChar w:fldCharType="end"/>
      </w:r>
      <w:r w:rsidR="00A04587">
        <w:rPr>
          <w:rFonts w:ascii="Times New Roman" w:hAnsi="Times New Roman" w:cs="Times New Roman"/>
          <w:sz w:val="24"/>
          <w:szCs w:val="24"/>
        </w:rPr>
        <w:t xml:space="preserve">. </w:t>
      </w:r>
    </w:p>
    <w:p w14:paraId="33B6EA74" w14:textId="77777777" w:rsidR="00A04587" w:rsidRDefault="00A04587" w:rsidP="00A04587">
      <w:pPr>
        <w:rPr>
          <w:szCs w:val="28"/>
          <w:lang w:bidi="bn-BD"/>
        </w:rPr>
      </w:pPr>
    </w:p>
    <w:p w14:paraId="4773C7FB" w14:textId="77777777" w:rsidR="00A04587" w:rsidRDefault="00A04587" w:rsidP="00A04587">
      <w:pPr>
        <w:rPr>
          <w:szCs w:val="28"/>
          <w:lang w:bidi="bn-BD"/>
        </w:rPr>
      </w:pPr>
    </w:p>
    <w:p w14:paraId="078E89F7" w14:textId="446B6551" w:rsidR="00A04587" w:rsidRPr="00A04587" w:rsidRDefault="00A04587" w:rsidP="00A04587">
      <w:pPr>
        <w:rPr>
          <w:rFonts w:ascii="Times New Roman" w:hAnsi="Times New Roman" w:cs="Times New Roman"/>
          <w:szCs w:val="28"/>
          <w:lang w:bidi="bn-BD"/>
        </w:rPr>
      </w:pPr>
      <w:r>
        <w:rPr>
          <w:szCs w:val="28"/>
          <w:lang w:bidi="bn-BD"/>
        </w:rPr>
        <w:lastRenderedPageBreak/>
        <w:t xml:space="preserve">       </w:t>
      </w:r>
      <w:r w:rsidRPr="00A04587">
        <w:rPr>
          <w:rFonts w:ascii="Times New Roman" w:hAnsi="Times New Roman" w:cs="Times New Roman"/>
          <w:szCs w:val="28"/>
          <w:lang w:bidi="bn-BD"/>
        </w:rPr>
        <w:t>Table 1 Composition of the Class G oil well cement</w:t>
      </w:r>
    </w:p>
    <w:tbl>
      <w:tblPr>
        <w:tblStyle w:val="GridTable2"/>
        <w:tblW w:w="0" w:type="auto"/>
        <w:jc w:val="center"/>
        <w:tblLook w:val="0000" w:firstRow="0" w:lastRow="0" w:firstColumn="0" w:lastColumn="0" w:noHBand="0" w:noVBand="0"/>
      </w:tblPr>
      <w:tblGrid>
        <w:gridCol w:w="8624"/>
      </w:tblGrid>
      <w:tr w:rsidR="00A04587" w:rsidRPr="00A04587" w14:paraId="2D9494C1" w14:textId="77777777" w:rsidTr="00A04587">
        <w:trPr>
          <w:cnfStyle w:val="000000100000" w:firstRow="0" w:lastRow="0" w:firstColumn="0" w:lastColumn="0" w:oddVBand="0" w:evenVBand="0" w:oddHBand="1" w:evenHBand="0" w:firstRowFirstColumn="0" w:firstRowLastColumn="0" w:lastRowFirstColumn="0" w:lastRowLastColumn="0"/>
          <w:trHeight w:val="511"/>
          <w:jc w:val="center"/>
        </w:trPr>
        <w:tc>
          <w:tcPr>
            <w:cnfStyle w:val="000010000000" w:firstRow="0" w:lastRow="0" w:firstColumn="0" w:lastColumn="0" w:oddVBand="1" w:evenVBand="0" w:oddHBand="0" w:evenHBand="0" w:firstRowFirstColumn="0" w:firstRowLastColumn="0" w:lastRowFirstColumn="0" w:lastRowLastColumn="0"/>
            <w:tcW w:w="8624" w:type="dxa"/>
          </w:tcPr>
          <w:p w14:paraId="0B4D3FC8" w14:textId="77777777" w:rsidR="00A04587" w:rsidRPr="00A04587" w:rsidRDefault="00A04587" w:rsidP="00A04587">
            <w:pPr>
              <w:jc w:val="center"/>
              <w:rPr>
                <w:rFonts w:ascii="Times New Roman" w:hAnsi="Times New Roman" w:cs="Times New Roman"/>
              </w:rPr>
            </w:pPr>
            <w:r w:rsidRPr="00A04587">
              <w:rPr>
                <w:rFonts w:ascii="Times New Roman" w:hAnsi="Times New Roman" w:cs="Times New Roman"/>
              </w:rPr>
              <w:t xml:space="preserve">Raw oxide                     Wt.  %                      </w:t>
            </w:r>
            <w:proofErr w:type="spellStart"/>
            <w:r w:rsidRPr="00A04587">
              <w:rPr>
                <w:rFonts w:ascii="Times New Roman" w:hAnsi="Times New Roman" w:cs="Times New Roman"/>
              </w:rPr>
              <w:t>Bogue</w:t>
            </w:r>
            <w:proofErr w:type="spellEnd"/>
            <w:r w:rsidRPr="00A04587">
              <w:rPr>
                <w:rFonts w:ascii="Times New Roman" w:hAnsi="Times New Roman" w:cs="Times New Roman"/>
              </w:rPr>
              <w:t xml:space="preserve"> </w:t>
            </w:r>
            <w:proofErr w:type="spellStart"/>
            <w:r w:rsidRPr="00A04587">
              <w:rPr>
                <w:rFonts w:ascii="Times New Roman" w:hAnsi="Times New Roman" w:cs="Times New Roman"/>
              </w:rPr>
              <w:t>phases</w:t>
            </w:r>
            <w:r w:rsidRPr="00A04587">
              <w:rPr>
                <w:rFonts w:ascii="Times New Roman" w:hAnsi="Times New Roman" w:cs="Times New Roman"/>
                <w:vertAlign w:val="superscript"/>
              </w:rPr>
              <w:t>a</w:t>
            </w:r>
            <w:proofErr w:type="spellEnd"/>
            <w:r w:rsidRPr="00A04587">
              <w:rPr>
                <w:rFonts w:ascii="Times New Roman" w:hAnsi="Times New Roman" w:cs="Times New Roman"/>
                <w:vertAlign w:val="superscript"/>
              </w:rPr>
              <w:t xml:space="preserve"> </w:t>
            </w:r>
            <w:r w:rsidRPr="00A04587">
              <w:rPr>
                <w:rFonts w:ascii="Times New Roman" w:hAnsi="Times New Roman" w:cs="Times New Roman"/>
              </w:rPr>
              <w:t xml:space="preserve">                                           Wt.  %</w:t>
            </w:r>
          </w:p>
        </w:tc>
      </w:tr>
      <w:tr w:rsidR="00A04587" w:rsidRPr="00A04587" w14:paraId="37FF5015" w14:textId="77777777" w:rsidTr="00E93008">
        <w:trPr>
          <w:trHeight w:val="2020"/>
          <w:jc w:val="center"/>
        </w:trPr>
        <w:tc>
          <w:tcPr>
            <w:cnfStyle w:val="000010000000" w:firstRow="0" w:lastRow="0" w:firstColumn="0" w:lastColumn="0" w:oddVBand="1" w:evenVBand="0" w:oddHBand="0" w:evenHBand="0" w:firstRowFirstColumn="0" w:firstRowLastColumn="0" w:lastRowFirstColumn="0" w:lastRowLastColumn="0"/>
            <w:tcW w:w="8624" w:type="dxa"/>
            <w:shd w:val="clear" w:color="auto" w:fill="F2F2F2" w:themeFill="background1" w:themeFillShade="F2"/>
          </w:tcPr>
          <w:p w14:paraId="381B7353" w14:textId="77777777" w:rsidR="00A04587" w:rsidRPr="00A04587" w:rsidRDefault="00A04587" w:rsidP="00A04587">
            <w:pPr>
              <w:rPr>
                <w:rFonts w:ascii="Times New Roman" w:hAnsi="Times New Roman" w:cs="Times New Roman"/>
              </w:rPr>
            </w:pPr>
            <w:proofErr w:type="spellStart"/>
            <w:r w:rsidRPr="00A04587">
              <w:rPr>
                <w:rFonts w:ascii="Times New Roman" w:hAnsi="Times New Roman" w:cs="Times New Roman"/>
              </w:rPr>
              <w:t>CaO</w:t>
            </w:r>
            <w:proofErr w:type="spellEnd"/>
            <w:r w:rsidRPr="00A04587">
              <w:rPr>
                <w:rFonts w:ascii="Times New Roman" w:hAnsi="Times New Roman" w:cs="Times New Roman"/>
              </w:rPr>
              <w:t xml:space="preserve">                                64.3                           C</w:t>
            </w:r>
            <w:r w:rsidRPr="00A04587">
              <w:rPr>
                <w:rFonts w:ascii="Times New Roman" w:hAnsi="Times New Roman" w:cs="Times New Roman"/>
                <w:vertAlign w:val="subscript"/>
              </w:rPr>
              <w:t>3</w:t>
            </w:r>
            <w:r w:rsidRPr="00A04587">
              <w:rPr>
                <w:rFonts w:ascii="Times New Roman" w:hAnsi="Times New Roman" w:cs="Times New Roman"/>
              </w:rPr>
              <w:t>S (</w:t>
            </w:r>
            <w:proofErr w:type="spellStart"/>
            <w:r w:rsidRPr="00A04587">
              <w:rPr>
                <w:rFonts w:ascii="Times New Roman" w:hAnsi="Times New Roman" w:cs="Times New Roman"/>
              </w:rPr>
              <w:t>tricalcium</w:t>
            </w:r>
            <w:proofErr w:type="spellEnd"/>
            <w:r w:rsidRPr="00A04587">
              <w:rPr>
                <w:rFonts w:ascii="Times New Roman" w:hAnsi="Times New Roman" w:cs="Times New Roman"/>
              </w:rPr>
              <w:t xml:space="preserve"> silicate)                            62.5</w:t>
            </w:r>
          </w:p>
          <w:p w14:paraId="10240E5F" w14:textId="77777777" w:rsidR="00A04587" w:rsidRPr="00A04587" w:rsidRDefault="00A04587" w:rsidP="00A04587">
            <w:pPr>
              <w:rPr>
                <w:rFonts w:ascii="Times New Roman" w:hAnsi="Times New Roman" w:cs="Times New Roman"/>
              </w:rPr>
            </w:pPr>
            <w:r w:rsidRPr="00A04587">
              <w:rPr>
                <w:rFonts w:ascii="Times New Roman" w:hAnsi="Times New Roman" w:cs="Times New Roman"/>
              </w:rPr>
              <w:t>SiO</w:t>
            </w:r>
            <w:r w:rsidRPr="00A04587">
              <w:rPr>
                <w:rFonts w:ascii="Times New Roman" w:hAnsi="Times New Roman" w:cs="Times New Roman"/>
                <w:vertAlign w:val="subscript"/>
              </w:rPr>
              <w:t>2</w:t>
            </w:r>
            <w:r w:rsidRPr="00A04587">
              <w:rPr>
                <w:rFonts w:ascii="Times New Roman" w:hAnsi="Times New Roman" w:cs="Times New Roman"/>
              </w:rPr>
              <w:t xml:space="preserve">                                21.2                           C</w:t>
            </w:r>
            <w:r w:rsidRPr="00A04587">
              <w:rPr>
                <w:rFonts w:ascii="Times New Roman" w:hAnsi="Times New Roman" w:cs="Times New Roman"/>
                <w:vertAlign w:val="subscript"/>
              </w:rPr>
              <w:t>2</w:t>
            </w:r>
            <w:r w:rsidRPr="00A04587">
              <w:rPr>
                <w:rFonts w:ascii="Times New Roman" w:hAnsi="Times New Roman" w:cs="Times New Roman"/>
              </w:rPr>
              <w:t>S (</w:t>
            </w:r>
            <w:proofErr w:type="spellStart"/>
            <w:r w:rsidRPr="00A04587">
              <w:rPr>
                <w:rFonts w:ascii="Times New Roman" w:hAnsi="Times New Roman" w:cs="Times New Roman"/>
              </w:rPr>
              <w:t>dicalcium</w:t>
            </w:r>
            <w:proofErr w:type="spellEnd"/>
            <w:r w:rsidRPr="00A04587">
              <w:rPr>
                <w:rFonts w:ascii="Times New Roman" w:hAnsi="Times New Roman" w:cs="Times New Roman"/>
              </w:rPr>
              <w:t xml:space="preserve"> silicate)                               9.3</w:t>
            </w:r>
          </w:p>
          <w:p w14:paraId="52481679" w14:textId="77777777" w:rsidR="00A04587" w:rsidRPr="00A04587" w:rsidRDefault="00A04587" w:rsidP="00A04587">
            <w:pPr>
              <w:rPr>
                <w:rFonts w:ascii="Times New Roman" w:hAnsi="Times New Roman" w:cs="Times New Roman"/>
              </w:rPr>
            </w:pPr>
            <w:r w:rsidRPr="00A04587">
              <w:rPr>
                <w:rFonts w:ascii="Times New Roman" w:hAnsi="Times New Roman" w:cs="Times New Roman"/>
              </w:rPr>
              <w:t>Al</w:t>
            </w:r>
            <w:r w:rsidRPr="00A04587">
              <w:rPr>
                <w:rFonts w:ascii="Times New Roman" w:hAnsi="Times New Roman" w:cs="Times New Roman"/>
                <w:vertAlign w:val="subscript"/>
              </w:rPr>
              <w:t>2</w:t>
            </w:r>
            <w:r w:rsidRPr="00A04587">
              <w:rPr>
                <w:rFonts w:ascii="Times New Roman" w:hAnsi="Times New Roman" w:cs="Times New Roman"/>
              </w:rPr>
              <w:t>O</w:t>
            </w:r>
            <w:r w:rsidRPr="00A04587">
              <w:rPr>
                <w:rFonts w:ascii="Times New Roman" w:hAnsi="Times New Roman" w:cs="Times New Roman"/>
                <w:vertAlign w:val="subscript"/>
              </w:rPr>
              <w:t>3</w:t>
            </w:r>
            <w:r w:rsidRPr="00A04587">
              <w:rPr>
                <w:rFonts w:ascii="Times New Roman" w:hAnsi="Times New Roman" w:cs="Times New Roman"/>
              </w:rPr>
              <w:t xml:space="preserve">                               3.8                            C</w:t>
            </w:r>
            <w:r w:rsidRPr="00A04587">
              <w:rPr>
                <w:rFonts w:ascii="Times New Roman" w:hAnsi="Times New Roman" w:cs="Times New Roman"/>
                <w:vertAlign w:val="subscript"/>
              </w:rPr>
              <w:t>3</w:t>
            </w:r>
            <w:r w:rsidRPr="00A04587">
              <w:rPr>
                <w:rFonts w:ascii="Times New Roman" w:hAnsi="Times New Roman" w:cs="Times New Roman"/>
              </w:rPr>
              <w:t>A (</w:t>
            </w:r>
            <w:proofErr w:type="spellStart"/>
            <w:r w:rsidRPr="00A04587">
              <w:rPr>
                <w:rFonts w:ascii="Times New Roman" w:hAnsi="Times New Roman" w:cs="Times New Roman"/>
              </w:rPr>
              <w:t>tricalcium</w:t>
            </w:r>
            <w:proofErr w:type="spellEnd"/>
            <w:r w:rsidRPr="00A04587">
              <w:rPr>
                <w:rFonts w:ascii="Times New Roman" w:hAnsi="Times New Roman" w:cs="Times New Roman"/>
              </w:rPr>
              <w:t xml:space="preserve"> aluminate)                          2.0</w:t>
            </w:r>
          </w:p>
          <w:p w14:paraId="3292F022" w14:textId="77777777" w:rsidR="00A04587" w:rsidRPr="00A04587" w:rsidRDefault="00A04587" w:rsidP="00A04587">
            <w:pPr>
              <w:rPr>
                <w:rFonts w:ascii="Times New Roman" w:hAnsi="Times New Roman" w:cs="Times New Roman"/>
              </w:rPr>
            </w:pPr>
            <w:r w:rsidRPr="00A04587">
              <w:rPr>
                <w:rFonts w:ascii="Times New Roman" w:hAnsi="Times New Roman" w:cs="Times New Roman"/>
              </w:rPr>
              <w:t>Fe</w:t>
            </w:r>
            <w:r w:rsidRPr="00A04587">
              <w:rPr>
                <w:rFonts w:ascii="Times New Roman" w:hAnsi="Times New Roman" w:cs="Times New Roman"/>
                <w:vertAlign w:val="subscript"/>
              </w:rPr>
              <w:t>2</w:t>
            </w:r>
            <w:r w:rsidRPr="00A04587">
              <w:rPr>
                <w:rFonts w:ascii="Times New Roman" w:hAnsi="Times New Roman" w:cs="Times New Roman"/>
              </w:rPr>
              <w:t>O</w:t>
            </w:r>
            <w:r w:rsidRPr="00A04587">
              <w:rPr>
                <w:rFonts w:ascii="Times New Roman" w:hAnsi="Times New Roman" w:cs="Times New Roman"/>
                <w:vertAlign w:val="subscript"/>
              </w:rPr>
              <w:t>3</w:t>
            </w:r>
            <w:r w:rsidRPr="00A04587">
              <w:rPr>
                <w:rFonts w:ascii="Times New Roman" w:hAnsi="Times New Roman" w:cs="Times New Roman"/>
              </w:rPr>
              <w:t xml:space="preserve">                               4.76                          C</w:t>
            </w:r>
            <w:r w:rsidRPr="00A04587">
              <w:rPr>
                <w:rFonts w:ascii="Times New Roman" w:hAnsi="Times New Roman" w:cs="Times New Roman"/>
                <w:vertAlign w:val="subscript"/>
              </w:rPr>
              <w:t>3</w:t>
            </w:r>
            <w:r w:rsidRPr="00A04587">
              <w:rPr>
                <w:rFonts w:ascii="Times New Roman" w:hAnsi="Times New Roman" w:cs="Times New Roman"/>
              </w:rPr>
              <w:t>AF (</w:t>
            </w:r>
            <w:proofErr w:type="spellStart"/>
            <w:r w:rsidRPr="00A04587">
              <w:rPr>
                <w:rFonts w:ascii="Times New Roman" w:hAnsi="Times New Roman" w:cs="Times New Roman"/>
              </w:rPr>
              <w:t>tetracalcium</w:t>
            </w:r>
            <w:proofErr w:type="spellEnd"/>
            <w:r w:rsidRPr="00A04587">
              <w:rPr>
                <w:rFonts w:ascii="Times New Roman" w:hAnsi="Times New Roman" w:cs="Times New Roman"/>
              </w:rPr>
              <w:t xml:space="preserve"> </w:t>
            </w:r>
            <w:proofErr w:type="spellStart"/>
            <w:r w:rsidRPr="00A04587">
              <w:rPr>
                <w:rFonts w:ascii="Times New Roman" w:hAnsi="Times New Roman" w:cs="Times New Roman"/>
              </w:rPr>
              <w:t>aluminoferrite</w:t>
            </w:r>
            <w:proofErr w:type="spellEnd"/>
            <w:r w:rsidRPr="00A04587">
              <w:rPr>
                <w:rFonts w:ascii="Times New Roman" w:hAnsi="Times New Roman" w:cs="Times New Roman"/>
              </w:rPr>
              <w:t>)           14.5</w:t>
            </w:r>
          </w:p>
          <w:p w14:paraId="4A130977" w14:textId="77777777" w:rsidR="00A04587" w:rsidRPr="00A04587" w:rsidRDefault="00A04587" w:rsidP="00A04587">
            <w:pPr>
              <w:rPr>
                <w:rFonts w:ascii="Times New Roman" w:hAnsi="Times New Roman" w:cs="Times New Roman"/>
              </w:rPr>
            </w:pPr>
            <w:r w:rsidRPr="00A04587">
              <w:rPr>
                <w:rFonts w:ascii="Times New Roman" w:hAnsi="Times New Roman" w:cs="Times New Roman"/>
              </w:rPr>
              <w:t>SO</w:t>
            </w:r>
            <w:r w:rsidRPr="00A04587">
              <w:rPr>
                <w:rFonts w:ascii="Times New Roman" w:hAnsi="Times New Roman" w:cs="Times New Roman"/>
                <w:vertAlign w:val="subscript"/>
              </w:rPr>
              <w:t>3</w:t>
            </w:r>
            <w:r w:rsidRPr="00A04587">
              <w:rPr>
                <w:rFonts w:ascii="Times New Roman" w:hAnsi="Times New Roman" w:cs="Times New Roman"/>
              </w:rPr>
              <w:t xml:space="preserve">                                  2.61</w:t>
            </w:r>
          </w:p>
          <w:p w14:paraId="575EEE26" w14:textId="77777777" w:rsidR="00A04587" w:rsidRPr="00A04587" w:rsidRDefault="00A04587" w:rsidP="00A04587">
            <w:pPr>
              <w:rPr>
                <w:rFonts w:ascii="Times New Roman" w:hAnsi="Times New Roman" w:cs="Times New Roman"/>
              </w:rPr>
            </w:pPr>
            <w:proofErr w:type="spellStart"/>
            <w:r w:rsidRPr="00A04587">
              <w:rPr>
                <w:rFonts w:ascii="Times New Roman" w:hAnsi="Times New Roman" w:cs="Times New Roman"/>
              </w:rPr>
              <w:t>MgO</w:t>
            </w:r>
            <w:proofErr w:type="spellEnd"/>
            <w:r w:rsidRPr="00A04587">
              <w:rPr>
                <w:rFonts w:ascii="Times New Roman" w:hAnsi="Times New Roman" w:cs="Times New Roman"/>
              </w:rPr>
              <w:t xml:space="preserve">                                2.30</w:t>
            </w:r>
          </w:p>
          <w:p w14:paraId="6FE3126D" w14:textId="77777777" w:rsidR="00A04587" w:rsidRPr="00A04587" w:rsidRDefault="00A04587" w:rsidP="00A04587">
            <w:pPr>
              <w:rPr>
                <w:rFonts w:ascii="Times New Roman" w:hAnsi="Times New Roman" w:cs="Times New Roman"/>
              </w:rPr>
            </w:pPr>
            <w:r w:rsidRPr="00A04587">
              <w:rPr>
                <w:rFonts w:ascii="Times New Roman" w:hAnsi="Times New Roman" w:cs="Times New Roman"/>
              </w:rPr>
              <w:t>K</w:t>
            </w:r>
            <w:r w:rsidRPr="00A04587">
              <w:rPr>
                <w:rFonts w:ascii="Times New Roman" w:hAnsi="Times New Roman" w:cs="Times New Roman"/>
                <w:vertAlign w:val="subscript"/>
              </w:rPr>
              <w:t>2</w:t>
            </w:r>
            <w:r w:rsidRPr="00A04587">
              <w:rPr>
                <w:rFonts w:ascii="Times New Roman" w:hAnsi="Times New Roman" w:cs="Times New Roman"/>
              </w:rPr>
              <w:t>O                                 0.32</w:t>
            </w:r>
          </w:p>
          <w:p w14:paraId="7546CBA4" w14:textId="77777777" w:rsidR="00A04587" w:rsidRPr="00A04587" w:rsidRDefault="00A04587" w:rsidP="00A04587">
            <w:pPr>
              <w:rPr>
                <w:rFonts w:ascii="Times New Roman" w:hAnsi="Times New Roman" w:cs="Times New Roman"/>
              </w:rPr>
            </w:pPr>
            <w:r w:rsidRPr="00A04587">
              <w:rPr>
                <w:rFonts w:ascii="Times New Roman" w:hAnsi="Times New Roman" w:cs="Times New Roman"/>
              </w:rPr>
              <w:t>Na</w:t>
            </w:r>
            <w:r w:rsidRPr="00A04587">
              <w:rPr>
                <w:rFonts w:ascii="Times New Roman" w:hAnsi="Times New Roman" w:cs="Times New Roman"/>
                <w:vertAlign w:val="subscript"/>
              </w:rPr>
              <w:t>2</w:t>
            </w:r>
            <w:r w:rsidRPr="00A04587">
              <w:rPr>
                <w:rFonts w:ascii="Times New Roman" w:hAnsi="Times New Roman" w:cs="Times New Roman"/>
              </w:rPr>
              <w:t>O                               0.46</w:t>
            </w:r>
          </w:p>
        </w:tc>
      </w:tr>
    </w:tbl>
    <w:p w14:paraId="2CDE2C6F" w14:textId="107D2F87" w:rsidR="00A04587" w:rsidRPr="00A04587" w:rsidRDefault="00A04587" w:rsidP="00A04587">
      <w:pPr>
        <w:rPr>
          <w:rFonts w:ascii="Times New Roman" w:hAnsi="Times New Roman" w:cs="Times New Roman"/>
          <w:vertAlign w:val="subscript"/>
          <w:lang w:bidi="bn-BD"/>
        </w:rPr>
      </w:pPr>
      <w:r w:rsidRPr="00A04587">
        <w:rPr>
          <w:rFonts w:ascii="Times New Roman" w:hAnsi="Times New Roman" w:cs="Times New Roman"/>
          <w:vertAlign w:val="superscript"/>
          <w:lang w:bidi="bn-BD"/>
        </w:rPr>
        <w:t xml:space="preserve">    </w:t>
      </w:r>
      <w:r>
        <w:rPr>
          <w:rFonts w:ascii="Times New Roman" w:hAnsi="Times New Roman" w:cs="Times New Roman"/>
          <w:vertAlign w:val="superscript"/>
          <w:lang w:bidi="bn-BD"/>
        </w:rPr>
        <w:t xml:space="preserve">       </w:t>
      </w:r>
      <w:r w:rsidRPr="00A04587">
        <w:rPr>
          <w:rFonts w:ascii="Times New Roman" w:hAnsi="Times New Roman" w:cs="Times New Roman"/>
          <w:vertAlign w:val="superscript"/>
          <w:lang w:bidi="bn-BD"/>
        </w:rPr>
        <w:t xml:space="preserve"> a</w:t>
      </w:r>
      <w:r w:rsidRPr="00A04587">
        <w:rPr>
          <w:rFonts w:ascii="Times New Roman" w:hAnsi="Times New Roman" w:cs="Times New Roman"/>
          <w:lang w:bidi="bn-BD"/>
        </w:rPr>
        <w:t xml:space="preserve"> Cement chemistry notation: C </w:t>
      </w:r>
      <w:proofErr w:type="spellStart"/>
      <w:r w:rsidRPr="00A04587">
        <w:rPr>
          <w:rFonts w:ascii="Times New Roman" w:hAnsi="Times New Roman" w:cs="Times New Roman"/>
          <w:lang w:bidi="bn-BD"/>
        </w:rPr>
        <w:t>CaO</w:t>
      </w:r>
      <w:proofErr w:type="spellEnd"/>
      <w:r w:rsidRPr="00A04587">
        <w:rPr>
          <w:rFonts w:ascii="Times New Roman" w:hAnsi="Times New Roman" w:cs="Times New Roman"/>
          <w:lang w:bidi="bn-BD"/>
        </w:rPr>
        <w:t>, S SiO</w:t>
      </w:r>
      <w:r w:rsidRPr="00A04587">
        <w:rPr>
          <w:rFonts w:ascii="Times New Roman" w:hAnsi="Times New Roman" w:cs="Times New Roman"/>
          <w:vertAlign w:val="subscript"/>
          <w:lang w:bidi="bn-BD"/>
        </w:rPr>
        <w:t>2</w:t>
      </w:r>
      <w:r w:rsidRPr="00A04587">
        <w:rPr>
          <w:rFonts w:ascii="Times New Roman" w:hAnsi="Times New Roman" w:cs="Times New Roman"/>
          <w:lang w:bidi="bn-BD"/>
        </w:rPr>
        <w:t>, A Al</w:t>
      </w:r>
      <w:r w:rsidRPr="00A04587">
        <w:rPr>
          <w:rFonts w:ascii="Times New Roman" w:hAnsi="Times New Roman" w:cs="Times New Roman"/>
          <w:vertAlign w:val="subscript"/>
          <w:lang w:bidi="bn-BD"/>
        </w:rPr>
        <w:t>2</w:t>
      </w:r>
      <w:r w:rsidRPr="00A04587">
        <w:rPr>
          <w:rFonts w:ascii="Times New Roman" w:hAnsi="Times New Roman" w:cs="Times New Roman"/>
          <w:lang w:bidi="bn-BD"/>
        </w:rPr>
        <w:t>O</w:t>
      </w:r>
      <w:r w:rsidRPr="00A04587">
        <w:rPr>
          <w:rFonts w:ascii="Times New Roman" w:hAnsi="Times New Roman" w:cs="Times New Roman"/>
          <w:vertAlign w:val="subscript"/>
          <w:lang w:bidi="bn-BD"/>
        </w:rPr>
        <w:t>3</w:t>
      </w:r>
      <w:r w:rsidRPr="00A04587">
        <w:rPr>
          <w:rFonts w:ascii="Times New Roman" w:hAnsi="Times New Roman" w:cs="Times New Roman"/>
          <w:lang w:bidi="bn-BD"/>
        </w:rPr>
        <w:t>, F Fe</w:t>
      </w:r>
      <w:r w:rsidRPr="00A04587">
        <w:rPr>
          <w:rFonts w:ascii="Times New Roman" w:hAnsi="Times New Roman" w:cs="Times New Roman"/>
          <w:vertAlign w:val="subscript"/>
          <w:lang w:bidi="bn-BD"/>
        </w:rPr>
        <w:t>2</w:t>
      </w:r>
      <w:r w:rsidRPr="00A04587">
        <w:rPr>
          <w:rFonts w:ascii="Times New Roman" w:hAnsi="Times New Roman" w:cs="Times New Roman"/>
          <w:lang w:bidi="bn-BD"/>
        </w:rPr>
        <w:t>O</w:t>
      </w:r>
      <w:r w:rsidRPr="00A04587">
        <w:rPr>
          <w:rFonts w:ascii="Times New Roman" w:hAnsi="Times New Roman" w:cs="Times New Roman"/>
          <w:vertAlign w:val="subscript"/>
          <w:lang w:bidi="bn-BD"/>
        </w:rPr>
        <w:t>3</w:t>
      </w:r>
    </w:p>
    <w:p w14:paraId="470E1BFF" w14:textId="77777777" w:rsidR="00E93008" w:rsidRDefault="0007508C" w:rsidP="00E93008">
      <w:pPr>
        <w:spacing w:line="360" w:lineRule="auto"/>
        <w:jc w:val="both"/>
        <w:rPr>
          <w:rFonts w:ascii="Times New Roman" w:hAnsi="Times New Roman" w:cs="Times New Roman"/>
          <w:sz w:val="24"/>
          <w:szCs w:val="24"/>
        </w:rPr>
      </w:pPr>
      <w:r w:rsidRPr="0007508C">
        <w:rPr>
          <w:rFonts w:ascii="Times New Roman" w:hAnsi="Times New Roman" w:cs="Times New Roman"/>
          <w:sz w:val="24"/>
          <w:szCs w:val="24"/>
        </w:rPr>
        <w:t>For the base cement slurry, 500 grams of Class G oil well cement was mixed with 220 milliliters of distilled water, resulting in a water-to-cement ratio of 0.44. The mixing process was carried out using a Hamilton Beach mixer</w:t>
      </w:r>
      <w:r w:rsidR="00AF7506">
        <w:rPr>
          <w:rFonts w:ascii="Times New Roman" w:hAnsi="Times New Roman" w:cs="Times New Roman"/>
          <w:sz w:val="24"/>
          <w:szCs w:val="24"/>
        </w:rPr>
        <w:t xml:space="preserve"> (Figure 3.4)</w:t>
      </w:r>
      <w:r w:rsidRPr="0007508C">
        <w:rPr>
          <w:rFonts w:ascii="Times New Roman" w:hAnsi="Times New Roman" w:cs="Times New Roman"/>
          <w:sz w:val="24"/>
          <w:szCs w:val="24"/>
        </w:rPr>
        <w:t xml:space="preserve"> at 13,000 revolutions per minute (rpm) for 10 minutes.</w:t>
      </w:r>
      <w:r w:rsidR="002526DF">
        <w:rPr>
          <w:rFonts w:ascii="Times New Roman" w:hAnsi="Times New Roman" w:cs="Times New Roman"/>
          <w:sz w:val="24"/>
          <w:szCs w:val="24"/>
        </w:rPr>
        <w:t xml:space="preserve"> </w:t>
      </w:r>
      <w:r w:rsidRPr="0007508C">
        <w:rPr>
          <w:rFonts w:ascii="Times New Roman" w:hAnsi="Times New Roman" w:cs="Times New Roman"/>
          <w:sz w:val="24"/>
          <w:szCs w:val="24"/>
        </w:rPr>
        <w:t>To create cement slurries with incorporated nanoparticles, varying weights of BiFeO</w:t>
      </w:r>
      <w:r w:rsidRPr="00E347C9">
        <w:rPr>
          <w:rFonts w:ascii="Times New Roman" w:hAnsi="Times New Roman" w:cs="Times New Roman"/>
          <w:sz w:val="24"/>
          <w:szCs w:val="24"/>
          <w:vertAlign w:val="subscript"/>
        </w:rPr>
        <w:t>3</w:t>
      </w:r>
      <w:r w:rsidRPr="0007508C">
        <w:rPr>
          <w:rFonts w:ascii="Times New Roman" w:hAnsi="Times New Roman" w:cs="Times New Roman"/>
          <w:sz w:val="24"/>
          <w:szCs w:val="24"/>
        </w:rPr>
        <w:t xml:space="preserve"> nanoparticles (0.05%, 0.1%, 0.2%, 0.3%</w:t>
      </w:r>
      <w:r w:rsidR="008315DD">
        <w:rPr>
          <w:rFonts w:ascii="Times New Roman" w:hAnsi="Times New Roman" w:cs="Times New Roman"/>
          <w:sz w:val="24"/>
          <w:szCs w:val="24"/>
        </w:rPr>
        <w:t xml:space="preserve"> and</w:t>
      </w:r>
      <w:r w:rsidRPr="0007508C">
        <w:rPr>
          <w:rFonts w:ascii="Times New Roman" w:hAnsi="Times New Roman" w:cs="Times New Roman"/>
          <w:sz w:val="24"/>
          <w:szCs w:val="24"/>
        </w:rPr>
        <w:t xml:space="preserve"> 0.4% BWOC) were added to the mixture after 5 minutes of initial mixing. The nanoparticle addition was followed by an additional 5 minutes of mixing. This step allowed for the dispersion and homogenization of the nanoparticles within the cement slurry. These prepared cement slurries, both the base slurry and the nanoparticle-modified slurries,</w:t>
      </w:r>
      <w:r w:rsidR="00E93008">
        <w:rPr>
          <w:rFonts w:ascii="Times New Roman" w:hAnsi="Times New Roman" w:cs="Times New Roman"/>
          <w:sz w:val="24"/>
          <w:szCs w:val="24"/>
        </w:rPr>
        <w:t xml:space="preserve"> </w:t>
      </w:r>
      <w:r w:rsidRPr="0007508C">
        <w:rPr>
          <w:rFonts w:ascii="Times New Roman" w:hAnsi="Times New Roman" w:cs="Times New Roman"/>
          <w:sz w:val="24"/>
          <w:szCs w:val="24"/>
        </w:rPr>
        <w:t>were then subjected to rheological and mechanical property measurements. These measurements aimed to evaluate and compare the rheological behavior and mechanical strength of the different cement</w:t>
      </w:r>
      <w:r w:rsidR="00806E47">
        <w:rPr>
          <w:rFonts w:ascii="Times New Roman" w:hAnsi="Times New Roman" w:cs="Times New Roman"/>
          <w:sz w:val="24"/>
          <w:szCs w:val="24"/>
        </w:rPr>
        <w:t xml:space="preserve"> </w:t>
      </w:r>
      <w:r w:rsidRPr="0007508C">
        <w:rPr>
          <w:rFonts w:ascii="Times New Roman" w:hAnsi="Times New Roman" w:cs="Times New Roman"/>
          <w:sz w:val="24"/>
          <w:szCs w:val="24"/>
        </w:rPr>
        <w:t>slurries. The methodology employed in this study provides a standardized and controlled process for the preparation of the cement slurries, ensuring consistency and facilitating accurate analysis of their properties.</w:t>
      </w:r>
      <w:r w:rsidR="001A4EAE">
        <w:rPr>
          <w:rFonts w:ascii="Times New Roman" w:hAnsi="Times New Roman" w:cs="Times New Roman"/>
          <w:sz w:val="24"/>
          <w:szCs w:val="24"/>
        </w:rPr>
        <w:br/>
        <w:t xml:space="preserve">                                                     </w:t>
      </w:r>
      <w:r w:rsidR="00E93008">
        <w:rPr>
          <w:rFonts w:ascii="Times New Roman" w:hAnsi="Times New Roman" w:cs="Times New Roman"/>
          <w:noProof/>
          <w:sz w:val="24"/>
          <w:szCs w:val="24"/>
        </w:rPr>
        <w:drawing>
          <wp:inline distT="0" distB="0" distL="0" distR="0" wp14:anchorId="63714A27" wp14:editId="3913CDDF">
            <wp:extent cx="1896110" cy="1896110"/>
            <wp:effectExtent l="0" t="0" r="8890" b="8890"/>
            <wp:docPr id="910253822" name="Picture 4" descr="A close-up of a coffee mak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3822" name="Picture 4" descr="A close-up of a coffee make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1896110"/>
                    </a:xfrm>
                    <a:prstGeom prst="rect">
                      <a:avLst/>
                    </a:prstGeom>
                    <a:noFill/>
                  </pic:spPr>
                </pic:pic>
              </a:graphicData>
            </a:graphic>
          </wp:inline>
        </w:drawing>
      </w:r>
      <w:r w:rsidR="001A4EAE">
        <w:rPr>
          <w:rFonts w:ascii="Times New Roman" w:hAnsi="Times New Roman" w:cs="Times New Roman"/>
          <w:sz w:val="24"/>
          <w:szCs w:val="24"/>
        </w:rPr>
        <w:t xml:space="preserve">            </w:t>
      </w:r>
      <w:r w:rsidR="001A4EAE">
        <w:rPr>
          <w:rFonts w:ascii="Times New Roman" w:hAnsi="Times New Roman" w:cs="Times New Roman"/>
          <w:sz w:val="24"/>
          <w:szCs w:val="24"/>
        </w:rPr>
        <w:br/>
      </w:r>
      <w:r w:rsidR="00AF7506">
        <w:rPr>
          <w:rFonts w:ascii="Times New Roman" w:hAnsi="Times New Roman" w:cs="Times New Roman"/>
          <w:sz w:val="24"/>
          <w:szCs w:val="24"/>
        </w:rPr>
        <w:t xml:space="preserve">         </w:t>
      </w:r>
      <w:r w:rsidR="00E93008">
        <w:rPr>
          <w:rFonts w:ascii="Times New Roman" w:hAnsi="Times New Roman" w:cs="Times New Roman"/>
          <w:sz w:val="24"/>
          <w:szCs w:val="24"/>
        </w:rPr>
        <w:t xml:space="preserve">                                               </w:t>
      </w:r>
      <w:r w:rsidR="001A4EAE" w:rsidRPr="002149BB">
        <w:rPr>
          <w:rFonts w:ascii="Times New Roman" w:hAnsi="Times New Roman" w:cs="Times New Roman"/>
        </w:rPr>
        <w:t>Figure</w:t>
      </w:r>
      <w:r w:rsidR="00AF7506" w:rsidRPr="002149BB">
        <w:rPr>
          <w:rFonts w:ascii="Times New Roman" w:hAnsi="Times New Roman" w:cs="Times New Roman"/>
        </w:rPr>
        <w:t xml:space="preserve"> 3.4 Hamilton Beach Mixer</w:t>
      </w:r>
      <w:r w:rsidR="001A4EAE">
        <w:rPr>
          <w:rFonts w:ascii="Times New Roman" w:hAnsi="Times New Roman" w:cs="Times New Roman"/>
          <w:sz w:val="24"/>
          <w:szCs w:val="24"/>
        </w:rPr>
        <w:br/>
      </w:r>
    </w:p>
    <w:p w14:paraId="170CD458" w14:textId="2049B76A" w:rsidR="00F77F36" w:rsidRPr="00E93008" w:rsidRDefault="00445E46" w:rsidP="00E93008">
      <w:pPr>
        <w:spacing w:line="360" w:lineRule="auto"/>
        <w:jc w:val="both"/>
        <w:rPr>
          <w:rFonts w:ascii="Times New Roman" w:hAnsi="Times New Roman" w:cs="Times New Roman"/>
          <w:sz w:val="24"/>
          <w:szCs w:val="24"/>
        </w:rPr>
      </w:pPr>
      <w:r w:rsidRPr="00AF7506">
        <w:rPr>
          <w:rFonts w:ascii="Times New Roman" w:hAnsi="Times New Roman" w:cs="Times New Roman"/>
          <w:b/>
          <w:bCs/>
          <w:sz w:val="28"/>
          <w:szCs w:val="28"/>
        </w:rPr>
        <w:t>3.</w:t>
      </w:r>
      <w:r w:rsidR="00C376A2" w:rsidRPr="00AF7506">
        <w:rPr>
          <w:rFonts w:ascii="Times New Roman" w:hAnsi="Times New Roman" w:cs="Times New Roman"/>
          <w:b/>
          <w:bCs/>
          <w:sz w:val="28"/>
          <w:szCs w:val="28"/>
        </w:rPr>
        <w:t>4</w:t>
      </w:r>
      <w:r w:rsidRPr="00AF7506">
        <w:rPr>
          <w:rFonts w:ascii="Times New Roman" w:hAnsi="Times New Roman" w:cs="Times New Roman"/>
          <w:b/>
          <w:bCs/>
          <w:sz w:val="28"/>
          <w:szCs w:val="28"/>
        </w:rPr>
        <w:t xml:space="preserve"> </w:t>
      </w:r>
      <w:r w:rsidR="004C749B" w:rsidRPr="00AF7506">
        <w:rPr>
          <w:rFonts w:ascii="Times New Roman" w:hAnsi="Times New Roman" w:cs="Times New Roman"/>
          <w:b/>
          <w:bCs/>
          <w:sz w:val="28"/>
          <w:szCs w:val="28"/>
        </w:rPr>
        <w:t>Rheology Tests</w:t>
      </w:r>
    </w:p>
    <w:p w14:paraId="3D42EF5B" w14:textId="6EF02056" w:rsidR="00F77F36" w:rsidRDefault="00EE7505" w:rsidP="00F77F36">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lastRenderedPageBreak/>
        <w:t>R</w:t>
      </w:r>
      <w:r w:rsidR="004C749B" w:rsidRPr="00AC0B34">
        <w:rPr>
          <w:rFonts w:ascii="Times New Roman" w:hAnsi="Times New Roman" w:cs="Times New Roman"/>
          <w:sz w:val="24"/>
          <w:szCs w:val="24"/>
        </w:rPr>
        <w:t>heological properties of the cement slurry were measured using a</w:t>
      </w:r>
      <w:r w:rsidRPr="00AC0B34">
        <w:rPr>
          <w:rFonts w:ascii="Times New Roman" w:hAnsi="Times New Roman" w:cs="Times New Roman"/>
          <w:sz w:val="24"/>
          <w:szCs w:val="24"/>
        </w:rPr>
        <w:t xml:space="preserve"> 6-speed</w:t>
      </w:r>
      <w:r w:rsidR="004C749B" w:rsidRPr="00AC0B34">
        <w:rPr>
          <w:rFonts w:ascii="Times New Roman" w:hAnsi="Times New Roman" w:cs="Times New Roman"/>
          <w:sz w:val="24"/>
          <w:szCs w:val="24"/>
        </w:rPr>
        <w:t xml:space="preserve"> rotational </w:t>
      </w:r>
      <w:r w:rsidRPr="00AC0B34">
        <w:rPr>
          <w:rFonts w:ascii="Times New Roman" w:hAnsi="Times New Roman" w:cs="Times New Roman"/>
          <w:sz w:val="24"/>
          <w:szCs w:val="24"/>
        </w:rPr>
        <w:t>visco</w:t>
      </w:r>
      <w:r w:rsidR="004C749B" w:rsidRPr="00AC0B34">
        <w:rPr>
          <w:rFonts w:ascii="Times New Roman" w:hAnsi="Times New Roman" w:cs="Times New Roman"/>
          <w:sz w:val="24"/>
          <w:szCs w:val="24"/>
        </w:rPr>
        <w:t>meter</w:t>
      </w:r>
      <w:r w:rsidR="00532ED5">
        <w:rPr>
          <w:rFonts w:ascii="Times New Roman" w:hAnsi="Times New Roman" w:cs="Times New Roman"/>
          <w:sz w:val="24"/>
          <w:szCs w:val="24"/>
        </w:rPr>
        <w:t xml:space="preserve"> or as known as </w:t>
      </w:r>
      <w:proofErr w:type="spellStart"/>
      <w:r w:rsidR="00532ED5">
        <w:rPr>
          <w:rFonts w:ascii="Times New Roman" w:hAnsi="Times New Roman" w:cs="Times New Roman"/>
          <w:sz w:val="24"/>
          <w:szCs w:val="24"/>
        </w:rPr>
        <w:t>rheometer</w:t>
      </w:r>
      <w:proofErr w:type="spellEnd"/>
      <w:r w:rsidR="00532ED5">
        <w:rPr>
          <w:rFonts w:ascii="Times New Roman" w:hAnsi="Times New Roman" w:cs="Times New Roman"/>
          <w:sz w:val="24"/>
          <w:szCs w:val="24"/>
        </w:rPr>
        <w:t xml:space="preserve"> (Figure 3.5)</w:t>
      </w:r>
      <w:r w:rsidR="004C749B" w:rsidRPr="00AC0B34">
        <w:rPr>
          <w:rFonts w:ascii="Times New Roman" w:hAnsi="Times New Roman" w:cs="Times New Roman"/>
          <w:sz w:val="24"/>
          <w:szCs w:val="24"/>
        </w:rPr>
        <w:t xml:space="preserve">. The slurry was poured into the </w:t>
      </w:r>
      <w:proofErr w:type="spellStart"/>
      <w:r w:rsidR="004C749B" w:rsidRPr="00AC0B34">
        <w:rPr>
          <w:rFonts w:ascii="Times New Roman" w:hAnsi="Times New Roman" w:cs="Times New Roman"/>
          <w:sz w:val="24"/>
          <w:szCs w:val="24"/>
        </w:rPr>
        <w:t>rheometer</w:t>
      </w:r>
      <w:proofErr w:type="spellEnd"/>
      <w:r w:rsidR="004C749B" w:rsidRPr="00AC0B34">
        <w:rPr>
          <w:rFonts w:ascii="Times New Roman" w:hAnsi="Times New Roman" w:cs="Times New Roman"/>
          <w:sz w:val="24"/>
          <w:szCs w:val="24"/>
        </w:rPr>
        <w:t xml:space="preserve"> cup and the cup was placed on the </w:t>
      </w:r>
      <w:proofErr w:type="spellStart"/>
      <w:r w:rsidR="004C749B" w:rsidRPr="00AC0B34">
        <w:rPr>
          <w:rFonts w:ascii="Times New Roman" w:hAnsi="Times New Roman" w:cs="Times New Roman"/>
          <w:sz w:val="24"/>
          <w:szCs w:val="24"/>
        </w:rPr>
        <w:t>rheometer</w:t>
      </w:r>
      <w:proofErr w:type="spellEnd"/>
      <w:r w:rsidR="004C749B" w:rsidRPr="00AC0B34">
        <w:rPr>
          <w:rFonts w:ascii="Times New Roman" w:hAnsi="Times New Roman" w:cs="Times New Roman"/>
          <w:sz w:val="24"/>
          <w:szCs w:val="24"/>
        </w:rPr>
        <w:t xml:space="preserve"> stage. The following measurements were performed:</w:t>
      </w:r>
    </w:p>
    <w:p w14:paraId="2F1C45D2" w14:textId="77777777" w:rsidR="00474397" w:rsidRPr="002526DF" w:rsidRDefault="004C749B" w:rsidP="002526DF">
      <w:pPr>
        <w:pStyle w:val="ListParagraph"/>
        <w:numPr>
          <w:ilvl w:val="0"/>
          <w:numId w:val="8"/>
        </w:numPr>
        <w:spacing w:line="360" w:lineRule="auto"/>
        <w:jc w:val="both"/>
        <w:rPr>
          <w:rFonts w:ascii="Times New Roman" w:hAnsi="Times New Roman" w:cs="Times New Roman"/>
          <w:sz w:val="24"/>
          <w:szCs w:val="24"/>
        </w:rPr>
      </w:pPr>
      <w:r w:rsidRPr="002526DF">
        <w:rPr>
          <w:rFonts w:ascii="Times New Roman" w:hAnsi="Times New Roman" w:cs="Times New Roman"/>
          <w:b/>
          <w:bCs/>
          <w:sz w:val="24"/>
          <w:szCs w:val="24"/>
        </w:rPr>
        <w:t>Plastic viscosity</w:t>
      </w:r>
    </w:p>
    <w:p w14:paraId="1D6888D0" w14:textId="6758B34F" w:rsidR="00E347C9" w:rsidRDefault="00E347C9" w:rsidP="00E347C9">
      <w:pPr>
        <w:pStyle w:val="ListParagraph"/>
        <w:spacing w:line="360" w:lineRule="auto"/>
        <w:jc w:val="both"/>
        <w:rPr>
          <w:rFonts w:ascii="Times New Roman" w:hAnsi="Times New Roman" w:cs="Times New Roman"/>
          <w:sz w:val="24"/>
          <w:szCs w:val="24"/>
        </w:rPr>
      </w:pPr>
      <w:r w:rsidRPr="00E347C9">
        <w:rPr>
          <w:rFonts w:ascii="Times New Roman" w:hAnsi="Times New Roman" w:cs="Times New Roman"/>
          <w:sz w:val="24"/>
          <w:szCs w:val="24"/>
        </w:rPr>
        <w:t xml:space="preserve">To determine the plastic viscosity of the cement slurry, the API recommended </w:t>
      </w:r>
      <w:r w:rsidR="004D0C05">
        <w:rPr>
          <w:rFonts w:ascii="Times New Roman" w:hAnsi="Times New Roman" w:cs="Times New Roman"/>
          <w:sz w:val="24"/>
          <w:szCs w:val="24"/>
        </w:rPr>
        <w:t xml:space="preserve">Practice 10B-2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{"citationID":"kaP5c38v","properties":{"formattedCitation":"(API, 2013)","plainCitation":"(API, 2013)","noteIndex":0},"citationItems":[{"id":55,"uris":["http://zotero.org/users/local/x7bz2fCh/items/GPTCXGLQ"],"itemData":{"id":55,"type":"article-journal","source":"Google Scholar","title":"API RP 10B-2, Recommended Practice for Testing Well Cements","author":[{"family":"API","given":"API"}],"issued":{"date-parts":[["2013"]]}}}],"schema":"https://github.com/citation-style-language/schema/raw/master/csl-citation.json"}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sz w:val="24"/>
        </w:rPr>
        <w:t>(API, 2013)</w:t>
      </w:r>
      <w:r w:rsidR="004D0C05">
        <w:rPr>
          <w:rFonts w:ascii="Times New Roman" w:hAnsi="Times New Roman" w:cs="Times New Roman"/>
          <w:sz w:val="24"/>
          <w:szCs w:val="24"/>
        </w:rPr>
        <w:fldChar w:fldCharType="end"/>
      </w:r>
      <w:r w:rsidRPr="00E347C9">
        <w:rPr>
          <w:rFonts w:ascii="Times New Roman" w:hAnsi="Times New Roman" w:cs="Times New Roman"/>
          <w:sz w:val="24"/>
          <w:szCs w:val="24"/>
        </w:rPr>
        <w:t xml:space="preserve"> was followed at room temperature. A </w:t>
      </w:r>
      <w:proofErr w:type="spellStart"/>
      <w:r w:rsidRPr="00E347C9">
        <w:rPr>
          <w:rFonts w:ascii="Times New Roman" w:hAnsi="Times New Roman" w:cs="Times New Roman"/>
          <w:sz w:val="24"/>
          <w:szCs w:val="24"/>
        </w:rPr>
        <w:t>rheometer</w:t>
      </w:r>
      <w:proofErr w:type="spellEnd"/>
      <w:r w:rsidR="00532ED5">
        <w:rPr>
          <w:rFonts w:ascii="Times New Roman" w:hAnsi="Times New Roman" w:cs="Times New Roman"/>
          <w:sz w:val="24"/>
          <w:szCs w:val="24"/>
        </w:rPr>
        <w:t xml:space="preserve"> (Figure 3.5)</w:t>
      </w:r>
      <w:r w:rsidRPr="00E347C9">
        <w:rPr>
          <w:rFonts w:ascii="Times New Roman" w:hAnsi="Times New Roman" w:cs="Times New Roman"/>
          <w:sz w:val="24"/>
          <w:szCs w:val="24"/>
        </w:rPr>
        <w:t xml:space="preserve"> was utilized, and the spindle was programmed to rotate at different speeds, ranging from 3 rpm to 600 rpm. By conducting</w:t>
      </w:r>
      <w:r w:rsidR="00806E47">
        <w:rPr>
          <w:rFonts w:ascii="Times New Roman" w:hAnsi="Times New Roman" w:cs="Times New Roman"/>
          <w:sz w:val="24"/>
          <w:szCs w:val="24"/>
        </w:rPr>
        <w:t xml:space="preserve"> </w:t>
      </w:r>
      <w:r w:rsidRPr="00E347C9">
        <w:rPr>
          <w:rFonts w:ascii="Times New Roman" w:hAnsi="Times New Roman" w:cs="Times New Roman"/>
          <w:sz w:val="24"/>
          <w:szCs w:val="24"/>
        </w:rPr>
        <w:t>this rotational test, the difference between the dial readings obtained at 600 rpm and 300 rpm was precisely calculated</w:t>
      </w:r>
      <w:r w:rsidR="00532ED5">
        <w:rPr>
          <w:rFonts w:ascii="Times New Roman" w:hAnsi="Times New Roman" w:cs="Times New Roman"/>
          <w:sz w:val="24"/>
          <w:szCs w:val="24"/>
        </w:rPr>
        <w:t xml:space="preserve"> using equation (E-1) below</w:t>
      </w:r>
      <w:r w:rsidRPr="00E347C9">
        <w:rPr>
          <w:rFonts w:ascii="Times New Roman" w:hAnsi="Times New Roman" w:cs="Times New Roman"/>
          <w:sz w:val="24"/>
          <w:szCs w:val="24"/>
        </w:rPr>
        <w:t xml:space="preserve"> and recorded as the plastic viscosity value.</w:t>
      </w:r>
    </w:p>
    <w:p w14:paraId="642429AC" w14:textId="7F9E2D8D" w:rsidR="00CE57F6" w:rsidRDefault="00CE57F6" w:rsidP="00CE57F6">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Plastic viscosity (PV), </w:t>
      </w:r>
      <w:proofErr w:type="spellStart"/>
      <w:r w:rsidRPr="00CE57F6">
        <w:rPr>
          <w:rFonts w:ascii="Calibri" w:hAnsi="Calibri" w:cs="Calibri"/>
          <w:sz w:val="28"/>
          <w:szCs w:val="28"/>
        </w:rPr>
        <w:t>μ</w:t>
      </w:r>
      <w:r>
        <w:rPr>
          <w:rFonts w:ascii="Times New Roman" w:hAnsi="Times New Roman" w:cs="Times New Roman"/>
          <w:sz w:val="24"/>
          <w:szCs w:val="24"/>
          <w:vertAlign w:val="subscript"/>
        </w:rPr>
        <w:t>p</w:t>
      </w:r>
      <w:proofErr w:type="spellEnd"/>
      <w:r w:rsidR="001600F0">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1600F0">
        <w:rPr>
          <w:rFonts w:ascii="Times New Roman" w:hAnsi="Times New Roman" w:cs="Times New Roman"/>
          <w:sz w:val="24"/>
          <w:szCs w:val="24"/>
        </w:rPr>
        <w:t xml:space="preserve"> </w:t>
      </w:r>
      <w:r>
        <w:rPr>
          <w:rFonts w:ascii="Calibri" w:hAnsi="Calibri" w:cs="Calibri"/>
          <w:sz w:val="24"/>
          <w:szCs w:val="24"/>
        </w:rPr>
        <w:t>Ɵ</w:t>
      </w:r>
      <w:r w:rsidRPr="00CE57F6">
        <w:rPr>
          <w:rFonts w:ascii="Times New Roman" w:hAnsi="Times New Roman" w:cs="Times New Roman"/>
          <w:sz w:val="24"/>
          <w:szCs w:val="24"/>
          <w:vertAlign w:val="subscript"/>
        </w:rPr>
        <w:t>600</w:t>
      </w:r>
      <w:r>
        <w:rPr>
          <w:rFonts w:ascii="Times New Roman" w:hAnsi="Times New Roman" w:cs="Times New Roman"/>
          <w:sz w:val="24"/>
          <w:szCs w:val="24"/>
        </w:rPr>
        <w:t>-</w:t>
      </w:r>
      <w:r>
        <w:rPr>
          <w:rFonts w:ascii="Calibri" w:hAnsi="Calibri" w:cs="Calibri"/>
          <w:sz w:val="24"/>
          <w:szCs w:val="24"/>
        </w:rPr>
        <w:t>Ɵ</w:t>
      </w:r>
      <w:r w:rsidRPr="00CE57F6">
        <w:rPr>
          <w:rFonts w:ascii="Times New Roman" w:hAnsi="Times New Roman" w:cs="Times New Roman"/>
          <w:sz w:val="24"/>
          <w:szCs w:val="24"/>
          <w:vertAlign w:val="subscript"/>
        </w:rPr>
        <w:t>300</w:t>
      </w:r>
      <w:r>
        <w:rPr>
          <w:rFonts w:ascii="Times New Roman" w:hAnsi="Times New Roman" w:cs="Times New Roman"/>
          <w:sz w:val="24"/>
          <w:szCs w:val="24"/>
        </w:rPr>
        <w:t xml:space="preserve">                                           (E-1)</w:t>
      </w:r>
    </w:p>
    <w:p w14:paraId="15B99FF0" w14:textId="7200A3A7" w:rsidR="00502962" w:rsidRDefault="00502962" w:rsidP="0050296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Where </w:t>
      </w:r>
    </w:p>
    <w:p w14:paraId="376B9D1D" w14:textId="6B21CA42" w:rsidR="00502962" w:rsidRDefault="00502962" w:rsidP="00502962">
      <w:pPr>
        <w:pStyle w:val="ListParagraph"/>
        <w:spacing w:line="360" w:lineRule="auto"/>
        <w:rPr>
          <w:rFonts w:ascii="Times New Roman" w:hAnsi="Times New Roman" w:cs="Times New Roman"/>
          <w:sz w:val="24"/>
          <w:szCs w:val="24"/>
        </w:rPr>
      </w:pPr>
      <w:r>
        <w:rPr>
          <w:rFonts w:ascii="Calibri" w:hAnsi="Calibri" w:cs="Calibri"/>
          <w:sz w:val="28"/>
          <w:szCs w:val="28"/>
        </w:rPr>
        <w:t xml:space="preserve">                  </w:t>
      </w:r>
      <w:proofErr w:type="spellStart"/>
      <w:r w:rsidRPr="00502962">
        <w:rPr>
          <w:rFonts w:ascii="Calibri" w:hAnsi="Calibri" w:cs="Calibri"/>
          <w:sz w:val="28"/>
          <w:szCs w:val="28"/>
        </w:rPr>
        <w:t>μ</w:t>
      </w:r>
      <w:r w:rsidRPr="00502962">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 Plastic viscosity, (</w:t>
      </w: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w:t>
      </w:r>
    </w:p>
    <w:p w14:paraId="0DCFC81C" w14:textId="5E8751EE" w:rsidR="00502962" w:rsidRDefault="00502962" w:rsidP="00502962">
      <w:pPr>
        <w:pStyle w:val="ListParagraph"/>
        <w:spacing w:line="360" w:lineRule="auto"/>
        <w:rPr>
          <w:rFonts w:ascii="Calibri" w:hAnsi="Calibri" w:cs="Calibri"/>
          <w:sz w:val="24"/>
          <w:szCs w:val="24"/>
        </w:rPr>
      </w:pPr>
      <w:r>
        <w:rPr>
          <w:rFonts w:ascii="Calibri" w:hAnsi="Calibri" w:cs="Calibri"/>
          <w:sz w:val="24"/>
          <w:szCs w:val="24"/>
        </w:rPr>
        <w:t xml:space="preserve">                     Ɵ</w:t>
      </w:r>
      <w:r w:rsidRPr="00502962">
        <w:rPr>
          <w:rFonts w:ascii="Calibri" w:hAnsi="Calibri" w:cs="Calibri"/>
          <w:sz w:val="24"/>
          <w:szCs w:val="24"/>
          <w:vertAlign w:val="subscript"/>
        </w:rPr>
        <w:t xml:space="preserve">600 </w:t>
      </w:r>
      <w:r>
        <w:rPr>
          <w:rFonts w:ascii="Calibri" w:hAnsi="Calibri" w:cs="Calibri"/>
          <w:sz w:val="24"/>
          <w:szCs w:val="24"/>
        </w:rPr>
        <w:t>= Dial readings at 600 RPM</w:t>
      </w:r>
    </w:p>
    <w:p w14:paraId="07398245" w14:textId="32C9CC6E" w:rsidR="00502962" w:rsidRDefault="00502962" w:rsidP="00502962">
      <w:pPr>
        <w:pStyle w:val="ListParagraph"/>
        <w:spacing w:line="360" w:lineRule="auto"/>
        <w:rPr>
          <w:rFonts w:ascii="Times New Roman" w:hAnsi="Times New Roman" w:cs="Times New Roman"/>
          <w:sz w:val="24"/>
          <w:szCs w:val="24"/>
        </w:rPr>
      </w:pPr>
      <w:r>
        <w:rPr>
          <w:rFonts w:ascii="Calibri" w:hAnsi="Calibri" w:cs="Calibri"/>
          <w:sz w:val="24"/>
          <w:szCs w:val="24"/>
        </w:rPr>
        <w:t xml:space="preserve">                     Ɵ</w:t>
      </w:r>
      <w:r w:rsidRPr="00502962">
        <w:rPr>
          <w:rFonts w:ascii="Calibri" w:hAnsi="Calibri" w:cs="Calibri"/>
          <w:sz w:val="24"/>
          <w:szCs w:val="24"/>
          <w:vertAlign w:val="subscript"/>
        </w:rPr>
        <w:t>300</w:t>
      </w:r>
      <w:r>
        <w:rPr>
          <w:rFonts w:ascii="Calibri" w:hAnsi="Calibri" w:cs="Calibri"/>
          <w:sz w:val="24"/>
          <w:szCs w:val="24"/>
        </w:rPr>
        <w:t xml:space="preserve"> = Dial readings at 300 RPM</w:t>
      </w:r>
      <w:r>
        <w:rPr>
          <w:rFonts w:ascii="Times New Roman" w:hAnsi="Times New Roman" w:cs="Times New Roman"/>
          <w:sz w:val="24"/>
          <w:szCs w:val="24"/>
        </w:rPr>
        <w:t xml:space="preserve"> </w:t>
      </w:r>
    </w:p>
    <w:p w14:paraId="779E0413" w14:textId="0000337A" w:rsidR="00474397" w:rsidRDefault="00EE7505" w:rsidP="00474397">
      <w:pPr>
        <w:pStyle w:val="ListParagraph"/>
        <w:numPr>
          <w:ilvl w:val="0"/>
          <w:numId w:val="5"/>
        </w:numPr>
        <w:spacing w:line="360" w:lineRule="auto"/>
        <w:jc w:val="both"/>
        <w:rPr>
          <w:rFonts w:ascii="Times New Roman" w:hAnsi="Times New Roman" w:cs="Times New Roman"/>
          <w:b/>
          <w:bCs/>
          <w:sz w:val="24"/>
          <w:szCs w:val="24"/>
        </w:rPr>
      </w:pPr>
      <w:r w:rsidRPr="00474397">
        <w:rPr>
          <w:rFonts w:ascii="Times New Roman" w:hAnsi="Times New Roman" w:cs="Times New Roman"/>
          <w:b/>
          <w:bCs/>
          <w:sz w:val="24"/>
          <w:szCs w:val="24"/>
        </w:rPr>
        <w:t>Apparent Viscosity</w:t>
      </w:r>
    </w:p>
    <w:p w14:paraId="59E122EB" w14:textId="5EF82A34" w:rsidR="009F03E4" w:rsidRDefault="00445E46" w:rsidP="00445E46">
      <w:pPr>
        <w:pStyle w:val="ListParagraph"/>
        <w:spacing w:line="360" w:lineRule="auto"/>
        <w:jc w:val="both"/>
        <w:rPr>
          <w:rFonts w:ascii="Times New Roman" w:hAnsi="Times New Roman" w:cs="Times New Roman"/>
          <w:sz w:val="24"/>
          <w:szCs w:val="24"/>
        </w:rPr>
      </w:pPr>
      <w:r w:rsidRPr="00445E46">
        <w:rPr>
          <w:rFonts w:ascii="Times New Roman" w:hAnsi="Times New Roman" w:cs="Times New Roman"/>
          <w:sz w:val="24"/>
          <w:szCs w:val="24"/>
        </w:rPr>
        <w:t xml:space="preserve">The apparent viscosity of the cement slurry was measured at room temperature </w:t>
      </w:r>
      <w:r w:rsidR="001807AB">
        <w:rPr>
          <w:rFonts w:ascii="Times New Roman" w:hAnsi="Times New Roman" w:cs="Times New Roman"/>
          <w:sz w:val="24"/>
          <w:szCs w:val="24"/>
        </w:rPr>
        <w:t>following</w:t>
      </w:r>
      <w:r w:rsidRPr="00445E46">
        <w:rPr>
          <w:rFonts w:ascii="Times New Roman" w:hAnsi="Times New Roman" w:cs="Times New Roman"/>
          <w:sz w:val="24"/>
          <w:szCs w:val="24"/>
        </w:rPr>
        <w:t xml:space="preserve"> the API</w:t>
      </w:r>
      <w:r w:rsidR="001807AB">
        <w:rPr>
          <w:rFonts w:ascii="Times New Roman" w:hAnsi="Times New Roman" w:cs="Times New Roman"/>
          <w:sz w:val="24"/>
          <w:szCs w:val="24"/>
        </w:rPr>
        <w:t xml:space="preserve"> </w:t>
      </w:r>
      <w:r w:rsidRPr="00445E46">
        <w:rPr>
          <w:rFonts w:ascii="Times New Roman" w:hAnsi="Times New Roman" w:cs="Times New Roman"/>
          <w:sz w:val="24"/>
          <w:szCs w:val="24"/>
        </w:rPr>
        <w:t xml:space="preserve">recommended </w:t>
      </w:r>
      <w:r w:rsidR="004D0C05">
        <w:rPr>
          <w:rFonts w:ascii="Times New Roman" w:hAnsi="Times New Roman" w:cs="Times New Roman"/>
          <w:sz w:val="24"/>
          <w:szCs w:val="24"/>
        </w:rPr>
        <w:t xml:space="preserve">Practice 10B-2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{"citationID":"9htzkkbf","properties":{"formattedCitation":"(API, 2013)","plainCitation":"(API, 2013)","noteIndex":0},"citationItems":[{"id":55,"uris":["http://zotero.org/users/local/x7bz2fCh/items/GPTCXGLQ"],"itemData":{"id":55,"type":"article-journal","source":"Google Scholar","title":"API RP 10B-2, Recommended Practice for Testing Well Cements","author":[{"family":"API","given":"API"}],"issued":{"date-parts":[["2013"]]}}}],"schema":"https://github.com/citation-style-language/schema/raw/master/csl-citation.json"}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sz w:val="24"/>
        </w:rPr>
        <w:t>(API, 2013)</w:t>
      </w:r>
      <w:r w:rsidR="004D0C05">
        <w:rPr>
          <w:rFonts w:ascii="Times New Roman" w:hAnsi="Times New Roman" w:cs="Times New Roman"/>
          <w:sz w:val="24"/>
          <w:szCs w:val="24"/>
        </w:rPr>
        <w:fldChar w:fldCharType="end"/>
      </w:r>
      <w:r w:rsidRPr="00445E46">
        <w:rPr>
          <w:rFonts w:ascii="Times New Roman" w:hAnsi="Times New Roman" w:cs="Times New Roman"/>
          <w:sz w:val="24"/>
          <w:szCs w:val="24"/>
        </w:rPr>
        <w:t xml:space="preserve">. The </w:t>
      </w:r>
      <w:proofErr w:type="spellStart"/>
      <w:r w:rsidRPr="00445E46">
        <w:rPr>
          <w:rFonts w:ascii="Times New Roman" w:hAnsi="Times New Roman" w:cs="Times New Roman"/>
          <w:sz w:val="24"/>
          <w:szCs w:val="24"/>
        </w:rPr>
        <w:t>rheometer</w:t>
      </w:r>
      <w:proofErr w:type="spellEnd"/>
      <w:r w:rsidR="00532ED5">
        <w:rPr>
          <w:rFonts w:ascii="Times New Roman" w:hAnsi="Times New Roman" w:cs="Times New Roman"/>
          <w:sz w:val="24"/>
          <w:szCs w:val="24"/>
        </w:rPr>
        <w:t xml:space="preserve"> (Figure 3.5)</w:t>
      </w:r>
      <w:r w:rsidRPr="00445E46">
        <w:rPr>
          <w:rFonts w:ascii="Times New Roman" w:hAnsi="Times New Roman" w:cs="Times New Roman"/>
          <w:sz w:val="24"/>
          <w:szCs w:val="24"/>
        </w:rPr>
        <w:t xml:space="preserve"> was programmed to rotate the spindle at different speeds, spanning from 3 rpm to 600 rpm. </w:t>
      </w:r>
      <w:r w:rsidR="008A7E9A">
        <w:rPr>
          <w:rFonts w:ascii="Times New Roman" w:hAnsi="Times New Roman" w:cs="Times New Roman"/>
          <w:sz w:val="24"/>
          <w:szCs w:val="24"/>
        </w:rPr>
        <w:t xml:space="preserve">The apparent viscosities for all rotor speeds </w:t>
      </w:r>
      <w:r w:rsidR="00502962" w:rsidRPr="00445E46">
        <w:rPr>
          <w:rFonts w:ascii="Times New Roman" w:hAnsi="Times New Roman" w:cs="Times New Roman"/>
          <w:sz w:val="24"/>
          <w:szCs w:val="24"/>
        </w:rPr>
        <w:t>were</w:t>
      </w:r>
      <w:r w:rsidRPr="00445E46">
        <w:rPr>
          <w:rFonts w:ascii="Times New Roman" w:hAnsi="Times New Roman" w:cs="Times New Roman"/>
          <w:sz w:val="24"/>
          <w:szCs w:val="24"/>
        </w:rPr>
        <w:t xml:space="preserve"> determined</w:t>
      </w:r>
      <w:r w:rsidR="008A7E9A">
        <w:rPr>
          <w:rFonts w:ascii="Times New Roman" w:hAnsi="Times New Roman" w:cs="Times New Roman"/>
          <w:sz w:val="24"/>
          <w:szCs w:val="24"/>
        </w:rPr>
        <w:t xml:space="preserve"> using equation below (E-2)</w:t>
      </w:r>
      <w:r w:rsidR="00502962">
        <w:rPr>
          <w:rFonts w:ascii="Times New Roman" w:hAnsi="Times New Roman" w:cs="Times New Roman"/>
          <w:sz w:val="24"/>
          <w:szCs w:val="24"/>
        </w:rPr>
        <w:t xml:space="preserve"> where N is the rotor speed (rpm) and </w:t>
      </w:r>
      <w:r w:rsidR="00502962">
        <w:rPr>
          <w:rFonts w:ascii="Calibri" w:hAnsi="Calibri" w:cs="Calibri"/>
          <w:sz w:val="24"/>
          <w:szCs w:val="24"/>
        </w:rPr>
        <w:t>Ɵ</w:t>
      </w:r>
      <w:r w:rsidR="00502962">
        <w:rPr>
          <w:rFonts w:ascii="Times New Roman" w:hAnsi="Times New Roman" w:cs="Times New Roman"/>
          <w:sz w:val="24"/>
          <w:szCs w:val="24"/>
        </w:rPr>
        <w:t xml:space="preserve"> is the </w:t>
      </w:r>
      <w:proofErr w:type="spellStart"/>
      <w:r w:rsidR="00502962">
        <w:rPr>
          <w:rFonts w:ascii="Times New Roman" w:hAnsi="Times New Roman" w:cs="Times New Roman"/>
          <w:sz w:val="24"/>
          <w:szCs w:val="24"/>
        </w:rPr>
        <w:t>rheometer</w:t>
      </w:r>
      <w:proofErr w:type="spellEnd"/>
      <w:r w:rsidR="00502962">
        <w:rPr>
          <w:rFonts w:ascii="Times New Roman" w:hAnsi="Times New Roman" w:cs="Times New Roman"/>
          <w:sz w:val="24"/>
          <w:szCs w:val="24"/>
        </w:rPr>
        <w:t xml:space="preserve"> dial reading (</w:t>
      </w:r>
      <w:r w:rsidR="00502962">
        <w:rPr>
          <w:rFonts w:ascii="Calibri" w:hAnsi="Calibri" w:cs="Calibri"/>
          <w:sz w:val="24"/>
          <w:szCs w:val="24"/>
        </w:rPr>
        <w:t>°</w:t>
      </w:r>
      <w:r w:rsidR="00502962">
        <w:rPr>
          <w:rFonts w:ascii="Times New Roman" w:hAnsi="Times New Roman" w:cs="Times New Roman"/>
          <w:sz w:val="24"/>
          <w:szCs w:val="24"/>
        </w:rPr>
        <w:t>)</w:t>
      </w:r>
      <w:r w:rsidRPr="00445E46">
        <w:rPr>
          <w:rFonts w:ascii="Times New Roman" w:hAnsi="Times New Roman" w:cs="Times New Roman"/>
          <w:sz w:val="24"/>
          <w:szCs w:val="24"/>
        </w:rPr>
        <w:t>.</w:t>
      </w:r>
    </w:p>
    <w:p w14:paraId="6CDCBCA9" w14:textId="77777777" w:rsidR="00E93008" w:rsidRDefault="00CE57F6" w:rsidP="009F03E4">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A7E9A">
        <w:rPr>
          <w:rFonts w:ascii="Times New Roman" w:hAnsi="Times New Roman" w:cs="Times New Roman"/>
          <w:sz w:val="24"/>
          <w:szCs w:val="24"/>
        </w:rPr>
        <w:t xml:space="preserve">             </w:t>
      </w:r>
      <w:r w:rsidR="00830312">
        <w:rPr>
          <w:rFonts w:ascii="Times New Roman" w:hAnsi="Times New Roman" w:cs="Times New Roman"/>
          <w:sz w:val="24"/>
          <w:szCs w:val="24"/>
        </w:rPr>
        <w:t xml:space="preserve">  </w:t>
      </w:r>
    </w:p>
    <w:p w14:paraId="5EE8B362" w14:textId="447E983F" w:rsidR="00445E46" w:rsidRPr="00CE57F6" w:rsidRDefault="00E93008" w:rsidP="009F03E4">
      <w:pPr>
        <w:pStyle w:val="ListParagraph"/>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8A7E9A">
        <w:rPr>
          <w:rFonts w:ascii="Times New Roman" w:hAnsi="Times New Roman" w:cs="Times New Roman"/>
          <w:sz w:val="24"/>
          <w:szCs w:val="24"/>
        </w:rPr>
        <w:t xml:space="preserve"> </w:t>
      </w:r>
      <w:r w:rsidR="00CE57F6">
        <w:rPr>
          <w:rFonts w:ascii="Times New Roman" w:hAnsi="Times New Roman" w:cs="Times New Roman"/>
          <w:sz w:val="24"/>
          <w:szCs w:val="24"/>
        </w:rPr>
        <w:t xml:space="preserve">Apparent viscosity (AV), </w:t>
      </w:r>
      <w:proofErr w:type="spellStart"/>
      <w:r w:rsidR="00CE57F6" w:rsidRPr="008A7E9A">
        <w:rPr>
          <w:rFonts w:ascii="Calibri" w:hAnsi="Calibri" w:cs="Calibri"/>
          <w:sz w:val="28"/>
          <w:szCs w:val="28"/>
        </w:rPr>
        <w:t>μ</w:t>
      </w:r>
      <w:r w:rsidR="00CE57F6" w:rsidRPr="008A7E9A">
        <w:rPr>
          <w:rFonts w:ascii="Times New Roman" w:hAnsi="Times New Roman" w:cs="Times New Roman"/>
          <w:sz w:val="24"/>
          <w:szCs w:val="24"/>
          <w:vertAlign w:val="subscript"/>
        </w:rPr>
        <w:t>a</w:t>
      </w:r>
      <w:proofErr w:type="spellEnd"/>
      <w:r w:rsidR="001600F0">
        <w:rPr>
          <w:rFonts w:ascii="Times New Roman" w:hAnsi="Times New Roman" w:cs="Times New Roman"/>
          <w:sz w:val="24"/>
          <w:szCs w:val="24"/>
          <w:vertAlign w:val="subscript"/>
        </w:rPr>
        <w:t xml:space="preserve"> </w:t>
      </w:r>
      <w:r w:rsidR="00CE57F6">
        <w:rPr>
          <w:rFonts w:ascii="Times New Roman" w:hAnsi="Times New Roman" w:cs="Times New Roman"/>
          <w:sz w:val="24"/>
          <w:szCs w:val="24"/>
        </w:rPr>
        <w:t>=</w:t>
      </w:r>
      <w:r w:rsidR="001600F0">
        <w:rPr>
          <w:rFonts w:ascii="Times New Roman" w:hAnsi="Times New Roman" w:cs="Times New Roman"/>
          <w:sz w:val="24"/>
          <w:szCs w:val="24"/>
        </w:rPr>
        <w:t xml:space="preserve"> </w:t>
      </w:r>
      <w:r w:rsidR="00CE57F6">
        <w:rPr>
          <w:rFonts w:ascii="Times New Roman" w:hAnsi="Times New Roman" w:cs="Times New Roman"/>
          <w:sz w:val="24"/>
          <w:szCs w:val="24"/>
        </w:rPr>
        <w:t>300(</w:t>
      </w:r>
      <m:oMath>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N</m:t>
            </m:r>
          </m:den>
        </m:f>
        <m:r>
          <w:rPr>
            <w:rFonts w:ascii="Cambria Math" w:hAnsi="Cambria Math" w:cs="Times New Roman"/>
            <w:sz w:val="24"/>
            <w:szCs w:val="24"/>
          </w:rPr>
          <m:t>)</m:t>
        </m:r>
      </m:oMath>
      <w:r w:rsidR="00CE57F6">
        <w:rPr>
          <w:rFonts w:ascii="Times New Roman" w:eastAsiaTheme="minorEastAsia" w:hAnsi="Times New Roman" w:cs="Times New Roman"/>
          <w:sz w:val="24"/>
          <w:szCs w:val="24"/>
        </w:rPr>
        <w:t xml:space="preserve">                                          (E-2)</w:t>
      </w:r>
    </w:p>
    <w:p w14:paraId="0C2E524A" w14:textId="77777777" w:rsidR="00CE57F6" w:rsidRPr="00CE57F6" w:rsidRDefault="00CE57F6" w:rsidP="009F03E4">
      <w:pPr>
        <w:pStyle w:val="ListParagraph"/>
        <w:spacing w:line="360" w:lineRule="auto"/>
        <w:jc w:val="center"/>
        <w:rPr>
          <w:rFonts w:ascii="Times New Roman" w:eastAsiaTheme="minorEastAsia" w:hAnsi="Times New Roman" w:cs="Times New Roman"/>
          <w:sz w:val="24"/>
          <w:szCs w:val="24"/>
        </w:rPr>
      </w:pPr>
    </w:p>
    <w:p w14:paraId="3F149029" w14:textId="77777777" w:rsidR="00474397" w:rsidRDefault="004C749B" w:rsidP="00474397">
      <w:pPr>
        <w:pStyle w:val="ListParagraph"/>
        <w:numPr>
          <w:ilvl w:val="0"/>
          <w:numId w:val="5"/>
        </w:numPr>
        <w:spacing w:line="360" w:lineRule="auto"/>
        <w:rPr>
          <w:rFonts w:ascii="Times New Roman" w:hAnsi="Times New Roman" w:cs="Times New Roman"/>
          <w:b/>
          <w:bCs/>
          <w:sz w:val="24"/>
          <w:szCs w:val="24"/>
        </w:rPr>
      </w:pPr>
      <w:r w:rsidRPr="00474397">
        <w:rPr>
          <w:rFonts w:ascii="Times New Roman" w:hAnsi="Times New Roman" w:cs="Times New Roman"/>
          <w:b/>
          <w:bCs/>
          <w:sz w:val="24"/>
          <w:szCs w:val="24"/>
        </w:rPr>
        <w:t>Yield point</w:t>
      </w:r>
    </w:p>
    <w:p w14:paraId="1D3C1B24" w14:textId="77777777" w:rsidR="00E93008" w:rsidRDefault="00445E46" w:rsidP="00532ED5">
      <w:pPr>
        <w:pStyle w:val="ListParagraph"/>
        <w:spacing w:line="360" w:lineRule="auto"/>
        <w:jc w:val="both"/>
        <w:rPr>
          <w:rFonts w:ascii="Times New Roman" w:hAnsi="Times New Roman" w:cs="Times New Roman"/>
          <w:sz w:val="24"/>
          <w:szCs w:val="24"/>
        </w:rPr>
      </w:pPr>
      <w:r w:rsidRPr="00445E46">
        <w:rPr>
          <w:rFonts w:ascii="Times New Roman" w:hAnsi="Times New Roman" w:cs="Times New Roman"/>
          <w:sz w:val="24"/>
          <w:szCs w:val="24"/>
        </w:rPr>
        <w:t>The determination of the yield point of the cement slurry was carried out at ambient temperature following</w:t>
      </w:r>
      <w:r w:rsidR="004D0C05">
        <w:rPr>
          <w:rFonts w:ascii="Times New Roman" w:hAnsi="Times New Roman" w:cs="Times New Roman"/>
          <w:sz w:val="24"/>
          <w:szCs w:val="24"/>
        </w:rPr>
        <w:t xml:space="preserve"> the recommended procedure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{"citationID":"G9LFrpPG","properties":{"formattedCitation":"(API, 2013)","plainCitation":"(API, 2013)","noteIndex":0},"citationItems":[{"id":55,"uris":["http://zotero.org/users/local/x7bz2fCh/items/GPTCXGLQ"],"itemData":{"id":55,"type":"article-journal","source":"Google Scholar","title":"API RP 10B-2, Recommended Practice for Testing Well Cements","author":[{"family":"API","given":"API"}],"issued":{"date-parts":[["2013"]]}}}],"schema":"https://github.com/citation-style-language/schema/raw/master/csl-citation.json"}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sz w:val="24"/>
        </w:rPr>
        <w:t>(API, 2013)</w:t>
      </w:r>
      <w:r w:rsidR="004D0C05">
        <w:rPr>
          <w:rFonts w:ascii="Times New Roman" w:hAnsi="Times New Roman" w:cs="Times New Roman"/>
          <w:sz w:val="24"/>
          <w:szCs w:val="24"/>
        </w:rPr>
        <w:fldChar w:fldCharType="end"/>
      </w:r>
      <w:r w:rsidRPr="00445E46">
        <w:rPr>
          <w:rFonts w:ascii="Times New Roman" w:hAnsi="Times New Roman" w:cs="Times New Roman"/>
          <w:sz w:val="24"/>
          <w:szCs w:val="24"/>
        </w:rPr>
        <w:t xml:space="preserve">, which serves as a recognized industry standard. A </w:t>
      </w:r>
      <w:proofErr w:type="spellStart"/>
      <w:r w:rsidRPr="00445E46">
        <w:rPr>
          <w:rFonts w:ascii="Times New Roman" w:hAnsi="Times New Roman" w:cs="Times New Roman"/>
          <w:sz w:val="24"/>
          <w:szCs w:val="24"/>
        </w:rPr>
        <w:t>rheometer</w:t>
      </w:r>
      <w:proofErr w:type="spellEnd"/>
      <w:r w:rsidR="00830312">
        <w:rPr>
          <w:rFonts w:ascii="Times New Roman" w:hAnsi="Times New Roman" w:cs="Times New Roman"/>
          <w:sz w:val="24"/>
          <w:szCs w:val="24"/>
        </w:rPr>
        <w:t xml:space="preserve"> (Figure 3.5)</w:t>
      </w:r>
      <w:r w:rsidRPr="00445E46">
        <w:rPr>
          <w:rFonts w:ascii="Times New Roman" w:hAnsi="Times New Roman" w:cs="Times New Roman"/>
          <w:sz w:val="24"/>
          <w:szCs w:val="24"/>
        </w:rPr>
        <w:t xml:space="preserve"> was employed, programmed to set the spindle in motion at a range of speeds spanning from 3 rpm to 600 rpm. The yield point </w:t>
      </w:r>
      <w:r w:rsidRPr="00445E46">
        <w:rPr>
          <w:rFonts w:ascii="Times New Roman" w:hAnsi="Times New Roman" w:cs="Times New Roman"/>
          <w:sz w:val="24"/>
          <w:szCs w:val="24"/>
        </w:rPr>
        <w:lastRenderedPageBreak/>
        <w:t xml:space="preserve">value was computed by </w:t>
      </w:r>
      <w:r w:rsidR="00830312">
        <w:rPr>
          <w:rFonts w:ascii="Times New Roman" w:hAnsi="Times New Roman" w:cs="Times New Roman"/>
          <w:sz w:val="24"/>
          <w:szCs w:val="24"/>
        </w:rPr>
        <w:t>using equation below (E-3).</w:t>
      </w:r>
      <w:r w:rsidR="001A4EAE">
        <w:rPr>
          <w:rFonts w:ascii="Times New Roman" w:hAnsi="Times New Roman" w:cs="Times New Roman"/>
          <w:sz w:val="24"/>
          <w:szCs w:val="24"/>
        </w:rPr>
        <w:br/>
        <w:t xml:space="preserve">                                </w:t>
      </w:r>
      <w:r w:rsidRPr="00445E46">
        <w:rPr>
          <w:rFonts w:ascii="Times New Roman" w:hAnsi="Times New Roman" w:cs="Times New Roman"/>
          <w:sz w:val="24"/>
          <w:szCs w:val="24"/>
        </w:rPr>
        <w:t xml:space="preserve"> </w:t>
      </w:r>
    </w:p>
    <w:p w14:paraId="07B3A325" w14:textId="6D1E7768" w:rsidR="002E4B48" w:rsidRDefault="00E93008" w:rsidP="00532ED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03E4" w:rsidRPr="001A4EAE">
        <w:rPr>
          <w:rFonts w:ascii="Times New Roman" w:hAnsi="Times New Roman" w:cs="Times New Roman"/>
          <w:sz w:val="24"/>
          <w:szCs w:val="24"/>
        </w:rPr>
        <w:t>Y</w:t>
      </w:r>
      <w:r w:rsidR="00830312">
        <w:rPr>
          <w:rFonts w:ascii="Times New Roman" w:hAnsi="Times New Roman" w:cs="Times New Roman"/>
          <w:sz w:val="24"/>
          <w:szCs w:val="24"/>
        </w:rPr>
        <w:t xml:space="preserve">ield point (YP), </w:t>
      </w:r>
      <w:proofErr w:type="spellStart"/>
      <w:r w:rsidR="001600F0" w:rsidRPr="001600F0">
        <w:rPr>
          <w:rFonts w:ascii="Calibri" w:hAnsi="Calibri" w:cs="Calibri"/>
          <w:sz w:val="28"/>
          <w:szCs w:val="28"/>
        </w:rPr>
        <w:t>τ</w:t>
      </w:r>
      <w:r w:rsidR="001600F0" w:rsidRPr="001600F0">
        <w:rPr>
          <w:rFonts w:ascii="Times New Roman" w:hAnsi="Times New Roman" w:cs="Times New Roman"/>
          <w:sz w:val="24"/>
          <w:szCs w:val="24"/>
          <w:vertAlign w:val="subscript"/>
        </w:rPr>
        <w:t>o</w:t>
      </w:r>
      <w:proofErr w:type="spellEnd"/>
      <w:r w:rsidR="001600F0">
        <w:rPr>
          <w:rFonts w:ascii="Times New Roman" w:hAnsi="Times New Roman" w:cs="Times New Roman"/>
          <w:sz w:val="24"/>
          <w:szCs w:val="24"/>
          <w:vertAlign w:val="subscript"/>
        </w:rPr>
        <w:t xml:space="preserve"> </w:t>
      </w:r>
      <w:r w:rsidR="009F03E4" w:rsidRPr="001A4EAE">
        <w:rPr>
          <w:rFonts w:ascii="Times New Roman" w:hAnsi="Times New Roman" w:cs="Times New Roman"/>
          <w:sz w:val="24"/>
          <w:szCs w:val="24"/>
        </w:rPr>
        <w:t>=</w:t>
      </w:r>
      <w:r w:rsidR="001600F0">
        <w:rPr>
          <w:rFonts w:ascii="Times New Roman" w:hAnsi="Times New Roman" w:cs="Times New Roman"/>
          <w:sz w:val="24"/>
          <w:szCs w:val="24"/>
        </w:rPr>
        <w:t xml:space="preserve"> </w:t>
      </w:r>
      <w:r w:rsidR="009F03E4" w:rsidRPr="001A4EAE">
        <w:rPr>
          <w:rFonts w:ascii="Calibri" w:hAnsi="Calibri" w:cs="Calibri"/>
          <w:sz w:val="24"/>
          <w:szCs w:val="24"/>
        </w:rPr>
        <w:t>Ɵ</w:t>
      </w:r>
      <w:r w:rsidR="009F03E4" w:rsidRPr="001A4EAE">
        <w:rPr>
          <w:rFonts w:ascii="Times New Roman" w:hAnsi="Times New Roman" w:cs="Times New Roman"/>
          <w:sz w:val="24"/>
          <w:szCs w:val="24"/>
          <w:vertAlign w:val="subscript"/>
        </w:rPr>
        <w:t>300</w:t>
      </w:r>
      <w:r w:rsidR="002526DF" w:rsidRPr="001A4EAE">
        <w:rPr>
          <w:rFonts w:ascii="Times New Roman" w:hAnsi="Times New Roman" w:cs="Times New Roman"/>
          <w:sz w:val="24"/>
          <w:szCs w:val="24"/>
          <w:vertAlign w:val="subscript"/>
        </w:rPr>
        <w:t xml:space="preserve"> </w:t>
      </w:r>
      <w:r w:rsidR="001A4EAE" w:rsidRPr="001A4EAE">
        <w:rPr>
          <w:rFonts w:ascii="Times New Roman" w:hAnsi="Times New Roman" w:cs="Times New Roman"/>
          <w:sz w:val="24"/>
          <w:szCs w:val="24"/>
        </w:rPr>
        <w:t>–</w:t>
      </w:r>
      <w:r w:rsidR="002526DF" w:rsidRPr="001A4EAE">
        <w:rPr>
          <w:rFonts w:ascii="Times New Roman" w:hAnsi="Times New Roman" w:cs="Times New Roman"/>
          <w:sz w:val="24"/>
          <w:szCs w:val="24"/>
        </w:rPr>
        <w:t xml:space="preserve"> </w:t>
      </w:r>
      <w:proofErr w:type="spellStart"/>
      <w:r w:rsidR="00830312" w:rsidRPr="00830312">
        <w:rPr>
          <w:rFonts w:ascii="Calibri" w:hAnsi="Calibri" w:cs="Calibri"/>
          <w:sz w:val="28"/>
          <w:szCs w:val="28"/>
        </w:rPr>
        <w:t>μ</w:t>
      </w:r>
      <w:r w:rsidR="00830312" w:rsidRPr="00830312">
        <w:rPr>
          <w:rFonts w:ascii="Times New Roman" w:hAnsi="Times New Roman" w:cs="Times New Roman"/>
          <w:sz w:val="24"/>
          <w:szCs w:val="24"/>
          <w:vertAlign w:val="subscript"/>
        </w:rPr>
        <w:t>p</w:t>
      </w:r>
      <w:proofErr w:type="spellEnd"/>
      <w:r w:rsidR="00830312">
        <w:rPr>
          <w:rFonts w:ascii="Times New Roman" w:hAnsi="Times New Roman" w:cs="Times New Roman"/>
          <w:sz w:val="24"/>
          <w:szCs w:val="24"/>
          <w:vertAlign w:val="subscript"/>
        </w:rPr>
        <w:t xml:space="preserve">                                                                             </w:t>
      </w:r>
      <w:r w:rsidR="00830312" w:rsidRPr="00830312">
        <w:rPr>
          <w:rFonts w:ascii="Times New Roman" w:hAnsi="Times New Roman" w:cs="Times New Roman"/>
          <w:sz w:val="24"/>
          <w:szCs w:val="24"/>
        </w:rPr>
        <w:t>(E-3)</w:t>
      </w:r>
      <w:r w:rsidR="001A4EAE">
        <w:rPr>
          <w:rFonts w:ascii="Times New Roman" w:hAnsi="Times New Roman" w:cs="Times New Roman"/>
          <w:sz w:val="24"/>
          <w:szCs w:val="24"/>
        </w:rPr>
        <w:br/>
      </w:r>
      <w:r w:rsidR="00532ED5">
        <w:rPr>
          <w:rFonts w:ascii="Times New Roman" w:hAnsi="Times New Roman" w:cs="Times New Roman"/>
          <w:sz w:val="24"/>
          <w:szCs w:val="24"/>
        </w:rPr>
        <w:t xml:space="preserve">                                                                                            </w:t>
      </w:r>
      <w:r w:rsidR="001A4EAE" w:rsidRPr="001A4EAE">
        <w:rPr>
          <w:rFonts w:ascii="Times New Roman" w:hAnsi="Times New Roman" w:cs="Times New Roman"/>
          <w:sz w:val="24"/>
          <w:szCs w:val="24"/>
        </w:rPr>
        <w:br/>
      </w:r>
      <w:r w:rsidR="00532ED5">
        <w:rPr>
          <w:rFonts w:ascii="Times New Roman" w:hAnsi="Times New Roman" w:cs="Times New Roman"/>
          <w:sz w:val="24"/>
          <w:szCs w:val="24"/>
        </w:rPr>
        <w:t xml:space="preserve">                                           </w:t>
      </w:r>
      <w:r w:rsidR="002E4B48">
        <w:rPr>
          <w:rFonts w:ascii="Times New Roman" w:hAnsi="Times New Roman" w:cs="Times New Roman"/>
          <w:noProof/>
          <w:sz w:val="24"/>
          <w:szCs w:val="24"/>
        </w:rPr>
        <w:drawing>
          <wp:inline distT="0" distB="0" distL="0" distR="0" wp14:anchorId="44D7CE83" wp14:editId="261A49A3">
            <wp:extent cx="1762125" cy="1762125"/>
            <wp:effectExtent l="0" t="0" r="9525" b="9525"/>
            <wp:docPr id="843346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inline>
        </w:drawing>
      </w:r>
    </w:p>
    <w:p w14:paraId="3E6C6016" w14:textId="6E878C82" w:rsidR="009F03E4" w:rsidRPr="001A4EAE" w:rsidRDefault="002E4B48" w:rsidP="00532ED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2ED5">
        <w:rPr>
          <w:rFonts w:ascii="Times New Roman" w:hAnsi="Times New Roman" w:cs="Times New Roman"/>
          <w:sz w:val="24"/>
          <w:szCs w:val="24"/>
        </w:rPr>
        <w:t xml:space="preserve"> </w:t>
      </w:r>
      <w:r w:rsidR="001A4EAE" w:rsidRPr="00532ED5">
        <w:rPr>
          <w:rFonts w:ascii="Times New Roman" w:hAnsi="Times New Roman" w:cs="Times New Roman"/>
        </w:rPr>
        <w:t>Figure</w:t>
      </w:r>
      <w:r w:rsidR="00532ED5" w:rsidRPr="00532ED5">
        <w:rPr>
          <w:rFonts w:ascii="Times New Roman" w:hAnsi="Times New Roman" w:cs="Times New Roman"/>
        </w:rPr>
        <w:t xml:space="preserve"> 3.5 </w:t>
      </w:r>
      <w:proofErr w:type="spellStart"/>
      <w:r w:rsidR="00983A3F" w:rsidRPr="00532ED5">
        <w:rPr>
          <w:rFonts w:ascii="Times New Roman" w:eastAsia="Calibri" w:hAnsi="Times New Roman" w:cs="Times New Roman"/>
          <w:iCs/>
        </w:rPr>
        <w:t>Fann</w:t>
      </w:r>
      <w:proofErr w:type="spellEnd"/>
      <w:r w:rsidR="00983A3F" w:rsidRPr="00532ED5">
        <w:rPr>
          <w:rFonts w:ascii="Times New Roman" w:eastAsia="Calibri" w:hAnsi="Times New Roman" w:cs="Times New Roman"/>
          <w:iCs/>
        </w:rPr>
        <w:t xml:space="preserve"> Model 35SA viscometer</w:t>
      </w:r>
    </w:p>
    <w:p w14:paraId="37874716" w14:textId="77777777" w:rsidR="002E4B48" w:rsidRDefault="002E4B48" w:rsidP="00806E47">
      <w:pPr>
        <w:spacing w:line="360" w:lineRule="auto"/>
        <w:rPr>
          <w:rFonts w:ascii="Times New Roman" w:hAnsi="Times New Roman" w:cs="Times New Roman"/>
          <w:b/>
          <w:bCs/>
          <w:sz w:val="28"/>
          <w:szCs w:val="28"/>
        </w:rPr>
      </w:pPr>
    </w:p>
    <w:p w14:paraId="29699F24" w14:textId="3BB55B95" w:rsidR="00806E47" w:rsidRPr="00267B6C" w:rsidRDefault="00806E47" w:rsidP="00806E47">
      <w:pPr>
        <w:spacing w:line="360" w:lineRule="auto"/>
        <w:rPr>
          <w:rFonts w:ascii="Times New Roman" w:hAnsi="Times New Roman" w:cs="Times New Roman"/>
          <w:b/>
          <w:bCs/>
          <w:sz w:val="28"/>
          <w:szCs w:val="28"/>
        </w:rPr>
      </w:pPr>
      <w:r w:rsidRPr="00267B6C">
        <w:rPr>
          <w:rFonts w:ascii="Times New Roman" w:hAnsi="Times New Roman" w:cs="Times New Roman"/>
          <w:b/>
          <w:bCs/>
          <w:sz w:val="28"/>
          <w:szCs w:val="28"/>
        </w:rPr>
        <w:t>3.</w:t>
      </w:r>
      <w:r w:rsidR="00C376A2" w:rsidRPr="00267B6C">
        <w:rPr>
          <w:rFonts w:ascii="Times New Roman" w:hAnsi="Times New Roman" w:cs="Times New Roman"/>
          <w:b/>
          <w:bCs/>
          <w:sz w:val="28"/>
          <w:szCs w:val="28"/>
        </w:rPr>
        <w:t>5</w:t>
      </w:r>
      <w:r w:rsidRPr="00267B6C">
        <w:rPr>
          <w:rFonts w:ascii="Times New Roman" w:hAnsi="Times New Roman" w:cs="Times New Roman"/>
          <w:b/>
          <w:bCs/>
          <w:sz w:val="28"/>
          <w:szCs w:val="28"/>
        </w:rPr>
        <w:t xml:space="preserve"> Measurement of Slurry Density &amp; Specific Gravity</w:t>
      </w:r>
    </w:p>
    <w:p w14:paraId="7E01E2E0" w14:textId="447765D0" w:rsidR="00806E47" w:rsidRPr="00983A3F" w:rsidRDefault="00806E47" w:rsidP="009F5799">
      <w:pPr>
        <w:spacing w:line="360" w:lineRule="auto"/>
        <w:jc w:val="both"/>
        <w:rPr>
          <w:rFonts w:ascii="Times New Roman" w:hAnsi="Times New Roman" w:cs="Times New Roman"/>
          <w:b/>
          <w:bCs/>
          <w:iCs/>
          <w:color w:val="000000" w:themeColor="text1"/>
          <w:sz w:val="24"/>
          <w:szCs w:val="24"/>
        </w:rPr>
      </w:pPr>
      <w:r w:rsidRPr="002968AD">
        <w:rPr>
          <w:rFonts w:ascii="Times New Roman" w:hAnsi="Times New Roman" w:cs="Times New Roman"/>
          <w:sz w:val="24"/>
          <w:szCs w:val="24"/>
        </w:rPr>
        <w:t xml:space="preserve">To determine the density and specific gravity of the cement slurry, </w:t>
      </w:r>
      <w:r>
        <w:rPr>
          <w:rFonts w:ascii="Times New Roman" w:hAnsi="Times New Roman" w:cs="Times New Roman"/>
          <w:sz w:val="24"/>
          <w:szCs w:val="24"/>
        </w:rPr>
        <w:t>t</w:t>
      </w:r>
      <w:r w:rsidRPr="002968AD">
        <w:rPr>
          <w:rFonts w:ascii="Times New Roman" w:hAnsi="Times New Roman" w:cs="Times New Roman"/>
          <w:sz w:val="24"/>
          <w:szCs w:val="24"/>
        </w:rPr>
        <w:t>he mud balance apparatus</w:t>
      </w:r>
      <w:r w:rsidR="009F5799">
        <w:rPr>
          <w:rFonts w:ascii="Times New Roman" w:hAnsi="Times New Roman" w:cs="Times New Roman"/>
          <w:sz w:val="24"/>
          <w:szCs w:val="24"/>
        </w:rPr>
        <w:t xml:space="preserve"> (Figure 3.6)</w:t>
      </w:r>
      <w:r w:rsidRPr="002968AD">
        <w:rPr>
          <w:rFonts w:ascii="Times New Roman" w:hAnsi="Times New Roman" w:cs="Times New Roman"/>
          <w:sz w:val="24"/>
          <w:szCs w:val="24"/>
        </w:rPr>
        <w:t xml:space="preserve"> was suspended from a balance hook, ensuring its stability and accuracy</w:t>
      </w:r>
      <w:r w:rsidR="004D0C05">
        <w:rPr>
          <w:rFonts w:ascii="Times New Roman" w:hAnsi="Times New Roman" w:cs="Times New Roman"/>
          <w:sz w:val="24"/>
          <w:szCs w:val="24"/>
        </w:rPr>
        <w:t xml:space="preserve"> </w:t>
      </w:r>
      <w:r w:rsidR="004D0C05">
        <w:rPr>
          <w:rFonts w:ascii="Times New Roman" w:hAnsi="Times New Roman" w:cs="Times New Roman"/>
          <w:sz w:val="24"/>
          <w:szCs w:val="24"/>
        </w:rPr>
        <w:fldChar w:fldCharType="begin"/>
      </w:r>
      <w:r w:rsidR="004D0C05">
        <w:rPr>
          <w:rFonts w:ascii="Times New Roman" w:hAnsi="Times New Roman" w:cs="Times New Roman"/>
          <w:sz w:val="24"/>
          <w:szCs w:val="24"/>
        </w:rPr>
        <w:instrText xml:space="preserve"> ADDIN ZOTERO_ITEM CSL_CITATION {"citationID":"GSTiZ3Xi","properties":{"formattedCitation":"(API, 2013)","plainCitation":"(API, 2013)","noteIndex":0},"citationItems":[{"id":55,"uris":["http://zotero.org/users/local/x7bz2fCh/items/GPTCXGLQ"],"itemData":{"id":55,"type":"article-journal","source":"Google Scholar","title":"API RP 10B-2, Recommended Practice for Testing Well Cements","author":[{"family":"API","given":"API"}],"issued":{"date-parts":[["2013"]]}}}],"schema":"https://github.com/citation-style-language/schema/raw/master/csl-citation.json"} </w:instrText>
      </w:r>
      <w:r w:rsidR="004D0C05">
        <w:rPr>
          <w:rFonts w:ascii="Times New Roman" w:hAnsi="Times New Roman" w:cs="Times New Roman"/>
          <w:sz w:val="24"/>
          <w:szCs w:val="24"/>
        </w:rPr>
        <w:fldChar w:fldCharType="separate"/>
      </w:r>
      <w:r w:rsidR="004D0C05" w:rsidRPr="004D0C05">
        <w:rPr>
          <w:rFonts w:ascii="Times New Roman" w:hAnsi="Times New Roman" w:cs="Times New Roman"/>
          <w:sz w:val="24"/>
        </w:rPr>
        <w:t>(API, 2013)</w:t>
      </w:r>
      <w:r w:rsidR="004D0C05">
        <w:rPr>
          <w:rFonts w:ascii="Times New Roman" w:hAnsi="Times New Roman" w:cs="Times New Roman"/>
          <w:sz w:val="24"/>
          <w:szCs w:val="24"/>
        </w:rPr>
        <w:fldChar w:fldCharType="end"/>
      </w:r>
      <w:r w:rsidRPr="002968AD">
        <w:rPr>
          <w:rFonts w:ascii="Times New Roman" w:hAnsi="Times New Roman" w:cs="Times New Roman"/>
          <w:sz w:val="24"/>
          <w:szCs w:val="24"/>
        </w:rPr>
        <w:t>. A representative sample of the cement slurry was then carefully poured into the cup of the mud balance until it reached the brim. Any excess slurry was meticulously removed using a straight edge to achieve a level surface.</w:t>
      </w:r>
      <w:r>
        <w:rPr>
          <w:rFonts w:ascii="Times New Roman" w:hAnsi="Times New Roman" w:cs="Times New Roman"/>
          <w:sz w:val="24"/>
          <w:szCs w:val="24"/>
        </w:rPr>
        <w:t xml:space="preserve"> </w:t>
      </w:r>
      <w:r w:rsidRPr="002968AD">
        <w:rPr>
          <w:rFonts w:ascii="Times New Roman" w:hAnsi="Times New Roman" w:cs="Times New Roman"/>
          <w:sz w:val="24"/>
          <w:szCs w:val="24"/>
        </w:rPr>
        <w:t xml:space="preserve">The weight of the cement slurry in </w:t>
      </w:r>
      <w:r w:rsidR="001807AB">
        <w:rPr>
          <w:rFonts w:ascii="Times New Roman" w:hAnsi="Times New Roman" w:cs="Times New Roman"/>
          <w:sz w:val="24"/>
          <w:szCs w:val="24"/>
        </w:rPr>
        <w:t xml:space="preserve">the </w:t>
      </w:r>
      <w:r w:rsidRPr="002968AD">
        <w:rPr>
          <w:rFonts w:ascii="Times New Roman" w:hAnsi="Times New Roman" w:cs="Times New Roman"/>
          <w:sz w:val="24"/>
          <w:szCs w:val="24"/>
        </w:rPr>
        <w:t>air was accurately recorded using the mud balance.</w:t>
      </w:r>
      <w:r w:rsidR="00983A3F">
        <w:rPr>
          <w:rFonts w:ascii="Times New Roman" w:hAnsi="Times New Roman" w:cs="Times New Roman"/>
          <w:sz w:val="24"/>
          <w:szCs w:val="24"/>
        </w:rPr>
        <w:br/>
      </w:r>
      <w:r w:rsidR="009F5799">
        <w:rPr>
          <w:rFonts w:ascii="Times New Roman" w:hAnsi="Times New Roman" w:cs="Times New Roman"/>
          <w:sz w:val="24"/>
          <w:szCs w:val="24"/>
        </w:rPr>
        <w:t xml:space="preserve">                                            </w:t>
      </w:r>
      <w:r w:rsidR="009F5799">
        <w:rPr>
          <w:noProof/>
        </w:rPr>
        <w:drawing>
          <wp:inline distT="0" distB="0" distL="0" distR="0" wp14:anchorId="74FB5749" wp14:editId="69506F79">
            <wp:extent cx="3076575" cy="1152525"/>
            <wp:effectExtent l="0" t="0" r="9525" b="9525"/>
            <wp:docPr id="11249" name="Picture 11249" descr="A picture containing indoor, silver, steel&#10;&#10;Description automatically generated"/>
            <wp:cNvGraphicFramePr/>
            <a:graphic xmlns:a="http://schemas.openxmlformats.org/drawingml/2006/main">
              <a:graphicData uri="http://schemas.openxmlformats.org/drawingml/2006/picture">
                <pic:pic xmlns:pic="http://schemas.openxmlformats.org/drawingml/2006/picture">
                  <pic:nvPicPr>
                    <pic:cNvPr id="11249" name="Picture 11249" descr="A picture containing indoor, silver, steel&#10;&#10;Description automatically generated"/>
                    <pic:cNvPicPr/>
                  </pic:nvPicPr>
                  <pic:blipFill>
                    <a:blip r:embed="rId20"/>
                    <a:stretch>
                      <a:fillRect/>
                    </a:stretch>
                  </pic:blipFill>
                  <pic:spPr>
                    <a:xfrm>
                      <a:off x="0" y="0"/>
                      <a:ext cx="3076575" cy="1152525"/>
                    </a:xfrm>
                    <a:prstGeom prst="rect">
                      <a:avLst/>
                    </a:prstGeom>
                  </pic:spPr>
                </pic:pic>
              </a:graphicData>
            </a:graphic>
          </wp:inline>
        </w:drawing>
      </w:r>
      <w:r w:rsidR="009F5799">
        <w:rPr>
          <w:rFonts w:ascii="Times New Roman" w:hAnsi="Times New Roman" w:cs="Times New Roman"/>
          <w:sz w:val="24"/>
          <w:szCs w:val="24"/>
        </w:rPr>
        <w:t xml:space="preserve">                                          </w:t>
      </w:r>
      <w:r w:rsidR="00983A3F">
        <w:rPr>
          <w:rFonts w:ascii="Times New Roman" w:hAnsi="Times New Roman" w:cs="Times New Roman"/>
          <w:sz w:val="24"/>
          <w:szCs w:val="24"/>
        </w:rPr>
        <w:br/>
      </w:r>
      <w:r w:rsidR="009F5799">
        <w:rPr>
          <w:rFonts w:ascii="Times New Roman" w:hAnsi="Times New Roman" w:cs="Times New Roman"/>
        </w:rPr>
        <w:t xml:space="preserve">                                                            </w:t>
      </w:r>
      <w:r w:rsidR="00983A3F" w:rsidRPr="009F5799">
        <w:rPr>
          <w:rFonts w:ascii="Times New Roman" w:hAnsi="Times New Roman" w:cs="Times New Roman"/>
        </w:rPr>
        <w:t>Figure</w:t>
      </w:r>
      <w:r w:rsidR="009F5799" w:rsidRPr="009F5799">
        <w:rPr>
          <w:rFonts w:ascii="Times New Roman" w:hAnsi="Times New Roman" w:cs="Times New Roman"/>
        </w:rPr>
        <w:t xml:space="preserve"> 3.6 </w:t>
      </w:r>
      <w:proofErr w:type="spellStart"/>
      <w:r w:rsidR="00983A3F" w:rsidRPr="009F5799">
        <w:rPr>
          <w:rFonts w:ascii="Times New Roman" w:eastAsia="Calibri" w:hAnsi="Times New Roman" w:cs="Times New Roman"/>
          <w:iCs/>
        </w:rPr>
        <w:t>F</w:t>
      </w:r>
      <w:r w:rsidR="009F5799" w:rsidRPr="009F5799">
        <w:rPr>
          <w:rFonts w:ascii="Times New Roman" w:eastAsia="Calibri" w:hAnsi="Times New Roman" w:cs="Times New Roman"/>
          <w:iCs/>
        </w:rPr>
        <w:t>ann</w:t>
      </w:r>
      <w:proofErr w:type="spellEnd"/>
      <w:r w:rsidR="00983A3F" w:rsidRPr="009F5799">
        <w:rPr>
          <w:rFonts w:ascii="Times New Roman" w:eastAsia="Calibri" w:hAnsi="Times New Roman" w:cs="Times New Roman"/>
          <w:iCs/>
        </w:rPr>
        <w:t xml:space="preserve"> Model 140 mud balance</w:t>
      </w:r>
    </w:p>
    <w:p w14:paraId="43305AD5" w14:textId="77777777" w:rsidR="002E4B48" w:rsidRDefault="002E4B48" w:rsidP="00AC0B34">
      <w:pPr>
        <w:spacing w:line="360" w:lineRule="auto"/>
        <w:rPr>
          <w:rFonts w:ascii="Times New Roman" w:hAnsi="Times New Roman" w:cs="Times New Roman"/>
          <w:b/>
          <w:bCs/>
          <w:color w:val="000000" w:themeColor="text1"/>
          <w:sz w:val="28"/>
          <w:szCs w:val="28"/>
        </w:rPr>
      </w:pPr>
    </w:p>
    <w:p w14:paraId="39166FFB" w14:textId="77777777" w:rsidR="002E4B48" w:rsidRDefault="002E4B48" w:rsidP="00AC0B34">
      <w:pPr>
        <w:spacing w:line="360" w:lineRule="auto"/>
        <w:rPr>
          <w:rFonts w:ascii="Times New Roman" w:hAnsi="Times New Roman" w:cs="Times New Roman"/>
          <w:b/>
          <w:bCs/>
          <w:color w:val="000000" w:themeColor="text1"/>
          <w:sz w:val="28"/>
          <w:szCs w:val="28"/>
        </w:rPr>
      </w:pPr>
    </w:p>
    <w:p w14:paraId="1B2E4143" w14:textId="311977D2" w:rsidR="00D94DBB" w:rsidRPr="00267B6C" w:rsidRDefault="00445E46" w:rsidP="00AC0B34">
      <w:pPr>
        <w:spacing w:line="360" w:lineRule="auto"/>
        <w:rPr>
          <w:rFonts w:ascii="Times New Roman" w:hAnsi="Times New Roman" w:cs="Times New Roman"/>
          <w:b/>
          <w:bCs/>
          <w:color w:val="000000" w:themeColor="text1"/>
          <w:sz w:val="28"/>
          <w:szCs w:val="28"/>
        </w:rPr>
      </w:pPr>
      <w:r w:rsidRPr="00267B6C">
        <w:rPr>
          <w:rFonts w:ascii="Times New Roman" w:hAnsi="Times New Roman" w:cs="Times New Roman"/>
          <w:b/>
          <w:bCs/>
          <w:color w:val="000000" w:themeColor="text1"/>
          <w:sz w:val="28"/>
          <w:szCs w:val="28"/>
        </w:rPr>
        <w:t>3.</w:t>
      </w:r>
      <w:r w:rsidR="00C376A2" w:rsidRPr="00267B6C">
        <w:rPr>
          <w:rFonts w:ascii="Times New Roman" w:hAnsi="Times New Roman" w:cs="Times New Roman"/>
          <w:b/>
          <w:bCs/>
          <w:color w:val="000000" w:themeColor="text1"/>
          <w:sz w:val="28"/>
          <w:szCs w:val="28"/>
        </w:rPr>
        <w:t>6</w:t>
      </w:r>
      <w:r w:rsidRPr="00267B6C">
        <w:rPr>
          <w:rFonts w:ascii="Times New Roman" w:hAnsi="Times New Roman" w:cs="Times New Roman"/>
          <w:b/>
          <w:bCs/>
          <w:color w:val="000000" w:themeColor="text1"/>
          <w:sz w:val="28"/>
          <w:szCs w:val="28"/>
        </w:rPr>
        <w:t xml:space="preserve"> </w:t>
      </w:r>
      <w:r w:rsidR="00D94DBB" w:rsidRPr="00267B6C">
        <w:rPr>
          <w:rFonts w:ascii="Times New Roman" w:hAnsi="Times New Roman" w:cs="Times New Roman"/>
          <w:b/>
          <w:bCs/>
          <w:color w:val="000000" w:themeColor="text1"/>
          <w:sz w:val="28"/>
          <w:szCs w:val="28"/>
        </w:rPr>
        <w:t>Compressiv</w:t>
      </w:r>
      <w:r w:rsidRPr="00267B6C">
        <w:rPr>
          <w:rFonts w:ascii="Times New Roman" w:hAnsi="Times New Roman" w:cs="Times New Roman"/>
          <w:b/>
          <w:bCs/>
          <w:color w:val="000000" w:themeColor="text1"/>
          <w:sz w:val="28"/>
          <w:szCs w:val="28"/>
        </w:rPr>
        <w:t>e</w:t>
      </w:r>
      <w:r w:rsidR="002968AD" w:rsidRPr="00267B6C">
        <w:rPr>
          <w:rFonts w:ascii="Times New Roman" w:hAnsi="Times New Roman" w:cs="Times New Roman"/>
          <w:b/>
          <w:bCs/>
          <w:color w:val="000000" w:themeColor="text1"/>
          <w:sz w:val="28"/>
          <w:szCs w:val="28"/>
        </w:rPr>
        <w:t xml:space="preserve"> Strength Test</w:t>
      </w:r>
      <w:r w:rsidRPr="00267B6C">
        <w:rPr>
          <w:rFonts w:ascii="Times New Roman" w:hAnsi="Times New Roman" w:cs="Times New Roman"/>
          <w:b/>
          <w:bCs/>
          <w:color w:val="000000" w:themeColor="text1"/>
          <w:sz w:val="28"/>
          <w:szCs w:val="28"/>
        </w:rPr>
        <w:t xml:space="preserve"> </w:t>
      </w:r>
    </w:p>
    <w:p w14:paraId="72BD6D7D" w14:textId="7D9F554D" w:rsidR="00E03D59" w:rsidRDefault="002968AD" w:rsidP="00806E47">
      <w:pPr>
        <w:spacing w:line="360" w:lineRule="auto"/>
        <w:jc w:val="both"/>
        <w:rPr>
          <w:rFonts w:ascii="Times New Roman" w:hAnsi="Times New Roman" w:cs="Times New Roman"/>
          <w:color w:val="000000" w:themeColor="text1"/>
          <w:sz w:val="24"/>
          <w:szCs w:val="24"/>
        </w:rPr>
      </w:pPr>
      <w:r w:rsidRPr="002968AD">
        <w:rPr>
          <w:rFonts w:ascii="Times New Roman" w:hAnsi="Times New Roman" w:cs="Times New Roman"/>
          <w:color w:val="000000" w:themeColor="text1"/>
          <w:sz w:val="24"/>
          <w:szCs w:val="24"/>
        </w:rPr>
        <w:lastRenderedPageBreak/>
        <w:t xml:space="preserve">The compressive strength of </w:t>
      </w:r>
      <w:r>
        <w:rPr>
          <w:rFonts w:ascii="Times New Roman" w:hAnsi="Times New Roman" w:cs="Times New Roman"/>
          <w:color w:val="000000" w:themeColor="text1"/>
          <w:sz w:val="24"/>
          <w:szCs w:val="24"/>
        </w:rPr>
        <w:t xml:space="preserve">Class G </w:t>
      </w:r>
      <w:r w:rsidRPr="002968AD">
        <w:rPr>
          <w:rFonts w:ascii="Times New Roman" w:hAnsi="Times New Roman" w:cs="Times New Roman"/>
          <w:color w:val="000000" w:themeColor="text1"/>
          <w:sz w:val="24"/>
          <w:szCs w:val="24"/>
        </w:rPr>
        <w:t xml:space="preserve">cement was measured using standardized </w:t>
      </w:r>
      <w:r w:rsidR="004D0C05">
        <w:rPr>
          <w:rFonts w:ascii="Times New Roman" w:hAnsi="Times New Roman" w:cs="Times New Roman"/>
          <w:color w:val="000000" w:themeColor="text1"/>
          <w:sz w:val="24"/>
          <w:szCs w:val="24"/>
        </w:rPr>
        <w:t xml:space="preserve">destructive </w:t>
      </w:r>
      <w:r w:rsidRPr="002968AD">
        <w:rPr>
          <w:rFonts w:ascii="Times New Roman" w:hAnsi="Times New Roman" w:cs="Times New Roman"/>
          <w:color w:val="000000" w:themeColor="text1"/>
          <w:sz w:val="24"/>
          <w:szCs w:val="24"/>
        </w:rPr>
        <w:t>testing procedures</w:t>
      </w:r>
      <w:r w:rsidR="004D0C05">
        <w:rPr>
          <w:rFonts w:ascii="Times New Roman" w:hAnsi="Times New Roman" w:cs="Times New Roman"/>
          <w:color w:val="000000" w:themeColor="text1"/>
          <w:sz w:val="24"/>
          <w:szCs w:val="24"/>
        </w:rPr>
        <w:t xml:space="preserve"> </w:t>
      </w:r>
      <w:r w:rsidR="004D0C05">
        <w:rPr>
          <w:rFonts w:ascii="Times New Roman" w:hAnsi="Times New Roman" w:cs="Times New Roman"/>
          <w:color w:val="000000" w:themeColor="text1"/>
          <w:sz w:val="24"/>
          <w:szCs w:val="24"/>
        </w:rPr>
        <w:fldChar w:fldCharType="begin"/>
      </w:r>
      <w:r w:rsidR="004D0C05">
        <w:rPr>
          <w:rFonts w:ascii="Times New Roman" w:hAnsi="Times New Roman" w:cs="Times New Roman"/>
          <w:color w:val="000000" w:themeColor="text1"/>
          <w:sz w:val="24"/>
          <w:szCs w:val="24"/>
        </w:rPr>
        <w:instrText xml:space="preserve"> ADDIN ZOTERO_ITEM CSL_CITATION {"citationID":"5iRPLIhe","properties":{"formattedCitation":"(De la Roij et al., 2012)","plainCitation":"(De la Roij et al., 2012)","noteIndex":0},"citationItems":[{"id":56,"uris":["http://zotero.org/users/local/x7bz2fCh/items/UFSPQG83"],"itemData":{"id":56,"type":"paper-conference","container-title":"SPE International Oilfield Nanotechnology Conference and Exhibition","publisher":"OnePetro","source":"Google Scholar","title":"Nano-engineered oil well cement improves flexibility and increases compressive strength: A laboratory study","title-short":"Nano-engineered oil well cement improves flexibility and increases compressive strength","author":[{"family":"De la Roij","given":"Robin"},{"family":"Egyed","given":"Christophe"},{"family":"Lips","given":"Jean-Paul"}],"issued":{"date-parts":[["2012"]]}}}],"schema":"https://github.com/citation-style-language/schema/raw/master/csl-citation.json"} </w:instrText>
      </w:r>
      <w:r w:rsidR="004D0C05">
        <w:rPr>
          <w:rFonts w:ascii="Times New Roman" w:hAnsi="Times New Roman" w:cs="Times New Roman"/>
          <w:color w:val="000000" w:themeColor="text1"/>
          <w:sz w:val="24"/>
          <w:szCs w:val="24"/>
        </w:rPr>
        <w:fldChar w:fldCharType="separate"/>
      </w:r>
      <w:r w:rsidR="004D0C05" w:rsidRPr="004D0C05">
        <w:rPr>
          <w:rFonts w:ascii="Times New Roman" w:hAnsi="Times New Roman" w:cs="Times New Roman"/>
          <w:sz w:val="24"/>
        </w:rPr>
        <w:t>(De la Roij et al., 2012)</w:t>
      </w:r>
      <w:r w:rsidR="004D0C05">
        <w:rPr>
          <w:rFonts w:ascii="Times New Roman" w:hAnsi="Times New Roman" w:cs="Times New Roman"/>
          <w:color w:val="000000" w:themeColor="text1"/>
          <w:sz w:val="24"/>
          <w:szCs w:val="24"/>
        </w:rPr>
        <w:fldChar w:fldCharType="end"/>
      </w:r>
      <w:r w:rsidRPr="002968AD">
        <w:rPr>
          <w:rFonts w:ascii="Times New Roman" w:hAnsi="Times New Roman" w:cs="Times New Roman"/>
          <w:color w:val="000000" w:themeColor="text1"/>
          <w:sz w:val="24"/>
          <w:szCs w:val="24"/>
        </w:rPr>
        <w:t>. Cylindrical specimens</w:t>
      </w:r>
      <w:r w:rsidR="00E43DEE">
        <w:rPr>
          <w:rFonts w:ascii="Times New Roman" w:hAnsi="Times New Roman" w:cs="Times New Roman"/>
          <w:color w:val="000000" w:themeColor="text1"/>
          <w:sz w:val="24"/>
          <w:szCs w:val="24"/>
        </w:rPr>
        <w:t xml:space="preserve"> (Figure 3.7)</w:t>
      </w:r>
      <w:r w:rsidRPr="002968AD">
        <w:rPr>
          <w:rFonts w:ascii="Times New Roman" w:hAnsi="Times New Roman" w:cs="Times New Roman"/>
          <w:color w:val="000000" w:themeColor="text1"/>
          <w:sz w:val="24"/>
          <w:szCs w:val="24"/>
        </w:rPr>
        <w:t xml:space="preserve">, with a diameter of </w:t>
      </w:r>
      <w:r>
        <w:rPr>
          <w:rFonts w:ascii="Times New Roman" w:hAnsi="Times New Roman" w:cs="Times New Roman"/>
          <w:color w:val="000000" w:themeColor="text1"/>
          <w:sz w:val="24"/>
          <w:szCs w:val="24"/>
        </w:rPr>
        <w:t>1.5 inch</w:t>
      </w:r>
      <w:r w:rsidR="001807AB">
        <w:rPr>
          <w:rFonts w:ascii="Times New Roman" w:hAnsi="Times New Roman" w:cs="Times New Roman"/>
          <w:color w:val="000000" w:themeColor="text1"/>
          <w:sz w:val="24"/>
          <w:szCs w:val="24"/>
        </w:rPr>
        <w:t>es</w:t>
      </w:r>
      <w:r w:rsidRPr="002968AD">
        <w:rPr>
          <w:rFonts w:ascii="Times New Roman" w:hAnsi="Times New Roman" w:cs="Times New Roman"/>
          <w:color w:val="000000" w:themeColor="text1"/>
          <w:sz w:val="24"/>
          <w:szCs w:val="24"/>
        </w:rPr>
        <w:t xml:space="preserve"> and a height of 1</w:t>
      </w:r>
      <w:r>
        <w:rPr>
          <w:rFonts w:ascii="Times New Roman" w:hAnsi="Times New Roman" w:cs="Times New Roman"/>
          <w:color w:val="000000" w:themeColor="text1"/>
          <w:sz w:val="24"/>
          <w:szCs w:val="24"/>
        </w:rPr>
        <w:t>.5</w:t>
      </w:r>
      <w:r w:rsidRPr="002968A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inch</w:t>
      </w:r>
      <w:r w:rsidR="001807AB">
        <w:rPr>
          <w:rFonts w:ascii="Times New Roman" w:hAnsi="Times New Roman" w:cs="Times New Roman"/>
          <w:color w:val="000000" w:themeColor="text1"/>
          <w:sz w:val="24"/>
          <w:szCs w:val="24"/>
        </w:rPr>
        <w:t>es</w:t>
      </w:r>
      <w:r w:rsidRPr="002968AD">
        <w:rPr>
          <w:rFonts w:ascii="Times New Roman" w:hAnsi="Times New Roman" w:cs="Times New Roman"/>
          <w:color w:val="000000" w:themeColor="text1"/>
          <w:sz w:val="24"/>
          <w:szCs w:val="24"/>
        </w:rPr>
        <w:t xml:space="preserve">, were prepared from cement </w:t>
      </w:r>
      <w:r>
        <w:rPr>
          <w:rFonts w:ascii="Times New Roman" w:hAnsi="Times New Roman" w:cs="Times New Roman"/>
          <w:color w:val="000000" w:themeColor="text1"/>
          <w:sz w:val="24"/>
          <w:szCs w:val="24"/>
        </w:rPr>
        <w:t>slurry</w:t>
      </w:r>
      <w:r w:rsidRPr="002968AD">
        <w:rPr>
          <w:rFonts w:ascii="Times New Roman" w:hAnsi="Times New Roman" w:cs="Times New Roman"/>
          <w:color w:val="000000" w:themeColor="text1"/>
          <w:sz w:val="24"/>
          <w:szCs w:val="24"/>
        </w:rPr>
        <w:t>. The specimens were carefully cast and compacted to ensure uniformity and minimize voids.</w:t>
      </w:r>
      <w:r w:rsidR="00E43DEE">
        <w:rPr>
          <w:rFonts w:ascii="Times New Roman" w:hAnsi="Times New Roman" w:cs="Times New Roman"/>
          <w:color w:val="000000" w:themeColor="text1"/>
          <w:sz w:val="24"/>
          <w:szCs w:val="24"/>
        </w:rPr>
        <w:t xml:space="preserve"> Then </w:t>
      </w:r>
      <w:r w:rsidRPr="002968AD">
        <w:rPr>
          <w:rFonts w:ascii="Times New Roman" w:hAnsi="Times New Roman" w:cs="Times New Roman"/>
          <w:color w:val="000000" w:themeColor="text1"/>
          <w:sz w:val="24"/>
          <w:szCs w:val="24"/>
        </w:rPr>
        <w:t>the specimens were subjected to a compressive force using a mechanical or hydraulic testing machine</w:t>
      </w:r>
      <w:r w:rsidR="00E43DEE">
        <w:rPr>
          <w:rFonts w:ascii="Times New Roman" w:hAnsi="Times New Roman" w:cs="Times New Roman"/>
          <w:color w:val="000000" w:themeColor="text1"/>
          <w:sz w:val="24"/>
          <w:szCs w:val="24"/>
        </w:rPr>
        <w:t xml:space="preserve"> (Figure 3.8)</w:t>
      </w:r>
      <w:r w:rsidRPr="002968AD">
        <w:rPr>
          <w:rFonts w:ascii="Times New Roman" w:hAnsi="Times New Roman" w:cs="Times New Roman"/>
          <w:color w:val="000000" w:themeColor="text1"/>
          <w:sz w:val="24"/>
          <w:szCs w:val="24"/>
        </w:rPr>
        <w:t xml:space="preserve">. The compressive strength test involved gradually increasing the applied load until failure occurred. The maximum load at failure was recorded, and the compressive strength was calculated by </w:t>
      </w:r>
      <w:r w:rsidR="00E03D59">
        <w:rPr>
          <w:rFonts w:ascii="Times New Roman" w:hAnsi="Times New Roman" w:cs="Times New Roman"/>
          <w:color w:val="000000" w:themeColor="text1"/>
          <w:sz w:val="24"/>
          <w:szCs w:val="24"/>
        </w:rPr>
        <w:t>using equation below (E-4)</w:t>
      </w:r>
      <w:r w:rsidRPr="002968AD">
        <w:rPr>
          <w:rFonts w:ascii="Times New Roman" w:hAnsi="Times New Roman" w:cs="Times New Roman"/>
          <w:color w:val="000000" w:themeColor="text1"/>
          <w:sz w:val="24"/>
          <w:szCs w:val="24"/>
        </w:rPr>
        <w:t>.</w:t>
      </w:r>
    </w:p>
    <w:p w14:paraId="6FBD700D" w14:textId="4245C5AE" w:rsidR="00E03D59" w:rsidRDefault="00E03D59" w:rsidP="00A754F7">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Compressive strength, </w:t>
      </w:r>
      <m:oMath>
        <m:r>
          <w:rPr>
            <w:rFonts w:ascii="Cambria Math" w:hAnsi="Cambria Math" w:cs="Times New Roman"/>
            <w:color w:val="000000" w:themeColor="text1"/>
            <w:sz w:val="24"/>
            <w:szCs w:val="24"/>
          </w:rPr>
          <m:t>P=</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A</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π</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den>
        </m:f>
      </m:oMath>
      <w:r w:rsidR="00A754F7">
        <w:rPr>
          <w:rFonts w:ascii="Times New Roman" w:eastAsiaTheme="minorEastAsia" w:hAnsi="Times New Roman" w:cs="Times New Roman"/>
          <w:color w:val="000000" w:themeColor="text1"/>
          <w:sz w:val="24"/>
          <w:szCs w:val="24"/>
        </w:rPr>
        <w:t xml:space="preserve">                                                      (E-4)</w:t>
      </w:r>
    </w:p>
    <w:p w14:paraId="486AE2FC" w14:textId="77777777" w:rsidR="00A754F7" w:rsidRDefault="002968AD" w:rsidP="00806E47">
      <w:pPr>
        <w:spacing w:line="360" w:lineRule="auto"/>
        <w:jc w:val="both"/>
        <w:rPr>
          <w:rFonts w:ascii="Times New Roman" w:hAnsi="Times New Roman" w:cs="Times New Roman"/>
          <w:color w:val="000000" w:themeColor="text1"/>
          <w:sz w:val="24"/>
          <w:szCs w:val="24"/>
        </w:rPr>
      </w:pPr>
      <w:r w:rsidRPr="002968AD">
        <w:rPr>
          <w:rFonts w:ascii="Times New Roman" w:hAnsi="Times New Roman" w:cs="Times New Roman"/>
          <w:color w:val="000000" w:themeColor="text1"/>
          <w:sz w:val="24"/>
          <w:szCs w:val="24"/>
        </w:rPr>
        <w:t xml:space="preserve"> </w:t>
      </w:r>
      <w:r w:rsidR="00A754F7">
        <w:rPr>
          <w:rFonts w:ascii="Times New Roman" w:hAnsi="Times New Roman" w:cs="Times New Roman"/>
          <w:color w:val="000000" w:themeColor="text1"/>
          <w:sz w:val="24"/>
          <w:szCs w:val="24"/>
        </w:rPr>
        <w:t>Where</w:t>
      </w:r>
    </w:p>
    <w:p w14:paraId="6189AE88" w14:textId="7FC40464" w:rsidR="00A754F7" w:rsidRDefault="00736DCC" w:rsidP="00806E4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315DD">
        <w:rPr>
          <w:rFonts w:ascii="Times New Roman" w:hAnsi="Times New Roman" w:cs="Times New Roman"/>
          <w:color w:val="000000" w:themeColor="text1"/>
          <w:sz w:val="24"/>
          <w:szCs w:val="24"/>
        </w:rPr>
        <w:t>P</w:t>
      </w:r>
      <w:r w:rsidR="00A754F7">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compressive strength</w:t>
      </w:r>
      <w:r w:rsidR="008315DD">
        <w:rPr>
          <w:rFonts w:ascii="Times New Roman" w:hAnsi="Times New Roman" w:cs="Times New Roman"/>
          <w:color w:val="000000" w:themeColor="text1"/>
          <w:sz w:val="24"/>
          <w:szCs w:val="24"/>
        </w:rPr>
        <w:t>, MPa</w:t>
      </w:r>
    </w:p>
    <w:p w14:paraId="497566C5" w14:textId="33C684C2" w:rsidR="00A754F7" w:rsidRDefault="00736DCC" w:rsidP="00806E4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315DD">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 xml:space="preserve"> = Maximum load (or load until failure) to the material</w:t>
      </w:r>
      <w:r w:rsidR="008315DD">
        <w:rPr>
          <w:rFonts w:ascii="Times New Roman" w:hAnsi="Times New Roman" w:cs="Times New Roman"/>
          <w:color w:val="000000" w:themeColor="text1"/>
          <w:sz w:val="24"/>
          <w:szCs w:val="24"/>
        </w:rPr>
        <w:t>, N</w:t>
      </w:r>
    </w:p>
    <w:p w14:paraId="25A7CC36" w14:textId="3B729EB8" w:rsidR="00736DCC" w:rsidRDefault="00736DCC" w:rsidP="00806E4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 = Radius of cylindrical specimens</w:t>
      </w:r>
      <w:r w:rsidR="008315DD">
        <w:rPr>
          <w:rFonts w:ascii="Times New Roman" w:hAnsi="Times New Roman" w:cs="Times New Roman"/>
          <w:color w:val="000000" w:themeColor="text1"/>
          <w:sz w:val="24"/>
          <w:szCs w:val="24"/>
        </w:rPr>
        <w:t>, m</w:t>
      </w:r>
    </w:p>
    <w:p w14:paraId="6DE9FBA6" w14:textId="4792B07E" w:rsidR="00806E47" w:rsidRDefault="002968AD" w:rsidP="00806E47">
      <w:pPr>
        <w:spacing w:line="360" w:lineRule="auto"/>
        <w:jc w:val="both"/>
        <w:rPr>
          <w:rFonts w:ascii="Times New Roman" w:hAnsi="Times New Roman" w:cs="Times New Roman"/>
          <w:color w:val="000000" w:themeColor="text1"/>
          <w:sz w:val="24"/>
          <w:szCs w:val="24"/>
        </w:rPr>
      </w:pPr>
      <w:r w:rsidRPr="002968AD">
        <w:rPr>
          <w:rFonts w:ascii="Times New Roman" w:hAnsi="Times New Roman" w:cs="Times New Roman"/>
          <w:color w:val="000000" w:themeColor="text1"/>
          <w:sz w:val="24"/>
          <w:szCs w:val="24"/>
        </w:rPr>
        <w:t xml:space="preserve">Multiple specimens were tested to ensure statistical validity, and the average compressive strength value was reported as the representative value for the cement. </w:t>
      </w:r>
    </w:p>
    <w:p w14:paraId="14B8E25F" w14:textId="4B5C1B9A" w:rsidR="002E4B48" w:rsidRDefault="00983A3F" w:rsidP="002E4B48">
      <w:pPr>
        <w:spacing w:line="360" w:lineRule="auto"/>
        <w:jc w:val="center"/>
        <w:rPr>
          <w:rFonts w:ascii="Times New Roman" w:hAnsi="Times New Roman" w:cs="Times New Roman"/>
        </w:rPr>
      </w:pPr>
      <w:bookmarkStart w:id="5" w:name="_Hlk136113233"/>
      <w:r>
        <w:rPr>
          <w:rFonts w:ascii="Times New Roman" w:hAnsi="Times New Roman" w:cs="Times New Roman"/>
          <w:sz w:val="24"/>
          <w:szCs w:val="24"/>
        </w:rPr>
        <w:br/>
      </w:r>
      <w:r w:rsidR="002E4B48">
        <w:rPr>
          <w:rFonts w:ascii="Times New Roman" w:hAnsi="Times New Roman" w:cs="Times New Roman"/>
          <w:noProof/>
          <w:sz w:val="24"/>
          <w:szCs w:val="24"/>
        </w:rPr>
        <w:drawing>
          <wp:inline distT="0" distB="0" distL="0" distR="0" wp14:anchorId="279BB37F" wp14:editId="1B41CCBB">
            <wp:extent cx="3200400" cy="865112"/>
            <wp:effectExtent l="0" t="0" r="0" b="0"/>
            <wp:docPr id="667553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357" cy="899971"/>
                    </a:xfrm>
                    <a:prstGeom prst="rect">
                      <a:avLst/>
                    </a:prstGeom>
                    <a:noFill/>
                  </pic:spPr>
                </pic:pic>
              </a:graphicData>
            </a:graphic>
          </wp:inline>
        </w:drawing>
      </w:r>
    </w:p>
    <w:p w14:paraId="324005D3" w14:textId="61264884" w:rsidR="00267B6C" w:rsidRDefault="00E43DEE" w:rsidP="002E4B48">
      <w:pPr>
        <w:spacing w:line="360" w:lineRule="auto"/>
        <w:jc w:val="center"/>
        <w:rPr>
          <w:rFonts w:ascii="Times New Roman" w:hAnsi="Times New Roman" w:cs="Times New Roman"/>
          <w:sz w:val="24"/>
          <w:szCs w:val="24"/>
        </w:rPr>
      </w:pPr>
      <w:r w:rsidRPr="00E43DEE">
        <w:rPr>
          <w:rFonts w:ascii="Times New Roman" w:hAnsi="Times New Roman" w:cs="Times New Roman"/>
        </w:rPr>
        <w:t>Figure 3.7 Cylindrical specimens of Class G oil well cement</w:t>
      </w:r>
    </w:p>
    <w:p w14:paraId="03940069" w14:textId="03EE1FFB" w:rsidR="00267B6C" w:rsidRDefault="00E43DEE" w:rsidP="00E43DE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4D36C4" wp14:editId="68E3BD9D">
            <wp:extent cx="2268220" cy="2170430"/>
            <wp:effectExtent l="0" t="0" r="0" b="1270"/>
            <wp:docPr id="721622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8220" cy="2170430"/>
                    </a:xfrm>
                    <a:prstGeom prst="rect">
                      <a:avLst/>
                    </a:prstGeom>
                    <a:noFill/>
                  </pic:spPr>
                </pic:pic>
              </a:graphicData>
            </a:graphic>
          </wp:inline>
        </w:drawing>
      </w:r>
    </w:p>
    <w:p w14:paraId="41324C68" w14:textId="1B010352" w:rsidR="00267B6C" w:rsidRPr="00E43DEE" w:rsidRDefault="00E43DEE" w:rsidP="00983A3F">
      <w:pPr>
        <w:spacing w:line="360" w:lineRule="auto"/>
        <w:jc w:val="both"/>
        <w:rPr>
          <w:rFonts w:ascii="Times New Roman" w:hAnsi="Times New Roman" w:cs="Times New Roman"/>
        </w:rPr>
      </w:pPr>
      <w:r>
        <w:rPr>
          <w:rFonts w:ascii="Times New Roman" w:hAnsi="Times New Roman" w:cs="Times New Roman"/>
        </w:rPr>
        <w:t xml:space="preserve">                                    </w:t>
      </w:r>
      <w:r w:rsidRPr="00E43DEE">
        <w:rPr>
          <w:rFonts w:ascii="Times New Roman" w:hAnsi="Times New Roman" w:cs="Times New Roman"/>
        </w:rPr>
        <w:t>Figure 3.8 STYE-2000 Analogue type compression testing machine</w:t>
      </w:r>
    </w:p>
    <w:p w14:paraId="2EE1E122" w14:textId="77777777" w:rsidR="00E93008" w:rsidRDefault="00E93008" w:rsidP="008315DD">
      <w:pPr>
        <w:spacing w:line="360" w:lineRule="auto"/>
        <w:rPr>
          <w:rFonts w:ascii="Times New Roman" w:hAnsi="Times New Roman" w:cs="Times New Roman"/>
          <w:b/>
          <w:bCs/>
          <w:sz w:val="32"/>
          <w:szCs w:val="32"/>
        </w:rPr>
      </w:pPr>
    </w:p>
    <w:p w14:paraId="2E5AD151" w14:textId="77777777" w:rsidR="002E4B48" w:rsidRDefault="002E4B48" w:rsidP="00E93008">
      <w:pPr>
        <w:spacing w:line="360" w:lineRule="auto"/>
        <w:jc w:val="center"/>
        <w:rPr>
          <w:rFonts w:ascii="Times New Roman" w:hAnsi="Times New Roman" w:cs="Times New Roman"/>
          <w:b/>
          <w:bCs/>
          <w:sz w:val="32"/>
          <w:szCs w:val="32"/>
        </w:rPr>
      </w:pPr>
    </w:p>
    <w:p w14:paraId="08BE8B1B" w14:textId="77777777" w:rsidR="002E4B48" w:rsidRDefault="002E4B48" w:rsidP="00E93008">
      <w:pPr>
        <w:spacing w:line="360" w:lineRule="auto"/>
        <w:jc w:val="center"/>
        <w:rPr>
          <w:rFonts w:ascii="Times New Roman" w:hAnsi="Times New Roman" w:cs="Times New Roman"/>
          <w:b/>
          <w:bCs/>
          <w:sz w:val="32"/>
          <w:szCs w:val="32"/>
        </w:rPr>
      </w:pPr>
    </w:p>
    <w:p w14:paraId="29546421" w14:textId="77777777" w:rsidR="002E4B48" w:rsidRDefault="002E4B48" w:rsidP="00E93008">
      <w:pPr>
        <w:spacing w:line="360" w:lineRule="auto"/>
        <w:jc w:val="center"/>
        <w:rPr>
          <w:rFonts w:ascii="Times New Roman" w:hAnsi="Times New Roman" w:cs="Times New Roman"/>
          <w:b/>
          <w:bCs/>
          <w:sz w:val="32"/>
          <w:szCs w:val="32"/>
        </w:rPr>
      </w:pPr>
    </w:p>
    <w:p w14:paraId="6D35CF3A" w14:textId="77777777" w:rsidR="002E4B48" w:rsidRDefault="002E4B48" w:rsidP="00E93008">
      <w:pPr>
        <w:spacing w:line="360" w:lineRule="auto"/>
        <w:jc w:val="center"/>
        <w:rPr>
          <w:rFonts w:ascii="Times New Roman" w:hAnsi="Times New Roman" w:cs="Times New Roman"/>
          <w:b/>
          <w:bCs/>
          <w:sz w:val="32"/>
          <w:szCs w:val="32"/>
        </w:rPr>
      </w:pPr>
    </w:p>
    <w:p w14:paraId="1137C6E0" w14:textId="77777777" w:rsidR="002E4B48" w:rsidRDefault="002E4B48" w:rsidP="00E93008">
      <w:pPr>
        <w:spacing w:line="360" w:lineRule="auto"/>
        <w:jc w:val="center"/>
        <w:rPr>
          <w:rFonts w:ascii="Times New Roman" w:hAnsi="Times New Roman" w:cs="Times New Roman"/>
          <w:b/>
          <w:bCs/>
          <w:sz w:val="32"/>
          <w:szCs w:val="32"/>
        </w:rPr>
      </w:pPr>
    </w:p>
    <w:p w14:paraId="440152E5" w14:textId="77777777" w:rsidR="002E4B48" w:rsidRDefault="002E4B48" w:rsidP="00E93008">
      <w:pPr>
        <w:spacing w:line="360" w:lineRule="auto"/>
        <w:jc w:val="center"/>
        <w:rPr>
          <w:rFonts w:ascii="Times New Roman" w:hAnsi="Times New Roman" w:cs="Times New Roman"/>
          <w:b/>
          <w:bCs/>
          <w:sz w:val="32"/>
          <w:szCs w:val="32"/>
        </w:rPr>
      </w:pPr>
    </w:p>
    <w:p w14:paraId="08066701" w14:textId="77777777" w:rsidR="002E4B48" w:rsidRDefault="002E4B48" w:rsidP="00E93008">
      <w:pPr>
        <w:spacing w:line="360" w:lineRule="auto"/>
        <w:jc w:val="center"/>
        <w:rPr>
          <w:rFonts w:ascii="Times New Roman" w:hAnsi="Times New Roman" w:cs="Times New Roman"/>
          <w:b/>
          <w:bCs/>
          <w:sz w:val="32"/>
          <w:szCs w:val="32"/>
        </w:rPr>
      </w:pPr>
    </w:p>
    <w:p w14:paraId="3819E985" w14:textId="77777777" w:rsidR="002E4B48" w:rsidRDefault="002E4B48" w:rsidP="00E93008">
      <w:pPr>
        <w:spacing w:line="360" w:lineRule="auto"/>
        <w:jc w:val="center"/>
        <w:rPr>
          <w:rFonts w:ascii="Times New Roman" w:hAnsi="Times New Roman" w:cs="Times New Roman"/>
          <w:b/>
          <w:bCs/>
          <w:sz w:val="32"/>
          <w:szCs w:val="32"/>
        </w:rPr>
      </w:pPr>
    </w:p>
    <w:p w14:paraId="5819A86D" w14:textId="77777777" w:rsidR="002E4B48" w:rsidRDefault="002E4B48" w:rsidP="00E93008">
      <w:pPr>
        <w:spacing w:line="360" w:lineRule="auto"/>
        <w:jc w:val="center"/>
        <w:rPr>
          <w:rFonts w:ascii="Times New Roman" w:hAnsi="Times New Roman" w:cs="Times New Roman"/>
          <w:b/>
          <w:bCs/>
          <w:sz w:val="32"/>
          <w:szCs w:val="32"/>
        </w:rPr>
      </w:pPr>
    </w:p>
    <w:p w14:paraId="40D87E99" w14:textId="77777777" w:rsidR="002E4B48" w:rsidRDefault="002E4B48" w:rsidP="00E93008">
      <w:pPr>
        <w:spacing w:line="360" w:lineRule="auto"/>
        <w:jc w:val="center"/>
        <w:rPr>
          <w:rFonts w:ascii="Times New Roman" w:hAnsi="Times New Roman" w:cs="Times New Roman"/>
          <w:b/>
          <w:bCs/>
          <w:sz w:val="32"/>
          <w:szCs w:val="32"/>
        </w:rPr>
      </w:pPr>
    </w:p>
    <w:p w14:paraId="0825B438" w14:textId="77777777" w:rsidR="002E4B48" w:rsidRDefault="002E4B48" w:rsidP="00E93008">
      <w:pPr>
        <w:spacing w:line="360" w:lineRule="auto"/>
        <w:jc w:val="center"/>
        <w:rPr>
          <w:rFonts w:ascii="Times New Roman" w:hAnsi="Times New Roman" w:cs="Times New Roman"/>
          <w:b/>
          <w:bCs/>
          <w:sz w:val="32"/>
          <w:szCs w:val="32"/>
        </w:rPr>
      </w:pPr>
    </w:p>
    <w:p w14:paraId="638C1A32" w14:textId="77777777" w:rsidR="00070AA2" w:rsidRDefault="00070AA2" w:rsidP="00E93008">
      <w:pPr>
        <w:spacing w:line="360" w:lineRule="auto"/>
        <w:jc w:val="center"/>
        <w:rPr>
          <w:rFonts w:ascii="Times New Roman" w:hAnsi="Times New Roman" w:cs="Times New Roman"/>
          <w:b/>
          <w:bCs/>
          <w:sz w:val="32"/>
          <w:szCs w:val="32"/>
        </w:rPr>
      </w:pPr>
    </w:p>
    <w:p w14:paraId="327E79C0" w14:textId="2B0E6D84" w:rsidR="00F22D38" w:rsidRPr="00983A3F" w:rsidRDefault="00F22D38" w:rsidP="00E93008">
      <w:pPr>
        <w:spacing w:line="360" w:lineRule="auto"/>
        <w:jc w:val="center"/>
        <w:rPr>
          <w:rFonts w:ascii="Times New Roman" w:hAnsi="Times New Roman" w:cs="Times New Roman"/>
          <w:color w:val="000000" w:themeColor="text1"/>
          <w:sz w:val="24"/>
          <w:szCs w:val="24"/>
        </w:rPr>
      </w:pPr>
      <w:r w:rsidRPr="00F22D38">
        <w:rPr>
          <w:rFonts w:ascii="Times New Roman" w:hAnsi="Times New Roman" w:cs="Times New Roman"/>
          <w:b/>
          <w:bCs/>
          <w:sz w:val="32"/>
          <w:szCs w:val="32"/>
        </w:rPr>
        <w:lastRenderedPageBreak/>
        <w:t>CHAPTER-4: RESULTS AND DISCUSSION</w:t>
      </w:r>
    </w:p>
    <w:p w14:paraId="75DD3CF3" w14:textId="77777777" w:rsidR="00E43DEE" w:rsidRDefault="00E43DEE" w:rsidP="00806E47">
      <w:pPr>
        <w:spacing w:line="360" w:lineRule="auto"/>
        <w:jc w:val="both"/>
        <w:rPr>
          <w:rFonts w:ascii="Times New Roman" w:hAnsi="Times New Roman" w:cs="Times New Roman"/>
          <w:sz w:val="24"/>
          <w:szCs w:val="24"/>
        </w:rPr>
      </w:pPr>
    </w:p>
    <w:p w14:paraId="01A8D923" w14:textId="42D4EF7D" w:rsidR="00151688" w:rsidRDefault="00F22D38" w:rsidP="00806E47">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 xml:space="preserve">This chapter contains the outcomes of the experiments carried out as part of this thesis. Experiments are conducted in accordance with the techniques outlined in </w:t>
      </w:r>
      <w:r w:rsidR="00427694" w:rsidRPr="00AC0B34">
        <w:rPr>
          <w:rFonts w:ascii="Times New Roman" w:hAnsi="Times New Roman" w:cs="Times New Roman"/>
          <w:sz w:val="24"/>
          <w:szCs w:val="24"/>
        </w:rPr>
        <w:t>Chapter</w:t>
      </w:r>
      <w:r w:rsidR="009B145B">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AC0B34">
        <w:rPr>
          <w:rFonts w:ascii="Times New Roman" w:hAnsi="Times New Roman" w:cs="Times New Roman"/>
          <w:sz w:val="24"/>
          <w:szCs w:val="24"/>
        </w:rPr>
        <w:t>to</w:t>
      </w:r>
      <w:r>
        <w:rPr>
          <w:rFonts w:ascii="Times New Roman" w:hAnsi="Times New Roman" w:cs="Times New Roman"/>
          <w:sz w:val="24"/>
          <w:szCs w:val="24"/>
        </w:rPr>
        <w:t xml:space="preserve"> acquire</w:t>
      </w:r>
      <w:r w:rsidRPr="00AC0B34">
        <w:rPr>
          <w:rFonts w:ascii="Times New Roman" w:hAnsi="Times New Roman" w:cs="Times New Roman"/>
          <w:sz w:val="24"/>
          <w:szCs w:val="24"/>
        </w:rPr>
        <w:t xml:space="preserve"> reliable findings.</w:t>
      </w:r>
      <w:r>
        <w:rPr>
          <w:rFonts w:ascii="Times New Roman" w:hAnsi="Times New Roman" w:cs="Times New Roman"/>
          <w:sz w:val="24"/>
          <w:szCs w:val="24"/>
        </w:rPr>
        <w:t xml:space="preserve"> Initially</w:t>
      </w:r>
      <w:r w:rsidR="001807AB">
        <w:rPr>
          <w:rFonts w:ascii="Times New Roman" w:hAnsi="Times New Roman" w:cs="Times New Roman"/>
          <w:sz w:val="24"/>
          <w:szCs w:val="24"/>
        </w:rPr>
        <w:t>,</w:t>
      </w:r>
      <w:r>
        <w:rPr>
          <w:rFonts w:ascii="Times New Roman" w:hAnsi="Times New Roman" w:cs="Times New Roman"/>
          <w:sz w:val="24"/>
          <w:szCs w:val="24"/>
        </w:rPr>
        <w:t xml:space="preserve"> the experimental analysis is performed to characterize the synthesized bismuth ferrite (BiFeO</w:t>
      </w:r>
      <w:r>
        <w:rPr>
          <w:rFonts w:ascii="Times New Roman" w:hAnsi="Times New Roman" w:cs="Times New Roman"/>
          <w:sz w:val="24"/>
          <w:szCs w:val="24"/>
          <w:vertAlign w:val="subscript"/>
        </w:rPr>
        <w:t>3</w:t>
      </w:r>
      <w:r>
        <w:rPr>
          <w:rFonts w:ascii="Times New Roman" w:hAnsi="Times New Roman" w:cs="Times New Roman"/>
          <w:sz w:val="24"/>
          <w:szCs w:val="24"/>
        </w:rPr>
        <w:t>) NPs. In the next step, investigative analysis is performed to evaluate the performance of class G oil well cement slurry. Then the evaluation of NPs-based cement slurries is conducted. In all cases</w:t>
      </w:r>
      <w:r w:rsidR="001807AB">
        <w:rPr>
          <w:rFonts w:ascii="Times New Roman" w:hAnsi="Times New Roman" w:cs="Times New Roman"/>
          <w:sz w:val="24"/>
          <w:szCs w:val="24"/>
        </w:rPr>
        <w:t>,</w:t>
      </w:r>
      <w:r>
        <w:rPr>
          <w:rFonts w:ascii="Times New Roman" w:hAnsi="Times New Roman" w:cs="Times New Roman"/>
          <w:sz w:val="24"/>
          <w:szCs w:val="24"/>
        </w:rPr>
        <w:t xml:space="preserve"> the NPs-based cement slurries are compared</w:t>
      </w:r>
      <w:bookmarkEnd w:id="5"/>
      <w:r>
        <w:rPr>
          <w:rFonts w:ascii="Times New Roman" w:hAnsi="Times New Roman" w:cs="Times New Roman"/>
          <w:sz w:val="24"/>
          <w:szCs w:val="24"/>
        </w:rPr>
        <w:t xml:space="preserve"> with the base cement slurry.</w:t>
      </w:r>
      <w:r w:rsidR="000710E6">
        <w:rPr>
          <w:rFonts w:ascii="Times New Roman" w:hAnsi="Times New Roman" w:cs="Times New Roman"/>
          <w:sz w:val="24"/>
          <w:szCs w:val="24"/>
        </w:rPr>
        <w:t xml:space="preserve"> The detailed results of this study are presented in Appendix.</w:t>
      </w:r>
    </w:p>
    <w:p w14:paraId="0974F993" w14:textId="77777777" w:rsidR="00E93008" w:rsidRDefault="00E93008" w:rsidP="00151688">
      <w:pPr>
        <w:spacing w:line="360" w:lineRule="auto"/>
        <w:rPr>
          <w:rFonts w:ascii="Times New Roman" w:hAnsi="Times New Roman" w:cs="Times New Roman"/>
          <w:b/>
          <w:bCs/>
          <w:sz w:val="28"/>
          <w:szCs w:val="28"/>
        </w:rPr>
      </w:pPr>
      <w:bookmarkStart w:id="6" w:name="_Hlk136384036"/>
    </w:p>
    <w:p w14:paraId="3CCFFD5F" w14:textId="2A869E55" w:rsidR="00151688" w:rsidRDefault="00151688" w:rsidP="00151688">
      <w:pPr>
        <w:spacing w:line="360" w:lineRule="auto"/>
        <w:rPr>
          <w:rFonts w:ascii="Times New Roman" w:hAnsi="Times New Roman" w:cs="Times New Roman"/>
          <w:sz w:val="24"/>
          <w:szCs w:val="24"/>
        </w:rPr>
      </w:pPr>
      <w:r w:rsidRPr="0093488C">
        <w:rPr>
          <w:rFonts w:ascii="Times New Roman" w:hAnsi="Times New Roman" w:cs="Times New Roman"/>
          <w:b/>
          <w:bCs/>
          <w:sz w:val="28"/>
          <w:szCs w:val="28"/>
        </w:rPr>
        <w:t>4.1 Characterization of BiFeO</w:t>
      </w:r>
      <w:r w:rsidRPr="0093488C">
        <w:rPr>
          <w:rFonts w:ascii="Times New Roman" w:hAnsi="Times New Roman" w:cs="Times New Roman"/>
          <w:b/>
          <w:bCs/>
          <w:sz w:val="28"/>
          <w:szCs w:val="28"/>
          <w:vertAlign w:val="subscript"/>
        </w:rPr>
        <w:t>3</w:t>
      </w:r>
      <w:r w:rsidRPr="0093488C">
        <w:rPr>
          <w:rFonts w:ascii="Times New Roman" w:hAnsi="Times New Roman" w:cs="Times New Roman"/>
          <w:b/>
          <w:bCs/>
          <w:sz w:val="28"/>
          <w:szCs w:val="28"/>
        </w:rPr>
        <w:t xml:space="preserve"> Nanoparticles</w:t>
      </w:r>
    </w:p>
    <w:bookmarkEnd w:id="6"/>
    <w:p w14:paraId="79B0B8ED" w14:textId="76441322" w:rsidR="00151688" w:rsidRDefault="00151688" w:rsidP="00151688">
      <w:pPr>
        <w:spacing w:line="360" w:lineRule="auto"/>
        <w:jc w:val="both"/>
        <w:rPr>
          <w:rFonts w:ascii="Times New Roman" w:hAnsi="Times New Roman" w:cs="Times New Roman"/>
          <w:sz w:val="24"/>
          <w:szCs w:val="24"/>
        </w:rPr>
      </w:pPr>
      <w:r w:rsidRPr="00151688">
        <w:rPr>
          <w:rFonts w:ascii="Times New Roman" w:hAnsi="Times New Roman" w:cs="Times New Roman"/>
          <w:sz w:val="24"/>
          <w:szCs w:val="24"/>
        </w:rPr>
        <w:t>The crystal structure and size of the synthesized Bismuth Ferrite (α-BiFeO</w:t>
      </w:r>
      <w:r w:rsidRPr="00151688">
        <w:rPr>
          <w:rFonts w:ascii="Times New Roman" w:hAnsi="Times New Roman" w:cs="Times New Roman"/>
          <w:sz w:val="24"/>
          <w:szCs w:val="24"/>
          <w:vertAlign w:val="subscript"/>
        </w:rPr>
        <w:t>3</w:t>
      </w:r>
      <w:r w:rsidRPr="00151688">
        <w:rPr>
          <w:rFonts w:ascii="Times New Roman" w:hAnsi="Times New Roman" w:cs="Times New Roman"/>
          <w:sz w:val="24"/>
          <w:szCs w:val="24"/>
        </w:rPr>
        <w:t>) nanoparticles were investigated through X-ray diffraction (XRD) analysis. The XRD pattern displayed in Figure</w:t>
      </w:r>
      <w:r w:rsidR="009B145B">
        <w:rPr>
          <w:rFonts w:ascii="Times New Roman" w:hAnsi="Times New Roman" w:cs="Times New Roman"/>
          <w:sz w:val="24"/>
          <w:szCs w:val="24"/>
        </w:rPr>
        <w:t xml:space="preserve"> 4.1 </w:t>
      </w:r>
      <w:r w:rsidRPr="00151688">
        <w:rPr>
          <w:rFonts w:ascii="Times New Roman" w:hAnsi="Times New Roman" w:cs="Times New Roman"/>
          <w:sz w:val="24"/>
          <w:szCs w:val="24"/>
        </w:rPr>
        <w:t>represents the distinct diffraction peaks corresponding to the synthesized BiFeO</w:t>
      </w:r>
      <w:r w:rsidRPr="00151688">
        <w:rPr>
          <w:rFonts w:ascii="Times New Roman" w:hAnsi="Times New Roman" w:cs="Times New Roman"/>
          <w:sz w:val="24"/>
          <w:szCs w:val="24"/>
          <w:vertAlign w:val="subscript"/>
        </w:rPr>
        <w:t>3</w:t>
      </w:r>
      <w:r w:rsidRPr="00151688">
        <w:rPr>
          <w:rFonts w:ascii="Times New Roman" w:hAnsi="Times New Roman" w:cs="Times New Roman"/>
          <w:sz w:val="24"/>
          <w:szCs w:val="24"/>
        </w:rPr>
        <w:t xml:space="preserve"> nanoparticles. The characteristic peaks observed at specific 2θ values, approximately 22.22°, 31.58°, 39.09°, 45.35°, 50.83°, 51.30°, 55.94°, 56.59°, 56.61°, 66.5°, 70.71°, and 75.40°, correspond to the crystallographic planes 82.6, 100, 29.5, 40, 29, 14.8, 14, 19.1, 33.2, 11, 7.8, and 9.8, respectively.</w:t>
      </w:r>
      <w:r>
        <w:rPr>
          <w:rFonts w:ascii="Times New Roman" w:hAnsi="Times New Roman" w:cs="Times New Roman"/>
          <w:sz w:val="24"/>
          <w:szCs w:val="24"/>
        </w:rPr>
        <w:t xml:space="preserve"> </w:t>
      </w:r>
      <w:r w:rsidRPr="00151688">
        <w:rPr>
          <w:rFonts w:ascii="Times New Roman" w:hAnsi="Times New Roman" w:cs="Times New Roman"/>
          <w:sz w:val="24"/>
          <w:szCs w:val="24"/>
        </w:rPr>
        <w:t>The sharp and narrow peaks observed in the XRD pattern indicate the highly crystalline nature of the synthesized</w:t>
      </w:r>
      <w:r>
        <w:rPr>
          <w:rFonts w:ascii="Times New Roman" w:hAnsi="Times New Roman" w:cs="Times New Roman"/>
          <w:sz w:val="24"/>
          <w:szCs w:val="24"/>
        </w:rPr>
        <w:t xml:space="preserve"> </w:t>
      </w:r>
      <w:r w:rsidRPr="00151688">
        <w:rPr>
          <w:rFonts w:ascii="Times New Roman" w:hAnsi="Times New Roman" w:cs="Times New Roman"/>
          <w:sz w:val="24"/>
          <w:szCs w:val="24"/>
        </w:rPr>
        <w:t>BiFeO</w:t>
      </w:r>
      <w:r w:rsidRPr="00151688">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151688">
        <w:rPr>
          <w:rFonts w:ascii="Times New Roman" w:hAnsi="Times New Roman" w:cs="Times New Roman"/>
          <w:sz w:val="24"/>
          <w:szCs w:val="24"/>
        </w:rPr>
        <w:t>nanoparticles. This suggests the achievement of high purity in the synthesized nanoparticles using the employed synthesis method. The presence of well-defined diffraction peaks at the expected positions confirms the formation of the desired α-BiFeO3 crystal structure.</w:t>
      </w:r>
    </w:p>
    <w:p w14:paraId="2A3EF9F7" w14:textId="161DB170" w:rsidR="00151688" w:rsidRPr="005E7965" w:rsidRDefault="008315DD" w:rsidP="00726F4A">
      <w:pPr>
        <w:spacing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14:anchorId="0C2CC02D" wp14:editId="7DB09E2E">
            <wp:extent cx="6583680" cy="4495800"/>
            <wp:effectExtent l="0" t="0" r="7620" b="0"/>
            <wp:docPr id="2030389855"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89855" name="Picture 1" descr="A picture containing text, diagram, plot, 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583680" cy="4495800"/>
                    </a:xfrm>
                    <a:prstGeom prst="rect">
                      <a:avLst/>
                    </a:prstGeom>
                  </pic:spPr>
                </pic:pic>
              </a:graphicData>
            </a:graphic>
          </wp:inline>
        </w:drawing>
      </w:r>
      <w:r w:rsidR="00BD7D15">
        <w:rPr>
          <w:rFonts w:ascii="Times New Roman" w:hAnsi="Times New Roman" w:cs="Times New Roman"/>
          <w:sz w:val="24"/>
          <w:szCs w:val="24"/>
        </w:rPr>
        <w:br/>
        <w:t xml:space="preserve">                  </w:t>
      </w:r>
      <w:r w:rsidR="00BD7D15" w:rsidRPr="005E7965">
        <w:rPr>
          <w:rFonts w:ascii="Times New Roman" w:hAnsi="Times New Roman" w:cs="Times New Roman"/>
        </w:rPr>
        <w:t>Figure</w:t>
      </w:r>
      <w:r w:rsidR="005E7965" w:rsidRPr="005E7965">
        <w:rPr>
          <w:rFonts w:ascii="Times New Roman" w:hAnsi="Times New Roman" w:cs="Times New Roman"/>
        </w:rPr>
        <w:t xml:space="preserve"> 4.1 </w:t>
      </w:r>
      <w:r w:rsidR="00BD7D15" w:rsidRPr="005E7965">
        <w:rPr>
          <w:rFonts w:ascii="Times New Roman" w:hAnsi="Times New Roman" w:cs="Times New Roman"/>
        </w:rPr>
        <w:t>XRD pattern of synthesized BiFeO</w:t>
      </w:r>
      <w:r w:rsidR="00BD7D15" w:rsidRPr="005E7965">
        <w:rPr>
          <w:rFonts w:ascii="Times New Roman" w:hAnsi="Times New Roman" w:cs="Times New Roman"/>
          <w:vertAlign w:val="subscript"/>
        </w:rPr>
        <w:t>3</w:t>
      </w:r>
      <w:r w:rsidR="00BD7D15" w:rsidRPr="005E7965">
        <w:rPr>
          <w:rFonts w:ascii="Times New Roman" w:hAnsi="Times New Roman" w:cs="Times New Roman"/>
        </w:rPr>
        <w:t xml:space="preserve"> nanoparticles</w:t>
      </w:r>
    </w:p>
    <w:p w14:paraId="3ADFA157" w14:textId="23668906" w:rsidR="008315DD" w:rsidRDefault="00DA597A" w:rsidP="008315DD">
      <w:pPr>
        <w:spacing w:line="360" w:lineRule="auto"/>
        <w:jc w:val="both"/>
        <w:rPr>
          <w:rFonts w:ascii="Times New Roman" w:hAnsi="Times New Roman" w:cs="Times New Roman"/>
          <w:sz w:val="24"/>
          <w:szCs w:val="24"/>
        </w:rPr>
      </w:pPr>
      <w:r w:rsidRPr="00AC0B34">
        <w:rPr>
          <w:rFonts w:ascii="Times New Roman" w:hAnsi="Times New Roman" w:cs="Times New Roman"/>
          <w:b/>
          <w:bCs/>
          <w:sz w:val="24"/>
          <w:szCs w:val="24"/>
        </w:rPr>
        <w:br/>
      </w:r>
      <w:r w:rsidR="00D06C47" w:rsidRPr="00AC0B34">
        <w:rPr>
          <w:rFonts w:ascii="Times New Roman" w:hAnsi="Times New Roman" w:cs="Times New Roman"/>
          <w:b/>
          <w:bCs/>
          <w:sz w:val="24"/>
          <w:szCs w:val="24"/>
        </w:rPr>
        <w:br/>
      </w:r>
      <w:r w:rsidR="008315DD" w:rsidRPr="00BB0071">
        <w:rPr>
          <w:rFonts w:ascii="Times New Roman" w:hAnsi="Times New Roman" w:cs="Times New Roman"/>
          <w:b/>
          <w:bCs/>
          <w:sz w:val="28"/>
          <w:szCs w:val="28"/>
        </w:rPr>
        <w:t>4.</w:t>
      </w:r>
      <w:r w:rsidR="008315DD">
        <w:rPr>
          <w:rFonts w:ascii="Times New Roman" w:hAnsi="Times New Roman" w:cs="Times New Roman"/>
          <w:b/>
          <w:bCs/>
          <w:sz w:val="28"/>
          <w:szCs w:val="28"/>
        </w:rPr>
        <w:t>2</w:t>
      </w:r>
      <w:r w:rsidR="008315DD" w:rsidRPr="00BB0071">
        <w:rPr>
          <w:rFonts w:ascii="Times New Roman" w:hAnsi="Times New Roman" w:cs="Times New Roman"/>
          <w:b/>
          <w:bCs/>
          <w:sz w:val="28"/>
          <w:szCs w:val="28"/>
        </w:rPr>
        <w:t xml:space="preserve"> Effect of Bi</w:t>
      </w:r>
      <w:r w:rsidR="008315DD">
        <w:rPr>
          <w:rFonts w:ascii="Times New Roman" w:hAnsi="Times New Roman" w:cs="Times New Roman"/>
          <w:b/>
          <w:bCs/>
          <w:sz w:val="28"/>
          <w:szCs w:val="28"/>
        </w:rPr>
        <w:t>FeO</w:t>
      </w:r>
      <w:r w:rsidR="008315DD" w:rsidRPr="0057300B">
        <w:rPr>
          <w:rFonts w:ascii="Times New Roman" w:hAnsi="Times New Roman" w:cs="Times New Roman"/>
          <w:b/>
          <w:bCs/>
          <w:sz w:val="28"/>
          <w:szCs w:val="28"/>
          <w:vertAlign w:val="subscript"/>
        </w:rPr>
        <w:t>3</w:t>
      </w:r>
      <w:r w:rsidR="008315DD" w:rsidRPr="00BB0071">
        <w:rPr>
          <w:rFonts w:ascii="Times New Roman" w:hAnsi="Times New Roman" w:cs="Times New Roman"/>
          <w:b/>
          <w:bCs/>
          <w:sz w:val="28"/>
          <w:szCs w:val="28"/>
        </w:rPr>
        <w:t xml:space="preserve"> Nanoparticles on </w:t>
      </w:r>
      <w:r w:rsidR="008315DD">
        <w:rPr>
          <w:rFonts w:ascii="Times New Roman" w:hAnsi="Times New Roman" w:cs="Times New Roman"/>
          <w:b/>
          <w:bCs/>
          <w:sz w:val="28"/>
          <w:szCs w:val="28"/>
        </w:rPr>
        <w:t xml:space="preserve">Plastic </w:t>
      </w:r>
      <w:r w:rsidR="008315DD" w:rsidRPr="00BB0071">
        <w:rPr>
          <w:rFonts w:ascii="Times New Roman" w:hAnsi="Times New Roman" w:cs="Times New Roman"/>
          <w:b/>
          <w:bCs/>
          <w:sz w:val="28"/>
          <w:szCs w:val="28"/>
        </w:rPr>
        <w:t>Viscosity</w:t>
      </w:r>
      <w:r w:rsidR="008315DD">
        <w:rPr>
          <w:rFonts w:ascii="Times New Roman" w:hAnsi="Times New Roman" w:cs="Times New Roman"/>
          <w:b/>
          <w:bCs/>
          <w:sz w:val="28"/>
          <w:szCs w:val="28"/>
        </w:rPr>
        <w:t xml:space="preserve"> (PV) of </w:t>
      </w:r>
      <w:r w:rsidR="008315DD" w:rsidRPr="00BB0071">
        <w:rPr>
          <w:rFonts w:ascii="Times New Roman" w:hAnsi="Times New Roman" w:cs="Times New Roman"/>
          <w:b/>
          <w:bCs/>
          <w:sz w:val="28"/>
          <w:szCs w:val="28"/>
        </w:rPr>
        <w:t>cement slurr</w:t>
      </w:r>
      <w:r w:rsidR="008315DD">
        <w:rPr>
          <w:rFonts w:ascii="Times New Roman" w:hAnsi="Times New Roman" w:cs="Times New Roman"/>
          <w:b/>
          <w:bCs/>
          <w:sz w:val="28"/>
          <w:szCs w:val="28"/>
        </w:rPr>
        <w:t>ies</w:t>
      </w:r>
      <w:r w:rsidR="008315DD" w:rsidRPr="00AC0B34">
        <w:rPr>
          <w:rFonts w:ascii="Times New Roman" w:hAnsi="Times New Roman" w:cs="Times New Roman"/>
          <w:b/>
          <w:bCs/>
          <w:sz w:val="24"/>
          <w:szCs w:val="24"/>
        </w:rPr>
        <w:br/>
      </w:r>
      <w:r w:rsidR="008315DD" w:rsidRPr="00720A7E">
        <w:rPr>
          <w:rFonts w:ascii="Times New Roman" w:hAnsi="Times New Roman" w:cs="Times New Roman"/>
          <w:sz w:val="24"/>
          <w:szCs w:val="24"/>
        </w:rPr>
        <w:t>The plastic viscosity of an oil well cement slurry is a measure of its resistance to flow under shear stress. It is an important parameter in oil well cementing operations as it directly affects the slurry's ability to achieve good displacement and fill the wellbore effectively.</w:t>
      </w:r>
      <w:r w:rsidR="008315DD">
        <w:rPr>
          <w:rFonts w:ascii="Times New Roman" w:hAnsi="Times New Roman" w:cs="Times New Roman"/>
          <w:b/>
          <w:bCs/>
          <w:sz w:val="24"/>
          <w:szCs w:val="24"/>
        </w:rPr>
        <w:t xml:space="preserve"> </w:t>
      </w:r>
      <w:r w:rsidR="008315DD">
        <w:rPr>
          <w:rFonts w:ascii="Times New Roman" w:hAnsi="Times New Roman" w:cs="Times New Roman"/>
          <w:sz w:val="24"/>
          <w:szCs w:val="24"/>
        </w:rPr>
        <w:t>The plastic viscosity of base cement slurry and NPs-based cement slurries was measured by using formulas described in the previous chapter. The graphical representation of plastic viscosity (</w:t>
      </w:r>
      <w:proofErr w:type="spellStart"/>
      <w:r w:rsidR="008315DD">
        <w:rPr>
          <w:rFonts w:ascii="Times New Roman" w:hAnsi="Times New Roman" w:cs="Times New Roman"/>
          <w:sz w:val="24"/>
          <w:szCs w:val="24"/>
        </w:rPr>
        <w:t>cP</w:t>
      </w:r>
      <w:proofErr w:type="spellEnd"/>
      <w:r w:rsidR="008315DD">
        <w:rPr>
          <w:rFonts w:ascii="Times New Roman" w:hAnsi="Times New Roman" w:cs="Times New Roman"/>
          <w:sz w:val="24"/>
          <w:szCs w:val="24"/>
        </w:rPr>
        <w:t>) vs. BiFeO</w:t>
      </w:r>
      <w:r w:rsidR="008315DD">
        <w:rPr>
          <w:rFonts w:ascii="Times New Roman" w:hAnsi="Times New Roman" w:cs="Times New Roman"/>
          <w:sz w:val="24"/>
          <w:szCs w:val="24"/>
          <w:vertAlign w:val="subscript"/>
        </w:rPr>
        <w:t>3</w:t>
      </w:r>
      <w:r w:rsidR="008315DD">
        <w:rPr>
          <w:rFonts w:ascii="Times New Roman" w:hAnsi="Times New Roman" w:cs="Times New Roman"/>
          <w:sz w:val="24"/>
          <w:szCs w:val="24"/>
        </w:rPr>
        <w:t xml:space="preserve"> NPs concentration (%BWOC) is shown in Figure 4.2. For base cement slurry we got 23 </w:t>
      </w:r>
      <w:proofErr w:type="spellStart"/>
      <w:r w:rsidR="008315DD">
        <w:rPr>
          <w:rFonts w:ascii="Times New Roman" w:hAnsi="Times New Roman" w:cs="Times New Roman"/>
          <w:sz w:val="24"/>
          <w:szCs w:val="24"/>
        </w:rPr>
        <w:t>cp</w:t>
      </w:r>
      <w:proofErr w:type="spellEnd"/>
      <w:r w:rsidR="008315DD">
        <w:rPr>
          <w:rFonts w:ascii="Times New Roman" w:hAnsi="Times New Roman" w:cs="Times New Roman"/>
          <w:sz w:val="24"/>
          <w:szCs w:val="24"/>
        </w:rPr>
        <w:t xml:space="preserve"> as plastic viscosity. Here the increment of plastic viscosity is found at 0.1, 0.4 % BWOC of BiFeO</w:t>
      </w:r>
      <w:r w:rsidR="008315DD">
        <w:rPr>
          <w:rFonts w:ascii="Times New Roman" w:hAnsi="Times New Roman" w:cs="Times New Roman"/>
          <w:sz w:val="24"/>
          <w:szCs w:val="24"/>
          <w:vertAlign w:val="subscript"/>
        </w:rPr>
        <w:t>3</w:t>
      </w:r>
      <w:r w:rsidR="008315DD">
        <w:rPr>
          <w:rFonts w:ascii="Times New Roman" w:hAnsi="Times New Roman" w:cs="Times New Roman"/>
          <w:sz w:val="24"/>
          <w:szCs w:val="24"/>
        </w:rPr>
        <w:t xml:space="preserve"> NPs concentration by 39.9%, 9.42% respectively compared with the base slurry. This increment in PV occurred because </w:t>
      </w:r>
      <w:r w:rsidR="008315DD" w:rsidRPr="00EB140B">
        <w:rPr>
          <w:rFonts w:ascii="Times New Roman" w:hAnsi="Times New Roman" w:cs="Times New Roman"/>
          <w:sz w:val="24"/>
          <w:szCs w:val="24"/>
        </w:rPr>
        <w:t>nanoparticles have a high surface area-to-volume ratio, which can increase the</w:t>
      </w:r>
      <w:r w:rsidR="007D503D">
        <w:rPr>
          <w:rFonts w:ascii="Times New Roman" w:hAnsi="Times New Roman" w:cs="Times New Roman"/>
          <w:sz w:val="24"/>
          <w:szCs w:val="24"/>
        </w:rPr>
        <w:t xml:space="preserve"> </w:t>
      </w:r>
      <w:r w:rsidR="008315DD" w:rsidRPr="00EB140B">
        <w:rPr>
          <w:rFonts w:ascii="Times New Roman" w:hAnsi="Times New Roman" w:cs="Times New Roman"/>
          <w:sz w:val="24"/>
          <w:szCs w:val="24"/>
        </w:rPr>
        <w:t xml:space="preserve">overall solids concentration in the slurry. The presence of a higher concentration of solid particles </w:t>
      </w:r>
      <w:r w:rsidR="008315DD" w:rsidRPr="00EB140B">
        <w:rPr>
          <w:rFonts w:ascii="Times New Roman" w:hAnsi="Times New Roman" w:cs="Times New Roman"/>
          <w:sz w:val="24"/>
          <w:szCs w:val="24"/>
        </w:rPr>
        <w:lastRenderedPageBreak/>
        <w:t>leads to</w:t>
      </w:r>
      <w:r w:rsidR="008315DD" w:rsidRPr="00170229">
        <w:t xml:space="preserve"> </w:t>
      </w:r>
      <w:r w:rsidR="008315DD" w:rsidRPr="00170229">
        <w:rPr>
          <w:rFonts w:ascii="Times New Roman" w:hAnsi="Times New Roman" w:cs="Times New Roman"/>
          <w:sz w:val="24"/>
          <w:szCs w:val="24"/>
        </w:rPr>
        <w:t>an increase in the plastic viscosity of the slurry.</w:t>
      </w:r>
      <w:r w:rsidR="008315DD">
        <w:rPr>
          <w:rFonts w:ascii="Times New Roman" w:hAnsi="Times New Roman" w:cs="Times New Roman"/>
          <w:sz w:val="24"/>
          <w:szCs w:val="24"/>
        </w:rPr>
        <w:t xml:space="preserve"> </w:t>
      </w:r>
      <w:r w:rsidR="008315DD" w:rsidRPr="00170229">
        <w:rPr>
          <w:rFonts w:ascii="Times New Roman" w:hAnsi="Times New Roman" w:cs="Times New Roman"/>
          <w:sz w:val="24"/>
          <w:szCs w:val="24"/>
        </w:rPr>
        <w:t xml:space="preserve">On the other hand, plastic viscosity </w:t>
      </w:r>
      <w:r w:rsidR="008315DD">
        <w:rPr>
          <w:rFonts w:ascii="Times New Roman" w:hAnsi="Times New Roman" w:cs="Times New Roman"/>
          <w:sz w:val="24"/>
          <w:szCs w:val="24"/>
        </w:rPr>
        <w:t xml:space="preserve">was </w:t>
      </w:r>
      <w:r w:rsidR="008315DD" w:rsidRPr="00170229">
        <w:rPr>
          <w:rFonts w:ascii="Times New Roman" w:hAnsi="Times New Roman" w:cs="Times New Roman"/>
          <w:sz w:val="24"/>
          <w:szCs w:val="24"/>
        </w:rPr>
        <w:t>reduced by 6.55%, 11.6%</w:t>
      </w:r>
      <w:r w:rsidR="008315DD">
        <w:rPr>
          <w:rFonts w:ascii="Times New Roman" w:hAnsi="Times New Roman" w:cs="Times New Roman"/>
          <w:sz w:val="24"/>
          <w:szCs w:val="24"/>
        </w:rPr>
        <w:t>,</w:t>
      </w:r>
      <w:r w:rsidR="008315DD" w:rsidRPr="00170229">
        <w:rPr>
          <w:rFonts w:ascii="Times New Roman" w:hAnsi="Times New Roman" w:cs="Times New Roman"/>
          <w:sz w:val="24"/>
          <w:szCs w:val="24"/>
        </w:rPr>
        <w:t xml:space="preserve"> and 42% at 0.05, 0.2</w:t>
      </w:r>
      <w:r w:rsidR="008315DD">
        <w:rPr>
          <w:rFonts w:ascii="Times New Roman" w:hAnsi="Times New Roman" w:cs="Times New Roman"/>
          <w:sz w:val="24"/>
          <w:szCs w:val="24"/>
        </w:rPr>
        <w:t>,</w:t>
      </w:r>
      <w:r w:rsidR="008315DD" w:rsidRPr="00170229">
        <w:rPr>
          <w:rFonts w:ascii="Times New Roman" w:hAnsi="Times New Roman" w:cs="Times New Roman"/>
          <w:sz w:val="24"/>
          <w:szCs w:val="24"/>
        </w:rPr>
        <w:t xml:space="preserve"> and 0.3 %BWOC of BiFeO3 NPs concentration respectively and this is probably due to the low concentration of NPs.</w:t>
      </w:r>
    </w:p>
    <w:p w14:paraId="3E7B9DA5" w14:textId="138EE36D" w:rsidR="008315DD" w:rsidRPr="007D503D" w:rsidRDefault="008315DD" w:rsidP="007D503D">
      <w:pPr>
        <w:spacing w:line="360" w:lineRule="auto"/>
        <w:jc w:val="both"/>
        <w:rPr>
          <w:rFonts w:ascii="Times New Roman" w:hAnsi="Times New Roman" w:cs="Times New Roman"/>
          <w:sz w:val="24"/>
          <w:szCs w:val="24"/>
        </w:rPr>
      </w:pPr>
      <w:r w:rsidRPr="00170229">
        <w:rPr>
          <w:rFonts w:ascii="Times New Roman" w:hAnsi="Times New Roman" w:cs="Times New Roman"/>
          <w:sz w:val="24"/>
          <w:szCs w:val="24"/>
        </w:rPr>
        <w:t>It is crucial to carefully evaluate and optimize the concentration and characteristics of nanoparticles added to oil well cement slurries to achieve the desired increment on plastic viscosity.</w:t>
      </w:r>
      <w:r>
        <w:rPr>
          <w:rFonts w:ascii="Times New Roman" w:hAnsi="Times New Roman" w:cs="Times New Roman"/>
          <w:sz w:val="24"/>
          <w:szCs w:val="24"/>
        </w:rPr>
        <w:t xml:space="preserve"> </w:t>
      </w:r>
      <w:r w:rsidR="007D503D">
        <w:rPr>
          <w:rFonts w:ascii="Times New Roman" w:hAnsi="Times New Roman" w:cs="Times New Roman"/>
          <w:sz w:val="24"/>
          <w:szCs w:val="24"/>
        </w:rPr>
        <w:br/>
      </w:r>
      <w:r w:rsidR="007D503D">
        <w:rPr>
          <w:noProof/>
        </w:rPr>
        <w:drawing>
          <wp:inline distT="0" distB="0" distL="0" distR="0" wp14:anchorId="3D598483" wp14:editId="7008BD49">
            <wp:extent cx="5943600" cy="2823210"/>
            <wp:effectExtent l="0" t="0" r="0" b="0"/>
            <wp:docPr id="829340301" name="Chart 829340301">
              <a:extLst xmlns:a="http://schemas.openxmlformats.org/drawingml/2006/main">
                <a:ext uri="{FF2B5EF4-FFF2-40B4-BE49-F238E27FC236}">
                  <a16:creationId xmlns:a16="http://schemas.microsoft.com/office/drawing/2014/main" id="{C689279E-A3B6-F2AD-064D-236D0027D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C0B34">
        <w:rPr>
          <w:rFonts w:ascii="Times New Roman" w:hAnsi="Times New Roman" w:cs="Times New Roman"/>
          <w:sz w:val="24"/>
          <w:szCs w:val="24"/>
        </w:rPr>
        <w:br/>
      </w:r>
      <w:r w:rsidRPr="005E7965">
        <w:rPr>
          <w:rFonts w:ascii="Times New Roman" w:hAnsi="Times New Roman" w:cs="Times New Roman"/>
        </w:rPr>
        <w:t>Figure</w:t>
      </w:r>
      <w:r>
        <w:rPr>
          <w:rFonts w:ascii="Times New Roman" w:hAnsi="Times New Roman" w:cs="Times New Roman"/>
        </w:rPr>
        <w:t xml:space="preserve"> 4.2</w:t>
      </w:r>
      <w:r w:rsidRPr="005E7965">
        <w:rPr>
          <w:rFonts w:ascii="Times New Roman" w:hAnsi="Times New Roman" w:cs="Times New Roman"/>
        </w:rPr>
        <w:t xml:space="preserve"> Effect of concentration of BiFeO</w:t>
      </w:r>
      <w:r w:rsidRPr="005E7965">
        <w:rPr>
          <w:rFonts w:ascii="Times New Roman" w:hAnsi="Times New Roman" w:cs="Times New Roman"/>
          <w:vertAlign w:val="subscript"/>
        </w:rPr>
        <w:t>3</w:t>
      </w:r>
      <w:r w:rsidRPr="005E7965">
        <w:rPr>
          <w:rFonts w:ascii="Times New Roman" w:hAnsi="Times New Roman" w:cs="Times New Roman"/>
        </w:rPr>
        <w:t xml:space="preserve"> NPs on plastic viscosity of Class G oil well cement slurries</w:t>
      </w:r>
      <w:r>
        <w:rPr>
          <w:rFonts w:ascii="Times New Roman" w:hAnsi="Times New Roman" w:cs="Times New Roman"/>
          <w:b/>
          <w:bCs/>
          <w:sz w:val="24"/>
          <w:szCs w:val="24"/>
        </w:rPr>
        <w:br/>
      </w:r>
      <w:r w:rsidRPr="00AC0B34">
        <w:rPr>
          <w:rFonts w:ascii="Times New Roman" w:hAnsi="Times New Roman" w:cs="Times New Roman"/>
          <w:sz w:val="24"/>
          <w:szCs w:val="24"/>
        </w:rPr>
        <w:br/>
      </w:r>
      <w:r w:rsidRPr="00BB0071">
        <w:rPr>
          <w:rFonts w:ascii="Times New Roman" w:hAnsi="Times New Roman" w:cs="Times New Roman"/>
          <w:b/>
          <w:bCs/>
          <w:sz w:val="28"/>
          <w:szCs w:val="28"/>
        </w:rPr>
        <w:t>4.</w:t>
      </w:r>
      <w:r>
        <w:rPr>
          <w:rFonts w:ascii="Times New Roman" w:hAnsi="Times New Roman" w:cs="Times New Roman"/>
          <w:b/>
          <w:bCs/>
          <w:sz w:val="28"/>
          <w:szCs w:val="28"/>
        </w:rPr>
        <w:t>3</w:t>
      </w:r>
      <w:r w:rsidRPr="00BB0071">
        <w:rPr>
          <w:rFonts w:ascii="Times New Roman" w:hAnsi="Times New Roman" w:cs="Times New Roman"/>
          <w:b/>
          <w:bCs/>
          <w:sz w:val="28"/>
          <w:szCs w:val="28"/>
        </w:rPr>
        <w:t xml:space="preserve"> Effect of Bi</w:t>
      </w:r>
      <w:r>
        <w:rPr>
          <w:rFonts w:ascii="Times New Roman" w:hAnsi="Times New Roman" w:cs="Times New Roman"/>
          <w:b/>
          <w:bCs/>
          <w:sz w:val="28"/>
          <w:szCs w:val="28"/>
        </w:rPr>
        <w:t>FeO</w:t>
      </w:r>
      <w:r w:rsidRPr="0057300B">
        <w:rPr>
          <w:rFonts w:ascii="Times New Roman" w:hAnsi="Times New Roman" w:cs="Times New Roman"/>
          <w:b/>
          <w:bCs/>
          <w:sz w:val="28"/>
          <w:szCs w:val="28"/>
          <w:vertAlign w:val="subscript"/>
        </w:rPr>
        <w:t>3</w:t>
      </w:r>
      <w:r w:rsidRPr="00BB0071">
        <w:rPr>
          <w:rFonts w:ascii="Times New Roman" w:hAnsi="Times New Roman" w:cs="Times New Roman"/>
          <w:b/>
          <w:bCs/>
          <w:sz w:val="28"/>
          <w:szCs w:val="28"/>
        </w:rPr>
        <w:t xml:space="preserve"> Nanoparticles on </w:t>
      </w:r>
      <w:r>
        <w:rPr>
          <w:rFonts w:ascii="Times New Roman" w:hAnsi="Times New Roman" w:cs="Times New Roman"/>
          <w:b/>
          <w:bCs/>
          <w:sz w:val="28"/>
          <w:szCs w:val="28"/>
        </w:rPr>
        <w:t xml:space="preserve">Apparent </w:t>
      </w:r>
      <w:r w:rsidRPr="00BB0071">
        <w:rPr>
          <w:rFonts w:ascii="Times New Roman" w:hAnsi="Times New Roman" w:cs="Times New Roman"/>
          <w:b/>
          <w:bCs/>
          <w:sz w:val="28"/>
          <w:szCs w:val="28"/>
        </w:rPr>
        <w:t>Viscosity</w:t>
      </w:r>
      <w:r>
        <w:rPr>
          <w:rFonts w:ascii="Times New Roman" w:hAnsi="Times New Roman" w:cs="Times New Roman"/>
          <w:b/>
          <w:bCs/>
          <w:sz w:val="28"/>
          <w:szCs w:val="28"/>
        </w:rPr>
        <w:t xml:space="preserve"> (AV) of </w:t>
      </w:r>
      <w:r w:rsidRPr="00BB0071">
        <w:rPr>
          <w:rFonts w:ascii="Times New Roman" w:hAnsi="Times New Roman" w:cs="Times New Roman"/>
          <w:b/>
          <w:bCs/>
          <w:sz w:val="28"/>
          <w:szCs w:val="28"/>
        </w:rPr>
        <w:t>cement slurr</w:t>
      </w:r>
      <w:r>
        <w:rPr>
          <w:rFonts w:ascii="Times New Roman" w:hAnsi="Times New Roman" w:cs="Times New Roman"/>
          <w:b/>
          <w:bCs/>
          <w:sz w:val="28"/>
          <w:szCs w:val="28"/>
        </w:rPr>
        <w:t>ies</w:t>
      </w:r>
    </w:p>
    <w:p w14:paraId="275BA267" w14:textId="22C5DBEA" w:rsidR="008315DD" w:rsidRPr="003267FE" w:rsidRDefault="008315DD" w:rsidP="008315DD">
      <w:pPr>
        <w:spacing w:line="360" w:lineRule="auto"/>
        <w:jc w:val="both"/>
        <w:rPr>
          <w:rFonts w:ascii="Times New Roman" w:hAnsi="Times New Roman" w:cs="Times New Roman"/>
          <w:b/>
          <w:bCs/>
          <w:sz w:val="28"/>
          <w:szCs w:val="28"/>
        </w:rPr>
      </w:pPr>
      <w:r w:rsidRPr="00161199">
        <w:rPr>
          <w:rFonts w:ascii="Times New Roman" w:hAnsi="Times New Roman" w:cs="Times New Roman"/>
          <w:sz w:val="24"/>
          <w:szCs w:val="24"/>
        </w:rPr>
        <w:t xml:space="preserve">Apparent </w:t>
      </w:r>
      <w:r>
        <w:rPr>
          <w:rFonts w:ascii="Times New Roman" w:hAnsi="Times New Roman" w:cs="Times New Roman"/>
          <w:sz w:val="24"/>
          <w:szCs w:val="24"/>
        </w:rPr>
        <w:t xml:space="preserve">viscosity is one of the main rheological properties of oil well cement. Monitoring apparent viscosity during cementing operation is very important to measure slurry’s </w:t>
      </w:r>
      <w:proofErr w:type="spellStart"/>
      <w:r>
        <w:rPr>
          <w:rFonts w:ascii="Times New Roman" w:hAnsi="Times New Roman" w:cs="Times New Roman"/>
          <w:sz w:val="24"/>
          <w:szCs w:val="24"/>
        </w:rPr>
        <w:t>pumpability</w:t>
      </w:r>
      <w:proofErr w:type="spellEnd"/>
      <w:r>
        <w:rPr>
          <w:rFonts w:ascii="Times New Roman" w:hAnsi="Times New Roman" w:cs="Times New Roman"/>
          <w:sz w:val="24"/>
          <w:szCs w:val="24"/>
        </w:rPr>
        <w:t xml:space="preserve"> and displacement efficiency. In this study, AV was measured with different BiFeO</w:t>
      </w:r>
      <w:r w:rsidRPr="00170229">
        <w:rPr>
          <w:rFonts w:ascii="Times New Roman" w:hAnsi="Times New Roman" w:cs="Times New Roman"/>
          <w:sz w:val="24"/>
          <w:szCs w:val="24"/>
        </w:rPr>
        <w:t>3</w:t>
      </w:r>
      <w:r>
        <w:rPr>
          <w:rFonts w:ascii="Times New Roman" w:hAnsi="Times New Roman" w:cs="Times New Roman"/>
          <w:sz w:val="24"/>
          <w:szCs w:val="24"/>
        </w:rPr>
        <w:t xml:space="preserve"> NPs concentrations. The graphical representation of plastic viscosity (</w:t>
      </w: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 vs. BiFeO</w:t>
      </w:r>
      <w:r w:rsidRPr="00170229">
        <w:rPr>
          <w:rFonts w:ascii="Times New Roman" w:hAnsi="Times New Roman" w:cs="Times New Roman"/>
          <w:sz w:val="24"/>
          <w:szCs w:val="24"/>
        </w:rPr>
        <w:t>3</w:t>
      </w:r>
      <w:r>
        <w:rPr>
          <w:rFonts w:ascii="Times New Roman" w:hAnsi="Times New Roman" w:cs="Times New Roman"/>
          <w:sz w:val="24"/>
          <w:szCs w:val="24"/>
        </w:rPr>
        <w:t xml:space="preserve"> NPs concentration (%) BWOC is shown in Figure 4.3. The apparent viscosity of base cement slurry was about 59.139 cp. The apparent viscosity of cement slurries increased with the addition of bismuth ferrite NPs except for 0.3% BWOC concentration. Here, the maximum 30.91% rise of apparent viscosity is found at 0.4 % BWOC of BiFeO</w:t>
      </w:r>
      <w:r w:rsidRPr="00170229">
        <w:rPr>
          <w:rFonts w:ascii="Times New Roman" w:hAnsi="Times New Roman" w:cs="Times New Roman"/>
          <w:sz w:val="24"/>
          <w:szCs w:val="24"/>
        </w:rPr>
        <w:t>3</w:t>
      </w:r>
      <w:r>
        <w:rPr>
          <w:rFonts w:ascii="Times New Roman" w:hAnsi="Times New Roman" w:cs="Times New Roman"/>
          <w:sz w:val="24"/>
          <w:szCs w:val="24"/>
        </w:rPr>
        <w:t xml:space="preserve"> NPs concentration compared with the base cement slurry.</w:t>
      </w:r>
      <w:r w:rsidRPr="00AC0B34">
        <w:rPr>
          <w:rFonts w:ascii="Times New Roman" w:hAnsi="Times New Roman" w:cs="Times New Roman"/>
          <w:sz w:val="24"/>
          <w:szCs w:val="24"/>
        </w:rPr>
        <w:br/>
      </w:r>
      <w:r w:rsidR="007D503D">
        <w:rPr>
          <w:noProof/>
        </w:rPr>
        <w:lastRenderedPageBreak/>
        <w:drawing>
          <wp:inline distT="0" distB="0" distL="0" distR="0" wp14:anchorId="1B9254FC" wp14:editId="4BBEFC13">
            <wp:extent cx="5943600" cy="3016250"/>
            <wp:effectExtent l="0" t="0" r="0" b="12700"/>
            <wp:docPr id="2098718898" name="Chart 1">
              <a:extLst xmlns:a="http://schemas.openxmlformats.org/drawingml/2006/main">
                <a:ext uri="{FF2B5EF4-FFF2-40B4-BE49-F238E27FC236}">
                  <a16:creationId xmlns:a16="http://schemas.microsoft.com/office/drawing/2014/main" id="{54AAD115-2CA6-C92F-5EDE-031CA5FAB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C0B34">
        <w:rPr>
          <w:rFonts w:ascii="Times New Roman" w:hAnsi="Times New Roman" w:cs="Times New Roman"/>
          <w:sz w:val="24"/>
          <w:szCs w:val="24"/>
        </w:rPr>
        <w:br/>
      </w:r>
      <w:r w:rsidRPr="00AC0B34">
        <w:rPr>
          <w:rFonts w:ascii="Times New Roman" w:hAnsi="Times New Roman" w:cs="Times New Roman"/>
          <w:sz w:val="24"/>
          <w:szCs w:val="24"/>
        </w:rPr>
        <w:br/>
      </w:r>
      <w:r w:rsidRPr="005E7965">
        <w:rPr>
          <w:rFonts w:ascii="Times New Roman" w:hAnsi="Times New Roman" w:cs="Times New Roman"/>
        </w:rPr>
        <w:t>Figure 4.3 Effect of concentration of BiFeO</w:t>
      </w:r>
      <w:r w:rsidRPr="005E7965">
        <w:rPr>
          <w:rFonts w:ascii="Times New Roman" w:hAnsi="Times New Roman" w:cs="Times New Roman"/>
          <w:vertAlign w:val="subscript"/>
        </w:rPr>
        <w:t>3</w:t>
      </w:r>
      <w:r w:rsidRPr="005E7965">
        <w:rPr>
          <w:rFonts w:ascii="Times New Roman" w:hAnsi="Times New Roman" w:cs="Times New Roman"/>
        </w:rPr>
        <w:t xml:space="preserve"> NPs on the apparent viscosity of Class G oil well cement slurries.</w:t>
      </w:r>
    </w:p>
    <w:p w14:paraId="01720CA2" w14:textId="77777777" w:rsidR="008315DD" w:rsidRDefault="008315DD" w:rsidP="008315DD">
      <w:pPr>
        <w:spacing w:line="360" w:lineRule="auto"/>
        <w:rPr>
          <w:rFonts w:ascii="Times New Roman" w:hAnsi="Times New Roman" w:cs="Times New Roman"/>
          <w:b/>
          <w:bCs/>
          <w:sz w:val="24"/>
          <w:szCs w:val="24"/>
        </w:rPr>
      </w:pPr>
    </w:p>
    <w:p w14:paraId="0F5B53B5" w14:textId="77777777" w:rsidR="008315DD" w:rsidRDefault="008315DD" w:rsidP="008315DD">
      <w:pPr>
        <w:spacing w:line="360" w:lineRule="auto"/>
        <w:rPr>
          <w:rFonts w:ascii="Times New Roman" w:hAnsi="Times New Roman" w:cs="Times New Roman"/>
          <w:b/>
          <w:bCs/>
          <w:sz w:val="28"/>
          <w:szCs w:val="28"/>
        </w:rPr>
      </w:pPr>
      <w:r w:rsidRPr="00D219E3">
        <w:rPr>
          <w:rFonts w:ascii="Times New Roman" w:hAnsi="Times New Roman" w:cs="Times New Roman"/>
          <w:b/>
          <w:bCs/>
          <w:sz w:val="28"/>
          <w:szCs w:val="28"/>
        </w:rPr>
        <w:t>4.</w:t>
      </w:r>
      <w:r>
        <w:rPr>
          <w:rFonts w:ascii="Times New Roman" w:hAnsi="Times New Roman" w:cs="Times New Roman"/>
          <w:b/>
          <w:bCs/>
          <w:sz w:val="28"/>
          <w:szCs w:val="28"/>
        </w:rPr>
        <w:t>4</w:t>
      </w:r>
      <w:r w:rsidRPr="00D219E3">
        <w:rPr>
          <w:rFonts w:ascii="Times New Roman" w:hAnsi="Times New Roman" w:cs="Times New Roman"/>
          <w:b/>
          <w:bCs/>
          <w:sz w:val="28"/>
          <w:szCs w:val="28"/>
        </w:rPr>
        <w:t xml:space="preserve"> Effect of Bi</w:t>
      </w:r>
      <w:r>
        <w:rPr>
          <w:rFonts w:ascii="Times New Roman" w:hAnsi="Times New Roman" w:cs="Times New Roman"/>
          <w:b/>
          <w:bCs/>
          <w:sz w:val="28"/>
          <w:szCs w:val="28"/>
        </w:rPr>
        <w:t>FeO</w:t>
      </w:r>
      <w:r w:rsidRPr="007F586B">
        <w:rPr>
          <w:rFonts w:ascii="Times New Roman" w:hAnsi="Times New Roman" w:cs="Times New Roman"/>
          <w:b/>
          <w:bCs/>
          <w:sz w:val="28"/>
          <w:szCs w:val="28"/>
          <w:vertAlign w:val="subscript"/>
        </w:rPr>
        <w:t>3</w:t>
      </w:r>
      <w:r w:rsidRPr="00D219E3">
        <w:rPr>
          <w:rFonts w:ascii="Times New Roman" w:hAnsi="Times New Roman" w:cs="Times New Roman"/>
          <w:b/>
          <w:bCs/>
          <w:sz w:val="28"/>
          <w:szCs w:val="28"/>
        </w:rPr>
        <w:t xml:space="preserve"> Nanoparticles on Yield </w:t>
      </w:r>
      <w:r>
        <w:rPr>
          <w:rFonts w:ascii="Times New Roman" w:hAnsi="Times New Roman" w:cs="Times New Roman"/>
          <w:b/>
          <w:bCs/>
          <w:sz w:val="28"/>
          <w:szCs w:val="28"/>
        </w:rPr>
        <w:t xml:space="preserve">Point (YP) of </w:t>
      </w:r>
      <w:r w:rsidRPr="00D219E3">
        <w:rPr>
          <w:rFonts w:ascii="Times New Roman" w:hAnsi="Times New Roman" w:cs="Times New Roman"/>
          <w:b/>
          <w:bCs/>
          <w:sz w:val="28"/>
          <w:szCs w:val="28"/>
        </w:rPr>
        <w:t>cement slurry</w:t>
      </w:r>
    </w:p>
    <w:p w14:paraId="3DA70AB7" w14:textId="77777777" w:rsidR="008315DD" w:rsidRDefault="008315DD" w:rsidP="008315DD">
      <w:pPr>
        <w:spacing w:line="360" w:lineRule="auto"/>
        <w:jc w:val="both"/>
        <w:rPr>
          <w:rFonts w:ascii="Times New Roman" w:hAnsi="Times New Roman" w:cs="Times New Roman"/>
          <w:b/>
          <w:bCs/>
          <w:sz w:val="24"/>
          <w:szCs w:val="24"/>
        </w:rPr>
      </w:pPr>
      <w:r w:rsidRPr="008630FC">
        <w:rPr>
          <w:rFonts w:ascii="Times New Roman" w:hAnsi="Times New Roman" w:cs="Times New Roman"/>
          <w:sz w:val="24"/>
          <w:szCs w:val="24"/>
        </w:rPr>
        <w:t>The yield point is a measure of the minimum shear stress required to initiate flow. It represents the point at which the slurry transitions from a static, solid-like state to a flowing, liquid-like state.</w:t>
      </w:r>
      <w:r w:rsidRPr="003267FE">
        <w:rPr>
          <w:rFonts w:ascii="Times New Roman" w:hAnsi="Times New Roman" w:cs="Times New Roman"/>
          <w:sz w:val="24"/>
          <w:szCs w:val="24"/>
        </w:rPr>
        <w:t xml:space="preserve"> </w:t>
      </w:r>
      <w:r>
        <w:rPr>
          <w:rFonts w:ascii="Times New Roman" w:hAnsi="Times New Roman" w:cs="Times New Roman"/>
          <w:sz w:val="24"/>
          <w:szCs w:val="24"/>
        </w:rPr>
        <w:t>T</w:t>
      </w:r>
      <w:r w:rsidRPr="000E6BC8">
        <w:rPr>
          <w:rFonts w:ascii="Times New Roman" w:hAnsi="Times New Roman" w:cs="Times New Roman"/>
          <w:sz w:val="24"/>
          <w:szCs w:val="24"/>
        </w:rPr>
        <w:t xml:space="preserve">he yield point of an oil well cement slurry is significant as it influences </w:t>
      </w:r>
      <w:proofErr w:type="spellStart"/>
      <w:r w:rsidRPr="000E6BC8">
        <w:rPr>
          <w:rFonts w:ascii="Times New Roman" w:hAnsi="Times New Roman" w:cs="Times New Roman"/>
          <w:sz w:val="24"/>
          <w:szCs w:val="24"/>
        </w:rPr>
        <w:t>pumpability</w:t>
      </w:r>
      <w:proofErr w:type="spellEnd"/>
      <w:r w:rsidRPr="000E6BC8">
        <w:rPr>
          <w:rFonts w:ascii="Times New Roman" w:hAnsi="Times New Roman" w:cs="Times New Roman"/>
          <w:sz w:val="24"/>
          <w:szCs w:val="24"/>
        </w:rPr>
        <w:t>, displacement efficiency, suspension of solid particles, stability, and thixotropic behavior.</w:t>
      </w:r>
      <w:r>
        <w:rPr>
          <w:rFonts w:ascii="Times New Roman" w:hAnsi="Times New Roman" w:cs="Times New Roman"/>
          <w:sz w:val="24"/>
          <w:szCs w:val="24"/>
        </w:rPr>
        <w:t xml:space="preserve"> Figure 4.4 shows that increasing NPs concentration can enhance the yield point of oil well cement. It happened because n</w:t>
      </w:r>
      <w:r w:rsidRPr="00894D45">
        <w:rPr>
          <w:rFonts w:ascii="Times New Roman" w:hAnsi="Times New Roman" w:cs="Times New Roman"/>
          <w:sz w:val="24"/>
          <w:szCs w:val="24"/>
        </w:rPr>
        <w:t xml:space="preserve">anoparticles are surface-modified or functionalized to improve their compatibility with the cement matrix. The surface modification process typically involves the addition of organic molecules or polymers. These surface modifiers can introduce additional polymer chains into the slurry, leading to increased </w:t>
      </w:r>
      <w:proofErr w:type="spellStart"/>
      <w:r w:rsidRPr="00894D45">
        <w:rPr>
          <w:rFonts w:ascii="Times New Roman" w:hAnsi="Times New Roman" w:cs="Times New Roman"/>
          <w:sz w:val="24"/>
          <w:szCs w:val="24"/>
        </w:rPr>
        <w:t>interparticle</w:t>
      </w:r>
      <w:proofErr w:type="spellEnd"/>
      <w:r w:rsidRPr="00894D45">
        <w:rPr>
          <w:rFonts w:ascii="Times New Roman" w:hAnsi="Times New Roman" w:cs="Times New Roman"/>
          <w:sz w:val="24"/>
          <w:szCs w:val="24"/>
        </w:rPr>
        <w:t xml:space="preserve"> interactions and the formation of a more rigid network, thereby increasing the yield point.</w:t>
      </w:r>
      <w:r>
        <w:rPr>
          <w:rFonts w:ascii="Times New Roman" w:hAnsi="Times New Roman" w:cs="Times New Roman"/>
          <w:sz w:val="24"/>
          <w:szCs w:val="24"/>
        </w:rPr>
        <w:t xml:space="preserve"> The maximum increment of yield point is 47.18% at 0.4% BWOC of BiFeO</w:t>
      </w:r>
      <w:r w:rsidRPr="003267FE">
        <w:rPr>
          <w:rFonts w:ascii="Times New Roman" w:hAnsi="Times New Roman" w:cs="Times New Roman"/>
          <w:sz w:val="24"/>
          <w:szCs w:val="24"/>
        </w:rPr>
        <w:t>3</w:t>
      </w:r>
      <w:r>
        <w:rPr>
          <w:rFonts w:ascii="Times New Roman" w:hAnsi="Times New Roman" w:cs="Times New Roman"/>
          <w:sz w:val="24"/>
          <w:szCs w:val="24"/>
        </w:rPr>
        <w:t xml:space="preserve"> NPs concentration compared with the base cement slurry. But at the concentration of 0.1% BWOC yield point was reduced by 23%. As most of the concentrations provide the increment of yield point, so we can consider this NPs as a potential additive to enhance the yield point of oil well cement slurry.</w:t>
      </w:r>
      <w:r w:rsidRPr="00AC0B34">
        <w:rPr>
          <w:rFonts w:ascii="Times New Roman" w:hAnsi="Times New Roman" w:cs="Times New Roman"/>
          <w:b/>
          <w:bCs/>
          <w:sz w:val="24"/>
          <w:szCs w:val="24"/>
        </w:rPr>
        <w:t xml:space="preserve"> </w:t>
      </w:r>
    </w:p>
    <w:p w14:paraId="4C52EA28" w14:textId="36FAE7B1" w:rsidR="008315DD" w:rsidRPr="005E7965" w:rsidRDefault="007D503D" w:rsidP="008315DD">
      <w:pPr>
        <w:spacing w:line="360" w:lineRule="auto"/>
        <w:jc w:val="both"/>
        <w:rPr>
          <w:rFonts w:ascii="Times New Roman" w:hAnsi="Times New Roman" w:cs="Times New Roman"/>
        </w:rPr>
      </w:pPr>
      <w:r>
        <w:rPr>
          <w:noProof/>
        </w:rPr>
        <w:lastRenderedPageBreak/>
        <w:drawing>
          <wp:inline distT="0" distB="0" distL="0" distR="0" wp14:anchorId="22B70EDF" wp14:editId="57C74BD5">
            <wp:extent cx="5943600" cy="2986622"/>
            <wp:effectExtent l="0" t="0" r="0" b="4445"/>
            <wp:docPr id="272029633" name="Chart 1">
              <a:extLst xmlns:a="http://schemas.openxmlformats.org/drawingml/2006/main">
                <a:ext uri="{FF2B5EF4-FFF2-40B4-BE49-F238E27FC236}">
                  <a16:creationId xmlns:a16="http://schemas.microsoft.com/office/drawing/2014/main" id="{E9187D9E-7689-40BB-2AA8-45ADBDCFB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315DD" w:rsidRPr="005E7965">
        <w:rPr>
          <w:rFonts w:ascii="Times New Roman" w:hAnsi="Times New Roman" w:cs="Times New Roman"/>
        </w:rPr>
        <w:t>Figure</w:t>
      </w:r>
      <w:r w:rsidR="008315DD">
        <w:rPr>
          <w:rFonts w:ascii="Times New Roman" w:hAnsi="Times New Roman" w:cs="Times New Roman"/>
        </w:rPr>
        <w:t xml:space="preserve"> 4.4 </w:t>
      </w:r>
      <w:r w:rsidR="008315DD" w:rsidRPr="005E7965">
        <w:rPr>
          <w:rFonts w:ascii="Times New Roman" w:hAnsi="Times New Roman" w:cs="Times New Roman"/>
        </w:rPr>
        <w:t>Effect of concentration of BiFeO</w:t>
      </w:r>
      <w:r w:rsidR="008315DD" w:rsidRPr="005E7965">
        <w:rPr>
          <w:rFonts w:ascii="Times New Roman" w:hAnsi="Times New Roman" w:cs="Times New Roman"/>
          <w:vertAlign w:val="subscript"/>
        </w:rPr>
        <w:t>3</w:t>
      </w:r>
      <w:r w:rsidR="008315DD" w:rsidRPr="005E7965">
        <w:rPr>
          <w:rFonts w:ascii="Times New Roman" w:hAnsi="Times New Roman" w:cs="Times New Roman"/>
        </w:rPr>
        <w:t xml:space="preserve"> NPs on the yield </w:t>
      </w:r>
      <w:r w:rsidR="008315DD">
        <w:rPr>
          <w:rFonts w:ascii="Times New Roman" w:hAnsi="Times New Roman" w:cs="Times New Roman"/>
        </w:rPr>
        <w:t>point</w:t>
      </w:r>
      <w:r w:rsidR="008315DD" w:rsidRPr="005E7965">
        <w:rPr>
          <w:rFonts w:ascii="Times New Roman" w:hAnsi="Times New Roman" w:cs="Times New Roman"/>
        </w:rPr>
        <w:t xml:space="preserve"> of Class G cement slurries</w:t>
      </w:r>
    </w:p>
    <w:p w14:paraId="23EDD042" w14:textId="77777777" w:rsidR="008315DD" w:rsidRDefault="008315DD" w:rsidP="008315DD">
      <w:pPr>
        <w:spacing w:line="360" w:lineRule="auto"/>
        <w:rPr>
          <w:rFonts w:ascii="Times New Roman" w:hAnsi="Times New Roman" w:cs="Times New Roman"/>
          <w:b/>
          <w:bCs/>
          <w:sz w:val="28"/>
          <w:szCs w:val="28"/>
        </w:rPr>
      </w:pPr>
      <w:r w:rsidRPr="00AC0B34">
        <w:rPr>
          <w:rFonts w:ascii="Times New Roman" w:hAnsi="Times New Roman" w:cs="Times New Roman"/>
          <w:b/>
          <w:bCs/>
          <w:sz w:val="24"/>
          <w:szCs w:val="24"/>
        </w:rPr>
        <w:br/>
      </w:r>
      <w:r w:rsidRPr="00D50720">
        <w:rPr>
          <w:rFonts w:ascii="Times New Roman" w:hAnsi="Times New Roman" w:cs="Times New Roman"/>
          <w:b/>
          <w:bCs/>
          <w:sz w:val="28"/>
          <w:szCs w:val="28"/>
        </w:rPr>
        <w:t>4.</w:t>
      </w:r>
      <w:r>
        <w:rPr>
          <w:rFonts w:ascii="Times New Roman" w:hAnsi="Times New Roman" w:cs="Times New Roman"/>
          <w:b/>
          <w:bCs/>
          <w:sz w:val="28"/>
          <w:szCs w:val="28"/>
        </w:rPr>
        <w:t>5</w:t>
      </w:r>
      <w:r w:rsidRPr="00D50720">
        <w:rPr>
          <w:rFonts w:ascii="Times New Roman" w:hAnsi="Times New Roman" w:cs="Times New Roman"/>
          <w:b/>
          <w:bCs/>
          <w:sz w:val="28"/>
          <w:szCs w:val="28"/>
        </w:rPr>
        <w:t xml:space="preserve"> Effect of BiFeO3 Nanoparticles on cement slurry Density and Specific</w:t>
      </w:r>
      <w:r>
        <w:rPr>
          <w:rFonts w:ascii="Times New Roman" w:hAnsi="Times New Roman" w:cs="Times New Roman"/>
          <w:b/>
          <w:bCs/>
          <w:sz w:val="28"/>
          <w:szCs w:val="28"/>
        </w:rPr>
        <w:t xml:space="preserve"> </w:t>
      </w:r>
      <w:r w:rsidRPr="00D50720">
        <w:rPr>
          <w:rFonts w:ascii="Times New Roman" w:hAnsi="Times New Roman" w:cs="Times New Roman"/>
          <w:b/>
          <w:bCs/>
          <w:sz w:val="28"/>
          <w:szCs w:val="28"/>
        </w:rPr>
        <w:t>Gravity</w:t>
      </w:r>
    </w:p>
    <w:p w14:paraId="755B31A4" w14:textId="77777777" w:rsidR="008315DD" w:rsidRPr="00D50720" w:rsidRDefault="008315DD" w:rsidP="008315DD">
      <w:pPr>
        <w:spacing w:line="360" w:lineRule="auto"/>
        <w:jc w:val="both"/>
        <w:rPr>
          <w:rFonts w:ascii="Times New Roman" w:hAnsi="Times New Roman" w:cs="Times New Roman"/>
          <w:b/>
          <w:bCs/>
          <w:sz w:val="28"/>
          <w:szCs w:val="28"/>
        </w:rPr>
      </w:pPr>
      <w:r w:rsidRPr="008A6176">
        <w:rPr>
          <w:rFonts w:ascii="Times New Roman" w:hAnsi="Times New Roman" w:cs="Times New Roman"/>
          <w:sz w:val="24"/>
          <w:szCs w:val="24"/>
        </w:rPr>
        <w:t>The density of an oil well cement slurry, also known as slurry density or cement slurry density, is an important parameter in oil well cementing operations.</w:t>
      </w:r>
      <w:r>
        <w:rPr>
          <w:rFonts w:ascii="Times New Roman" w:hAnsi="Times New Roman" w:cs="Times New Roman"/>
          <w:b/>
          <w:bCs/>
          <w:sz w:val="24"/>
          <w:szCs w:val="24"/>
        </w:rPr>
        <w:t xml:space="preserve"> </w:t>
      </w:r>
      <w:r w:rsidRPr="00877543">
        <w:rPr>
          <w:rFonts w:ascii="Times New Roman" w:hAnsi="Times New Roman" w:cs="Times New Roman"/>
          <w:sz w:val="24"/>
          <w:szCs w:val="24"/>
        </w:rPr>
        <w:t>It</w:t>
      </w:r>
      <w:r>
        <w:rPr>
          <w:rFonts w:ascii="Times New Roman" w:hAnsi="Times New Roman" w:cs="Times New Roman"/>
          <w:b/>
          <w:bCs/>
          <w:sz w:val="24"/>
          <w:szCs w:val="24"/>
        </w:rPr>
        <w:t xml:space="preserve"> </w:t>
      </w:r>
      <w:r w:rsidRPr="00877543">
        <w:rPr>
          <w:rFonts w:ascii="Times New Roman" w:hAnsi="Times New Roman" w:cs="Times New Roman"/>
          <w:sz w:val="24"/>
          <w:szCs w:val="24"/>
        </w:rPr>
        <w:t>is significant as it affects well control, zonal isolation, buoyancy control, cement placement, curing and setting properties, and overall cement slurry design.</w:t>
      </w:r>
      <w:r>
        <w:rPr>
          <w:rFonts w:ascii="Times New Roman" w:hAnsi="Times New Roman" w:cs="Times New Roman"/>
          <w:sz w:val="24"/>
          <w:szCs w:val="24"/>
        </w:rPr>
        <w:t xml:space="preserve"> We should</w:t>
      </w:r>
      <w:r w:rsidRPr="00877543">
        <w:rPr>
          <w:rFonts w:ascii="Times New Roman" w:hAnsi="Times New Roman" w:cs="Times New Roman"/>
          <w:sz w:val="24"/>
          <w:szCs w:val="24"/>
        </w:rPr>
        <w:t xml:space="preserve"> carefully consider and control the slurry density to ensure safe, efficient, and reliable cementing operations in oil and gas wells.</w:t>
      </w:r>
      <w:r>
        <w:rPr>
          <w:rFonts w:ascii="Times New Roman" w:hAnsi="Times New Roman" w:cs="Times New Roman"/>
          <w:sz w:val="24"/>
          <w:szCs w:val="24"/>
        </w:rPr>
        <w:t xml:space="preserve"> </w:t>
      </w:r>
      <w:r w:rsidRPr="005310E6">
        <w:rPr>
          <w:rFonts w:ascii="Times New Roman" w:hAnsi="Times New Roman" w:cs="Times New Roman"/>
          <w:sz w:val="24"/>
          <w:szCs w:val="24"/>
        </w:rPr>
        <w:t>The specific gravity of an oil well cement slurry is a measure of its density relative to the density of water.</w:t>
      </w:r>
      <w:r w:rsidRPr="00EA67A4">
        <w:rPr>
          <w:rFonts w:ascii="Times New Roman" w:hAnsi="Times New Roman" w:cs="Times New Roman"/>
          <w:sz w:val="24"/>
          <w:szCs w:val="24"/>
        </w:rPr>
        <w:t xml:space="preserve"> </w:t>
      </w:r>
      <w:r>
        <w:rPr>
          <w:rFonts w:ascii="Times New Roman" w:hAnsi="Times New Roman" w:cs="Times New Roman"/>
          <w:sz w:val="24"/>
          <w:szCs w:val="24"/>
        </w:rPr>
        <w:t xml:space="preserve">It is </w:t>
      </w:r>
      <w:r w:rsidRPr="00AC0B34">
        <w:rPr>
          <w:rFonts w:ascii="Times New Roman" w:hAnsi="Times New Roman" w:cs="Times New Roman"/>
          <w:sz w:val="24"/>
          <w:szCs w:val="24"/>
        </w:rPr>
        <w:t>observed</w:t>
      </w:r>
      <w:r>
        <w:rPr>
          <w:rFonts w:ascii="Times New Roman" w:hAnsi="Times New Roman" w:cs="Times New Roman"/>
          <w:sz w:val="24"/>
          <w:szCs w:val="24"/>
        </w:rPr>
        <w:t xml:space="preserve"> that</w:t>
      </w:r>
      <w:r w:rsidRPr="00AC0B34">
        <w:rPr>
          <w:rFonts w:ascii="Times New Roman" w:hAnsi="Times New Roman" w:cs="Times New Roman"/>
          <w:sz w:val="24"/>
          <w:szCs w:val="24"/>
        </w:rPr>
        <w:t xml:space="preserve"> density and specific gravity decre</w:t>
      </w:r>
      <w:r>
        <w:rPr>
          <w:rFonts w:ascii="Times New Roman" w:hAnsi="Times New Roman" w:cs="Times New Roman"/>
          <w:sz w:val="24"/>
          <w:szCs w:val="24"/>
        </w:rPr>
        <w:t>ased</w:t>
      </w:r>
      <w:r w:rsidRPr="00AC0B34">
        <w:rPr>
          <w:rFonts w:ascii="Times New Roman" w:hAnsi="Times New Roman" w:cs="Times New Roman"/>
          <w:sz w:val="24"/>
          <w:szCs w:val="24"/>
        </w:rPr>
        <w:t xml:space="preserve"> after adding nanoparticles in this study. </w:t>
      </w:r>
      <w:r>
        <w:rPr>
          <w:rFonts w:ascii="Times New Roman" w:hAnsi="Times New Roman" w:cs="Times New Roman"/>
          <w:sz w:val="24"/>
          <w:szCs w:val="24"/>
        </w:rPr>
        <w:t xml:space="preserve">The </w:t>
      </w:r>
      <w:r w:rsidRPr="00AC0B34">
        <w:rPr>
          <w:rFonts w:ascii="Times New Roman" w:hAnsi="Times New Roman" w:cs="Times New Roman"/>
          <w:sz w:val="24"/>
          <w:szCs w:val="24"/>
        </w:rPr>
        <w:t xml:space="preserve">base cement slurry had a density of 16.3 </w:t>
      </w:r>
      <w:proofErr w:type="spellStart"/>
      <w:r w:rsidRPr="00AC0B34">
        <w:rPr>
          <w:rFonts w:ascii="Times New Roman" w:hAnsi="Times New Roman" w:cs="Times New Roman"/>
          <w:sz w:val="24"/>
          <w:szCs w:val="24"/>
        </w:rPr>
        <w:t>lb</w:t>
      </w:r>
      <w:proofErr w:type="spellEnd"/>
      <w:r w:rsidRPr="00AC0B34">
        <w:rPr>
          <w:rFonts w:ascii="Times New Roman" w:hAnsi="Times New Roman" w:cs="Times New Roman"/>
          <w:sz w:val="24"/>
          <w:szCs w:val="24"/>
        </w:rPr>
        <w:t>/gal and specific gravity was 1.92 gm/cm</w:t>
      </w:r>
      <w:r w:rsidRPr="00AC0B34">
        <w:rPr>
          <w:rFonts w:ascii="Times New Roman" w:hAnsi="Times New Roman" w:cs="Times New Roman"/>
          <w:sz w:val="24"/>
          <w:szCs w:val="24"/>
          <w:vertAlign w:val="superscript"/>
        </w:rPr>
        <w:t>3</w:t>
      </w:r>
      <w:r>
        <w:rPr>
          <w:rFonts w:ascii="Times New Roman" w:hAnsi="Times New Roman" w:cs="Times New Roman"/>
          <w:sz w:val="24"/>
          <w:szCs w:val="24"/>
        </w:rPr>
        <w:t>.</w:t>
      </w:r>
      <w:r w:rsidRPr="00AC0B34">
        <w:rPr>
          <w:rFonts w:ascii="Times New Roman" w:hAnsi="Times New Roman" w:cs="Times New Roman"/>
          <w:sz w:val="24"/>
          <w:szCs w:val="24"/>
        </w:rPr>
        <w:t xml:space="preserve"> </w:t>
      </w:r>
      <w:r>
        <w:rPr>
          <w:rFonts w:ascii="Times New Roman" w:hAnsi="Times New Roman" w:cs="Times New Roman"/>
          <w:sz w:val="24"/>
          <w:szCs w:val="24"/>
        </w:rPr>
        <w:t>T</w:t>
      </w:r>
      <w:r w:rsidRPr="00AC0B34">
        <w:rPr>
          <w:rFonts w:ascii="Times New Roman" w:hAnsi="Times New Roman" w:cs="Times New Roman"/>
          <w:sz w:val="24"/>
          <w:szCs w:val="24"/>
        </w:rPr>
        <w:t>he value of specific gravity fluctuated between 1.88 gm/cm</w:t>
      </w:r>
      <w:r w:rsidRPr="00AC0B34">
        <w:rPr>
          <w:rFonts w:ascii="Times New Roman" w:hAnsi="Times New Roman" w:cs="Times New Roman"/>
          <w:sz w:val="24"/>
          <w:szCs w:val="24"/>
          <w:vertAlign w:val="superscript"/>
        </w:rPr>
        <w:t>3</w:t>
      </w:r>
      <w:r w:rsidRPr="00AC0B34">
        <w:rPr>
          <w:rFonts w:ascii="Times New Roman" w:hAnsi="Times New Roman" w:cs="Times New Roman"/>
          <w:sz w:val="24"/>
          <w:szCs w:val="24"/>
        </w:rPr>
        <w:t xml:space="preserve"> to 1.89 gm/cm</w:t>
      </w:r>
      <w:r w:rsidRPr="00AC0B34">
        <w:rPr>
          <w:rFonts w:ascii="Times New Roman" w:hAnsi="Times New Roman" w:cs="Times New Roman"/>
          <w:sz w:val="24"/>
          <w:szCs w:val="24"/>
          <w:vertAlign w:val="superscript"/>
        </w:rPr>
        <w:t>3</w:t>
      </w:r>
      <w:r w:rsidRPr="00AC0B34">
        <w:rPr>
          <w:rFonts w:ascii="Times New Roman" w:hAnsi="Times New Roman" w:cs="Times New Roman"/>
          <w:sz w:val="24"/>
          <w:szCs w:val="24"/>
        </w:rPr>
        <w:t xml:space="preserve"> after adding nanoparticles into the cement slurry</w:t>
      </w:r>
      <w:r>
        <w:rPr>
          <w:rFonts w:ascii="Times New Roman" w:hAnsi="Times New Roman" w:cs="Times New Roman"/>
          <w:sz w:val="24"/>
          <w:szCs w:val="24"/>
        </w:rPr>
        <w:t xml:space="preserve"> and the density value oscillated between 15.8 </w:t>
      </w:r>
      <w:proofErr w:type="spellStart"/>
      <w:r>
        <w:rPr>
          <w:rFonts w:ascii="Times New Roman" w:hAnsi="Times New Roman" w:cs="Times New Roman"/>
          <w:sz w:val="24"/>
          <w:szCs w:val="24"/>
        </w:rPr>
        <w:t>lb</w:t>
      </w:r>
      <w:proofErr w:type="spellEnd"/>
      <w:r>
        <w:rPr>
          <w:rFonts w:ascii="Times New Roman" w:hAnsi="Times New Roman" w:cs="Times New Roman"/>
          <w:sz w:val="24"/>
          <w:szCs w:val="24"/>
        </w:rPr>
        <w:t xml:space="preserve">/gal to 15.85lb/gal. This may occur due to the </w:t>
      </w:r>
      <w:r w:rsidRPr="00AC0B34">
        <w:rPr>
          <w:rFonts w:ascii="Times New Roman" w:hAnsi="Times New Roman" w:cs="Times New Roman"/>
          <w:sz w:val="24"/>
          <w:szCs w:val="24"/>
        </w:rPr>
        <w:t>dilution effect on the cement slurry. Additionally, nanoparticles affect the packing arrangement of cement particles within the slurry as we know if the nanoparticles</w:t>
      </w:r>
      <w:r>
        <w:rPr>
          <w:rFonts w:ascii="Times New Roman" w:hAnsi="Times New Roman" w:cs="Times New Roman"/>
          <w:sz w:val="24"/>
          <w:szCs w:val="24"/>
        </w:rPr>
        <w:t xml:space="preserve"> </w:t>
      </w:r>
      <w:r w:rsidRPr="00AC0B34">
        <w:rPr>
          <w:rFonts w:ascii="Times New Roman" w:hAnsi="Times New Roman" w:cs="Times New Roman"/>
          <w:sz w:val="24"/>
          <w:szCs w:val="24"/>
        </w:rPr>
        <w:t>promote better particle dispersion or interfere with the formation of denser packing structures, it can result in a lower overall density of the cement slurry.</w:t>
      </w:r>
      <w:r>
        <w:rPr>
          <w:rFonts w:ascii="Times New Roman" w:hAnsi="Times New Roman" w:cs="Times New Roman"/>
          <w:sz w:val="24"/>
          <w:szCs w:val="24"/>
        </w:rPr>
        <w:t xml:space="preserve"> But as the reduction of both properties is very slight, it will not affect the overall cementing process. (API spec 10A, 2019)</w:t>
      </w:r>
    </w:p>
    <w:p w14:paraId="468C4D39" w14:textId="23109416" w:rsidR="008315DD" w:rsidRDefault="008315DD" w:rsidP="008315DD">
      <w:pPr>
        <w:spacing w:line="360" w:lineRule="auto"/>
        <w:rPr>
          <w:rFonts w:ascii="Times New Roman" w:hAnsi="Times New Roman" w:cs="Times New Roman"/>
          <w:b/>
          <w:bCs/>
          <w:sz w:val="24"/>
          <w:szCs w:val="24"/>
        </w:rPr>
      </w:pPr>
      <w:r w:rsidRPr="00AC0B34">
        <w:rPr>
          <w:rFonts w:ascii="Times New Roman" w:hAnsi="Times New Roman" w:cs="Times New Roman"/>
          <w:noProof/>
          <w:sz w:val="24"/>
          <w:szCs w:val="24"/>
        </w:rPr>
        <w:lastRenderedPageBreak/>
        <w:drawing>
          <wp:inline distT="0" distB="0" distL="0" distR="0" wp14:anchorId="4E0DD3A7" wp14:editId="037D8856">
            <wp:extent cx="5852160" cy="2560320"/>
            <wp:effectExtent l="0" t="0" r="15240" b="11430"/>
            <wp:docPr id="284469674" name="Chart 1">
              <a:extLst xmlns:a="http://schemas.openxmlformats.org/drawingml/2006/main">
                <a:ext uri="{FF2B5EF4-FFF2-40B4-BE49-F238E27FC236}">
                  <a16:creationId xmlns:a16="http://schemas.microsoft.com/office/drawing/2014/main" id="{AD6FC0CC-B929-6363-613F-FA52E4856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C0B34">
        <w:rPr>
          <w:rFonts w:ascii="Times New Roman" w:hAnsi="Times New Roman" w:cs="Times New Roman"/>
          <w:sz w:val="24"/>
          <w:szCs w:val="24"/>
        </w:rPr>
        <w:br/>
      </w:r>
      <w:r w:rsidRPr="005E7965">
        <w:rPr>
          <w:rFonts w:ascii="Times New Roman" w:hAnsi="Times New Roman" w:cs="Times New Roman"/>
        </w:rPr>
        <w:t>Figure</w:t>
      </w:r>
      <w:r>
        <w:rPr>
          <w:rFonts w:ascii="Times New Roman" w:hAnsi="Times New Roman" w:cs="Times New Roman"/>
        </w:rPr>
        <w:t xml:space="preserve"> 4.5(a) Effect</w:t>
      </w:r>
      <w:r w:rsidRPr="005E7965">
        <w:rPr>
          <w:rFonts w:ascii="Times New Roman" w:hAnsi="Times New Roman" w:cs="Times New Roman"/>
        </w:rPr>
        <w:t xml:space="preserve"> of concentration of BiFeO</w:t>
      </w:r>
      <w:r w:rsidRPr="005E7965">
        <w:rPr>
          <w:rFonts w:ascii="Times New Roman" w:hAnsi="Times New Roman" w:cs="Times New Roman"/>
          <w:vertAlign w:val="subscript"/>
        </w:rPr>
        <w:t>3</w:t>
      </w:r>
      <w:r w:rsidRPr="005E7965">
        <w:rPr>
          <w:rFonts w:ascii="Times New Roman" w:hAnsi="Times New Roman" w:cs="Times New Roman"/>
        </w:rPr>
        <w:t xml:space="preserve"> NPs on the density of Class G oil well cement slurries</w:t>
      </w:r>
    </w:p>
    <w:p w14:paraId="0F7B6C3C" w14:textId="77777777" w:rsidR="008315DD" w:rsidRDefault="008315DD" w:rsidP="008315DD">
      <w:pPr>
        <w:spacing w:line="360" w:lineRule="auto"/>
        <w:rPr>
          <w:rFonts w:ascii="Times New Roman" w:hAnsi="Times New Roman" w:cs="Times New Roman"/>
          <w:b/>
          <w:bCs/>
          <w:sz w:val="24"/>
          <w:szCs w:val="24"/>
        </w:rPr>
      </w:pPr>
    </w:p>
    <w:p w14:paraId="0CF3FC30" w14:textId="53B19AFD" w:rsidR="008315DD" w:rsidRPr="007C6406" w:rsidRDefault="008315DD" w:rsidP="008315DD">
      <w:pPr>
        <w:spacing w:line="360" w:lineRule="auto"/>
        <w:jc w:val="both"/>
        <w:rPr>
          <w:rFonts w:ascii="Times New Roman" w:hAnsi="Times New Roman" w:cs="Times New Roman"/>
          <w:b/>
          <w:bCs/>
          <w:sz w:val="28"/>
          <w:szCs w:val="28"/>
        </w:rPr>
      </w:pPr>
      <w:r w:rsidRPr="00AC0B34">
        <w:rPr>
          <w:rFonts w:ascii="Times New Roman" w:hAnsi="Times New Roman" w:cs="Times New Roman"/>
          <w:noProof/>
          <w:sz w:val="24"/>
          <w:szCs w:val="24"/>
        </w:rPr>
        <w:drawing>
          <wp:inline distT="0" distB="0" distL="0" distR="0" wp14:anchorId="2CCB0415" wp14:editId="03686B28">
            <wp:extent cx="5829300" cy="2514600"/>
            <wp:effectExtent l="0" t="0" r="0" b="0"/>
            <wp:docPr id="698984934" name="Chart 698984934">
              <a:extLst xmlns:a="http://schemas.openxmlformats.org/drawingml/2006/main">
                <a:ext uri="{FF2B5EF4-FFF2-40B4-BE49-F238E27FC236}">
                  <a16:creationId xmlns:a16="http://schemas.microsoft.com/office/drawing/2014/main" id="{1CF4ED33-ED07-8457-AAE3-28F5E5B26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AC0B34">
        <w:rPr>
          <w:rFonts w:ascii="Times New Roman" w:hAnsi="Times New Roman" w:cs="Times New Roman"/>
          <w:b/>
          <w:bCs/>
          <w:sz w:val="24"/>
          <w:szCs w:val="24"/>
        </w:rPr>
        <w:br/>
      </w:r>
      <w:r w:rsidRPr="005E7965">
        <w:rPr>
          <w:rFonts w:ascii="Times New Roman" w:hAnsi="Times New Roman" w:cs="Times New Roman"/>
        </w:rPr>
        <w:t>Figure</w:t>
      </w:r>
      <w:r>
        <w:rPr>
          <w:rFonts w:ascii="Times New Roman" w:hAnsi="Times New Roman" w:cs="Times New Roman"/>
        </w:rPr>
        <w:t xml:space="preserve"> 4.5(b) </w:t>
      </w:r>
      <w:r w:rsidRPr="005E7965">
        <w:rPr>
          <w:rFonts w:ascii="Times New Roman" w:hAnsi="Times New Roman" w:cs="Times New Roman"/>
        </w:rPr>
        <w:t>Effect of concentration of BiFeO</w:t>
      </w:r>
      <w:r w:rsidRPr="005E7965">
        <w:rPr>
          <w:rFonts w:ascii="Times New Roman" w:hAnsi="Times New Roman" w:cs="Times New Roman"/>
          <w:vertAlign w:val="subscript"/>
        </w:rPr>
        <w:t>3</w:t>
      </w:r>
      <w:r w:rsidRPr="005E7965">
        <w:rPr>
          <w:rFonts w:ascii="Times New Roman" w:hAnsi="Times New Roman" w:cs="Times New Roman"/>
        </w:rPr>
        <w:t xml:space="preserve"> NPs on the specific gravity of Class-G oil well cement slurries</w:t>
      </w:r>
      <w:r>
        <w:rPr>
          <w:rFonts w:ascii="Times New Roman" w:hAnsi="Times New Roman" w:cs="Times New Roman"/>
          <w:b/>
          <w:bCs/>
          <w:sz w:val="24"/>
          <w:szCs w:val="24"/>
        </w:rPr>
        <w:br/>
      </w:r>
      <w:r>
        <w:rPr>
          <w:rFonts w:ascii="Times New Roman" w:hAnsi="Times New Roman" w:cs="Times New Roman"/>
          <w:sz w:val="24"/>
          <w:szCs w:val="24"/>
        </w:rPr>
        <w:br/>
      </w:r>
      <w:r>
        <w:rPr>
          <w:rFonts w:ascii="Times New Roman" w:hAnsi="Times New Roman" w:cs="Times New Roman"/>
          <w:b/>
          <w:bCs/>
          <w:sz w:val="28"/>
          <w:szCs w:val="28"/>
        </w:rPr>
        <w:br/>
      </w:r>
      <w:r w:rsidR="00DB29AB">
        <w:rPr>
          <w:rFonts w:ascii="Times New Roman" w:hAnsi="Times New Roman" w:cs="Times New Roman"/>
          <w:b/>
          <w:bCs/>
          <w:sz w:val="28"/>
          <w:szCs w:val="28"/>
        </w:rPr>
        <w:br/>
      </w:r>
      <w:r w:rsidRPr="00D219E3">
        <w:rPr>
          <w:rFonts w:ascii="Times New Roman" w:hAnsi="Times New Roman" w:cs="Times New Roman"/>
          <w:b/>
          <w:bCs/>
          <w:sz w:val="28"/>
          <w:szCs w:val="28"/>
        </w:rPr>
        <w:t>4.</w:t>
      </w:r>
      <w:r>
        <w:rPr>
          <w:rFonts w:ascii="Times New Roman" w:hAnsi="Times New Roman" w:cs="Times New Roman"/>
          <w:b/>
          <w:bCs/>
          <w:sz w:val="28"/>
          <w:szCs w:val="28"/>
        </w:rPr>
        <w:t>6</w:t>
      </w:r>
      <w:r w:rsidRPr="00D219E3">
        <w:rPr>
          <w:rFonts w:ascii="Times New Roman" w:hAnsi="Times New Roman" w:cs="Times New Roman"/>
          <w:b/>
          <w:bCs/>
          <w:sz w:val="28"/>
          <w:szCs w:val="28"/>
        </w:rPr>
        <w:t xml:space="preserve"> Effect of Bi</w:t>
      </w:r>
      <w:r>
        <w:rPr>
          <w:rFonts w:ascii="Times New Roman" w:hAnsi="Times New Roman" w:cs="Times New Roman"/>
          <w:b/>
          <w:bCs/>
          <w:sz w:val="28"/>
          <w:szCs w:val="28"/>
        </w:rPr>
        <w:t>FeO</w:t>
      </w:r>
      <w:r w:rsidRPr="007F586B">
        <w:rPr>
          <w:rFonts w:ascii="Times New Roman" w:hAnsi="Times New Roman" w:cs="Times New Roman"/>
          <w:b/>
          <w:bCs/>
          <w:sz w:val="28"/>
          <w:szCs w:val="28"/>
          <w:vertAlign w:val="subscript"/>
        </w:rPr>
        <w:t>3</w:t>
      </w:r>
      <w:r w:rsidRPr="00D219E3">
        <w:rPr>
          <w:rFonts w:ascii="Times New Roman" w:hAnsi="Times New Roman" w:cs="Times New Roman"/>
          <w:b/>
          <w:bCs/>
          <w:sz w:val="28"/>
          <w:szCs w:val="28"/>
        </w:rPr>
        <w:t xml:space="preserve"> Nanoparticles on </w:t>
      </w:r>
      <w:r>
        <w:rPr>
          <w:rFonts w:ascii="Times New Roman" w:hAnsi="Times New Roman" w:cs="Times New Roman"/>
          <w:b/>
          <w:bCs/>
          <w:sz w:val="28"/>
          <w:szCs w:val="28"/>
        </w:rPr>
        <w:t xml:space="preserve">Compressive Strength of </w:t>
      </w:r>
      <w:r w:rsidRPr="00D219E3">
        <w:rPr>
          <w:rFonts w:ascii="Times New Roman" w:hAnsi="Times New Roman" w:cs="Times New Roman"/>
          <w:b/>
          <w:bCs/>
          <w:sz w:val="28"/>
          <w:szCs w:val="28"/>
        </w:rPr>
        <w:t>cement slurry</w:t>
      </w:r>
      <w:r>
        <w:rPr>
          <w:rFonts w:ascii="Times New Roman" w:hAnsi="Times New Roman" w:cs="Times New Roman"/>
          <w:b/>
          <w:bCs/>
          <w:sz w:val="28"/>
          <w:szCs w:val="28"/>
        </w:rPr>
        <w:br/>
      </w:r>
      <w:r w:rsidRPr="00ED6328">
        <w:rPr>
          <w:rFonts w:ascii="Times New Roman" w:hAnsi="Times New Roman" w:cs="Times New Roman"/>
          <w:sz w:val="24"/>
          <w:szCs w:val="24"/>
        </w:rPr>
        <w:t>The compressive strength of Class G oil well cement is significant in the oil and gas industry. Compressive strength refers to the ability of the cement to resist axial loads or pressure without undergoing significant deformation or failure.</w:t>
      </w:r>
      <w:r w:rsidRPr="005D14A5">
        <w:rPr>
          <w:rFonts w:ascii="Times New Roman" w:hAnsi="Times New Roman" w:cs="Times New Roman"/>
          <w:sz w:val="24"/>
          <w:szCs w:val="24"/>
        </w:rPr>
        <w:t xml:space="preserve"> </w:t>
      </w:r>
      <w:r w:rsidRPr="00823528">
        <w:rPr>
          <w:rFonts w:ascii="Times New Roman" w:hAnsi="Times New Roman" w:cs="Times New Roman"/>
          <w:sz w:val="24"/>
          <w:szCs w:val="24"/>
        </w:rPr>
        <w:t xml:space="preserve">According to field and laboratory investigations, a </w:t>
      </w:r>
      <w:r w:rsidRPr="00823528">
        <w:rPr>
          <w:rFonts w:ascii="Times New Roman" w:hAnsi="Times New Roman" w:cs="Times New Roman"/>
          <w:sz w:val="24"/>
          <w:szCs w:val="24"/>
        </w:rPr>
        <w:lastRenderedPageBreak/>
        <w:t>high compressive strength should not be of much concern, especially for shallow and weak formations where compressive strength higher than the formation can be deleterious. A minimum compressive strength of 50 psi is sufficient to support the casing. About 250–1000 psi is adequate to meet the requirement of many operations.</w:t>
      </w:r>
      <w:r>
        <w:rPr>
          <w:rFonts w:ascii="Times New Roman" w:hAnsi="Times New Roman" w:cs="Times New Roman"/>
          <w:sz w:val="24"/>
          <w:szCs w:val="24"/>
        </w:rPr>
        <w:t xml:space="preserve"> (Stephen et al. 2020)</w:t>
      </w:r>
    </w:p>
    <w:p w14:paraId="6C64D181" w14:textId="77777777" w:rsidR="00E93008" w:rsidRDefault="008315DD" w:rsidP="00E930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 our study, it is observed that an increment in </w:t>
      </w:r>
      <w:r w:rsidRPr="00ED6328">
        <w:rPr>
          <w:rFonts w:ascii="Times New Roman" w:hAnsi="Times New Roman" w:cs="Times New Roman"/>
          <w:sz w:val="24"/>
          <w:szCs w:val="24"/>
        </w:rPr>
        <w:t>compressive strength</w:t>
      </w:r>
      <w:r>
        <w:rPr>
          <w:rFonts w:ascii="Times New Roman" w:hAnsi="Times New Roman" w:cs="Times New Roman"/>
          <w:sz w:val="24"/>
          <w:szCs w:val="24"/>
        </w:rPr>
        <w:t xml:space="preserve"> after adding NPs in different concentrations to the cement slurry. Figure 4.6 shows the graphical representation of the increased percentage of compressive strength (</w:t>
      </w:r>
      <w:r>
        <w:rPr>
          <w:rFonts w:ascii="Calibri" w:hAnsi="Calibri" w:cs="Calibri"/>
          <w:sz w:val="24"/>
          <w:szCs w:val="24"/>
        </w:rPr>
        <w:t>%</w:t>
      </w:r>
      <w:r>
        <w:rPr>
          <w:rFonts w:ascii="Times New Roman" w:hAnsi="Times New Roman" w:cs="Times New Roman"/>
          <w:sz w:val="24"/>
          <w:szCs w:val="24"/>
        </w:rPr>
        <w:t>) vs. percentage of NPs (</w:t>
      </w:r>
      <w:r>
        <w:rPr>
          <w:rFonts w:ascii="Calibri" w:hAnsi="Calibri" w:cs="Calibri"/>
          <w:sz w:val="24"/>
          <w:szCs w:val="24"/>
        </w:rPr>
        <w:t>%</w:t>
      </w:r>
      <w:r>
        <w:rPr>
          <w:rFonts w:ascii="Times New Roman" w:hAnsi="Times New Roman" w:cs="Times New Roman"/>
          <w:sz w:val="24"/>
          <w:szCs w:val="24"/>
        </w:rPr>
        <w:t xml:space="preserve">). We got a maximum 145% increment in compressive strength compared with base slurry after adding 0.4% BWOC concentration of NPs. The numerical value of </w:t>
      </w:r>
      <w:r w:rsidR="00DB29AB">
        <w:rPr>
          <w:rFonts w:ascii="Times New Roman" w:hAnsi="Times New Roman" w:cs="Times New Roman"/>
          <w:sz w:val="24"/>
          <w:szCs w:val="24"/>
        </w:rPr>
        <w:t xml:space="preserve">highest </w:t>
      </w:r>
      <w:r>
        <w:rPr>
          <w:rFonts w:ascii="Times New Roman" w:hAnsi="Times New Roman" w:cs="Times New Roman"/>
          <w:sz w:val="24"/>
          <w:szCs w:val="24"/>
        </w:rPr>
        <w:t xml:space="preserve">compressive strength was </w:t>
      </w:r>
      <w:r w:rsidR="00DB29AB">
        <w:rPr>
          <w:rFonts w:ascii="Times New Roman" w:hAnsi="Times New Roman" w:cs="Times New Roman"/>
          <w:sz w:val="24"/>
          <w:szCs w:val="24"/>
        </w:rPr>
        <w:t>14.326</w:t>
      </w:r>
      <w:r>
        <w:rPr>
          <w:rFonts w:ascii="Times New Roman" w:hAnsi="Times New Roman" w:cs="Times New Roman"/>
          <w:sz w:val="24"/>
          <w:szCs w:val="24"/>
        </w:rPr>
        <w:t xml:space="preserve"> MPa or </w:t>
      </w:r>
      <w:r w:rsidR="006568E8">
        <w:rPr>
          <w:rFonts w:ascii="Times New Roman" w:hAnsi="Times New Roman" w:cs="Times New Roman"/>
          <w:sz w:val="24"/>
          <w:szCs w:val="24"/>
        </w:rPr>
        <w:t>2077.81</w:t>
      </w:r>
      <w:r>
        <w:rPr>
          <w:rFonts w:ascii="Times New Roman" w:hAnsi="Times New Roman" w:cs="Times New Roman"/>
          <w:sz w:val="24"/>
          <w:szCs w:val="24"/>
        </w:rPr>
        <w:t xml:space="preserve"> psi which meets the demand. For other concentrations increment in compressive strength was 25%, 40%, 75%, 80%, after adding 0.05, 0.1, 0.2, 0.3, % BWOC concentration of NPs respectively. So, we can conclude that this bismuth ferrite (BiFeO</w:t>
      </w:r>
      <w:r w:rsidRPr="00BD13AE">
        <w:rPr>
          <w:rFonts w:ascii="Times New Roman" w:hAnsi="Times New Roman" w:cs="Times New Roman"/>
          <w:sz w:val="24"/>
          <w:szCs w:val="24"/>
          <w:vertAlign w:val="subscript"/>
        </w:rPr>
        <w:t>3</w:t>
      </w:r>
      <w:r>
        <w:rPr>
          <w:rFonts w:ascii="Times New Roman" w:hAnsi="Times New Roman" w:cs="Times New Roman"/>
          <w:sz w:val="24"/>
          <w:szCs w:val="24"/>
        </w:rPr>
        <w:t>) NPs have the potential to use as an additive to increase the compressive strength of oil well cement.</w:t>
      </w:r>
      <w:r>
        <w:rPr>
          <w:rFonts w:ascii="Times New Roman" w:hAnsi="Times New Roman" w:cs="Times New Roman"/>
          <w:sz w:val="24"/>
          <w:szCs w:val="24"/>
        </w:rPr>
        <w:br/>
      </w:r>
      <w:r>
        <w:rPr>
          <w:rFonts w:ascii="Times New Roman" w:hAnsi="Times New Roman" w:cs="Times New Roman"/>
          <w:sz w:val="24"/>
          <w:szCs w:val="24"/>
        </w:rPr>
        <w:br/>
      </w:r>
      <w:r w:rsidR="007D503D">
        <w:rPr>
          <w:noProof/>
        </w:rPr>
        <w:drawing>
          <wp:inline distT="0" distB="0" distL="0" distR="0" wp14:anchorId="1A5C233A" wp14:editId="5BA4D154">
            <wp:extent cx="5943600" cy="2711909"/>
            <wp:effectExtent l="0" t="0" r="0" b="12700"/>
            <wp:docPr id="533804497" name="Chart 1">
              <a:extLst xmlns:a="http://schemas.openxmlformats.org/drawingml/2006/main">
                <a:ext uri="{FF2B5EF4-FFF2-40B4-BE49-F238E27FC236}">
                  <a16:creationId xmlns:a16="http://schemas.microsoft.com/office/drawing/2014/main" id="{74C98424-1907-DACB-988A-837226948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sz w:val="24"/>
          <w:szCs w:val="24"/>
        </w:rPr>
        <w:br/>
      </w:r>
      <w:r w:rsidRPr="000542C9">
        <w:rPr>
          <w:rFonts w:ascii="Times New Roman" w:hAnsi="Times New Roman" w:cs="Times New Roman"/>
          <w:sz w:val="24"/>
          <w:szCs w:val="24"/>
        </w:rPr>
        <w:t>Figure 4.6 Effect of concentration of BiFeO</w:t>
      </w:r>
      <w:r w:rsidRPr="000542C9">
        <w:rPr>
          <w:rFonts w:ascii="Times New Roman" w:hAnsi="Times New Roman" w:cs="Times New Roman"/>
          <w:sz w:val="24"/>
          <w:szCs w:val="24"/>
          <w:vertAlign w:val="subscript"/>
        </w:rPr>
        <w:t>3</w:t>
      </w:r>
      <w:r w:rsidRPr="000542C9">
        <w:rPr>
          <w:rFonts w:ascii="Times New Roman" w:hAnsi="Times New Roman" w:cs="Times New Roman"/>
          <w:sz w:val="24"/>
          <w:szCs w:val="24"/>
        </w:rPr>
        <w:t xml:space="preserve"> NPs on Compressive Strength of Class G cement slurries</w:t>
      </w:r>
      <w:r>
        <w:rPr>
          <w:rFonts w:ascii="Times New Roman" w:hAnsi="Times New Roman" w:cs="Times New Roman"/>
        </w:rPr>
        <w:t>.</w:t>
      </w:r>
      <w:r w:rsidRPr="005E7965">
        <w:rPr>
          <w:rFonts w:ascii="Times New Roman" w:hAnsi="Times New Roman" w:cs="Times New Roman"/>
        </w:rPr>
        <w:t xml:space="preserve">                                                                     </w:t>
      </w:r>
    </w:p>
    <w:p w14:paraId="263465F1" w14:textId="77777777" w:rsidR="00070AA2" w:rsidRDefault="00070AA2" w:rsidP="00E93008">
      <w:pPr>
        <w:spacing w:line="360" w:lineRule="auto"/>
        <w:jc w:val="center"/>
        <w:rPr>
          <w:rFonts w:ascii="Times New Roman" w:hAnsi="Times New Roman" w:cs="Times New Roman"/>
          <w:b/>
          <w:bCs/>
          <w:sz w:val="36"/>
          <w:szCs w:val="36"/>
        </w:rPr>
      </w:pPr>
    </w:p>
    <w:p w14:paraId="48A2DD3E" w14:textId="77777777" w:rsidR="00070AA2" w:rsidRDefault="00070AA2" w:rsidP="00E93008">
      <w:pPr>
        <w:spacing w:line="360" w:lineRule="auto"/>
        <w:jc w:val="center"/>
        <w:rPr>
          <w:rFonts w:ascii="Times New Roman" w:hAnsi="Times New Roman" w:cs="Times New Roman"/>
          <w:b/>
          <w:bCs/>
          <w:sz w:val="36"/>
          <w:szCs w:val="36"/>
        </w:rPr>
      </w:pPr>
    </w:p>
    <w:p w14:paraId="4C08C2AD" w14:textId="4337A432" w:rsidR="00E93008" w:rsidRPr="00E93008" w:rsidRDefault="008315DD" w:rsidP="00E93008">
      <w:pPr>
        <w:spacing w:line="360" w:lineRule="auto"/>
        <w:jc w:val="center"/>
        <w:rPr>
          <w:rFonts w:ascii="Times New Roman" w:hAnsi="Times New Roman" w:cs="Times New Roman"/>
          <w:sz w:val="24"/>
          <w:szCs w:val="24"/>
        </w:rPr>
      </w:pPr>
      <w:r w:rsidRPr="00136B1F">
        <w:rPr>
          <w:rFonts w:ascii="Times New Roman" w:hAnsi="Times New Roman" w:cs="Times New Roman"/>
          <w:b/>
          <w:bCs/>
          <w:sz w:val="36"/>
          <w:szCs w:val="36"/>
        </w:rPr>
        <w:lastRenderedPageBreak/>
        <w:t>CHAPTER-5: CONCLUSIONS</w:t>
      </w:r>
    </w:p>
    <w:p w14:paraId="3AFE16A1" w14:textId="77777777" w:rsidR="00E93008" w:rsidRDefault="00E93008" w:rsidP="00E93008">
      <w:pPr>
        <w:spacing w:line="360" w:lineRule="auto"/>
        <w:jc w:val="both"/>
        <w:rPr>
          <w:rFonts w:ascii="Times New Roman" w:hAnsi="Times New Roman" w:cs="Times New Roman"/>
          <w:b/>
          <w:bCs/>
          <w:sz w:val="28"/>
          <w:szCs w:val="28"/>
        </w:rPr>
      </w:pPr>
    </w:p>
    <w:p w14:paraId="1153E652" w14:textId="72C642D0" w:rsidR="008315DD" w:rsidRPr="00E93008" w:rsidRDefault="008315DD" w:rsidP="00E93008">
      <w:pPr>
        <w:spacing w:line="360" w:lineRule="auto"/>
        <w:jc w:val="both"/>
        <w:rPr>
          <w:rFonts w:ascii="Times New Roman" w:hAnsi="Times New Roman" w:cs="Times New Roman"/>
          <w:b/>
          <w:bCs/>
          <w:sz w:val="36"/>
          <w:szCs w:val="36"/>
        </w:rPr>
      </w:pPr>
      <w:r w:rsidRPr="00092FCA">
        <w:rPr>
          <w:rFonts w:ascii="Times New Roman" w:hAnsi="Times New Roman" w:cs="Times New Roman"/>
          <w:b/>
          <w:bCs/>
          <w:sz w:val="28"/>
          <w:szCs w:val="28"/>
        </w:rPr>
        <w:t>5.1 Summary of Results</w:t>
      </w:r>
    </w:p>
    <w:p w14:paraId="5AB79946" w14:textId="77777777" w:rsidR="008315DD" w:rsidRDefault="008315DD" w:rsidP="008315DD">
      <w:pPr>
        <w:spacing w:line="360" w:lineRule="auto"/>
        <w:jc w:val="both"/>
        <w:rPr>
          <w:rFonts w:ascii="Times New Roman" w:hAnsi="Times New Roman" w:cs="Times New Roman"/>
          <w:sz w:val="24"/>
          <w:szCs w:val="24"/>
        </w:rPr>
      </w:pPr>
      <w:bookmarkStart w:id="7" w:name="_Hlk136116189"/>
      <w:r w:rsidRPr="00AC0B34">
        <w:rPr>
          <w:rFonts w:ascii="Times New Roman" w:hAnsi="Times New Roman" w:cs="Times New Roman"/>
          <w:b/>
          <w:bCs/>
          <w:sz w:val="24"/>
          <w:szCs w:val="24"/>
        </w:rPr>
        <w:t>1.</w:t>
      </w:r>
      <w:r w:rsidRPr="00AC0B34">
        <w:rPr>
          <w:rFonts w:ascii="Times New Roman" w:hAnsi="Times New Roman" w:cs="Times New Roman"/>
          <w:sz w:val="24"/>
          <w:szCs w:val="24"/>
        </w:rPr>
        <w:t xml:space="preserve"> In general, the addition of nanoparticles increases the apparent viscosity of cement slurry. For NPs concentration</w:t>
      </w:r>
      <w:r>
        <w:rPr>
          <w:rFonts w:ascii="Times New Roman" w:hAnsi="Times New Roman" w:cs="Times New Roman"/>
          <w:sz w:val="24"/>
          <w:szCs w:val="24"/>
        </w:rPr>
        <w:t>s</w:t>
      </w:r>
      <w:r w:rsidRPr="00AC0B34">
        <w:rPr>
          <w:rFonts w:ascii="Times New Roman" w:hAnsi="Times New Roman" w:cs="Times New Roman"/>
          <w:sz w:val="24"/>
          <w:szCs w:val="24"/>
        </w:rPr>
        <w:t xml:space="preserve"> of 0.05%</w:t>
      </w:r>
      <w:r>
        <w:rPr>
          <w:rFonts w:ascii="Times New Roman" w:hAnsi="Times New Roman" w:cs="Times New Roman"/>
          <w:sz w:val="24"/>
          <w:szCs w:val="24"/>
        </w:rPr>
        <w:t xml:space="preserve"> </w:t>
      </w:r>
      <w:r w:rsidRPr="00AC0B34">
        <w:rPr>
          <w:rFonts w:ascii="Times New Roman" w:hAnsi="Times New Roman" w:cs="Times New Roman"/>
          <w:sz w:val="24"/>
          <w:szCs w:val="24"/>
        </w:rPr>
        <w:t>BWOC, 0.1% BWOC, 0.2% BWOC, 0.4% BWOC</w:t>
      </w:r>
      <w:r>
        <w:rPr>
          <w:rFonts w:ascii="Times New Roman" w:hAnsi="Times New Roman" w:cs="Times New Roman"/>
          <w:sz w:val="24"/>
          <w:szCs w:val="24"/>
        </w:rPr>
        <w:t xml:space="preserve"> </w:t>
      </w:r>
      <w:r w:rsidRPr="00AC0B34">
        <w:rPr>
          <w:rFonts w:ascii="Times New Roman" w:hAnsi="Times New Roman" w:cs="Times New Roman"/>
          <w:sz w:val="24"/>
          <w:szCs w:val="24"/>
        </w:rPr>
        <w:t>apparent viscosity increased by 0.048%, 0.61%, 5.54%</w:t>
      </w:r>
      <w:r>
        <w:rPr>
          <w:rFonts w:ascii="Times New Roman" w:hAnsi="Times New Roman" w:cs="Times New Roman"/>
          <w:sz w:val="24"/>
          <w:szCs w:val="24"/>
        </w:rPr>
        <w:t xml:space="preserve"> and </w:t>
      </w:r>
      <w:r w:rsidRPr="00AC0B34">
        <w:rPr>
          <w:rFonts w:ascii="Times New Roman" w:hAnsi="Times New Roman" w:cs="Times New Roman"/>
          <w:sz w:val="24"/>
          <w:szCs w:val="24"/>
        </w:rPr>
        <w:t>30.9</w:t>
      </w:r>
      <w:r>
        <w:rPr>
          <w:rFonts w:ascii="Times New Roman" w:hAnsi="Times New Roman" w:cs="Times New Roman"/>
          <w:sz w:val="24"/>
          <w:szCs w:val="24"/>
        </w:rPr>
        <w:t xml:space="preserve">% </w:t>
      </w:r>
      <w:r w:rsidRPr="00AC0B34">
        <w:rPr>
          <w:rFonts w:ascii="Times New Roman" w:hAnsi="Times New Roman" w:cs="Times New Roman"/>
          <w:sz w:val="24"/>
          <w:szCs w:val="24"/>
        </w:rPr>
        <w:t>respectively compared to base cement slurry.</w:t>
      </w:r>
    </w:p>
    <w:p w14:paraId="50800931" w14:textId="77777777" w:rsidR="008315DD" w:rsidRDefault="008315DD" w:rsidP="008315DD">
      <w:pPr>
        <w:spacing w:line="360" w:lineRule="auto"/>
        <w:jc w:val="both"/>
        <w:rPr>
          <w:rFonts w:ascii="Times New Roman" w:hAnsi="Times New Roman" w:cs="Times New Roman"/>
          <w:sz w:val="24"/>
          <w:szCs w:val="24"/>
        </w:rPr>
      </w:pPr>
      <w:r w:rsidRPr="00AC0B34">
        <w:rPr>
          <w:rFonts w:ascii="Times New Roman" w:hAnsi="Times New Roman" w:cs="Times New Roman"/>
          <w:b/>
          <w:bCs/>
          <w:sz w:val="24"/>
          <w:szCs w:val="24"/>
        </w:rPr>
        <w:t xml:space="preserve">2. </w:t>
      </w:r>
      <w:r w:rsidRPr="00AC0B34">
        <w:rPr>
          <w:rFonts w:ascii="Times New Roman" w:hAnsi="Times New Roman" w:cs="Times New Roman"/>
          <w:sz w:val="24"/>
          <w:szCs w:val="24"/>
        </w:rPr>
        <w:t>For some concentrations, Nanoparticles have increased the plastic viscosity of cement slurry. For NPs concentration</w:t>
      </w:r>
      <w:r>
        <w:rPr>
          <w:rFonts w:ascii="Times New Roman" w:hAnsi="Times New Roman" w:cs="Times New Roman"/>
          <w:sz w:val="24"/>
          <w:szCs w:val="24"/>
        </w:rPr>
        <w:t>s</w:t>
      </w:r>
      <w:r w:rsidRPr="00AC0B34">
        <w:rPr>
          <w:rFonts w:ascii="Times New Roman" w:hAnsi="Times New Roman" w:cs="Times New Roman"/>
          <w:sz w:val="24"/>
          <w:szCs w:val="24"/>
        </w:rPr>
        <w:t xml:space="preserve"> of 0.1%</w:t>
      </w:r>
      <w:r>
        <w:rPr>
          <w:rFonts w:ascii="Times New Roman" w:hAnsi="Times New Roman" w:cs="Times New Roman"/>
          <w:sz w:val="24"/>
          <w:szCs w:val="24"/>
        </w:rPr>
        <w:t xml:space="preserve"> </w:t>
      </w:r>
      <w:r w:rsidRPr="00AC0B34">
        <w:rPr>
          <w:rFonts w:ascii="Times New Roman" w:hAnsi="Times New Roman" w:cs="Times New Roman"/>
          <w:sz w:val="24"/>
          <w:szCs w:val="24"/>
        </w:rPr>
        <w:t>BWOC</w:t>
      </w:r>
      <w:r>
        <w:rPr>
          <w:rFonts w:ascii="Times New Roman" w:hAnsi="Times New Roman" w:cs="Times New Roman"/>
          <w:sz w:val="24"/>
          <w:szCs w:val="24"/>
        </w:rPr>
        <w:t xml:space="preserve"> and </w:t>
      </w:r>
      <w:r w:rsidRPr="00AC0B34">
        <w:rPr>
          <w:rFonts w:ascii="Times New Roman" w:hAnsi="Times New Roman" w:cs="Times New Roman"/>
          <w:sz w:val="24"/>
          <w:szCs w:val="24"/>
        </w:rPr>
        <w:t xml:space="preserve"> 0.4</w:t>
      </w:r>
      <w:r>
        <w:rPr>
          <w:rFonts w:ascii="Times New Roman" w:hAnsi="Times New Roman" w:cs="Times New Roman"/>
          <w:sz w:val="24"/>
          <w:szCs w:val="24"/>
        </w:rPr>
        <w:t xml:space="preserve"> </w:t>
      </w:r>
      <w:r w:rsidRPr="00AC0B34">
        <w:rPr>
          <w:rFonts w:ascii="Times New Roman" w:hAnsi="Times New Roman" w:cs="Times New Roman"/>
          <w:sz w:val="24"/>
          <w:szCs w:val="24"/>
        </w:rPr>
        <w:t>%BWOC plastic viscosity increased by 39.9%</w:t>
      </w:r>
      <w:r>
        <w:rPr>
          <w:rFonts w:ascii="Times New Roman" w:hAnsi="Times New Roman" w:cs="Times New Roman"/>
          <w:sz w:val="24"/>
          <w:szCs w:val="24"/>
        </w:rPr>
        <w:t xml:space="preserve"> and</w:t>
      </w:r>
      <w:r w:rsidRPr="00AC0B34">
        <w:rPr>
          <w:rFonts w:ascii="Times New Roman" w:hAnsi="Times New Roman" w:cs="Times New Roman"/>
          <w:sz w:val="24"/>
          <w:szCs w:val="24"/>
        </w:rPr>
        <w:t xml:space="preserve"> 9.42</w:t>
      </w:r>
      <w:r>
        <w:rPr>
          <w:rFonts w:ascii="Times New Roman" w:hAnsi="Times New Roman" w:cs="Times New Roman"/>
          <w:sz w:val="24"/>
          <w:szCs w:val="24"/>
        </w:rPr>
        <w:t xml:space="preserve">% </w:t>
      </w:r>
      <w:r w:rsidRPr="00AC0B34">
        <w:rPr>
          <w:rFonts w:ascii="Times New Roman" w:hAnsi="Times New Roman" w:cs="Times New Roman"/>
          <w:sz w:val="24"/>
          <w:szCs w:val="24"/>
        </w:rPr>
        <w:t>respectively compared to base cement slurry.</w:t>
      </w:r>
      <w:r>
        <w:rPr>
          <w:rFonts w:ascii="Times New Roman" w:hAnsi="Times New Roman" w:cs="Times New Roman"/>
          <w:sz w:val="24"/>
          <w:szCs w:val="24"/>
        </w:rPr>
        <w:t xml:space="preserve"> </w:t>
      </w:r>
      <w:r w:rsidRPr="00AC0B34">
        <w:rPr>
          <w:rFonts w:ascii="Times New Roman" w:hAnsi="Times New Roman" w:cs="Times New Roman"/>
          <w:sz w:val="24"/>
          <w:szCs w:val="24"/>
        </w:rPr>
        <w:t>On the other hand, for NPs concentration</w:t>
      </w:r>
      <w:r>
        <w:rPr>
          <w:rFonts w:ascii="Times New Roman" w:hAnsi="Times New Roman" w:cs="Times New Roman"/>
          <w:sz w:val="24"/>
          <w:szCs w:val="24"/>
        </w:rPr>
        <w:t>s</w:t>
      </w:r>
      <w:r w:rsidRPr="00AC0B34">
        <w:rPr>
          <w:rFonts w:ascii="Times New Roman" w:hAnsi="Times New Roman" w:cs="Times New Roman"/>
          <w:sz w:val="24"/>
          <w:szCs w:val="24"/>
        </w:rPr>
        <w:t xml:space="preserve"> of 0.05%</w:t>
      </w:r>
      <w:r>
        <w:rPr>
          <w:rFonts w:ascii="Times New Roman" w:hAnsi="Times New Roman" w:cs="Times New Roman"/>
          <w:sz w:val="24"/>
          <w:szCs w:val="24"/>
        </w:rPr>
        <w:t xml:space="preserve"> </w:t>
      </w:r>
      <w:r w:rsidRPr="00AC0B34">
        <w:rPr>
          <w:rFonts w:ascii="Times New Roman" w:hAnsi="Times New Roman" w:cs="Times New Roman"/>
          <w:sz w:val="24"/>
          <w:szCs w:val="24"/>
        </w:rPr>
        <w:t xml:space="preserve">BWOC, 0.2% BWOC, </w:t>
      </w:r>
      <w:r>
        <w:rPr>
          <w:rFonts w:ascii="Times New Roman" w:hAnsi="Times New Roman" w:cs="Times New Roman"/>
          <w:sz w:val="24"/>
          <w:szCs w:val="24"/>
        </w:rPr>
        <w:t xml:space="preserve">and </w:t>
      </w:r>
      <w:r w:rsidRPr="00AC0B34">
        <w:rPr>
          <w:rFonts w:ascii="Times New Roman" w:hAnsi="Times New Roman" w:cs="Times New Roman"/>
          <w:sz w:val="24"/>
          <w:szCs w:val="24"/>
        </w:rPr>
        <w:t>0.3% BWOC plastic viscosity decreased by 6.55%, 11.6%</w:t>
      </w:r>
      <w:r>
        <w:rPr>
          <w:rFonts w:ascii="Times New Roman" w:hAnsi="Times New Roman" w:cs="Times New Roman"/>
          <w:sz w:val="24"/>
          <w:szCs w:val="24"/>
        </w:rPr>
        <w:t>,</w:t>
      </w:r>
      <w:r w:rsidRPr="00AC0B34">
        <w:rPr>
          <w:rFonts w:ascii="Times New Roman" w:hAnsi="Times New Roman" w:cs="Times New Roman"/>
          <w:sz w:val="24"/>
          <w:szCs w:val="24"/>
        </w:rPr>
        <w:t xml:space="preserve"> and 42% respectively compared to base cement slurry.</w:t>
      </w:r>
    </w:p>
    <w:p w14:paraId="5AED72D1" w14:textId="77777777" w:rsidR="008315DD" w:rsidRDefault="008315DD" w:rsidP="008315DD">
      <w:pPr>
        <w:spacing w:line="360" w:lineRule="auto"/>
        <w:jc w:val="both"/>
        <w:rPr>
          <w:rFonts w:ascii="Times New Roman" w:hAnsi="Times New Roman" w:cs="Times New Roman"/>
          <w:b/>
          <w:bCs/>
          <w:sz w:val="24"/>
          <w:szCs w:val="24"/>
        </w:rPr>
      </w:pPr>
      <w:r w:rsidRPr="00AC0B34">
        <w:rPr>
          <w:rFonts w:ascii="Times New Roman" w:hAnsi="Times New Roman" w:cs="Times New Roman"/>
          <w:b/>
          <w:bCs/>
          <w:sz w:val="24"/>
          <w:szCs w:val="24"/>
        </w:rPr>
        <w:t>3.</w:t>
      </w:r>
      <w:r w:rsidRPr="00AC0B34">
        <w:rPr>
          <w:rFonts w:ascii="Times New Roman" w:hAnsi="Times New Roman" w:cs="Times New Roman"/>
          <w:sz w:val="24"/>
          <w:szCs w:val="24"/>
        </w:rPr>
        <w:t xml:space="preserve"> Yield stress of cement slurry got increment after the addition of NPs except for the</w:t>
      </w:r>
      <w:r>
        <w:rPr>
          <w:rFonts w:ascii="Times New Roman" w:hAnsi="Times New Roman" w:cs="Times New Roman"/>
          <w:sz w:val="24"/>
          <w:szCs w:val="24"/>
        </w:rPr>
        <w:t xml:space="preserve"> </w:t>
      </w:r>
      <w:r w:rsidRPr="00AC0B34">
        <w:rPr>
          <w:rFonts w:ascii="Times New Roman" w:hAnsi="Times New Roman" w:cs="Times New Roman"/>
          <w:sz w:val="24"/>
          <w:szCs w:val="24"/>
        </w:rPr>
        <w:t>concentration of 0.1%</w:t>
      </w:r>
      <w:r>
        <w:rPr>
          <w:rFonts w:ascii="Times New Roman" w:hAnsi="Times New Roman" w:cs="Times New Roman"/>
          <w:sz w:val="24"/>
          <w:szCs w:val="24"/>
        </w:rPr>
        <w:t xml:space="preserve"> </w:t>
      </w:r>
      <w:r w:rsidRPr="00AC0B34">
        <w:rPr>
          <w:rFonts w:ascii="Times New Roman" w:hAnsi="Times New Roman" w:cs="Times New Roman"/>
          <w:sz w:val="24"/>
          <w:szCs w:val="24"/>
        </w:rPr>
        <w:t xml:space="preserve">BWOC, where yield stress decreased by 23% compared to base cement slurry. We got the highest increment of yield stress for NPs concentration of 0.4% BWOC and it was 47.18% from </w:t>
      </w:r>
      <w:r>
        <w:rPr>
          <w:rFonts w:ascii="Times New Roman" w:hAnsi="Times New Roman" w:cs="Times New Roman"/>
          <w:sz w:val="24"/>
          <w:szCs w:val="24"/>
        </w:rPr>
        <w:t xml:space="preserve">the </w:t>
      </w:r>
      <w:r w:rsidRPr="00AC0B34">
        <w:rPr>
          <w:rFonts w:ascii="Times New Roman" w:hAnsi="Times New Roman" w:cs="Times New Roman"/>
          <w:sz w:val="24"/>
          <w:szCs w:val="24"/>
        </w:rPr>
        <w:t>base slurry.</w:t>
      </w:r>
    </w:p>
    <w:p w14:paraId="625AA9D8" w14:textId="77777777" w:rsidR="008315DD" w:rsidRDefault="008315DD" w:rsidP="008315DD">
      <w:pPr>
        <w:spacing w:line="360" w:lineRule="auto"/>
        <w:jc w:val="both"/>
        <w:rPr>
          <w:rFonts w:ascii="Times New Roman" w:hAnsi="Times New Roman" w:cs="Times New Roman"/>
          <w:sz w:val="24"/>
          <w:szCs w:val="24"/>
        </w:rPr>
      </w:pPr>
      <w:r w:rsidRPr="00AC0B34">
        <w:rPr>
          <w:rFonts w:ascii="Times New Roman" w:hAnsi="Times New Roman" w:cs="Times New Roman"/>
          <w:b/>
          <w:bCs/>
          <w:sz w:val="24"/>
          <w:szCs w:val="24"/>
        </w:rPr>
        <w:t xml:space="preserve">4. </w:t>
      </w:r>
      <w:r w:rsidRPr="00AC0B34">
        <w:rPr>
          <w:rFonts w:ascii="Times New Roman" w:hAnsi="Times New Roman" w:cs="Times New Roman"/>
          <w:sz w:val="24"/>
          <w:szCs w:val="24"/>
        </w:rPr>
        <w:t>In case of density and specific gravity, it has decreased after the addition of nanoparticles for</w:t>
      </w:r>
      <w:r>
        <w:rPr>
          <w:rFonts w:ascii="Times New Roman" w:hAnsi="Times New Roman" w:cs="Times New Roman"/>
          <w:sz w:val="24"/>
          <w:szCs w:val="24"/>
        </w:rPr>
        <w:t xml:space="preserve"> </w:t>
      </w:r>
      <w:r w:rsidRPr="00AC0B34">
        <w:rPr>
          <w:rFonts w:ascii="Times New Roman" w:hAnsi="Times New Roman" w:cs="Times New Roman"/>
          <w:sz w:val="24"/>
          <w:szCs w:val="24"/>
        </w:rPr>
        <w:t>all</w:t>
      </w:r>
      <w:r>
        <w:rPr>
          <w:rFonts w:ascii="Times New Roman" w:hAnsi="Times New Roman" w:cs="Times New Roman"/>
          <w:sz w:val="24"/>
          <w:szCs w:val="24"/>
        </w:rPr>
        <w:t xml:space="preserve"> </w:t>
      </w:r>
      <w:r w:rsidRPr="00AC0B34">
        <w:rPr>
          <w:rFonts w:ascii="Times New Roman" w:hAnsi="Times New Roman" w:cs="Times New Roman"/>
          <w:sz w:val="24"/>
          <w:szCs w:val="24"/>
        </w:rPr>
        <w:t>concentrations</w:t>
      </w:r>
      <w:r>
        <w:rPr>
          <w:rFonts w:ascii="Times New Roman" w:hAnsi="Times New Roman" w:cs="Times New Roman"/>
          <w:sz w:val="24"/>
          <w:szCs w:val="24"/>
        </w:rPr>
        <w:t xml:space="preserve"> </w:t>
      </w:r>
      <w:r w:rsidRPr="00AC0B34">
        <w:rPr>
          <w:rFonts w:ascii="Times New Roman" w:hAnsi="Times New Roman" w:cs="Times New Roman"/>
          <w:sz w:val="24"/>
          <w:szCs w:val="24"/>
        </w:rPr>
        <w:t>compared to base cement slurry.</w:t>
      </w:r>
      <w:bookmarkEnd w:id="7"/>
      <w:r>
        <w:rPr>
          <w:rFonts w:ascii="Times New Roman" w:hAnsi="Times New Roman" w:cs="Times New Roman"/>
          <w:sz w:val="24"/>
          <w:szCs w:val="24"/>
        </w:rPr>
        <w:br/>
      </w:r>
      <w:r w:rsidRPr="00092FCA">
        <w:rPr>
          <w:rFonts w:ascii="Times New Roman" w:hAnsi="Times New Roman" w:cs="Times New Roman"/>
          <w:b/>
          <w:bCs/>
          <w:sz w:val="24"/>
          <w:szCs w:val="24"/>
        </w:rPr>
        <w:t>5.</w:t>
      </w:r>
      <w:r>
        <w:rPr>
          <w:rFonts w:ascii="Times New Roman" w:hAnsi="Times New Roman" w:cs="Times New Roman"/>
          <w:sz w:val="24"/>
          <w:szCs w:val="24"/>
        </w:rPr>
        <w:t xml:space="preserve"> This nanoparticles are great for increasing the compressive strength of class G cement slurry. Compressive strength increased maximum of 145% at 0.4 % BWOC concentration of NPs. Besides that, we got 25%, 40%, 75% and 80%increments for the 0.05, 0.1, 0.2 and 0.3% BWOC concentrations of nanoparticles respectively.</w:t>
      </w:r>
    </w:p>
    <w:p w14:paraId="0374BFAD" w14:textId="37B1C057" w:rsidR="000E7AA0" w:rsidRPr="00092FCA" w:rsidRDefault="00F03693" w:rsidP="00136B1F">
      <w:pPr>
        <w:spacing w:line="360" w:lineRule="auto"/>
        <w:rPr>
          <w:rFonts w:ascii="Times New Roman" w:hAnsi="Times New Roman" w:cs="Times New Roman"/>
          <w:b/>
          <w:bCs/>
          <w:sz w:val="28"/>
          <w:szCs w:val="28"/>
        </w:rPr>
      </w:pPr>
      <w:r w:rsidRPr="00092FCA">
        <w:rPr>
          <w:rFonts w:ascii="Times New Roman" w:hAnsi="Times New Roman" w:cs="Times New Roman"/>
          <w:b/>
          <w:bCs/>
          <w:sz w:val="28"/>
          <w:szCs w:val="28"/>
        </w:rPr>
        <w:t xml:space="preserve">5.2 </w:t>
      </w:r>
      <w:r w:rsidR="00BD112A" w:rsidRPr="00092FCA">
        <w:rPr>
          <w:rFonts w:ascii="Times New Roman" w:hAnsi="Times New Roman" w:cs="Times New Roman"/>
          <w:b/>
          <w:bCs/>
          <w:sz w:val="28"/>
          <w:szCs w:val="28"/>
        </w:rPr>
        <w:t>Outcomes</w:t>
      </w:r>
    </w:p>
    <w:p w14:paraId="1DCFD1AC" w14:textId="45D555F5" w:rsidR="00E7300B" w:rsidRDefault="000E7AA0" w:rsidP="00092FCA">
      <w:pPr>
        <w:spacing w:line="360" w:lineRule="auto"/>
        <w:jc w:val="both"/>
        <w:rPr>
          <w:rFonts w:ascii="Times New Roman" w:hAnsi="Times New Roman" w:cs="Times New Roman"/>
          <w:color w:val="FF0000"/>
          <w:sz w:val="24"/>
          <w:szCs w:val="24"/>
        </w:rPr>
      </w:pPr>
      <w:r w:rsidRPr="00C66B8D">
        <w:rPr>
          <w:rFonts w:ascii="Times New Roman" w:hAnsi="Times New Roman" w:cs="Times New Roman"/>
          <w:color w:val="000000" w:themeColor="text1"/>
          <w:sz w:val="24"/>
          <w:szCs w:val="24"/>
        </w:rPr>
        <w:t xml:space="preserve">The experimental results confirmed that the bismuth ferrite nanoparticles can also be used as a potential additive in </w:t>
      </w:r>
      <w:r w:rsidR="00674593">
        <w:rPr>
          <w:rFonts w:ascii="Times New Roman" w:hAnsi="Times New Roman" w:cs="Times New Roman"/>
          <w:color w:val="000000" w:themeColor="text1"/>
          <w:sz w:val="24"/>
          <w:szCs w:val="24"/>
        </w:rPr>
        <w:t xml:space="preserve">Class </w:t>
      </w:r>
      <w:r w:rsidRPr="00C66B8D">
        <w:rPr>
          <w:rFonts w:ascii="Times New Roman" w:hAnsi="Times New Roman" w:cs="Times New Roman"/>
          <w:color w:val="000000" w:themeColor="text1"/>
          <w:sz w:val="24"/>
          <w:szCs w:val="24"/>
        </w:rPr>
        <w:t xml:space="preserve">G </w:t>
      </w:r>
      <w:r w:rsidR="00674593">
        <w:rPr>
          <w:rFonts w:ascii="Times New Roman" w:hAnsi="Times New Roman" w:cs="Times New Roman"/>
          <w:color w:val="000000" w:themeColor="text1"/>
          <w:sz w:val="24"/>
          <w:szCs w:val="24"/>
        </w:rPr>
        <w:t>oil well</w:t>
      </w:r>
      <w:r w:rsidRPr="00C66B8D">
        <w:rPr>
          <w:rFonts w:ascii="Times New Roman" w:hAnsi="Times New Roman" w:cs="Times New Roman"/>
          <w:color w:val="000000" w:themeColor="text1"/>
          <w:sz w:val="24"/>
          <w:szCs w:val="24"/>
        </w:rPr>
        <w:t xml:space="preserve"> cement to </w:t>
      </w:r>
      <w:r w:rsidR="007B4F12">
        <w:rPr>
          <w:rFonts w:ascii="Times New Roman" w:hAnsi="Times New Roman" w:cs="Times New Roman"/>
          <w:color w:val="000000" w:themeColor="text1"/>
          <w:sz w:val="24"/>
          <w:szCs w:val="24"/>
        </w:rPr>
        <w:t>reduce</w:t>
      </w:r>
      <w:r w:rsidRPr="00C66B8D">
        <w:rPr>
          <w:rFonts w:ascii="Times New Roman" w:hAnsi="Times New Roman" w:cs="Times New Roman"/>
          <w:color w:val="000000" w:themeColor="text1"/>
          <w:sz w:val="24"/>
          <w:szCs w:val="24"/>
        </w:rPr>
        <w:t xml:space="preserve"> viscosity</w:t>
      </w:r>
      <w:r w:rsidR="007B4F12">
        <w:rPr>
          <w:rFonts w:ascii="Times New Roman" w:hAnsi="Times New Roman" w:cs="Times New Roman"/>
          <w:color w:val="000000" w:themeColor="text1"/>
          <w:sz w:val="24"/>
          <w:szCs w:val="24"/>
        </w:rPr>
        <w:t xml:space="preserve"> and increase </w:t>
      </w:r>
      <w:r w:rsidRPr="00C66B8D">
        <w:rPr>
          <w:rFonts w:ascii="Times New Roman" w:hAnsi="Times New Roman" w:cs="Times New Roman"/>
          <w:color w:val="000000" w:themeColor="text1"/>
          <w:sz w:val="24"/>
          <w:szCs w:val="24"/>
        </w:rPr>
        <w:t>yield stress</w:t>
      </w:r>
      <w:r w:rsidR="001807AB">
        <w:rPr>
          <w:rFonts w:ascii="Times New Roman" w:hAnsi="Times New Roman" w:cs="Times New Roman"/>
          <w:color w:val="000000" w:themeColor="text1"/>
          <w:sz w:val="24"/>
          <w:szCs w:val="24"/>
        </w:rPr>
        <w:t>,</w:t>
      </w:r>
      <w:r w:rsidR="00092FCA">
        <w:rPr>
          <w:rFonts w:ascii="Times New Roman" w:hAnsi="Times New Roman" w:cs="Times New Roman"/>
          <w:color w:val="000000" w:themeColor="text1"/>
          <w:sz w:val="24"/>
          <w:szCs w:val="24"/>
        </w:rPr>
        <w:t xml:space="preserve"> and compressive strength </w:t>
      </w:r>
      <w:r w:rsidRPr="00C66B8D">
        <w:rPr>
          <w:rFonts w:ascii="Times New Roman" w:hAnsi="Times New Roman" w:cs="Times New Roman"/>
          <w:color w:val="000000" w:themeColor="text1"/>
          <w:sz w:val="24"/>
          <w:szCs w:val="24"/>
        </w:rPr>
        <w:t xml:space="preserve">which in turn increases </w:t>
      </w:r>
      <w:r w:rsidR="001807AB">
        <w:rPr>
          <w:rFonts w:ascii="Times New Roman" w:hAnsi="Times New Roman" w:cs="Times New Roman"/>
          <w:color w:val="000000" w:themeColor="text1"/>
          <w:sz w:val="24"/>
          <w:szCs w:val="24"/>
        </w:rPr>
        <w:t xml:space="preserve">the </w:t>
      </w:r>
      <w:r w:rsidRPr="00C66B8D">
        <w:rPr>
          <w:rFonts w:ascii="Times New Roman" w:hAnsi="Times New Roman" w:cs="Times New Roman"/>
          <w:color w:val="000000" w:themeColor="text1"/>
          <w:sz w:val="24"/>
          <w:szCs w:val="24"/>
        </w:rPr>
        <w:t xml:space="preserve">productivity index and save drilling time and </w:t>
      </w:r>
      <w:r w:rsidR="00726F4A" w:rsidRPr="00C66B8D">
        <w:rPr>
          <w:rFonts w:ascii="Times New Roman" w:hAnsi="Times New Roman" w:cs="Times New Roman"/>
          <w:color w:val="000000" w:themeColor="text1"/>
          <w:sz w:val="24"/>
          <w:szCs w:val="24"/>
        </w:rPr>
        <w:t>cost,</w:t>
      </w:r>
      <w:r w:rsidRPr="00C66B8D">
        <w:rPr>
          <w:rFonts w:ascii="Times New Roman" w:hAnsi="Times New Roman" w:cs="Times New Roman"/>
          <w:color w:val="000000" w:themeColor="text1"/>
          <w:sz w:val="24"/>
          <w:szCs w:val="24"/>
        </w:rPr>
        <w:t xml:space="preserve"> but </w:t>
      </w:r>
      <w:r w:rsidR="001807AB">
        <w:rPr>
          <w:rFonts w:ascii="Times New Roman" w:hAnsi="Times New Roman" w:cs="Times New Roman"/>
          <w:color w:val="000000" w:themeColor="text1"/>
          <w:sz w:val="24"/>
          <w:szCs w:val="24"/>
        </w:rPr>
        <w:t xml:space="preserve">the </w:t>
      </w:r>
      <w:r w:rsidRPr="00C66B8D">
        <w:rPr>
          <w:rFonts w:ascii="Times New Roman" w:hAnsi="Times New Roman" w:cs="Times New Roman"/>
          <w:color w:val="000000" w:themeColor="text1"/>
          <w:sz w:val="24"/>
          <w:szCs w:val="24"/>
        </w:rPr>
        <w:t>concentration of NPs must be monitored properly to get the best output.</w:t>
      </w:r>
    </w:p>
    <w:p w14:paraId="55130953" w14:textId="5D298B3F" w:rsidR="00E45844" w:rsidRPr="00E7300B" w:rsidRDefault="00681EB7" w:rsidP="00092FCA">
      <w:pPr>
        <w:spacing w:line="360" w:lineRule="auto"/>
        <w:jc w:val="both"/>
        <w:rPr>
          <w:rFonts w:ascii="Times New Roman" w:hAnsi="Times New Roman" w:cs="Times New Roman"/>
          <w:color w:val="FF0000"/>
          <w:sz w:val="24"/>
          <w:szCs w:val="24"/>
        </w:rPr>
      </w:pPr>
      <w:r w:rsidRPr="00092FCA">
        <w:rPr>
          <w:rFonts w:ascii="Times New Roman" w:hAnsi="Times New Roman" w:cs="Times New Roman"/>
          <w:b/>
          <w:bCs/>
          <w:sz w:val="28"/>
          <w:szCs w:val="28"/>
        </w:rPr>
        <w:t>5.3 Limitations</w:t>
      </w:r>
    </w:p>
    <w:p w14:paraId="1DC9AF23" w14:textId="01E477F5" w:rsidR="000E7AA0" w:rsidRPr="00E45844" w:rsidRDefault="00E45844" w:rsidP="00BD13AE">
      <w:pPr>
        <w:spacing w:line="360" w:lineRule="auto"/>
        <w:jc w:val="both"/>
        <w:rPr>
          <w:rFonts w:ascii="Times New Roman" w:hAnsi="Times New Roman" w:cs="Times New Roman"/>
          <w:b/>
          <w:bCs/>
          <w:sz w:val="24"/>
          <w:szCs w:val="24"/>
        </w:rPr>
      </w:pPr>
      <w:r w:rsidRPr="00E45844">
        <w:rPr>
          <w:rFonts w:ascii="Times New Roman" w:hAnsi="Times New Roman" w:cs="Times New Roman"/>
          <w:sz w:val="24"/>
          <w:szCs w:val="24"/>
        </w:rPr>
        <w:lastRenderedPageBreak/>
        <w:t xml:space="preserve">The utilization of </w:t>
      </w:r>
      <w:r w:rsidR="00BD13AE">
        <w:rPr>
          <w:rFonts w:ascii="Times New Roman" w:hAnsi="Times New Roman" w:cs="Times New Roman"/>
          <w:sz w:val="24"/>
          <w:szCs w:val="24"/>
        </w:rPr>
        <w:t>b</w:t>
      </w:r>
      <w:r w:rsidRPr="00E45844">
        <w:rPr>
          <w:rFonts w:ascii="Times New Roman" w:hAnsi="Times New Roman" w:cs="Times New Roman"/>
          <w:sz w:val="24"/>
          <w:szCs w:val="24"/>
        </w:rPr>
        <w:t xml:space="preserve">ismuth </w:t>
      </w:r>
      <w:r w:rsidR="00BD13AE">
        <w:rPr>
          <w:rFonts w:ascii="Times New Roman" w:hAnsi="Times New Roman" w:cs="Times New Roman"/>
          <w:sz w:val="24"/>
          <w:szCs w:val="24"/>
        </w:rPr>
        <w:t>f</w:t>
      </w:r>
      <w:r w:rsidRPr="00E45844">
        <w:rPr>
          <w:rFonts w:ascii="Times New Roman" w:hAnsi="Times New Roman" w:cs="Times New Roman"/>
          <w:sz w:val="24"/>
          <w:szCs w:val="24"/>
        </w:rPr>
        <w:t>errite (BiFeO</w:t>
      </w:r>
      <w:r w:rsidRPr="00BD13AE">
        <w:rPr>
          <w:rFonts w:ascii="Times New Roman" w:hAnsi="Times New Roman" w:cs="Times New Roman"/>
          <w:sz w:val="24"/>
          <w:szCs w:val="24"/>
          <w:vertAlign w:val="subscript"/>
        </w:rPr>
        <w:t>3</w:t>
      </w:r>
      <w:r w:rsidRPr="00E45844">
        <w:rPr>
          <w:rFonts w:ascii="Times New Roman" w:hAnsi="Times New Roman" w:cs="Times New Roman"/>
          <w:sz w:val="24"/>
          <w:szCs w:val="24"/>
        </w:rPr>
        <w:t>) nanoparticles in Class G oil well cement presents certain limitations. Achieving homogeneous dispersion and compatibility of the nanoparticles within the cement matrix can be challenging, as they may tend to agglomerate or settle, leading to uneven distribution and compromised effectiveness. Moreover, the stability of BiFeO</w:t>
      </w:r>
      <w:r w:rsidRPr="00BD13AE">
        <w:rPr>
          <w:rFonts w:ascii="Times New Roman" w:hAnsi="Times New Roman" w:cs="Times New Roman"/>
          <w:sz w:val="24"/>
          <w:szCs w:val="24"/>
          <w:vertAlign w:val="subscript"/>
        </w:rPr>
        <w:t>3</w:t>
      </w:r>
      <w:r w:rsidRPr="00E45844">
        <w:rPr>
          <w:rFonts w:ascii="Times New Roman" w:hAnsi="Times New Roman" w:cs="Times New Roman"/>
          <w:sz w:val="24"/>
          <w:szCs w:val="24"/>
        </w:rPr>
        <w:t xml:space="preserve"> nanoparticles in extreme downhole conditions, characterized by high temperatures, pressures, and corrosive environments, remains a concern. Interaction between the nanoparticles and the various additives commonly used in oil well cement formulations can further complicate their performance. Additionally, the cost and availability of BiFeO</w:t>
      </w:r>
      <w:r w:rsidRPr="00BD13AE">
        <w:rPr>
          <w:rFonts w:ascii="Times New Roman" w:hAnsi="Times New Roman" w:cs="Times New Roman"/>
          <w:sz w:val="24"/>
          <w:szCs w:val="24"/>
          <w:vertAlign w:val="subscript"/>
        </w:rPr>
        <w:t>3</w:t>
      </w:r>
      <w:r w:rsidRPr="00E45844">
        <w:rPr>
          <w:rFonts w:ascii="Times New Roman" w:hAnsi="Times New Roman" w:cs="Times New Roman"/>
          <w:sz w:val="24"/>
          <w:szCs w:val="24"/>
        </w:rPr>
        <w:t xml:space="preserve"> nanoparticles at the required scale for industrial applications may pose practical constraints. Furthermore, the long-term performance and durability of BiFeO</w:t>
      </w:r>
      <w:r w:rsidRPr="00BD13AE">
        <w:rPr>
          <w:rFonts w:ascii="Times New Roman" w:hAnsi="Times New Roman" w:cs="Times New Roman"/>
          <w:sz w:val="24"/>
          <w:szCs w:val="24"/>
          <w:vertAlign w:val="subscript"/>
        </w:rPr>
        <w:t>3</w:t>
      </w:r>
      <w:r w:rsidRPr="00E45844">
        <w:rPr>
          <w:rFonts w:ascii="Times New Roman" w:hAnsi="Times New Roman" w:cs="Times New Roman"/>
          <w:sz w:val="24"/>
          <w:szCs w:val="24"/>
        </w:rPr>
        <w:t xml:space="preserve"> nanoparticles in oil well cement systems warrant further investigation. Consideration of these limitations is crucial in assessing the feasibility and suitability of BiFeO</w:t>
      </w:r>
      <w:r w:rsidRPr="00BD13AE">
        <w:rPr>
          <w:rFonts w:ascii="Times New Roman" w:hAnsi="Times New Roman" w:cs="Times New Roman"/>
          <w:sz w:val="24"/>
          <w:szCs w:val="24"/>
          <w:vertAlign w:val="subscript"/>
        </w:rPr>
        <w:t>3</w:t>
      </w:r>
      <w:r w:rsidRPr="00E45844">
        <w:rPr>
          <w:rFonts w:ascii="Times New Roman" w:hAnsi="Times New Roman" w:cs="Times New Roman"/>
          <w:sz w:val="24"/>
          <w:szCs w:val="24"/>
        </w:rPr>
        <w:t xml:space="preserve"> nanoparticles as additives in Class G oil well cement.</w:t>
      </w:r>
    </w:p>
    <w:p w14:paraId="3D495AB7" w14:textId="0E57EAD9" w:rsidR="000E7AA0" w:rsidRPr="00092FCA" w:rsidRDefault="00681EB7" w:rsidP="00AC0B34">
      <w:pPr>
        <w:spacing w:line="360" w:lineRule="auto"/>
        <w:rPr>
          <w:rFonts w:ascii="Times New Roman" w:hAnsi="Times New Roman" w:cs="Times New Roman"/>
          <w:b/>
          <w:bCs/>
          <w:sz w:val="28"/>
          <w:szCs w:val="28"/>
        </w:rPr>
      </w:pPr>
      <w:r w:rsidRPr="00092FCA">
        <w:rPr>
          <w:rFonts w:ascii="Times New Roman" w:hAnsi="Times New Roman" w:cs="Times New Roman"/>
          <w:b/>
          <w:bCs/>
          <w:sz w:val="28"/>
          <w:szCs w:val="28"/>
        </w:rPr>
        <w:t xml:space="preserve">5.4 </w:t>
      </w:r>
      <w:r w:rsidR="00B102C1" w:rsidRPr="00092FCA">
        <w:rPr>
          <w:rFonts w:ascii="Times New Roman" w:hAnsi="Times New Roman" w:cs="Times New Roman"/>
          <w:b/>
          <w:bCs/>
          <w:sz w:val="28"/>
          <w:szCs w:val="28"/>
        </w:rPr>
        <w:t>Future Work</w:t>
      </w:r>
    </w:p>
    <w:p w14:paraId="422A03B5" w14:textId="77777777" w:rsidR="000E7AA0" w:rsidRDefault="000E7AA0" w:rsidP="000E7AA0">
      <w:pPr>
        <w:spacing w:line="360" w:lineRule="auto"/>
        <w:jc w:val="both"/>
        <w:rPr>
          <w:rFonts w:ascii="Times New Roman" w:hAnsi="Times New Roman" w:cs="Times New Roman"/>
          <w:sz w:val="24"/>
          <w:szCs w:val="24"/>
        </w:rPr>
      </w:pPr>
      <w:r w:rsidRPr="00AC0B34">
        <w:rPr>
          <w:rFonts w:ascii="Times New Roman" w:hAnsi="Times New Roman" w:cs="Times New Roman"/>
          <w:sz w:val="24"/>
          <w:szCs w:val="24"/>
        </w:rPr>
        <w:t>The following recommendations are proposed for the future studies:</w:t>
      </w:r>
    </w:p>
    <w:p w14:paraId="60DD1FCD" w14:textId="5B07BDD0" w:rsidR="000E7AA0" w:rsidRPr="00FB466F" w:rsidRDefault="000E7AA0" w:rsidP="000E7AA0">
      <w:pPr>
        <w:pStyle w:val="ListParagraph"/>
        <w:numPr>
          <w:ilvl w:val="0"/>
          <w:numId w:val="7"/>
        </w:numPr>
        <w:spacing w:line="360" w:lineRule="auto"/>
        <w:jc w:val="both"/>
        <w:rPr>
          <w:rFonts w:ascii="Times New Roman" w:hAnsi="Times New Roman" w:cs="Times New Roman"/>
          <w:color w:val="202124"/>
          <w:sz w:val="24"/>
          <w:szCs w:val="24"/>
          <w:shd w:val="clear" w:color="auto" w:fill="FFFFFF"/>
        </w:rPr>
      </w:pPr>
      <w:r w:rsidRPr="00FB466F">
        <w:rPr>
          <w:rFonts w:ascii="Times New Roman" w:hAnsi="Times New Roman" w:cs="Times New Roman"/>
          <w:sz w:val="24"/>
          <w:szCs w:val="24"/>
        </w:rPr>
        <w:t xml:space="preserve">The impact of NPs on compressive strength </w:t>
      </w:r>
      <w:r w:rsidR="00851897">
        <w:rPr>
          <w:rFonts w:ascii="Times New Roman" w:hAnsi="Times New Roman" w:cs="Times New Roman"/>
          <w:sz w:val="24"/>
          <w:szCs w:val="24"/>
        </w:rPr>
        <w:t xml:space="preserve">on broader </w:t>
      </w:r>
      <w:r w:rsidR="00E962D6">
        <w:rPr>
          <w:rFonts w:ascii="Times New Roman" w:hAnsi="Times New Roman" w:cs="Times New Roman"/>
          <w:sz w:val="24"/>
          <w:szCs w:val="24"/>
        </w:rPr>
        <w:t>scale</w:t>
      </w:r>
      <w:r w:rsidR="00E962D6" w:rsidRPr="00FB466F">
        <w:rPr>
          <w:rFonts w:ascii="Times New Roman" w:hAnsi="Times New Roman" w:cs="Times New Roman"/>
          <w:sz w:val="24"/>
          <w:szCs w:val="24"/>
        </w:rPr>
        <w:t xml:space="preserve"> should</w:t>
      </w:r>
      <w:r w:rsidRPr="00FB466F">
        <w:rPr>
          <w:rFonts w:ascii="Times New Roman" w:hAnsi="Times New Roman" w:cs="Times New Roman"/>
          <w:sz w:val="24"/>
          <w:szCs w:val="24"/>
        </w:rPr>
        <w:t xml:space="preserve"> be evaluated to be sure about </w:t>
      </w:r>
      <w:r w:rsidR="001807AB">
        <w:rPr>
          <w:rFonts w:ascii="Times New Roman" w:hAnsi="Times New Roman" w:cs="Times New Roman"/>
          <w:sz w:val="24"/>
          <w:szCs w:val="24"/>
        </w:rPr>
        <w:t xml:space="preserve">the </w:t>
      </w:r>
      <w:r w:rsidRPr="00FB466F">
        <w:rPr>
          <w:rFonts w:ascii="Times New Roman" w:hAnsi="Times New Roman" w:cs="Times New Roman"/>
          <w:color w:val="040C28"/>
          <w:sz w:val="24"/>
          <w:szCs w:val="24"/>
        </w:rPr>
        <w:t xml:space="preserve">security of the long-term integrity of </w:t>
      </w:r>
      <w:r w:rsidR="001807AB">
        <w:rPr>
          <w:rFonts w:ascii="Times New Roman" w:hAnsi="Times New Roman" w:cs="Times New Roman"/>
          <w:color w:val="040C28"/>
          <w:sz w:val="24"/>
          <w:szCs w:val="24"/>
        </w:rPr>
        <w:t xml:space="preserve">the </w:t>
      </w:r>
      <w:r w:rsidRPr="00FB466F">
        <w:rPr>
          <w:rFonts w:ascii="Times New Roman" w:hAnsi="Times New Roman" w:cs="Times New Roman"/>
          <w:color w:val="040C28"/>
          <w:sz w:val="24"/>
          <w:szCs w:val="24"/>
        </w:rPr>
        <w:t>wellbore</w:t>
      </w:r>
      <w:r w:rsidRPr="00FB466F">
        <w:rPr>
          <w:rFonts w:ascii="Times New Roman" w:hAnsi="Times New Roman" w:cs="Times New Roman"/>
          <w:color w:val="202124"/>
          <w:sz w:val="24"/>
          <w:szCs w:val="24"/>
          <w:shd w:val="clear" w:color="auto" w:fill="FFFFFF"/>
        </w:rPr>
        <w:t>.</w:t>
      </w:r>
    </w:p>
    <w:p w14:paraId="1E19EEA4" w14:textId="4BD51D52" w:rsidR="000E7AA0" w:rsidRPr="00FB466F" w:rsidRDefault="001807AB" w:rsidP="000E7AA0">
      <w:pPr>
        <w:pStyle w:val="ListParagraph"/>
        <w:numPr>
          <w:ilvl w:val="0"/>
          <w:numId w:val="7"/>
        </w:numPr>
        <w:spacing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The e</w:t>
      </w:r>
      <w:r w:rsidR="000E7AA0" w:rsidRPr="00FB466F">
        <w:rPr>
          <w:rFonts w:ascii="Times New Roman" w:hAnsi="Times New Roman" w:cs="Times New Roman"/>
          <w:color w:val="202124"/>
          <w:sz w:val="24"/>
          <w:szCs w:val="24"/>
          <w:shd w:val="clear" w:color="auto" w:fill="FFFFFF"/>
        </w:rPr>
        <w:t xml:space="preserve">ffectiveness of NPs </w:t>
      </w:r>
      <w:r w:rsidR="000E7AA0" w:rsidRPr="00FB466F">
        <w:rPr>
          <w:rFonts w:ascii="Times New Roman" w:hAnsi="Times New Roman" w:cs="Times New Roman"/>
          <w:color w:val="000000" w:themeColor="text1"/>
          <w:sz w:val="24"/>
          <w:szCs w:val="24"/>
          <w:shd w:val="clear" w:color="auto" w:fill="FFFFFF"/>
        </w:rPr>
        <w:t xml:space="preserve">should be </w:t>
      </w:r>
      <w:r w:rsidR="000E7AA0" w:rsidRPr="00FB466F">
        <w:rPr>
          <w:rFonts w:ascii="Times New Roman" w:hAnsi="Times New Roman" w:cs="Times New Roman"/>
          <w:color w:val="202124"/>
          <w:sz w:val="24"/>
          <w:szCs w:val="24"/>
          <w:shd w:val="clear" w:color="auto" w:fill="FFFFFF"/>
        </w:rPr>
        <w:t xml:space="preserve">examined after changing </w:t>
      </w:r>
      <w:r>
        <w:rPr>
          <w:rFonts w:ascii="Times New Roman" w:hAnsi="Times New Roman" w:cs="Times New Roman"/>
          <w:color w:val="202124"/>
          <w:sz w:val="24"/>
          <w:szCs w:val="24"/>
          <w:shd w:val="clear" w:color="auto" w:fill="FFFFFF"/>
        </w:rPr>
        <w:t xml:space="preserve">the </w:t>
      </w:r>
      <w:r w:rsidR="000E7AA0" w:rsidRPr="00FB466F">
        <w:rPr>
          <w:rFonts w:ascii="Times New Roman" w:hAnsi="Times New Roman" w:cs="Times New Roman"/>
          <w:color w:val="202124"/>
          <w:sz w:val="24"/>
          <w:szCs w:val="24"/>
          <w:shd w:val="clear" w:color="auto" w:fill="FFFFFF"/>
        </w:rPr>
        <w:t>cement mixing procedure and w/c ratio.</w:t>
      </w:r>
    </w:p>
    <w:p w14:paraId="63E4C405" w14:textId="49D29E64" w:rsidR="000E7AA0" w:rsidRPr="00FB466F" w:rsidRDefault="000E7AA0" w:rsidP="000E7AA0">
      <w:pPr>
        <w:pStyle w:val="ListParagraph"/>
        <w:numPr>
          <w:ilvl w:val="0"/>
          <w:numId w:val="7"/>
        </w:numPr>
        <w:spacing w:line="360" w:lineRule="auto"/>
        <w:jc w:val="both"/>
        <w:rPr>
          <w:rFonts w:ascii="Times New Roman" w:hAnsi="Times New Roman" w:cs="Times New Roman"/>
          <w:sz w:val="24"/>
          <w:szCs w:val="24"/>
        </w:rPr>
      </w:pPr>
      <w:r w:rsidRPr="00FB466F">
        <w:rPr>
          <w:rFonts w:ascii="Times New Roman" w:hAnsi="Times New Roman" w:cs="Times New Roman"/>
          <w:color w:val="202124"/>
          <w:sz w:val="24"/>
          <w:szCs w:val="24"/>
          <w:shd w:val="clear" w:color="auto" w:fill="FFFFFF"/>
        </w:rPr>
        <w:t xml:space="preserve">Bismuth ferrite NPs </w:t>
      </w:r>
      <w:r w:rsidRPr="00FB466F">
        <w:rPr>
          <w:rFonts w:ascii="Times New Roman" w:hAnsi="Times New Roman" w:cs="Times New Roman"/>
          <w:color w:val="000000" w:themeColor="text1"/>
          <w:sz w:val="24"/>
          <w:szCs w:val="24"/>
          <w:shd w:val="clear" w:color="auto" w:fill="FFFFFF"/>
        </w:rPr>
        <w:t xml:space="preserve">should be </w:t>
      </w:r>
      <w:r w:rsidRPr="00FB466F">
        <w:rPr>
          <w:rFonts w:ascii="Times New Roman" w:hAnsi="Times New Roman" w:cs="Times New Roman"/>
          <w:color w:val="202124"/>
          <w:sz w:val="24"/>
          <w:szCs w:val="24"/>
          <w:shd w:val="clear" w:color="auto" w:fill="FFFFFF"/>
        </w:rPr>
        <w:t xml:space="preserve">used in </w:t>
      </w:r>
      <w:r w:rsidR="001807AB">
        <w:rPr>
          <w:rFonts w:ascii="Times New Roman" w:hAnsi="Times New Roman" w:cs="Times New Roman"/>
          <w:color w:val="202124"/>
          <w:sz w:val="24"/>
          <w:szCs w:val="24"/>
          <w:shd w:val="clear" w:color="auto" w:fill="FFFFFF"/>
        </w:rPr>
        <w:t xml:space="preserve">the </w:t>
      </w:r>
      <w:r w:rsidRPr="00FB466F">
        <w:rPr>
          <w:rFonts w:ascii="Times New Roman" w:hAnsi="Times New Roman" w:cs="Times New Roman"/>
          <w:color w:val="202124"/>
          <w:sz w:val="24"/>
          <w:szCs w:val="24"/>
          <w:shd w:val="clear" w:color="auto" w:fill="FFFFFF"/>
        </w:rPr>
        <w:t>HPHT environment.</w:t>
      </w:r>
    </w:p>
    <w:p w14:paraId="46F139B9" w14:textId="77777777" w:rsidR="00E93008" w:rsidRDefault="00E93008" w:rsidP="00046444">
      <w:pPr>
        <w:spacing w:line="360" w:lineRule="auto"/>
        <w:jc w:val="center"/>
        <w:rPr>
          <w:rFonts w:ascii="Times New Roman" w:hAnsi="Times New Roman" w:cs="Times New Roman"/>
          <w:b/>
          <w:bCs/>
          <w:sz w:val="32"/>
          <w:szCs w:val="32"/>
        </w:rPr>
      </w:pPr>
    </w:p>
    <w:p w14:paraId="4DE55F61" w14:textId="77777777" w:rsidR="00E93008" w:rsidRDefault="00E93008" w:rsidP="00046444">
      <w:pPr>
        <w:spacing w:line="360" w:lineRule="auto"/>
        <w:jc w:val="center"/>
        <w:rPr>
          <w:rFonts w:ascii="Times New Roman" w:hAnsi="Times New Roman" w:cs="Times New Roman"/>
          <w:b/>
          <w:bCs/>
          <w:sz w:val="32"/>
          <w:szCs w:val="32"/>
        </w:rPr>
      </w:pPr>
    </w:p>
    <w:p w14:paraId="662E9C17" w14:textId="77777777" w:rsidR="00E93008" w:rsidRDefault="00E93008" w:rsidP="00046444">
      <w:pPr>
        <w:spacing w:line="360" w:lineRule="auto"/>
        <w:jc w:val="center"/>
        <w:rPr>
          <w:rFonts w:ascii="Times New Roman" w:hAnsi="Times New Roman" w:cs="Times New Roman"/>
          <w:b/>
          <w:bCs/>
          <w:sz w:val="32"/>
          <w:szCs w:val="32"/>
        </w:rPr>
      </w:pPr>
    </w:p>
    <w:p w14:paraId="66A43E73" w14:textId="77777777" w:rsidR="00E93008" w:rsidRDefault="00E93008" w:rsidP="00046444">
      <w:pPr>
        <w:spacing w:line="360" w:lineRule="auto"/>
        <w:jc w:val="center"/>
        <w:rPr>
          <w:rFonts w:ascii="Times New Roman" w:hAnsi="Times New Roman" w:cs="Times New Roman"/>
          <w:b/>
          <w:bCs/>
          <w:sz w:val="32"/>
          <w:szCs w:val="32"/>
        </w:rPr>
      </w:pPr>
    </w:p>
    <w:p w14:paraId="5DD10872" w14:textId="77777777" w:rsidR="00E7300B" w:rsidRDefault="00E7300B" w:rsidP="00A063B3">
      <w:pPr>
        <w:spacing w:line="360" w:lineRule="auto"/>
        <w:jc w:val="center"/>
        <w:rPr>
          <w:rFonts w:ascii="Times New Roman" w:hAnsi="Times New Roman" w:cs="Times New Roman"/>
          <w:b/>
          <w:bCs/>
          <w:sz w:val="32"/>
          <w:szCs w:val="32"/>
        </w:rPr>
      </w:pPr>
    </w:p>
    <w:p w14:paraId="036AE397" w14:textId="77777777" w:rsidR="003B08F3" w:rsidRDefault="003B08F3" w:rsidP="00A063B3">
      <w:pPr>
        <w:spacing w:line="360" w:lineRule="auto"/>
        <w:jc w:val="center"/>
        <w:rPr>
          <w:rFonts w:ascii="Times New Roman" w:hAnsi="Times New Roman" w:cs="Times New Roman"/>
          <w:b/>
          <w:bCs/>
          <w:sz w:val="32"/>
          <w:szCs w:val="32"/>
        </w:rPr>
      </w:pPr>
    </w:p>
    <w:p w14:paraId="2C5D1CDF" w14:textId="77777777" w:rsidR="003B08F3" w:rsidRDefault="003B08F3" w:rsidP="00A063B3">
      <w:pPr>
        <w:spacing w:line="360" w:lineRule="auto"/>
        <w:jc w:val="center"/>
        <w:rPr>
          <w:rFonts w:ascii="Times New Roman" w:hAnsi="Times New Roman" w:cs="Times New Roman"/>
          <w:b/>
          <w:bCs/>
          <w:sz w:val="32"/>
          <w:szCs w:val="32"/>
        </w:rPr>
      </w:pPr>
    </w:p>
    <w:p w14:paraId="2DF4E4AC" w14:textId="36A9D4FF" w:rsidR="00E929DE" w:rsidRDefault="005E7965" w:rsidP="00A063B3">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BIBLIOGRAPHY</w:t>
      </w:r>
    </w:p>
    <w:p w14:paraId="72887E68" w14:textId="77777777" w:rsidR="00A063B3" w:rsidRPr="00A063B3" w:rsidRDefault="00A063B3" w:rsidP="00A063B3">
      <w:pPr>
        <w:spacing w:line="360" w:lineRule="auto"/>
        <w:jc w:val="center"/>
        <w:rPr>
          <w:rFonts w:ascii="Times New Roman" w:hAnsi="Times New Roman" w:cs="Times New Roman"/>
          <w:b/>
          <w:bCs/>
          <w:sz w:val="32"/>
          <w:szCs w:val="32"/>
        </w:rPr>
      </w:pPr>
    </w:p>
    <w:p w14:paraId="0B4F68A1" w14:textId="77777777" w:rsidR="00A04587" w:rsidRPr="00A04587" w:rsidRDefault="00E929DE" w:rsidP="00AA719C">
      <w:pPr>
        <w:pStyle w:val="Bibliography"/>
        <w:numPr>
          <w:ilvl w:val="0"/>
          <w:numId w:val="10"/>
        </w:numPr>
        <w:rPr>
          <w:rFonts w:ascii="Times New Roman" w:hAnsi="Times New Roman" w:cs="Times New Roman"/>
          <w:sz w:val="24"/>
        </w:rPr>
      </w:pPr>
      <w:r>
        <w:fldChar w:fldCharType="begin"/>
      </w:r>
      <w:r>
        <w:instrText xml:space="preserve"> ADDIN ZOTERO_BIBL {"uncited":[],"omitted":[],"custom":[]} CSL_BIBLIOGRAPHY </w:instrText>
      </w:r>
      <w:r>
        <w:fldChar w:fldCharType="separate"/>
      </w:r>
      <w:r w:rsidR="00A04587" w:rsidRPr="00A04587">
        <w:rPr>
          <w:rFonts w:ascii="Times New Roman" w:hAnsi="Times New Roman" w:cs="Times New Roman"/>
          <w:sz w:val="24"/>
        </w:rPr>
        <w:t xml:space="preserve">Adjei, S., &amp; Elkatatny, S. (2021). Overview of the lightweight oil-well cement mechanical properties for shallow wells. </w:t>
      </w:r>
      <w:r w:rsidR="00A04587" w:rsidRPr="00A04587">
        <w:rPr>
          <w:rFonts w:ascii="Times New Roman" w:hAnsi="Times New Roman" w:cs="Times New Roman"/>
          <w:i/>
          <w:iCs/>
          <w:sz w:val="24"/>
        </w:rPr>
        <w:t>Journal of Petroleum Science and Engineering</w:t>
      </w:r>
      <w:r w:rsidR="00A04587" w:rsidRPr="00A04587">
        <w:rPr>
          <w:rFonts w:ascii="Times New Roman" w:hAnsi="Times New Roman" w:cs="Times New Roman"/>
          <w:sz w:val="24"/>
        </w:rPr>
        <w:t xml:space="preserve">, </w:t>
      </w:r>
      <w:r w:rsidR="00A04587" w:rsidRPr="00A04587">
        <w:rPr>
          <w:rFonts w:ascii="Times New Roman" w:hAnsi="Times New Roman" w:cs="Times New Roman"/>
          <w:i/>
          <w:iCs/>
          <w:sz w:val="24"/>
        </w:rPr>
        <w:t>198</w:t>
      </w:r>
      <w:r w:rsidR="00A04587" w:rsidRPr="00A04587">
        <w:rPr>
          <w:rFonts w:ascii="Times New Roman" w:hAnsi="Times New Roman" w:cs="Times New Roman"/>
          <w:sz w:val="24"/>
        </w:rPr>
        <w:t>, 108201.</w:t>
      </w:r>
    </w:p>
    <w:p w14:paraId="006DA988"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API, A. (2013). </w:t>
      </w:r>
      <w:r w:rsidRPr="00A04587">
        <w:rPr>
          <w:rFonts w:ascii="Times New Roman" w:hAnsi="Times New Roman" w:cs="Times New Roman"/>
          <w:i/>
          <w:iCs/>
          <w:sz w:val="24"/>
        </w:rPr>
        <w:t>API RP 10B-2, Recommended Practice for Testing Well Cements</w:t>
      </w:r>
      <w:r w:rsidRPr="00A04587">
        <w:rPr>
          <w:rFonts w:ascii="Times New Roman" w:hAnsi="Times New Roman" w:cs="Times New Roman"/>
          <w:sz w:val="24"/>
        </w:rPr>
        <w:t>.</w:t>
      </w:r>
    </w:p>
    <w:p w14:paraId="0A0D6CFF"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Benstead, J. (1989). Oilwell cements. </w:t>
      </w:r>
      <w:r w:rsidRPr="00A04587">
        <w:rPr>
          <w:rFonts w:ascii="Times New Roman" w:hAnsi="Times New Roman" w:cs="Times New Roman"/>
          <w:i/>
          <w:iCs/>
          <w:sz w:val="24"/>
        </w:rPr>
        <w:t>World Cement;(UK)</w:t>
      </w:r>
      <w:r w:rsidRPr="00A04587">
        <w:rPr>
          <w:rFonts w:ascii="Times New Roman" w:hAnsi="Times New Roman" w:cs="Times New Roman"/>
          <w:sz w:val="24"/>
        </w:rPr>
        <w:t xml:space="preserve">, </w:t>
      </w:r>
      <w:r w:rsidRPr="00A04587">
        <w:rPr>
          <w:rFonts w:ascii="Times New Roman" w:hAnsi="Times New Roman" w:cs="Times New Roman"/>
          <w:i/>
          <w:iCs/>
          <w:sz w:val="24"/>
        </w:rPr>
        <w:t>20</w:t>
      </w:r>
      <w:r w:rsidRPr="00A04587">
        <w:rPr>
          <w:rFonts w:ascii="Times New Roman" w:hAnsi="Times New Roman" w:cs="Times New Roman"/>
          <w:sz w:val="24"/>
        </w:rPr>
        <w:t>(10).</w:t>
      </w:r>
    </w:p>
    <w:p w14:paraId="401B3B05"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Bensted, J. (2008). Development with oilwell cements. </w:t>
      </w:r>
      <w:r w:rsidRPr="00A04587">
        <w:rPr>
          <w:rFonts w:ascii="Times New Roman" w:hAnsi="Times New Roman" w:cs="Times New Roman"/>
          <w:i/>
          <w:iCs/>
          <w:sz w:val="24"/>
        </w:rPr>
        <w:t>Structure and Performance of Cements</w:t>
      </w:r>
      <w:r w:rsidRPr="00A04587">
        <w:rPr>
          <w:rFonts w:ascii="Times New Roman" w:hAnsi="Times New Roman" w:cs="Times New Roman"/>
          <w:sz w:val="24"/>
        </w:rPr>
        <w:t>, 237–252.</w:t>
      </w:r>
    </w:p>
    <w:p w14:paraId="6FB3FFA0"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Choolaei, M., Rashidi, A. M., Ardjmand, M., Yadegari, A., &amp; Soltanian, H. (2012). The effect of nanosilica on the physical properties of oil well cement. </w:t>
      </w:r>
      <w:r w:rsidRPr="00A04587">
        <w:rPr>
          <w:rFonts w:ascii="Times New Roman" w:hAnsi="Times New Roman" w:cs="Times New Roman"/>
          <w:i/>
          <w:iCs/>
          <w:sz w:val="24"/>
        </w:rPr>
        <w:t>Materials Science and Engineering: A</w:t>
      </w:r>
      <w:r w:rsidRPr="00A04587">
        <w:rPr>
          <w:rFonts w:ascii="Times New Roman" w:hAnsi="Times New Roman" w:cs="Times New Roman"/>
          <w:sz w:val="24"/>
        </w:rPr>
        <w:t xml:space="preserve">, </w:t>
      </w:r>
      <w:r w:rsidRPr="00A04587">
        <w:rPr>
          <w:rFonts w:ascii="Times New Roman" w:hAnsi="Times New Roman" w:cs="Times New Roman"/>
          <w:i/>
          <w:iCs/>
          <w:sz w:val="24"/>
        </w:rPr>
        <w:t>538</w:t>
      </w:r>
      <w:r w:rsidRPr="00A04587">
        <w:rPr>
          <w:rFonts w:ascii="Times New Roman" w:hAnsi="Times New Roman" w:cs="Times New Roman"/>
          <w:sz w:val="24"/>
        </w:rPr>
        <w:t>, 288–294.</w:t>
      </w:r>
    </w:p>
    <w:p w14:paraId="67628652"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De la Roij, R., Egyed, C., &amp; Lips, J.-P. (2012). Nano-engineered oil well cement improves flexibility and increases compressive strength: A laboratory study. </w:t>
      </w:r>
      <w:r w:rsidRPr="00A04587">
        <w:rPr>
          <w:rFonts w:ascii="Times New Roman" w:hAnsi="Times New Roman" w:cs="Times New Roman"/>
          <w:i/>
          <w:iCs/>
          <w:sz w:val="24"/>
        </w:rPr>
        <w:t>SPE International Oilfield Nanotechnology Conference and Exhibition</w:t>
      </w:r>
      <w:r w:rsidRPr="00A04587">
        <w:rPr>
          <w:rFonts w:ascii="Times New Roman" w:hAnsi="Times New Roman" w:cs="Times New Roman"/>
          <w:sz w:val="24"/>
        </w:rPr>
        <w:t>.</w:t>
      </w:r>
    </w:p>
    <w:p w14:paraId="49C7F8E4"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Hulla, J. E., Sahu, S. C., &amp; Hayes, A. W. (2015). Nanotechnology: History and future. </w:t>
      </w:r>
      <w:r w:rsidRPr="00A04587">
        <w:rPr>
          <w:rFonts w:ascii="Times New Roman" w:hAnsi="Times New Roman" w:cs="Times New Roman"/>
          <w:i/>
          <w:iCs/>
          <w:sz w:val="24"/>
        </w:rPr>
        <w:t>Human &amp; Experimental Toxicology</w:t>
      </w:r>
      <w:r w:rsidRPr="00A04587">
        <w:rPr>
          <w:rFonts w:ascii="Times New Roman" w:hAnsi="Times New Roman" w:cs="Times New Roman"/>
          <w:sz w:val="24"/>
        </w:rPr>
        <w:t xml:space="preserve">, </w:t>
      </w:r>
      <w:r w:rsidRPr="00A04587">
        <w:rPr>
          <w:rFonts w:ascii="Times New Roman" w:hAnsi="Times New Roman" w:cs="Times New Roman"/>
          <w:i/>
          <w:iCs/>
          <w:sz w:val="24"/>
        </w:rPr>
        <w:t>34</w:t>
      </w:r>
      <w:r w:rsidRPr="00A04587">
        <w:rPr>
          <w:rFonts w:ascii="Times New Roman" w:hAnsi="Times New Roman" w:cs="Times New Roman"/>
          <w:sz w:val="24"/>
        </w:rPr>
        <w:t>(12), 1318–1321.</w:t>
      </w:r>
    </w:p>
    <w:p w14:paraId="17A41B65"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Khan, F., Kesarwani, H., Kataria, G., Mittal, G., &amp; Sharma, S. (2023). Application of titanium dioxide nanoparticles for the design of oil well cement slurry–a study based on compressive strength, setting time and rheology. </w:t>
      </w:r>
      <w:r w:rsidRPr="00A04587">
        <w:rPr>
          <w:rFonts w:ascii="Times New Roman" w:hAnsi="Times New Roman" w:cs="Times New Roman"/>
          <w:i/>
          <w:iCs/>
          <w:sz w:val="24"/>
        </w:rPr>
        <w:t>Journal of Adhesion Science and Technology</w:t>
      </w:r>
      <w:r w:rsidRPr="00A04587">
        <w:rPr>
          <w:rFonts w:ascii="Times New Roman" w:hAnsi="Times New Roman" w:cs="Times New Roman"/>
          <w:sz w:val="24"/>
        </w:rPr>
        <w:t xml:space="preserve">, </w:t>
      </w:r>
      <w:r w:rsidRPr="00A04587">
        <w:rPr>
          <w:rFonts w:ascii="Times New Roman" w:hAnsi="Times New Roman" w:cs="Times New Roman"/>
          <w:i/>
          <w:iCs/>
          <w:sz w:val="24"/>
        </w:rPr>
        <w:t>37</w:t>
      </w:r>
      <w:r w:rsidRPr="00A04587">
        <w:rPr>
          <w:rFonts w:ascii="Times New Roman" w:hAnsi="Times New Roman" w:cs="Times New Roman"/>
          <w:sz w:val="24"/>
        </w:rPr>
        <w:t>(10), 1666–1682.</w:t>
      </w:r>
    </w:p>
    <w:p w14:paraId="0DBBBFFF"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Kiran, R., Teodoriu, C., Dadmohammadi, Y., Nygaard, R., Wood, D., Mokhtari, M., &amp; Salehi, S. (2017). Identification and evaluation of well integrity and causes of failure of </w:t>
      </w:r>
      <w:r w:rsidRPr="00A04587">
        <w:rPr>
          <w:rFonts w:ascii="Times New Roman" w:hAnsi="Times New Roman" w:cs="Times New Roman"/>
          <w:sz w:val="24"/>
        </w:rPr>
        <w:lastRenderedPageBreak/>
        <w:t xml:space="preserve">well integrity barriers (A review). </w:t>
      </w:r>
      <w:r w:rsidRPr="00A04587">
        <w:rPr>
          <w:rFonts w:ascii="Times New Roman" w:hAnsi="Times New Roman" w:cs="Times New Roman"/>
          <w:i/>
          <w:iCs/>
          <w:sz w:val="24"/>
        </w:rPr>
        <w:t>Journal of Natural Gas Science and Engineering</w:t>
      </w:r>
      <w:r w:rsidRPr="00A04587">
        <w:rPr>
          <w:rFonts w:ascii="Times New Roman" w:hAnsi="Times New Roman" w:cs="Times New Roman"/>
          <w:sz w:val="24"/>
        </w:rPr>
        <w:t xml:space="preserve">, </w:t>
      </w:r>
      <w:r w:rsidRPr="00A04587">
        <w:rPr>
          <w:rFonts w:ascii="Times New Roman" w:hAnsi="Times New Roman" w:cs="Times New Roman"/>
          <w:i/>
          <w:iCs/>
          <w:sz w:val="24"/>
        </w:rPr>
        <w:t>45</w:t>
      </w:r>
      <w:r w:rsidRPr="00A04587">
        <w:rPr>
          <w:rFonts w:ascii="Times New Roman" w:hAnsi="Times New Roman" w:cs="Times New Roman"/>
          <w:sz w:val="24"/>
        </w:rPr>
        <w:t>, 511–526.</w:t>
      </w:r>
    </w:p>
    <w:p w14:paraId="76C145FE"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Manzoor, A., Afzal, A. M., Amin, N., Arshad, M. I., Usman, M., Rasool, M. N., &amp; Khan, M. F. (2016). Investigation of dielectric and optical properties of structurally modified bismuth ferrite nanomaterials. </w:t>
      </w:r>
      <w:r w:rsidRPr="00A04587">
        <w:rPr>
          <w:rFonts w:ascii="Times New Roman" w:hAnsi="Times New Roman" w:cs="Times New Roman"/>
          <w:i/>
          <w:iCs/>
          <w:sz w:val="24"/>
        </w:rPr>
        <w:t>Ceramics International</w:t>
      </w:r>
      <w:r w:rsidRPr="00A04587">
        <w:rPr>
          <w:rFonts w:ascii="Times New Roman" w:hAnsi="Times New Roman" w:cs="Times New Roman"/>
          <w:sz w:val="24"/>
        </w:rPr>
        <w:t xml:space="preserve">, </w:t>
      </w:r>
      <w:r w:rsidRPr="00A04587">
        <w:rPr>
          <w:rFonts w:ascii="Times New Roman" w:hAnsi="Times New Roman" w:cs="Times New Roman"/>
          <w:i/>
          <w:iCs/>
          <w:sz w:val="24"/>
        </w:rPr>
        <w:t>42</w:t>
      </w:r>
      <w:r w:rsidRPr="00A04587">
        <w:rPr>
          <w:rFonts w:ascii="Times New Roman" w:hAnsi="Times New Roman" w:cs="Times New Roman"/>
          <w:sz w:val="24"/>
        </w:rPr>
        <w:t>(9), 11447–11452.</w:t>
      </w:r>
    </w:p>
    <w:p w14:paraId="6FA70F7E"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Park, T.-J., Papaefthymiou, G. C., Viescas, A. J., Moodenbaugh, A. R., &amp; Wong, S. S. (2007). Size-Dependent Magnetic Properties of Single-Crystalline Multiferroic BiFeO </w:t>
      </w:r>
      <w:r w:rsidRPr="00A04587">
        <w:rPr>
          <w:rFonts w:ascii="Times New Roman" w:hAnsi="Times New Roman" w:cs="Times New Roman"/>
          <w:sz w:val="24"/>
          <w:vertAlign w:val="subscript"/>
        </w:rPr>
        <w:t>3</w:t>
      </w:r>
      <w:r w:rsidRPr="00A04587">
        <w:rPr>
          <w:rFonts w:ascii="Times New Roman" w:hAnsi="Times New Roman" w:cs="Times New Roman"/>
          <w:sz w:val="24"/>
        </w:rPr>
        <w:t xml:space="preserve"> Nanoparticles. </w:t>
      </w:r>
      <w:r w:rsidRPr="00A04587">
        <w:rPr>
          <w:rFonts w:ascii="Times New Roman" w:hAnsi="Times New Roman" w:cs="Times New Roman"/>
          <w:i/>
          <w:iCs/>
          <w:sz w:val="24"/>
        </w:rPr>
        <w:t>Nano Letters</w:t>
      </w:r>
      <w:r w:rsidRPr="00A04587">
        <w:rPr>
          <w:rFonts w:ascii="Times New Roman" w:hAnsi="Times New Roman" w:cs="Times New Roman"/>
          <w:sz w:val="24"/>
        </w:rPr>
        <w:t xml:space="preserve">, </w:t>
      </w:r>
      <w:r w:rsidRPr="00A04587">
        <w:rPr>
          <w:rFonts w:ascii="Times New Roman" w:hAnsi="Times New Roman" w:cs="Times New Roman"/>
          <w:i/>
          <w:iCs/>
          <w:sz w:val="24"/>
        </w:rPr>
        <w:t>7</w:t>
      </w:r>
      <w:r w:rsidRPr="00A04587">
        <w:rPr>
          <w:rFonts w:ascii="Times New Roman" w:hAnsi="Times New Roman" w:cs="Times New Roman"/>
          <w:sz w:val="24"/>
        </w:rPr>
        <w:t>(3), 766–772. https://doi.org/10.1021/nl063039w</w:t>
      </w:r>
    </w:p>
    <w:p w14:paraId="770A361A"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Pik\lowska, A., Ziaja, J., &amp; Kremieniewski, M. (2021). Influence of the addition of silica nanoparticles on the compressive strength of cement slurries under elevated temperature condition. </w:t>
      </w:r>
      <w:r w:rsidRPr="00A04587">
        <w:rPr>
          <w:rFonts w:ascii="Times New Roman" w:hAnsi="Times New Roman" w:cs="Times New Roman"/>
          <w:i/>
          <w:iCs/>
          <w:sz w:val="24"/>
        </w:rPr>
        <w:t>Energies</w:t>
      </w:r>
      <w:r w:rsidRPr="00A04587">
        <w:rPr>
          <w:rFonts w:ascii="Times New Roman" w:hAnsi="Times New Roman" w:cs="Times New Roman"/>
          <w:sz w:val="24"/>
        </w:rPr>
        <w:t xml:space="preserve">, </w:t>
      </w:r>
      <w:r w:rsidRPr="00A04587">
        <w:rPr>
          <w:rFonts w:ascii="Times New Roman" w:hAnsi="Times New Roman" w:cs="Times New Roman"/>
          <w:i/>
          <w:iCs/>
          <w:sz w:val="24"/>
        </w:rPr>
        <w:t>14</w:t>
      </w:r>
      <w:r w:rsidRPr="00A04587">
        <w:rPr>
          <w:rFonts w:ascii="Times New Roman" w:hAnsi="Times New Roman" w:cs="Times New Roman"/>
          <w:sz w:val="24"/>
        </w:rPr>
        <w:t>(17), 5493.</w:t>
      </w:r>
    </w:p>
    <w:p w14:paraId="5DCA81D9"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Ridha, S., Irawan, S., &amp; Ariwahjoedi, B. (2013). Strength prediction of Class G oilwell cement during early ages by electrical conductivity. </w:t>
      </w:r>
      <w:r w:rsidRPr="00A04587">
        <w:rPr>
          <w:rFonts w:ascii="Times New Roman" w:hAnsi="Times New Roman" w:cs="Times New Roman"/>
          <w:i/>
          <w:iCs/>
          <w:sz w:val="24"/>
        </w:rPr>
        <w:t>Journal of Petroleum Exploration and Production Technology</w:t>
      </w:r>
      <w:r w:rsidRPr="00A04587">
        <w:rPr>
          <w:rFonts w:ascii="Times New Roman" w:hAnsi="Times New Roman" w:cs="Times New Roman"/>
          <w:sz w:val="24"/>
        </w:rPr>
        <w:t xml:space="preserve">, </w:t>
      </w:r>
      <w:r w:rsidRPr="00A04587">
        <w:rPr>
          <w:rFonts w:ascii="Times New Roman" w:hAnsi="Times New Roman" w:cs="Times New Roman"/>
          <w:i/>
          <w:iCs/>
          <w:sz w:val="24"/>
        </w:rPr>
        <w:t>3</w:t>
      </w:r>
      <w:r w:rsidRPr="00A04587">
        <w:rPr>
          <w:rFonts w:ascii="Times New Roman" w:hAnsi="Times New Roman" w:cs="Times New Roman"/>
          <w:sz w:val="24"/>
        </w:rPr>
        <w:t>. https://doi.org/10.1007/s13202-013-0075-9</w:t>
      </w:r>
    </w:p>
    <w:p w14:paraId="3CE44C28" w14:textId="77777777" w:rsidR="00A04587" w:rsidRPr="00A04587" w:rsidRDefault="00A04587" w:rsidP="00AA719C">
      <w:pPr>
        <w:pStyle w:val="Bibliography"/>
        <w:numPr>
          <w:ilvl w:val="0"/>
          <w:numId w:val="10"/>
        </w:numPr>
        <w:rPr>
          <w:rFonts w:ascii="Times New Roman" w:hAnsi="Times New Roman" w:cs="Times New Roman"/>
          <w:sz w:val="24"/>
        </w:rPr>
      </w:pPr>
      <w:r w:rsidRPr="00A04587">
        <w:rPr>
          <w:rFonts w:ascii="Times New Roman" w:hAnsi="Times New Roman" w:cs="Times New Roman"/>
          <w:sz w:val="24"/>
        </w:rPr>
        <w:t xml:space="preserve">Santra, A., Boul, P. J., &amp; Pang, X. (2012). Influence of nanomaterials in oilwell cement hydration and mechanical properties. </w:t>
      </w:r>
      <w:r w:rsidRPr="00A04587">
        <w:rPr>
          <w:rFonts w:ascii="Times New Roman" w:hAnsi="Times New Roman" w:cs="Times New Roman"/>
          <w:i/>
          <w:iCs/>
          <w:sz w:val="24"/>
        </w:rPr>
        <w:t>SPE International Oilfield Nanotechnology Conference and Exhibition</w:t>
      </w:r>
      <w:r w:rsidRPr="00A04587">
        <w:rPr>
          <w:rFonts w:ascii="Times New Roman" w:hAnsi="Times New Roman" w:cs="Times New Roman"/>
          <w:sz w:val="24"/>
        </w:rPr>
        <w:t>.</w:t>
      </w:r>
    </w:p>
    <w:p w14:paraId="7D9D9DE6" w14:textId="6999B291" w:rsidR="003B781E" w:rsidRPr="00BD7D15" w:rsidRDefault="00E929DE" w:rsidP="00AA719C">
      <w:pPr>
        <w:rPr>
          <w:b/>
          <w:bCs/>
        </w:rPr>
      </w:pPr>
      <w:r>
        <w:rPr>
          <w:color w:val="2E2E2E"/>
          <w:sz w:val="24"/>
          <w:szCs w:val="24"/>
        </w:rPr>
        <w:fldChar w:fldCharType="end"/>
      </w:r>
      <w:r w:rsidR="00F605F7">
        <w:rPr>
          <w:color w:val="2E2E2E"/>
          <w:sz w:val="24"/>
          <w:szCs w:val="24"/>
        </w:rPr>
        <w:br/>
      </w:r>
      <w:r w:rsidR="00BD7D15">
        <w:br/>
      </w:r>
      <w:r w:rsidR="00AC6911" w:rsidRPr="00BD7D15">
        <w:br/>
      </w:r>
    </w:p>
    <w:p w14:paraId="0E3AD333" w14:textId="77777777" w:rsidR="00AA719C" w:rsidRDefault="00AA719C" w:rsidP="00E93008">
      <w:pPr>
        <w:spacing w:line="360" w:lineRule="auto"/>
        <w:jc w:val="center"/>
        <w:rPr>
          <w:rFonts w:ascii="Times New Roman" w:hAnsi="Times New Roman" w:cs="Times New Roman"/>
          <w:b/>
          <w:bCs/>
          <w:sz w:val="32"/>
          <w:szCs w:val="32"/>
        </w:rPr>
      </w:pPr>
    </w:p>
    <w:p w14:paraId="00F592D2" w14:textId="77777777" w:rsidR="00AA719C" w:rsidRDefault="00AA719C" w:rsidP="00E93008">
      <w:pPr>
        <w:spacing w:line="360" w:lineRule="auto"/>
        <w:jc w:val="center"/>
        <w:rPr>
          <w:rFonts w:ascii="Times New Roman" w:hAnsi="Times New Roman" w:cs="Times New Roman"/>
          <w:b/>
          <w:bCs/>
          <w:sz w:val="32"/>
          <w:szCs w:val="32"/>
        </w:rPr>
      </w:pPr>
    </w:p>
    <w:p w14:paraId="286A6CA8" w14:textId="77777777" w:rsidR="003B08F3" w:rsidRDefault="003B08F3" w:rsidP="00E93008">
      <w:pPr>
        <w:spacing w:line="360" w:lineRule="auto"/>
        <w:jc w:val="center"/>
        <w:rPr>
          <w:rFonts w:ascii="Times New Roman" w:hAnsi="Times New Roman" w:cs="Times New Roman"/>
          <w:b/>
          <w:bCs/>
          <w:sz w:val="32"/>
          <w:szCs w:val="32"/>
        </w:rPr>
      </w:pPr>
    </w:p>
    <w:p w14:paraId="7AEBB330" w14:textId="77777777" w:rsidR="003B08F3" w:rsidRDefault="003B08F3" w:rsidP="00E93008">
      <w:pPr>
        <w:spacing w:line="360" w:lineRule="auto"/>
        <w:jc w:val="center"/>
        <w:rPr>
          <w:rFonts w:ascii="Times New Roman" w:hAnsi="Times New Roman" w:cs="Times New Roman"/>
          <w:b/>
          <w:bCs/>
          <w:sz w:val="32"/>
          <w:szCs w:val="32"/>
        </w:rPr>
      </w:pPr>
    </w:p>
    <w:p w14:paraId="2405D377" w14:textId="15D72D25" w:rsidR="007D503D" w:rsidRPr="00221D38" w:rsidRDefault="007D503D" w:rsidP="00E93008">
      <w:pPr>
        <w:spacing w:line="360" w:lineRule="auto"/>
        <w:jc w:val="center"/>
        <w:rPr>
          <w:rFonts w:ascii="Times New Roman" w:hAnsi="Times New Roman" w:cs="Times New Roman"/>
          <w:sz w:val="24"/>
          <w:szCs w:val="24"/>
        </w:rPr>
      </w:pPr>
      <w:r>
        <w:rPr>
          <w:rFonts w:ascii="Times New Roman" w:hAnsi="Times New Roman" w:cs="Times New Roman"/>
          <w:b/>
          <w:bCs/>
          <w:sz w:val="32"/>
          <w:szCs w:val="32"/>
        </w:rPr>
        <w:lastRenderedPageBreak/>
        <w:t>APPENDIX</w:t>
      </w:r>
      <w:r w:rsidR="00DB29AB">
        <w:rPr>
          <w:rFonts w:ascii="Times New Roman" w:hAnsi="Times New Roman" w:cs="Times New Roman"/>
          <w:b/>
          <w:bCs/>
          <w:sz w:val="32"/>
          <w:szCs w:val="32"/>
        </w:rPr>
        <w:br/>
      </w:r>
      <w:r w:rsidR="00221D38">
        <w:rPr>
          <w:rFonts w:ascii="Times New Roman" w:hAnsi="Times New Roman" w:cs="Times New Roman"/>
          <w:b/>
          <w:bCs/>
          <w:sz w:val="32"/>
          <w:szCs w:val="32"/>
        </w:rPr>
        <w:br/>
      </w:r>
      <w:r w:rsidR="00DB29AB">
        <w:rPr>
          <w:rFonts w:ascii="Times New Roman" w:hAnsi="Times New Roman" w:cs="Times New Roman"/>
          <w:b/>
          <w:bCs/>
          <w:sz w:val="24"/>
          <w:szCs w:val="24"/>
        </w:rPr>
        <w:t xml:space="preserve">Table A1 </w:t>
      </w:r>
      <w:r w:rsidR="00DB29AB" w:rsidRPr="00963B36">
        <w:rPr>
          <w:rFonts w:ascii="Times New Roman" w:hAnsi="Times New Roman" w:cs="Times New Roman"/>
          <w:b/>
          <w:bCs/>
          <w:sz w:val="24"/>
          <w:szCs w:val="24"/>
        </w:rPr>
        <w:t xml:space="preserve">Summarized Data of </w:t>
      </w:r>
      <w:r w:rsidR="00E93008">
        <w:rPr>
          <w:rFonts w:ascii="Times New Roman" w:hAnsi="Times New Roman" w:cs="Times New Roman"/>
          <w:b/>
          <w:bCs/>
          <w:sz w:val="24"/>
          <w:szCs w:val="24"/>
        </w:rPr>
        <w:t xml:space="preserve">Class G Oil Well </w:t>
      </w:r>
      <w:r w:rsidR="00DB29AB">
        <w:rPr>
          <w:rFonts w:ascii="Times New Roman" w:hAnsi="Times New Roman" w:cs="Times New Roman"/>
          <w:b/>
          <w:bCs/>
          <w:sz w:val="24"/>
          <w:szCs w:val="24"/>
        </w:rPr>
        <w:t>Cement Slurry</w:t>
      </w:r>
      <w:r w:rsidR="00DB29AB" w:rsidRPr="00963B36">
        <w:rPr>
          <w:rFonts w:ascii="Times New Roman" w:hAnsi="Times New Roman" w:cs="Times New Roman"/>
          <w:b/>
          <w:bCs/>
          <w:sz w:val="24"/>
          <w:szCs w:val="24"/>
        </w:rPr>
        <w:t xml:space="preserve"> Properties</w:t>
      </w:r>
    </w:p>
    <w:tbl>
      <w:tblPr>
        <w:tblW w:w="9823" w:type="dxa"/>
        <w:tblInd w:w="-10" w:type="dxa"/>
        <w:tblLook w:val="04A0" w:firstRow="1" w:lastRow="0" w:firstColumn="1" w:lastColumn="0" w:noHBand="0" w:noVBand="1"/>
      </w:tblPr>
      <w:tblGrid>
        <w:gridCol w:w="1985"/>
        <w:gridCol w:w="1369"/>
        <w:gridCol w:w="1445"/>
        <w:gridCol w:w="1538"/>
        <w:gridCol w:w="1770"/>
        <w:gridCol w:w="1716"/>
      </w:tblGrid>
      <w:tr w:rsidR="00221D38" w:rsidRPr="00221D38" w14:paraId="3552824B" w14:textId="77777777" w:rsidTr="00221D38">
        <w:trPr>
          <w:trHeight w:val="663"/>
        </w:trPr>
        <w:tc>
          <w:tcPr>
            <w:tcW w:w="198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E8E369A" w14:textId="77777777" w:rsidR="007D503D" w:rsidRPr="007D503D" w:rsidRDefault="007D503D"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7D503D">
              <w:rPr>
                <w:rFonts w:ascii="Times New Roman" w:eastAsia="Times New Roman" w:hAnsi="Times New Roman" w:cs="Times New Roman"/>
                <w:b/>
                <w:bCs/>
                <w:color w:val="000000"/>
                <w:kern w:val="0"/>
                <w:sz w:val="24"/>
                <w:szCs w:val="24"/>
                <w14:ligatures w14:val="none"/>
              </w:rPr>
              <w:t>Percentage of Nanoparticle (%)</w:t>
            </w:r>
          </w:p>
        </w:tc>
        <w:tc>
          <w:tcPr>
            <w:tcW w:w="1369" w:type="dxa"/>
            <w:tcBorders>
              <w:top w:val="single" w:sz="8" w:space="0" w:color="auto"/>
              <w:left w:val="nil"/>
              <w:bottom w:val="single" w:sz="8" w:space="0" w:color="auto"/>
              <w:right w:val="single" w:sz="8" w:space="0" w:color="auto"/>
            </w:tcBorders>
            <w:shd w:val="clear" w:color="auto" w:fill="auto"/>
            <w:vAlign w:val="center"/>
            <w:hideMark/>
          </w:tcPr>
          <w:p w14:paraId="00D17888" w14:textId="77777777" w:rsidR="007D503D" w:rsidRPr="007D503D" w:rsidRDefault="007D503D"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7D503D">
              <w:rPr>
                <w:rFonts w:ascii="Times New Roman" w:eastAsia="Times New Roman" w:hAnsi="Times New Roman" w:cs="Times New Roman"/>
                <w:b/>
                <w:bCs/>
                <w:color w:val="000000"/>
                <w:kern w:val="0"/>
                <w:sz w:val="24"/>
                <w:szCs w:val="24"/>
                <w14:ligatures w14:val="none"/>
              </w:rPr>
              <w:t>Plastic Viscosity (</w:t>
            </w:r>
            <w:proofErr w:type="spellStart"/>
            <w:r w:rsidRPr="007D503D">
              <w:rPr>
                <w:rFonts w:ascii="Times New Roman" w:eastAsia="Times New Roman" w:hAnsi="Times New Roman" w:cs="Times New Roman"/>
                <w:b/>
                <w:bCs/>
                <w:color w:val="000000"/>
                <w:kern w:val="0"/>
                <w:sz w:val="24"/>
                <w:szCs w:val="24"/>
                <w14:ligatures w14:val="none"/>
              </w:rPr>
              <w:t>cp</w:t>
            </w:r>
            <w:proofErr w:type="spellEnd"/>
            <w:r w:rsidRPr="007D503D">
              <w:rPr>
                <w:rFonts w:ascii="Times New Roman" w:eastAsia="Times New Roman" w:hAnsi="Times New Roman" w:cs="Times New Roman"/>
                <w:b/>
                <w:bCs/>
                <w:color w:val="000000"/>
                <w:kern w:val="0"/>
                <w:sz w:val="24"/>
                <w:szCs w:val="24"/>
                <w14:ligatures w14:val="none"/>
              </w:rPr>
              <w:t>)</w:t>
            </w:r>
          </w:p>
        </w:tc>
        <w:tc>
          <w:tcPr>
            <w:tcW w:w="144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F09B0ED" w14:textId="77777777" w:rsidR="007D503D" w:rsidRPr="007D503D" w:rsidRDefault="007D503D"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7D503D">
              <w:rPr>
                <w:rFonts w:ascii="Times New Roman" w:eastAsia="Times New Roman" w:hAnsi="Times New Roman" w:cs="Times New Roman"/>
                <w:b/>
                <w:bCs/>
                <w:color w:val="000000"/>
                <w:kern w:val="0"/>
                <w:sz w:val="24"/>
                <w:szCs w:val="24"/>
                <w14:ligatures w14:val="none"/>
              </w:rPr>
              <w:t>Apparent Viscosity (</w:t>
            </w:r>
            <w:proofErr w:type="spellStart"/>
            <w:r w:rsidRPr="007D503D">
              <w:rPr>
                <w:rFonts w:ascii="Times New Roman" w:eastAsia="Times New Roman" w:hAnsi="Times New Roman" w:cs="Times New Roman"/>
                <w:b/>
                <w:bCs/>
                <w:color w:val="000000"/>
                <w:kern w:val="0"/>
                <w:sz w:val="24"/>
                <w:szCs w:val="24"/>
                <w14:ligatures w14:val="none"/>
              </w:rPr>
              <w:t>cp</w:t>
            </w:r>
            <w:proofErr w:type="spellEnd"/>
            <w:r w:rsidRPr="007D503D">
              <w:rPr>
                <w:rFonts w:ascii="Times New Roman" w:eastAsia="Times New Roman" w:hAnsi="Times New Roman" w:cs="Times New Roman"/>
                <w:b/>
                <w:bCs/>
                <w:color w:val="000000"/>
                <w:kern w:val="0"/>
                <w:sz w:val="24"/>
                <w:szCs w:val="24"/>
                <w14:ligatures w14:val="none"/>
              </w:rPr>
              <w:t>)</w:t>
            </w:r>
          </w:p>
        </w:tc>
        <w:tc>
          <w:tcPr>
            <w:tcW w:w="1538" w:type="dxa"/>
            <w:tcBorders>
              <w:top w:val="single" w:sz="8" w:space="0" w:color="auto"/>
              <w:left w:val="nil"/>
              <w:bottom w:val="single" w:sz="8" w:space="0" w:color="auto"/>
              <w:right w:val="single" w:sz="8" w:space="0" w:color="auto"/>
            </w:tcBorders>
            <w:shd w:val="clear" w:color="auto" w:fill="auto"/>
            <w:vAlign w:val="center"/>
            <w:hideMark/>
          </w:tcPr>
          <w:p w14:paraId="31D564CB" w14:textId="77777777" w:rsidR="007D503D" w:rsidRPr="007D503D" w:rsidRDefault="007D503D"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7D503D">
              <w:rPr>
                <w:rFonts w:ascii="Times New Roman" w:eastAsia="Times New Roman" w:hAnsi="Times New Roman" w:cs="Times New Roman"/>
                <w:b/>
                <w:bCs/>
                <w:color w:val="000000"/>
                <w:kern w:val="0"/>
                <w:sz w:val="24"/>
                <w:szCs w:val="24"/>
                <w14:ligatures w14:val="none"/>
              </w:rPr>
              <w:t>Yield Point (</w:t>
            </w:r>
            <w:proofErr w:type="spellStart"/>
            <w:r w:rsidRPr="007D503D">
              <w:rPr>
                <w:rFonts w:ascii="Times New Roman" w:eastAsia="Times New Roman" w:hAnsi="Times New Roman" w:cs="Times New Roman"/>
                <w:b/>
                <w:bCs/>
                <w:color w:val="000000"/>
                <w:kern w:val="0"/>
                <w:sz w:val="24"/>
                <w:szCs w:val="24"/>
                <w14:ligatures w14:val="none"/>
              </w:rPr>
              <w:t>lb</w:t>
            </w:r>
            <w:proofErr w:type="spellEnd"/>
            <w:r w:rsidRPr="007D503D">
              <w:rPr>
                <w:rFonts w:ascii="Times New Roman" w:eastAsia="Times New Roman" w:hAnsi="Times New Roman" w:cs="Times New Roman"/>
                <w:b/>
                <w:bCs/>
                <w:color w:val="000000"/>
                <w:kern w:val="0"/>
                <w:sz w:val="24"/>
                <w:szCs w:val="24"/>
                <w14:ligatures w14:val="none"/>
              </w:rPr>
              <w:t>/100ft</w:t>
            </w:r>
            <w:r w:rsidRPr="007D503D">
              <w:rPr>
                <w:rFonts w:ascii="Times New Roman" w:eastAsia="Times New Roman" w:hAnsi="Times New Roman" w:cs="Times New Roman"/>
                <w:b/>
                <w:bCs/>
                <w:color w:val="000000"/>
                <w:kern w:val="0"/>
                <w:sz w:val="24"/>
                <w:szCs w:val="24"/>
                <w:vertAlign w:val="superscript"/>
                <w14:ligatures w14:val="none"/>
              </w:rPr>
              <w:t>2)</w:t>
            </w:r>
          </w:p>
        </w:tc>
        <w:tc>
          <w:tcPr>
            <w:tcW w:w="1770" w:type="dxa"/>
            <w:tcBorders>
              <w:top w:val="single" w:sz="8" w:space="0" w:color="auto"/>
              <w:left w:val="nil"/>
              <w:bottom w:val="single" w:sz="8" w:space="0" w:color="auto"/>
              <w:right w:val="single" w:sz="8" w:space="0" w:color="auto"/>
            </w:tcBorders>
            <w:shd w:val="clear" w:color="auto" w:fill="auto"/>
            <w:vAlign w:val="center"/>
            <w:hideMark/>
          </w:tcPr>
          <w:p w14:paraId="628885F4" w14:textId="77777777" w:rsidR="007D503D" w:rsidRPr="007D503D" w:rsidRDefault="007D503D"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7D503D">
              <w:rPr>
                <w:rFonts w:ascii="Times New Roman" w:eastAsia="Times New Roman" w:hAnsi="Times New Roman" w:cs="Times New Roman"/>
                <w:b/>
                <w:bCs/>
                <w:color w:val="000000"/>
                <w:kern w:val="0"/>
                <w:sz w:val="24"/>
                <w:szCs w:val="24"/>
                <w14:ligatures w14:val="none"/>
              </w:rPr>
              <w:t>Density (</w:t>
            </w:r>
            <w:proofErr w:type="spellStart"/>
            <w:r w:rsidRPr="007D503D">
              <w:rPr>
                <w:rFonts w:ascii="Times New Roman" w:eastAsia="Times New Roman" w:hAnsi="Times New Roman" w:cs="Times New Roman"/>
                <w:b/>
                <w:bCs/>
                <w:color w:val="000000"/>
                <w:kern w:val="0"/>
                <w:sz w:val="24"/>
                <w:szCs w:val="24"/>
                <w14:ligatures w14:val="none"/>
              </w:rPr>
              <w:t>lb</w:t>
            </w:r>
            <w:proofErr w:type="spellEnd"/>
            <w:r w:rsidRPr="007D503D">
              <w:rPr>
                <w:rFonts w:ascii="Times New Roman" w:eastAsia="Times New Roman" w:hAnsi="Times New Roman" w:cs="Times New Roman"/>
                <w:b/>
                <w:bCs/>
                <w:color w:val="000000"/>
                <w:kern w:val="0"/>
                <w:sz w:val="24"/>
                <w:szCs w:val="24"/>
                <w14:ligatures w14:val="none"/>
              </w:rPr>
              <w:t>/gal)</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14:paraId="2A87C30D" w14:textId="77777777" w:rsidR="007D503D" w:rsidRPr="007D503D" w:rsidRDefault="007D503D"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7D503D">
              <w:rPr>
                <w:rFonts w:ascii="Times New Roman" w:eastAsia="Times New Roman" w:hAnsi="Times New Roman" w:cs="Times New Roman"/>
                <w:b/>
                <w:bCs/>
                <w:color w:val="000000"/>
                <w:kern w:val="0"/>
                <w:sz w:val="24"/>
                <w:szCs w:val="24"/>
                <w14:ligatures w14:val="none"/>
              </w:rPr>
              <w:t>Specific Gravity (gm/cm</w:t>
            </w:r>
            <w:r w:rsidRPr="007D503D">
              <w:rPr>
                <w:rFonts w:ascii="Times New Roman" w:eastAsia="Times New Roman" w:hAnsi="Times New Roman" w:cs="Times New Roman"/>
                <w:b/>
                <w:bCs/>
                <w:color w:val="000000"/>
                <w:kern w:val="0"/>
                <w:sz w:val="24"/>
                <w:szCs w:val="24"/>
                <w:vertAlign w:val="superscript"/>
                <w14:ligatures w14:val="none"/>
              </w:rPr>
              <w:t>3</w:t>
            </w:r>
            <w:r w:rsidRPr="007D503D">
              <w:rPr>
                <w:rFonts w:ascii="Times New Roman" w:eastAsia="Times New Roman" w:hAnsi="Times New Roman" w:cs="Times New Roman"/>
                <w:b/>
                <w:bCs/>
                <w:color w:val="000000"/>
                <w:kern w:val="0"/>
                <w:sz w:val="24"/>
                <w:szCs w:val="24"/>
                <w14:ligatures w14:val="none"/>
              </w:rPr>
              <w:t>)</w:t>
            </w:r>
          </w:p>
        </w:tc>
      </w:tr>
      <w:tr w:rsidR="00221D38" w:rsidRPr="00221D38" w14:paraId="63011E5C" w14:textId="77777777" w:rsidTr="00221D38">
        <w:trPr>
          <w:trHeight w:val="227"/>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395D5668"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0.00%</w:t>
            </w:r>
          </w:p>
        </w:tc>
        <w:tc>
          <w:tcPr>
            <w:tcW w:w="1369" w:type="dxa"/>
            <w:tcBorders>
              <w:top w:val="nil"/>
              <w:left w:val="nil"/>
              <w:bottom w:val="single" w:sz="4" w:space="0" w:color="auto"/>
              <w:right w:val="single" w:sz="4" w:space="0" w:color="auto"/>
            </w:tcBorders>
            <w:shd w:val="clear" w:color="auto" w:fill="auto"/>
            <w:noWrap/>
            <w:vAlign w:val="center"/>
            <w:hideMark/>
          </w:tcPr>
          <w:p w14:paraId="4CC8A17B"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23</w:t>
            </w:r>
          </w:p>
        </w:tc>
        <w:tc>
          <w:tcPr>
            <w:tcW w:w="1445" w:type="dxa"/>
            <w:tcBorders>
              <w:top w:val="nil"/>
              <w:left w:val="nil"/>
              <w:bottom w:val="single" w:sz="4" w:space="0" w:color="auto"/>
              <w:right w:val="single" w:sz="8" w:space="0" w:color="auto"/>
            </w:tcBorders>
            <w:shd w:val="clear" w:color="auto" w:fill="auto"/>
            <w:noWrap/>
            <w:vAlign w:val="center"/>
            <w:hideMark/>
          </w:tcPr>
          <w:p w14:paraId="47E7D362"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59.139</w:t>
            </w:r>
          </w:p>
        </w:tc>
        <w:tc>
          <w:tcPr>
            <w:tcW w:w="1538" w:type="dxa"/>
            <w:tcBorders>
              <w:top w:val="nil"/>
              <w:left w:val="single" w:sz="4" w:space="0" w:color="auto"/>
              <w:bottom w:val="single" w:sz="4" w:space="0" w:color="auto"/>
              <w:right w:val="single" w:sz="4" w:space="0" w:color="auto"/>
            </w:tcBorders>
            <w:shd w:val="clear" w:color="auto" w:fill="auto"/>
            <w:noWrap/>
            <w:vAlign w:val="center"/>
            <w:hideMark/>
          </w:tcPr>
          <w:p w14:paraId="23A53F6E"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71</w:t>
            </w:r>
          </w:p>
        </w:tc>
        <w:tc>
          <w:tcPr>
            <w:tcW w:w="1770" w:type="dxa"/>
            <w:tcBorders>
              <w:top w:val="nil"/>
              <w:left w:val="nil"/>
              <w:bottom w:val="single" w:sz="4" w:space="0" w:color="auto"/>
              <w:right w:val="single" w:sz="4" w:space="0" w:color="auto"/>
            </w:tcBorders>
            <w:shd w:val="clear" w:color="auto" w:fill="auto"/>
            <w:noWrap/>
            <w:vAlign w:val="center"/>
            <w:hideMark/>
          </w:tcPr>
          <w:p w14:paraId="157F16DC"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16.3</w:t>
            </w:r>
          </w:p>
        </w:tc>
        <w:tc>
          <w:tcPr>
            <w:tcW w:w="1716" w:type="dxa"/>
            <w:tcBorders>
              <w:top w:val="nil"/>
              <w:left w:val="nil"/>
              <w:bottom w:val="single" w:sz="4" w:space="0" w:color="auto"/>
              <w:right w:val="single" w:sz="8" w:space="0" w:color="auto"/>
            </w:tcBorders>
            <w:shd w:val="clear" w:color="auto" w:fill="auto"/>
            <w:noWrap/>
            <w:vAlign w:val="center"/>
            <w:hideMark/>
          </w:tcPr>
          <w:p w14:paraId="479CBCBB"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1.92</w:t>
            </w:r>
          </w:p>
        </w:tc>
      </w:tr>
      <w:tr w:rsidR="00221D38" w:rsidRPr="00221D38" w14:paraId="7294F569" w14:textId="77777777" w:rsidTr="00221D38">
        <w:trPr>
          <w:trHeight w:val="227"/>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3CF693C0"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0.05%</w:t>
            </w:r>
          </w:p>
        </w:tc>
        <w:tc>
          <w:tcPr>
            <w:tcW w:w="1369" w:type="dxa"/>
            <w:tcBorders>
              <w:top w:val="nil"/>
              <w:left w:val="nil"/>
              <w:bottom w:val="single" w:sz="4" w:space="0" w:color="auto"/>
              <w:right w:val="single" w:sz="4" w:space="0" w:color="auto"/>
            </w:tcBorders>
            <w:shd w:val="clear" w:color="auto" w:fill="auto"/>
            <w:noWrap/>
            <w:vAlign w:val="center"/>
            <w:hideMark/>
          </w:tcPr>
          <w:p w14:paraId="5A8F0EE8"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21.5</w:t>
            </w:r>
          </w:p>
        </w:tc>
        <w:tc>
          <w:tcPr>
            <w:tcW w:w="1445" w:type="dxa"/>
            <w:tcBorders>
              <w:top w:val="nil"/>
              <w:left w:val="nil"/>
              <w:bottom w:val="single" w:sz="4" w:space="0" w:color="auto"/>
              <w:right w:val="single" w:sz="4" w:space="0" w:color="auto"/>
            </w:tcBorders>
            <w:shd w:val="clear" w:color="auto" w:fill="auto"/>
            <w:noWrap/>
            <w:vAlign w:val="center"/>
            <w:hideMark/>
          </w:tcPr>
          <w:p w14:paraId="3D3BB22C"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59.16667</w:t>
            </w:r>
          </w:p>
        </w:tc>
        <w:tc>
          <w:tcPr>
            <w:tcW w:w="1538" w:type="dxa"/>
            <w:tcBorders>
              <w:top w:val="nil"/>
              <w:left w:val="nil"/>
              <w:bottom w:val="single" w:sz="4" w:space="0" w:color="auto"/>
              <w:right w:val="single" w:sz="4" w:space="0" w:color="auto"/>
            </w:tcBorders>
            <w:shd w:val="clear" w:color="auto" w:fill="auto"/>
            <w:noWrap/>
            <w:vAlign w:val="center"/>
            <w:hideMark/>
          </w:tcPr>
          <w:p w14:paraId="362F1E4C"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75.33</w:t>
            </w:r>
          </w:p>
        </w:tc>
        <w:tc>
          <w:tcPr>
            <w:tcW w:w="1770" w:type="dxa"/>
            <w:tcBorders>
              <w:top w:val="nil"/>
              <w:left w:val="nil"/>
              <w:bottom w:val="single" w:sz="4" w:space="0" w:color="auto"/>
              <w:right w:val="single" w:sz="4" w:space="0" w:color="auto"/>
            </w:tcBorders>
            <w:shd w:val="clear" w:color="auto" w:fill="auto"/>
            <w:noWrap/>
            <w:vAlign w:val="center"/>
            <w:hideMark/>
          </w:tcPr>
          <w:p w14:paraId="48AA1B0E"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15.8</w:t>
            </w:r>
          </w:p>
        </w:tc>
        <w:tc>
          <w:tcPr>
            <w:tcW w:w="1716" w:type="dxa"/>
            <w:tcBorders>
              <w:top w:val="nil"/>
              <w:left w:val="nil"/>
              <w:bottom w:val="single" w:sz="4" w:space="0" w:color="auto"/>
              <w:right w:val="single" w:sz="8" w:space="0" w:color="auto"/>
            </w:tcBorders>
            <w:shd w:val="clear" w:color="auto" w:fill="auto"/>
            <w:noWrap/>
            <w:vAlign w:val="center"/>
            <w:hideMark/>
          </w:tcPr>
          <w:p w14:paraId="40DCD2EF"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1.89</w:t>
            </w:r>
          </w:p>
        </w:tc>
      </w:tr>
      <w:tr w:rsidR="00221D38" w:rsidRPr="00221D38" w14:paraId="3BDE16FD" w14:textId="77777777" w:rsidTr="00221D38">
        <w:trPr>
          <w:trHeight w:val="227"/>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5797AE23"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0.10%</w:t>
            </w:r>
          </w:p>
        </w:tc>
        <w:tc>
          <w:tcPr>
            <w:tcW w:w="1369" w:type="dxa"/>
            <w:tcBorders>
              <w:top w:val="nil"/>
              <w:left w:val="nil"/>
              <w:bottom w:val="single" w:sz="4" w:space="0" w:color="auto"/>
              <w:right w:val="single" w:sz="4" w:space="0" w:color="auto"/>
            </w:tcBorders>
            <w:shd w:val="clear" w:color="auto" w:fill="auto"/>
            <w:noWrap/>
            <w:vAlign w:val="center"/>
            <w:hideMark/>
          </w:tcPr>
          <w:p w14:paraId="71004B41"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32.17</w:t>
            </w:r>
          </w:p>
        </w:tc>
        <w:tc>
          <w:tcPr>
            <w:tcW w:w="1445" w:type="dxa"/>
            <w:tcBorders>
              <w:top w:val="nil"/>
              <w:left w:val="nil"/>
              <w:bottom w:val="single" w:sz="4" w:space="0" w:color="auto"/>
              <w:right w:val="single" w:sz="4" w:space="0" w:color="auto"/>
            </w:tcBorders>
            <w:shd w:val="clear" w:color="auto" w:fill="auto"/>
            <w:noWrap/>
            <w:vAlign w:val="center"/>
            <w:hideMark/>
          </w:tcPr>
          <w:p w14:paraId="3353F4F3"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59.5</w:t>
            </w:r>
          </w:p>
        </w:tc>
        <w:tc>
          <w:tcPr>
            <w:tcW w:w="1538" w:type="dxa"/>
            <w:tcBorders>
              <w:top w:val="nil"/>
              <w:left w:val="nil"/>
              <w:bottom w:val="single" w:sz="4" w:space="0" w:color="auto"/>
              <w:right w:val="single" w:sz="4" w:space="0" w:color="auto"/>
            </w:tcBorders>
            <w:shd w:val="clear" w:color="auto" w:fill="auto"/>
            <w:noWrap/>
            <w:vAlign w:val="center"/>
            <w:hideMark/>
          </w:tcPr>
          <w:p w14:paraId="36E8DD54"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54.67</w:t>
            </w:r>
          </w:p>
        </w:tc>
        <w:tc>
          <w:tcPr>
            <w:tcW w:w="1770" w:type="dxa"/>
            <w:tcBorders>
              <w:top w:val="nil"/>
              <w:left w:val="nil"/>
              <w:bottom w:val="single" w:sz="4" w:space="0" w:color="auto"/>
              <w:right w:val="single" w:sz="4" w:space="0" w:color="auto"/>
            </w:tcBorders>
            <w:shd w:val="clear" w:color="auto" w:fill="auto"/>
            <w:noWrap/>
            <w:vAlign w:val="center"/>
            <w:hideMark/>
          </w:tcPr>
          <w:p w14:paraId="1E7FAB32"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15.8</w:t>
            </w:r>
          </w:p>
        </w:tc>
        <w:tc>
          <w:tcPr>
            <w:tcW w:w="1716" w:type="dxa"/>
            <w:tcBorders>
              <w:top w:val="nil"/>
              <w:left w:val="nil"/>
              <w:bottom w:val="single" w:sz="4" w:space="0" w:color="auto"/>
              <w:right w:val="single" w:sz="8" w:space="0" w:color="auto"/>
            </w:tcBorders>
            <w:shd w:val="clear" w:color="auto" w:fill="auto"/>
            <w:noWrap/>
            <w:vAlign w:val="center"/>
            <w:hideMark/>
          </w:tcPr>
          <w:p w14:paraId="22D7622D"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1.88</w:t>
            </w:r>
          </w:p>
        </w:tc>
      </w:tr>
      <w:tr w:rsidR="00221D38" w:rsidRPr="00221D38" w14:paraId="2D6CE842" w14:textId="77777777" w:rsidTr="00221D38">
        <w:trPr>
          <w:trHeight w:val="227"/>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5224BC0E"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0.20%</w:t>
            </w:r>
          </w:p>
        </w:tc>
        <w:tc>
          <w:tcPr>
            <w:tcW w:w="1369" w:type="dxa"/>
            <w:tcBorders>
              <w:top w:val="nil"/>
              <w:left w:val="nil"/>
              <w:bottom w:val="single" w:sz="4" w:space="0" w:color="auto"/>
              <w:right w:val="single" w:sz="4" w:space="0" w:color="auto"/>
            </w:tcBorders>
            <w:shd w:val="clear" w:color="auto" w:fill="auto"/>
            <w:noWrap/>
            <w:vAlign w:val="center"/>
            <w:hideMark/>
          </w:tcPr>
          <w:p w14:paraId="664F3E40"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20.33</w:t>
            </w:r>
          </w:p>
        </w:tc>
        <w:tc>
          <w:tcPr>
            <w:tcW w:w="1445" w:type="dxa"/>
            <w:tcBorders>
              <w:top w:val="nil"/>
              <w:left w:val="nil"/>
              <w:bottom w:val="single" w:sz="4" w:space="0" w:color="auto"/>
              <w:right w:val="single" w:sz="4" w:space="0" w:color="auto"/>
            </w:tcBorders>
            <w:shd w:val="clear" w:color="auto" w:fill="auto"/>
            <w:noWrap/>
            <w:vAlign w:val="center"/>
            <w:hideMark/>
          </w:tcPr>
          <w:p w14:paraId="0913FCF0"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62.41667</w:t>
            </w:r>
          </w:p>
        </w:tc>
        <w:tc>
          <w:tcPr>
            <w:tcW w:w="1538" w:type="dxa"/>
            <w:tcBorders>
              <w:top w:val="nil"/>
              <w:left w:val="nil"/>
              <w:bottom w:val="single" w:sz="4" w:space="0" w:color="auto"/>
              <w:right w:val="single" w:sz="4" w:space="0" w:color="auto"/>
            </w:tcBorders>
            <w:shd w:val="clear" w:color="auto" w:fill="auto"/>
            <w:noWrap/>
            <w:vAlign w:val="center"/>
            <w:hideMark/>
          </w:tcPr>
          <w:p w14:paraId="5EDB34F0"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84.167</w:t>
            </w:r>
          </w:p>
        </w:tc>
        <w:tc>
          <w:tcPr>
            <w:tcW w:w="1770" w:type="dxa"/>
            <w:tcBorders>
              <w:top w:val="nil"/>
              <w:left w:val="nil"/>
              <w:bottom w:val="single" w:sz="4" w:space="0" w:color="auto"/>
              <w:right w:val="single" w:sz="4" w:space="0" w:color="auto"/>
            </w:tcBorders>
            <w:shd w:val="clear" w:color="auto" w:fill="auto"/>
            <w:noWrap/>
            <w:vAlign w:val="center"/>
            <w:hideMark/>
          </w:tcPr>
          <w:p w14:paraId="1A8ACC68"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15.8</w:t>
            </w:r>
          </w:p>
        </w:tc>
        <w:tc>
          <w:tcPr>
            <w:tcW w:w="1716" w:type="dxa"/>
            <w:tcBorders>
              <w:top w:val="nil"/>
              <w:left w:val="nil"/>
              <w:bottom w:val="single" w:sz="4" w:space="0" w:color="auto"/>
              <w:right w:val="single" w:sz="8" w:space="0" w:color="auto"/>
            </w:tcBorders>
            <w:shd w:val="clear" w:color="auto" w:fill="auto"/>
            <w:noWrap/>
            <w:vAlign w:val="center"/>
            <w:hideMark/>
          </w:tcPr>
          <w:p w14:paraId="59D076DD"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1.89</w:t>
            </w:r>
          </w:p>
        </w:tc>
      </w:tr>
      <w:tr w:rsidR="00221D38" w:rsidRPr="00221D38" w14:paraId="555BB5E7" w14:textId="77777777" w:rsidTr="00221D38">
        <w:trPr>
          <w:trHeight w:val="227"/>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4616FC00"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0.30%</w:t>
            </w:r>
          </w:p>
        </w:tc>
        <w:tc>
          <w:tcPr>
            <w:tcW w:w="1369" w:type="dxa"/>
            <w:tcBorders>
              <w:top w:val="nil"/>
              <w:left w:val="nil"/>
              <w:bottom w:val="single" w:sz="4" w:space="0" w:color="auto"/>
              <w:right w:val="single" w:sz="4" w:space="0" w:color="auto"/>
            </w:tcBorders>
            <w:shd w:val="clear" w:color="auto" w:fill="auto"/>
            <w:noWrap/>
            <w:vAlign w:val="center"/>
            <w:hideMark/>
          </w:tcPr>
          <w:p w14:paraId="7ACE6589"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13.33</w:t>
            </w:r>
          </w:p>
        </w:tc>
        <w:tc>
          <w:tcPr>
            <w:tcW w:w="1445" w:type="dxa"/>
            <w:tcBorders>
              <w:top w:val="nil"/>
              <w:left w:val="nil"/>
              <w:bottom w:val="single" w:sz="4" w:space="0" w:color="auto"/>
              <w:right w:val="single" w:sz="4" w:space="0" w:color="auto"/>
            </w:tcBorders>
            <w:shd w:val="clear" w:color="auto" w:fill="auto"/>
            <w:noWrap/>
            <w:vAlign w:val="center"/>
            <w:hideMark/>
          </w:tcPr>
          <w:p w14:paraId="5B1A3B4B"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57.16667</w:t>
            </w:r>
          </w:p>
        </w:tc>
        <w:tc>
          <w:tcPr>
            <w:tcW w:w="1538" w:type="dxa"/>
            <w:tcBorders>
              <w:top w:val="nil"/>
              <w:left w:val="nil"/>
              <w:bottom w:val="single" w:sz="4" w:space="0" w:color="auto"/>
              <w:right w:val="single" w:sz="4" w:space="0" w:color="auto"/>
            </w:tcBorders>
            <w:shd w:val="clear" w:color="auto" w:fill="auto"/>
            <w:noWrap/>
            <w:vAlign w:val="center"/>
            <w:hideMark/>
          </w:tcPr>
          <w:p w14:paraId="18619646"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87.67</w:t>
            </w:r>
          </w:p>
        </w:tc>
        <w:tc>
          <w:tcPr>
            <w:tcW w:w="1770" w:type="dxa"/>
            <w:tcBorders>
              <w:top w:val="nil"/>
              <w:left w:val="nil"/>
              <w:bottom w:val="single" w:sz="4" w:space="0" w:color="auto"/>
              <w:right w:val="single" w:sz="4" w:space="0" w:color="auto"/>
            </w:tcBorders>
            <w:shd w:val="clear" w:color="auto" w:fill="auto"/>
            <w:noWrap/>
            <w:vAlign w:val="center"/>
            <w:hideMark/>
          </w:tcPr>
          <w:p w14:paraId="72CEAFBA"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15.85</w:t>
            </w:r>
          </w:p>
        </w:tc>
        <w:tc>
          <w:tcPr>
            <w:tcW w:w="1716" w:type="dxa"/>
            <w:tcBorders>
              <w:top w:val="nil"/>
              <w:left w:val="nil"/>
              <w:bottom w:val="single" w:sz="4" w:space="0" w:color="auto"/>
              <w:right w:val="single" w:sz="8" w:space="0" w:color="auto"/>
            </w:tcBorders>
            <w:shd w:val="clear" w:color="auto" w:fill="auto"/>
            <w:noWrap/>
            <w:vAlign w:val="center"/>
            <w:hideMark/>
          </w:tcPr>
          <w:p w14:paraId="7E386A87"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1.88</w:t>
            </w:r>
          </w:p>
        </w:tc>
      </w:tr>
      <w:tr w:rsidR="00221D38" w:rsidRPr="00221D38" w14:paraId="1F71B244" w14:textId="77777777" w:rsidTr="00221D38">
        <w:trPr>
          <w:trHeight w:val="236"/>
        </w:trPr>
        <w:tc>
          <w:tcPr>
            <w:tcW w:w="1985" w:type="dxa"/>
            <w:tcBorders>
              <w:top w:val="nil"/>
              <w:left w:val="single" w:sz="8" w:space="0" w:color="auto"/>
              <w:bottom w:val="single" w:sz="8" w:space="0" w:color="auto"/>
              <w:right w:val="single" w:sz="4" w:space="0" w:color="auto"/>
            </w:tcBorders>
            <w:shd w:val="clear" w:color="auto" w:fill="auto"/>
            <w:noWrap/>
            <w:vAlign w:val="center"/>
            <w:hideMark/>
          </w:tcPr>
          <w:p w14:paraId="3A5E384F"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0.40%</w:t>
            </w:r>
          </w:p>
        </w:tc>
        <w:tc>
          <w:tcPr>
            <w:tcW w:w="1369" w:type="dxa"/>
            <w:tcBorders>
              <w:top w:val="nil"/>
              <w:left w:val="nil"/>
              <w:bottom w:val="single" w:sz="8" w:space="0" w:color="auto"/>
              <w:right w:val="single" w:sz="4" w:space="0" w:color="auto"/>
            </w:tcBorders>
            <w:shd w:val="clear" w:color="auto" w:fill="auto"/>
            <w:noWrap/>
            <w:vAlign w:val="center"/>
            <w:hideMark/>
          </w:tcPr>
          <w:p w14:paraId="4BA2FCED"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25.167</w:t>
            </w:r>
          </w:p>
        </w:tc>
        <w:tc>
          <w:tcPr>
            <w:tcW w:w="1445" w:type="dxa"/>
            <w:tcBorders>
              <w:top w:val="nil"/>
              <w:left w:val="nil"/>
              <w:bottom w:val="single" w:sz="8" w:space="0" w:color="auto"/>
              <w:right w:val="single" w:sz="4" w:space="0" w:color="auto"/>
            </w:tcBorders>
            <w:shd w:val="clear" w:color="auto" w:fill="auto"/>
            <w:noWrap/>
            <w:vAlign w:val="center"/>
            <w:hideMark/>
          </w:tcPr>
          <w:p w14:paraId="46CDDBDA"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77.41667</w:t>
            </w:r>
          </w:p>
        </w:tc>
        <w:tc>
          <w:tcPr>
            <w:tcW w:w="1538" w:type="dxa"/>
            <w:tcBorders>
              <w:top w:val="nil"/>
              <w:left w:val="nil"/>
              <w:bottom w:val="single" w:sz="8" w:space="0" w:color="auto"/>
              <w:right w:val="single" w:sz="4" w:space="0" w:color="auto"/>
            </w:tcBorders>
            <w:shd w:val="clear" w:color="auto" w:fill="auto"/>
            <w:noWrap/>
            <w:vAlign w:val="center"/>
            <w:hideMark/>
          </w:tcPr>
          <w:p w14:paraId="6278062C"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104.5</w:t>
            </w:r>
          </w:p>
        </w:tc>
        <w:tc>
          <w:tcPr>
            <w:tcW w:w="1770" w:type="dxa"/>
            <w:tcBorders>
              <w:top w:val="nil"/>
              <w:left w:val="nil"/>
              <w:bottom w:val="single" w:sz="8" w:space="0" w:color="auto"/>
              <w:right w:val="single" w:sz="4" w:space="0" w:color="auto"/>
            </w:tcBorders>
            <w:shd w:val="clear" w:color="auto" w:fill="auto"/>
            <w:noWrap/>
            <w:vAlign w:val="center"/>
            <w:hideMark/>
          </w:tcPr>
          <w:p w14:paraId="3191A6DE"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15.85</w:t>
            </w:r>
          </w:p>
        </w:tc>
        <w:tc>
          <w:tcPr>
            <w:tcW w:w="1716" w:type="dxa"/>
            <w:tcBorders>
              <w:top w:val="nil"/>
              <w:left w:val="nil"/>
              <w:bottom w:val="single" w:sz="8" w:space="0" w:color="auto"/>
              <w:right w:val="single" w:sz="8" w:space="0" w:color="auto"/>
            </w:tcBorders>
            <w:shd w:val="clear" w:color="auto" w:fill="auto"/>
            <w:noWrap/>
            <w:vAlign w:val="center"/>
            <w:hideMark/>
          </w:tcPr>
          <w:p w14:paraId="3BBB672B" w14:textId="77777777" w:rsidR="007D503D" w:rsidRPr="007D503D" w:rsidRDefault="007D503D" w:rsidP="00DB29AB">
            <w:pPr>
              <w:spacing w:after="0" w:line="240" w:lineRule="auto"/>
              <w:jc w:val="center"/>
              <w:rPr>
                <w:rFonts w:ascii="Times New Roman" w:eastAsia="Times New Roman" w:hAnsi="Times New Roman" w:cs="Times New Roman"/>
                <w:color w:val="000000"/>
                <w:kern w:val="0"/>
                <w:sz w:val="24"/>
                <w:szCs w:val="24"/>
                <w14:ligatures w14:val="none"/>
              </w:rPr>
            </w:pPr>
            <w:r w:rsidRPr="007D503D">
              <w:rPr>
                <w:rFonts w:ascii="Times New Roman" w:eastAsia="Times New Roman" w:hAnsi="Times New Roman" w:cs="Times New Roman"/>
                <w:color w:val="000000"/>
                <w:kern w:val="0"/>
                <w:sz w:val="24"/>
                <w:szCs w:val="24"/>
                <w14:ligatures w14:val="none"/>
              </w:rPr>
              <w:t>1.89</w:t>
            </w:r>
          </w:p>
        </w:tc>
      </w:tr>
    </w:tbl>
    <w:p w14:paraId="14B60EA5" w14:textId="7F0F9C98" w:rsidR="00221D38" w:rsidRPr="00AC0B34" w:rsidRDefault="00221D38" w:rsidP="00E93008">
      <w:pPr>
        <w:spacing w:line="360" w:lineRule="auto"/>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DB29AB">
        <w:rPr>
          <w:rFonts w:ascii="Times New Roman" w:hAnsi="Times New Roman" w:cs="Times New Roman"/>
          <w:b/>
          <w:bCs/>
          <w:sz w:val="24"/>
          <w:szCs w:val="24"/>
        </w:rPr>
        <w:t xml:space="preserve">Table A2 </w:t>
      </w:r>
      <w:r w:rsidR="00DB29AB" w:rsidRPr="00963B36">
        <w:rPr>
          <w:rFonts w:ascii="Times New Roman" w:hAnsi="Times New Roman" w:cs="Times New Roman"/>
          <w:b/>
          <w:bCs/>
          <w:sz w:val="24"/>
          <w:szCs w:val="24"/>
        </w:rPr>
        <w:t>Summarized Data of Compressive Strength</w:t>
      </w:r>
      <w:r w:rsidR="00E23ECF">
        <w:rPr>
          <w:rFonts w:ascii="Times New Roman" w:hAnsi="Times New Roman" w:cs="Times New Roman"/>
          <w:b/>
          <w:bCs/>
          <w:sz w:val="24"/>
          <w:szCs w:val="24"/>
        </w:rPr>
        <w:t xml:space="preserve"> of Class G Oil Well Cement</w:t>
      </w:r>
    </w:p>
    <w:tbl>
      <w:tblPr>
        <w:tblW w:w="10997" w:type="dxa"/>
        <w:tblInd w:w="-1360" w:type="dxa"/>
        <w:tblLook w:val="04A0" w:firstRow="1" w:lastRow="0" w:firstColumn="1" w:lastColumn="0" w:noHBand="0" w:noVBand="1"/>
      </w:tblPr>
      <w:tblGrid>
        <w:gridCol w:w="1550"/>
        <w:gridCol w:w="977"/>
        <w:gridCol w:w="977"/>
        <w:gridCol w:w="977"/>
        <w:gridCol w:w="1069"/>
        <w:gridCol w:w="1070"/>
        <w:gridCol w:w="1070"/>
        <w:gridCol w:w="1536"/>
        <w:gridCol w:w="1536"/>
        <w:gridCol w:w="1336"/>
      </w:tblGrid>
      <w:tr w:rsidR="00DB29AB" w:rsidRPr="00DB29AB" w14:paraId="1124995E" w14:textId="77777777" w:rsidTr="00DB29AB">
        <w:trPr>
          <w:trHeight w:val="44"/>
        </w:trPr>
        <w:tc>
          <w:tcPr>
            <w:tcW w:w="1406" w:type="dxa"/>
            <w:vMerge w:val="restart"/>
            <w:tcBorders>
              <w:top w:val="single" w:sz="8" w:space="0" w:color="auto"/>
              <w:left w:val="single" w:sz="8" w:space="0" w:color="auto"/>
              <w:bottom w:val="single" w:sz="8" w:space="0" w:color="000000"/>
              <w:right w:val="nil"/>
            </w:tcBorders>
            <w:shd w:val="clear" w:color="auto" w:fill="auto"/>
            <w:vAlign w:val="center"/>
            <w:hideMark/>
          </w:tcPr>
          <w:p w14:paraId="275C9434"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Percentage of Nanoparticle (%)</w:t>
            </w:r>
          </w:p>
        </w:tc>
        <w:tc>
          <w:tcPr>
            <w:tcW w:w="368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E5493"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Force (KN)</w:t>
            </w:r>
          </w:p>
        </w:tc>
        <w:tc>
          <w:tcPr>
            <w:tcW w:w="9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9E921D"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Radius of Samples (m)</w:t>
            </w:r>
          </w:p>
        </w:tc>
        <w:tc>
          <w:tcPr>
            <w:tcW w:w="983" w:type="dxa"/>
            <w:vMerge w:val="restart"/>
            <w:tcBorders>
              <w:top w:val="single" w:sz="8" w:space="0" w:color="auto"/>
              <w:left w:val="nil"/>
              <w:bottom w:val="single" w:sz="8" w:space="0" w:color="000000"/>
              <w:right w:val="nil"/>
            </w:tcBorders>
            <w:shd w:val="clear" w:color="auto" w:fill="auto"/>
            <w:vAlign w:val="center"/>
            <w:hideMark/>
          </w:tcPr>
          <w:p w14:paraId="735818B5"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Area of Samples (m</w:t>
            </w:r>
            <w:r w:rsidRPr="00221D38">
              <w:rPr>
                <w:rFonts w:ascii="Times New Roman" w:eastAsia="Times New Roman" w:hAnsi="Times New Roman" w:cs="Times New Roman"/>
                <w:b/>
                <w:bCs/>
                <w:color w:val="000000"/>
                <w:kern w:val="0"/>
                <w:sz w:val="24"/>
                <w:szCs w:val="24"/>
                <w:vertAlign w:val="superscript"/>
                <w14:ligatures w14:val="none"/>
              </w:rPr>
              <w:t>2</w:t>
            </w:r>
            <w:r w:rsidRPr="00221D38">
              <w:rPr>
                <w:rFonts w:ascii="Times New Roman" w:eastAsia="Times New Roman" w:hAnsi="Times New Roman" w:cs="Times New Roman"/>
                <w:b/>
                <w:bCs/>
                <w:color w:val="000000"/>
                <w:kern w:val="0"/>
                <w:sz w:val="24"/>
                <w:szCs w:val="24"/>
                <w14:ligatures w14:val="none"/>
              </w:rPr>
              <w:t>)</w:t>
            </w:r>
          </w:p>
        </w:tc>
        <w:tc>
          <w:tcPr>
            <w:tcW w:w="13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B8BE1C"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Compressive Strength of Sample (Pa)</w:t>
            </w:r>
          </w:p>
        </w:tc>
        <w:tc>
          <w:tcPr>
            <w:tcW w:w="1395" w:type="dxa"/>
            <w:vMerge w:val="restart"/>
            <w:tcBorders>
              <w:top w:val="single" w:sz="8" w:space="0" w:color="auto"/>
              <w:left w:val="nil"/>
              <w:bottom w:val="single" w:sz="8" w:space="0" w:color="000000"/>
              <w:right w:val="nil"/>
            </w:tcBorders>
            <w:shd w:val="clear" w:color="auto" w:fill="auto"/>
            <w:vAlign w:val="center"/>
            <w:hideMark/>
          </w:tcPr>
          <w:p w14:paraId="6B61F071"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Compressive Strength of Sample (MPa)</w:t>
            </w:r>
          </w:p>
        </w:tc>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5208B4"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Increased percentage (%)</w:t>
            </w:r>
          </w:p>
        </w:tc>
      </w:tr>
      <w:tr w:rsidR="00DB29AB" w:rsidRPr="00DB29AB" w14:paraId="2D24D02E" w14:textId="77777777" w:rsidTr="00DB29AB">
        <w:trPr>
          <w:trHeight w:val="44"/>
        </w:trPr>
        <w:tc>
          <w:tcPr>
            <w:tcW w:w="1406" w:type="dxa"/>
            <w:vMerge/>
            <w:tcBorders>
              <w:top w:val="single" w:sz="8" w:space="0" w:color="auto"/>
              <w:left w:val="single" w:sz="8" w:space="0" w:color="auto"/>
              <w:bottom w:val="single" w:sz="8" w:space="0" w:color="000000"/>
              <w:right w:val="nil"/>
            </w:tcBorders>
            <w:vAlign w:val="center"/>
            <w:hideMark/>
          </w:tcPr>
          <w:p w14:paraId="441C5290"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901" w:type="dxa"/>
            <w:tcBorders>
              <w:top w:val="nil"/>
              <w:left w:val="single" w:sz="8" w:space="0" w:color="auto"/>
              <w:bottom w:val="single" w:sz="8" w:space="0" w:color="auto"/>
              <w:right w:val="single" w:sz="4" w:space="0" w:color="auto"/>
            </w:tcBorders>
            <w:shd w:val="clear" w:color="auto" w:fill="auto"/>
            <w:vAlign w:val="center"/>
            <w:hideMark/>
          </w:tcPr>
          <w:p w14:paraId="0D98269F" w14:textId="1C9D1045"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Sample 1</w:t>
            </w:r>
          </w:p>
        </w:tc>
        <w:tc>
          <w:tcPr>
            <w:tcW w:w="901" w:type="dxa"/>
            <w:tcBorders>
              <w:top w:val="nil"/>
              <w:left w:val="nil"/>
              <w:bottom w:val="single" w:sz="8" w:space="0" w:color="auto"/>
              <w:right w:val="single" w:sz="4" w:space="0" w:color="auto"/>
            </w:tcBorders>
            <w:shd w:val="clear" w:color="auto" w:fill="auto"/>
            <w:vAlign w:val="center"/>
            <w:hideMark/>
          </w:tcPr>
          <w:p w14:paraId="210E601B"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Sample 2</w:t>
            </w:r>
          </w:p>
        </w:tc>
        <w:tc>
          <w:tcPr>
            <w:tcW w:w="901" w:type="dxa"/>
            <w:tcBorders>
              <w:top w:val="nil"/>
              <w:left w:val="nil"/>
              <w:bottom w:val="single" w:sz="8" w:space="0" w:color="auto"/>
              <w:right w:val="single" w:sz="4" w:space="0" w:color="auto"/>
            </w:tcBorders>
            <w:shd w:val="clear" w:color="auto" w:fill="auto"/>
            <w:vAlign w:val="center"/>
            <w:hideMark/>
          </w:tcPr>
          <w:p w14:paraId="3F89A415"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Sample 3</w:t>
            </w:r>
          </w:p>
        </w:tc>
        <w:tc>
          <w:tcPr>
            <w:tcW w:w="983" w:type="dxa"/>
            <w:tcBorders>
              <w:top w:val="nil"/>
              <w:left w:val="nil"/>
              <w:bottom w:val="single" w:sz="8" w:space="0" w:color="auto"/>
              <w:right w:val="single" w:sz="8" w:space="0" w:color="auto"/>
            </w:tcBorders>
            <w:shd w:val="clear" w:color="auto" w:fill="auto"/>
            <w:noWrap/>
            <w:vAlign w:val="center"/>
            <w:hideMark/>
          </w:tcPr>
          <w:p w14:paraId="1E687CEB"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r w:rsidRPr="00221D38">
              <w:rPr>
                <w:rFonts w:ascii="Times New Roman" w:eastAsia="Times New Roman" w:hAnsi="Times New Roman" w:cs="Times New Roman"/>
                <w:b/>
                <w:bCs/>
                <w:color w:val="000000"/>
                <w:kern w:val="0"/>
                <w:sz w:val="24"/>
                <w:szCs w:val="24"/>
                <w14:ligatures w14:val="none"/>
              </w:rPr>
              <w:t>Average</w:t>
            </w:r>
          </w:p>
        </w:tc>
        <w:tc>
          <w:tcPr>
            <w:tcW w:w="983" w:type="dxa"/>
            <w:vMerge/>
            <w:tcBorders>
              <w:top w:val="single" w:sz="8" w:space="0" w:color="auto"/>
              <w:left w:val="single" w:sz="8" w:space="0" w:color="auto"/>
              <w:bottom w:val="single" w:sz="8" w:space="0" w:color="000000"/>
              <w:right w:val="single" w:sz="8" w:space="0" w:color="auto"/>
            </w:tcBorders>
            <w:vAlign w:val="center"/>
            <w:hideMark/>
          </w:tcPr>
          <w:p w14:paraId="208D6D01"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983" w:type="dxa"/>
            <w:vMerge/>
            <w:tcBorders>
              <w:top w:val="single" w:sz="8" w:space="0" w:color="auto"/>
              <w:left w:val="nil"/>
              <w:bottom w:val="single" w:sz="8" w:space="0" w:color="000000"/>
              <w:right w:val="nil"/>
            </w:tcBorders>
            <w:vAlign w:val="center"/>
            <w:hideMark/>
          </w:tcPr>
          <w:p w14:paraId="6C9B8FE9"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14:paraId="26ECC19A"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1395" w:type="dxa"/>
            <w:vMerge/>
            <w:tcBorders>
              <w:top w:val="single" w:sz="8" w:space="0" w:color="auto"/>
              <w:left w:val="nil"/>
              <w:bottom w:val="single" w:sz="8" w:space="0" w:color="000000"/>
              <w:right w:val="nil"/>
            </w:tcBorders>
            <w:vAlign w:val="center"/>
            <w:hideMark/>
          </w:tcPr>
          <w:p w14:paraId="63CBF068"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1149" w:type="dxa"/>
            <w:vMerge/>
            <w:tcBorders>
              <w:top w:val="single" w:sz="8" w:space="0" w:color="auto"/>
              <w:left w:val="single" w:sz="8" w:space="0" w:color="auto"/>
              <w:bottom w:val="single" w:sz="8" w:space="0" w:color="000000"/>
              <w:right w:val="single" w:sz="8" w:space="0" w:color="auto"/>
            </w:tcBorders>
            <w:vAlign w:val="center"/>
            <w:hideMark/>
          </w:tcPr>
          <w:p w14:paraId="21D2C037" w14:textId="77777777" w:rsidR="00DB29AB" w:rsidRPr="00221D38" w:rsidRDefault="00DB29AB" w:rsidP="00DB29AB">
            <w:pPr>
              <w:spacing w:after="0" w:line="240" w:lineRule="auto"/>
              <w:jc w:val="center"/>
              <w:rPr>
                <w:rFonts w:ascii="Times New Roman" w:eastAsia="Times New Roman" w:hAnsi="Times New Roman" w:cs="Times New Roman"/>
                <w:b/>
                <w:bCs/>
                <w:color w:val="000000"/>
                <w:kern w:val="0"/>
                <w:sz w:val="24"/>
                <w:szCs w:val="24"/>
                <w14:ligatures w14:val="none"/>
              </w:rPr>
            </w:pPr>
          </w:p>
        </w:tc>
      </w:tr>
      <w:tr w:rsidR="00DB29AB" w:rsidRPr="00DB29AB" w14:paraId="347E291D" w14:textId="77777777" w:rsidTr="00DB29AB">
        <w:trPr>
          <w:trHeight w:val="40"/>
        </w:trPr>
        <w:tc>
          <w:tcPr>
            <w:tcW w:w="1406" w:type="dxa"/>
            <w:tcBorders>
              <w:top w:val="nil"/>
              <w:left w:val="single" w:sz="8" w:space="0" w:color="auto"/>
              <w:bottom w:val="single" w:sz="4" w:space="0" w:color="auto"/>
              <w:right w:val="nil"/>
            </w:tcBorders>
            <w:shd w:val="clear" w:color="auto" w:fill="auto"/>
            <w:noWrap/>
            <w:vAlign w:val="center"/>
            <w:hideMark/>
          </w:tcPr>
          <w:p w14:paraId="78533226"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0.00%</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14:paraId="2AB7D9E9"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7</w:t>
            </w:r>
          </w:p>
        </w:tc>
        <w:tc>
          <w:tcPr>
            <w:tcW w:w="901" w:type="dxa"/>
            <w:tcBorders>
              <w:top w:val="nil"/>
              <w:left w:val="nil"/>
              <w:bottom w:val="single" w:sz="4" w:space="0" w:color="auto"/>
              <w:right w:val="single" w:sz="4" w:space="0" w:color="auto"/>
            </w:tcBorders>
            <w:shd w:val="clear" w:color="auto" w:fill="auto"/>
            <w:noWrap/>
            <w:vAlign w:val="center"/>
            <w:hideMark/>
          </w:tcPr>
          <w:p w14:paraId="6A2F8E18"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6</w:t>
            </w:r>
          </w:p>
        </w:tc>
        <w:tc>
          <w:tcPr>
            <w:tcW w:w="901" w:type="dxa"/>
            <w:tcBorders>
              <w:top w:val="nil"/>
              <w:left w:val="nil"/>
              <w:bottom w:val="single" w:sz="4" w:space="0" w:color="auto"/>
              <w:right w:val="single" w:sz="4" w:space="0" w:color="auto"/>
            </w:tcBorders>
            <w:shd w:val="clear" w:color="auto" w:fill="auto"/>
            <w:noWrap/>
            <w:vAlign w:val="center"/>
            <w:hideMark/>
          </w:tcPr>
          <w:p w14:paraId="3D6B0F6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7</w:t>
            </w:r>
          </w:p>
        </w:tc>
        <w:tc>
          <w:tcPr>
            <w:tcW w:w="983" w:type="dxa"/>
            <w:tcBorders>
              <w:top w:val="nil"/>
              <w:left w:val="nil"/>
              <w:bottom w:val="single" w:sz="4" w:space="0" w:color="auto"/>
              <w:right w:val="single" w:sz="8" w:space="0" w:color="auto"/>
            </w:tcBorders>
            <w:shd w:val="clear" w:color="auto" w:fill="auto"/>
            <w:noWrap/>
            <w:vAlign w:val="center"/>
            <w:hideMark/>
          </w:tcPr>
          <w:p w14:paraId="4F39BBDA"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6.67</w:t>
            </w:r>
          </w:p>
        </w:tc>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15F1A0D9"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0.01905</w:t>
            </w:r>
          </w:p>
        </w:tc>
        <w:tc>
          <w:tcPr>
            <w:tcW w:w="983" w:type="dxa"/>
            <w:tcBorders>
              <w:top w:val="nil"/>
              <w:left w:val="nil"/>
              <w:bottom w:val="single" w:sz="4" w:space="0" w:color="auto"/>
              <w:right w:val="nil"/>
            </w:tcBorders>
            <w:shd w:val="clear" w:color="auto" w:fill="auto"/>
            <w:noWrap/>
            <w:vAlign w:val="bottom"/>
            <w:hideMark/>
          </w:tcPr>
          <w:p w14:paraId="71B46318"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0.00114</w:t>
            </w:r>
          </w:p>
        </w:tc>
        <w:tc>
          <w:tcPr>
            <w:tcW w:w="1395" w:type="dxa"/>
            <w:tcBorders>
              <w:top w:val="nil"/>
              <w:left w:val="single" w:sz="8" w:space="0" w:color="auto"/>
              <w:bottom w:val="single" w:sz="4" w:space="0" w:color="auto"/>
              <w:right w:val="single" w:sz="8" w:space="0" w:color="auto"/>
            </w:tcBorders>
            <w:shd w:val="clear" w:color="auto" w:fill="auto"/>
            <w:noWrap/>
            <w:vAlign w:val="bottom"/>
            <w:hideMark/>
          </w:tcPr>
          <w:p w14:paraId="304A8DC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5847468.52</w:t>
            </w:r>
          </w:p>
        </w:tc>
        <w:tc>
          <w:tcPr>
            <w:tcW w:w="1395" w:type="dxa"/>
            <w:tcBorders>
              <w:top w:val="nil"/>
              <w:left w:val="nil"/>
              <w:bottom w:val="single" w:sz="4" w:space="0" w:color="auto"/>
              <w:right w:val="nil"/>
            </w:tcBorders>
            <w:shd w:val="clear" w:color="auto" w:fill="auto"/>
            <w:noWrap/>
            <w:vAlign w:val="bottom"/>
            <w:hideMark/>
          </w:tcPr>
          <w:p w14:paraId="372CC64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5.8475</w:t>
            </w:r>
          </w:p>
        </w:tc>
        <w:tc>
          <w:tcPr>
            <w:tcW w:w="1149" w:type="dxa"/>
            <w:tcBorders>
              <w:top w:val="nil"/>
              <w:left w:val="single" w:sz="8" w:space="0" w:color="auto"/>
              <w:bottom w:val="single" w:sz="4" w:space="0" w:color="auto"/>
              <w:right w:val="single" w:sz="8" w:space="0" w:color="auto"/>
            </w:tcBorders>
            <w:shd w:val="clear" w:color="auto" w:fill="auto"/>
            <w:noWrap/>
            <w:vAlign w:val="bottom"/>
            <w:hideMark/>
          </w:tcPr>
          <w:p w14:paraId="4BC08A15" w14:textId="08CA4B26"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DB29AB">
              <w:rPr>
                <w:rFonts w:ascii="Times New Roman" w:eastAsia="Times New Roman" w:hAnsi="Times New Roman" w:cs="Times New Roman"/>
                <w:color w:val="000000"/>
                <w:kern w:val="0"/>
                <w:sz w:val="24"/>
                <w:szCs w:val="24"/>
                <w14:ligatures w14:val="none"/>
              </w:rPr>
              <w:t>-</w:t>
            </w:r>
          </w:p>
        </w:tc>
      </w:tr>
      <w:tr w:rsidR="00DB29AB" w:rsidRPr="00DB29AB" w14:paraId="7EEF8E61" w14:textId="77777777" w:rsidTr="00DB29AB">
        <w:trPr>
          <w:trHeight w:val="40"/>
        </w:trPr>
        <w:tc>
          <w:tcPr>
            <w:tcW w:w="1406" w:type="dxa"/>
            <w:tcBorders>
              <w:top w:val="nil"/>
              <w:left w:val="single" w:sz="8" w:space="0" w:color="auto"/>
              <w:bottom w:val="single" w:sz="4" w:space="0" w:color="auto"/>
              <w:right w:val="nil"/>
            </w:tcBorders>
            <w:shd w:val="clear" w:color="auto" w:fill="auto"/>
            <w:noWrap/>
            <w:vAlign w:val="center"/>
            <w:hideMark/>
          </w:tcPr>
          <w:p w14:paraId="66FBFD13"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0.05%</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14:paraId="6C289CF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8</w:t>
            </w:r>
          </w:p>
        </w:tc>
        <w:tc>
          <w:tcPr>
            <w:tcW w:w="901" w:type="dxa"/>
            <w:tcBorders>
              <w:top w:val="nil"/>
              <w:left w:val="nil"/>
              <w:bottom w:val="single" w:sz="4" w:space="0" w:color="auto"/>
              <w:right w:val="single" w:sz="4" w:space="0" w:color="auto"/>
            </w:tcBorders>
            <w:shd w:val="clear" w:color="auto" w:fill="auto"/>
            <w:noWrap/>
            <w:vAlign w:val="center"/>
            <w:hideMark/>
          </w:tcPr>
          <w:p w14:paraId="6D1997A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8</w:t>
            </w:r>
          </w:p>
        </w:tc>
        <w:tc>
          <w:tcPr>
            <w:tcW w:w="901" w:type="dxa"/>
            <w:tcBorders>
              <w:top w:val="nil"/>
              <w:left w:val="nil"/>
              <w:bottom w:val="single" w:sz="4" w:space="0" w:color="auto"/>
              <w:right w:val="single" w:sz="4" w:space="0" w:color="auto"/>
            </w:tcBorders>
            <w:shd w:val="clear" w:color="auto" w:fill="auto"/>
            <w:noWrap/>
            <w:vAlign w:val="center"/>
            <w:hideMark/>
          </w:tcPr>
          <w:p w14:paraId="09DAB975"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9</w:t>
            </w:r>
          </w:p>
        </w:tc>
        <w:tc>
          <w:tcPr>
            <w:tcW w:w="983" w:type="dxa"/>
            <w:tcBorders>
              <w:top w:val="nil"/>
              <w:left w:val="nil"/>
              <w:bottom w:val="single" w:sz="4" w:space="0" w:color="auto"/>
              <w:right w:val="single" w:sz="8" w:space="0" w:color="auto"/>
            </w:tcBorders>
            <w:shd w:val="clear" w:color="auto" w:fill="auto"/>
            <w:noWrap/>
            <w:vAlign w:val="center"/>
            <w:hideMark/>
          </w:tcPr>
          <w:p w14:paraId="2709796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8.33</w:t>
            </w:r>
          </w:p>
        </w:tc>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65BAE4B3"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0.01905</w:t>
            </w:r>
          </w:p>
        </w:tc>
        <w:tc>
          <w:tcPr>
            <w:tcW w:w="983" w:type="dxa"/>
            <w:tcBorders>
              <w:top w:val="nil"/>
              <w:left w:val="nil"/>
              <w:bottom w:val="single" w:sz="4" w:space="0" w:color="auto"/>
              <w:right w:val="nil"/>
            </w:tcBorders>
            <w:shd w:val="clear" w:color="auto" w:fill="auto"/>
            <w:noWrap/>
            <w:vAlign w:val="bottom"/>
            <w:hideMark/>
          </w:tcPr>
          <w:p w14:paraId="4DE49F36"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0.00114</w:t>
            </w:r>
          </w:p>
        </w:tc>
        <w:tc>
          <w:tcPr>
            <w:tcW w:w="1395" w:type="dxa"/>
            <w:tcBorders>
              <w:top w:val="nil"/>
              <w:left w:val="single" w:sz="8" w:space="0" w:color="auto"/>
              <w:bottom w:val="single" w:sz="4" w:space="0" w:color="auto"/>
              <w:right w:val="single" w:sz="8" w:space="0" w:color="auto"/>
            </w:tcBorders>
            <w:shd w:val="clear" w:color="auto" w:fill="auto"/>
            <w:noWrap/>
            <w:vAlign w:val="bottom"/>
            <w:hideMark/>
          </w:tcPr>
          <w:p w14:paraId="56BCC1F1"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7309335.65</w:t>
            </w:r>
          </w:p>
        </w:tc>
        <w:tc>
          <w:tcPr>
            <w:tcW w:w="1395" w:type="dxa"/>
            <w:tcBorders>
              <w:top w:val="nil"/>
              <w:left w:val="nil"/>
              <w:bottom w:val="single" w:sz="4" w:space="0" w:color="auto"/>
              <w:right w:val="nil"/>
            </w:tcBorders>
            <w:shd w:val="clear" w:color="auto" w:fill="auto"/>
            <w:noWrap/>
            <w:vAlign w:val="bottom"/>
            <w:hideMark/>
          </w:tcPr>
          <w:p w14:paraId="226926E6"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7.3093</w:t>
            </w:r>
          </w:p>
        </w:tc>
        <w:tc>
          <w:tcPr>
            <w:tcW w:w="1149" w:type="dxa"/>
            <w:tcBorders>
              <w:top w:val="nil"/>
              <w:left w:val="single" w:sz="8" w:space="0" w:color="auto"/>
              <w:bottom w:val="single" w:sz="4" w:space="0" w:color="auto"/>
              <w:right w:val="single" w:sz="8" w:space="0" w:color="auto"/>
            </w:tcBorders>
            <w:shd w:val="clear" w:color="auto" w:fill="auto"/>
            <w:noWrap/>
            <w:vAlign w:val="bottom"/>
            <w:hideMark/>
          </w:tcPr>
          <w:p w14:paraId="3706120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25</w:t>
            </w:r>
          </w:p>
        </w:tc>
      </w:tr>
      <w:tr w:rsidR="00DB29AB" w:rsidRPr="00DB29AB" w14:paraId="54A25B6B" w14:textId="77777777" w:rsidTr="00DB29AB">
        <w:trPr>
          <w:trHeight w:val="40"/>
        </w:trPr>
        <w:tc>
          <w:tcPr>
            <w:tcW w:w="1406" w:type="dxa"/>
            <w:tcBorders>
              <w:top w:val="nil"/>
              <w:left w:val="single" w:sz="8" w:space="0" w:color="auto"/>
              <w:bottom w:val="single" w:sz="4" w:space="0" w:color="auto"/>
              <w:right w:val="nil"/>
            </w:tcBorders>
            <w:shd w:val="clear" w:color="auto" w:fill="auto"/>
            <w:noWrap/>
            <w:vAlign w:val="center"/>
            <w:hideMark/>
          </w:tcPr>
          <w:p w14:paraId="473623A3"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0.10%</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14:paraId="0301FC8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10</w:t>
            </w:r>
          </w:p>
        </w:tc>
        <w:tc>
          <w:tcPr>
            <w:tcW w:w="901" w:type="dxa"/>
            <w:tcBorders>
              <w:top w:val="nil"/>
              <w:left w:val="nil"/>
              <w:bottom w:val="single" w:sz="4" w:space="0" w:color="auto"/>
              <w:right w:val="single" w:sz="4" w:space="0" w:color="auto"/>
            </w:tcBorders>
            <w:shd w:val="clear" w:color="auto" w:fill="auto"/>
            <w:noWrap/>
            <w:vAlign w:val="center"/>
            <w:hideMark/>
          </w:tcPr>
          <w:p w14:paraId="7E42B357"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9</w:t>
            </w:r>
          </w:p>
        </w:tc>
        <w:tc>
          <w:tcPr>
            <w:tcW w:w="901" w:type="dxa"/>
            <w:tcBorders>
              <w:top w:val="nil"/>
              <w:left w:val="nil"/>
              <w:bottom w:val="single" w:sz="4" w:space="0" w:color="auto"/>
              <w:right w:val="single" w:sz="4" w:space="0" w:color="auto"/>
            </w:tcBorders>
            <w:shd w:val="clear" w:color="auto" w:fill="auto"/>
            <w:noWrap/>
            <w:vAlign w:val="center"/>
            <w:hideMark/>
          </w:tcPr>
          <w:p w14:paraId="5FE7160E"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9</w:t>
            </w:r>
          </w:p>
        </w:tc>
        <w:tc>
          <w:tcPr>
            <w:tcW w:w="983" w:type="dxa"/>
            <w:tcBorders>
              <w:top w:val="nil"/>
              <w:left w:val="nil"/>
              <w:bottom w:val="single" w:sz="4" w:space="0" w:color="auto"/>
              <w:right w:val="single" w:sz="8" w:space="0" w:color="auto"/>
            </w:tcBorders>
            <w:shd w:val="clear" w:color="auto" w:fill="auto"/>
            <w:noWrap/>
            <w:vAlign w:val="center"/>
            <w:hideMark/>
          </w:tcPr>
          <w:p w14:paraId="3F45F4D2"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9.33</w:t>
            </w:r>
          </w:p>
        </w:tc>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6EBE3245"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0.01905</w:t>
            </w:r>
          </w:p>
        </w:tc>
        <w:tc>
          <w:tcPr>
            <w:tcW w:w="983" w:type="dxa"/>
            <w:tcBorders>
              <w:top w:val="nil"/>
              <w:left w:val="nil"/>
              <w:bottom w:val="single" w:sz="4" w:space="0" w:color="auto"/>
              <w:right w:val="nil"/>
            </w:tcBorders>
            <w:shd w:val="clear" w:color="auto" w:fill="auto"/>
            <w:noWrap/>
            <w:vAlign w:val="bottom"/>
            <w:hideMark/>
          </w:tcPr>
          <w:p w14:paraId="119B62DA"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0.00114</w:t>
            </w:r>
          </w:p>
        </w:tc>
        <w:tc>
          <w:tcPr>
            <w:tcW w:w="1395" w:type="dxa"/>
            <w:tcBorders>
              <w:top w:val="nil"/>
              <w:left w:val="single" w:sz="8" w:space="0" w:color="auto"/>
              <w:bottom w:val="single" w:sz="4" w:space="0" w:color="auto"/>
              <w:right w:val="single" w:sz="8" w:space="0" w:color="auto"/>
            </w:tcBorders>
            <w:shd w:val="clear" w:color="auto" w:fill="auto"/>
            <w:noWrap/>
            <w:vAlign w:val="bottom"/>
            <w:hideMark/>
          </w:tcPr>
          <w:p w14:paraId="112BFA53"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8186455.93</w:t>
            </w:r>
          </w:p>
        </w:tc>
        <w:tc>
          <w:tcPr>
            <w:tcW w:w="1395" w:type="dxa"/>
            <w:tcBorders>
              <w:top w:val="nil"/>
              <w:left w:val="nil"/>
              <w:bottom w:val="single" w:sz="4" w:space="0" w:color="auto"/>
              <w:right w:val="nil"/>
            </w:tcBorders>
            <w:shd w:val="clear" w:color="auto" w:fill="auto"/>
            <w:noWrap/>
            <w:vAlign w:val="bottom"/>
            <w:hideMark/>
          </w:tcPr>
          <w:p w14:paraId="5F2EED4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8.1865</w:t>
            </w:r>
          </w:p>
        </w:tc>
        <w:tc>
          <w:tcPr>
            <w:tcW w:w="1149" w:type="dxa"/>
            <w:tcBorders>
              <w:top w:val="nil"/>
              <w:left w:val="single" w:sz="8" w:space="0" w:color="auto"/>
              <w:bottom w:val="single" w:sz="4" w:space="0" w:color="auto"/>
              <w:right w:val="single" w:sz="8" w:space="0" w:color="auto"/>
            </w:tcBorders>
            <w:shd w:val="clear" w:color="auto" w:fill="auto"/>
            <w:noWrap/>
            <w:vAlign w:val="bottom"/>
            <w:hideMark/>
          </w:tcPr>
          <w:p w14:paraId="2652E184"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40</w:t>
            </w:r>
          </w:p>
        </w:tc>
      </w:tr>
      <w:tr w:rsidR="00DB29AB" w:rsidRPr="00DB29AB" w14:paraId="73C9DBDB" w14:textId="77777777" w:rsidTr="00DB29AB">
        <w:trPr>
          <w:trHeight w:val="40"/>
        </w:trPr>
        <w:tc>
          <w:tcPr>
            <w:tcW w:w="1406" w:type="dxa"/>
            <w:tcBorders>
              <w:top w:val="nil"/>
              <w:left w:val="single" w:sz="8" w:space="0" w:color="auto"/>
              <w:bottom w:val="single" w:sz="4" w:space="0" w:color="auto"/>
              <w:right w:val="nil"/>
            </w:tcBorders>
            <w:shd w:val="clear" w:color="auto" w:fill="auto"/>
            <w:noWrap/>
            <w:vAlign w:val="center"/>
            <w:hideMark/>
          </w:tcPr>
          <w:p w14:paraId="739A093C"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0.20%</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14:paraId="77613C2D"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13</w:t>
            </w:r>
          </w:p>
        </w:tc>
        <w:tc>
          <w:tcPr>
            <w:tcW w:w="901" w:type="dxa"/>
            <w:tcBorders>
              <w:top w:val="nil"/>
              <w:left w:val="nil"/>
              <w:bottom w:val="single" w:sz="4" w:space="0" w:color="auto"/>
              <w:right w:val="single" w:sz="4" w:space="0" w:color="auto"/>
            </w:tcBorders>
            <w:shd w:val="clear" w:color="auto" w:fill="auto"/>
            <w:noWrap/>
            <w:vAlign w:val="center"/>
            <w:hideMark/>
          </w:tcPr>
          <w:p w14:paraId="684E947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10</w:t>
            </w:r>
          </w:p>
        </w:tc>
        <w:tc>
          <w:tcPr>
            <w:tcW w:w="901" w:type="dxa"/>
            <w:tcBorders>
              <w:top w:val="nil"/>
              <w:left w:val="nil"/>
              <w:bottom w:val="single" w:sz="4" w:space="0" w:color="auto"/>
              <w:right w:val="single" w:sz="4" w:space="0" w:color="auto"/>
            </w:tcBorders>
            <w:shd w:val="clear" w:color="auto" w:fill="auto"/>
            <w:noWrap/>
            <w:vAlign w:val="center"/>
            <w:hideMark/>
          </w:tcPr>
          <w:p w14:paraId="29A183E6"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12</w:t>
            </w:r>
          </w:p>
        </w:tc>
        <w:tc>
          <w:tcPr>
            <w:tcW w:w="983" w:type="dxa"/>
            <w:tcBorders>
              <w:top w:val="nil"/>
              <w:left w:val="nil"/>
              <w:bottom w:val="single" w:sz="4" w:space="0" w:color="auto"/>
              <w:right w:val="single" w:sz="8" w:space="0" w:color="auto"/>
            </w:tcBorders>
            <w:shd w:val="clear" w:color="auto" w:fill="auto"/>
            <w:noWrap/>
            <w:vAlign w:val="center"/>
            <w:hideMark/>
          </w:tcPr>
          <w:p w14:paraId="344DE805"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11.67</w:t>
            </w:r>
          </w:p>
        </w:tc>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208D83B9"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0.01905</w:t>
            </w:r>
          </w:p>
        </w:tc>
        <w:tc>
          <w:tcPr>
            <w:tcW w:w="983" w:type="dxa"/>
            <w:tcBorders>
              <w:top w:val="nil"/>
              <w:left w:val="nil"/>
              <w:bottom w:val="single" w:sz="4" w:space="0" w:color="auto"/>
              <w:right w:val="nil"/>
            </w:tcBorders>
            <w:shd w:val="clear" w:color="auto" w:fill="auto"/>
            <w:noWrap/>
            <w:vAlign w:val="bottom"/>
            <w:hideMark/>
          </w:tcPr>
          <w:p w14:paraId="70031C8E"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0.00114</w:t>
            </w:r>
          </w:p>
        </w:tc>
        <w:tc>
          <w:tcPr>
            <w:tcW w:w="1395" w:type="dxa"/>
            <w:tcBorders>
              <w:top w:val="nil"/>
              <w:left w:val="single" w:sz="8" w:space="0" w:color="auto"/>
              <w:bottom w:val="single" w:sz="4" w:space="0" w:color="auto"/>
              <w:right w:val="single" w:sz="8" w:space="0" w:color="auto"/>
            </w:tcBorders>
            <w:shd w:val="clear" w:color="auto" w:fill="auto"/>
            <w:noWrap/>
            <w:vAlign w:val="bottom"/>
            <w:hideMark/>
          </w:tcPr>
          <w:p w14:paraId="426B774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10233069.91</w:t>
            </w:r>
          </w:p>
        </w:tc>
        <w:tc>
          <w:tcPr>
            <w:tcW w:w="1395" w:type="dxa"/>
            <w:tcBorders>
              <w:top w:val="nil"/>
              <w:left w:val="nil"/>
              <w:bottom w:val="single" w:sz="4" w:space="0" w:color="auto"/>
              <w:right w:val="nil"/>
            </w:tcBorders>
            <w:shd w:val="clear" w:color="auto" w:fill="auto"/>
            <w:noWrap/>
            <w:vAlign w:val="bottom"/>
            <w:hideMark/>
          </w:tcPr>
          <w:p w14:paraId="2FCCF821"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10.2331</w:t>
            </w:r>
          </w:p>
        </w:tc>
        <w:tc>
          <w:tcPr>
            <w:tcW w:w="1149" w:type="dxa"/>
            <w:tcBorders>
              <w:top w:val="nil"/>
              <w:left w:val="single" w:sz="8" w:space="0" w:color="auto"/>
              <w:bottom w:val="single" w:sz="4" w:space="0" w:color="auto"/>
              <w:right w:val="single" w:sz="8" w:space="0" w:color="auto"/>
            </w:tcBorders>
            <w:shd w:val="clear" w:color="auto" w:fill="auto"/>
            <w:noWrap/>
            <w:vAlign w:val="bottom"/>
            <w:hideMark/>
          </w:tcPr>
          <w:p w14:paraId="6557C913"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75</w:t>
            </w:r>
          </w:p>
        </w:tc>
      </w:tr>
      <w:tr w:rsidR="00DB29AB" w:rsidRPr="00DB29AB" w14:paraId="04AF6FBA" w14:textId="77777777" w:rsidTr="00DB29AB">
        <w:trPr>
          <w:trHeight w:val="40"/>
        </w:trPr>
        <w:tc>
          <w:tcPr>
            <w:tcW w:w="1406" w:type="dxa"/>
            <w:tcBorders>
              <w:top w:val="nil"/>
              <w:left w:val="single" w:sz="8" w:space="0" w:color="auto"/>
              <w:bottom w:val="single" w:sz="4" w:space="0" w:color="auto"/>
              <w:right w:val="nil"/>
            </w:tcBorders>
            <w:shd w:val="clear" w:color="auto" w:fill="auto"/>
            <w:noWrap/>
            <w:vAlign w:val="center"/>
            <w:hideMark/>
          </w:tcPr>
          <w:p w14:paraId="2204475D"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0.30%</w:t>
            </w:r>
          </w:p>
        </w:tc>
        <w:tc>
          <w:tcPr>
            <w:tcW w:w="901" w:type="dxa"/>
            <w:tcBorders>
              <w:top w:val="nil"/>
              <w:left w:val="single" w:sz="8" w:space="0" w:color="auto"/>
              <w:bottom w:val="single" w:sz="4" w:space="0" w:color="auto"/>
              <w:right w:val="single" w:sz="4" w:space="0" w:color="auto"/>
            </w:tcBorders>
            <w:shd w:val="clear" w:color="auto" w:fill="auto"/>
            <w:noWrap/>
            <w:vAlign w:val="center"/>
            <w:hideMark/>
          </w:tcPr>
          <w:p w14:paraId="1932765B"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12</w:t>
            </w:r>
          </w:p>
        </w:tc>
        <w:tc>
          <w:tcPr>
            <w:tcW w:w="901" w:type="dxa"/>
            <w:tcBorders>
              <w:top w:val="nil"/>
              <w:left w:val="nil"/>
              <w:bottom w:val="single" w:sz="4" w:space="0" w:color="auto"/>
              <w:right w:val="single" w:sz="4" w:space="0" w:color="auto"/>
            </w:tcBorders>
            <w:shd w:val="clear" w:color="auto" w:fill="auto"/>
            <w:noWrap/>
            <w:vAlign w:val="center"/>
            <w:hideMark/>
          </w:tcPr>
          <w:p w14:paraId="3FF3440B"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11</w:t>
            </w:r>
          </w:p>
        </w:tc>
        <w:tc>
          <w:tcPr>
            <w:tcW w:w="901" w:type="dxa"/>
            <w:tcBorders>
              <w:top w:val="nil"/>
              <w:left w:val="nil"/>
              <w:bottom w:val="single" w:sz="4" w:space="0" w:color="auto"/>
              <w:right w:val="single" w:sz="4" w:space="0" w:color="auto"/>
            </w:tcBorders>
            <w:shd w:val="clear" w:color="auto" w:fill="auto"/>
            <w:noWrap/>
            <w:vAlign w:val="center"/>
            <w:hideMark/>
          </w:tcPr>
          <w:p w14:paraId="728642AB"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13</w:t>
            </w:r>
          </w:p>
        </w:tc>
        <w:tc>
          <w:tcPr>
            <w:tcW w:w="983" w:type="dxa"/>
            <w:tcBorders>
              <w:top w:val="nil"/>
              <w:left w:val="nil"/>
              <w:bottom w:val="single" w:sz="4" w:space="0" w:color="auto"/>
              <w:right w:val="single" w:sz="8" w:space="0" w:color="auto"/>
            </w:tcBorders>
            <w:shd w:val="clear" w:color="auto" w:fill="auto"/>
            <w:noWrap/>
            <w:vAlign w:val="center"/>
            <w:hideMark/>
          </w:tcPr>
          <w:p w14:paraId="23B890C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12</w:t>
            </w:r>
          </w:p>
        </w:tc>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39B376EE"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0.01905</w:t>
            </w:r>
          </w:p>
        </w:tc>
        <w:tc>
          <w:tcPr>
            <w:tcW w:w="983" w:type="dxa"/>
            <w:tcBorders>
              <w:top w:val="nil"/>
              <w:left w:val="nil"/>
              <w:bottom w:val="single" w:sz="4" w:space="0" w:color="auto"/>
              <w:right w:val="nil"/>
            </w:tcBorders>
            <w:shd w:val="clear" w:color="auto" w:fill="auto"/>
            <w:noWrap/>
            <w:vAlign w:val="bottom"/>
            <w:hideMark/>
          </w:tcPr>
          <w:p w14:paraId="34E64D9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0.00114</w:t>
            </w:r>
          </w:p>
        </w:tc>
        <w:tc>
          <w:tcPr>
            <w:tcW w:w="1395" w:type="dxa"/>
            <w:tcBorders>
              <w:top w:val="nil"/>
              <w:left w:val="single" w:sz="8" w:space="0" w:color="auto"/>
              <w:bottom w:val="single" w:sz="4" w:space="0" w:color="auto"/>
              <w:right w:val="single" w:sz="8" w:space="0" w:color="auto"/>
            </w:tcBorders>
            <w:shd w:val="clear" w:color="auto" w:fill="auto"/>
            <w:noWrap/>
            <w:vAlign w:val="bottom"/>
            <w:hideMark/>
          </w:tcPr>
          <w:p w14:paraId="023C9958"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10525443.34</w:t>
            </w:r>
          </w:p>
        </w:tc>
        <w:tc>
          <w:tcPr>
            <w:tcW w:w="1395" w:type="dxa"/>
            <w:tcBorders>
              <w:top w:val="nil"/>
              <w:left w:val="nil"/>
              <w:bottom w:val="single" w:sz="4" w:space="0" w:color="auto"/>
              <w:right w:val="nil"/>
            </w:tcBorders>
            <w:shd w:val="clear" w:color="auto" w:fill="auto"/>
            <w:noWrap/>
            <w:vAlign w:val="bottom"/>
            <w:hideMark/>
          </w:tcPr>
          <w:p w14:paraId="69D36A81"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10.5254</w:t>
            </w:r>
          </w:p>
        </w:tc>
        <w:tc>
          <w:tcPr>
            <w:tcW w:w="1149" w:type="dxa"/>
            <w:tcBorders>
              <w:top w:val="nil"/>
              <w:left w:val="single" w:sz="8" w:space="0" w:color="auto"/>
              <w:bottom w:val="single" w:sz="4" w:space="0" w:color="auto"/>
              <w:right w:val="single" w:sz="8" w:space="0" w:color="auto"/>
            </w:tcBorders>
            <w:shd w:val="clear" w:color="auto" w:fill="auto"/>
            <w:noWrap/>
            <w:vAlign w:val="bottom"/>
            <w:hideMark/>
          </w:tcPr>
          <w:p w14:paraId="6EA9D724"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80</w:t>
            </w:r>
          </w:p>
        </w:tc>
      </w:tr>
      <w:tr w:rsidR="00DB29AB" w:rsidRPr="00DB29AB" w14:paraId="400EBB37" w14:textId="77777777" w:rsidTr="00DB29AB">
        <w:trPr>
          <w:trHeight w:val="44"/>
        </w:trPr>
        <w:tc>
          <w:tcPr>
            <w:tcW w:w="1406" w:type="dxa"/>
            <w:tcBorders>
              <w:top w:val="nil"/>
              <w:left w:val="single" w:sz="8" w:space="0" w:color="auto"/>
              <w:bottom w:val="single" w:sz="8" w:space="0" w:color="auto"/>
              <w:right w:val="nil"/>
            </w:tcBorders>
            <w:shd w:val="clear" w:color="auto" w:fill="auto"/>
            <w:noWrap/>
            <w:vAlign w:val="center"/>
            <w:hideMark/>
          </w:tcPr>
          <w:p w14:paraId="595DD88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0.40%</w:t>
            </w:r>
          </w:p>
        </w:tc>
        <w:tc>
          <w:tcPr>
            <w:tcW w:w="901" w:type="dxa"/>
            <w:tcBorders>
              <w:top w:val="nil"/>
              <w:left w:val="single" w:sz="8" w:space="0" w:color="auto"/>
              <w:bottom w:val="single" w:sz="8" w:space="0" w:color="auto"/>
              <w:right w:val="single" w:sz="4" w:space="0" w:color="auto"/>
            </w:tcBorders>
            <w:shd w:val="clear" w:color="auto" w:fill="auto"/>
            <w:noWrap/>
            <w:vAlign w:val="center"/>
            <w:hideMark/>
          </w:tcPr>
          <w:p w14:paraId="0049C35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18</w:t>
            </w:r>
          </w:p>
        </w:tc>
        <w:tc>
          <w:tcPr>
            <w:tcW w:w="901" w:type="dxa"/>
            <w:tcBorders>
              <w:top w:val="nil"/>
              <w:left w:val="nil"/>
              <w:bottom w:val="single" w:sz="8" w:space="0" w:color="auto"/>
              <w:right w:val="single" w:sz="4" w:space="0" w:color="auto"/>
            </w:tcBorders>
            <w:shd w:val="clear" w:color="auto" w:fill="auto"/>
            <w:noWrap/>
            <w:vAlign w:val="center"/>
            <w:hideMark/>
          </w:tcPr>
          <w:p w14:paraId="28D693FA"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15</w:t>
            </w:r>
          </w:p>
        </w:tc>
        <w:tc>
          <w:tcPr>
            <w:tcW w:w="901" w:type="dxa"/>
            <w:tcBorders>
              <w:top w:val="nil"/>
              <w:left w:val="nil"/>
              <w:bottom w:val="single" w:sz="8" w:space="0" w:color="auto"/>
              <w:right w:val="single" w:sz="4" w:space="0" w:color="auto"/>
            </w:tcBorders>
            <w:shd w:val="clear" w:color="auto" w:fill="auto"/>
            <w:noWrap/>
            <w:vAlign w:val="center"/>
            <w:hideMark/>
          </w:tcPr>
          <w:p w14:paraId="4AF7B556"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16</w:t>
            </w:r>
          </w:p>
        </w:tc>
        <w:tc>
          <w:tcPr>
            <w:tcW w:w="983" w:type="dxa"/>
            <w:tcBorders>
              <w:top w:val="nil"/>
              <w:left w:val="nil"/>
              <w:bottom w:val="single" w:sz="8" w:space="0" w:color="auto"/>
              <w:right w:val="single" w:sz="8" w:space="0" w:color="auto"/>
            </w:tcBorders>
            <w:shd w:val="clear" w:color="auto" w:fill="auto"/>
            <w:noWrap/>
            <w:vAlign w:val="center"/>
            <w:hideMark/>
          </w:tcPr>
          <w:p w14:paraId="1BF49277"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16.33</w:t>
            </w:r>
          </w:p>
        </w:tc>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6F5C8E9F"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0.01905</w:t>
            </w:r>
          </w:p>
        </w:tc>
        <w:tc>
          <w:tcPr>
            <w:tcW w:w="983" w:type="dxa"/>
            <w:tcBorders>
              <w:top w:val="nil"/>
              <w:left w:val="nil"/>
              <w:bottom w:val="single" w:sz="8" w:space="0" w:color="auto"/>
              <w:right w:val="nil"/>
            </w:tcBorders>
            <w:shd w:val="clear" w:color="auto" w:fill="auto"/>
            <w:noWrap/>
            <w:vAlign w:val="bottom"/>
            <w:hideMark/>
          </w:tcPr>
          <w:p w14:paraId="4CD8512A"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0.00114</w:t>
            </w:r>
          </w:p>
        </w:tc>
        <w:tc>
          <w:tcPr>
            <w:tcW w:w="1395" w:type="dxa"/>
            <w:tcBorders>
              <w:top w:val="nil"/>
              <w:left w:val="single" w:sz="8" w:space="0" w:color="auto"/>
              <w:bottom w:val="single" w:sz="4" w:space="0" w:color="auto"/>
              <w:right w:val="single" w:sz="8" w:space="0" w:color="auto"/>
            </w:tcBorders>
            <w:shd w:val="clear" w:color="auto" w:fill="auto"/>
            <w:noWrap/>
            <w:vAlign w:val="bottom"/>
            <w:hideMark/>
          </w:tcPr>
          <w:p w14:paraId="21AE8536"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14326297.88</w:t>
            </w:r>
          </w:p>
        </w:tc>
        <w:tc>
          <w:tcPr>
            <w:tcW w:w="1395" w:type="dxa"/>
            <w:tcBorders>
              <w:top w:val="nil"/>
              <w:left w:val="nil"/>
              <w:bottom w:val="single" w:sz="8" w:space="0" w:color="auto"/>
              <w:right w:val="nil"/>
            </w:tcBorders>
            <w:shd w:val="clear" w:color="auto" w:fill="auto"/>
            <w:noWrap/>
            <w:vAlign w:val="bottom"/>
            <w:hideMark/>
          </w:tcPr>
          <w:p w14:paraId="3F39310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14.3263</w:t>
            </w:r>
          </w:p>
        </w:tc>
        <w:tc>
          <w:tcPr>
            <w:tcW w:w="1149" w:type="dxa"/>
            <w:tcBorders>
              <w:top w:val="nil"/>
              <w:left w:val="single" w:sz="8" w:space="0" w:color="auto"/>
              <w:bottom w:val="single" w:sz="8" w:space="0" w:color="auto"/>
              <w:right w:val="single" w:sz="8" w:space="0" w:color="auto"/>
            </w:tcBorders>
            <w:shd w:val="clear" w:color="auto" w:fill="auto"/>
            <w:noWrap/>
            <w:vAlign w:val="bottom"/>
            <w:hideMark/>
          </w:tcPr>
          <w:p w14:paraId="10199250" w14:textId="77777777" w:rsidR="00DB29AB" w:rsidRPr="00221D38" w:rsidRDefault="00DB29AB" w:rsidP="00DB29AB">
            <w:pPr>
              <w:spacing w:after="0" w:line="240" w:lineRule="auto"/>
              <w:jc w:val="center"/>
              <w:rPr>
                <w:rFonts w:ascii="Times New Roman" w:eastAsia="Times New Roman" w:hAnsi="Times New Roman" w:cs="Times New Roman"/>
                <w:color w:val="000000"/>
                <w:kern w:val="0"/>
                <w:sz w:val="24"/>
                <w:szCs w:val="24"/>
                <w14:ligatures w14:val="none"/>
              </w:rPr>
            </w:pPr>
            <w:r w:rsidRPr="00221D38">
              <w:rPr>
                <w:rFonts w:ascii="Times New Roman" w:eastAsia="Times New Roman" w:hAnsi="Times New Roman" w:cs="Times New Roman"/>
                <w:color w:val="000000"/>
                <w:kern w:val="0"/>
                <w:sz w:val="24"/>
                <w:szCs w:val="24"/>
                <w14:ligatures w14:val="none"/>
              </w:rPr>
              <w:t>145</w:t>
            </w:r>
          </w:p>
        </w:tc>
      </w:tr>
    </w:tbl>
    <w:p w14:paraId="21D2D0C4" w14:textId="72F3F976" w:rsidR="007D503D" w:rsidRPr="00DB29AB" w:rsidRDefault="007D503D" w:rsidP="00DB29AB">
      <w:pPr>
        <w:spacing w:line="360" w:lineRule="auto"/>
        <w:jc w:val="center"/>
        <w:rPr>
          <w:rFonts w:ascii="Times New Roman" w:hAnsi="Times New Roman" w:cs="Times New Roman"/>
          <w:sz w:val="20"/>
          <w:szCs w:val="20"/>
        </w:rPr>
      </w:pPr>
    </w:p>
    <w:p w14:paraId="22BF7465" w14:textId="37DFDA9F" w:rsidR="004C749B" w:rsidRPr="007D503D" w:rsidRDefault="007126FC" w:rsidP="007D503D">
      <w:pPr>
        <w:spacing w:line="360" w:lineRule="auto"/>
        <w:jc w:val="both"/>
        <w:rPr>
          <w:rFonts w:ascii="Times New Roman" w:hAnsi="Times New Roman" w:cs="Times New Roman"/>
          <w:b/>
          <w:bCs/>
          <w:sz w:val="32"/>
          <w:szCs w:val="32"/>
        </w:rPr>
      </w:pPr>
      <w:r w:rsidRPr="00AC0B34">
        <w:rPr>
          <w:rFonts w:ascii="Times New Roman" w:hAnsi="Times New Roman" w:cs="Times New Roman"/>
          <w:sz w:val="24"/>
          <w:szCs w:val="24"/>
        </w:rPr>
        <w:br/>
      </w:r>
      <w:r w:rsidRPr="00AC0B34">
        <w:rPr>
          <w:rFonts w:ascii="Times New Roman" w:hAnsi="Times New Roman" w:cs="Times New Roman"/>
          <w:sz w:val="24"/>
          <w:szCs w:val="24"/>
        </w:rPr>
        <w:br/>
      </w:r>
      <w:r w:rsidRPr="00AC0B34">
        <w:rPr>
          <w:rFonts w:ascii="Times New Roman" w:hAnsi="Times New Roman" w:cs="Times New Roman"/>
          <w:sz w:val="24"/>
          <w:szCs w:val="24"/>
        </w:rPr>
        <w:br/>
      </w:r>
      <w:r w:rsidRPr="00AC0B34">
        <w:rPr>
          <w:rFonts w:ascii="Times New Roman" w:hAnsi="Times New Roman" w:cs="Times New Roman"/>
          <w:sz w:val="24"/>
          <w:szCs w:val="24"/>
        </w:rPr>
        <w:br/>
      </w:r>
      <w:r w:rsidRPr="00AC0B34">
        <w:rPr>
          <w:rFonts w:ascii="Times New Roman" w:hAnsi="Times New Roman" w:cs="Times New Roman"/>
          <w:sz w:val="24"/>
          <w:szCs w:val="24"/>
        </w:rPr>
        <w:br/>
      </w:r>
      <w:r w:rsidR="0029522E" w:rsidRPr="00AC0B34">
        <w:rPr>
          <w:rFonts w:ascii="Times New Roman" w:hAnsi="Times New Roman" w:cs="Times New Roman"/>
          <w:sz w:val="24"/>
          <w:szCs w:val="24"/>
        </w:rPr>
        <w:br/>
      </w:r>
    </w:p>
    <w:sectPr w:rsidR="004C749B" w:rsidRPr="007D503D" w:rsidSect="002E4B48">
      <w:type w:val="continuous"/>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DC4CE" w14:textId="77777777" w:rsidR="00932B44" w:rsidRDefault="00932B44" w:rsidP="00312217">
      <w:pPr>
        <w:spacing w:after="0" w:line="240" w:lineRule="auto"/>
      </w:pPr>
      <w:r>
        <w:separator/>
      </w:r>
    </w:p>
  </w:endnote>
  <w:endnote w:type="continuationSeparator" w:id="0">
    <w:p w14:paraId="76810A7F" w14:textId="77777777" w:rsidR="00932B44" w:rsidRDefault="00932B44" w:rsidP="00312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718990"/>
      <w:docPartObj>
        <w:docPartGallery w:val="Page Numbers (Bottom of Page)"/>
        <w:docPartUnique/>
      </w:docPartObj>
    </w:sdtPr>
    <w:sdtEndPr>
      <w:rPr>
        <w:color w:val="7F7F7F" w:themeColor="background1" w:themeShade="7F"/>
        <w:spacing w:val="60"/>
      </w:rPr>
    </w:sdtEndPr>
    <w:sdtContent>
      <w:p w14:paraId="52514DBA" w14:textId="4BA074B4" w:rsidR="002E4B48" w:rsidRDefault="002E4B4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2907D17" w14:textId="77777777" w:rsidR="002E4B48" w:rsidRDefault="002E4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372898"/>
      <w:docPartObj>
        <w:docPartGallery w:val="Page Numbers (Bottom of Page)"/>
        <w:docPartUnique/>
      </w:docPartObj>
    </w:sdtPr>
    <w:sdtEndPr>
      <w:rPr>
        <w:color w:val="7F7F7F" w:themeColor="background1" w:themeShade="7F"/>
        <w:spacing w:val="60"/>
      </w:rPr>
    </w:sdtEndPr>
    <w:sdtContent>
      <w:p w14:paraId="4708E8C6" w14:textId="470BA97E" w:rsidR="002E4B48" w:rsidRDefault="002E4B4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2F32D39" w14:textId="77777777" w:rsidR="00D253A2" w:rsidRDefault="00D25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5EA23" w14:textId="77777777" w:rsidR="00932B44" w:rsidRDefault="00932B44" w:rsidP="00312217">
      <w:pPr>
        <w:spacing w:after="0" w:line="240" w:lineRule="auto"/>
      </w:pPr>
      <w:r>
        <w:separator/>
      </w:r>
    </w:p>
  </w:footnote>
  <w:footnote w:type="continuationSeparator" w:id="0">
    <w:p w14:paraId="3A977BBB" w14:textId="77777777" w:rsidR="00932B44" w:rsidRDefault="00932B44" w:rsidP="00312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3707"/>
    <w:multiLevelType w:val="hybridMultilevel"/>
    <w:tmpl w:val="95323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F761B"/>
    <w:multiLevelType w:val="hybridMultilevel"/>
    <w:tmpl w:val="28BE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94D02"/>
    <w:multiLevelType w:val="hybridMultilevel"/>
    <w:tmpl w:val="006C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D4784"/>
    <w:multiLevelType w:val="multilevel"/>
    <w:tmpl w:val="C824A9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654465C"/>
    <w:multiLevelType w:val="hybridMultilevel"/>
    <w:tmpl w:val="F13C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4142EB"/>
    <w:multiLevelType w:val="hybridMultilevel"/>
    <w:tmpl w:val="59E8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2B07A6"/>
    <w:multiLevelType w:val="multilevel"/>
    <w:tmpl w:val="1A10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4C10DA"/>
    <w:multiLevelType w:val="hybridMultilevel"/>
    <w:tmpl w:val="958A38FE"/>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94E0974"/>
    <w:multiLevelType w:val="hybridMultilevel"/>
    <w:tmpl w:val="9636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0024C6"/>
    <w:multiLevelType w:val="hybridMultilevel"/>
    <w:tmpl w:val="3524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212254">
    <w:abstractNumId w:val="0"/>
  </w:num>
  <w:num w:numId="2" w16cid:durableId="250090088">
    <w:abstractNumId w:val="6"/>
  </w:num>
  <w:num w:numId="3" w16cid:durableId="858011283">
    <w:abstractNumId w:val="3"/>
  </w:num>
  <w:num w:numId="4" w16cid:durableId="1467164168">
    <w:abstractNumId w:val="2"/>
  </w:num>
  <w:num w:numId="5" w16cid:durableId="684139577">
    <w:abstractNumId w:val="5"/>
  </w:num>
  <w:num w:numId="6" w16cid:durableId="1636984037">
    <w:abstractNumId w:val="9"/>
  </w:num>
  <w:num w:numId="7" w16cid:durableId="1666202455">
    <w:abstractNumId w:val="1"/>
  </w:num>
  <w:num w:numId="8" w16cid:durableId="971515527">
    <w:abstractNumId w:val="4"/>
  </w:num>
  <w:num w:numId="9" w16cid:durableId="366613097">
    <w:abstractNumId w:val="8"/>
  </w:num>
  <w:num w:numId="10" w16cid:durableId="9123962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wNTU2tzQ3NjMwNjBX0lEKTi0uzszPAykwNKoFACzCm2ktAAAA"/>
  </w:docVars>
  <w:rsids>
    <w:rsidRoot w:val="00D547F6"/>
    <w:rsid w:val="000000B4"/>
    <w:rsid w:val="000064AD"/>
    <w:rsid w:val="00007FB8"/>
    <w:rsid w:val="0001097E"/>
    <w:rsid w:val="00010F79"/>
    <w:rsid w:val="00045B5D"/>
    <w:rsid w:val="00046444"/>
    <w:rsid w:val="000564D8"/>
    <w:rsid w:val="0006022C"/>
    <w:rsid w:val="00063655"/>
    <w:rsid w:val="00065EA3"/>
    <w:rsid w:val="00070AA2"/>
    <w:rsid w:val="000710E6"/>
    <w:rsid w:val="0007508C"/>
    <w:rsid w:val="0007798C"/>
    <w:rsid w:val="000802C3"/>
    <w:rsid w:val="000865D5"/>
    <w:rsid w:val="000867CD"/>
    <w:rsid w:val="0008790F"/>
    <w:rsid w:val="00087B99"/>
    <w:rsid w:val="00091AE4"/>
    <w:rsid w:val="00092FCA"/>
    <w:rsid w:val="00095D59"/>
    <w:rsid w:val="000A562E"/>
    <w:rsid w:val="000B35C6"/>
    <w:rsid w:val="000B6DB3"/>
    <w:rsid w:val="000C6406"/>
    <w:rsid w:val="000D018A"/>
    <w:rsid w:val="000D08EB"/>
    <w:rsid w:val="000D33F1"/>
    <w:rsid w:val="000E1B10"/>
    <w:rsid w:val="000E255C"/>
    <w:rsid w:val="000E2B18"/>
    <w:rsid w:val="000E7AA0"/>
    <w:rsid w:val="000F504C"/>
    <w:rsid w:val="000F5078"/>
    <w:rsid w:val="00104F9C"/>
    <w:rsid w:val="001061AF"/>
    <w:rsid w:val="00110FCB"/>
    <w:rsid w:val="00116F25"/>
    <w:rsid w:val="001241D5"/>
    <w:rsid w:val="001261F9"/>
    <w:rsid w:val="00135D01"/>
    <w:rsid w:val="00136B1F"/>
    <w:rsid w:val="00141FE7"/>
    <w:rsid w:val="00142D90"/>
    <w:rsid w:val="001467AD"/>
    <w:rsid w:val="00151688"/>
    <w:rsid w:val="00153D0A"/>
    <w:rsid w:val="00157C0D"/>
    <w:rsid w:val="001600F0"/>
    <w:rsid w:val="001612B6"/>
    <w:rsid w:val="0016700F"/>
    <w:rsid w:val="00167BE6"/>
    <w:rsid w:val="00170229"/>
    <w:rsid w:val="00172717"/>
    <w:rsid w:val="00177625"/>
    <w:rsid w:val="001807AB"/>
    <w:rsid w:val="001862A6"/>
    <w:rsid w:val="00186501"/>
    <w:rsid w:val="00192DD9"/>
    <w:rsid w:val="00193220"/>
    <w:rsid w:val="001953FD"/>
    <w:rsid w:val="001977FE"/>
    <w:rsid w:val="00197A9B"/>
    <w:rsid w:val="00197FEB"/>
    <w:rsid w:val="001A0516"/>
    <w:rsid w:val="001A2B50"/>
    <w:rsid w:val="001A2D34"/>
    <w:rsid w:val="001A4EAE"/>
    <w:rsid w:val="001A6177"/>
    <w:rsid w:val="001A7773"/>
    <w:rsid w:val="001B077F"/>
    <w:rsid w:val="001B183A"/>
    <w:rsid w:val="001C35F6"/>
    <w:rsid w:val="001C550E"/>
    <w:rsid w:val="001D15A7"/>
    <w:rsid w:val="001E07A0"/>
    <w:rsid w:val="001E10DB"/>
    <w:rsid w:val="001E5AB7"/>
    <w:rsid w:val="002021C3"/>
    <w:rsid w:val="00204538"/>
    <w:rsid w:val="00204EBD"/>
    <w:rsid w:val="0021243F"/>
    <w:rsid w:val="002149BB"/>
    <w:rsid w:val="002156F0"/>
    <w:rsid w:val="00221D38"/>
    <w:rsid w:val="00234912"/>
    <w:rsid w:val="0023541C"/>
    <w:rsid w:val="0024318A"/>
    <w:rsid w:val="002441AF"/>
    <w:rsid w:val="002526DF"/>
    <w:rsid w:val="0025501A"/>
    <w:rsid w:val="002551FB"/>
    <w:rsid w:val="00265F4A"/>
    <w:rsid w:val="00267B6C"/>
    <w:rsid w:val="00271246"/>
    <w:rsid w:val="00273612"/>
    <w:rsid w:val="00276273"/>
    <w:rsid w:val="002836BD"/>
    <w:rsid w:val="00291D61"/>
    <w:rsid w:val="0029522E"/>
    <w:rsid w:val="002968AD"/>
    <w:rsid w:val="002A263E"/>
    <w:rsid w:val="002B42E8"/>
    <w:rsid w:val="002C0361"/>
    <w:rsid w:val="002C4883"/>
    <w:rsid w:val="002D1A84"/>
    <w:rsid w:val="002D1DBF"/>
    <w:rsid w:val="002D2EE3"/>
    <w:rsid w:val="002D70EA"/>
    <w:rsid w:val="002E4B48"/>
    <w:rsid w:val="002F1939"/>
    <w:rsid w:val="0030092E"/>
    <w:rsid w:val="00300CE5"/>
    <w:rsid w:val="00301B8D"/>
    <w:rsid w:val="00302F27"/>
    <w:rsid w:val="00304310"/>
    <w:rsid w:val="0030490A"/>
    <w:rsid w:val="00310F34"/>
    <w:rsid w:val="00312217"/>
    <w:rsid w:val="00315F63"/>
    <w:rsid w:val="00316D9D"/>
    <w:rsid w:val="003200D6"/>
    <w:rsid w:val="003267FE"/>
    <w:rsid w:val="0034060B"/>
    <w:rsid w:val="003415E5"/>
    <w:rsid w:val="0035602E"/>
    <w:rsid w:val="00360F94"/>
    <w:rsid w:val="00362D0E"/>
    <w:rsid w:val="003635D8"/>
    <w:rsid w:val="00363C62"/>
    <w:rsid w:val="00367980"/>
    <w:rsid w:val="00373281"/>
    <w:rsid w:val="0038023E"/>
    <w:rsid w:val="00383DB3"/>
    <w:rsid w:val="00390E97"/>
    <w:rsid w:val="003A0178"/>
    <w:rsid w:val="003B08F3"/>
    <w:rsid w:val="003B5387"/>
    <w:rsid w:val="003B781E"/>
    <w:rsid w:val="003D08A0"/>
    <w:rsid w:val="003D3A56"/>
    <w:rsid w:val="003E0F59"/>
    <w:rsid w:val="003E2D3A"/>
    <w:rsid w:val="003E651E"/>
    <w:rsid w:val="003F205D"/>
    <w:rsid w:val="003F58B1"/>
    <w:rsid w:val="00402946"/>
    <w:rsid w:val="00403C43"/>
    <w:rsid w:val="004114A5"/>
    <w:rsid w:val="004206C9"/>
    <w:rsid w:val="00420D66"/>
    <w:rsid w:val="00427694"/>
    <w:rsid w:val="004375B5"/>
    <w:rsid w:val="00441ACD"/>
    <w:rsid w:val="00445CD7"/>
    <w:rsid w:val="00445E46"/>
    <w:rsid w:val="0045617E"/>
    <w:rsid w:val="00460553"/>
    <w:rsid w:val="00460A02"/>
    <w:rsid w:val="004623D0"/>
    <w:rsid w:val="004666B8"/>
    <w:rsid w:val="00474397"/>
    <w:rsid w:val="004829D9"/>
    <w:rsid w:val="00485FC4"/>
    <w:rsid w:val="00490C9D"/>
    <w:rsid w:val="004958A0"/>
    <w:rsid w:val="00495D8C"/>
    <w:rsid w:val="00497047"/>
    <w:rsid w:val="00497236"/>
    <w:rsid w:val="004973F9"/>
    <w:rsid w:val="004A1FA7"/>
    <w:rsid w:val="004A2372"/>
    <w:rsid w:val="004B6C82"/>
    <w:rsid w:val="004C749B"/>
    <w:rsid w:val="004D0C05"/>
    <w:rsid w:val="004D136D"/>
    <w:rsid w:val="004D7CBD"/>
    <w:rsid w:val="004E2B2B"/>
    <w:rsid w:val="004F213B"/>
    <w:rsid w:val="0050094E"/>
    <w:rsid w:val="00502962"/>
    <w:rsid w:val="00503819"/>
    <w:rsid w:val="00503DB1"/>
    <w:rsid w:val="00503EBE"/>
    <w:rsid w:val="005074D5"/>
    <w:rsid w:val="005123F2"/>
    <w:rsid w:val="00520250"/>
    <w:rsid w:val="005269D9"/>
    <w:rsid w:val="00531498"/>
    <w:rsid w:val="00532ED5"/>
    <w:rsid w:val="0053519C"/>
    <w:rsid w:val="00541FF9"/>
    <w:rsid w:val="00542D7A"/>
    <w:rsid w:val="00546240"/>
    <w:rsid w:val="00557DD0"/>
    <w:rsid w:val="00566B3F"/>
    <w:rsid w:val="0057111F"/>
    <w:rsid w:val="005736C8"/>
    <w:rsid w:val="00575E51"/>
    <w:rsid w:val="0057797E"/>
    <w:rsid w:val="00581E36"/>
    <w:rsid w:val="005864FF"/>
    <w:rsid w:val="00591ED7"/>
    <w:rsid w:val="005A4052"/>
    <w:rsid w:val="005A48B6"/>
    <w:rsid w:val="005B1671"/>
    <w:rsid w:val="005B56E1"/>
    <w:rsid w:val="005D14A5"/>
    <w:rsid w:val="005D7999"/>
    <w:rsid w:val="005E0DD3"/>
    <w:rsid w:val="005E6143"/>
    <w:rsid w:val="005E7965"/>
    <w:rsid w:val="005F3845"/>
    <w:rsid w:val="00601A1C"/>
    <w:rsid w:val="00602690"/>
    <w:rsid w:val="00603191"/>
    <w:rsid w:val="006057AD"/>
    <w:rsid w:val="00606BFD"/>
    <w:rsid w:val="00613366"/>
    <w:rsid w:val="00615867"/>
    <w:rsid w:val="006171E9"/>
    <w:rsid w:val="00620A55"/>
    <w:rsid w:val="00626F41"/>
    <w:rsid w:val="00627437"/>
    <w:rsid w:val="00643963"/>
    <w:rsid w:val="00643B6F"/>
    <w:rsid w:val="006476C6"/>
    <w:rsid w:val="0065047E"/>
    <w:rsid w:val="0065587D"/>
    <w:rsid w:val="006568E8"/>
    <w:rsid w:val="00657BC8"/>
    <w:rsid w:val="00664C11"/>
    <w:rsid w:val="00665ADC"/>
    <w:rsid w:val="00671BBA"/>
    <w:rsid w:val="006728E0"/>
    <w:rsid w:val="006742C1"/>
    <w:rsid w:val="00674593"/>
    <w:rsid w:val="0068171A"/>
    <w:rsid w:val="00681EB7"/>
    <w:rsid w:val="00684FDD"/>
    <w:rsid w:val="00693875"/>
    <w:rsid w:val="006A20C6"/>
    <w:rsid w:val="006A3FE7"/>
    <w:rsid w:val="006A6E5E"/>
    <w:rsid w:val="006A7F6D"/>
    <w:rsid w:val="006C33BD"/>
    <w:rsid w:val="006C3742"/>
    <w:rsid w:val="006E5586"/>
    <w:rsid w:val="006F0098"/>
    <w:rsid w:val="006F2D6F"/>
    <w:rsid w:val="006F7D7B"/>
    <w:rsid w:val="00703C7A"/>
    <w:rsid w:val="007050F5"/>
    <w:rsid w:val="00706333"/>
    <w:rsid w:val="007126FC"/>
    <w:rsid w:val="00717833"/>
    <w:rsid w:val="00720D15"/>
    <w:rsid w:val="00723FDC"/>
    <w:rsid w:val="00724428"/>
    <w:rsid w:val="00726F4A"/>
    <w:rsid w:val="00736DCC"/>
    <w:rsid w:val="007414E6"/>
    <w:rsid w:val="007437C3"/>
    <w:rsid w:val="00745443"/>
    <w:rsid w:val="007559DF"/>
    <w:rsid w:val="00756558"/>
    <w:rsid w:val="00757943"/>
    <w:rsid w:val="00760DD5"/>
    <w:rsid w:val="00772682"/>
    <w:rsid w:val="00773CCB"/>
    <w:rsid w:val="007818E9"/>
    <w:rsid w:val="00784923"/>
    <w:rsid w:val="00790058"/>
    <w:rsid w:val="007902BA"/>
    <w:rsid w:val="007914C5"/>
    <w:rsid w:val="007B4F12"/>
    <w:rsid w:val="007C0497"/>
    <w:rsid w:val="007C6406"/>
    <w:rsid w:val="007C6468"/>
    <w:rsid w:val="007D0E9F"/>
    <w:rsid w:val="007D47BC"/>
    <w:rsid w:val="007D503D"/>
    <w:rsid w:val="007E09B4"/>
    <w:rsid w:val="007E5E7A"/>
    <w:rsid w:val="007F0884"/>
    <w:rsid w:val="007F293F"/>
    <w:rsid w:val="007F2D2E"/>
    <w:rsid w:val="007F5B09"/>
    <w:rsid w:val="00806E47"/>
    <w:rsid w:val="00816170"/>
    <w:rsid w:val="00816901"/>
    <w:rsid w:val="00823384"/>
    <w:rsid w:val="00823528"/>
    <w:rsid w:val="00825612"/>
    <w:rsid w:val="00830312"/>
    <w:rsid w:val="008315DD"/>
    <w:rsid w:val="008330F6"/>
    <w:rsid w:val="00836FB1"/>
    <w:rsid w:val="008462C2"/>
    <w:rsid w:val="00851897"/>
    <w:rsid w:val="00853E87"/>
    <w:rsid w:val="00854A75"/>
    <w:rsid w:val="00855435"/>
    <w:rsid w:val="00857EAC"/>
    <w:rsid w:val="008649B7"/>
    <w:rsid w:val="00866D1E"/>
    <w:rsid w:val="00866EE5"/>
    <w:rsid w:val="00870F27"/>
    <w:rsid w:val="008763AC"/>
    <w:rsid w:val="0088214D"/>
    <w:rsid w:val="00892EDE"/>
    <w:rsid w:val="008A560C"/>
    <w:rsid w:val="008A7E9A"/>
    <w:rsid w:val="008B6425"/>
    <w:rsid w:val="008B7DC5"/>
    <w:rsid w:val="008D0F04"/>
    <w:rsid w:val="008D14D4"/>
    <w:rsid w:val="008D5A24"/>
    <w:rsid w:val="008F2576"/>
    <w:rsid w:val="008F2A92"/>
    <w:rsid w:val="008F69BB"/>
    <w:rsid w:val="00902A03"/>
    <w:rsid w:val="00906BE1"/>
    <w:rsid w:val="0091724E"/>
    <w:rsid w:val="009209F0"/>
    <w:rsid w:val="009264EC"/>
    <w:rsid w:val="0093291E"/>
    <w:rsid w:val="00932B44"/>
    <w:rsid w:val="009368F5"/>
    <w:rsid w:val="00944A8E"/>
    <w:rsid w:val="00945A8B"/>
    <w:rsid w:val="0096002C"/>
    <w:rsid w:val="0097721B"/>
    <w:rsid w:val="00983888"/>
    <w:rsid w:val="00983A3F"/>
    <w:rsid w:val="00994858"/>
    <w:rsid w:val="009A1364"/>
    <w:rsid w:val="009B0E1A"/>
    <w:rsid w:val="009B145B"/>
    <w:rsid w:val="009B1FD9"/>
    <w:rsid w:val="009C2ED8"/>
    <w:rsid w:val="009D1AED"/>
    <w:rsid w:val="009D2F57"/>
    <w:rsid w:val="009D3162"/>
    <w:rsid w:val="009F03E4"/>
    <w:rsid w:val="009F15B1"/>
    <w:rsid w:val="009F5799"/>
    <w:rsid w:val="00A04587"/>
    <w:rsid w:val="00A063B3"/>
    <w:rsid w:val="00A11935"/>
    <w:rsid w:val="00A11F5B"/>
    <w:rsid w:val="00A1418B"/>
    <w:rsid w:val="00A154C1"/>
    <w:rsid w:val="00A232D4"/>
    <w:rsid w:val="00A3471F"/>
    <w:rsid w:val="00A35727"/>
    <w:rsid w:val="00A4261D"/>
    <w:rsid w:val="00A51142"/>
    <w:rsid w:val="00A51C5B"/>
    <w:rsid w:val="00A524A9"/>
    <w:rsid w:val="00A64CB8"/>
    <w:rsid w:val="00A66223"/>
    <w:rsid w:val="00A731F8"/>
    <w:rsid w:val="00A754F7"/>
    <w:rsid w:val="00A75F55"/>
    <w:rsid w:val="00A810B6"/>
    <w:rsid w:val="00A818B2"/>
    <w:rsid w:val="00A821E2"/>
    <w:rsid w:val="00A847E1"/>
    <w:rsid w:val="00A85B9F"/>
    <w:rsid w:val="00A9151F"/>
    <w:rsid w:val="00A94B59"/>
    <w:rsid w:val="00A95C4F"/>
    <w:rsid w:val="00A9632C"/>
    <w:rsid w:val="00A96C0E"/>
    <w:rsid w:val="00AA048B"/>
    <w:rsid w:val="00AA04C3"/>
    <w:rsid w:val="00AA2194"/>
    <w:rsid w:val="00AA427B"/>
    <w:rsid w:val="00AA50A5"/>
    <w:rsid w:val="00AA6F49"/>
    <w:rsid w:val="00AA719C"/>
    <w:rsid w:val="00AB0500"/>
    <w:rsid w:val="00AB6550"/>
    <w:rsid w:val="00AC0774"/>
    <w:rsid w:val="00AC0B34"/>
    <w:rsid w:val="00AC6911"/>
    <w:rsid w:val="00AC6943"/>
    <w:rsid w:val="00AD5AE1"/>
    <w:rsid w:val="00AD6EA1"/>
    <w:rsid w:val="00AD76E2"/>
    <w:rsid w:val="00AE62F0"/>
    <w:rsid w:val="00AF06E1"/>
    <w:rsid w:val="00AF0F9D"/>
    <w:rsid w:val="00AF7506"/>
    <w:rsid w:val="00B01070"/>
    <w:rsid w:val="00B102C1"/>
    <w:rsid w:val="00B10B9C"/>
    <w:rsid w:val="00B15D9E"/>
    <w:rsid w:val="00B1610D"/>
    <w:rsid w:val="00B165C7"/>
    <w:rsid w:val="00B207A6"/>
    <w:rsid w:val="00B2296C"/>
    <w:rsid w:val="00B23F45"/>
    <w:rsid w:val="00B262FA"/>
    <w:rsid w:val="00B266D7"/>
    <w:rsid w:val="00B26F30"/>
    <w:rsid w:val="00B30881"/>
    <w:rsid w:val="00B37DAE"/>
    <w:rsid w:val="00B422F1"/>
    <w:rsid w:val="00B60745"/>
    <w:rsid w:val="00B70868"/>
    <w:rsid w:val="00B7412B"/>
    <w:rsid w:val="00B74A21"/>
    <w:rsid w:val="00B77AB3"/>
    <w:rsid w:val="00B81002"/>
    <w:rsid w:val="00B82098"/>
    <w:rsid w:val="00B90F2A"/>
    <w:rsid w:val="00B9250D"/>
    <w:rsid w:val="00B926E9"/>
    <w:rsid w:val="00BA75C3"/>
    <w:rsid w:val="00BB1CBC"/>
    <w:rsid w:val="00BB4BFA"/>
    <w:rsid w:val="00BB54A6"/>
    <w:rsid w:val="00BC1921"/>
    <w:rsid w:val="00BC24A4"/>
    <w:rsid w:val="00BC4535"/>
    <w:rsid w:val="00BD112A"/>
    <w:rsid w:val="00BD13AE"/>
    <w:rsid w:val="00BD3575"/>
    <w:rsid w:val="00BD7D15"/>
    <w:rsid w:val="00BE2FFE"/>
    <w:rsid w:val="00BF0506"/>
    <w:rsid w:val="00BF0D32"/>
    <w:rsid w:val="00BF11ED"/>
    <w:rsid w:val="00BF2517"/>
    <w:rsid w:val="00BF5E69"/>
    <w:rsid w:val="00C011F3"/>
    <w:rsid w:val="00C052DF"/>
    <w:rsid w:val="00C14FB7"/>
    <w:rsid w:val="00C15300"/>
    <w:rsid w:val="00C27FDA"/>
    <w:rsid w:val="00C376A2"/>
    <w:rsid w:val="00C46947"/>
    <w:rsid w:val="00C64B9C"/>
    <w:rsid w:val="00C737D3"/>
    <w:rsid w:val="00C82EA9"/>
    <w:rsid w:val="00C8555B"/>
    <w:rsid w:val="00C85F71"/>
    <w:rsid w:val="00C862CF"/>
    <w:rsid w:val="00C86A20"/>
    <w:rsid w:val="00C8723E"/>
    <w:rsid w:val="00C8728B"/>
    <w:rsid w:val="00CA6083"/>
    <w:rsid w:val="00CA6578"/>
    <w:rsid w:val="00CA7794"/>
    <w:rsid w:val="00CB2837"/>
    <w:rsid w:val="00CB589C"/>
    <w:rsid w:val="00CB74F6"/>
    <w:rsid w:val="00CB7E10"/>
    <w:rsid w:val="00CE223B"/>
    <w:rsid w:val="00CE26A4"/>
    <w:rsid w:val="00CE57F6"/>
    <w:rsid w:val="00D0600A"/>
    <w:rsid w:val="00D062FE"/>
    <w:rsid w:val="00D06C47"/>
    <w:rsid w:val="00D130BF"/>
    <w:rsid w:val="00D14EF9"/>
    <w:rsid w:val="00D1514A"/>
    <w:rsid w:val="00D174F1"/>
    <w:rsid w:val="00D21E0D"/>
    <w:rsid w:val="00D253A2"/>
    <w:rsid w:val="00D32040"/>
    <w:rsid w:val="00D324D1"/>
    <w:rsid w:val="00D33150"/>
    <w:rsid w:val="00D33C46"/>
    <w:rsid w:val="00D360C8"/>
    <w:rsid w:val="00D42223"/>
    <w:rsid w:val="00D42579"/>
    <w:rsid w:val="00D50720"/>
    <w:rsid w:val="00D518C5"/>
    <w:rsid w:val="00D547F6"/>
    <w:rsid w:val="00D55D4E"/>
    <w:rsid w:val="00D57CFE"/>
    <w:rsid w:val="00D61BE1"/>
    <w:rsid w:val="00D6323A"/>
    <w:rsid w:val="00D657F7"/>
    <w:rsid w:val="00D76231"/>
    <w:rsid w:val="00D92513"/>
    <w:rsid w:val="00D9444D"/>
    <w:rsid w:val="00D94DBB"/>
    <w:rsid w:val="00D97BA0"/>
    <w:rsid w:val="00DA0DC6"/>
    <w:rsid w:val="00DA1DFC"/>
    <w:rsid w:val="00DA5661"/>
    <w:rsid w:val="00DA597A"/>
    <w:rsid w:val="00DB29AB"/>
    <w:rsid w:val="00DC7D1C"/>
    <w:rsid w:val="00DD0FAC"/>
    <w:rsid w:val="00DE0773"/>
    <w:rsid w:val="00DE6F61"/>
    <w:rsid w:val="00DF328A"/>
    <w:rsid w:val="00DF68ED"/>
    <w:rsid w:val="00E03D59"/>
    <w:rsid w:val="00E10918"/>
    <w:rsid w:val="00E13221"/>
    <w:rsid w:val="00E167E4"/>
    <w:rsid w:val="00E217A9"/>
    <w:rsid w:val="00E23ECF"/>
    <w:rsid w:val="00E24AF1"/>
    <w:rsid w:val="00E2654F"/>
    <w:rsid w:val="00E2797B"/>
    <w:rsid w:val="00E34088"/>
    <w:rsid w:val="00E347C9"/>
    <w:rsid w:val="00E407ED"/>
    <w:rsid w:val="00E40B59"/>
    <w:rsid w:val="00E41114"/>
    <w:rsid w:val="00E43DEE"/>
    <w:rsid w:val="00E45844"/>
    <w:rsid w:val="00E47925"/>
    <w:rsid w:val="00E5390B"/>
    <w:rsid w:val="00E60134"/>
    <w:rsid w:val="00E6631F"/>
    <w:rsid w:val="00E70040"/>
    <w:rsid w:val="00E7300B"/>
    <w:rsid w:val="00E75133"/>
    <w:rsid w:val="00E77FCA"/>
    <w:rsid w:val="00E81289"/>
    <w:rsid w:val="00E82041"/>
    <w:rsid w:val="00E90222"/>
    <w:rsid w:val="00E929DE"/>
    <w:rsid w:val="00E93008"/>
    <w:rsid w:val="00E9374C"/>
    <w:rsid w:val="00E962D6"/>
    <w:rsid w:val="00E96F8C"/>
    <w:rsid w:val="00EB0869"/>
    <w:rsid w:val="00EB24F2"/>
    <w:rsid w:val="00EB3181"/>
    <w:rsid w:val="00EC4C59"/>
    <w:rsid w:val="00EC71F2"/>
    <w:rsid w:val="00ED40CB"/>
    <w:rsid w:val="00ED4144"/>
    <w:rsid w:val="00ED6258"/>
    <w:rsid w:val="00ED6328"/>
    <w:rsid w:val="00EE2D64"/>
    <w:rsid w:val="00EE7505"/>
    <w:rsid w:val="00EE7D60"/>
    <w:rsid w:val="00EF020A"/>
    <w:rsid w:val="00F03122"/>
    <w:rsid w:val="00F03693"/>
    <w:rsid w:val="00F15672"/>
    <w:rsid w:val="00F17CB1"/>
    <w:rsid w:val="00F22D38"/>
    <w:rsid w:val="00F3633A"/>
    <w:rsid w:val="00F42B21"/>
    <w:rsid w:val="00F45990"/>
    <w:rsid w:val="00F53919"/>
    <w:rsid w:val="00F605F7"/>
    <w:rsid w:val="00F60E68"/>
    <w:rsid w:val="00F65570"/>
    <w:rsid w:val="00F77F36"/>
    <w:rsid w:val="00F906C7"/>
    <w:rsid w:val="00FA0906"/>
    <w:rsid w:val="00FA31B5"/>
    <w:rsid w:val="00FA4EF5"/>
    <w:rsid w:val="00FA6597"/>
    <w:rsid w:val="00FB3593"/>
    <w:rsid w:val="00FB4DBD"/>
    <w:rsid w:val="00FC2C2D"/>
    <w:rsid w:val="00FC4FFD"/>
    <w:rsid w:val="00FC5CD5"/>
    <w:rsid w:val="00FD6A80"/>
    <w:rsid w:val="00FE44B4"/>
    <w:rsid w:val="00FE7B8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D13CB"/>
  <w15:chartTrackingRefBased/>
  <w15:docId w15:val="{286DE6FF-0402-4722-B5CC-4A23591B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DCC"/>
  </w:style>
  <w:style w:type="paragraph" w:styleId="Heading1">
    <w:name w:val="heading 1"/>
    <w:basedOn w:val="Normal"/>
    <w:next w:val="Normal"/>
    <w:link w:val="Heading1Char"/>
    <w:uiPriority w:val="9"/>
    <w:qFormat/>
    <w:rsid w:val="00A063B3"/>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7F6"/>
    <w:pPr>
      <w:ind w:left="720"/>
      <w:contextualSpacing/>
    </w:pPr>
  </w:style>
  <w:style w:type="paragraph" w:styleId="NormalWeb">
    <w:name w:val="Normal (Web)"/>
    <w:basedOn w:val="Normal"/>
    <w:uiPriority w:val="99"/>
    <w:unhideWhenUsed/>
    <w:rsid w:val="00853E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
    <w:name w:val="TableGrid"/>
    <w:rsid w:val="000802C3"/>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291D61"/>
    <w:pPr>
      <w:spacing w:after="0" w:line="240" w:lineRule="auto"/>
    </w:pPr>
  </w:style>
  <w:style w:type="paragraph" w:styleId="Header">
    <w:name w:val="header"/>
    <w:basedOn w:val="Normal"/>
    <w:link w:val="HeaderChar"/>
    <w:uiPriority w:val="99"/>
    <w:unhideWhenUsed/>
    <w:rsid w:val="00312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217"/>
  </w:style>
  <w:style w:type="paragraph" w:styleId="Footer">
    <w:name w:val="footer"/>
    <w:basedOn w:val="Normal"/>
    <w:link w:val="FooterChar"/>
    <w:uiPriority w:val="99"/>
    <w:unhideWhenUsed/>
    <w:rsid w:val="00312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217"/>
  </w:style>
  <w:style w:type="paragraph" w:styleId="NoSpacing">
    <w:name w:val="No Spacing"/>
    <w:uiPriority w:val="1"/>
    <w:qFormat/>
    <w:rsid w:val="00312217"/>
    <w:pPr>
      <w:spacing w:after="0" w:line="240" w:lineRule="auto"/>
    </w:pPr>
  </w:style>
  <w:style w:type="character" w:styleId="Hyperlink">
    <w:name w:val="Hyperlink"/>
    <w:basedOn w:val="DefaultParagraphFont"/>
    <w:uiPriority w:val="99"/>
    <w:unhideWhenUsed/>
    <w:rsid w:val="00F605F7"/>
    <w:rPr>
      <w:color w:val="0563C1" w:themeColor="hyperlink"/>
      <w:u w:val="single"/>
    </w:rPr>
  </w:style>
  <w:style w:type="character" w:styleId="UnresolvedMention">
    <w:name w:val="Unresolved Mention"/>
    <w:basedOn w:val="DefaultParagraphFont"/>
    <w:uiPriority w:val="99"/>
    <w:semiHidden/>
    <w:unhideWhenUsed/>
    <w:rsid w:val="00F605F7"/>
    <w:rPr>
      <w:color w:val="605E5C"/>
      <w:shd w:val="clear" w:color="auto" w:fill="E1DFDD"/>
    </w:rPr>
  </w:style>
  <w:style w:type="paragraph" w:styleId="Bibliography">
    <w:name w:val="Bibliography"/>
    <w:basedOn w:val="Normal"/>
    <w:next w:val="Normal"/>
    <w:uiPriority w:val="37"/>
    <w:unhideWhenUsed/>
    <w:rsid w:val="00E929DE"/>
    <w:pPr>
      <w:spacing w:after="0" w:line="480" w:lineRule="auto"/>
      <w:ind w:left="720" w:hanging="720"/>
    </w:pPr>
  </w:style>
  <w:style w:type="character" w:styleId="PlaceholderText">
    <w:name w:val="Placeholder Text"/>
    <w:basedOn w:val="DefaultParagraphFont"/>
    <w:uiPriority w:val="99"/>
    <w:semiHidden/>
    <w:rsid w:val="00532ED5"/>
    <w:rPr>
      <w:color w:val="808080"/>
    </w:rPr>
  </w:style>
  <w:style w:type="table" w:styleId="GridTable2">
    <w:name w:val="Grid Table 2"/>
    <w:basedOn w:val="TableNormal"/>
    <w:uiPriority w:val="47"/>
    <w:rsid w:val="00A04587"/>
    <w:pPr>
      <w:spacing w:after="0" w:line="240" w:lineRule="auto"/>
    </w:pPr>
    <w:rPr>
      <w:szCs w:val="28"/>
      <w:lang w:bidi="bn-B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A063B3"/>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97941">
      <w:bodyDiv w:val="1"/>
      <w:marLeft w:val="0"/>
      <w:marRight w:val="0"/>
      <w:marTop w:val="0"/>
      <w:marBottom w:val="0"/>
      <w:divBdr>
        <w:top w:val="none" w:sz="0" w:space="0" w:color="auto"/>
        <w:left w:val="none" w:sz="0" w:space="0" w:color="auto"/>
        <w:bottom w:val="none" w:sz="0" w:space="0" w:color="auto"/>
        <w:right w:val="none" w:sz="0" w:space="0" w:color="auto"/>
      </w:divBdr>
    </w:div>
    <w:div w:id="416637894">
      <w:bodyDiv w:val="1"/>
      <w:marLeft w:val="0"/>
      <w:marRight w:val="0"/>
      <w:marTop w:val="0"/>
      <w:marBottom w:val="0"/>
      <w:divBdr>
        <w:top w:val="none" w:sz="0" w:space="0" w:color="auto"/>
        <w:left w:val="none" w:sz="0" w:space="0" w:color="auto"/>
        <w:bottom w:val="none" w:sz="0" w:space="0" w:color="auto"/>
        <w:right w:val="none" w:sz="0" w:space="0" w:color="auto"/>
      </w:divBdr>
    </w:div>
    <w:div w:id="448007812">
      <w:bodyDiv w:val="1"/>
      <w:marLeft w:val="0"/>
      <w:marRight w:val="0"/>
      <w:marTop w:val="0"/>
      <w:marBottom w:val="0"/>
      <w:divBdr>
        <w:top w:val="none" w:sz="0" w:space="0" w:color="auto"/>
        <w:left w:val="none" w:sz="0" w:space="0" w:color="auto"/>
        <w:bottom w:val="none" w:sz="0" w:space="0" w:color="auto"/>
        <w:right w:val="none" w:sz="0" w:space="0" w:color="auto"/>
      </w:divBdr>
    </w:div>
    <w:div w:id="457333252">
      <w:bodyDiv w:val="1"/>
      <w:marLeft w:val="0"/>
      <w:marRight w:val="0"/>
      <w:marTop w:val="0"/>
      <w:marBottom w:val="0"/>
      <w:divBdr>
        <w:top w:val="none" w:sz="0" w:space="0" w:color="auto"/>
        <w:left w:val="none" w:sz="0" w:space="0" w:color="auto"/>
        <w:bottom w:val="none" w:sz="0" w:space="0" w:color="auto"/>
        <w:right w:val="none" w:sz="0" w:space="0" w:color="auto"/>
      </w:divBdr>
    </w:div>
    <w:div w:id="459811781">
      <w:bodyDiv w:val="1"/>
      <w:marLeft w:val="0"/>
      <w:marRight w:val="0"/>
      <w:marTop w:val="0"/>
      <w:marBottom w:val="0"/>
      <w:divBdr>
        <w:top w:val="none" w:sz="0" w:space="0" w:color="auto"/>
        <w:left w:val="none" w:sz="0" w:space="0" w:color="auto"/>
        <w:bottom w:val="none" w:sz="0" w:space="0" w:color="auto"/>
        <w:right w:val="none" w:sz="0" w:space="0" w:color="auto"/>
      </w:divBdr>
    </w:div>
    <w:div w:id="526018244">
      <w:bodyDiv w:val="1"/>
      <w:marLeft w:val="0"/>
      <w:marRight w:val="0"/>
      <w:marTop w:val="0"/>
      <w:marBottom w:val="0"/>
      <w:divBdr>
        <w:top w:val="none" w:sz="0" w:space="0" w:color="auto"/>
        <w:left w:val="none" w:sz="0" w:space="0" w:color="auto"/>
        <w:bottom w:val="none" w:sz="0" w:space="0" w:color="auto"/>
        <w:right w:val="none" w:sz="0" w:space="0" w:color="auto"/>
      </w:divBdr>
    </w:div>
    <w:div w:id="893393350">
      <w:bodyDiv w:val="1"/>
      <w:marLeft w:val="0"/>
      <w:marRight w:val="0"/>
      <w:marTop w:val="0"/>
      <w:marBottom w:val="0"/>
      <w:divBdr>
        <w:top w:val="none" w:sz="0" w:space="0" w:color="auto"/>
        <w:left w:val="none" w:sz="0" w:space="0" w:color="auto"/>
        <w:bottom w:val="none" w:sz="0" w:space="0" w:color="auto"/>
        <w:right w:val="none" w:sz="0" w:space="0" w:color="auto"/>
      </w:divBdr>
    </w:div>
    <w:div w:id="1152797742">
      <w:bodyDiv w:val="1"/>
      <w:marLeft w:val="0"/>
      <w:marRight w:val="0"/>
      <w:marTop w:val="0"/>
      <w:marBottom w:val="0"/>
      <w:divBdr>
        <w:top w:val="none" w:sz="0" w:space="0" w:color="auto"/>
        <w:left w:val="none" w:sz="0" w:space="0" w:color="auto"/>
        <w:bottom w:val="none" w:sz="0" w:space="0" w:color="auto"/>
        <w:right w:val="none" w:sz="0" w:space="0" w:color="auto"/>
      </w:divBdr>
    </w:div>
    <w:div w:id="1157108979">
      <w:bodyDiv w:val="1"/>
      <w:marLeft w:val="0"/>
      <w:marRight w:val="0"/>
      <w:marTop w:val="0"/>
      <w:marBottom w:val="0"/>
      <w:divBdr>
        <w:top w:val="none" w:sz="0" w:space="0" w:color="auto"/>
        <w:left w:val="none" w:sz="0" w:space="0" w:color="auto"/>
        <w:bottom w:val="none" w:sz="0" w:space="0" w:color="auto"/>
        <w:right w:val="none" w:sz="0" w:space="0" w:color="auto"/>
      </w:divBdr>
    </w:div>
    <w:div w:id="1193345679">
      <w:bodyDiv w:val="1"/>
      <w:marLeft w:val="0"/>
      <w:marRight w:val="0"/>
      <w:marTop w:val="0"/>
      <w:marBottom w:val="0"/>
      <w:divBdr>
        <w:top w:val="none" w:sz="0" w:space="0" w:color="auto"/>
        <w:left w:val="none" w:sz="0" w:space="0" w:color="auto"/>
        <w:bottom w:val="none" w:sz="0" w:space="0" w:color="auto"/>
        <w:right w:val="none" w:sz="0" w:space="0" w:color="auto"/>
      </w:divBdr>
    </w:div>
    <w:div w:id="1349404250">
      <w:bodyDiv w:val="1"/>
      <w:marLeft w:val="0"/>
      <w:marRight w:val="0"/>
      <w:marTop w:val="0"/>
      <w:marBottom w:val="0"/>
      <w:divBdr>
        <w:top w:val="none" w:sz="0" w:space="0" w:color="auto"/>
        <w:left w:val="none" w:sz="0" w:space="0" w:color="auto"/>
        <w:bottom w:val="none" w:sz="0" w:space="0" w:color="auto"/>
        <w:right w:val="none" w:sz="0" w:space="0" w:color="auto"/>
      </w:divBdr>
    </w:div>
    <w:div w:id="1359506418">
      <w:bodyDiv w:val="1"/>
      <w:marLeft w:val="0"/>
      <w:marRight w:val="0"/>
      <w:marTop w:val="0"/>
      <w:marBottom w:val="0"/>
      <w:divBdr>
        <w:top w:val="none" w:sz="0" w:space="0" w:color="auto"/>
        <w:left w:val="none" w:sz="0" w:space="0" w:color="auto"/>
        <w:bottom w:val="none" w:sz="0" w:space="0" w:color="auto"/>
        <w:right w:val="none" w:sz="0" w:space="0" w:color="auto"/>
      </w:divBdr>
    </w:div>
    <w:div w:id="1839347997">
      <w:bodyDiv w:val="1"/>
      <w:marLeft w:val="0"/>
      <w:marRight w:val="0"/>
      <w:marTop w:val="0"/>
      <w:marBottom w:val="0"/>
      <w:divBdr>
        <w:top w:val="none" w:sz="0" w:space="0" w:color="auto"/>
        <w:left w:val="none" w:sz="0" w:space="0" w:color="auto"/>
        <w:bottom w:val="none" w:sz="0" w:space="0" w:color="auto"/>
        <w:right w:val="none" w:sz="0" w:space="0" w:color="auto"/>
      </w:divBdr>
    </w:div>
    <w:div w:id="214558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1.xml" /><Relationship Id="rId18" Type="http://schemas.openxmlformats.org/officeDocument/2006/relationships/image" Target="media/image4.png" /><Relationship Id="rId26" Type="http://schemas.openxmlformats.org/officeDocument/2006/relationships/chart" Target="charts/chart3.xml" /><Relationship Id="rId3" Type="http://schemas.openxmlformats.org/officeDocument/2006/relationships/customXml" Target="../customXml/item3.xml" /><Relationship Id="rId21" Type="http://schemas.openxmlformats.org/officeDocument/2006/relationships/image" Target="media/image7.png" /><Relationship Id="rId7" Type="http://schemas.openxmlformats.org/officeDocument/2006/relationships/settings" Target="settings.xml" /><Relationship Id="rId12" Type="http://schemas.openxmlformats.org/officeDocument/2006/relationships/hyperlink" Target="mailto:Saifulraju@yahoo.com" TargetMode="External" /><Relationship Id="rId17" Type="http://schemas.openxmlformats.org/officeDocument/2006/relationships/image" Target="media/image3.png" /><Relationship Id="rId25" Type="http://schemas.openxmlformats.org/officeDocument/2006/relationships/chart" Target="charts/chart2.xml" /><Relationship Id="rId2" Type="http://schemas.openxmlformats.org/officeDocument/2006/relationships/customXml" Target="../customXml/item2.xml" /><Relationship Id="rId16" Type="http://schemas.openxmlformats.org/officeDocument/2006/relationships/image" Target="media/image2.png" /><Relationship Id="rId20" Type="http://schemas.openxmlformats.org/officeDocument/2006/relationships/image" Target="media/image6.jpg" /><Relationship Id="rId29" Type="http://schemas.openxmlformats.org/officeDocument/2006/relationships/chart" Target="charts/chart6.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yperlink" Target="mailto:parthasaha5020@gmail.com" TargetMode="External" /><Relationship Id="rId24" Type="http://schemas.openxmlformats.org/officeDocument/2006/relationships/chart" Target="charts/chart1.xml" /><Relationship Id="rId5" Type="http://schemas.openxmlformats.org/officeDocument/2006/relationships/numbering" Target="numbering.xml" /><Relationship Id="rId15" Type="http://schemas.openxmlformats.org/officeDocument/2006/relationships/image" Target="media/image1.png" /><Relationship Id="rId23" Type="http://schemas.openxmlformats.org/officeDocument/2006/relationships/image" Target="media/image9.png" /><Relationship Id="rId28" Type="http://schemas.openxmlformats.org/officeDocument/2006/relationships/chart" Target="charts/chart5.xml" /><Relationship Id="rId10" Type="http://schemas.openxmlformats.org/officeDocument/2006/relationships/endnotes" Target="endnotes.xml" /><Relationship Id="rId19" Type="http://schemas.openxmlformats.org/officeDocument/2006/relationships/image" Target="media/image5.png" /><Relationship Id="rId31" Type="http://schemas.openxmlformats.org/officeDocument/2006/relationships/theme" Target="theme/theme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2.xml" /><Relationship Id="rId22" Type="http://schemas.openxmlformats.org/officeDocument/2006/relationships/image" Target="media/image8.png" /><Relationship Id="rId27" Type="http://schemas.openxmlformats.org/officeDocument/2006/relationships/chart" Target="charts/chart4.xml" /><Relationship Id="rId30" Type="http://schemas.openxmlformats.org/officeDocument/2006/relationships/fontTable" Target="fontTable.xm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oleObject" Target="file:///C:\Users\Asus\Documents\Academic%20Books\Thesis%20Data%20(2017_10&amp;40)_28052023.xlsx" TargetMode="External"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oleObject" Target="file:///C:\Users\Asus\Documents\Academic%20Books\Thesis%20Data%20(2017_10&amp;40)_28052023.xlsx" TargetMode="External"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oleObject" Target="file:///C:\Users\Asus\Documents\Academic%20Books\Thesis%20Data%20(2017_10&amp;40)_28052023.xlsx" TargetMode="External" /></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 /><Relationship Id="rId2" Type="http://schemas.microsoft.com/office/2011/relationships/chartColorStyle" Target="colors4.xml" /><Relationship Id="rId1" Type="http://schemas.microsoft.com/office/2011/relationships/chartStyle" Target="style4.xml" /><Relationship Id="rId4" Type="http://schemas.openxmlformats.org/officeDocument/2006/relationships/oleObject" Target="https://studentsust-my.sharepoint.com/personal/partha40_student_sust_edu/Documents/Thesis%20Data%200327%20(1)%20(version%201).xlsb.xlsx" TargetMode="External" /></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 /><Relationship Id="rId2" Type="http://schemas.microsoft.com/office/2011/relationships/chartColorStyle" Target="colors5.xml" /><Relationship Id="rId1" Type="http://schemas.microsoft.com/office/2011/relationships/chartStyle" Target="style5.xml" /><Relationship Id="rId4" Type="http://schemas.openxmlformats.org/officeDocument/2006/relationships/oleObject" Target="https://studentsust-my.sharepoint.com/personal/partha40_student_sust_edu/Documents/Thesis%20Data%200327%20(1)%20(version%201).xlsb.xlsx" TargetMode="External" /></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 /><Relationship Id="rId2" Type="http://schemas.microsoft.com/office/2011/relationships/chartColorStyle" Target="colors6.xml" /><Relationship Id="rId1" Type="http://schemas.microsoft.com/office/2011/relationships/chartStyle" Target="style6.xml" /><Relationship Id="rId4"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Sheet1!$D$386</c:f>
              <c:strCache>
                <c:ptCount val="1"/>
                <c:pt idx="0">
                  <c:v>Plastic Viscosity (cp)</c:v>
                </c:pt>
              </c:strCache>
            </c:strRef>
          </c:tx>
          <c:spPr>
            <a:solidFill>
              <a:schemeClr val="accent1"/>
            </a:solidFill>
            <a:ln>
              <a:noFill/>
            </a:ln>
            <a:effectLst/>
            <a:sp3d/>
          </c:spPr>
          <c:invertIfNegative val="0"/>
          <c:cat>
            <c:numRef>
              <c:f>Sheet1!$C$387:$C$392</c:f>
              <c:numCache>
                <c:formatCode>0.00%</c:formatCode>
                <c:ptCount val="6"/>
                <c:pt idx="0">
                  <c:v>0</c:v>
                </c:pt>
                <c:pt idx="1">
                  <c:v>5.0000000000000001E-4</c:v>
                </c:pt>
                <c:pt idx="2">
                  <c:v>1E-3</c:v>
                </c:pt>
                <c:pt idx="3">
                  <c:v>2E-3</c:v>
                </c:pt>
                <c:pt idx="4">
                  <c:v>3.0000000000000001E-3</c:v>
                </c:pt>
                <c:pt idx="5">
                  <c:v>4.0000000000000001E-3</c:v>
                </c:pt>
              </c:numCache>
            </c:numRef>
          </c:cat>
          <c:val>
            <c:numRef>
              <c:f>Sheet1!$D$387:$D$392</c:f>
              <c:numCache>
                <c:formatCode>General</c:formatCode>
                <c:ptCount val="6"/>
                <c:pt idx="0">
                  <c:v>23</c:v>
                </c:pt>
                <c:pt idx="1">
                  <c:v>21.5</c:v>
                </c:pt>
                <c:pt idx="2">
                  <c:v>32.17</c:v>
                </c:pt>
                <c:pt idx="3">
                  <c:v>20.329999999999998</c:v>
                </c:pt>
                <c:pt idx="4">
                  <c:v>13.33</c:v>
                </c:pt>
                <c:pt idx="5">
                  <c:v>25.167000000000002</c:v>
                </c:pt>
              </c:numCache>
            </c:numRef>
          </c:val>
          <c:extLst>
            <c:ext xmlns:c16="http://schemas.microsoft.com/office/drawing/2014/chart" uri="{C3380CC4-5D6E-409C-BE32-E72D297353CC}">
              <c16:uniqueId val="{00000000-7276-4782-A82C-CCA6EF9011B1}"/>
            </c:ext>
          </c:extLst>
        </c:ser>
        <c:dLbls>
          <c:showLegendKey val="0"/>
          <c:showVal val="0"/>
          <c:showCatName val="0"/>
          <c:showSerName val="0"/>
          <c:showPercent val="0"/>
          <c:showBubbleSize val="0"/>
        </c:dLbls>
        <c:gapWidth val="150"/>
        <c:shape val="box"/>
        <c:axId val="1161068944"/>
        <c:axId val="1126283248"/>
        <c:axId val="0"/>
      </c:bar3DChart>
      <c:catAx>
        <c:axId val="1161068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Percentage</a:t>
                </a:r>
                <a:r>
                  <a:rPr lang="en-US" b="1" baseline="0"/>
                  <a:t> of Nnaoparticle(%)</a:t>
                </a:r>
                <a:r>
                  <a:rPr lang="en-US"/>
                  <a:t>	</a:t>
                </a:r>
              </a:p>
            </c:rich>
          </c:tx>
          <c:layout>
            <c:manualLayout>
              <c:xMode val="edge"/>
              <c:yMode val="edge"/>
              <c:x val="0.33994327275848013"/>
              <c:y val="0.89248916195304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283248"/>
        <c:crosses val="autoZero"/>
        <c:auto val="1"/>
        <c:lblAlgn val="ctr"/>
        <c:lblOffset val="100"/>
        <c:noMultiLvlLbl val="1"/>
      </c:catAx>
      <c:valAx>
        <c:axId val="1126283248"/>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Plastic</a:t>
                </a:r>
                <a:r>
                  <a:rPr lang="en-US" b="1" baseline="0"/>
                  <a:t> Viscosity(cp)</a:t>
                </a:r>
                <a:endParaRPr lang="en-US" b="1"/>
              </a:p>
            </c:rich>
          </c:tx>
          <c:layout>
            <c:manualLayout>
              <c:xMode val="edge"/>
              <c:yMode val="edge"/>
              <c:x val="3.0108348173099615E-2"/>
              <c:y val="0.270112868231413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cap="sq">
            <a:solidFill>
              <a:schemeClr val="tx1"/>
            </a:solidFill>
            <a:prstDash val="solid"/>
            <a:tailEnd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06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53441029720475"/>
          <c:y val="0.10080731876344617"/>
          <c:w val="0.86427754223029818"/>
          <c:h val="0.74888454206382093"/>
        </c:manualLayout>
      </c:layout>
      <c:bar3DChart>
        <c:barDir val="col"/>
        <c:grouping val="clustered"/>
        <c:varyColors val="0"/>
        <c:ser>
          <c:idx val="0"/>
          <c:order val="0"/>
          <c:spPr>
            <a:solidFill>
              <a:schemeClr val="accent1"/>
            </a:solidFill>
            <a:ln>
              <a:noFill/>
            </a:ln>
            <a:effectLst/>
            <a:sp3d/>
          </c:spPr>
          <c:invertIfNegative val="0"/>
          <c:cat>
            <c:numRef>
              <c:f>Sheet1!$C$421:$C$426</c:f>
              <c:numCache>
                <c:formatCode>0.00%</c:formatCode>
                <c:ptCount val="6"/>
                <c:pt idx="0">
                  <c:v>0</c:v>
                </c:pt>
                <c:pt idx="1">
                  <c:v>5.0000000000000001E-4</c:v>
                </c:pt>
                <c:pt idx="2">
                  <c:v>1E-3</c:v>
                </c:pt>
                <c:pt idx="3">
                  <c:v>2E-3</c:v>
                </c:pt>
                <c:pt idx="4">
                  <c:v>3.0000000000000001E-3</c:v>
                </c:pt>
                <c:pt idx="5">
                  <c:v>4.0000000000000001E-3</c:v>
                </c:pt>
              </c:numCache>
            </c:numRef>
          </c:cat>
          <c:val>
            <c:numRef>
              <c:f>Sheet1!$D$421:$D$426</c:f>
              <c:numCache>
                <c:formatCode>General</c:formatCode>
                <c:ptCount val="6"/>
                <c:pt idx="0">
                  <c:v>59.138888888888886</c:v>
                </c:pt>
                <c:pt idx="1">
                  <c:v>59.166666666666664</c:v>
                </c:pt>
                <c:pt idx="2">
                  <c:v>59.5</c:v>
                </c:pt>
                <c:pt idx="3">
                  <c:v>62.416666666666664</c:v>
                </c:pt>
                <c:pt idx="4">
                  <c:v>57.166666666666664</c:v>
                </c:pt>
                <c:pt idx="5">
                  <c:v>77.416666666666671</c:v>
                </c:pt>
              </c:numCache>
            </c:numRef>
          </c:val>
          <c:extLst>
            <c:ext xmlns:c16="http://schemas.microsoft.com/office/drawing/2014/chart" uri="{C3380CC4-5D6E-409C-BE32-E72D297353CC}">
              <c16:uniqueId val="{00000000-51C1-406B-B9E3-4F8A2C3DB3D7}"/>
            </c:ext>
          </c:extLst>
        </c:ser>
        <c:dLbls>
          <c:showLegendKey val="0"/>
          <c:showVal val="0"/>
          <c:showCatName val="0"/>
          <c:showSerName val="0"/>
          <c:showPercent val="0"/>
          <c:showBubbleSize val="0"/>
        </c:dLbls>
        <c:gapWidth val="150"/>
        <c:shape val="box"/>
        <c:axId val="2145934175"/>
        <c:axId val="2145936575"/>
        <c:axId val="0"/>
      </c:bar3DChart>
      <c:catAx>
        <c:axId val="2145934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Percentage</a:t>
                </a:r>
                <a:r>
                  <a:rPr lang="en-US" b="1" baseline="0"/>
                  <a:t> of Nanoparticle(%)</a:t>
                </a:r>
                <a:endParaRPr lang="en-US" b="1"/>
              </a:p>
            </c:rich>
          </c:tx>
          <c:layout>
            <c:manualLayout>
              <c:xMode val="edge"/>
              <c:yMode val="edge"/>
              <c:x val="0.37248397229034896"/>
              <c:y val="0.908434605026539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936575"/>
        <c:crosses val="autoZero"/>
        <c:auto val="1"/>
        <c:lblAlgn val="ctr"/>
        <c:lblOffset val="100"/>
        <c:noMultiLvlLbl val="0"/>
      </c:catAx>
      <c:valAx>
        <c:axId val="2145936575"/>
        <c:scaling>
          <c:orientation val="minMax"/>
          <c:max val="9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Apparent</a:t>
                </a:r>
                <a:r>
                  <a:rPr lang="en-US" b="1" baseline="0"/>
                  <a:t> Viscosity(cp)</a:t>
                </a:r>
                <a:endParaRPr lang="en-US" b="1"/>
              </a:p>
            </c:rich>
          </c:tx>
          <c:layout>
            <c:manualLayout>
              <c:xMode val="edge"/>
              <c:yMode val="edge"/>
              <c:x val="5.5068032185848846E-2"/>
              <c:y val="0.313282970676036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93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33543307086614"/>
          <c:y val="4.7567567567567567E-2"/>
          <c:w val="0.84816456692913389"/>
          <c:h val="0.83559668014471167"/>
        </c:manualLayout>
      </c:layout>
      <c:bar3DChart>
        <c:barDir val="col"/>
        <c:grouping val="standard"/>
        <c:varyColors val="0"/>
        <c:ser>
          <c:idx val="0"/>
          <c:order val="0"/>
          <c:tx>
            <c:strRef>
              <c:f>Sheet1!$P$386</c:f>
              <c:strCache>
                <c:ptCount val="1"/>
                <c:pt idx="0">
                  <c:v>YP with Np</c:v>
                </c:pt>
              </c:strCache>
            </c:strRef>
          </c:tx>
          <c:spPr>
            <a:solidFill>
              <a:schemeClr val="accent1"/>
            </a:solidFill>
            <a:ln>
              <a:noFill/>
            </a:ln>
            <a:effectLst/>
            <a:sp3d/>
          </c:spPr>
          <c:invertIfNegative val="0"/>
          <c:cat>
            <c:numRef>
              <c:f>Sheet1!$O$387:$O$392</c:f>
              <c:numCache>
                <c:formatCode>0.00%</c:formatCode>
                <c:ptCount val="6"/>
                <c:pt idx="0">
                  <c:v>0</c:v>
                </c:pt>
                <c:pt idx="1">
                  <c:v>5.0000000000000001E-4</c:v>
                </c:pt>
                <c:pt idx="2">
                  <c:v>1E-3</c:v>
                </c:pt>
                <c:pt idx="3">
                  <c:v>2E-3</c:v>
                </c:pt>
                <c:pt idx="4">
                  <c:v>3.0000000000000001E-3</c:v>
                </c:pt>
                <c:pt idx="5">
                  <c:v>4.0000000000000001E-3</c:v>
                </c:pt>
              </c:numCache>
            </c:numRef>
          </c:cat>
          <c:val>
            <c:numRef>
              <c:f>Sheet1!$P$387:$P$392</c:f>
              <c:numCache>
                <c:formatCode>General</c:formatCode>
                <c:ptCount val="6"/>
                <c:pt idx="0">
                  <c:v>71</c:v>
                </c:pt>
                <c:pt idx="1">
                  <c:v>75.33</c:v>
                </c:pt>
                <c:pt idx="2">
                  <c:v>54.67</c:v>
                </c:pt>
                <c:pt idx="3">
                  <c:v>84.167000000000002</c:v>
                </c:pt>
                <c:pt idx="4">
                  <c:v>87.67</c:v>
                </c:pt>
                <c:pt idx="5">
                  <c:v>104.5</c:v>
                </c:pt>
              </c:numCache>
            </c:numRef>
          </c:val>
          <c:extLst>
            <c:ext xmlns:c16="http://schemas.microsoft.com/office/drawing/2014/chart" uri="{C3380CC4-5D6E-409C-BE32-E72D297353CC}">
              <c16:uniqueId val="{00000000-746F-4D3C-845C-855A28E47BB5}"/>
            </c:ext>
          </c:extLst>
        </c:ser>
        <c:dLbls>
          <c:showLegendKey val="0"/>
          <c:showVal val="0"/>
          <c:showCatName val="0"/>
          <c:showSerName val="0"/>
          <c:showPercent val="0"/>
          <c:showBubbleSize val="0"/>
        </c:dLbls>
        <c:gapWidth val="150"/>
        <c:shape val="box"/>
        <c:axId val="1122491392"/>
        <c:axId val="1142056848"/>
        <c:axId val="1529473120"/>
      </c:bar3DChart>
      <c:catAx>
        <c:axId val="1122491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1" i="0" u="none" strike="noStrike" kern="1200" baseline="0">
                    <a:solidFill>
                      <a:sysClr val="windowText" lastClr="000000">
                        <a:lumMod val="65000"/>
                        <a:lumOff val="35000"/>
                      </a:sysClr>
                    </a:solidFill>
                  </a:rPr>
                  <a:t>Percentage of Nnaoparticle(%)</a:t>
                </a:r>
                <a:endParaRPr lang="en-US" sz="1050" b="1"/>
              </a:p>
            </c:rich>
          </c:tx>
          <c:layout>
            <c:manualLayout>
              <c:xMode val="edge"/>
              <c:yMode val="edge"/>
              <c:x val="0.33283858267716532"/>
              <c:y val="0.815836220472440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056848"/>
        <c:crosses val="autoZero"/>
        <c:auto val="1"/>
        <c:lblAlgn val="ctr"/>
        <c:lblOffset val="100"/>
        <c:noMultiLvlLbl val="1"/>
      </c:catAx>
      <c:valAx>
        <c:axId val="1142056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Yield</a:t>
                </a:r>
                <a:r>
                  <a:rPr lang="en-US" b="1" baseline="0"/>
                  <a:t> Point(lb/100ft</a:t>
                </a:r>
                <a:r>
                  <a:rPr lang="en-US" b="1" baseline="30000"/>
                  <a:t>2</a:t>
                </a:r>
                <a:r>
                  <a:rPr lang="en-US" baseline="0"/>
                  <a:t>)</a:t>
                </a:r>
                <a:endParaRPr lang="en-US"/>
              </a:p>
            </c:rich>
          </c:tx>
          <c:layout>
            <c:manualLayout>
              <c:xMode val="edge"/>
              <c:yMode val="edge"/>
              <c:x val="1.9217913385826773E-2"/>
              <c:y val="0.269367269631836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491392"/>
        <c:crosses val="autoZero"/>
        <c:crossBetween val="between"/>
      </c:valAx>
      <c:serAx>
        <c:axId val="1529473120"/>
        <c:scaling>
          <c:orientation val="minMax"/>
        </c:scaling>
        <c:delete val="1"/>
        <c:axPos val="b"/>
        <c:majorTickMark val="none"/>
        <c:minorTickMark val="none"/>
        <c:tickLblPos val="nextTo"/>
        <c:crossAx val="114205684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06714785651794"/>
          <c:y val="0.1058524003362144"/>
          <c:w val="0.77070887069348892"/>
          <c:h val="0.71833772621863301"/>
        </c:manualLayout>
      </c:layout>
      <c:scatterChart>
        <c:scatterStyle val="lineMarker"/>
        <c:varyColors val="0"/>
        <c:ser>
          <c:idx val="0"/>
          <c:order val="0"/>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'[Thesis%20Data%200327%20(1) (version 1).xlsb.xlsx]Sheet1'!$C$387:$C$393</c:f>
              <c:numCache>
                <c:formatCode>0.00%</c:formatCode>
                <c:ptCount val="7"/>
                <c:pt idx="0">
                  <c:v>0</c:v>
                </c:pt>
                <c:pt idx="1">
                  <c:v>5.0000000000000001E-4</c:v>
                </c:pt>
                <c:pt idx="2">
                  <c:v>1E-3</c:v>
                </c:pt>
                <c:pt idx="3">
                  <c:v>2E-3</c:v>
                </c:pt>
                <c:pt idx="4">
                  <c:v>3.0000000000000001E-3</c:v>
                </c:pt>
                <c:pt idx="5">
                  <c:v>4.0000000000000001E-3</c:v>
                </c:pt>
                <c:pt idx="6">
                  <c:v>5.0000000000000001E-3</c:v>
                </c:pt>
              </c:numCache>
            </c:numRef>
          </c:xVal>
          <c:yVal>
            <c:numRef>
              <c:f>'[Thesis%20Data%200327%20(1) (version 1).xlsb.xlsx]Sheet1'!$G$387:$G$393</c:f>
              <c:numCache>
                <c:formatCode>General</c:formatCode>
                <c:ptCount val="7"/>
                <c:pt idx="0">
                  <c:v>16.3</c:v>
                </c:pt>
                <c:pt idx="1">
                  <c:v>15.8</c:v>
                </c:pt>
                <c:pt idx="2">
                  <c:v>15.8</c:v>
                </c:pt>
                <c:pt idx="3">
                  <c:v>15.8</c:v>
                </c:pt>
                <c:pt idx="4">
                  <c:v>15.85</c:v>
                </c:pt>
                <c:pt idx="5">
                  <c:v>15.85</c:v>
                </c:pt>
                <c:pt idx="6">
                  <c:v>15.85</c:v>
                </c:pt>
              </c:numCache>
            </c:numRef>
          </c:yVal>
          <c:smooth val="0"/>
          <c:extLst>
            <c:ext xmlns:c16="http://schemas.microsoft.com/office/drawing/2014/chart" uri="{C3380CC4-5D6E-409C-BE32-E72D297353CC}">
              <c16:uniqueId val="{00000000-D6B0-4E73-A3B8-56691018FED6}"/>
            </c:ext>
          </c:extLst>
        </c:ser>
        <c:dLbls>
          <c:showLegendKey val="0"/>
          <c:showVal val="0"/>
          <c:showCatName val="0"/>
          <c:showSerName val="0"/>
          <c:showPercent val="0"/>
          <c:showBubbleSize val="0"/>
        </c:dLbls>
        <c:axId val="917278960"/>
        <c:axId val="917290960"/>
      </c:scatterChart>
      <c:valAx>
        <c:axId val="917278960"/>
        <c:scaling>
          <c:orientation val="minMax"/>
          <c:max val="4.000000000000001E-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Percentage of Nanoparticle (%)</a:t>
                </a:r>
              </a:p>
            </c:rich>
          </c:tx>
          <c:layout>
            <c:manualLayout>
              <c:xMode val="edge"/>
              <c:yMode val="edge"/>
              <c:x val="0.38246544865485566"/>
              <c:y val="0.924379765029371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90960"/>
        <c:crosses val="autoZero"/>
        <c:crossBetween val="midCat"/>
      </c:valAx>
      <c:valAx>
        <c:axId val="917290960"/>
        <c:scaling>
          <c:orientation val="minMax"/>
          <c:max val="2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Density(lb/gal)</a:t>
                </a:r>
              </a:p>
            </c:rich>
          </c:tx>
          <c:layout>
            <c:manualLayout>
              <c:xMode val="edge"/>
              <c:yMode val="edge"/>
              <c:x val="4.3663194444444442E-2"/>
              <c:y val="0.307407277215348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78960"/>
        <c:crosses val="autoZero"/>
        <c:crossBetween val="midCat"/>
        <c:majorUnit val="4"/>
        <c:minorUnit val="1"/>
      </c:valAx>
      <c:spPr>
        <a:noFill/>
        <a:ln>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45603674540683"/>
          <c:y val="0.10238740641102684"/>
          <c:w val="0.79389807524059497"/>
          <c:h val="0.7227533840247119"/>
        </c:manualLayout>
      </c:layout>
      <c:scatterChart>
        <c:scatterStyle val="lineMarker"/>
        <c:varyColors val="0"/>
        <c:ser>
          <c:idx val="0"/>
          <c:order val="0"/>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'[Thesis%20Data%200327%20(1) (version 1).xlsb.xlsx]Sheet1'!$C$387:$C$393</c:f>
              <c:numCache>
                <c:formatCode>0.00%</c:formatCode>
                <c:ptCount val="7"/>
                <c:pt idx="0">
                  <c:v>0</c:v>
                </c:pt>
                <c:pt idx="1">
                  <c:v>5.0000000000000001E-4</c:v>
                </c:pt>
                <c:pt idx="2">
                  <c:v>1E-3</c:v>
                </c:pt>
                <c:pt idx="3">
                  <c:v>2E-3</c:v>
                </c:pt>
                <c:pt idx="4">
                  <c:v>3.0000000000000001E-3</c:v>
                </c:pt>
                <c:pt idx="5">
                  <c:v>4.0000000000000001E-3</c:v>
                </c:pt>
                <c:pt idx="6">
                  <c:v>5.0000000000000001E-3</c:v>
                </c:pt>
              </c:numCache>
            </c:numRef>
          </c:xVal>
          <c:yVal>
            <c:numRef>
              <c:f>'[Thesis%20Data%200327%20(1) (version 1).xlsb.xlsx]Sheet1'!$H$387:$H$393</c:f>
              <c:numCache>
                <c:formatCode>General</c:formatCode>
                <c:ptCount val="7"/>
                <c:pt idx="0">
                  <c:v>1.92</c:v>
                </c:pt>
                <c:pt idx="1">
                  <c:v>1.89</c:v>
                </c:pt>
                <c:pt idx="2">
                  <c:v>1.88</c:v>
                </c:pt>
                <c:pt idx="3">
                  <c:v>1.89</c:v>
                </c:pt>
                <c:pt idx="4">
                  <c:v>1.88</c:v>
                </c:pt>
                <c:pt idx="5">
                  <c:v>1.89</c:v>
                </c:pt>
                <c:pt idx="6">
                  <c:v>1.88</c:v>
                </c:pt>
              </c:numCache>
            </c:numRef>
          </c:yVal>
          <c:smooth val="0"/>
          <c:extLst>
            <c:ext xmlns:c16="http://schemas.microsoft.com/office/drawing/2014/chart" uri="{C3380CC4-5D6E-409C-BE32-E72D297353CC}">
              <c16:uniqueId val="{00000000-D007-4B45-85F9-C19F3D93D587}"/>
            </c:ext>
          </c:extLst>
        </c:ser>
        <c:dLbls>
          <c:showLegendKey val="0"/>
          <c:showVal val="0"/>
          <c:showCatName val="0"/>
          <c:showSerName val="0"/>
          <c:showPercent val="0"/>
          <c:showBubbleSize val="0"/>
        </c:dLbls>
        <c:axId val="917273200"/>
        <c:axId val="917284720"/>
      </c:scatterChart>
      <c:valAx>
        <c:axId val="917273200"/>
        <c:scaling>
          <c:orientation val="minMax"/>
          <c:max val="4.000000000000001E-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Percentage of Nanoparticle</a:t>
                </a:r>
                <a:r>
                  <a:rPr lang="en-US" sz="1000" b="0" i="0" u="none" strike="noStrike" baseline="0"/>
                  <a:t> </a:t>
                </a:r>
                <a:r>
                  <a:rPr lang="en-US" sz="1000" b="1" i="0" u="none" strike="noStrike" baseline="0"/>
                  <a:t>(%)</a:t>
                </a:r>
                <a:endParaRPr lang="en-US" b="1"/>
              </a:p>
            </c:rich>
          </c:tx>
          <c:layout>
            <c:manualLayout>
              <c:xMode val="edge"/>
              <c:yMode val="edge"/>
              <c:x val="0.35359951881014867"/>
              <c:y val="0.91649503907899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84720"/>
        <c:crosses val="autoZero"/>
        <c:crossBetween val="midCat"/>
      </c:valAx>
      <c:valAx>
        <c:axId val="917284720"/>
        <c:scaling>
          <c:orientation val="minMax"/>
          <c:max val="2.5"/>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Specific Gravity (gm/cm</a:t>
                </a:r>
                <a:r>
                  <a:rPr lang="en-US" sz="1000" b="1" i="0" u="none" strike="noStrike" baseline="30000">
                    <a:effectLst/>
                  </a:rPr>
                  <a:t>3</a:t>
                </a:r>
                <a:r>
                  <a:rPr lang="en-US" sz="1000" b="1" i="0" u="none" strike="noStrike" baseline="0">
                    <a:effectLst/>
                  </a:rPr>
                  <a:t>)</a:t>
                </a:r>
                <a:r>
                  <a:rPr lang="en-US" sz="1000" b="0" i="0" u="none" strike="noStrike" baseline="0"/>
                  <a:t> </a:t>
                </a:r>
                <a:endParaRPr lang="en-US"/>
              </a:p>
            </c:rich>
          </c:tx>
          <c:layout>
            <c:manualLayout>
              <c:xMode val="edge"/>
              <c:yMode val="edge"/>
              <c:x val="1.3888888888888888E-2"/>
              <c:y val="0.244349932992372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73200"/>
        <c:crosses val="autoZero"/>
        <c:crossBetween val="midCat"/>
        <c:majorUnit val="0.25"/>
      </c:valAx>
      <c:spPr>
        <a:noFill/>
        <a:ln>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5">
                <a:shade val="76000"/>
              </a:schemeClr>
            </a:solidFill>
            <a:ln>
              <a:noFill/>
            </a:ln>
            <a:effectLst/>
            <a:sp3d/>
          </c:spPr>
          <c:invertIfNegative val="0"/>
          <c:cat>
            <c:numRef>
              <c:f>Sheet1!$B$450:$B$454</c:f>
              <c:numCache>
                <c:formatCode>0.00%</c:formatCode>
                <c:ptCount val="5"/>
                <c:pt idx="0">
                  <c:v>5.0000000000000001E-4</c:v>
                </c:pt>
                <c:pt idx="1">
                  <c:v>1E-3</c:v>
                </c:pt>
                <c:pt idx="2">
                  <c:v>2E-3</c:v>
                </c:pt>
                <c:pt idx="3">
                  <c:v>3.0000000000000001E-3</c:v>
                </c:pt>
                <c:pt idx="4">
                  <c:v>4.0000000000000001E-3</c:v>
                </c:pt>
              </c:numCache>
            </c:numRef>
          </c:cat>
          <c:val>
            <c:numRef>
              <c:f>Sheet1!$L$450:$L$454</c:f>
              <c:numCache>
                <c:formatCode>General</c:formatCode>
                <c:ptCount val="5"/>
                <c:pt idx="0">
                  <c:v>25.000000000000018</c:v>
                </c:pt>
                <c:pt idx="1">
                  <c:v>40.000000000000014</c:v>
                </c:pt>
                <c:pt idx="2">
                  <c:v>74.999999999999972</c:v>
                </c:pt>
                <c:pt idx="3">
                  <c:v>80</c:v>
                </c:pt>
                <c:pt idx="4">
                  <c:v>145</c:v>
                </c:pt>
              </c:numCache>
            </c:numRef>
          </c:val>
          <c:extLst>
            <c:ext xmlns:c16="http://schemas.microsoft.com/office/drawing/2014/chart" uri="{C3380CC4-5D6E-409C-BE32-E72D297353CC}">
              <c16:uniqueId val="{00000000-2FA2-4BA6-A914-9E3329C75DD2}"/>
            </c:ext>
          </c:extLst>
        </c:ser>
        <c:dLbls>
          <c:showLegendKey val="0"/>
          <c:showVal val="0"/>
          <c:showCatName val="0"/>
          <c:showSerName val="0"/>
          <c:showPercent val="0"/>
          <c:showBubbleSize val="0"/>
        </c:dLbls>
        <c:gapWidth val="150"/>
        <c:shape val="box"/>
        <c:axId val="1335482112"/>
        <c:axId val="1335482592"/>
        <c:axId val="0"/>
      </c:bar3DChart>
      <c:catAx>
        <c:axId val="133548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Percentage of Nanoparticle(%)</a:t>
                </a:r>
                <a:r>
                  <a:rPr lang="en-US" sz="1000" b="0" i="0" u="none" strike="noStrike" baseline="0"/>
                  <a:t> </a:t>
                </a:r>
                <a:endParaRPr lang="en-US"/>
              </a:p>
            </c:rich>
          </c:tx>
          <c:layout>
            <c:manualLayout>
              <c:xMode val="edge"/>
              <c:yMode val="edge"/>
              <c:x val="0.34493372703412073"/>
              <c:y val="0.9084335812190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482592"/>
        <c:crosses val="autoZero"/>
        <c:auto val="1"/>
        <c:lblAlgn val="ctr"/>
        <c:lblOffset val="100"/>
        <c:noMultiLvlLbl val="0"/>
      </c:catAx>
      <c:valAx>
        <c:axId val="1335482592"/>
        <c:scaling>
          <c:orientation val="minMax"/>
          <c:max val="1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cap="all" baseline="0">
                    <a:solidFill>
                      <a:sysClr val="windowText" lastClr="000000">
                        <a:lumMod val="65000"/>
                        <a:lumOff val="35000"/>
                      </a:sysClr>
                    </a:solidFill>
                    <a:effectLst/>
                  </a:rPr>
                  <a:t>Increased percentage of COMPRESSIVE STRENGTH (%)</a:t>
                </a:r>
                <a:r>
                  <a:rPr lang="en-US" sz="1000" b="0" i="0" u="none" strike="noStrike" kern="1200" cap="all" baseline="0">
                    <a:solidFill>
                      <a:sysClr val="windowText" lastClr="000000">
                        <a:lumMod val="65000"/>
                        <a:lumOff val="35000"/>
                      </a:sysClr>
                    </a:solidFill>
                  </a:rPr>
                  <a:t> </a:t>
                </a:r>
              </a:p>
            </c:rich>
          </c:tx>
          <c:layout>
            <c:manualLayout>
              <c:xMode val="edge"/>
              <c:yMode val="edge"/>
              <c:x val="1.3972659667541562E-2"/>
              <c:y val="0.159189997083697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482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 /><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5108D3B-DFA0-4256-B5FF-7C401D852DFD}">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DF3F6EB-150E-4907-9314-7C51717CE394}">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692c63b-35b0-46d0-86ce-074e4e4e6b6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114212D2317648BBFF603027100F58" ma:contentTypeVersion="3" ma:contentTypeDescription="Create a new document." ma:contentTypeScope="" ma:versionID="ad0829032183d899a424a924cd6d9047">
  <xsd:schema xmlns:xsd="http://www.w3.org/2001/XMLSchema" xmlns:xs="http://www.w3.org/2001/XMLSchema" xmlns:p="http://schemas.microsoft.com/office/2006/metadata/properties" xmlns:ns3="a692c63b-35b0-46d0-86ce-074e4e4e6b66" targetNamespace="http://schemas.microsoft.com/office/2006/metadata/properties" ma:root="true" ma:fieldsID="a4d355a7c4946392a19369b784067fda" ns3:_="">
    <xsd:import namespace="a692c63b-35b0-46d0-86ce-074e4e4e6b66"/>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2c63b-35b0-46d0-86ce-074e4e4e6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2050F1D-8942-40BC-9C8F-2F1D466B6A40}">
  <ds:schemaRefs>
    <ds:schemaRef ds:uri="http://schemas.microsoft.com/sharepoint/v3/contenttype/forms"/>
  </ds:schemaRefs>
</ds:datastoreItem>
</file>

<file path=customXml/itemProps2.xml><?xml version="1.0" encoding="utf-8"?>
<ds:datastoreItem xmlns:ds="http://schemas.openxmlformats.org/officeDocument/2006/customXml" ds:itemID="{9542C4CD-D888-42AB-BA4A-414E62F65B2A}">
  <ds:schemaRefs>
    <ds:schemaRef ds:uri="http://schemas.microsoft.com/office/2006/metadata/properties"/>
    <ds:schemaRef ds:uri="http://www.w3.org/2000/xmlns/"/>
    <ds:schemaRef ds:uri="a692c63b-35b0-46d0-86ce-074e4e4e6b66"/>
    <ds:schemaRef ds:uri="http://www.w3.org/2001/XMLSchema-instance"/>
  </ds:schemaRefs>
</ds:datastoreItem>
</file>

<file path=customXml/itemProps3.xml><?xml version="1.0" encoding="utf-8"?>
<ds:datastoreItem xmlns:ds="http://schemas.openxmlformats.org/officeDocument/2006/customXml" ds:itemID="{018C681A-4878-4A21-90CE-F3506AEDFE43}">
  <ds:schemaRefs>
    <ds:schemaRef ds:uri="http://schemas.microsoft.com/office/2006/metadata/contentType"/>
    <ds:schemaRef ds:uri="http://schemas.microsoft.com/office/2006/metadata/properties/metaAttributes"/>
    <ds:schemaRef ds:uri="http://www.w3.org/2000/xmlns/"/>
    <ds:schemaRef ds:uri="http://www.w3.org/2001/XMLSchema"/>
    <ds:schemaRef ds:uri="a692c63b-35b0-46d0-86ce-074e4e4e6b66"/>
  </ds:schemaRefs>
</ds:datastoreItem>
</file>

<file path=customXml/itemProps4.xml><?xml version="1.0" encoding="utf-8"?>
<ds:datastoreItem xmlns:ds="http://schemas.openxmlformats.org/officeDocument/2006/customXml" ds:itemID="{4CAC79DF-844D-4EDB-B77F-9493F978B88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13283</Words>
  <Characters>75714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partsaha363@gmail.com</cp:lastModifiedBy>
  <cp:revision>2</cp:revision>
  <cp:lastPrinted>2023-06-04T11:17:00Z</cp:lastPrinted>
  <dcterms:created xsi:type="dcterms:W3CDTF">2023-07-31T17:35:00Z</dcterms:created>
  <dcterms:modified xsi:type="dcterms:W3CDTF">2023-07-31T17:35:00Z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0x0101009B114212D2317648BBFF603027100F58</vt:lpwstr>
  </property>
  <property fmtid="{D5CDD505-2E9C-101B-9397-08002B2CF9AE}" pid="3" name="ZOTERO_PREF_1">
    <vt:lpwstr>&lt;data data-version="3" zotero-version="6.0.26"&gt;&lt;session id="BjWv75cX"/&gt;&lt;style id="http://www.zotero.org/styles/apa" locale="en-US" hasBibliography="1" bibliographyStyleHasBeenSet="1"/&gt;&lt;prefs&gt;&lt;pref name="fieldType" value="Field"/&gt;&lt;/prefs&gt;&lt;/data&gt;</vt:lpwstr>
  </property>
</Properties>
</file>