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F2CB" w14:textId="13E9076E" w:rsidR="00A357A3" w:rsidRPr="00A357A3" w:rsidRDefault="00A14DDB" w:rsidP="00A35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T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he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P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otential of NaClO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ar-SA"/>
        </w:rPr>
        <w:t>2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/H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ar-SA"/>
        </w:rPr>
        <w:t>2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O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ar-SA"/>
        </w:rPr>
        <w:t>2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as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A C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heap,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N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on-toxic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S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ystem </w:t>
      </w:r>
      <w:proofErr w:type="gramStart"/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F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or</w:t>
      </w:r>
      <w:proofErr w:type="gramEnd"/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T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he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F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acile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O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xidative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C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yclization of 2-alkynyl 3-formylquinolines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U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nder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M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ild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C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onditions to 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S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ynthesize </w:t>
      </w:r>
      <w:proofErr w:type="spellStart"/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P</w:t>
      </w:r>
      <w:r w:rsidRPr="007B008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yranoquinolinones</w:t>
      </w:r>
      <w:proofErr w:type="spellEnd"/>
    </w:p>
    <w:p w14:paraId="29923907" w14:textId="77777777" w:rsidR="00A357A3" w:rsidRPr="00A357A3" w:rsidRDefault="00A357A3" w:rsidP="00A35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bidi="ar-SA"/>
        </w:rPr>
      </w:pPr>
    </w:p>
    <w:p w14:paraId="69A28EDE" w14:textId="77777777" w:rsidR="00A357A3" w:rsidRPr="006650CF" w:rsidRDefault="00A357A3" w:rsidP="00A357A3">
      <w:pP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Author: Priyabrata Roy</w:t>
      </w:r>
    </w:p>
    <w:p w14:paraId="1C4FC5E0" w14:textId="77777777" w:rsidR="00A357A3" w:rsidRPr="006650CF" w:rsidRDefault="00A357A3" w:rsidP="00A357A3">
      <w:pP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Department of Chemistry, Victoria Institution (College), 78B, A.P.C. Road, Kolkata 700009, India</w:t>
      </w:r>
    </w:p>
    <w:p w14:paraId="3B66D314" w14:textId="77777777" w:rsidR="00A357A3" w:rsidRPr="006650CF" w:rsidRDefault="00A357A3" w:rsidP="00A357A3">
      <w:pP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e-mail: </w:t>
      </w:r>
      <w:hyperlink r:id="rId7" w:history="1">
        <w:r w:rsidRPr="006650CF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priyo_chem@yahoo.co.in</w:t>
        </w:r>
      </w:hyperlink>
    </w:p>
    <w:p w14:paraId="72BC82A6" w14:textId="77777777" w:rsidR="00A357A3" w:rsidRPr="006650CF" w:rsidRDefault="00A357A3" w:rsidP="00A357A3">
      <w:pPr>
        <w:pBdr>
          <w:bottom w:val="single" w:sz="12" w:space="1" w:color="auto"/>
        </w:pBd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33B84430" w14:textId="77777777" w:rsidR="00BE7C35" w:rsidRPr="006650CF" w:rsidRDefault="00A357A3" w:rsidP="00BE7C35">
      <w:pPr>
        <w:tabs>
          <w:tab w:val="left" w:pos="1890"/>
        </w:tabs>
        <w:spacing w:before="120" w:after="240"/>
        <w:jc w:val="center"/>
        <w:rPr>
          <w:rFonts w:ascii="Times New Roman" w:eastAsia="Times New Roman" w:hAnsi="Times New Roman" w:cs="Times New Roman"/>
          <w:color w:val="000000" w:themeColor="text1"/>
          <w:lang w:val="en-IN"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ABSTRACT</w:t>
      </w:r>
    </w:p>
    <w:p w14:paraId="32765825" w14:textId="448401AD" w:rsidR="00A357A3" w:rsidRPr="006650CF" w:rsidRDefault="00A357A3" w:rsidP="00BE7C35">
      <w:pP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val="en-IN"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NaClO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/H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as a cheap, non-toxic system for the facile oxidative cyclization of 2-alkynyl 3-formylquinolines under mild conditions to synthesize </w:t>
      </w:r>
      <w:proofErr w:type="spellStart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pyranoquinolinones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in good yields</w:t>
      </w:r>
      <w:r w:rsidR="00BE7C35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has been </w:t>
      </w:r>
      <w:proofErr w:type="spellStart"/>
      <w:r w:rsidR="00BE7C35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desribed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. Chlorinated 3-substituted </w:t>
      </w:r>
      <w:proofErr w:type="spellStart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furo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[3,4-</w:t>
      </w:r>
      <w:proofErr w:type="gramStart"/>
      <w:r w:rsidRPr="006650CF">
        <w:rPr>
          <w:rFonts w:ascii="Times New Roman" w:eastAsia="Times New Roman" w:hAnsi="Times New Roman" w:cs="Times New Roman"/>
          <w:i/>
          <w:color w:val="000000" w:themeColor="text1"/>
          <w:lang w:bidi="ar-SA"/>
        </w:rPr>
        <w:t>b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]quinolinone</w:t>
      </w:r>
      <w:proofErr w:type="gram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derivatives were also obtained under scavenger-free conditions. Moreover, cyclization under mild NaClO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/ H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oxidation conditions is a convenient, alternative method to traditional </w:t>
      </w:r>
      <w:proofErr w:type="gramStart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Pd(</w:t>
      </w:r>
      <w:proofErr w:type="gram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0)-mediated synthesis of </w:t>
      </w:r>
      <w:proofErr w:type="spellStart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pyranoquinolinone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derivatives.</w:t>
      </w:r>
    </w:p>
    <w:p w14:paraId="22547B06" w14:textId="0CBB3B9C" w:rsidR="00A357A3" w:rsidRPr="006650CF" w:rsidRDefault="00A357A3" w:rsidP="00A357A3">
      <w:pPr>
        <w:pBdr>
          <w:bottom w:val="single" w:sz="12" w:space="1" w:color="auto"/>
        </w:pBd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i/>
          <w:color w:val="000000" w:themeColor="text1"/>
          <w:lang w:bidi="ar-SA"/>
        </w:rPr>
        <w:t>Keywords</w:t>
      </w:r>
      <w:r w:rsidRPr="006650CF"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  <w:t>: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proofErr w:type="spellStart"/>
      <w:r w:rsidR="007B0080" w:rsidRPr="006650CF">
        <w:rPr>
          <w:rFonts w:ascii="Times New Roman" w:eastAsia="Times New Roman" w:hAnsi="Times New Roman" w:cs="Times New Roman"/>
          <w:color w:val="000000" w:themeColor="text1"/>
        </w:rPr>
        <w:t>Pyranoquinolines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="007B0080" w:rsidRPr="006650CF">
        <w:rPr>
          <w:rFonts w:ascii="Times New Roman" w:eastAsia="Times New Roman" w:hAnsi="Times New Roman" w:cs="Times New Roman"/>
          <w:color w:val="000000" w:themeColor="text1"/>
        </w:rPr>
        <w:t>C</w:t>
      </w:r>
      <w:r w:rsidR="007B0080" w:rsidRPr="006650CF">
        <w:rPr>
          <w:rFonts w:ascii="Times New Roman" w:eastAsia="Times New Roman" w:hAnsi="Times New Roman" w:cs="Times New Roman"/>
          <w:color w:val="000000" w:themeColor="text1"/>
        </w:rPr>
        <w:t>yclization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Heterocycles, </w:t>
      </w:r>
      <w:proofErr w:type="spellStart"/>
      <w:r w:rsidR="006650CF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Sonogashira</w:t>
      </w:r>
      <w:proofErr w:type="spellEnd"/>
      <w:r w:rsidR="006650CF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coupling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="006650CF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O</w:t>
      </w:r>
      <w:r w:rsidR="006650CF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xidation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</w:p>
    <w:p w14:paraId="1E005C4A" w14:textId="77777777" w:rsidR="00A357A3" w:rsidRPr="006650CF" w:rsidRDefault="00A357A3" w:rsidP="00A35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bidi="ar-SA"/>
        </w:rPr>
      </w:pPr>
    </w:p>
    <w:p w14:paraId="675E18E9" w14:textId="77777777" w:rsidR="00280E82" w:rsidRPr="006650CF" w:rsidRDefault="00280E82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45A525E6" w14:textId="77777777" w:rsidR="00A357A3" w:rsidRPr="006650CF" w:rsidRDefault="00A357A3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47BEDA86" w14:textId="77777777" w:rsidR="00A357A3" w:rsidRPr="006650CF" w:rsidRDefault="00A357A3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395EF533" w14:textId="77777777" w:rsidR="00A357A3" w:rsidRPr="006650CF" w:rsidRDefault="00A357A3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1FEEA1F3" w14:textId="3B0642DA" w:rsidR="00FF24F7" w:rsidRPr="006650CF" w:rsidRDefault="00A357A3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FF24F7" w:rsidRPr="006650CF">
        <w:rPr>
          <w:rFonts w:ascii="Times New Roman" w:eastAsia="Calibri" w:hAnsi="Times New Roman" w:cs="Times New Roman"/>
          <w:b/>
          <w:color w:val="000000" w:themeColor="text1"/>
        </w:rPr>
        <w:t>.1. INTRODUCTION</w:t>
      </w:r>
    </w:p>
    <w:p w14:paraId="20C7B20F" w14:textId="77777777" w:rsidR="00650AB4" w:rsidRPr="006650CF" w:rsidRDefault="005C2180" w:rsidP="005C2180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Pyranoquinolines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are an important class of compounds that constitute the basic frameworks of a number of alkaloids of biological significance, for example,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geibalasine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ribalinine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flindersine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etc. (Fig. </w:t>
      </w:r>
      <w:r w:rsidR="00387E44" w:rsidRPr="006650CF">
        <w:rPr>
          <w:rFonts w:ascii="Times New Roman" w:eastAsia="Calibri" w:hAnsi="Times New Roman" w:cs="Times New Roman"/>
          <w:color w:val="000000" w:themeColor="text1"/>
        </w:rPr>
        <w:t>5.</w:t>
      </w:r>
      <w:r w:rsidRPr="006650CF">
        <w:rPr>
          <w:rFonts w:ascii="Times New Roman" w:eastAsia="Calibri" w:hAnsi="Times New Roman" w:cs="Times New Roman"/>
          <w:color w:val="000000" w:themeColor="text1"/>
        </w:rPr>
        <w:t>1)</w:t>
      </w:r>
      <w:r w:rsidR="00387E44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504B1" w:rsidRPr="006650CF">
        <w:rPr>
          <w:rFonts w:ascii="Times New Roman" w:eastAsia="Calibri" w:hAnsi="Times New Roman" w:cs="Times New Roman"/>
          <w:color w:val="000000" w:themeColor="text1"/>
        </w:rPr>
        <w:t>and possess a wide range of pharmacological activities and biological activities such as anticoagulant, coronary constricting, optical brightening,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504B1" w:rsidRPr="006650CF">
        <w:rPr>
          <w:rFonts w:ascii="Times New Roman" w:eastAsia="Calibri" w:hAnsi="Times New Roman" w:cs="Times New Roman"/>
          <w:color w:val="000000" w:themeColor="text1"/>
        </w:rPr>
        <w:t xml:space="preserve"> antifungal, antihistamine, </w:t>
      </w:r>
      <w:r w:rsidR="00E504B1" w:rsidRPr="006650CF">
        <w:rPr>
          <w:rFonts w:ascii="Times New Roman" w:hAnsi="Times New Roman" w:cs="Times New Roman"/>
          <w:color w:val="000000" w:themeColor="text1"/>
        </w:rPr>
        <w:t xml:space="preserve">and </w:t>
      </w:r>
      <w:r w:rsidR="00E504B1" w:rsidRPr="006650CF">
        <w:rPr>
          <w:rFonts w:ascii="Times New Roman" w:eastAsia="Calibri" w:hAnsi="Times New Roman" w:cs="Times New Roman"/>
          <w:color w:val="000000" w:themeColor="text1"/>
        </w:rPr>
        <w:t>antiallergic activities.</w:t>
      </w:r>
      <w:r w:rsidR="00E504B1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2</w:t>
      </w:r>
      <w:r w:rsidR="00707E0D" w:rsidRPr="006650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7E0D" w:rsidRPr="006650CF">
        <w:rPr>
          <w:rFonts w:ascii="Times New Roman" w:eastAsia="Calibri" w:hAnsi="Times New Roman" w:cs="Times New Roman"/>
          <w:color w:val="000000" w:themeColor="text1"/>
        </w:rPr>
        <w:t>Halogencontaining</w:t>
      </w:r>
      <w:proofErr w:type="spellEnd"/>
      <w:r w:rsidR="00707E0D" w:rsidRPr="006650CF">
        <w:rPr>
          <w:rFonts w:ascii="Times New Roman" w:eastAsia="Calibri" w:hAnsi="Times New Roman" w:cs="Times New Roman"/>
          <w:color w:val="000000" w:themeColor="text1"/>
        </w:rPr>
        <w:t xml:space="preserve"> quinoline and their derivatives are of significant interest as the halogen atom plays a pivotal role in the compound’s bioactivity, and such compounds provide a further avenue for structure elaboration.</w:t>
      </w:r>
      <w:r w:rsidR="00707E0D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3</w:t>
      </w:r>
      <w:r w:rsidR="00707E0D" w:rsidRPr="006650CF">
        <w:rPr>
          <w:rFonts w:ascii="Times New Roman" w:eastAsia="Calibri" w:hAnsi="Times New Roman" w:cs="Times New Roman"/>
          <w:color w:val="000000" w:themeColor="text1"/>
        </w:rPr>
        <w:t xml:space="preserve"> Reported methods for the synthesis of </w:t>
      </w:r>
      <w:proofErr w:type="spellStart"/>
      <w:r w:rsidR="00707E0D" w:rsidRPr="006650CF">
        <w:rPr>
          <w:rFonts w:ascii="Times New Roman" w:eastAsia="Calibri" w:hAnsi="Times New Roman" w:cs="Times New Roman"/>
          <w:color w:val="000000" w:themeColor="text1"/>
        </w:rPr>
        <w:t>pyranoquinolinones</w:t>
      </w:r>
      <w:proofErr w:type="spellEnd"/>
      <w:r w:rsidR="00707E0D" w:rsidRPr="006650CF">
        <w:rPr>
          <w:rFonts w:ascii="Times New Roman" w:eastAsia="Calibri" w:hAnsi="Times New Roman" w:cs="Times New Roman"/>
          <w:color w:val="000000" w:themeColor="text1"/>
        </w:rPr>
        <w:t xml:space="preserve"> are limited, multistep and suffer from poor availability of starting materials.</w:t>
      </w:r>
      <w:r w:rsidR="00707E0D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4</w:t>
      </w:r>
    </w:p>
    <w:p w14:paraId="2806A791" w14:textId="77777777" w:rsidR="00DD3DCF" w:rsidRPr="006650CF" w:rsidRDefault="005C2180" w:rsidP="005C3D23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6115" w:dyaOrig="1483" w14:anchorId="78C49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74.25pt" o:ole="">
            <v:imagedata r:id="rId8" o:title=""/>
          </v:shape>
          <o:OLEObject Type="Embed" ProgID="ChemDraw.Document.6.0" ShapeID="_x0000_i1025" DrawAspect="Content" ObjectID="_1758893597" r:id="rId9"/>
        </w:object>
      </w:r>
    </w:p>
    <w:p w14:paraId="22572F68" w14:textId="77777777" w:rsidR="00FF24F7" w:rsidRPr="006650CF" w:rsidRDefault="00FF24F7" w:rsidP="00C5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en-IN"/>
        </w:rPr>
      </w:pPr>
      <w:r w:rsidRPr="006650CF">
        <w:rPr>
          <w:rFonts w:ascii="Times New Roman" w:hAnsi="Times New Roman" w:cs="Times New Roman"/>
          <w:b/>
          <w:color w:val="000000" w:themeColor="text1"/>
          <w:lang w:eastAsia="en-IN"/>
        </w:rPr>
        <w:t>Figure 5.1</w:t>
      </w:r>
    </w:p>
    <w:p w14:paraId="05C2786F" w14:textId="77777777" w:rsidR="00FF24F7" w:rsidRPr="006650CF" w:rsidRDefault="00FF24F7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1092F106" w14:textId="77777777" w:rsidR="00C60FCA" w:rsidRPr="006650CF" w:rsidRDefault="00DD3DCF" w:rsidP="00280E82">
      <w:pPr>
        <w:autoSpaceDE w:val="0"/>
        <w:autoSpaceDN w:val="0"/>
        <w:adjustRightInd w:val="0"/>
        <w:spacing w:before="120"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Calibri" w:hAnsi="Times New Roman" w:cs="Times New Roman"/>
          <w:color w:val="000000" w:themeColor="text1"/>
        </w:rPr>
        <w:t xml:space="preserve">The alkyne is </w:t>
      </w:r>
      <w:r w:rsidR="001108F4" w:rsidRPr="006650CF">
        <w:rPr>
          <w:rFonts w:ascii="Times New Roman" w:eastAsia="Calibri" w:hAnsi="Times New Roman" w:cs="Times New Roman"/>
          <w:color w:val="000000" w:themeColor="text1"/>
        </w:rPr>
        <w:t>one of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the most versatile functional groups in organic chemistry.</w:t>
      </w:r>
      <w:r w:rsidR="004B4039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5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Significant progress has been made in intramolecular cyclization through alkyne activation.</w:t>
      </w:r>
      <w:r w:rsidR="004B4039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6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648DA" w:rsidRPr="006650CF">
        <w:rPr>
          <w:rFonts w:ascii="Times New Roman" w:hAnsi="Times New Roman" w:cs="Times New Roman"/>
          <w:color w:val="000000" w:themeColor="text1"/>
          <w:lang w:bidi="ar-SA"/>
        </w:rPr>
        <w:t xml:space="preserve">For example, </w:t>
      </w:r>
      <w:r w:rsidR="00C60FCA" w:rsidRPr="006650CF">
        <w:rPr>
          <w:rFonts w:ascii="Times New Roman" w:hAnsi="Times New Roman" w:cs="Times New Roman"/>
          <w:color w:val="000000" w:themeColor="text1"/>
          <w:lang w:bidi="ar-SA"/>
        </w:rPr>
        <w:t xml:space="preserve">Praveen </w:t>
      </w:r>
      <w:r w:rsidR="001108F4" w:rsidRPr="006650CF">
        <w:rPr>
          <w:rFonts w:ascii="Times New Roman" w:hAnsi="Times New Roman" w:cs="Times New Roman"/>
          <w:color w:val="000000" w:themeColor="text1"/>
          <w:lang w:bidi="ar-SA"/>
        </w:rPr>
        <w:t>and co-workers</w:t>
      </w:r>
      <w:r w:rsidR="00C60FCA" w:rsidRPr="006650CF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proofErr w:type="spellStart"/>
      <w:r w:rsidR="00C60FCA" w:rsidRPr="006650CF">
        <w:rPr>
          <w:rFonts w:ascii="Times New Roman" w:hAnsi="Times New Roman" w:cs="Times New Roman"/>
          <w:color w:val="000000" w:themeColor="text1"/>
          <w:lang w:bidi="ar-SA"/>
        </w:rPr>
        <w:t>deloveped</w:t>
      </w:r>
      <w:proofErr w:type="spellEnd"/>
      <w:r w:rsidR="00C60FCA" w:rsidRPr="006650CF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="00C60FCA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an effective Cu-catalyzed intramolecular hydroalko</w:t>
      </w:r>
      <w:r w:rsidR="001108F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xylation of various 2-(</w:t>
      </w:r>
      <w:proofErr w:type="gramStart"/>
      <w:r w:rsidR="001108F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ethynyl)</w:t>
      </w:r>
      <w:r w:rsidR="00C60FCA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benzyl</w:t>
      </w:r>
      <w:proofErr w:type="gramEnd"/>
      <w:r w:rsidR="00C60FCA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alcohols</w:t>
      </w:r>
      <w:r w:rsidR="001108F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C60FCA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leading to the regioselective synthesis of substituted </w:t>
      </w:r>
      <w:proofErr w:type="spellStart"/>
      <w:r w:rsidR="00C60FCA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phthalans</w:t>
      </w:r>
      <w:proofErr w:type="spellEnd"/>
      <w:r w:rsidR="004C57AC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4C57AC" w:rsidRPr="006650CF">
        <w:rPr>
          <w:rFonts w:ascii="Times New Roman" w:hAnsi="Times New Roman" w:cs="Times New Roman"/>
          <w:color w:val="000000" w:themeColor="text1"/>
          <w:lang w:eastAsia="en-IN"/>
        </w:rPr>
        <w:t>(Scheme 5.1)</w:t>
      </w:r>
      <w:r w:rsidR="00C60FCA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.</w:t>
      </w:r>
      <w:r w:rsidR="004C57AC" w:rsidRPr="006650CF">
        <w:rPr>
          <w:rFonts w:ascii="Times New Roman" w:eastAsia="AdvGulliv-R" w:hAnsi="Times New Roman" w:cs="Times New Roman"/>
          <w:color w:val="000000" w:themeColor="text1"/>
          <w:vertAlign w:val="superscript"/>
          <w:lang w:bidi="ar-SA"/>
        </w:rPr>
        <w:t>6b</w:t>
      </w:r>
      <w:r w:rsidR="00C60FCA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This Cu(II)-catalyzed protocol affords only the five-membered</w:t>
      </w:r>
      <w:r w:rsidR="004648DA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C60FCA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oxygenated heterocycle.</w:t>
      </w:r>
    </w:p>
    <w:p w14:paraId="70353D95" w14:textId="77777777" w:rsidR="004648DA" w:rsidRPr="006650CF" w:rsidRDefault="004648DA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</w:p>
    <w:p w14:paraId="45886521" w14:textId="77777777" w:rsidR="004648DA" w:rsidRPr="006650CF" w:rsidRDefault="001108F4" w:rsidP="005C3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5430" w:dyaOrig="1331" w14:anchorId="29F06BF5">
          <v:shape id="_x0000_i1026" type="#_x0000_t75" style="width:270.75pt;height:66pt" o:ole="">
            <v:imagedata r:id="rId10" o:title=""/>
          </v:shape>
          <o:OLEObject Type="Embed" ProgID="ChemDraw.Document.6.0" ShapeID="_x0000_i1026" DrawAspect="Content" ObjectID="_1758893598" r:id="rId11"/>
        </w:object>
      </w:r>
    </w:p>
    <w:p w14:paraId="1C9C8153" w14:textId="77777777" w:rsidR="00280E82" w:rsidRPr="006650CF" w:rsidRDefault="004C57AC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b/>
          <w:color w:val="000000" w:themeColor="text1"/>
          <w:lang w:bidi="ar-SA"/>
        </w:rPr>
        <w:t>Scheme 5.1</w:t>
      </w:r>
    </w:p>
    <w:p w14:paraId="3B1A1AEE" w14:textId="77777777" w:rsidR="00F34A26" w:rsidRPr="006650CF" w:rsidRDefault="006425DC" w:rsidP="00280E82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</w:t>
      </w:r>
      <w:r w:rsidR="004648DA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he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4648DA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iodine-cataly</w:t>
      </w:r>
      <w:r w:rsidR="005C3D23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zed selective synthesis of </w:t>
      </w:r>
      <w:proofErr w:type="spellStart"/>
      <w:r w:rsidR="005C3D23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iodo</w:t>
      </w:r>
      <w:r w:rsidR="004648DA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pyrano</w:t>
      </w:r>
      <w:proofErr w:type="spellEnd"/>
      <w:r w:rsidR="004648DA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[4,3-</w:t>
      </w:r>
      <w:proofErr w:type="gramStart"/>
      <w:r w:rsidR="004648DA"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b</w:t>
      </w:r>
      <w:r w:rsidR="005C3D23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]</w:t>
      </w:r>
      <w:r w:rsidR="004648DA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quinolines</w:t>
      </w:r>
      <w:proofErr w:type="gramEnd"/>
      <w:r w:rsidR="004648DA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from </w:t>
      </w:r>
      <w:r w:rsidR="004648DA"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ortho</w:t>
      </w:r>
      <w:r w:rsidR="004648DA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-alkynyl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4648DA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aldehydes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was developed by Verma </w:t>
      </w:r>
      <w:r w:rsidR="001108F4" w:rsidRPr="006650CF">
        <w:rPr>
          <w:rFonts w:ascii="Times New Roman" w:hAnsi="Times New Roman" w:cs="Times New Roman"/>
          <w:color w:val="000000" w:themeColor="text1"/>
          <w:lang w:bidi="ar-SA"/>
        </w:rPr>
        <w:t>and co-workers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  <w:r w:rsidR="009952B2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The reaction goes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9952B2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through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formation of cyclic iodonium intermediate </w:t>
      </w:r>
      <w:r w:rsidR="004C57AC" w:rsidRPr="006650CF">
        <w:rPr>
          <w:rFonts w:ascii="Times New Roman" w:hAnsi="Times New Roman" w:cs="Times New Roman"/>
          <w:color w:val="000000" w:themeColor="text1"/>
          <w:lang w:eastAsia="en-IN"/>
        </w:rPr>
        <w:t>(Scheme 5.2)</w:t>
      </w:r>
      <w:r w:rsidR="004C57AC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  <w:r w:rsidR="004C57AC" w:rsidRPr="006650CF"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  <w:t>6h,6p</w:t>
      </w:r>
    </w:p>
    <w:p w14:paraId="7387E4C4" w14:textId="77777777" w:rsidR="004C57AC" w:rsidRPr="006650CF" w:rsidRDefault="004C57AC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</w:p>
    <w:p w14:paraId="3F6017E8" w14:textId="77777777" w:rsidR="00F34A26" w:rsidRPr="006650CF" w:rsidRDefault="0068437F" w:rsidP="005C3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7814" w:dyaOrig="1255" w14:anchorId="076A6D00">
          <v:shape id="_x0000_i1027" type="#_x0000_t75" style="width:390pt;height:63pt" o:ole="">
            <v:imagedata r:id="rId12" o:title=""/>
          </v:shape>
          <o:OLEObject Type="Embed" ProgID="ChemDraw.Document.6.0" ShapeID="_x0000_i1027" DrawAspect="Content" ObjectID="_1758893599" r:id="rId13"/>
        </w:object>
      </w:r>
    </w:p>
    <w:p w14:paraId="6481FDEA" w14:textId="77777777" w:rsidR="004C57AC" w:rsidRPr="006650CF" w:rsidRDefault="004C57AC" w:rsidP="00C56164">
      <w:pPr>
        <w:autoSpaceDE w:val="0"/>
        <w:autoSpaceDN w:val="0"/>
        <w:adjustRightInd w:val="0"/>
        <w:spacing w:before="120"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b/>
          <w:color w:val="000000" w:themeColor="text1"/>
          <w:lang w:bidi="ar-SA"/>
        </w:rPr>
        <w:t>Scheme 5.2</w:t>
      </w:r>
    </w:p>
    <w:p w14:paraId="69F6E3A8" w14:textId="77777777" w:rsidR="00DB5565" w:rsidRPr="006650CF" w:rsidRDefault="00DB5565" w:rsidP="00280E82">
      <w:pPr>
        <w:autoSpaceDE w:val="0"/>
        <w:autoSpaceDN w:val="0"/>
        <w:adjustRightInd w:val="0"/>
        <w:spacing w:before="240"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>Recently, a one</w:t>
      </w:r>
      <w:r w:rsidR="004C57AC" w:rsidRPr="006650CF">
        <w:rPr>
          <w:rFonts w:ascii="Times New Roman" w:eastAsia="AdvTimes" w:hAnsi="Times New Roman" w:cs="Times New Roman"/>
          <w:color w:val="000000" w:themeColor="text1"/>
        </w:rPr>
        <w:t>–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pot synthesis involving </w:t>
      </w:r>
      <w:r w:rsidRPr="006650CF">
        <w:rPr>
          <w:rFonts w:ascii="Times New Roman" w:hAnsi="Times New Roman" w:cs="Times New Roman"/>
          <w:color w:val="000000" w:themeColor="text1"/>
        </w:rPr>
        <w:t xml:space="preserve">oxidation followed by </w:t>
      </w:r>
      <w:r w:rsidRPr="006650CF">
        <w:rPr>
          <w:rFonts w:ascii="Times New Roman" w:eastAsia="AdvTimes" w:hAnsi="Times New Roman" w:cs="Times New Roman"/>
          <w:color w:val="000000" w:themeColor="text1"/>
        </w:rPr>
        <w:t>5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-exo-dig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color w:val="000000" w:themeColor="text1"/>
        </w:rPr>
        <w:t>electrophilic cyclization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of </w:t>
      </w:r>
      <w:r w:rsidR="006509AA" w:rsidRPr="006650CF">
        <w:rPr>
          <w:rFonts w:ascii="Times New Roman" w:eastAsia="AdvTimes" w:hAnsi="Times New Roman" w:cs="Times New Roman"/>
          <w:color w:val="000000" w:themeColor="text1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-alkynylbenzaldehydes </w:t>
      </w:r>
      <w:r w:rsidR="006509AA" w:rsidRPr="006650CF">
        <w:rPr>
          <w:rFonts w:ascii="Times New Roman" w:eastAsia="AdvTimes" w:hAnsi="Times New Roman" w:cs="Times New Roman"/>
          <w:color w:val="000000" w:themeColor="text1"/>
        </w:rPr>
        <w:t>for the synthesis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of phthalides </w:t>
      </w:r>
      <w:r w:rsidR="006509AA" w:rsidRPr="006650CF">
        <w:rPr>
          <w:rFonts w:ascii="Times New Roman" w:eastAsia="AdvTimes" w:hAnsi="Times New Roman" w:cs="Times New Roman"/>
          <w:color w:val="000000" w:themeColor="text1"/>
        </w:rPr>
        <w:t>has been reported</w:t>
      </w:r>
      <w:r w:rsidR="004C57AC"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(Scheme </w:t>
      </w:r>
      <w:r w:rsidR="004C57AC" w:rsidRPr="006650CF">
        <w:rPr>
          <w:rFonts w:ascii="Times New Roman" w:eastAsia="AdvTimes" w:hAnsi="Times New Roman" w:cs="Times New Roman"/>
          <w:color w:val="000000" w:themeColor="text1"/>
        </w:rPr>
        <w:t>5.3</w:t>
      </w:r>
      <w:r w:rsidRPr="006650CF">
        <w:rPr>
          <w:rFonts w:ascii="Times New Roman" w:eastAsia="AdvTimes" w:hAnsi="Times New Roman" w:cs="Times New Roman"/>
          <w:color w:val="000000" w:themeColor="text1"/>
        </w:rPr>
        <w:t>).</w:t>
      </w:r>
      <w:r w:rsidR="004C57AC" w:rsidRPr="006650CF">
        <w:rPr>
          <w:rFonts w:ascii="Times New Roman" w:eastAsia="AdvTimes" w:hAnsi="Times New Roman" w:cs="Times New Roman"/>
          <w:color w:val="000000" w:themeColor="text1"/>
          <w:vertAlign w:val="superscript"/>
        </w:rPr>
        <w:t>7</w:t>
      </w:r>
    </w:p>
    <w:p w14:paraId="3F888237" w14:textId="77777777" w:rsidR="006509AA" w:rsidRPr="006650CF" w:rsidRDefault="006509AA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72F85E2E" w14:textId="77777777" w:rsidR="00F34A26" w:rsidRPr="006650CF" w:rsidRDefault="00BD5F1C" w:rsidP="005C3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5477" w:dyaOrig="1019" w14:anchorId="18E4480F">
          <v:shape id="_x0000_i1028" type="#_x0000_t75" style="width:273.75pt;height:51.75pt" o:ole="">
            <v:imagedata r:id="rId14" o:title=""/>
          </v:shape>
          <o:OLEObject Type="Embed" ProgID="ChemDraw.Document.6.0" ShapeID="_x0000_i1028" DrawAspect="Content" ObjectID="_1758893600" r:id="rId15"/>
        </w:object>
      </w:r>
    </w:p>
    <w:p w14:paraId="3D42019F" w14:textId="77777777" w:rsidR="004C57AC" w:rsidRPr="006650CF" w:rsidRDefault="004C57AC" w:rsidP="004C57AC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b/>
          <w:color w:val="000000" w:themeColor="text1"/>
          <w:lang w:bidi="ar-SA"/>
        </w:rPr>
        <w:t>Scheme 5.3</w:t>
      </w:r>
    </w:p>
    <w:p w14:paraId="284514CB" w14:textId="77777777" w:rsidR="006509AA" w:rsidRPr="006650CF" w:rsidRDefault="006509AA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7D3B7607" w14:textId="6F97BDD9" w:rsidR="006509AA" w:rsidRPr="006650CF" w:rsidRDefault="00A357A3" w:rsidP="005C3D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>1</w:t>
      </w:r>
      <w:r w:rsidR="006509AA" w:rsidRPr="006650CF">
        <w:rPr>
          <w:rFonts w:ascii="Times New Roman" w:hAnsi="Times New Roman" w:cs="Times New Roman"/>
          <w:color w:val="000000" w:themeColor="text1"/>
        </w:rPr>
        <w:t>.2.</w:t>
      </w:r>
      <w:r w:rsidR="006509AA" w:rsidRPr="006650CF">
        <w:rPr>
          <w:rFonts w:ascii="Times New Roman" w:hAnsi="Times New Roman" w:cs="Times New Roman"/>
          <w:b/>
          <w:color w:val="000000" w:themeColor="text1"/>
        </w:rPr>
        <w:tab/>
        <w:t>PRESENT WORK</w:t>
      </w:r>
    </w:p>
    <w:p w14:paraId="6D2BD2EA" w14:textId="77777777" w:rsidR="00F6653C" w:rsidRPr="006650CF" w:rsidRDefault="001108F4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lastRenderedPageBreak/>
        <w:t>A</w:t>
      </w:r>
      <w:r w:rsidR="00EE6E7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series of conformationally restricted analogues </w:t>
      </w:r>
      <w:r w:rsidRPr="006650CF">
        <w:rPr>
          <w:rFonts w:ascii="Times New Roman" w:eastAsia="Calibri" w:hAnsi="Times New Roman" w:cs="Times New Roman"/>
          <w:color w:val="000000" w:themeColor="text1"/>
        </w:rPr>
        <w:t>(Fig. 5.2)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F6653C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e. g. </w:t>
      </w:r>
      <w:r w:rsidR="00F6653C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</w:t>
      </w:r>
      <w:r w:rsidR="00F6653C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and </w:t>
      </w:r>
      <w:r w:rsidR="00F6653C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2</w:t>
      </w:r>
      <w:r w:rsidR="00F6653C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EE6E7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of nicotine</w:t>
      </w:r>
      <w:r w:rsidR="00F6653C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(</w:t>
      </w:r>
      <w:r w:rsidR="00F6653C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3</w:t>
      </w:r>
      <w:r w:rsidR="00EE6E7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) and </w:t>
      </w:r>
      <w:proofErr w:type="spellStart"/>
      <w:r w:rsidR="00EE6E7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anabasine</w:t>
      </w:r>
      <w:proofErr w:type="spellEnd"/>
      <w:r w:rsidR="00C56164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F6653C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(</w:t>
      </w:r>
      <w:r w:rsidR="00F6653C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4</w:t>
      </w:r>
      <w:r w:rsidR="00EE6E7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) compound have been synthesized and evaluated</w:t>
      </w:r>
      <w:r w:rsidR="00280E82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EE6E7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as agonists of neuronal acetylcholine receptors (</w:t>
      </w:r>
      <w:proofErr w:type="spellStart"/>
      <w:r w:rsidR="00EE6E7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nAChRs</w:t>
      </w:r>
      <w:proofErr w:type="spellEnd"/>
      <w:r w:rsidR="00EE6E7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)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recently</w:t>
      </w:r>
      <w:r w:rsidR="00EE6E7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  <w:r w:rsidR="005D1F2D" w:rsidRPr="006650CF"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  <w:t>8</w:t>
      </w:r>
      <w:r w:rsidR="00EE6E75" w:rsidRPr="006650CF"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  <w:t xml:space="preserve"> </w:t>
      </w:r>
    </w:p>
    <w:p w14:paraId="45475C42" w14:textId="77777777" w:rsidR="00F6653C" w:rsidRPr="006650CF" w:rsidRDefault="00F6653C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</w:p>
    <w:p w14:paraId="5DAB368D" w14:textId="77777777" w:rsidR="00F6653C" w:rsidRPr="006650CF" w:rsidRDefault="00F6653C" w:rsidP="005C3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3555" w:dyaOrig="1487" w14:anchorId="08AD1DA0">
          <v:shape id="_x0000_i1029" type="#_x0000_t75" style="width:177.75pt;height:75pt" o:ole="">
            <v:imagedata r:id="rId16" o:title=""/>
          </v:shape>
          <o:OLEObject Type="Embed" ProgID="ChemDraw.Document.6.0" ShapeID="_x0000_i1029" DrawAspect="Content" ObjectID="_1758893601" r:id="rId17"/>
        </w:object>
      </w:r>
    </w:p>
    <w:p w14:paraId="0C58B29E" w14:textId="77777777" w:rsidR="00AE2E31" w:rsidRPr="006650CF" w:rsidRDefault="00AE2E31" w:rsidP="00AE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en-IN"/>
        </w:rPr>
      </w:pPr>
      <w:r w:rsidRPr="006650CF">
        <w:rPr>
          <w:rFonts w:ascii="Times New Roman" w:hAnsi="Times New Roman" w:cs="Times New Roman"/>
          <w:b/>
          <w:color w:val="000000" w:themeColor="text1"/>
          <w:lang w:eastAsia="en-IN"/>
        </w:rPr>
        <w:t>Figure 5.2</w:t>
      </w:r>
    </w:p>
    <w:p w14:paraId="41C90062" w14:textId="77777777" w:rsidR="00AE2E31" w:rsidRPr="006650CF" w:rsidRDefault="00AE2E31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57209727" w14:textId="77777777" w:rsidR="006E1910" w:rsidRPr="006650CF" w:rsidRDefault="00191245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color w:val="000000" w:themeColor="text1"/>
        </w:rPr>
        <w:t>In a continuation of our interest in the synthesis of nitrogen heterocycles,</w:t>
      </w:r>
      <w:r w:rsidR="005D1F2D" w:rsidRPr="006650CF">
        <w:rPr>
          <w:rFonts w:ascii="Times New Roman" w:hAnsi="Times New Roman" w:cs="Times New Roman"/>
          <w:color w:val="000000" w:themeColor="text1"/>
          <w:vertAlign w:val="superscript"/>
        </w:rPr>
        <w:t>9</w:t>
      </w:r>
      <w:r w:rsidRPr="006650CF">
        <w:rPr>
          <w:rFonts w:ascii="Times New Roman" w:hAnsi="Times New Roman" w:cs="Times New Roman"/>
          <w:color w:val="000000" w:themeColor="text1"/>
        </w:rPr>
        <w:t xml:space="preserve"> herein, our target was to synthesis 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conformationally restricted analogues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10 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of nicotine (</w:t>
      </w:r>
      <w:r w:rsidR="00025D29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3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) and </w:t>
      </w:r>
      <w:proofErr w:type="spellStart"/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anabasine</w:t>
      </w:r>
      <w:proofErr w:type="spellEnd"/>
      <w:r w:rsidR="0022353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(</w:t>
      </w:r>
      <w:r w:rsidR="00025D29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4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) according to the synthetic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plan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depicted in Scheme </w:t>
      </w:r>
      <w:r w:rsidR="00183262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5.4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  <w:r w:rsidR="006A144F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F5468E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The process involves oxidati</w:t>
      </w:r>
      <w:r w:rsidR="000B6EF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on of readily available </w:t>
      </w:r>
      <w:r w:rsidR="006A144F" w:rsidRPr="006650CF">
        <w:rPr>
          <w:rFonts w:ascii="Times New Roman" w:hAnsi="Times New Roman" w:cs="Times New Roman"/>
          <w:color w:val="000000" w:themeColor="text1"/>
        </w:rPr>
        <w:t>2-iodo-3-formylquinolines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5 </w:t>
      </w:r>
      <w:r w:rsidR="005C3D23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to 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the acid</w:t>
      </w:r>
      <w:r w:rsidR="00183262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6</w:t>
      </w:r>
      <w:r w:rsidR="000B6EF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, 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conversion </w:t>
      </w:r>
      <w:r w:rsidR="00E62AD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of the acid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6 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to the acid chloride,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followed by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E62AD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amination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of the acid chloride 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with a </w:t>
      </w:r>
      <w:r w:rsidR="00E62AD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secondary amine to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give the 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amide</w:t>
      </w:r>
      <w:r w:rsidR="00183262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7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proofErr w:type="spellStart"/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Sonogashira</w:t>
      </w:r>
      <w:proofErr w:type="spellEnd"/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coupling of </w:t>
      </w:r>
      <w:r w:rsidR="004A6B5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the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amide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7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should give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4A6B5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alkyne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-amide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derivative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8</w:t>
      </w:r>
      <w:r w:rsidR="00C56164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,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which on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coupling reaction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of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Fischer carbene complex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9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with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alkyne-amide derivative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8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should give the target molecule </w:t>
      </w:r>
      <w:r w:rsidR="00D12806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10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</w:p>
    <w:p w14:paraId="18538E0F" w14:textId="77777777" w:rsidR="006E1910" w:rsidRPr="006650CF" w:rsidRDefault="006E1910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</w:p>
    <w:p w14:paraId="587D9596" w14:textId="77777777" w:rsidR="006E1910" w:rsidRPr="006650CF" w:rsidRDefault="00C56164" w:rsidP="001832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7841" w:dyaOrig="2807" w14:anchorId="7456431C">
          <v:shape id="_x0000_i1030" type="#_x0000_t75" style="width:392.25pt;height:140.25pt" o:ole="">
            <v:imagedata r:id="rId18" o:title=""/>
          </v:shape>
          <o:OLEObject Type="Embed" ProgID="ChemDraw.Document.6.0" ShapeID="_x0000_i1030" DrawAspect="Content" ObjectID="_1758893602" r:id="rId19"/>
        </w:object>
      </w:r>
    </w:p>
    <w:p w14:paraId="64E087E9" w14:textId="77777777" w:rsidR="00183262" w:rsidRPr="006650CF" w:rsidRDefault="00183262" w:rsidP="00183262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b/>
          <w:color w:val="000000" w:themeColor="text1"/>
          <w:lang w:bidi="ar-SA"/>
        </w:rPr>
        <w:t>Scheme 5.4</w:t>
      </w:r>
    </w:p>
    <w:p w14:paraId="14CAEF7B" w14:textId="77777777" w:rsidR="005C3D23" w:rsidRPr="006650CF" w:rsidRDefault="002420A8" w:rsidP="00C56164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Having prepared the amide </w:t>
      </w:r>
      <w:r w:rsidR="002A40B3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7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successfully, we </w:t>
      </w:r>
      <w:r w:rsidR="0062115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tried </w:t>
      </w:r>
      <w:proofErr w:type="spellStart"/>
      <w:r w:rsidR="0025147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onogashira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coupling </w:t>
      </w:r>
      <w:r w:rsidR="004D4E7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of </w:t>
      </w:r>
      <w:r w:rsidR="004D4E79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7</w:t>
      </w:r>
      <w:r w:rsidR="004D4E7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with </w:t>
      </w:r>
      <w:r w:rsidR="005450F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(trimethylsily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l</w:t>
      </w:r>
      <w:r w:rsidR="005450F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)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acetylene </w:t>
      </w:r>
      <w:r w:rsidR="005450F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under </w:t>
      </w:r>
      <w:r w:rsidR="005450F5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palladium catalysis in the presence of a catalytic amount </w:t>
      </w:r>
      <w:proofErr w:type="spellStart"/>
      <w:r w:rsidR="005450F5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CuI</w:t>
      </w:r>
      <w:proofErr w:type="spellEnd"/>
      <w:r w:rsidR="005450F5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. But all our efforts were fail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ed</w:t>
      </w:r>
      <w:r w:rsidR="005450F5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6E1910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to give the desired alkyne-amide derivative </w:t>
      </w:r>
      <w:r w:rsidR="002A40B3"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8</w:t>
      </w:r>
      <w:r w:rsidR="00C5616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in satisfactory yield</w:t>
      </w:r>
      <w:r w:rsidR="005450F5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.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Then we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have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decided to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carry out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the </w:t>
      </w:r>
      <w:proofErr w:type="spellStart"/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Sonogashira</w:t>
      </w:r>
      <w:proofErr w:type="spellEnd"/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coupling at the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very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fi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rst step.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During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the conversion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of </w:t>
      </w:r>
      <w:r w:rsidR="0055087E" w:rsidRPr="006650CF">
        <w:rPr>
          <w:rFonts w:ascii="Times New Roman" w:hAnsi="Times New Roman" w:cs="Times New Roman"/>
          <w:color w:val="000000" w:themeColor="text1"/>
        </w:rPr>
        <w:t>2-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alkynyl</w:t>
      </w:r>
      <w:r w:rsidR="0055087E" w:rsidRPr="006650CF">
        <w:rPr>
          <w:rFonts w:ascii="Times New Roman" w:hAnsi="Times New Roman" w:cs="Times New Roman"/>
          <w:color w:val="000000" w:themeColor="text1"/>
        </w:rPr>
        <w:t>-3-formylquinolines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into their corresponding acids under very mild NaClO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oxidation conditions, we observed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that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the formation of various amounts of </w:t>
      </w:r>
      <w:proofErr w:type="spellStart"/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proofErr w:type="spellEnd"/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products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when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the reactions were left for a </w:t>
      </w:r>
      <w:r w:rsidR="00C5616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certain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period of time. We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have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decided to</w:t>
      </w:r>
      <w:r w:rsidR="0048717F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carry out detailed investigation of this process of conversion of alkynyl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proofErr w:type="spellStart"/>
      <w:r w:rsidR="0048717F" w:rsidRPr="006650CF">
        <w:rPr>
          <w:rFonts w:ascii="Times New Roman" w:hAnsi="Times New Roman" w:cs="Times New Roman"/>
          <w:color w:val="000000" w:themeColor="text1"/>
        </w:rPr>
        <w:t>formylquinolines</w:t>
      </w:r>
      <w:proofErr w:type="spellEnd"/>
      <w:r w:rsidR="0048717F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to </w:t>
      </w:r>
      <w:proofErr w:type="spellStart"/>
      <w:r w:rsidR="0048717F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r w:rsidR="000D068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s</w:t>
      </w:r>
      <w:proofErr w:type="spellEnd"/>
      <w:r w:rsidR="0048717F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. </w:t>
      </w:r>
      <w:r w:rsidR="005C3D23" w:rsidRPr="006650CF">
        <w:rPr>
          <w:rFonts w:ascii="Times New Roman" w:hAnsi="Times New Roman" w:cs="Times New Roman"/>
          <w:color w:val="000000" w:themeColor="text1"/>
        </w:rPr>
        <w:t>In this chapter, a one</w:t>
      </w:r>
      <w:r w:rsidR="002A40B3" w:rsidRPr="006650CF">
        <w:rPr>
          <w:rFonts w:ascii="Times New Roman" w:hAnsi="Times New Roman" w:cs="Times New Roman"/>
          <w:color w:val="000000" w:themeColor="text1"/>
        </w:rPr>
        <w:t>–</w:t>
      </w:r>
      <w:r w:rsidR="005C3D23" w:rsidRPr="006650CF">
        <w:rPr>
          <w:rFonts w:ascii="Times New Roman" w:hAnsi="Times New Roman" w:cs="Times New Roman"/>
          <w:color w:val="000000" w:themeColor="text1"/>
        </w:rPr>
        <w:t xml:space="preserve">pot highly regioselective cyclization of 2-alkynyl-3-formylquinolines </w:t>
      </w:r>
      <w:r w:rsidR="002A40B3" w:rsidRPr="006650CF">
        <w:rPr>
          <w:rFonts w:ascii="Times New Roman" w:hAnsi="Times New Roman" w:cs="Times New Roman"/>
          <w:b/>
          <w:color w:val="000000" w:themeColor="text1"/>
        </w:rPr>
        <w:t>11</w:t>
      </w:r>
      <w:r w:rsidR="005C3D23" w:rsidRPr="006650CF">
        <w:rPr>
          <w:rFonts w:ascii="Times New Roman" w:hAnsi="Times New Roman" w:cs="Times New Roman"/>
          <w:color w:val="000000" w:themeColor="text1"/>
        </w:rPr>
        <w:t xml:space="preserve"> under environmentally </w:t>
      </w:r>
      <w:r w:rsidR="005C3D23" w:rsidRPr="006650CF">
        <w:rPr>
          <w:rFonts w:ascii="Times New Roman" w:hAnsi="Times New Roman" w:cs="Times New Roman"/>
          <w:color w:val="000000" w:themeColor="text1"/>
        </w:rPr>
        <w:lastRenderedPageBreak/>
        <w:t>friendly sodium chlorite oxidative conditions</w:t>
      </w:r>
      <w:r w:rsidR="005D1F2D" w:rsidRPr="006650CF">
        <w:rPr>
          <w:rFonts w:ascii="Times New Roman" w:hAnsi="Times New Roman" w:cs="Times New Roman"/>
          <w:color w:val="000000" w:themeColor="text1"/>
          <w:vertAlign w:val="superscript"/>
        </w:rPr>
        <w:t>10</w:t>
      </w:r>
      <w:r w:rsidR="005C3D23" w:rsidRPr="006650CF">
        <w:rPr>
          <w:rFonts w:ascii="Times New Roman" w:hAnsi="Times New Roman" w:cs="Times New Roman"/>
          <w:color w:val="000000" w:themeColor="text1"/>
        </w:rPr>
        <w:t xml:space="preserve"> that affords </w:t>
      </w:r>
      <w:proofErr w:type="spellStart"/>
      <w:r w:rsidR="005C3D23" w:rsidRPr="006650CF">
        <w:rPr>
          <w:rFonts w:ascii="Times New Roman" w:hAnsi="Times New Roman" w:cs="Times New Roman"/>
          <w:color w:val="000000" w:themeColor="text1"/>
        </w:rPr>
        <w:t>pyrano</w:t>
      </w:r>
      <w:proofErr w:type="spellEnd"/>
      <w:r w:rsidR="005C3D23" w:rsidRPr="006650CF">
        <w:rPr>
          <w:rFonts w:ascii="Times New Roman" w:hAnsi="Times New Roman" w:cs="Times New Roman"/>
          <w:color w:val="000000" w:themeColor="text1"/>
        </w:rPr>
        <w:t>[4,3-</w:t>
      </w:r>
      <w:proofErr w:type="gramStart"/>
      <w:r w:rsidR="005C3D23" w:rsidRPr="006650CF">
        <w:rPr>
          <w:rFonts w:ascii="Times New Roman" w:hAnsi="Times New Roman" w:cs="Times New Roman"/>
          <w:i/>
          <w:color w:val="000000" w:themeColor="text1"/>
        </w:rPr>
        <w:t>b</w:t>
      </w:r>
      <w:r w:rsidR="005C3D23" w:rsidRPr="006650CF">
        <w:rPr>
          <w:rFonts w:ascii="Times New Roman" w:hAnsi="Times New Roman" w:cs="Times New Roman"/>
          <w:color w:val="000000" w:themeColor="text1"/>
        </w:rPr>
        <w:t>]quinolinones</w:t>
      </w:r>
      <w:proofErr w:type="gramEnd"/>
      <w:r w:rsidR="005C3D23"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="002A40B3" w:rsidRPr="006650CF">
        <w:rPr>
          <w:rFonts w:ascii="Times New Roman" w:hAnsi="Times New Roman" w:cs="Times New Roman"/>
          <w:color w:val="000000" w:themeColor="text1"/>
        </w:rPr>
        <w:t>1</w:t>
      </w:r>
      <w:r w:rsidR="005C3D23" w:rsidRPr="006650CF">
        <w:rPr>
          <w:rFonts w:ascii="Times New Roman" w:hAnsi="Times New Roman" w:cs="Times New Roman"/>
          <w:b/>
          <w:color w:val="000000" w:themeColor="text1"/>
        </w:rPr>
        <w:t>3</w:t>
      </w:r>
      <w:r w:rsidR="005C3D23" w:rsidRPr="006650CF">
        <w:rPr>
          <w:rFonts w:ascii="Times New Roman" w:hAnsi="Times New Roman" w:cs="Times New Roman"/>
          <w:color w:val="000000" w:themeColor="text1"/>
        </w:rPr>
        <w:t xml:space="preserve"> through an intramolecular 6-</w:t>
      </w:r>
      <w:r w:rsidR="005C3D23" w:rsidRPr="006650CF">
        <w:rPr>
          <w:rFonts w:ascii="Times New Roman" w:hAnsi="Times New Roman" w:cs="Times New Roman"/>
          <w:i/>
          <w:color w:val="000000" w:themeColor="text1"/>
        </w:rPr>
        <w:t>endo-dig</w:t>
      </w:r>
      <w:r w:rsidR="005C3D23" w:rsidRPr="006650CF">
        <w:rPr>
          <w:rFonts w:ascii="Times New Roman" w:hAnsi="Times New Roman" w:cs="Times New Roman"/>
          <w:color w:val="000000" w:themeColor="text1"/>
        </w:rPr>
        <w:t xml:space="preserve"> pathway</w:t>
      </w:r>
      <w:r w:rsidR="00621159" w:rsidRPr="006650CF">
        <w:rPr>
          <w:rFonts w:ascii="Times New Roman" w:hAnsi="Times New Roman" w:cs="Times New Roman"/>
          <w:color w:val="000000" w:themeColor="text1"/>
        </w:rPr>
        <w:t xml:space="preserve"> is discussed </w:t>
      </w:r>
      <w:r w:rsidR="0062115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(Scheme 5.5)</w:t>
      </w:r>
      <w:r w:rsidR="005C3D23" w:rsidRPr="006650CF">
        <w:rPr>
          <w:rFonts w:ascii="Times New Roman" w:hAnsi="Times New Roman" w:cs="Times New Roman"/>
          <w:color w:val="000000" w:themeColor="text1"/>
        </w:rPr>
        <w:t>.</w:t>
      </w:r>
      <w:r w:rsidR="005D1F2D" w:rsidRPr="006650CF">
        <w:rPr>
          <w:rFonts w:ascii="Times New Roman" w:hAnsi="Times New Roman" w:cs="Times New Roman"/>
          <w:color w:val="000000" w:themeColor="text1"/>
          <w:vertAlign w:val="superscript"/>
        </w:rPr>
        <w:t>11</w:t>
      </w:r>
    </w:p>
    <w:p w14:paraId="4852027F" w14:textId="77777777" w:rsidR="005C3D23" w:rsidRPr="006650CF" w:rsidRDefault="005C3D23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0D36A08D" w14:textId="77777777" w:rsidR="005C3D23" w:rsidRPr="006650CF" w:rsidRDefault="002A40B3" w:rsidP="000D06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6932" w:dyaOrig="1219" w14:anchorId="2C598E05">
          <v:shape id="_x0000_i1031" type="#_x0000_t75" style="width:346.5pt;height:60.75pt" o:ole="">
            <v:imagedata r:id="rId20" o:title=""/>
          </v:shape>
          <o:OLEObject Type="Embed" ProgID="ChemDraw.Document.6.0" ShapeID="_x0000_i1031" DrawAspect="Content" ObjectID="_1758893603" r:id="rId21"/>
        </w:object>
      </w:r>
    </w:p>
    <w:p w14:paraId="03B9EF9B" w14:textId="77777777" w:rsidR="00356809" w:rsidRPr="006650CF" w:rsidRDefault="005C3D23" w:rsidP="00280E82">
      <w:pPr>
        <w:autoSpaceDE w:val="0"/>
        <w:autoSpaceDN w:val="0"/>
        <w:adjustRightInd w:val="0"/>
        <w:spacing w:before="240" w:after="360"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Scheme </w:t>
      </w:r>
      <w:r w:rsidR="002A40B3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5.5</w:t>
      </w:r>
    </w:p>
    <w:p w14:paraId="0F29D17F" w14:textId="5F6D15C8" w:rsidR="000F7480" w:rsidRPr="006650CF" w:rsidRDefault="00A357A3" w:rsidP="005C3D23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6650CF">
        <w:rPr>
          <w:rFonts w:ascii="Times New Roman" w:hAnsi="Times New Roman" w:cs="Times New Roman"/>
          <w:bCs/>
          <w:iCs/>
          <w:color w:val="000000" w:themeColor="text1"/>
        </w:rPr>
        <w:t>1</w:t>
      </w:r>
      <w:r w:rsidR="000F7480" w:rsidRPr="006650CF">
        <w:rPr>
          <w:rFonts w:ascii="Times New Roman" w:hAnsi="Times New Roman" w:cs="Times New Roman"/>
          <w:bCs/>
          <w:iCs/>
          <w:color w:val="000000" w:themeColor="text1"/>
        </w:rPr>
        <w:t>.3.</w:t>
      </w:r>
      <w:r w:rsidR="000F7480" w:rsidRPr="006650CF">
        <w:rPr>
          <w:rFonts w:ascii="Times New Roman" w:hAnsi="Times New Roman" w:cs="Times New Roman"/>
          <w:b/>
          <w:bCs/>
          <w:iCs/>
          <w:color w:val="000000" w:themeColor="text1"/>
        </w:rPr>
        <w:tab/>
        <w:t>RESULTS AND DISCUSSION</w:t>
      </w:r>
      <w:r w:rsidR="000F7480" w:rsidRPr="006650C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256B3DA" w14:textId="74FDC0EF" w:rsidR="00526940" w:rsidRPr="006650CF" w:rsidRDefault="00A357A3" w:rsidP="005C3D23">
      <w:pPr>
        <w:spacing w:after="12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6650CF">
        <w:rPr>
          <w:rFonts w:ascii="Times New Roman" w:eastAsia="Calibri" w:hAnsi="Times New Roman" w:cs="Times New Roman"/>
          <w:i/>
          <w:color w:val="000000" w:themeColor="text1"/>
        </w:rPr>
        <w:t>1</w:t>
      </w:r>
      <w:r w:rsidR="00526940" w:rsidRPr="006650CF">
        <w:rPr>
          <w:rFonts w:ascii="Times New Roman" w:eastAsia="Calibri" w:hAnsi="Times New Roman" w:cs="Times New Roman"/>
          <w:i/>
          <w:color w:val="000000" w:themeColor="text1"/>
        </w:rPr>
        <w:t>.3.1.</w:t>
      </w:r>
      <w:r w:rsidR="00526940" w:rsidRPr="006650CF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Preparation of </w:t>
      </w:r>
      <w:r w:rsidR="00526940" w:rsidRPr="006650CF">
        <w:rPr>
          <w:rFonts w:ascii="Times New Roman" w:hAnsi="Times New Roman" w:cs="Times New Roman"/>
          <w:b/>
          <w:i/>
          <w:color w:val="000000" w:themeColor="text1"/>
        </w:rPr>
        <w:t>2-alkynyl-3-formylquinoline</w:t>
      </w:r>
      <w:r w:rsidR="00526940" w:rsidRPr="006650CF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derivatives </w:t>
      </w:r>
    </w:p>
    <w:p w14:paraId="633E8D4E" w14:textId="77777777" w:rsidR="00526940" w:rsidRPr="006650CF" w:rsidRDefault="00526940" w:rsidP="00280E82">
      <w:pPr>
        <w:spacing w:before="240" w:after="12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Calibri" w:hAnsi="Times New Roman" w:cs="Times New Roman"/>
          <w:color w:val="000000" w:themeColor="text1"/>
        </w:rPr>
        <w:t xml:space="preserve">The alkynyl </w:t>
      </w:r>
      <w:proofErr w:type="spellStart"/>
      <w:r w:rsidR="00222C9A" w:rsidRPr="006650CF">
        <w:rPr>
          <w:rFonts w:ascii="Times New Roman" w:hAnsi="Times New Roman" w:cs="Times New Roman"/>
          <w:color w:val="000000" w:themeColor="text1"/>
        </w:rPr>
        <w:t>quinaldehyde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precursor necessary for our studies was obtained from acetanilide (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4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) as shown in Scheme </w:t>
      </w:r>
      <w:r w:rsidR="002A40B3" w:rsidRPr="006650CF">
        <w:rPr>
          <w:rFonts w:ascii="Times New Roman" w:eastAsia="Calibri" w:hAnsi="Times New Roman" w:cs="Times New Roman"/>
          <w:color w:val="000000" w:themeColor="text1"/>
        </w:rPr>
        <w:t>5.6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. Conversion of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4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to 2-chloro-3-formylquinoline (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Pr="006650CF">
        <w:rPr>
          <w:rFonts w:ascii="Times New Roman" w:eastAsia="Calibri" w:hAnsi="Times New Roman" w:cs="Times New Roman"/>
          <w:color w:val="000000" w:themeColor="text1"/>
        </w:rPr>
        <w:t>)</w:t>
      </w:r>
      <w:r w:rsidR="005D1F2D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12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was carried out by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Vilsmeier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>-Haack reaction using POCl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</w:rPr>
        <w:t>3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and DMF, and subsequent halogen exchange reaction</w:t>
      </w:r>
      <w:r w:rsidR="005D1F2D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13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of the 2-chloro-3-formylquinoline (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EA5D70" w:rsidRPr="006650CF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) with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NaI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in acetone provided 3-formyl-2-iodoquinoline (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). Alkynyl </w:t>
      </w:r>
      <w:proofErr w:type="spellStart"/>
      <w:r w:rsidR="00222C9A" w:rsidRPr="006650CF">
        <w:rPr>
          <w:rFonts w:ascii="Times New Roman" w:hAnsi="Times New Roman" w:cs="Times New Roman"/>
          <w:color w:val="000000" w:themeColor="text1"/>
        </w:rPr>
        <w:t>quinaldehyde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was prepared by the palladium-catalyzed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Sonogashira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reaction of iodoquinoline 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with </w:t>
      </w:r>
      <w:r w:rsidR="00222C9A" w:rsidRPr="006650CF">
        <w:rPr>
          <w:rFonts w:ascii="Times New Roman" w:hAnsi="Times New Roman" w:cs="Times New Roman"/>
          <w:color w:val="000000" w:themeColor="text1"/>
        </w:rPr>
        <w:t>different alkyne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according to the </w:t>
      </w:r>
      <w:r w:rsidR="00EA5D70" w:rsidRPr="006650CF">
        <w:rPr>
          <w:rFonts w:ascii="Times New Roman" w:eastAsia="Calibri" w:hAnsi="Times New Roman" w:cs="Times New Roman"/>
          <w:color w:val="000000" w:themeColor="text1"/>
        </w:rPr>
        <w:t xml:space="preserve">literature </w:t>
      </w:r>
      <w:r w:rsidRPr="006650CF">
        <w:rPr>
          <w:rFonts w:ascii="Times New Roman" w:eastAsia="Calibri" w:hAnsi="Times New Roman" w:cs="Times New Roman"/>
          <w:color w:val="000000" w:themeColor="text1"/>
        </w:rPr>
        <w:t>procedure.</w:t>
      </w:r>
      <w:r w:rsidR="005D1F2D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14</w:t>
      </w:r>
      <w:r w:rsidR="00EA5D70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,6h,6p</w:t>
      </w:r>
    </w:p>
    <w:p w14:paraId="71BFE4BD" w14:textId="77777777" w:rsidR="00DC4D70" w:rsidRPr="006650CF" w:rsidRDefault="00DC4D70" w:rsidP="005C3D23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69B72D14" w14:textId="77777777" w:rsidR="00DC4D70" w:rsidRPr="006650CF" w:rsidRDefault="00EA5D70" w:rsidP="002A40B3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6061" w:dyaOrig="2348" w14:anchorId="02AA319C">
          <v:shape id="_x0000_i1032" type="#_x0000_t75" style="width:302.25pt;height:117.75pt" o:ole="">
            <v:imagedata r:id="rId22" o:title=""/>
          </v:shape>
          <o:OLEObject Type="Embed" ProgID="ChemDraw.Document.6.0" ShapeID="_x0000_i1032" DrawAspect="Content" ObjectID="_1758893604" r:id="rId23"/>
        </w:object>
      </w:r>
    </w:p>
    <w:p w14:paraId="33495360" w14:textId="77777777" w:rsidR="002A40B3" w:rsidRPr="006650CF" w:rsidRDefault="002A40B3" w:rsidP="002A40B3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Scheme 5.6</w:t>
      </w:r>
    </w:p>
    <w:p w14:paraId="1F104E10" w14:textId="77777777" w:rsidR="00705D3F" w:rsidRPr="006650CF" w:rsidRDefault="0072005A" w:rsidP="00280E82">
      <w:pPr>
        <w:spacing w:before="240" w:after="120" w:line="360" w:lineRule="auto"/>
        <w:rPr>
          <w:rFonts w:ascii="Times New Roman" w:eastAsia="AdvGulliv-R" w:hAnsi="Times New Roman" w:cs="Times New Roman"/>
          <w:color w:val="000000" w:themeColor="text1"/>
        </w:rPr>
      </w:pPr>
      <w:proofErr w:type="spellStart"/>
      <w:r w:rsidRPr="006650CF">
        <w:rPr>
          <w:rFonts w:ascii="Times New Roman" w:hAnsi="Times New Roman" w:cs="Times New Roman"/>
          <w:color w:val="000000" w:themeColor="text1"/>
        </w:rPr>
        <w:t>Sonogashira</w:t>
      </w:r>
      <w:proofErr w:type="spellEnd"/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="00705D3F" w:rsidRPr="006650CF">
        <w:rPr>
          <w:rFonts w:ascii="Times New Roman" w:hAnsi="Times New Roman" w:cs="Times New Roman"/>
          <w:color w:val="000000" w:themeColor="text1"/>
        </w:rPr>
        <w:t>coupling of</w:t>
      </w:r>
      <w:r w:rsidRPr="006650CF">
        <w:rPr>
          <w:rFonts w:ascii="Times New Roman" w:eastAsia="AdvGulliv-R" w:hAnsi="Times New Roman" w:cs="Times New Roman"/>
          <w:color w:val="000000" w:themeColor="text1"/>
        </w:rPr>
        <w:t xml:space="preserve"> </w:t>
      </w:r>
      <w:r w:rsidR="00705D3F" w:rsidRPr="006650CF">
        <w:rPr>
          <w:rFonts w:ascii="Times New Roman" w:eastAsia="AdvGulliv-R" w:hAnsi="Times New Roman" w:cs="Times New Roman"/>
          <w:color w:val="000000" w:themeColor="text1"/>
        </w:rPr>
        <w:t>2-</w:t>
      </w:r>
      <w:r w:rsidRPr="006650CF">
        <w:rPr>
          <w:rFonts w:ascii="Times New Roman" w:eastAsia="AdvGulliv-R" w:hAnsi="Times New Roman" w:cs="Times New Roman"/>
          <w:color w:val="000000" w:themeColor="text1"/>
        </w:rPr>
        <w:t xml:space="preserve">chloro </w:t>
      </w:r>
      <w:r w:rsidR="00705D3F" w:rsidRPr="006650CF">
        <w:rPr>
          <w:rFonts w:ascii="Times New Roman" w:eastAsia="AdvGulliv-R" w:hAnsi="Times New Roman" w:cs="Times New Roman"/>
          <w:color w:val="000000" w:themeColor="text1"/>
        </w:rPr>
        <w:t>3-formylquinoxaline</w:t>
      </w:r>
      <w:r w:rsidR="00705D3F" w:rsidRPr="006650CF">
        <w:rPr>
          <w:rFonts w:ascii="Times New Roman" w:hAnsi="Times New Roman" w:cs="Times New Roman"/>
          <w:color w:val="000000" w:themeColor="text1"/>
        </w:rPr>
        <w:t xml:space="preserve"> derivative </w:t>
      </w:r>
      <w:r w:rsidRPr="006650CF">
        <w:rPr>
          <w:rFonts w:ascii="Times New Roman" w:hAnsi="Times New Roman" w:cs="Times New Roman"/>
          <w:b/>
          <w:color w:val="000000" w:themeColor="text1"/>
        </w:rPr>
        <w:t>16</w:t>
      </w:r>
      <w:r w:rsidR="00705D3F"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="00705D3F" w:rsidRPr="006650CF">
        <w:rPr>
          <w:rFonts w:ascii="Times New Roman" w:eastAsia="AdvGulliv-R" w:hAnsi="Times New Roman" w:cs="Times New Roman"/>
          <w:color w:val="000000" w:themeColor="text1"/>
        </w:rPr>
        <w:t xml:space="preserve">with phenylacetylene at room temperature under palladium catalysis in the presence of a catalytic amount </w:t>
      </w:r>
      <w:proofErr w:type="spellStart"/>
      <w:r w:rsidR="00705D3F" w:rsidRPr="006650CF">
        <w:rPr>
          <w:rFonts w:ascii="Times New Roman" w:eastAsia="AdvGulliv-R" w:hAnsi="Times New Roman" w:cs="Times New Roman"/>
          <w:color w:val="000000" w:themeColor="text1"/>
        </w:rPr>
        <w:t>CuI</w:t>
      </w:r>
      <w:proofErr w:type="spellEnd"/>
      <w:r w:rsidR="00705D3F" w:rsidRPr="006650CF">
        <w:rPr>
          <w:rFonts w:ascii="Times New Roman" w:eastAsia="AdvGulliv-R" w:hAnsi="Times New Roman" w:cs="Times New Roman"/>
          <w:color w:val="000000" w:themeColor="text1"/>
        </w:rPr>
        <w:t xml:space="preserve"> afforded the requisite </w:t>
      </w:r>
      <w:r w:rsidR="00705D3F" w:rsidRPr="006650CF">
        <w:rPr>
          <w:rFonts w:ascii="Times New Roman" w:hAnsi="Times New Roman" w:cs="Times New Roman"/>
          <w:color w:val="000000" w:themeColor="text1"/>
        </w:rPr>
        <w:t xml:space="preserve">alkynyl carbonyl derivatives </w:t>
      </w:r>
      <w:r w:rsidR="00705D3F" w:rsidRPr="006650CF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280E82" w:rsidRPr="006650C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80E82" w:rsidRPr="006650CF">
        <w:rPr>
          <w:rFonts w:ascii="Times New Roman" w:hAnsi="Times New Roman" w:cs="Times New Roman"/>
          <w:bCs/>
          <w:color w:val="000000" w:themeColor="text1"/>
        </w:rPr>
        <w:t>(</w:t>
      </w:r>
      <w:r w:rsidR="00280E82" w:rsidRPr="006650CF">
        <w:rPr>
          <w:rFonts w:ascii="Times New Roman" w:eastAsia="Calibri" w:hAnsi="Times New Roman" w:cs="Times New Roman"/>
          <w:color w:val="000000" w:themeColor="text1"/>
        </w:rPr>
        <w:t>Scheme 5.7)</w:t>
      </w:r>
      <w:r w:rsidR="00705D3F" w:rsidRPr="006650CF">
        <w:rPr>
          <w:rFonts w:ascii="Times New Roman" w:eastAsia="AdvGulliv-R" w:hAnsi="Times New Roman" w:cs="Times New Roman"/>
          <w:color w:val="000000" w:themeColor="text1"/>
        </w:rPr>
        <w:t>.</w:t>
      </w:r>
      <w:r w:rsidR="005D1F2D" w:rsidRPr="006650CF">
        <w:rPr>
          <w:rFonts w:ascii="Times New Roman" w:eastAsia="AdvGulliv-R" w:hAnsi="Times New Roman" w:cs="Times New Roman"/>
          <w:color w:val="000000" w:themeColor="text1"/>
          <w:vertAlign w:val="superscript"/>
        </w:rPr>
        <w:t>9</w:t>
      </w:r>
      <w:r w:rsidRPr="006650CF">
        <w:rPr>
          <w:rFonts w:ascii="Times New Roman" w:eastAsia="AdvGulliv-R" w:hAnsi="Times New Roman" w:cs="Times New Roman"/>
          <w:color w:val="000000" w:themeColor="text1"/>
          <w:vertAlign w:val="superscript"/>
        </w:rPr>
        <w:t>e</w:t>
      </w:r>
      <w:r w:rsidR="00705D3F" w:rsidRPr="006650CF">
        <w:rPr>
          <w:rFonts w:ascii="Times New Roman" w:eastAsia="AdvGulliv-R" w:hAnsi="Times New Roman" w:cs="Times New Roman"/>
          <w:color w:val="000000" w:themeColor="text1"/>
        </w:rPr>
        <w:t xml:space="preserve"> </w:t>
      </w:r>
    </w:p>
    <w:p w14:paraId="4F8F7A87" w14:textId="77777777" w:rsidR="00705D3F" w:rsidRPr="006650CF" w:rsidRDefault="00705D3F" w:rsidP="005C3D23">
      <w:pPr>
        <w:spacing w:after="120" w:line="360" w:lineRule="auto"/>
        <w:rPr>
          <w:rFonts w:ascii="Times New Roman" w:eastAsia="AdvGulliv-R" w:hAnsi="Times New Roman" w:cs="Times New Roman"/>
          <w:color w:val="000000" w:themeColor="text1"/>
        </w:rPr>
      </w:pPr>
    </w:p>
    <w:p w14:paraId="4E5C6828" w14:textId="77777777" w:rsidR="00705D3F" w:rsidRPr="006650CF" w:rsidRDefault="0072005A" w:rsidP="0072005A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5676" w:dyaOrig="1018" w14:anchorId="563DCE57">
          <v:shape id="_x0000_i1033" type="#_x0000_t75" style="width:283.5pt;height:50.25pt" o:ole="">
            <v:imagedata r:id="rId24" o:title=""/>
          </v:shape>
          <o:OLEObject Type="Embed" ProgID="ChemDraw.Document.6.0" ShapeID="_x0000_i1033" DrawAspect="Content" ObjectID="_1758893605" r:id="rId25"/>
        </w:object>
      </w:r>
    </w:p>
    <w:p w14:paraId="4A149B93" w14:textId="77777777" w:rsidR="0072005A" w:rsidRPr="006650CF" w:rsidRDefault="0072005A" w:rsidP="0072005A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lastRenderedPageBreak/>
        <w:t>Scheme 5.7</w:t>
      </w:r>
    </w:p>
    <w:p w14:paraId="13A13677" w14:textId="2D5B44D3" w:rsidR="00DC4D70" w:rsidRPr="006650CF" w:rsidRDefault="00A357A3" w:rsidP="00BF6174">
      <w:pPr>
        <w:spacing w:before="240" w:after="24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6650CF">
        <w:rPr>
          <w:rFonts w:ascii="Times New Roman" w:eastAsia="Calibri" w:hAnsi="Times New Roman" w:cs="Times New Roman"/>
          <w:i/>
          <w:color w:val="000000" w:themeColor="text1"/>
        </w:rPr>
        <w:t>1</w:t>
      </w:r>
      <w:r w:rsidR="00DC4D70" w:rsidRPr="006650CF">
        <w:rPr>
          <w:rFonts w:ascii="Times New Roman" w:eastAsia="Calibri" w:hAnsi="Times New Roman" w:cs="Times New Roman"/>
          <w:i/>
          <w:color w:val="000000" w:themeColor="text1"/>
        </w:rPr>
        <w:t>.3.</w:t>
      </w:r>
      <w:r w:rsidR="0040585B" w:rsidRPr="006650CF">
        <w:rPr>
          <w:rFonts w:ascii="Times New Roman" w:eastAsia="Calibri" w:hAnsi="Times New Roman" w:cs="Times New Roman"/>
          <w:i/>
          <w:color w:val="000000" w:themeColor="text1"/>
        </w:rPr>
        <w:t>2</w:t>
      </w:r>
      <w:r w:rsidR="00DC4D70" w:rsidRPr="006650CF">
        <w:rPr>
          <w:rFonts w:ascii="Times New Roman" w:eastAsia="Calibri" w:hAnsi="Times New Roman" w:cs="Times New Roman"/>
          <w:i/>
          <w:color w:val="000000" w:themeColor="text1"/>
        </w:rPr>
        <w:t>.</w:t>
      </w:r>
      <w:r w:rsidR="00DC4D70" w:rsidRPr="006650CF">
        <w:rPr>
          <w:rFonts w:ascii="Times New Roman" w:hAnsi="Times New Roman" w:cs="Times New Roman"/>
          <w:b/>
          <w:i/>
          <w:color w:val="000000" w:themeColor="text1"/>
        </w:rPr>
        <w:t xml:space="preserve"> Synthesis of </w:t>
      </w:r>
      <w:proofErr w:type="spellStart"/>
      <w:r w:rsidR="00DC4D70" w:rsidRPr="006650CF">
        <w:rPr>
          <w:rFonts w:ascii="Times New Roman" w:hAnsi="Times New Roman" w:cs="Times New Roman"/>
          <w:b/>
          <w:i/>
          <w:color w:val="000000" w:themeColor="text1"/>
        </w:rPr>
        <w:t>pyranoquinolinone</w:t>
      </w:r>
      <w:proofErr w:type="spellEnd"/>
      <w:r w:rsidR="00DC4D70" w:rsidRPr="006650CF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derivatives</w:t>
      </w:r>
    </w:p>
    <w:p w14:paraId="2AB32176" w14:textId="77777777" w:rsidR="00EE3D95" w:rsidRPr="006650CF" w:rsidRDefault="00434A1D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It was observed that the aldehyde derivative </w:t>
      </w:r>
      <w:r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1</w:t>
      </w:r>
      <w:r w:rsidR="00621159"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a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were smoothly oxidized using sodium chlorite to yield the 3-substituted </w:t>
      </w:r>
      <w:proofErr w:type="spellStart"/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proofErr w:type="spellEnd"/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621159"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 xml:space="preserve">3a 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in 65% yield and no isomeric compound </w:t>
      </w:r>
      <w:r w:rsidR="00621159"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18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was isolated (entry 1, Table </w:t>
      </w:r>
      <w:r w:rsidR="006960A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5.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1). The reaction was performed in MeOH/H</w:t>
      </w:r>
      <w:r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O and since the chlorite ion is unstable at low pH, the solution was buffered with NaH</w:t>
      </w:r>
      <w:r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PO</w:t>
      </w:r>
      <w:r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4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at pH 4.3. Hypochlorite ion (ClO</w:t>
      </w:r>
      <w:r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Gulliv-R" w:hAnsi="Times New Roman" w:cs="Times New Roman"/>
          <w:color w:val="000000" w:themeColor="text1"/>
          <w:vertAlign w:val="superscript"/>
          <w:lang w:bidi="ar-SA"/>
        </w:rPr>
        <w:t>-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) is generated in this reaction and it must be removed in order to avoid side reactions.  35% H</w:t>
      </w:r>
      <w:r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was used in this regard. The effect of various organic solvents was checked with </w:t>
      </w:r>
      <w:r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1</w:t>
      </w:r>
      <w:r w:rsidR="00621159"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a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as substrate. The yield was increased using less hydrophilic alcohols (entries 1-4). No change in yield was observed when the reaction mixture was allowed to stir for a longer time (entry 5). Increase of reaction temperature (80 °C) did not improve the product yield (entry 6). Toluene greatly reduced the reaction rate, required 24 h for complete conversion of the substrate (entry 7).</w:t>
      </w:r>
    </w:p>
    <w:p w14:paraId="3517887B" w14:textId="77777777" w:rsidR="00280E82" w:rsidRPr="006650CF" w:rsidRDefault="00280E82" w:rsidP="00280E82">
      <w:pPr>
        <w:spacing w:before="120" w:after="12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 xml:space="preserve">The formation of the </w:t>
      </w:r>
      <w:proofErr w:type="spellStart"/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proofErr w:type="spellEnd"/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13a</w:t>
      </w:r>
      <w:r w:rsidRPr="006650CF">
        <w:rPr>
          <w:rFonts w:ascii="Times New Roman" w:hAnsi="Times New Roman" w:cs="Times New Roman"/>
          <w:color w:val="000000" w:themeColor="text1"/>
        </w:rPr>
        <w:t xml:space="preserve"> was evident from spectral data. Presence of absorption band at 1742 cm</w:t>
      </w:r>
      <w:r w:rsidRPr="006650CF">
        <w:rPr>
          <w:rFonts w:ascii="Times New Roman" w:hAnsi="Times New Roman" w:cs="Times New Roman"/>
          <w:color w:val="000000" w:themeColor="text1"/>
          <w:vertAlign w:val="superscript"/>
        </w:rPr>
        <w:t>-1</w:t>
      </w:r>
      <w:r w:rsidRPr="006650CF">
        <w:rPr>
          <w:rFonts w:ascii="Times New Roman" w:hAnsi="Times New Roman" w:cs="Times New Roman"/>
          <w:color w:val="000000" w:themeColor="text1"/>
        </w:rPr>
        <w:t xml:space="preserve"> is due to the carbonyl group in the IR spectra. 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The </w:t>
      </w:r>
      <w:r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H NMR spectrum of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13a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shows characteristic signals at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δ</w:t>
      </w:r>
      <w:r w:rsidRPr="006650CF">
        <w:rPr>
          <w:rFonts w:ascii="Times New Roman" w:hAnsi="Times New Roman" w:cs="Times New Roman"/>
          <w:color w:val="000000" w:themeColor="text1"/>
        </w:rPr>
        <w:t xml:space="preserve"> 9.11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(s, 1H, pyridine proton),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6.62 (s, 1H)</w:t>
      </w:r>
      <w:r w:rsidRPr="006650CF">
        <w:rPr>
          <w:rFonts w:ascii="Times New Roman" w:hAnsi="Times New Roman" w:cs="Times New Roman"/>
          <w:color w:val="000000" w:themeColor="text1"/>
        </w:rPr>
        <w:t>for –C</w:t>
      </w:r>
      <w:r w:rsidRPr="006650CF">
        <w:rPr>
          <w:rFonts w:ascii="Times New Roman" w:hAnsi="Times New Roman" w:cs="Times New Roman"/>
          <w:i/>
          <w:color w:val="000000" w:themeColor="text1"/>
        </w:rPr>
        <w:t>H</w:t>
      </w:r>
      <w:r w:rsidRPr="006650CF">
        <w:rPr>
          <w:rFonts w:ascii="Times New Roman" w:hAnsi="Times New Roman" w:cs="Times New Roman"/>
          <w:color w:val="000000" w:themeColor="text1"/>
        </w:rPr>
        <w:t xml:space="preserve">= and 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2.62 (t, 2H,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J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= 7.5 Hz), 1.75 (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pentet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2H,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J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= 7.5 Hz), 1.46 (sextet, 2H,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J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= 7.5 Hz), 0.97 (t, 3H,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J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= 7.5 Hz)</w:t>
      </w:r>
      <w:r w:rsidRPr="006650CF">
        <w:rPr>
          <w:rFonts w:ascii="Times New Roman" w:hAnsi="Times New Roman" w:cs="Times New Roman"/>
          <w:color w:val="000000" w:themeColor="text1"/>
        </w:rPr>
        <w:t xml:space="preserve"> for butyl group; peaks at </w:t>
      </w:r>
      <w:r w:rsidRPr="006650CF">
        <w:rPr>
          <w:rFonts w:ascii="Times New Roman" w:hAnsi="Times New Roman" w:cs="Times New Roman"/>
          <w:i/>
          <w:color w:val="000000" w:themeColor="text1"/>
        </w:rPr>
        <w:t>δ</w:t>
      </w:r>
      <w:r w:rsidRPr="006650CF">
        <w:rPr>
          <w:rFonts w:ascii="Times New Roman" w:hAnsi="Times New Roman" w:cs="Times New Roman"/>
          <w:color w:val="000000" w:themeColor="text1"/>
        </w:rPr>
        <w:t xml:space="preserve"> 162.1 for –</w:t>
      </w:r>
      <w:r w:rsidRPr="006650CF">
        <w:rPr>
          <w:rFonts w:ascii="Times New Roman" w:hAnsi="Times New Roman" w:cs="Times New Roman"/>
          <w:i/>
          <w:color w:val="000000" w:themeColor="text1"/>
        </w:rPr>
        <w:t>C</w:t>
      </w:r>
      <w:r w:rsidRPr="006650CF">
        <w:rPr>
          <w:rFonts w:ascii="Times New Roman" w:hAnsi="Times New Roman" w:cs="Times New Roman"/>
          <w:color w:val="000000" w:themeColor="text1"/>
        </w:rPr>
        <w:t>O–</w:t>
      </w:r>
      <w:r w:rsidRPr="006650CF">
        <w:rPr>
          <w:rFonts w:ascii="Times New Roman" w:eastAsia="Calibri" w:hAnsi="Times New Roman" w:cs="Times New Roman"/>
          <w:color w:val="000000" w:themeColor="text1"/>
        </w:rPr>
        <w:t>,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104.7</w:t>
      </w:r>
      <w:r w:rsidRPr="006650CF">
        <w:rPr>
          <w:rFonts w:ascii="Times New Roman" w:hAnsi="Times New Roman" w:cs="Times New Roman"/>
          <w:color w:val="000000" w:themeColor="text1"/>
        </w:rPr>
        <w:t>for –C</w:t>
      </w:r>
      <w:r w:rsidRPr="006650CF">
        <w:rPr>
          <w:rFonts w:ascii="Times New Roman" w:hAnsi="Times New Roman" w:cs="Times New Roman"/>
          <w:i/>
          <w:color w:val="000000" w:themeColor="text1"/>
        </w:rPr>
        <w:t>H</w:t>
      </w:r>
      <w:r w:rsidRPr="006650CF">
        <w:rPr>
          <w:rFonts w:ascii="Times New Roman" w:hAnsi="Times New Roman" w:cs="Times New Roman"/>
          <w:color w:val="000000" w:themeColor="text1"/>
        </w:rPr>
        <w:t xml:space="preserve">=, 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33.1, 28.2, 21.7, 13.4 </w:t>
      </w:r>
      <w:r w:rsidRPr="006650CF">
        <w:rPr>
          <w:rFonts w:ascii="Times New Roman" w:hAnsi="Times New Roman" w:cs="Times New Roman"/>
          <w:color w:val="000000" w:themeColor="text1"/>
        </w:rPr>
        <w:t xml:space="preserve">for butyl group along with other 9 lines in the </w:t>
      </w:r>
      <w:r w:rsidRPr="006650CF">
        <w:rPr>
          <w:rFonts w:ascii="Times New Roman" w:hAnsi="Times New Roman" w:cs="Times New Roman"/>
          <w:color w:val="000000" w:themeColor="text1"/>
          <w:vertAlign w:val="superscript"/>
        </w:rPr>
        <w:t>13</w:t>
      </w:r>
      <w:r w:rsidRPr="006650CF">
        <w:rPr>
          <w:rFonts w:ascii="Times New Roman" w:hAnsi="Times New Roman" w:cs="Times New Roman"/>
          <w:color w:val="000000" w:themeColor="text1"/>
        </w:rPr>
        <w:t xml:space="preserve">C NMR spectrum and the molecular ion peak at </w:t>
      </w:r>
      <w:r w:rsidRPr="006650CF">
        <w:rPr>
          <w:rFonts w:ascii="Times New Roman" w:hAnsi="Times New Roman" w:cs="Times New Roman"/>
          <w:i/>
          <w:color w:val="000000" w:themeColor="text1"/>
        </w:rPr>
        <w:t>m/z</w:t>
      </w:r>
      <w:r w:rsidRPr="006650CF">
        <w:rPr>
          <w:rFonts w:ascii="Times New Roman" w:hAnsi="Times New Roman" w:cs="Times New Roman"/>
          <w:color w:val="000000" w:themeColor="text1"/>
        </w:rPr>
        <w:t xml:space="preserve"> 254 ([M+H]</w:t>
      </w:r>
      <w:r w:rsidRPr="006650CF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Pr="006650CF">
        <w:rPr>
          <w:rFonts w:ascii="Times New Roman" w:hAnsi="Times New Roman" w:cs="Times New Roman"/>
          <w:color w:val="000000" w:themeColor="text1"/>
        </w:rPr>
        <w:t>, C</w:t>
      </w:r>
      <w:r w:rsidRPr="006650CF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6650CF">
        <w:rPr>
          <w:rFonts w:ascii="Times New Roman" w:hAnsi="Times New Roman" w:cs="Times New Roman"/>
          <w:color w:val="000000" w:themeColor="text1"/>
        </w:rPr>
        <w:t>H</w:t>
      </w:r>
      <w:r w:rsidRPr="006650CF">
        <w:rPr>
          <w:rFonts w:ascii="Times New Roman" w:hAnsi="Times New Roman" w:cs="Times New Roman"/>
          <w:color w:val="000000" w:themeColor="text1"/>
          <w:vertAlign w:val="subscript"/>
        </w:rPr>
        <w:t>15</w:t>
      </w:r>
      <w:r w:rsidRPr="006650CF">
        <w:rPr>
          <w:rFonts w:ascii="Times New Roman" w:hAnsi="Times New Roman" w:cs="Times New Roman"/>
          <w:color w:val="000000" w:themeColor="text1"/>
        </w:rPr>
        <w:t>NO</w:t>
      </w:r>
      <w:r w:rsidRPr="006650CF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6650CF">
        <w:rPr>
          <w:rFonts w:ascii="Times New Roman" w:hAnsi="Times New Roman" w:cs="Times New Roman"/>
          <w:color w:val="000000" w:themeColor="text1"/>
        </w:rPr>
        <w:t xml:space="preserve">) in the mass spectrum revealed the formation of compound </w:t>
      </w:r>
      <w:r w:rsidRPr="006650CF">
        <w:rPr>
          <w:rFonts w:ascii="Times New Roman" w:hAnsi="Times New Roman" w:cs="Times New Roman"/>
          <w:b/>
          <w:color w:val="000000" w:themeColor="text1"/>
        </w:rPr>
        <w:t>13a</w:t>
      </w:r>
      <w:r w:rsidRPr="006650CF">
        <w:rPr>
          <w:rFonts w:ascii="Times New Roman" w:hAnsi="Times New Roman" w:cs="Times New Roman"/>
          <w:color w:val="000000" w:themeColor="text1"/>
        </w:rPr>
        <w:t xml:space="preserve">. </w:t>
      </w:r>
    </w:p>
    <w:p w14:paraId="62DB9DA4" w14:textId="77777777" w:rsidR="00434A1D" w:rsidRPr="006650CF" w:rsidRDefault="00280E82" w:rsidP="00BF6174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Having prepared </w:t>
      </w:r>
      <w:proofErr w:type="spellStart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pyranoquinolinone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13a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successfully</w:t>
      </w:r>
      <w:r w:rsidRPr="006650CF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,</w:t>
      </w:r>
      <w:r w:rsidRPr="006650CF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we decided to explore the scope and generality of this reaction in the synthesis of other analogues varying the substituent at C-3. Accordingly, a variety of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2-alkynyl 3-formylquinolines 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11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were reacted with the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sodium chlorite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(Table 5.2) under the optimized conditions (entry 4,</w:t>
      </w:r>
    </w:p>
    <w:p w14:paraId="1E3B76F2" w14:textId="4032452D" w:rsidR="00434A1D" w:rsidRPr="006650CF" w:rsidRDefault="00434A1D" w:rsidP="00BF617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Table </w:t>
      </w:r>
      <w:r w:rsidR="00A357A3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621159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.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Effect of reaction conditions on oxidative cyclization of 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1a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with NaClO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-H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i/>
          <w:color w:val="000000" w:themeColor="text1"/>
          <w:vertAlign w:val="superscript"/>
          <w:lang w:bidi="ar-SA"/>
        </w:rPr>
        <w:t>a</w:t>
      </w:r>
    </w:p>
    <w:p w14:paraId="6A4ED7A3" w14:textId="77777777" w:rsidR="00434A1D" w:rsidRPr="006650CF" w:rsidRDefault="00621159" w:rsidP="000003EA">
      <w:pPr>
        <w:tabs>
          <w:tab w:val="left" w:pos="2750"/>
        </w:tabs>
        <w:spacing w:after="0" w:line="360" w:lineRule="auto"/>
        <w:ind w:left="-810" w:firstLine="810"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object w:dxaOrig="7219" w:dyaOrig="1529" w14:anchorId="1C21C0F1">
          <v:shape id="_x0000_i1034" type="#_x0000_t75" style="width:361.5pt;height:76.5pt" o:ole="">
            <v:imagedata r:id="rId26" o:title=""/>
          </v:shape>
          <o:OLEObject Type="Embed" ProgID="ChemDraw.Document.6.0" ShapeID="_x0000_i1034" DrawAspect="Content" ObjectID="_1758893606" r:id="rId27"/>
        </w:object>
      </w:r>
    </w:p>
    <w:p w14:paraId="6DB36B1E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</w:t>
      </w:r>
    </w:p>
    <w:p w14:paraId="1721551D" w14:textId="77777777" w:rsidR="00434A1D" w:rsidRPr="006650CF" w:rsidRDefault="00434A1D" w:rsidP="00434A1D">
      <w:pPr>
        <w:spacing w:after="0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Entry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Solvent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T (°C)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t (h)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Yield (%)</w:t>
      </w:r>
    </w:p>
    <w:p w14:paraId="74CAECB5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</w:t>
      </w:r>
    </w:p>
    <w:p w14:paraId="27E7DE48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MeOH-H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65</w:t>
      </w:r>
    </w:p>
    <w:p w14:paraId="054733D2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EtOH-H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69</w:t>
      </w:r>
    </w:p>
    <w:p w14:paraId="179BB398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i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-BuOH-H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71</w:t>
      </w:r>
    </w:p>
    <w:p w14:paraId="4B457974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4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t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-BuOH-H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79</w:t>
      </w:r>
    </w:p>
    <w:p w14:paraId="43512990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lastRenderedPageBreak/>
        <w:t>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t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-BuOH-H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12.0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79</w:t>
      </w:r>
    </w:p>
    <w:p w14:paraId="1BB44BA9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t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-BuOH-H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80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77</w:t>
      </w:r>
    </w:p>
    <w:p w14:paraId="6EC75DC5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7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Toluene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24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61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</w:p>
    <w:p w14:paraId="7165446D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______________________________________________________________</w:t>
      </w:r>
    </w:p>
    <w:p w14:paraId="54FEFF29" w14:textId="77777777" w:rsidR="00434A1D" w:rsidRPr="006650CF" w:rsidRDefault="00434A1D" w:rsidP="00434A1D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proofErr w:type="spellStart"/>
      <w:r w:rsidRPr="006650CF">
        <w:rPr>
          <w:rFonts w:ascii="Times New Roman" w:eastAsia="Calibri" w:hAnsi="Times New Roman" w:cs="Times New Roman"/>
          <w:i/>
          <w:color w:val="000000" w:themeColor="text1"/>
          <w:vertAlign w:val="superscript"/>
          <w:lang w:bidi="ar-SA"/>
        </w:rPr>
        <w:t>a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Reaction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conditions: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 1a 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(1.0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NaClO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(3.7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H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(1.2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NaH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PO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4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(5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 in a solvent at the indicated temperature and reaction time.</w:t>
      </w:r>
    </w:p>
    <w:p w14:paraId="558FA195" w14:textId="77777777" w:rsidR="00434A1D" w:rsidRPr="006650CF" w:rsidRDefault="00434A1D" w:rsidP="005C3D23">
      <w:pPr>
        <w:spacing w:after="12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</w:p>
    <w:p w14:paraId="0236BB3B" w14:textId="77777777" w:rsidR="00434A1D" w:rsidRPr="006650CF" w:rsidRDefault="00434A1D" w:rsidP="00434A1D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Table </w:t>
      </w:r>
      <w:r w:rsidR="00BF6174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5.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1). Various functional groups including alkyl, hydroxyl and phenyl present in alkynes 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were well tolerated during the course of the reaction. Similar results were obtained starting from quinoxaline derivative 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17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(entry 6, Table </w:t>
      </w:r>
      <w:r w:rsidR="00821574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5.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2).</w:t>
      </w:r>
    </w:p>
    <w:p w14:paraId="08B981B5" w14:textId="77777777" w:rsidR="00BF6174" w:rsidRPr="006650CF" w:rsidRDefault="00BF6174" w:rsidP="00BF6174">
      <w:pPr>
        <w:autoSpaceDE w:val="0"/>
        <w:autoSpaceDN w:val="0"/>
        <w:adjustRightInd w:val="0"/>
        <w:spacing w:before="120"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The reason for the formation of the six-membered ring over their five-member counterpart was not clear. However, a tentative mechanism, on the basis of the obtained results is proposed (Scheme 5.8). The cyclization process selectively proceeds </w:t>
      </w:r>
      <w:r w:rsidRPr="006650CF">
        <w:rPr>
          <w:rFonts w:ascii="Times New Roman" w:eastAsia="AdvGulliv-R" w:hAnsi="Times New Roman" w:cs="Times New Roman"/>
          <w:i/>
          <w:color w:val="000000" w:themeColor="text1"/>
          <w:lang w:bidi="ar-SA"/>
        </w:rPr>
        <w:t>via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the formation of more stable anionic intermediate </w:t>
      </w:r>
      <w:r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23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, in which the negative charge is adjacent to electron-deficient </w:t>
      </w:r>
      <w:r w:rsidRPr="006650CF">
        <w:rPr>
          <w:rFonts w:ascii="Times New Roman" w:eastAsia="AdvGulliv-R" w:hAnsi="Times New Roman" w:cs="Times New Roman"/>
          <w:i/>
          <w:color w:val="000000" w:themeColor="text1"/>
          <w:lang w:bidi="ar-SA"/>
        </w:rPr>
        <w:t>ortho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position of the quinoline ring. The presence of electron-donating aryl or alkyl group makes the anionic intermediate </w:t>
      </w:r>
      <w:r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24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unstable. Subsequently, 6</w:t>
      </w:r>
      <w:r w:rsidRPr="006650CF">
        <w:rPr>
          <w:rFonts w:ascii="Times New Roman" w:eastAsia="AdvGulliv-R" w:hAnsi="Times New Roman" w:cs="Times New Roman"/>
          <w:i/>
          <w:color w:val="000000" w:themeColor="text1"/>
          <w:lang w:bidi="ar-SA"/>
        </w:rPr>
        <w:t>-endo-dig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cyclization is favored over 5</w:t>
      </w:r>
      <w:r w:rsidRPr="006650CF">
        <w:rPr>
          <w:rFonts w:ascii="Times New Roman" w:eastAsia="AdvGulliv-R" w:hAnsi="Times New Roman" w:cs="Times New Roman"/>
          <w:i/>
          <w:color w:val="000000" w:themeColor="text1"/>
          <w:lang w:bidi="ar-SA"/>
        </w:rPr>
        <w:t>-exo-dig</w:t>
      </w: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cyclization.</w:t>
      </w:r>
    </w:p>
    <w:p w14:paraId="4FB1A3DE" w14:textId="77777777" w:rsidR="00BF6174" w:rsidRPr="006650CF" w:rsidRDefault="00BF6174" w:rsidP="006960A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lang w:bidi="ar-SA"/>
        </w:rPr>
      </w:pPr>
    </w:p>
    <w:p w14:paraId="6CE8656F" w14:textId="59ACC24A" w:rsidR="00434A1D" w:rsidRPr="006650CF" w:rsidRDefault="00434A1D" w:rsidP="00BF6174">
      <w:pPr>
        <w:tabs>
          <w:tab w:val="left" w:pos="0"/>
        </w:tabs>
        <w:spacing w:after="24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Calibri" w:hAnsi="Times New Roman" w:cs="Times New Roman"/>
          <w:b/>
          <w:color w:val="000000" w:themeColor="text1"/>
          <w:lang w:bidi="ar-SA"/>
        </w:rPr>
        <w:t xml:space="preserve">Table </w:t>
      </w:r>
      <w:r w:rsidR="00A357A3" w:rsidRPr="006650CF">
        <w:rPr>
          <w:rFonts w:ascii="Times New Roman" w:eastAsia="Calibri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Calibri" w:hAnsi="Times New Roman" w:cs="Times New Roman"/>
          <w:b/>
          <w:color w:val="000000" w:themeColor="text1"/>
          <w:lang w:bidi="ar-SA"/>
        </w:rPr>
        <w:t>.</w:t>
      </w:r>
      <w:r w:rsidRPr="006650CF">
        <w:rPr>
          <w:rFonts w:ascii="Times New Roman" w:eastAsia="Calibri" w:hAnsi="Times New Roman" w:cs="Times New Roman"/>
          <w:b/>
          <w:color w:val="000000" w:themeColor="text1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Synthesis of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pyrano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[4,3-</w:t>
      </w:r>
      <w:proofErr w:type="gramStart"/>
      <w:r w:rsidRPr="006650CF">
        <w:rPr>
          <w:rFonts w:ascii="Times New Roman" w:eastAsia="Calibri" w:hAnsi="Times New Roman" w:cs="Times New Roman"/>
          <w:i/>
          <w:color w:val="000000" w:themeColor="text1"/>
          <w:lang w:bidi="ar-SA"/>
        </w:rPr>
        <w:t>b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]quinolinones</w:t>
      </w:r>
      <w:proofErr w:type="gram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i/>
          <w:color w:val="000000" w:themeColor="text1"/>
          <w:lang w:bidi="ar-SA"/>
        </w:rPr>
        <w:t>via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oxidation followed by electrophilic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cyclization</w:t>
      </w:r>
      <w:r w:rsidRPr="006650CF">
        <w:rPr>
          <w:rFonts w:ascii="Times New Roman" w:eastAsia="Calibri" w:hAnsi="Times New Roman" w:cs="Times New Roman"/>
          <w:i/>
          <w:color w:val="000000" w:themeColor="text1"/>
          <w:vertAlign w:val="superscript"/>
          <w:lang w:bidi="ar-SA"/>
        </w:rPr>
        <w:t>a</w:t>
      </w:r>
      <w:proofErr w:type="spellEnd"/>
    </w:p>
    <w:p w14:paraId="2A885686" w14:textId="77777777" w:rsidR="00434A1D" w:rsidRPr="006650CF" w:rsidRDefault="00821574" w:rsidP="000003EA">
      <w:pPr>
        <w:tabs>
          <w:tab w:val="left" w:pos="2750"/>
        </w:tabs>
        <w:spacing w:after="0" w:line="360" w:lineRule="auto"/>
        <w:ind w:left="-810" w:firstLine="810"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object w:dxaOrig="7875" w:dyaOrig="1303" w14:anchorId="55F3A628">
          <v:shape id="_x0000_i1035" type="#_x0000_t75" style="width:394.5pt;height:65.25pt" o:ole="">
            <v:imagedata r:id="rId28" o:title=""/>
          </v:shape>
          <o:OLEObject Type="Embed" ProgID="ChemDraw.Document.6.0" ShapeID="_x0000_i1035" DrawAspect="Content" ObjectID="_1758893607" r:id="rId29"/>
        </w:object>
      </w:r>
    </w:p>
    <w:p w14:paraId="4B6C2E9E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1045385F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</w:t>
      </w:r>
    </w:p>
    <w:p w14:paraId="4A90473D" w14:textId="77777777" w:rsidR="00434A1D" w:rsidRPr="006650CF" w:rsidRDefault="00434A1D" w:rsidP="00434A1D">
      <w:pPr>
        <w:spacing w:after="0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Entry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Substrate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Y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R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Product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Yield (%)</w:t>
      </w:r>
    </w:p>
    <w:p w14:paraId="1C09C7E1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</w:t>
      </w:r>
    </w:p>
    <w:p w14:paraId="3E45B89D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1a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n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-Butyl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a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79</w:t>
      </w:r>
    </w:p>
    <w:p w14:paraId="13C82984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b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SiMe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b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64</w:t>
      </w:r>
    </w:p>
    <w:p w14:paraId="00ED7590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c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C(CH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)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c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68</w:t>
      </w:r>
      <w:r w:rsidR="00821574" w:rsidRPr="006650C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b</w:t>
      </w:r>
    </w:p>
    <w:p w14:paraId="30C3C92A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4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d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Ph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d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67</w:t>
      </w:r>
      <w:r w:rsidR="00821574" w:rsidRPr="006650C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c</w:t>
      </w:r>
    </w:p>
    <w:p w14:paraId="62091E68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e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CH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e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73</w:t>
      </w:r>
    </w:p>
    <w:p w14:paraId="12E0726F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6960AE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17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N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Ph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6960AE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19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70</w:t>
      </w:r>
    </w:p>
    <w:p w14:paraId="4792C4AC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_____________________________________________________________________</w:t>
      </w:r>
    </w:p>
    <w:p w14:paraId="648FC4BD" w14:textId="77777777" w:rsidR="00434A1D" w:rsidRPr="006650CF" w:rsidRDefault="00434A1D" w:rsidP="00434A1D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proofErr w:type="spellStart"/>
      <w:r w:rsidRPr="006650CF">
        <w:rPr>
          <w:rFonts w:ascii="Times New Roman" w:eastAsia="Calibri" w:hAnsi="Times New Roman" w:cs="Times New Roman"/>
          <w:i/>
          <w:color w:val="000000" w:themeColor="text1"/>
          <w:vertAlign w:val="superscript"/>
          <w:lang w:bidi="ar-SA"/>
        </w:rPr>
        <w:t>a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Reaction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conditions: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 1</w:t>
      </w:r>
      <w:r w:rsidR="00821574"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>1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>/</w:t>
      </w:r>
      <w:r w:rsidR="00821574"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>17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(1.0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NaClO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(3.7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H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(5.2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NaH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PO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4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(5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) in </w:t>
      </w:r>
      <w:r w:rsidRPr="006650CF">
        <w:rPr>
          <w:rFonts w:ascii="Times New Roman" w:eastAsia="Calibri" w:hAnsi="Times New Roman" w:cs="Times New Roman"/>
          <w:i/>
          <w:color w:val="000000" w:themeColor="text1"/>
          <w:lang w:bidi="ar-SA"/>
        </w:rPr>
        <w:t>t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-BuOH-H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O (2:1/ </w:t>
      </w:r>
      <w:proofErr w:type="gram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v:v</w:t>
      </w:r>
      <w:proofErr w:type="gram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 at rt for 4 h.</w:t>
      </w:r>
    </w:p>
    <w:p w14:paraId="7A7B60B9" w14:textId="77777777" w:rsidR="00821574" w:rsidRPr="006650CF" w:rsidRDefault="00821574" w:rsidP="00434A1D">
      <w:pPr>
        <w:tabs>
          <w:tab w:val="right" w:pos="8640"/>
        </w:tabs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proofErr w:type="spellStart"/>
      <w:r w:rsidRPr="006650C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b</w:t>
      </w:r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Corresponding</w:t>
      </w:r>
      <w:proofErr w:type="spellEnd"/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isomeric 5</w:t>
      </w:r>
      <w:r w:rsidR="00434A1D"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-exo-dig</w:t>
      </w:r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cyclized product 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20</w:t>
      </w:r>
      <w:r w:rsidR="00434A1D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 </w:t>
      </w:r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isolated in 5% yield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</w:p>
    <w:p w14:paraId="6A3A7FC8" w14:textId="77777777" w:rsidR="00434A1D" w:rsidRPr="006650CF" w:rsidRDefault="00821574" w:rsidP="00434A1D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proofErr w:type="spellStart"/>
      <w:r w:rsidRPr="006650C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c</w:t>
      </w:r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Corresponding</w:t>
      </w:r>
      <w:proofErr w:type="spellEnd"/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isomeric 5</w:t>
      </w:r>
      <w:r w:rsidR="00434A1D"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-exo-dig</w:t>
      </w:r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cyclized product 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21</w:t>
      </w:r>
      <w:r w:rsidR="00434A1D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 </w:t>
      </w:r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was isolated in 17% yield.</w:t>
      </w:r>
    </w:p>
    <w:p w14:paraId="61450F1E" w14:textId="77777777" w:rsidR="00BF6174" w:rsidRPr="006650CF" w:rsidRDefault="00BF6174" w:rsidP="005C3D23">
      <w:pPr>
        <w:tabs>
          <w:tab w:val="left" w:pos="275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3161EE95" w14:textId="77777777" w:rsidR="00BF6174" w:rsidRPr="006650CF" w:rsidRDefault="00BF6174" w:rsidP="005C3D23">
      <w:pPr>
        <w:tabs>
          <w:tab w:val="left" w:pos="275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150A8733" w14:textId="77777777" w:rsidR="006C5E09" w:rsidRPr="006650CF" w:rsidRDefault="006C5E09" w:rsidP="000003EA">
      <w:pPr>
        <w:tabs>
          <w:tab w:val="left" w:pos="27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object w:dxaOrig="6285" w:dyaOrig="3386" w14:anchorId="7F3A26BE">
          <v:shape id="_x0000_i1036" type="#_x0000_t75" style="width:314.25pt;height:169.5pt" o:ole="">
            <v:imagedata r:id="rId30" o:title=""/>
          </v:shape>
          <o:OLEObject Type="Embed" ProgID="ChemDraw.Document.6.0" ShapeID="_x0000_i1036" DrawAspect="Content" ObjectID="_1758893608" r:id="rId31"/>
        </w:object>
      </w:r>
    </w:p>
    <w:p w14:paraId="4FF1646D" w14:textId="77777777" w:rsidR="006C5E09" w:rsidRPr="006650CF" w:rsidRDefault="006C5E09" w:rsidP="006C5E09">
      <w:pPr>
        <w:tabs>
          <w:tab w:val="left" w:pos="2750"/>
        </w:tabs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Scheme 5.8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</w:p>
    <w:p w14:paraId="7AA68C93" w14:textId="77777777" w:rsidR="00434A1D" w:rsidRPr="006650CF" w:rsidRDefault="00434A1D" w:rsidP="00434A1D">
      <w:pPr>
        <w:tabs>
          <w:tab w:val="left" w:pos="2750"/>
        </w:tabs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During our work on </w:t>
      </w:r>
      <w:r w:rsidR="006C5E0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the conversion of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2-alkynyl-3-formylquinolines 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</w:t>
      </w:r>
      <w:r w:rsidR="006C5E09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into their corresponding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pyrano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[4,3-</w:t>
      </w:r>
      <w:proofErr w:type="gramStart"/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b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]quinolinones</w:t>
      </w:r>
      <w:proofErr w:type="gramEnd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6C5E09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under scavenger free very mild NaClO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oxidation conditions, we observed the formation of various amounts of  chlorinated 3-substituted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furo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[3,4-</w:t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b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]quinolinone derivatives </w:t>
      </w:r>
      <w:r w:rsidR="006C5E09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(Table </w:t>
      </w:r>
      <w:r w:rsidR="006C5E0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5.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3).</w:t>
      </w:r>
      <w:r w:rsidRPr="006650CF"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  <w:t>7,</w:t>
      </w:r>
      <w:r w:rsidR="005D1F2D" w:rsidRPr="006650CF"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  <w:t>11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</w:p>
    <w:p w14:paraId="626BE194" w14:textId="77777777" w:rsidR="00D51A3B" w:rsidRPr="006650CF" w:rsidRDefault="00D51A3B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</w:p>
    <w:p w14:paraId="5FB9E678" w14:textId="333C22AA" w:rsidR="00434A1D" w:rsidRPr="006650CF" w:rsidRDefault="00434A1D" w:rsidP="00434A1D">
      <w:pPr>
        <w:tabs>
          <w:tab w:val="left" w:pos="2750"/>
        </w:tabs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Table </w:t>
      </w:r>
      <w:r w:rsidR="00A357A3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</w:t>
      </w:r>
      <w:r w:rsidR="006C5E09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.3</w:t>
      </w:r>
      <w:r w:rsidR="006960AE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Synthesis of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pyrano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[4,3-</w:t>
      </w:r>
      <w:proofErr w:type="gramStart"/>
      <w:r w:rsidRPr="006650CF">
        <w:rPr>
          <w:rFonts w:ascii="Times New Roman" w:eastAsia="Calibri" w:hAnsi="Times New Roman" w:cs="Times New Roman"/>
          <w:i/>
          <w:color w:val="000000" w:themeColor="text1"/>
          <w:lang w:bidi="ar-SA"/>
        </w:rPr>
        <w:t>b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]quinolinones</w:t>
      </w:r>
      <w:proofErr w:type="gram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under scavenger free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NaClO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oxidation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conditions.</w:t>
      </w:r>
      <w:r w:rsidRPr="006650C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a</w:t>
      </w:r>
      <w:proofErr w:type="spellEnd"/>
    </w:p>
    <w:p w14:paraId="79CB8586" w14:textId="77777777" w:rsidR="00434A1D" w:rsidRPr="006650CF" w:rsidRDefault="006C5E09" w:rsidP="000003EA">
      <w:pPr>
        <w:tabs>
          <w:tab w:val="left" w:pos="27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object w:dxaOrig="5842" w:dyaOrig="1477" w14:anchorId="74ED3B89">
          <v:shape id="_x0000_i1037" type="#_x0000_t75" style="width:291.75pt;height:74.25pt" o:ole="">
            <v:imagedata r:id="rId32" o:title=""/>
          </v:shape>
          <o:OLEObject Type="Embed" ProgID="ChemDraw.Document.6.0" ShapeID="_x0000_i1037" DrawAspect="Content" ObjectID="_1758893609" r:id="rId33"/>
        </w:object>
      </w:r>
    </w:p>
    <w:p w14:paraId="0FCE5028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</w:t>
      </w:r>
    </w:p>
    <w:p w14:paraId="78E5C65A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Entry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Identifier</w:t>
      </w:r>
      <w:r w:rsidR="00264867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264867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13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="00264867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25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R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Yield </w:t>
      </w:r>
      <w:r w:rsidR="006C5E09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13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(%)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 xml:space="preserve">Yield </w:t>
      </w:r>
      <w:r w:rsidR="006C5E09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25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(%)</w:t>
      </w:r>
    </w:p>
    <w:p w14:paraId="21F750E6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</w:t>
      </w:r>
    </w:p>
    <w:p w14:paraId="27E7581B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a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n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-Butyl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67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20</w:t>
      </w:r>
    </w:p>
    <w:p w14:paraId="712BC166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b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SiMe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35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55</w:t>
      </w:r>
    </w:p>
    <w:p w14:paraId="36A74BBC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c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C(CH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)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45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35</w:t>
      </w:r>
    </w:p>
    <w:p w14:paraId="4B113181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_______________________________________</w:t>
      </w:r>
      <w:r w:rsidR="00264867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________________</w:t>
      </w:r>
    </w:p>
    <w:p w14:paraId="6DA50345" w14:textId="77777777" w:rsidR="00D51A3B" w:rsidRPr="006650CF" w:rsidRDefault="00434A1D" w:rsidP="00D8544D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proofErr w:type="spellStart"/>
      <w:r w:rsidRPr="006650CF">
        <w:rPr>
          <w:rFonts w:ascii="Times New Roman" w:eastAsia="Calibri" w:hAnsi="Times New Roman" w:cs="Times New Roman"/>
          <w:i/>
          <w:color w:val="000000" w:themeColor="text1"/>
          <w:vertAlign w:val="superscript"/>
          <w:lang w:bidi="ar-SA"/>
        </w:rPr>
        <w:t>a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Reaction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conditions: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 1</w:t>
      </w:r>
      <w:r w:rsidR="00D8544D"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>1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(1.0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NaClO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(3.7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NaH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PO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4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(5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</w:t>
      </w:r>
      <w:r w:rsidR="00BF6174"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in </w:t>
      </w:r>
      <w:r w:rsidRPr="006650CF">
        <w:rPr>
          <w:rFonts w:ascii="Times New Roman" w:eastAsia="Calibri" w:hAnsi="Times New Roman" w:cs="Times New Roman"/>
          <w:i/>
          <w:color w:val="000000" w:themeColor="text1"/>
          <w:lang w:bidi="ar-SA"/>
        </w:rPr>
        <w:t>t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-BuOH-H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O (2:1/ </w:t>
      </w:r>
      <w:proofErr w:type="gram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v:v</w:t>
      </w:r>
      <w:proofErr w:type="gram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 at rt for 4 h.</w:t>
      </w:r>
    </w:p>
    <w:p w14:paraId="6E7B4D00" w14:textId="77777777" w:rsidR="00D8544D" w:rsidRPr="006650CF" w:rsidRDefault="00D8544D" w:rsidP="00D8544D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</w:p>
    <w:p w14:paraId="0B45D83D" w14:textId="77777777" w:rsidR="00621077" w:rsidRPr="006650CF" w:rsidRDefault="00621077" w:rsidP="005C3D23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The </w:t>
      </w:r>
      <w:proofErr w:type="spellStart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pyranoquinolinones</w:t>
      </w:r>
      <w:proofErr w:type="spellEnd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can be differentiated from the corresponding </w:t>
      </w:r>
      <w:proofErr w:type="spellStart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furoquinoline</w:t>
      </w:r>
      <w:proofErr w:type="spellEnd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on the basis of several spectroscopic data, especially 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vertAlign w:val="superscript"/>
          <w:lang w:bidi="ar-SA"/>
        </w:rPr>
        <w:t>1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H NMR and IR spectra. On the basis of the reported comparison between the six- and five-membered lactone rings of </w:t>
      </w:r>
      <w:proofErr w:type="spellStart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isocoumarins</w:t>
      </w:r>
      <w:proofErr w:type="spellEnd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(</w:t>
      </w:r>
      <w:proofErr w:type="spellStart"/>
      <w:r w:rsidRPr="006650CF">
        <w:rPr>
          <w:rFonts w:ascii="Times New Roman" w:eastAsia="Times New Roman" w:hAnsi="Times New Roman" w:cs="Times New Roman"/>
          <w:bCs/>
          <w:i/>
          <w:iCs/>
          <w:color w:val="000000" w:themeColor="text1"/>
          <w:lang w:bidi="ar-SA"/>
        </w:rPr>
        <w:t>ν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vertAlign w:val="subscript"/>
          <w:lang w:bidi="ar-SA"/>
        </w:rPr>
        <w:t>max</w:t>
      </w:r>
      <w:proofErr w:type="spellEnd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(C=O):1710</w:t>
      </w:r>
      <w:r w:rsidR="00251478"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–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1750 cm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vertAlign w:val="superscript"/>
          <w:lang w:bidi="ar-SA"/>
        </w:rPr>
        <w:t>-1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in IR) and 3-ylidenephthalides (</w:t>
      </w:r>
      <w:proofErr w:type="spellStart"/>
      <w:r w:rsidRPr="006650CF">
        <w:rPr>
          <w:rFonts w:ascii="Times New Roman" w:eastAsia="Times New Roman" w:hAnsi="Times New Roman" w:cs="Times New Roman"/>
          <w:bCs/>
          <w:i/>
          <w:iCs/>
          <w:color w:val="000000" w:themeColor="text1"/>
          <w:lang w:bidi="ar-SA"/>
        </w:rPr>
        <w:t>ν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vertAlign w:val="subscript"/>
          <w:lang w:bidi="ar-SA"/>
        </w:rPr>
        <w:t>max</w:t>
      </w:r>
      <w:proofErr w:type="spellEnd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(C=O): 1770</w:t>
      </w:r>
      <w:r w:rsidR="00251478"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–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1800 cm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vertAlign w:val="superscript"/>
          <w:lang w:bidi="ar-SA"/>
        </w:rPr>
        <w:t>-1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in IR) respectively. We found that our observations were in full agreement with the spectral data reported for six- and five-membered lactone 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lastRenderedPageBreak/>
        <w:t xml:space="preserve">rings. </w:t>
      </w:r>
      <w:proofErr w:type="gramStart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Moreover</w:t>
      </w:r>
      <w:proofErr w:type="gramEnd"/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compound </w:t>
      </w:r>
      <w:r w:rsidR="00D8544D"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13</w:t>
      </w:r>
      <w:r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a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/ </w:t>
      </w:r>
      <w:r w:rsidR="00D8544D"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13</w:t>
      </w:r>
      <w:r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e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, singlet at </w:t>
      </w:r>
      <w:proofErr w:type="spellStart"/>
      <w:r w:rsidRPr="006650CF">
        <w:rPr>
          <w:rFonts w:ascii="Times New Roman" w:eastAsia="Times New Roman" w:hAnsi="Times New Roman" w:cs="Times New Roman"/>
          <w:bCs/>
          <w:i/>
          <w:iCs/>
          <w:color w:val="000000" w:themeColor="text1"/>
          <w:lang w:bidi="ar-SA"/>
        </w:rPr>
        <w:t>δ</w:t>
      </w:r>
      <w:r w:rsidRPr="006650CF">
        <w:rPr>
          <w:rFonts w:ascii="Times New Roman" w:eastAsia="Times New Roman" w:hAnsi="Times New Roman" w:cs="Times New Roman"/>
          <w:bCs/>
          <w:i/>
          <w:iCs/>
          <w:color w:val="000000" w:themeColor="text1"/>
          <w:vertAlign w:val="subscript"/>
          <w:lang w:bidi="ar-SA"/>
        </w:rPr>
        <w:t>H</w:t>
      </w:r>
      <w:proofErr w:type="spellEnd"/>
      <w:r w:rsidR="00251478"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(vinylic) 6.62/ 6.82, in the 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vertAlign w:val="superscript"/>
          <w:lang w:bidi="ar-SA"/>
        </w:rPr>
        <w:t>1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H NMR spectrum is in full agreement with their structures.</w:t>
      </w:r>
      <w:r w:rsidR="005D1F2D" w:rsidRPr="006650CF">
        <w:rPr>
          <w:rFonts w:ascii="Times New Roman" w:eastAsia="Times New Roman" w:hAnsi="Times New Roman" w:cs="Times New Roman"/>
          <w:bCs/>
          <w:iCs/>
          <w:color w:val="000000" w:themeColor="text1"/>
          <w:vertAlign w:val="superscript"/>
          <w:lang w:bidi="ar-SA"/>
        </w:rPr>
        <w:t>15</w:t>
      </w:r>
    </w:p>
    <w:p w14:paraId="11854A8B" w14:textId="77777777" w:rsidR="00D51A3B" w:rsidRPr="006650CF" w:rsidRDefault="00222DFC" w:rsidP="00BF6174">
      <w:pPr>
        <w:autoSpaceDE w:val="0"/>
        <w:autoSpaceDN w:val="0"/>
        <w:adjustRightInd w:val="0"/>
        <w:spacing w:after="24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Calibri" w:hAnsi="Times New Roman" w:cs="Times New Roman"/>
          <w:bCs/>
          <w:color w:val="000000" w:themeColor="text1"/>
          <w:lang w:bidi="ar-SA"/>
        </w:rPr>
        <w:t xml:space="preserve">Finally, to further study the efficiency of this oxidative cyclization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under mild NaClO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/H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O</w:t>
      </w:r>
      <w:proofErr w:type="gramStart"/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oxidation</w:t>
      </w:r>
      <w:proofErr w:type="gram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conditions compared to the traditional Pd(0)-mediated synthesis,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perscript"/>
          <w:lang w:bidi="ar-SA"/>
        </w:rPr>
        <w:t>11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proofErr w:type="spellStart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Sonogashira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-type coupling of </w:t>
      </w:r>
      <w:r w:rsidRPr="006650CF">
        <w:rPr>
          <w:rFonts w:ascii="Times New Roman" w:eastAsia="Times New Roman" w:hAnsi="Times New Roman" w:cs="Times New Roman"/>
          <w:i/>
          <w:color w:val="000000" w:themeColor="text1"/>
          <w:lang w:bidi="ar-SA"/>
        </w:rPr>
        <w:t>o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-</w:t>
      </w:r>
      <w:proofErr w:type="spellStart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haloheteroarylcarboxylic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acid followed by electrophilic cyclization of the resulting alkyne (possessing a carboxylate in proximity to the triple bond) was briefly investigated (Scheme </w:t>
      </w:r>
      <w:r w:rsidR="00D8544D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5.9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). Mechanistically, the reaction proceeds via a C–C bond forming reaction between the halide </w:t>
      </w:r>
      <w:r w:rsidR="00D8544D" w:rsidRPr="006650CF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26</w:t>
      </w:r>
      <w:r w:rsidRPr="006650CF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/</w:t>
      </w:r>
      <w:r w:rsidR="00D8544D" w:rsidRPr="006650CF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>27</w:t>
      </w:r>
      <w:r w:rsidRPr="006650CF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and phenyl acetylene in the presence of </w:t>
      </w:r>
      <w:proofErr w:type="gramStart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Pd(</w:t>
      </w:r>
      <w:proofErr w:type="gram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0) generated </w:t>
      </w:r>
      <w:r w:rsidRPr="006650CF">
        <w:rPr>
          <w:rFonts w:ascii="Times New Roman" w:eastAsia="Times New Roman" w:hAnsi="Times New Roman" w:cs="Times New Roman"/>
          <w:i/>
          <w:color w:val="000000" w:themeColor="text1"/>
          <w:lang w:bidi="ar-SA"/>
        </w:rPr>
        <w:t>in situ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. The resulting alkyne </w:t>
      </w:r>
      <w:r w:rsidR="00D8544D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28</w:t>
      </w:r>
      <w:r w:rsidRPr="006650CF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thus formed undergoes 6-</w:t>
      </w:r>
      <w:r w:rsidRPr="006650CF">
        <w:rPr>
          <w:rFonts w:ascii="Times New Roman" w:eastAsia="Times New Roman" w:hAnsi="Times New Roman" w:cs="Times New Roman"/>
          <w:i/>
          <w:iCs/>
          <w:color w:val="000000" w:themeColor="text1"/>
          <w:lang w:bidi="ar-SA"/>
        </w:rPr>
        <w:t xml:space="preserve">endo-dig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ring closure in an intramolecular</w:t>
      </w:r>
      <w:r w:rsidRPr="006650CF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fashion to give the desired 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six-membered lactone rings </w:t>
      </w:r>
      <w:r w:rsidR="00D8544D"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13</w:t>
      </w:r>
      <w:r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d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/</w:t>
      </w:r>
      <w:r w:rsidR="00D8544D"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19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in poor yield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compared to the conversion of </w:t>
      </w:r>
      <w:r w:rsidR="00D8544D"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11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/</w:t>
      </w:r>
      <w:r w:rsidR="00D8544D"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17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to </w:t>
      </w:r>
      <w:r w:rsidR="00D8544D"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13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/</w:t>
      </w:r>
      <w:r w:rsidR="00D8544D"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19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.</w:t>
      </w:r>
    </w:p>
    <w:p w14:paraId="41897AAE" w14:textId="77777777" w:rsidR="00042849" w:rsidRPr="006650CF" w:rsidRDefault="00D8544D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8193" w:dyaOrig="1502" w14:anchorId="4C11E1FE">
          <v:shape id="_x0000_i1038" type="#_x0000_t75" style="width:409.5pt;height:75pt" o:ole="">
            <v:imagedata r:id="rId34" o:title=""/>
          </v:shape>
          <o:OLEObject Type="Embed" ProgID="ChemDraw.Document.6.0" ShapeID="_x0000_i1038" DrawAspect="Content" ObjectID="_1758893610" r:id="rId35"/>
        </w:object>
      </w:r>
    </w:p>
    <w:p w14:paraId="52344A4A" w14:textId="77777777" w:rsidR="00042849" w:rsidRPr="006650CF" w:rsidRDefault="00042849" w:rsidP="00BF6174">
      <w:pPr>
        <w:autoSpaceDE w:val="0"/>
        <w:autoSpaceDN w:val="0"/>
        <w:adjustRightInd w:val="0"/>
        <w:spacing w:before="120"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Scheme </w:t>
      </w:r>
      <w:r w:rsidR="00D8544D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5.9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</w:t>
      </w:r>
    </w:p>
    <w:p w14:paraId="3B12D3FF" w14:textId="22D5993C" w:rsidR="00770105" w:rsidRPr="006650CF" w:rsidRDefault="00A357A3" w:rsidP="00BF6174">
      <w:pPr>
        <w:spacing w:before="36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>1</w:t>
      </w:r>
      <w:r w:rsidR="00770105" w:rsidRPr="006650CF">
        <w:rPr>
          <w:rFonts w:ascii="Times New Roman" w:hAnsi="Times New Roman" w:cs="Times New Roman"/>
          <w:color w:val="000000" w:themeColor="text1"/>
        </w:rPr>
        <w:t>.4.</w:t>
      </w:r>
      <w:r w:rsidR="00770105" w:rsidRPr="006650CF">
        <w:rPr>
          <w:rFonts w:ascii="Times New Roman" w:hAnsi="Times New Roman" w:cs="Times New Roman"/>
          <w:b/>
          <w:color w:val="000000" w:themeColor="text1"/>
        </w:rPr>
        <w:tab/>
        <w:t>CONCLUSION</w:t>
      </w:r>
    </w:p>
    <w:p w14:paraId="5C5BB2AE" w14:textId="77777777" w:rsidR="00D51A3B" w:rsidRPr="006650CF" w:rsidRDefault="00356809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W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e have highlighted the potential of NaClO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/H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O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as a cheap, non-toxic system for the facile oxidative cyclization of 2-alkynyl 3-formylquinolines under mild conditions to synthesize </w:t>
      </w:r>
      <w:proofErr w:type="spellStart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pyranoquinolinones</w:t>
      </w:r>
      <w:proofErr w:type="spellEnd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in good yields. Chlorinated 3-substituted </w:t>
      </w:r>
      <w:proofErr w:type="spellStart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furo</w:t>
      </w:r>
      <w:proofErr w:type="spellEnd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[3,4-</w:t>
      </w:r>
      <w:proofErr w:type="gramStart"/>
      <w:r w:rsidR="00042849" w:rsidRPr="006650CF">
        <w:rPr>
          <w:rFonts w:ascii="Times New Roman" w:eastAsia="AdvGulliv-R" w:hAnsi="Times New Roman" w:cs="Times New Roman"/>
          <w:i/>
          <w:color w:val="000000" w:themeColor="text1"/>
          <w:lang w:bidi="ar-SA"/>
        </w:rPr>
        <w:t>b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]quinolinone</w:t>
      </w:r>
      <w:proofErr w:type="gramEnd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derivatives were also obtained under scavenger-free conditions. Moreover, cyclization under mild NaClO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/ H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O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oxidation conditions is a convenient, alternative method to traditional </w:t>
      </w:r>
      <w:proofErr w:type="gramStart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Pd(</w:t>
      </w:r>
      <w:proofErr w:type="gramEnd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0)-mediated synthesis of </w:t>
      </w:r>
      <w:proofErr w:type="spellStart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proofErr w:type="spellEnd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derivatives.</w:t>
      </w:r>
    </w:p>
    <w:p w14:paraId="3529A44C" w14:textId="437B77DD" w:rsidR="00BF6174" w:rsidRPr="006650CF" w:rsidRDefault="00BF6174" w:rsidP="00A357A3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1990D892" w14:textId="77777777" w:rsidR="00BF6174" w:rsidRPr="006650CF" w:rsidRDefault="00BF6174" w:rsidP="008F176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64D10E29" w14:textId="77777777" w:rsidR="00BF6174" w:rsidRPr="006650CF" w:rsidRDefault="00BF6174" w:rsidP="008F176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431932C8" w14:textId="6C4D22EE" w:rsidR="008F1769" w:rsidRPr="006650CF" w:rsidRDefault="00A357A3" w:rsidP="008F176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650CF">
        <w:rPr>
          <w:rFonts w:ascii="Times New Roman" w:hAnsi="Times New Roman" w:cs="Times New Roman"/>
          <w:b/>
          <w:color w:val="000000" w:themeColor="text1"/>
        </w:rPr>
        <w:t>1</w:t>
      </w:r>
      <w:r w:rsidR="008F1769" w:rsidRPr="006650CF">
        <w:rPr>
          <w:rFonts w:ascii="Times New Roman" w:hAnsi="Times New Roman" w:cs="Times New Roman"/>
          <w:b/>
          <w:color w:val="000000" w:themeColor="text1"/>
        </w:rPr>
        <w:t>.</w:t>
      </w:r>
      <w:r w:rsidRPr="006650CF">
        <w:rPr>
          <w:rFonts w:ascii="Times New Roman" w:hAnsi="Times New Roman" w:cs="Times New Roman"/>
          <w:b/>
          <w:color w:val="000000" w:themeColor="text1"/>
        </w:rPr>
        <w:t>5</w:t>
      </w:r>
      <w:r w:rsidR="008F1769" w:rsidRPr="006650CF">
        <w:rPr>
          <w:rFonts w:ascii="Times New Roman" w:hAnsi="Times New Roman" w:cs="Times New Roman"/>
          <w:b/>
          <w:color w:val="000000" w:themeColor="text1"/>
        </w:rPr>
        <w:t xml:space="preserve"> REFERENCES</w:t>
      </w:r>
    </w:p>
    <w:p w14:paraId="38BDEE1C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 xml:space="preserve">(a) Corral, R. A.; Orazi, O. O. </w:t>
      </w:r>
      <w:r w:rsidRPr="006650CF">
        <w:rPr>
          <w:rFonts w:ascii="Times New Roman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1967</w:t>
      </w:r>
      <w:r w:rsidRPr="006650CF">
        <w:rPr>
          <w:rFonts w:ascii="Times New Roman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i/>
          <w:color w:val="000000" w:themeColor="text1"/>
        </w:rPr>
        <w:t>7</w:t>
      </w:r>
      <w:r w:rsidRPr="006650CF">
        <w:rPr>
          <w:rFonts w:ascii="Times New Roman" w:hAnsi="Times New Roman" w:cs="Times New Roman"/>
          <w:color w:val="000000" w:themeColor="text1"/>
        </w:rPr>
        <w:t xml:space="preserve">, 583; (b) Sekar, M.; Rajendra Prasad, K. J. </w:t>
      </w:r>
      <w:r w:rsidRPr="006650CF">
        <w:rPr>
          <w:rFonts w:ascii="Times New Roman" w:hAnsi="Times New Roman" w:cs="Times New Roman"/>
          <w:i/>
          <w:color w:val="000000" w:themeColor="text1"/>
        </w:rPr>
        <w:t>J. Nat. Prod.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1998</w:t>
      </w:r>
      <w:r w:rsidRPr="006650CF">
        <w:rPr>
          <w:rFonts w:ascii="Times New Roman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i/>
          <w:color w:val="000000" w:themeColor="text1"/>
        </w:rPr>
        <w:t>61</w:t>
      </w:r>
      <w:r w:rsidRPr="006650CF">
        <w:rPr>
          <w:rFonts w:ascii="Times New Roman" w:hAnsi="Times New Roman" w:cs="Times New Roman"/>
          <w:color w:val="000000" w:themeColor="text1"/>
        </w:rPr>
        <w:t xml:space="preserve">, 294; (c) Puricelli, L.; Innocenti, G.; Delle Monache, G.; </w:t>
      </w:r>
      <w:proofErr w:type="spellStart"/>
      <w:r w:rsidRPr="006650CF">
        <w:rPr>
          <w:rFonts w:ascii="Times New Roman" w:hAnsi="Times New Roman" w:cs="Times New Roman"/>
          <w:color w:val="000000" w:themeColor="text1"/>
        </w:rPr>
        <w:t>Caniato</w:t>
      </w:r>
      <w:proofErr w:type="spellEnd"/>
      <w:r w:rsidRPr="006650CF">
        <w:rPr>
          <w:rFonts w:ascii="Times New Roman" w:hAnsi="Times New Roman" w:cs="Times New Roman"/>
          <w:color w:val="000000" w:themeColor="text1"/>
        </w:rPr>
        <w:t xml:space="preserve">, R.; Filippini, R.; Cappelletti, E. M. </w:t>
      </w:r>
      <w:r w:rsidRPr="006650CF">
        <w:rPr>
          <w:rFonts w:ascii="Times New Roman" w:hAnsi="Times New Roman" w:cs="Times New Roman"/>
          <w:i/>
          <w:color w:val="000000" w:themeColor="text1"/>
        </w:rPr>
        <w:t>Nat. Prod. Lett.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2002</w:t>
      </w:r>
      <w:r w:rsidRPr="006650CF">
        <w:rPr>
          <w:rFonts w:ascii="Times New Roman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i/>
          <w:color w:val="000000" w:themeColor="text1"/>
        </w:rPr>
        <w:t>16</w:t>
      </w:r>
      <w:r w:rsidRPr="006650CF">
        <w:rPr>
          <w:rFonts w:ascii="Times New Roman" w:hAnsi="Times New Roman" w:cs="Times New Roman"/>
          <w:color w:val="000000" w:themeColor="text1"/>
        </w:rPr>
        <w:t xml:space="preserve">, 95; (d) Marco, J. L.; </w:t>
      </w:r>
      <w:proofErr w:type="spellStart"/>
      <w:r w:rsidRPr="006650CF">
        <w:rPr>
          <w:rFonts w:ascii="Times New Roman" w:hAnsi="Times New Roman" w:cs="Times New Roman"/>
          <w:color w:val="000000" w:themeColor="text1"/>
        </w:rPr>
        <w:t>Carreiras</w:t>
      </w:r>
      <w:proofErr w:type="spellEnd"/>
      <w:r w:rsidRPr="006650CF">
        <w:rPr>
          <w:rFonts w:ascii="Times New Roman" w:hAnsi="Times New Roman" w:cs="Times New Roman"/>
          <w:color w:val="000000" w:themeColor="text1"/>
        </w:rPr>
        <w:t xml:space="preserve">, M. C. </w:t>
      </w:r>
      <w:r w:rsidRPr="006650CF">
        <w:rPr>
          <w:rFonts w:ascii="Times New Roman" w:hAnsi="Times New Roman" w:cs="Times New Roman"/>
          <w:i/>
          <w:color w:val="000000" w:themeColor="text1"/>
        </w:rPr>
        <w:t xml:space="preserve">J. Med. Chem. </w:t>
      </w:r>
      <w:r w:rsidRPr="006650CF">
        <w:rPr>
          <w:rFonts w:ascii="Times New Roman" w:hAnsi="Times New Roman" w:cs="Times New Roman"/>
          <w:b/>
          <w:color w:val="000000" w:themeColor="text1"/>
        </w:rPr>
        <w:t>2003</w:t>
      </w:r>
      <w:r w:rsidRPr="006650CF">
        <w:rPr>
          <w:rFonts w:ascii="Times New Roman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i/>
          <w:color w:val="000000" w:themeColor="text1"/>
        </w:rPr>
        <w:t>6</w:t>
      </w:r>
      <w:r w:rsidRPr="006650CF">
        <w:rPr>
          <w:rFonts w:ascii="Times New Roman" w:hAnsi="Times New Roman" w:cs="Times New Roman"/>
          <w:color w:val="000000" w:themeColor="text1"/>
        </w:rPr>
        <w:t>, 518.</w:t>
      </w:r>
    </w:p>
    <w:p w14:paraId="69647EA3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lastRenderedPageBreak/>
        <w:t xml:space="preserve">(a)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Anniyappan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M.; Muralidharan, D.; Perumal, P. T.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2003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18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3653; (b) Ravindranath, N.; Ramesh, C.; Reddy, M. R.; Das, B.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Chem.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2003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222; (c) Singer, L. H.; Kong, N. P.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J. Am. Chem. Soc.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1960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88</w:t>
      </w:r>
      <w:r w:rsidRPr="006650CF">
        <w:rPr>
          <w:rFonts w:ascii="Times New Roman" w:eastAsia="AdvTimes" w:hAnsi="Times New Roman" w:cs="Times New Roman"/>
          <w:color w:val="000000" w:themeColor="text1"/>
        </w:rPr>
        <w:t>, 5213.</w:t>
      </w:r>
    </w:p>
    <w:p w14:paraId="4F5B2495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 xml:space="preserve">(a) Newhouse, B. J.; Bordner, J.; Augeri, D. J.; Litts, C. S.; Kleinman, E. F.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J. Org. Chem.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1992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57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6991; (b) Torii, E. F.; Xu, L. H.;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Sadakane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M.; Okumoto, H. </w:t>
      </w:r>
      <w:proofErr w:type="spellStart"/>
      <w:r w:rsidRPr="006650CF">
        <w:rPr>
          <w:rFonts w:ascii="Times New Roman" w:eastAsia="AdvTimes" w:hAnsi="Times New Roman" w:cs="Times New Roman"/>
          <w:i/>
          <w:color w:val="000000" w:themeColor="text1"/>
        </w:rPr>
        <w:t>Synlett</w:t>
      </w:r>
      <w:proofErr w:type="spellEnd"/>
      <w:r w:rsidRPr="006650CF">
        <w:rPr>
          <w:rFonts w:ascii="Times New Roman" w:eastAsia="AdvTimes" w:hAnsi="Times New Roman" w:cs="Times New Roman"/>
          <w:i/>
          <w:color w:val="000000" w:themeColor="text1"/>
        </w:rPr>
        <w:t>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1992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513; (c) Miyachi, N.; Yanagawa, Y.; Iwasaki, H.; Ohara, Y.; Hiyama, T.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1993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34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8267; (d)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Croisey-Delcey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Croisy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Carrez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D.; Huel, C.;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Chiaroni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A.; Ducrot, P.;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Bisagni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E.; Jin, L.; Leclercq, G. </w:t>
      </w:r>
      <w:proofErr w:type="spellStart"/>
      <w:r w:rsidRPr="006650CF">
        <w:rPr>
          <w:rFonts w:ascii="Times New Roman" w:eastAsia="AdvTimes" w:hAnsi="Times New Roman" w:cs="Times New Roman"/>
          <w:i/>
          <w:color w:val="000000" w:themeColor="text1"/>
        </w:rPr>
        <w:t>Bioorg</w:t>
      </w:r>
      <w:proofErr w:type="spellEnd"/>
      <w:r w:rsidRPr="006650CF">
        <w:rPr>
          <w:rFonts w:ascii="Times New Roman" w:eastAsia="AdvTimes" w:hAnsi="Times New Roman" w:cs="Times New Roman"/>
          <w:i/>
          <w:color w:val="000000" w:themeColor="text1"/>
        </w:rPr>
        <w:t xml:space="preserve">. Med. Chem.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8</w:t>
      </w:r>
      <w:r w:rsidRPr="006650CF">
        <w:rPr>
          <w:rFonts w:ascii="Times New Roman" w:eastAsia="AdvTimes" w:hAnsi="Times New Roman" w:cs="Times New Roman"/>
          <w:color w:val="000000" w:themeColor="text1"/>
        </w:rPr>
        <w:t>, 2629.</w:t>
      </w:r>
    </w:p>
    <w:p w14:paraId="76973B25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 xml:space="preserve">(a) Jones, G.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Comprehensive Heterocyclic Chemistry II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Katritzky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 R., Rees, C. W., Eds.; Pergamon Press: New York, 1996; Vol. 5, pp 167; (b) Sekar, M.; Prasad, K. J. R.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J. Nat. Prod.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1998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61</w:t>
      </w:r>
      <w:r w:rsidRPr="006650CF">
        <w:rPr>
          <w:rFonts w:ascii="Times New Roman" w:eastAsia="AdvTimes" w:hAnsi="Times New Roman" w:cs="Times New Roman"/>
          <w:color w:val="000000" w:themeColor="text1"/>
        </w:rPr>
        <w:t>, 294; (c) Marco-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Contelles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J.;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Leόn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Lόpez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 G.; García, A. G.;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Villarroya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Eur. J. Med. Chem.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1464; (d)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Butenschon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I.; Moller, K.; Hansel, W. J.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J. Med. Chem.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44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1249; (e) Kalita, K. P.; Baruah, B.; Bhuyan, P. J.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47</w:t>
      </w:r>
      <w:r w:rsidRPr="006650CF">
        <w:rPr>
          <w:rFonts w:ascii="Times New Roman" w:eastAsia="AdvTimes" w:hAnsi="Times New Roman" w:cs="Times New Roman"/>
          <w:color w:val="000000" w:themeColor="text1"/>
        </w:rPr>
        <w:t>, 7779.</w:t>
      </w:r>
    </w:p>
    <w:p w14:paraId="22C50489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 xml:space="preserve">Hart, H. </w:t>
      </w:r>
      <w:r w:rsidRPr="006650CF">
        <w:rPr>
          <w:rFonts w:ascii="Times New Roman" w:hAnsi="Times New Roman" w:cs="Times New Roman"/>
          <w:i/>
          <w:color w:val="000000" w:themeColor="text1"/>
        </w:rPr>
        <w:t>In The Chemistry of Triple-Bonded Functional Groups</w:t>
      </w:r>
      <w:r w:rsidRPr="006650CF">
        <w:rPr>
          <w:rFonts w:ascii="Times New Roman" w:hAnsi="Times New Roman" w:cs="Times New Roman"/>
          <w:color w:val="000000" w:themeColor="text1"/>
        </w:rPr>
        <w:t>; Patai, S., Ed.; John Wiley &amp; Sons Ltd: NY, 1994.</w:t>
      </w:r>
    </w:p>
    <w:p w14:paraId="7B4BCC9D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 xml:space="preserve">For recent examples of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cycloisomerization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 of alkynyl substrates, see: (a) Hellal, M.;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Cuny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G. D.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 xml:space="preserve">Tetrahedron Lett.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="009C6FDD" w:rsidRPr="006650CF">
        <w:rPr>
          <w:rFonts w:ascii="Times New Roman" w:eastAsia="AdvTimes" w:hAnsi="Times New Roman" w:cs="Times New Roman"/>
          <w:i/>
          <w:color w:val="000000" w:themeColor="text1"/>
        </w:rPr>
        <w:t>52</w:t>
      </w:r>
      <w:r w:rsidR="009C6FDD" w:rsidRPr="006650CF">
        <w:rPr>
          <w:rFonts w:ascii="Times New Roman" w:eastAsia="AdvTimes" w:hAnsi="Times New Roman" w:cs="Times New Roman"/>
          <w:color w:val="000000" w:themeColor="text1"/>
        </w:rPr>
        <w:t>, 5508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; (b) Praveen, C.; Iyyappan, C.; Perumal. P. T.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4767; (c) Jean, M.; Renault J.;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Weghe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P. v. d.; Asao, N.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378; (d) Hellal, M.; Bourguignon, J.-J.;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Bihel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F. J.-J.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2008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49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62; (e)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Layek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M.; Rao, A. V. D.;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Gajare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 V.; Kalita, D.;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Barange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D. K.; Islam, A.;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Mukkanti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K.; Pal, M.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2009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4878; (f)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Layek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Gajare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V.; Kalita, D.; Islam, A.;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Mukkant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K.; Pal, M.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2009</w:t>
      </w:r>
      <w:r w:rsidRPr="006650CF">
        <w:rPr>
          <w:rFonts w:ascii="Times New Roman" w:eastAsia="AdvTimes" w:hAnsi="Times New Roman" w:cs="Times New Roman"/>
          <w:color w:val="000000" w:themeColor="text1"/>
        </w:rPr>
        <w:t>,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3867; (g) Gorja, D. R.; Batchu, V. R.;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Ettam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A.; Pal, M.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Beilstein J. Org. Chem. </w:t>
      </w:r>
      <w:r w:rsidRPr="006650CF">
        <w:rPr>
          <w:rFonts w:ascii="Times New Roman" w:eastAsia="AdvTimes" w:hAnsi="Times New Roman" w:cs="Times New Roman"/>
          <w:b/>
          <w:bCs/>
          <w:color w:val="000000" w:themeColor="text1"/>
        </w:rPr>
        <w:t>2009</w:t>
      </w:r>
      <w:r w:rsidRPr="006650CF">
        <w:rPr>
          <w:rFonts w:ascii="Times New Roman" w:eastAsia="AdvTimes" w:hAnsi="Times New Roman" w:cs="Times New Roman"/>
          <w:bCs/>
          <w:color w:val="000000" w:themeColor="text1"/>
        </w:rPr>
        <w:t>,</w:t>
      </w:r>
      <w:r w:rsidRPr="006650CF">
        <w:rPr>
          <w:rFonts w:ascii="Times New Roman" w:eastAsia="AdvTimes" w:hAnsi="Times New Roman" w:cs="Times New Roman"/>
          <w:b/>
          <w:bCs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>5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No. 64. doi:10.3762/bjoc.5.64; (h) Verma, A. K.; Aggarwal, T.;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Rustagia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V.;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 xml:space="preserve">Chem. </w:t>
      </w:r>
      <w:proofErr w:type="spellStart"/>
      <w:r w:rsidRPr="006650CF">
        <w:rPr>
          <w:rFonts w:ascii="Times New Roman" w:eastAsia="AdvTimes" w:hAnsi="Times New Roman" w:cs="Times New Roman"/>
          <w:i/>
          <w:color w:val="000000" w:themeColor="text1"/>
        </w:rPr>
        <w:t>Commun</w:t>
      </w:r>
      <w:proofErr w:type="spellEnd"/>
      <w:r w:rsidRPr="006650CF">
        <w:rPr>
          <w:rFonts w:ascii="Times New Roman" w:eastAsia="AdvTimes" w:hAnsi="Times New Roman" w:cs="Times New Roman"/>
          <w:i/>
          <w:color w:val="000000" w:themeColor="text1"/>
        </w:rPr>
        <w:t>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46</w:t>
      </w:r>
      <w:r w:rsidRPr="006650CF">
        <w:rPr>
          <w:rFonts w:ascii="Times New Roman" w:eastAsia="AdvTimes" w:hAnsi="Times New Roman" w:cs="Times New Roman"/>
          <w:color w:val="000000" w:themeColor="text1"/>
        </w:rPr>
        <w:t>, 4064; (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i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) Yue, D.; Yao, T.;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J. Org. Chem. </w:t>
      </w:r>
      <w:r w:rsidRPr="006650CF">
        <w:rPr>
          <w:rFonts w:ascii="Times New Roman" w:eastAsia="AdvTimes" w:hAnsi="Times New Roman" w:cs="Times New Roman"/>
          <w:b/>
          <w:bCs/>
          <w:color w:val="000000" w:themeColor="text1"/>
        </w:rPr>
        <w:t>2006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>71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62; (j) Yue, D.;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Cá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N. D.;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2004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1581; (k) Huang, Q.;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iCs/>
          <w:color w:val="000000" w:themeColor="text1"/>
        </w:rPr>
        <w:t>2002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>,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 43,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 xml:space="preserve"> 3557; (l) Chen, Y.; Cho, C.-H.;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2009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11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173; (m) Zhang H.;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>, R. C.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 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iCs/>
          <w:color w:val="000000" w:themeColor="text1"/>
        </w:rPr>
        <w:t>2002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>,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 43,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 xml:space="preserve"> 1359; (n) Waldo, J. P.;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2005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7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5203; (o) Zhang, X.; Campo, M. A.; Yao, T.;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2005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7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763; (p) 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Verma, A. K.; </w:t>
      </w:r>
      <w:proofErr w:type="spellStart"/>
      <w:r w:rsidRPr="006650CF">
        <w:rPr>
          <w:rFonts w:ascii="Times New Roman" w:eastAsia="TT4CCo00" w:hAnsi="Times New Roman" w:cs="Times New Roman"/>
          <w:color w:val="000000" w:themeColor="text1"/>
        </w:rPr>
        <w:t>Rustagia</w:t>
      </w:r>
      <w:proofErr w:type="spellEnd"/>
      <w:r w:rsidRPr="006650CF">
        <w:rPr>
          <w:rFonts w:ascii="Times New Roman" w:eastAsia="TT4CCo00" w:hAnsi="Times New Roman" w:cs="Times New Roman"/>
          <w:color w:val="000000" w:themeColor="text1"/>
        </w:rPr>
        <w:t xml:space="preserve">, V.; Aggarwal, T.; Singh, A. P. </w:t>
      </w:r>
      <w:r w:rsidRPr="006650CF">
        <w:rPr>
          <w:rFonts w:ascii="Times New Roman" w:eastAsia="TT4CCo00" w:hAnsi="Times New Roman" w:cs="Times New Roman"/>
          <w:i/>
          <w:color w:val="000000" w:themeColor="text1"/>
        </w:rPr>
        <w:t>J. Org. Chem.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TT4CCo00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TT4CCo00" w:hAnsi="Times New Roman" w:cs="Times New Roman"/>
          <w:i/>
          <w:color w:val="000000" w:themeColor="text1"/>
        </w:rPr>
        <w:t>75</w:t>
      </w:r>
      <w:r w:rsidRPr="006650CF">
        <w:rPr>
          <w:rFonts w:ascii="Times New Roman" w:eastAsia="TT4CCo00" w:hAnsi="Times New Roman" w:cs="Times New Roman"/>
          <w:color w:val="000000" w:themeColor="text1"/>
        </w:rPr>
        <w:t>, 7691.</w:t>
      </w:r>
    </w:p>
    <w:p w14:paraId="25F5A2DD" w14:textId="77777777" w:rsidR="005D1F2D" w:rsidRPr="006650CF" w:rsidRDefault="005D1F2D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TT4CCo00" w:hAnsi="Times New Roman" w:cs="Times New Roman"/>
          <w:color w:val="000000" w:themeColor="text1"/>
        </w:rPr>
        <w:t xml:space="preserve">Lindstrom, S.; </w:t>
      </w:r>
      <w:proofErr w:type="spellStart"/>
      <w:r w:rsidRPr="006650CF">
        <w:rPr>
          <w:rFonts w:ascii="Times New Roman" w:eastAsia="TT4CCo00" w:hAnsi="Times New Roman" w:cs="Times New Roman"/>
          <w:color w:val="000000" w:themeColor="text1"/>
        </w:rPr>
        <w:t>Ripa</w:t>
      </w:r>
      <w:proofErr w:type="spellEnd"/>
      <w:r w:rsidRPr="006650CF">
        <w:rPr>
          <w:rFonts w:ascii="Times New Roman" w:eastAsia="TT4CCo00" w:hAnsi="Times New Roman" w:cs="Times New Roman"/>
          <w:color w:val="000000" w:themeColor="text1"/>
        </w:rPr>
        <w:t xml:space="preserve">, L.; Hallberg, A. </w:t>
      </w:r>
      <w:r w:rsidRPr="006650CF">
        <w:rPr>
          <w:rFonts w:ascii="Times New Roman" w:eastAsia="TT4CCo00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TT4CCo00" w:hAnsi="Times New Roman" w:cs="Times New Roman"/>
          <w:b/>
          <w:color w:val="000000" w:themeColor="text1"/>
        </w:rPr>
        <w:t>2000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TT4CCo00" w:hAnsi="Times New Roman" w:cs="Times New Roman"/>
          <w:i/>
          <w:color w:val="000000" w:themeColor="text1"/>
        </w:rPr>
        <w:t>2</w:t>
      </w:r>
      <w:r w:rsidRPr="006650CF">
        <w:rPr>
          <w:rFonts w:ascii="Times New Roman" w:eastAsia="TT4CCo00" w:hAnsi="Times New Roman" w:cs="Times New Roman"/>
          <w:color w:val="000000" w:themeColor="text1"/>
        </w:rPr>
        <w:t>, 2291</w:t>
      </w:r>
      <w:r w:rsidR="00A45324" w:rsidRPr="006650CF">
        <w:rPr>
          <w:rFonts w:ascii="Times New Roman" w:eastAsia="TT4CCo00" w:hAnsi="Times New Roman" w:cs="Times New Roman"/>
          <w:color w:val="000000" w:themeColor="text1"/>
        </w:rPr>
        <w:t xml:space="preserve"> and references cited therein.</w:t>
      </w:r>
    </w:p>
    <w:p w14:paraId="5B75CDA1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>Li, J., Chin, E., Lui, A. S., Chen, L.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51</w:t>
      </w:r>
      <w:r w:rsidRPr="006650CF">
        <w:rPr>
          <w:rFonts w:ascii="Times New Roman" w:eastAsia="AdvTimes" w:hAnsi="Times New Roman" w:cs="Times New Roman"/>
          <w:color w:val="000000" w:themeColor="text1"/>
        </w:rPr>
        <w:t>, 5937.</w:t>
      </w:r>
    </w:p>
    <w:p w14:paraId="515E6F0E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 xml:space="preserve">(a) Jana, G. P.; Ghorai, B. K.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Tetrahedron 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>2007</w:t>
      </w:r>
      <w:r w:rsidRPr="006650CF">
        <w:rPr>
          <w:rFonts w:ascii="Times New Roman" w:hAnsi="Times New Roman" w:cs="Times New Roman"/>
          <w:bCs/>
          <w:color w:val="000000" w:themeColor="text1"/>
        </w:rPr>
        <w:t>,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>63</w:t>
      </w:r>
      <w:r w:rsidRPr="006650CF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color w:val="000000" w:themeColor="text1"/>
        </w:rPr>
        <w:t xml:space="preserve">12015; (b) Mukherjee, S.; Jana, G. P.; Ghorai, B. K.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J. </w:t>
      </w:r>
      <w:proofErr w:type="spellStart"/>
      <w:r w:rsidRPr="006650CF">
        <w:rPr>
          <w:rFonts w:ascii="Times New Roman" w:hAnsi="Times New Roman" w:cs="Times New Roman"/>
          <w:i/>
          <w:iCs/>
          <w:color w:val="000000" w:themeColor="text1"/>
        </w:rPr>
        <w:t>Organomet</w:t>
      </w:r>
      <w:proofErr w:type="spellEnd"/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. Chem. 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>2009</w:t>
      </w:r>
      <w:r w:rsidRPr="006650CF">
        <w:rPr>
          <w:rFonts w:ascii="Times New Roman" w:hAnsi="Times New Roman" w:cs="Times New Roman"/>
          <w:bCs/>
          <w:color w:val="000000" w:themeColor="text1"/>
        </w:rPr>
        <w:t>,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>694</w:t>
      </w:r>
      <w:r w:rsidRPr="006650CF">
        <w:rPr>
          <w:rFonts w:ascii="Times New Roman" w:hAnsi="Times New Roman" w:cs="Times New Roman"/>
          <w:iCs/>
          <w:color w:val="000000" w:themeColor="text1"/>
        </w:rPr>
        <w:t>,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color w:val="000000" w:themeColor="text1"/>
        </w:rPr>
        <w:t xml:space="preserve">4100; (c) Jana, G. P.; Mukherjee, S.; Ghorai, B. K. </w:t>
      </w:r>
      <w:r w:rsidRPr="006650CF">
        <w:rPr>
          <w:rFonts w:ascii="Times New Roman" w:hAnsi="Times New Roman" w:cs="Times New Roman"/>
          <w:i/>
          <w:color w:val="000000" w:themeColor="text1"/>
        </w:rPr>
        <w:t>Synthesis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2010</w:t>
      </w:r>
      <w:r w:rsidRPr="006650CF">
        <w:rPr>
          <w:rFonts w:ascii="Times New Roman" w:hAnsi="Times New Roman" w:cs="Times New Roman"/>
          <w:color w:val="000000" w:themeColor="text1"/>
        </w:rPr>
        <w:t xml:space="preserve">, 3179; (d) Roy, P.; Ghorai, B. K.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Beilstein J. Org. Chem. 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>2010</w:t>
      </w:r>
      <w:r w:rsidRPr="006650CF">
        <w:rPr>
          <w:rFonts w:ascii="Times New Roman" w:hAnsi="Times New Roman" w:cs="Times New Roman"/>
          <w:bCs/>
          <w:color w:val="000000" w:themeColor="text1"/>
        </w:rPr>
        <w:t>,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>6</w:t>
      </w:r>
      <w:r w:rsidRPr="006650CF">
        <w:rPr>
          <w:rFonts w:ascii="Times New Roman" w:hAnsi="Times New Roman" w:cs="Times New Roman"/>
          <w:iCs/>
          <w:color w:val="000000" w:themeColor="text1"/>
        </w:rPr>
        <w:t>,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color w:val="000000" w:themeColor="text1"/>
        </w:rPr>
        <w:t xml:space="preserve">No. 52. doi:10.3762/bjoc.6.52; (e) Mukherjee, S.; Roy, P.; Ghorai, B. K. </w:t>
      </w:r>
      <w:r w:rsidRPr="006650CF">
        <w:rPr>
          <w:rFonts w:ascii="Times New Roman" w:hAnsi="Times New Roman" w:cs="Times New Roman"/>
          <w:i/>
          <w:color w:val="000000" w:themeColor="text1"/>
        </w:rPr>
        <w:t>Synthesis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2011</w:t>
      </w:r>
      <w:r w:rsidRPr="006650CF">
        <w:rPr>
          <w:rFonts w:ascii="Times New Roman" w:hAnsi="Times New Roman" w:cs="Times New Roman"/>
          <w:color w:val="000000" w:themeColor="text1"/>
        </w:rPr>
        <w:t>, 1419.</w:t>
      </w:r>
    </w:p>
    <w:p w14:paraId="2ED7568F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 xml:space="preserve">For a review see: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Krapcho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 P. </w:t>
      </w:r>
      <w:r w:rsidRPr="006650CF">
        <w:rPr>
          <w:rFonts w:ascii="Times New Roman" w:eastAsia="AdvTimes" w:hAnsi="Times New Roman" w:cs="Times New Roman"/>
          <w:bCs/>
          <w:i/>
          <w:color w:val="000000" w:themeColor="text1"/>
        </w:rPr>
        <w:t>Org. Prep. Proc. Int.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bCs/>
          <w:i/>
          <w:color w:val="000000" w:themeColor="text1"/>
        </w:rPr>
        <w:t>38</w:t>
      </w:r>
      <w:r w:rsidRPr="006650CF">
        <w:rPr>
          <w:rFonts w:ascii="Times New Roman" w:eastAsia="AdvTimes" w:hAnsi="Times New Roman" w:cs="Times New Roman"/>
          <w:bCs/>
          <w:color w:val="000000" w:themeColor="text1"/>
        </w:rPr>
        <w:t>, 177.</w:t>
      </w:r>
    </w:p>
    <w:p w14:paraId="16208A10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Calibri" w:hAnsi="Times New Roman" w:cs="Times New Roman"/>
          <w:bCs/>
          <w:color w:val="000000" w:themeColor="text1"/>
        </w:rPr>
        <w:lastRenderedPageBreak/>
        <w:t xml:space="preserve">Intramolecular </w:t>
      </w:r>
      <w:proofErr w:type="spellStart"/>
      <w:r w:rsidRPr="006650CF">
        <w:rPr>
          <w:rFonts w:ascii="Times New Roman" w:eastAsia="Calibri" w:hAnsi="Times New Roman" w:cs="Times New Roman"/>
          <w:bCs/>
          <w:color w:val="000000" w:themeColor="text1"/>
        </w:rPr>
        <w:t>cyclizations</w:t>
      </w:r>
      <w:proofErr w:type="spellEnd"/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 of carboxylic acids to carbon</w:t>
      </w:r>
      <w:r w:rsidRPr="006650CF">
        <w:rPr>
          <w:rFonts w:ascii="Times New Roman" w:eastAsia="Calibri" w:hAnsi="Times New Roman" w:cs="Times New Roman"/>
          <w:color w:val="000000" w:themeColor="text1"/>
        </w:rPr>
        <w:t>-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carbon triple bonds promoted by acid goes through </w:t>
      </w:r>
      <w:r w:rsidRPr="006650CF">
        <w:rPr>
          <w:rFonts w:ascii="Times New Roman" w:eastAsia="Calibri" w:hAnsi="Times New Roman" w:cs="Times New Roman"/>
          <w:color w:val="000000" w:themeColor="text1"/>
        </w:rPr>
        <w:t>6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-endo-dig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pathway, see: 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Uchiyama, M.; Ozawa, H.; Takuma, K.; Matsumoto, Y.; </w:t>
      </w:r>
      <w:proofErr w:type="spellStart"/>
      <w:r w:rsidRPr="006650CF">
        <w:rPr>
          <w:rFonts w:ascii="Times New Roman" w:eastAsia="Calibri" w:hAnsi="Times New Roman" w:cs="Times New Roman"/>
          <w:bCs/>
          <w:color w:val="000000" w:themeColor="text1"/>
        </w:rPr>
        <w:t>Yonehara</w:t>
      </w:r>
      <w:proofErr w:type="spellEnd"/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, M.; </w:t>
      </w:r>
      <w:proofErr w:type="spellStart"/>
      <w:r w:rsidRPr="006650CF">
        <w:rPr>
          <w:rFonts w:ascii="Times New Roman" w:eastAsia="Calibri" w:hAnsi="Times New Roman" w:cs="Times New Roman"/>
          <w:bCs/>
          <w:color w:val="000000" w:themeColor="text1"/>
        </w:rPr>
        <w:t>Hiroya</w:t>
      </w:r>
      <w:proofErr w:type="spellEnd"/>
      <w:r w:rsidRPr="006650CF">
        <w:rPr>
          <w:rFonts w:ascii="Times New Roman" w:eastAsia="Calibri" w:hAnsi="Times New Roman" w:cs="Times New Roman"/>
          <w:bCs/>
          <w:color w:val="000000" w:themeColor="text1"/>
        </w:rPr>
        <w:t>, K.; Sakamoto,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T.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</w:rPr>
        <w:t>2006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8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>5517.</w:t>
      </w:r>
    </w:p>
    <w:p w14:paraId="795D40AE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Calibri" w:hAnsi="Times New Roman" w:cs="Times New Roman"/>
          <w:color w:val="000000" w:themeColor="text1"/>
        </w:rPr>
        <w:t xml:space="preserve">Meth-Cohn, O.;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Narine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B.; Tarnowski, B.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J. Chem. Soc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.,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Perkin Trans. 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1981</w:t>
      </w:r>
      <w:r w:rsidRPr="006650CF">
        <w:rPr>
          <w:rFonts w:ascii="Times New Roman" w:eastAsia="Calibri" w:hAnsi="Times New Roman" w:cs="Times New Roman"/>
          <w:color w:val="000000" w:themeColor="text1"/>
        </w:rPr>
        <w:t>,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1520.</w:t>
      </w:r>
    </w:p>
    <w:p w14:paraId="09874E3F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Calibri" w:hAnsi="Times New Roman" w:cs="Times New Roman"/>
          <w:color w:val="000000" w:themeColor="text1"/>
        </w:rPr>
        <w:t xml:space="preserve">Meth-Cohn, O.;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Narine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B.; Tarnowski, B.; Hayes, R.;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Keyzad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A.;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Rhouati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S.; Robinson, A.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J. Chem. Soc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.,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Perkin Trans. 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1981</w:t>
      </w:r>
      <w:r w:rsidRPr="006650CF">
        <w:rPr>
          <w:rFonts w:ascii="Times New Roman" w:eastAsia="Calibri" w:hAnsi="Times New Roman" w:cs="Times New Roman"/>
          <w:color w:val="000000" w:themeColor="text1"/>
        </w:rPr>
        <w:t>,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2509.</w:t>
      </w:r>
    </w:p>
    <w:p w14:paraId="26D18441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Thorand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S.; Krause, N.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J. Org. Chem.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1998</w:t>
      </w:r>
      <w:r w:rsidRPr="006650CF">
        <w:rPr>
          <w:rFonts w:ascii="Times New Roman" w:eastAsia="Calibri" w:hAnsi="Times New Roman" w:cs="Times New Roman"/>
          <w:color w:val="000000" w:themeColor="text1"/>
        </w:rPr>
        <w:t>,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63</w:t>
      </w:r>
      <w:r w:rsidRPr="006650CF">
        <w:rPr>
          <w:rFonts w:ascii="Times New Roman" w:eastAsia="Calibri" w:hAnsi="Times New Roman" w:cs="Times New Roman"/>
          <w:iCs/>
          <w:color w:val="000000" w:themeColor="text1"/>
        </w:rPr>
        <w:t>,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8551.</w:t>
      </w:r>
    </w:p>
    <w:p w14:paraId="4ECB8263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Kundu, N. G.; Pal, M.; Nandi, B. </w:t>
      </w:r>
      <w:r w:rsidRPr="006650CF">
        <w:rPr>
          <w:rFonts w:ascii="Times New Roman" w:eastAsia="Times New Roman" w:hAnsi="Times New Roman" w:cs="Times New Roman"/>
          <w:bCs/>
          <w:i/>
          <w:iCs/>
          <w:color w:val="000000" w:themeColor="text1"/>
          <w:lang w:bidi="ar-SA"/>
        </w:rPr>
        <w:t xml:space="preserve">J. Chem. Soc., Perkin Trans. </w:t>
      </w:r>
      <w:r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1998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, </w:t>
      </w:r>
      <w:r w:rsidRPr="006650CF">
        <w:rPr>
          <w:rFonts w:ascii="Times New Roman" w:eastAsia="Times New Roman" w:hAnsi="Times New Roman" w:cs="Times New Roman"/>
          <w:bCs/>
          <w:i/>
          <w:iCs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, 561.</w:t>
      </w:r>
    </w:p>
    <w:p w14:paraId="7055E275" w14:textId="77777777" w:rsidR="00B11E2D" w:rsidRPr="006650CF" w:rsidRDefault="00B11E2D" w:rsidP="00B11E2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29DDA22F" w14:textId="77777777" w:rsidR="00B11E2D" w:rsidRPr="006650CF" w:rsidRDefault="00B11E2D" w:rsidP="00B11E2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sectPr w:rsidR="00B11E2D" w:rsidRPr="006650CF" w:rsidSect="002E72DD">
      <w:footerReference w:type="default" r:id="rId36"/>
      <w:pgSz w:w="12240" w:h="15840"/>
      <w:pgMar w:top="1440" w:right="1973" w:bottom="1440" w:left="1973" w:header="720" w:footer="720" w:gutter="0"/>
      <w:pgNumType w:start="1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5A24" w14:textId="77777777" w:rsidR="004B60FD" w:rsidRDefault="004B60FD" w:rsidP="00BF5F1E">
      <w:pPr>
        <w:spacing w:after="0" w:line="240" w:lineRule="auto"/>
      </w:pPr>
      <w:r>
        <w:separator/>
      </w:r>
    </w:p>
  </w:endnote>
  <w:endnote w:type="continuationSeparator" w:id="0">
    <w:p w14:paraId="66FB6AB4" w14:textId="77777777" w:rsidR="004B60FD" w:rsidRDefault="004B60FD" w:rsidP="00BF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Time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4CC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6549" w14:textId="448C595D" w:rsidR="00A357A3" w:rsidRDefault="00A357A3">
    <w:pPr>
      <w:pStyle w:val="Footer"/>
      <w:jc w:val="center"/>
    </w:pPr>
  </w:p>
  <w:p w14:paraId="38060C0E" w14:textId="77777777" w:rsidR="006C5E09" w:rsidRDefault="006C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A5EB" w14:textId="77777777" w:rsidR="004B60FD" w:rsidRDefault="004B60FD" w:rsidP="00BF5F1E">
      <w:pPr>
        <w:spacing w:after="0" w:line="240" w:lineRule="auto"/>
      </w:pPr>
      <w:r>
        <w:separator/>
      </w:r>
    </w:p>
  </w:footnote>
  <w:footnote w:type="continuationSeparator" w:id="0">
    <w:p w14:paraId="40939CEA" w14:textId="77777777" w:rsidR="004B60FD" w:rsidRDefault="004B60FD" w:rsidP="00BF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945"/>
    <w:multiLevelType w:val="hybridMultilevel"/>
    <w:tmpl w:val="0DACB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4B1"/>
    <w:rsid w:val="000003EA"/>
    <w:rsid w:val="0002054E"/>
    <w:rsid w:val="00025D29"/>
    <w:rsid w:val="00042849"/>
    <w:rsid w:val="00097600"/>
    <w:rsid w:val="000B6EF6"/>
    <w:rsid w:val="000C11CE"/>
    <w:rsid w:val="000C463C"/>
    <w:rsid w:val="000D0689"/>
    <w:rsid w:val="000F7480"/>
    <w:rsid w:val="001108F4"/>
    <w:rsid w:val="00137BE5"/>
    <w:rsid w:val="00144610"/>
    <w:rsid w:val="00183262"/>
    <w:rsid w:val="00191245"/>
    <w:rsid w:val="00211130"/>
    <w:rsid w:val="002218AC"/>
    <w:rsid w:val="00222C9A"/>
    <w:rsid w:val="00222DFC"/>
    <w:rsid w:val="00223538"/>
    <w:rsid w:val="002420A8"/>
    <w:rsid w:val="00251478"/>
    <w:rsid w:val="00264867"/>
    <w:rsid w:val="00280E82"/>
    <w:rsid w:val="00281051"/>
    <w:rsid w:val="002A1756"/>
    <w:rsid w:val="002A40B3"/>
    <w:rsid w:val="002C4DCA"/>
    <w:rsid w:val="002E18F3"/>
    <w:rsid w:val="002E72DD"/>
    <w:rsid w:val="0034648F"/>
    <w:rsid w:val="00350401"/>
    <w:rsid w:val="00352102"/>
    <w:rsid w:val="00356809"/>
    <w:rsid w:val="00381744"/>
    <w:rsid w:val="003865C3"/>
    <w:rsid w:val="00387E44"/>
    <w:rsid w:val="003B6E27"/>
    <w:rsid w:val="003C2EC2"/>
    <w:rsid w:val="003F4661"/>
    <w:rsid w:val="0040585B"/>
    <w:rsid w:val="00423033"/>
    <w:rsid w:val="00426147"/>
    <w:rsid w:val="004349FD"/>
    <w:rsid w:val="00434A1D"/>
    <w:rsid w:val="004648DA"/>
    <w:rsid w:val="0048717F"/>
    <w:rsid w:val="004906AE"/>
    <w:rsid w:val="00492CF9"/>
    <w:rsid w:val="004A6B59"/>
    <w:rsid w:val="004B4039"/>
    <w:rsid w:val="004B60FD"/>
    <w:rsid w:val="004C57AC"/>
    <w:rsid w:val="004D4E79"/>
    <w:rsid w:val="004E38E4"/>
    <w:rsid w:val="004F2055"/>
    <w:rsid w:val="005068A8"/>
    <w:rsid w:val="00526940"/>
    <w:rsid w:val="005450F5"/>
    <w:rsid w:val="0055087E"/>
    <w:rsid w:val="00563A62"/>
    <w:rsid w:val="005C2180"/>
    <w:rsid w:val="005C3D23"/>
    <w:rsid w:val="005D1F2D"/>
    <w:rsid w:val="005E15E1"/>
    <w:rsid w:val="00605C5F"/>
    <w:rsid w:val="00621077"/>
    <w:rsid w:val="00621159"/>
    <w:rsid w:val="00627EAA"/>
    <w:rsid w:val="006425DC"/>
    <w:rsid w:val="006509AA"/>
    <w:rsid w:val="00650AB4"/>
    <w:rsid w:val="00656091"/>
    <w:rsid w:val="006650CF"/>
    <w:rsid w:val="0068437F"/>
    <w:rsid w:val="006960AE"/>
    <w:rsid w:val="006A144F"/>
    <w:rsid w:val="006A50FC"/>
    <w:rsid w:val="006C5E09"/>
    <w:rsid w:val="006E1910"/>
    <w:rsid w:val="006F1B18"/>
    <w:rsid w:val="006F494F"/>
    <w:rsid w:val="00705D3F"/>
    <w:rsid w:val="00707E0D"/>
    <w:rsid w:val="0072005A"/>
    <w:rsid w:val="00722351"/>
    <w:rsid w:val="00763DA6"/>
    <w:rsid w:val="00770105"/>
    <w:rsid w:val="0078041B"/>
    <w:rsid w:val="007A45B4"/>
    <w:rsid w:val="007A7CC2"/>
    <w:rsid w:val="007B0080"/>
    <w:rsid w:val="007D6C85"/>
    <w:rsid w:val="00821574"/>
    <w:rsid w:val="008279CE"/>
    <w:rsid w:val="008410D2"/>
    <w:rsid w:val="00867027"/>
    <w:rsid w:val="0088799C"/>
    <w:rsid w:val="008A3F37"/>
    <w:rsid w:val="008C2978"/>
    <w:rsid w:val="008F1769"/>
    <w:rsid w:val="00992256"/>
    <w:rsid w:val="009952B2"/>
    <w:rsid w:val="009A46CB"/>
    <w:rsid w:val="009C6FDD"/>
    <w:rsid w:val="00A07F1E"/>
    <w:rsid w:val="00A14DDB"/>
    <w:rsid w:val="00A23571"/>
    <w:rsid w:val="00A357A3"/>
    <w:rsid w:val="00A435AD"/>
    <w:rsid w:val="00A45324"/>
    <w:rsid w:val="00AA22D7"/>
    <w:rsid w:val="00AE122C"/>
    <w:rsid w:val="00AE2E31"/>
    <w:rsid w:val="00AF11BD"/>
    <w:rsid w:val="00B000E0"/>
    <w:rsid w:val="00B1061F"/>
    <w:rsid w:val="00B11E2D"/>
    <w:rsid w:val="00B84200"/>
    <w:rsid w:val="00BB64A9"/>
    <w:rsid w:val="00BD5F1C"/>
    <w:rsid w:val="00BE7C35"/>
    <w:rsid w:val="00BF5F1E"/>
    <w:rsid w:val="00BF6174"/>
    <w:rsid w:val="00C56164"/>
    <w:rsid w:val="00C60FCA"/>
    <w:rsid w:val="00C61D95"/>
    <w:rsid w:val="00C66422"/>
    <w:rsid w:val="00C7071A"/>
    <w:rsid w:val="00CA1090"/>
    <w:rsid w:val="00CD43B7"/>
    <w:rsid w:val="00CF584C"/>
    <w:rsid w:val="00D12806"/>
    <w:rsid w:val="00D26822"/>
    <w:rsid w:val="00D4462E"/>
    <w:rsid w:val="00D51A3B"/>
    <w:rsid w:val="00D76149"/>
    <w:rsid w:val="00D77058"/>
    <w:rsid w:val="00D825E3"/>
    <w:rsid w:val="00D8544D"/>
    <w:rsid w:val="00DB5565"/>
    <w:rsid w:val="00DB5A71"/>
    <w:rsid w:val="00DC4D70"/>
    <w:rsid w:val="00DD3DCF"/>
    <w:rsid w:val="00E1550A"/>
    <w:rsid w:val="00E24F17"/>
    <w:rsid w:val="00E41635"/>
    <w:rsid w:val="00E504B1"/>
    <w:rsid w:val="00E62ADD"/>
    <w:rsid w:val="00EA5D70"/>
    <w:rsid w:val="00EB39BE"/>
    <w:rsid w:val="00ED47DF"/>
    <w:rsid w:val="00EE3D95"/>
    <w:rsid w:val="00EE6E75"/>
    <w:rsid w:val="00EF789E"/>
    <w:rsid w:val="00F26BBB"/>
    <w:rsid w:val="00F34A26"/>
    <w:rsid w:val="00F428B6"/>
    <w:rsid w:val="00F4299A"/>
    <w:rsid w:val="00F46A46"/>
    <w:rsid w:val="00F5468E"/>
    <w:rsid w:val="00F57FEB"/>
    <w:rsid w:val="00F6653C"/>
    <w:rsid w:val="00F8776B"/>
    <w:rsid w:val="00FB2966"/>
    <w:rsid w:val="00FC1E29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2A20"/>
  <w15:docId w15:val="{F135C18D-4F1E-4D26-80A2-12B39E22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8A8"/>
  </w:style>
  <w:style w:type="paragraph" w:styleId="Heading1">
    <w:name w:val="heading 1"/>
    <w:basedOn w:val="Normal"/>
    <w:next w:val="Normal"/>
    <w:link w:val="Heading1Char"/>
    <w:uiPriority w:val="9"/>
    <w:qFormat/>
    <w:rsid w:val="005068A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8A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A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8A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8A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A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A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A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A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A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8A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A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8A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8A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A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A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A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A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A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8A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68A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8A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68A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068A8"/>
    <w:rPr>
      <w:b/>
      <w:color w:val="C0504D" w:themeColor="accent2"/>
    </w:rPr>
  </w:style>
  <w:style w:type="character" w:styleId="Emphasis">
    <w:name w:val="Emphasis"/>
    <w:uiPriority w:val="20"/>
    <w:qFormat/>
    <w:rsid w:val="005068A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068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68A8"/>
  </w:style>
  <w:style w:type="paragraph" w:styleId="ListParagraph">
    <w:name w:val="List Paragraph"/>
    <w:basedOn w:val="Normal"/>
    <w:uiPriority w:val="34"/>
    <w:qFormat/>
    <w:rsid w:val="005068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68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68A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8A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8A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068A8"/>
    <w:rPr>
      <w:i/>
    </w:rPr>
  </w:style>
  <w:style w:type="character" w:styleId="IntenseEmphasis">
    <w:name w:val="Intense Emphasis"/>
    <w:uiPriority w:val="21"/>
    <w:qFormat/>
    <w:rsid w:val="005068A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068A8"/>
    <w:rPr>
      <w:b/>
    </w:rPr>
  </w:style>
  <w:style w:type="character" w:styleId="IntenseReference">
    <w:name w:val="Intense Reference"/>
    <w:uiPriority w:val="32"/>
    <w:qFormat/>
    <w:rsid w:val="005068A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068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8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1E"/>
  </w:style>
  <w:style w:type="paragraph" w:styleId="Footer">
    <w:name w:val="footer"/>
    <w:basedOn w:val="Normal"/>
    <w:link w:val="FooterChar"/>
    <w:uiPriority w:val="99"/>
    <w:unhideWhenUsed/>
    <w:rsid w:val="00B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1E"/>
  </w:style>
  <w:style w:type="character" w:styleId="Hyperlink">
    <w:name w:val="Hyperlink"/>
    <w:basedOn w:val="DefaultParagraphFont"/>
    <w:uiPriority w:val="99"/>
    <w:unhideWhenUsed/>
    <w:rsid w:val="00A357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hyperlink" Target="mailto:priyo_chem@yahoo.co.in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8" Type="http://schemas.openxmlformats.org/officeDocument/2006/relationships/image" Target="media/image1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10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Priyabrata Roy</cp:lastModifiedBy>
  <cp:revision>40</cp:revision>
  <dcterms:created xsi:type="dcterms:W3CDTF">2012-01-13T12:55:00Z</dcterms:created>
  <dcterms:modified xsi:type="dcterms:W3CDTF">2023-10-15T11:16:00Z</dcterms:modified>
</cp:coreProperties>
</file>