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4E095" w14:textId="30DB5D1C" w:rsidR="00A2415F" w:rsidRPr="002D0A2F" w:rsidRDefault="003C607C" w:rsidP="00A735FD">
      <w:pPr>
        <w:tabs>
          <w:tab w:val="left" w:pos="3030"/>
        </w:tabs>
        <w:jc w:val="center"/>
        <w:rPr>
          <w:b/>
          <w:sz w:val="48"/>
          <w:szCs w:val="48"/>
        </w:rPr>
      </w:pPr>
      <w:r w:rsidRPr="002D0A2F">
        <w:rPr>
          <w:b/>
          <w:sz w:val="48"/>
          <w:szCs w:val="48"/>
        </w:rPr>
        <w:t xml:space="preserve">An Experimental and Theoretical Investigation on </w:t>
      </w:r>
      <w:r w:rsidR="00A2415F" w:rsidRPr="002D0A2F">
        <w:rPr>
          <w:b/>
          <w:sz w:val="48"/>
          <w:szCs w:val="48"/>
        </w:rPr>
        <w:t>the</w:t>
      </w:r>
      <w:r w:rsidRPr="002D0A2F">
        <w:rPr>
          <w:b/>
          <w:sz w:val="48"/>
          <w:szCs w:val="48"/>
        </w:rPr>
        <w:t xml:space="preserve"> </w:t>
      </w:r>
      <w:r w:rsidR="00A2415F" w:rsidRPr="002D0A2F">
        <w:rPr>
          <w:b/>
          <w:sz w:val="48"/>
          <w:szCs w:val="48"/>
        </w:rPr>
        <w:t>Intramolecular Charge Transfer</w:t>
      </w:r>
      <w:r w:rsidRPr="002D0A2F">
        <w:rPr>
          <w:b/>
          <w:sz w:val="48"/>
          <w:szCs w:val="48"/>
        </w:rPr>
        <w:t xml:space="preserve"> Properties </w:t>
      </w:r>
      <w:r w:rsidR="00A2415F" w:rsidRPr="002D0A2F">
        <w:rPr>
          <w:b/>
          <w:sz w:val="48"/>
          <w:szCs w:val="48"/>
        </w:rPr>
        <w:t>of p-</w:t>
      </w:r>
      <w:proofErr w:type="spellStart"/>
      <w:r w:rsidRPr="002D0A2F">
        <w:rPr>
          <w:b/>
          <w:sz w:val="48"/>
          <w:szCs w:val="48"/>
        </w:rPr>
        <w:t>D</w:t>
      </w:r>
      <w:r w:rsidR="00A2415F" w:rsidRPr="002D0A2F">
        <w:rPr>
          <w:b/>
          <w:sz w:val="48"/>
          <w:szCs w:val="48"/>
        </w:rPr>
        <w:t>imethylaminobenzaldehyde</w:t>
      </w:r>
      <w:proofErr w:type="spellEnd"/>
    </w:p>
    <w:p w14:paraId="6B25E8E1" w14:textId="77777777" w:rsidR="00A2415F" w:rsidRPr="002D0A2F" w:rsidRDefault="00A2415F" w:rsidP="00A735FD">
      <w:pPr>
        <w:tabs>
          <w:tab w:val="left" w:pos="3030"/>
        </w:tabs>
        <w:jc w:val="center"/>
        <w:rPr>
          <w:b/>
          <w:sz w:val="20"/>
          <w:szCs w:val="20"/>
        </w:rPr>
      </w:pPr>
    </w:p>
    <w:p w14:paraId="77E4E604" w14:textId="77777777" w:rsidR="00A2415F" w:rsidRPr="002D0A2F" w:rsidRDefault="00A2415F" w:rsidP="00A735FD">
      <w:pPr>
        <w:tabs>
          <w:tab w:val="left" w:pos="3030"/>
        </w:tabs>
        <w:jc w:val="center"/>
        <w:rPr>
          <w:b/>
          <w:sz w:val="20"/>
          <w:szCs w:val="20"/>
        </w:rPr>
      </w:pPr>
    </w:p>
    <w:p w14:paraId="2F307FBF" w14:textId="77777777" w:rsidR="00A2415F" w:rsidRPr="002D0A2F" w:rsidRDefault="00A2415F" w:rsidP="00A735FD">
      <w:pPr>
        <w:tabs>
          <w:tab w:val="left" w:pos="3030"/>
        </w:tabs>
        <w:jc w:val="center"/>
        <w:rPr>
          <w:b/>
          <w:sz w:val="20"/>
          <w:szCs w:val="20"/>
        </w:rPr>
      </w:pPr>
    </w:p>
    <w:p w14:paraId="3B52617F" w14:textId="39095DE8" w:rsidR="00A2415F" w:rsidRPr="002D0A2F" w:rsidRDefault="00A735FD" w:rsidP="00A735FD">
      <w:pPr>
        <w:tabs>
          <w:tab w:val="left" w:pos="3030"/>
        </w:tabs>
        <w:rPr>
          <w:b/>
          <w:sz w:val="20"/>
          <w:szCs w:val="20"/>
        </w:rPr>
      </w:pPr>
      <w:r w:rsidRPr="002D0A2F">
        <w:rPr>
          <w:b/>
          <w:sz w:val="20"/>
          <w:szCs w:val="20"/>
        </w:rPr>
        <w:t>Dr. Anuva Samanta</w:t>
      </w:r>
    </w:p>
    <w:p w14:paraId="233F11A4" w14:textId="188EC49C" w:rsidR="00A735FD" w:rsidRPr="002D0A2F" w:rsidRDefault="00A735FD" w:rsidP="00A735FD">
      <w:pPr>
        <w:tabs>
          <w:tab w:val="left" w:pos="3030"/>
        </w:tabs>
        <w:rPr>
          <w:b/>
          <w:sz w:val="20"/>
          <w:szCs w:val="20"/>
        </w:rPr>
      </w:pPr>
      <w:r w:rsidRPr="002D0A2F">
        <w:rPr>
          <w:b/>
          <w:sz w:val="20"/>
          <w:szCs w:val="20"/>
        </w:rPr>
        <w:t>Assistant Professor</w:t>
      </w:r>
    </w:p>
    <w:p w14:paraId="06E3196B" w14:textId="6B342CA1" w:rsidR="00A735FD" w:rsidRPr="002D0A2F" w:rsidRDefault="00A735FD" w:rsidP="00A735FD">
      <w:pPr>
        <w:tabs>
          <w:tab w:val="left" w:pos="3030"/>
        </w:tabs>
        <w:rPr>
          <w:b/>
          <w:sz w:val="20"/>
          <w:szCs w:val="20"/>
        </w:rPr>
      </w:pPr>
      <w:r w:rsidRPr="002D0A2F">
        <w:rPr>
          <w:b/>
          <w:sz w:val="20"/>
          <w:szCs w:val="20"/>
        </w:rPr>
        <w:t>Department of Chemistry</w:t>
      </w:r>
    </w:p>
    <w:p w14:paraId="4107FC67" w14:textId="399D9BB0" w:rsidR="00A735FD" w:rsidRPr="002D0A2F" w:rsidRDefault="00A735FD" w:rsidP="00A735FD">
      <w:pPr>
        <w:tabs>
          <w:tab w:val="left" w:pos="3030"/>
        </w:tabs>
        <w:rPr>
          <w:b/>
          <w:sz w:val="20"/>
          <w:szCs w:val="20"/>
        </w:rPr>
      </w:pPr>
      <w:r w:rsidRPr="002D0A2F">
        <w:rPr>
          <w:b/>
          <w:sz w:val="20"/>
          <w:szCs w:val="20"/>
        </w:rPr>
        <w:t>Victoria Institution (College)</w:t>
      </w:r>
    </w:p>
    <w:p w14:paraId="7E410AC5" w14:textId="589BF4D8" w:rsidR="00A735FD" w:rsidRPr="002D0A2F" w:rsidRDefault="00A735FD" w:rsidP="00A735FD">
      <w:pPr>
        <w:tabs>
          <w:tab w:val="left" w:pos="3030"/>
        </w:tabs>
        <w:rPr>
          <w:b/>
          <w:sz w:val="20"/>
          <w:szCs w:val="20"/>
        </w:rPr>
      </w:pPr>
      <w:r w:rsidRPr="002D0A2F">
        <w:rPr>
          <w:b/>
          <w:sz w:val="20"/>
          <w:szCs w:val="20"/>
        </w:rPr>
        <w:t>78-B, A. P. C. Road, Kolkata-700009</w:t>
      </w:r>
    </w:p>
    <w:p w14:paraId="76F30040" w14:textId="104C27E5" w:rsidR="00A735FD" w:rsidRPr="002D0A2F" w:rsidRDefault="00A735FD" w:rsidP="00A735FD">
      <w:pPr>
        <w:tabs>
          <w:tab w:val="left" w:pos="3030"/>
        </w:tabs>
        <w:rPr>
          <w:b/>
          <w:sz w:val="20"/>
          <w:szCs w:val="20"/>
        </w:rPr>
      </w:pPr>
      <w:r w:rsidRPr="002D0A2F">
        <w:rPr>
          <w:b/>
          <w:sz w:val="20"/>
          <w:szCs w:val="20"/>
        </w:rPr>
        <w:t>West Bengal, India</w:t>
      </w:r>
    </w:p>
    <w:p w14:paraId="72FA0B33" w14:textId="02389AD7" w:rsidR="00A2415F" w:rsidRPr="002D0A2F" w:rsidRDefault="00000000" w:rsidP="00A735FD">
      <w:pPr>
        <w:tabs>
          <w:tab w:val="left" w:pos="3030"/>
        </w:tabs>
        <w:rPr>
          <w:b/>
          <w:sz w:val="20"/>
          <w:szCs w:val="20"/>
        </w:rPr>
      </w:pPr>
      <w:hyperlink r:id="rId4" w:history="1">
        <w:r w:rsidR="00A735FD" w:rsidRPr="002D0A2F">
          <w:rPr>
            <w:rStyle w:val="Hyperlink"/>
            <w:b/>
            <w:sz w:val="20"/>
            <w:szCs w:val="20"/>
          </w:rPr>
          <w:t>anuva.samanta25@gmail.com</w:t>
        </w:r>
      </w:hyperlink>
    </w:p>
    <w:p w14:paraId="6C24AC97" w14:textId="77777777" w:rsidR="00A735FD" w:rsidRPr="002D0A2F" w:rsidRDefault="00A735FD" w:rsidP="00A735FD">
      <w:pPr>
        <w:tabs>
          <w:tab w:val="left" w:pos="3030"/>
        </w:tabs>
        <w:rPr>
          <w:b/>
          <w:sz w:val="20"/>
          <w:szCs w:val="20"/>
        </w:rPr>
      </w:pPr>
    </w:p>
    <w:p w14:paraId="281A7A5C" w14:textId="613F5CD1" w:rsidR="00A2415F" w:rsidRPr="002D0A2F" w:rsidRDefault="00A735FD" w:rsidP="008B2B32">
      <w:pPr>
        <w:tabs>
          <w:tab w:val="left" w:pos="3030"/>
        </w:tabs>
        <w:rPr>
          <w:b/>
          <w:sz w:val="20"/>
          <w:szCs w:val="20"/>
        </w:rPr>
      </w:pPr>
      <w:r w:rsidRPr="002D0A2F">
        <w:rPr>
          <w:b/>
          <w:sz w:val="20"/>
          <w:szCs w:val="20"/>
        </w:rPr>
        <w:t>Abstract</w:t>
      </w:r>
    </w:p>
    <w:p w14:paraId="52C3CF04" w14:textId="77777777" w:rsidR="00CB4ADF" w:rsidRPr="002D0A2F" w:rsidRDefault="00CB4ADF" w:rsidP="00CB4ADF">
      <w:pPr>
        <w:tabs>
          <w:tab w:val="left" w:pos="3030"/>
        </w:tabs>
        <w:rPr>
          <w:b/>
          <w:sz w:val="20"/>
          <w:szCs w:val="20"/>
        </w:rPr>
      </w:pPr>
    </w:p>
    <w:p w14:paraId="496522E8" w14:textId="2DD4B536" w:rsidR="00BF3B26" w:rsidRPr="002D0A2F" w:rsidRDefault="00422A96" w:rsidP="00BF3B26">
      <w:pPr>
        <w:tabs>
          <w:tab w:val="left" w:pos="3030"/>
        </w:tabs>
        <w:jc w:val="both"/>
        <w:rPr>
          <w:sz w:val="20"/>
          <w:szCs w:val="20"/>
        </w:rPr>
      </w:pPr>
      <w:r w:rsidRPr="002D0A2F">
        <w:rPr>
          <w:sz w:val="20"/>
          <w:szCs w:val="20"/>
        </w:rPr>
        <w:tab/>
        <w:t>Excited state charge transfer (CT) reaction is not so common for a molecule containing a weak donor and a weak acceptor group. For example, p-</w:t>
      </w:r>
      <w:proofErr w:type="spellStart"/>
      <w:r w:rsidRPr="002D0A2F">
        <w:rPr>
          <w:sz w:val="20"/>
          <w:szCs w:val="20"/>
        </w:rPr>
        <w:t>dimethylaminobenzaldehyde</w:t>
      </w:r>
      <w:proofErr w:type="spellEnd"/>
      <w:r w:rsidRPr="002D0A2F">
        <w:rPr>
          <w:sz w:val="20"/>
          <w:szCs w:val="20"/>
        </w:rPr>
        <w:t xml:space="preserve"> (DMABA), where –CHO is a weak charge acceptor and –NMe</w:t>
      </w:r>
      <w:r w:rsidRPr="002D0A2F">
        <w:rPr>
          <w:sz w:val="20"/>
          <w:szCs w:val="20"/>
          <w:vertAlign w:val="subscript"/>
        </w:rPr>
        <w:t xml:space="preserve">2 </w:t>
      </w:r>
      <w:r w:rsidRPr="002D0A2F">
        <w:rPr>
          <w:sz w:val="20"/>
          <w:szCs w:val="20"/>
          <w:vertAlign w:val="subscript"/>
        </w:rPr>
        <w:softHyphen/>
      </w:r>
      <w:r w:rsidRPr="002D0A2F">
        <w:rPr>
          <w:sz w:val="20"/>
          <w:szCs w:val="20"/>
        </w:rPr>
        <w:t xml:space="preserve">is a weak donor. In spite of several studies, the charge transfer ability of DMABA still remains unclear and deserves further attention. In this chapter, </w:t>
      </w:r>
      <w:r w:rsidR="00BF3B26" w:rsidRPr="002D0A2F">
        <w:rPr>
          <w:sz w:val="20"/>
          <w:szCs w:val="20"/>
        </w:rPr>
        <w:t>the</w:t>
      </w:r>
      <w:r w:rsidRPr="002D0A2F">
        <w:rPr>
          <w:sz w:val="20"/>
          <w:szCs w:val="20"/>
        </w:rPr>
        <w:t xml:space="preserve"> excited state CT properties of DMABA are explored through experimental as well as computational studies. </w:t>
      </w:r>
      <w:r w:rsidR="00BF3B26" w:rsidRPr="002D0A2F">
        <w:rPr>
          <w:sz w:val="20"/>
          <w:szCs w:val="20"/>
        </w:rPr>
        <w:t>While experimental a</w:t>
      </w:r>
      <w:r w:rsidRPr="002D0A2F">
        <w:rPr>
          <w:sz w:val="20"/>
          <w:szCs w:val="20"/>
        </w:rPr>
        <w:t xml:space="preserve">bsorption and </w:t>
      </w:r>
      <w:r w:rsidR="00BF3B26" w:rsidRPr="002D0A2F">
        <w:rPr>
          <w:sz w:val="20"/>
          <w:szCs w:val="20"/>
        </w:rPr>
        <w:t>fluorescence</w:t>
      </w:r>
      <w:r w:rsidRPr="002D0A2F">
        <w:rPr>
          <w:sz w:val="20"/>
          <w:szCs w:val="20"/>
        </w:rPr>
        <w:t xml:space="preserve"> spectra are recorded and reported</w:t>
      </w:r>
      <w:r w:rsidR="00BF3B26" w:rsidRPr="002D0A2F">
        <w:rPr>
          <w:sz w:val="20"/>
          <w:szCs w:val="20"/>
        </w:rPr>
        <w:t>, quantum chemical methods are adopted to obtain the theoretical results. Density Functional Theory (DFT) with B3LYP functional and 6-311++G** basis set is used to compute the potential energy surfaces along the twisting angles of both donor and acceptor groups. Also investigated is the solvent effect on the emission spectra of DMABA by Time Dependent Density Functional Theory Polarization Continuum (TDDFT-PCM) model.</w:t>
      </w:r>
    </w:p>
    <w:p w14:paraId="32EC6A9C" w14:textId="77777777" w:rsidR="00BF3B26" w:rsidRPr="002D0A2F" w:rsidRDefault="00BF3B26" w:rsidP="00BF3B26">
      <w:pPr>
        <w:tabs>
          <w:tab w:val="left" w:pos="3030"/>
        </w:tabs>
        <w:jc w:val="both"/>
        <w:rPr>
          <w:sz w:val="20"/>
          <w:szCs w:val="20"/>
        </w:rPr>
      </w:pPr>
    </w:p>
    <w:p w14:paraId="0CA4C823" w14:textId="1D06723B" w:rsidR="00422A96" w:rsidRPr="002D0A2F" w:rsidRDefault="00CB4ADF" w:rsidP="00A735FD">
      <w:pPr>
        <w:tabs>
          <w:tab w:val="left" w:pos="3030"/>
        </w:tabs>
        <w:jc w:val="both"/>
        <w:rPr>
          <w:sz w:val="20"/>
          <w:szCs w:val="20"/>
        </w:rPr>
      </w:pPr>
      <w:r w:rsidRPr="002D0A2F">
        <w:rPr>
          <w:sz w:val="20"/>
          <w:szCs w:val="20"/>
        </w:rPr>
        <w:tab/>
      </w:r>
    </w:p>
    <w:p w14:paraId="66CD8423" w14:textId="77777777" w:rsidR="00422A96" w:rsidRPr="002D0A2F" w:rsidRDefault="00422A96" w:rsidP="00A735FD">
      <w:pPr>
        <w:tabs>
          <w:tab w:val="left" w:pos="3030"/>
        </w:tabs>
        <w:jc w:val="both"/>
        <w:rPr>
          <w:sz w:val="20"/>
          <w:szCs w:val="20"/>
        </w:rPr>
      </w:pPr>
    </w:p>
    <w:p w14:paraId="3D2D9AEE" w14:textId="2B7E1AB5" w:rsidR="00CB4ADF" w:rsidRPr="002D0A2F" w:rsidRDefault="00CB4ADF" w:rsidP="008B2B32">
      <w:pPr>
        <w:tabs>
          <w:tab w:val="left" w:pos="3030"/>
        </w:tabs>
        <w:rPr>
          <w:b/>
          <w:bCs/>
          <w:sz w:val="20"/>
          <w:szCs w:val="20"/>
        </w:rPr>
      </w:pPr>
      <w:r w:rsidRPr="002D0A2F">
        <w:rPr>
          <w:b/>
          <w:bCs/>
          <w:sz w:val="20"/>
          <w:szCs w:val="20"/>
        </w:rPr>
        <w:t>Keywords:</w:t>
      </w:r>
    </w:p>
    <w:p w14:paraId="0D40B2FB" w14:textId="77777777" w:rsidR="00CB4ADF" w:rsidRPr="002D0A2F" w:rsidRDefault="00CB4ADF" w:rsidP="00A735FD">
      <w:pPr>
        <w:tabs>
          <w:tab w:val="left" w:pos="3030"/>
        </w:tabs>
        <w:jc w:val="both"/>
        <w:rPr>
          <w:sz w:val="20"/>
          <w:szCs w:val="20"/>
        </w:rPr>
      </w:pPr>
    </w:p>
    <w:p w14:paraId="271945D1" w14:textId="4FBDA735" w:rsidR="00CB4ADF" w:rsidRPr="002D0A2F" w:rsidRDefault="00CB4ADF" w:rsidP="00A735FD">
      <w:pPr>
        <w:tabs>
          <w:tab w:val="left" w:pos="3030"/>
        </w:tabs>
        <w:jc w:val="both"/>
        <w:rPr>
          <w:sz w:val="20"/>
          <w:szCs w:val="20"/>
        </w:rPr>
      </w:pPr>
      <w:r w:rsidRPr="002D0A2F">
        <w:rPr>
          <w:sz w:val="20"/>
          <w:szCs w:val="20"/>
        </w:rPr>
        <w:t>Twisted intramolecular charge transfer, p-</w:t>
      </w:r>
      <w:proofErr w:type="spellStart"/>
      <w:r w:rsidRPr="002D0A2F">
        <w:rPr>
          <w:sz w:val="20"/>
          <w:szCs w:val="20"/>
        </w:rPr>
        <w:t>dimethylaminobenzaldehyde</w:t>
      </w:r>
      <w:proofErr w:type="spellEnd"/>
      <w:r w:rsidRPr="002D0A2F">
        <w:rPr>
          <w:sz w:val="20"/>
          <w:szCs w:val="20"/>
        </w:rPr>
        <w:t>, Density Functional Theory, Potential energy surface</w:t>
      </w:r>
    </w:p>
    <w:p w14:paraId="0F398BB0" w14:textId="77777777" w:rsidR="00CB4ADF" w:rsidRPr="002D0A2F" w:rsidRDefault="00CB4ADF" w:rsidP="00A735FD">
      <w:pPr>
        <w:tabs>
          <w:tab w:val="left" w:pos="3030"/>
        </w:tabs>
        <w:jc w:val="both"/>
        <w:rPr>
          <w:b/>
          <w:sz w:val="20"/>
          <w:szCs w:val="20"/>
        </w:rPr>
      </w:pPr>
    </w:p>
    <w:p w14:paraId="73C122CB" w14:textId="40BF8AB8" w:rsidR="00F63008" w:rsidRPr="002D0A2F" w:rsidRDefault="00F63008" w:rsidP="008B2B32">
      <w:pPr>
        <w:tabs>
          <w:tab w:val="left" w:pos="3030"/>
        </w:tabs>
        <w:rPr>
          <w:sz w:val="20"/>
          <w:szCs w:val="20"/>
        </w:rPr>
      </w:pPr>
      <w:r w:rsidRPr="002D0A2F">
        <w:rPr>
          <w:b/>
          <w:sz w:val="20"/>
          <w:szCs w:val="20"/>
        </w:rPr>
        <w:t>Introduction and objectives</w:t>
      </w:r>
    </w:p>
    <w:p w14:paraId="72022A47" w14:textId="77777777" w:rsidR="007830F5" w:rsidRPr="002D0A2F" w:rsidRDefault="00CB4ADF" w:rsidP="00A735FD">
      <w:pPr>
        <w:tabs>
          <w:tab w:val="left" w:pos="3030"/>
        </w:tabs>
        <w:jc w:val="both"/>
        <w:rPr>
          <w:sz w:val="20"/>
          <w:szCs w:val="20"/>
        </w:rPr>
      </w:pPr>
      <w:r w:rsidRPr="002D0A2F">
        <w:rPr>
          <w:sz w:val="20"/>
          <w:szCs w:val="20"/>
        </w:rPr>
        <w:tab/>
      </w:r>
    </w:p>
    <w:p w14:paraId="72F6E61B" w14:textId="15D8918E" w:rsidR="00C148D2" w:rsidRPr="002D0A2F" w:rsidRDefault="000D7093" w:rsidP="00C148D2">
      <w:pPr>
        <w:tabs>
          <w:tab w:val="left" w:pos="3030"/>
        </w:tabs>
        <w:jc w:val="both"/>
        <w:rPr>
          <w:sz w:val="20"/>
          <w:szCs w:val="20"/>
        </w:rPr>
      </w:pPr>
      <w:r>
        <w:rPr>
          <w:sz w:val="20"/>
          <w:szCs w:val="20"/>
        </w:rPr>
        <w:tab/>
      </w:r>
      <w:r w:rsidR="00151B22" w:rsidRPr="002D0A2F">
        <w:rPr>
          <w:sz w:val="20"/>
          <w:szCs w:val="20"/>
        </w:rPr>
        <w:t>Due to its dual emission behavior, 4-(</w:t>
      </w:r>
      <w:proofErr w:type="gramStart"/>
      <w:r w:rsidR="00151B22" w:rsidRPr="002D0A2F">
        <w:rPr>
          <w:sz w:val="20"/>
          <w:szCs w:val="20"/>
        </w:rPr>
        <w:t>N,N</w:t>
      </w:r>
      <w:proofErr w:type="gramEnd"/>
      <w:r w:rsidR="00151B22" w:rsidRPr="002D0A2F">
        <w:rPr>
          <w:sz w:val="20"/>
          <w:szCs w:val="20"/>
        </w:rPr>
        <w:t>-</w:t>
      </w:r>
      <w:proofErr w:type="spellStart"/>
      <w:r w:rsidR="00151B22" w:rsidRPr="002D0A2F">
        <w:rPr>
          <w:sz w:val="20"/>
          <w:szCs w:val="20"/>
        </w:rPr>
        <w:t>dimethylamino</w:t>
      </w:r>
      <w:proofErr w:type="spellEnd"/>
      <w:r w:rsidR="00151B22" w:rsidRPr="002D0A2F">
        <w:rPr>
          <w:sz w:val="20"/>
          <w:szCs w:val="20"/>
        </w:rPr>
        <w:t>)benzonitrile (DMABN) has received enormous attention in the literature from both theoretical as well as experimental approaches</w:t>
      </w:r>
      <w:r w:rsidR="000572A4" w:rsidRPr="002D0A2F">
        <w:rPr>
          <w:sz w:val="20"/>
          <w:szCs w:val="20"/>
        </w:rPr>
        <w:t>. However, to a surprise, enough information is not available for its precursor molecule, namely, p-</w:t>
      </w:r>
      <w:proofErr w:type="spellStart"/>
      <w:r w:rsidR="000572A4" w:rsidRPr="002D0A2F">
        <w:rPr>
          <w:sz w:val="20"/>
          <w:szCs w:val="20"/>
        </w:rPr>
        <w:t>dimethylaminobenzaldehyde</w:t>
      </w:r>
      <w:proofErr w:type="spellEnd"/>
      <w:r w:rsidR="00151B22" w:rsidRPr="002D0A2F">
        <w:rPr>
          <w:sz w:val="20"/>
          <w:szCs w:val="20"/>
        </w:rPr>
        <w:t xml:space="preserve"> </w:t>
      </w:r>
      <w:r w:rsidR="000572A4" w:rsidRPr="002D0A2F">
        <w:rPr>
          <w:sz w:val="20"/>
          <w:szCs w:val="20"/>
        </w:rPr>
        <w:t>(DMABA). Thus, DMABA and its photophysical properties are of the particular interest of this work. It may be important to note here that moving from DMABN to DMABA, a strong acceptor group -CN is replaced a comparatively weaker acceptor -CHO group. It has already been reported that DMABA also shows dual fluorescence emission in polar solvent, which could be due to the formation of a conformation of intramolecular charge transfer (ICT) [</w:t>
      </w:r>
      <w:r w:rsidR="00086DEA" w:rsidRPr="002D0A2F">
        <w:rPr>
          <w:sz w:val="20"/>
          <w:szCs w:val="20"/>
        </w:rPr>
        <w:t>1-5</w:t>
      </w:r>
      <w:r w:rsidR="000572A4" w:rsidRPr="002D0A2F">
        <w:rPr>
          <w:sz w:val="20"/>
          <w:szCs w:val="20"/>
        </w:rPr>
        <w:t>].</w:t>
      </w:r>
      <w:r w:rsidR="008E4770" w:rsidRPr="002D0A2F">
        <w:rPr>
          <w:sz w:val="20"/>
          <w:szCs w:val="20"/>
        </w:rPr>
        <w:t xml:space="preserve"> The </w:t>
      </w:r>
      <w:r w:rsidR="00E73002" w:rsidRPr="002D0A2F">
        <w:rPr>
          <w:sz w:val="20"/>
          <w:szCs w:val="20"/>
        </w:rPr>
        <w:t>local</w:t>
      </w:r>
      <w:r w:rsidR="008E4770" w:rsidRPr="002D0A2F">
        <w:rPr>
          <w:sz w:val="20"/>
          <w:szCs w:val="20"/>
        </w:rPr>
        <w:t xml:space="preserve"> emission</w:t>
      </w:r>
      <w:r w:rsidR="00E73002" w:rsidRPr="002D0A2F">
        <w:rPr>
          <w:sz w:val="20"/>
          <w:szCs w:val="20"/>
        </w:rPr>
        <w:t xml:space="preserve"> (LE)</w:t>
      </w:r>
      <w:r w:rsidR="008E4770" w:rsidRPr="002D0A2F">
        <w:rPr>
          <w:sz w:val="20"/>
          <w:szCs w:val="20"/>
        </w:rPr>
        <w:t xml:space="preserve"> peak of DMABA in different solvents with different polarity </w:t>
      </w:r>
      <w:r w:rsidR="0001782C" w:rsidRPr="002D0A2F">
        <w:rPr>
          <w:sz w:val="20"/>
          <w:szCs w:val="20"/>
        </w:rPr>
        <w:t>appeared</w:t>
      </w:r>
      <w:r w:rsidR="008E4770" w:rsidRPr="002D0A2F">
        <w:rPr>
          <w:sz w:val="20"/>
          <w:szCs w:val="20"/>
        </w:rPr>
        <w:t xml:space="preserve"> in the range of 370 – 390 nm</w:t>
      </w:r>
      <w:r w:rsidR="00C148D2" w:rsidRPr="002D0A2F">
        <w:rPr>
          <w:sz w:val="20"/>
          <w:szCs w:val="20"/>
        </w:rPr>
        <w:t xml:space="preserve"> [</w:t>
      </w:r>
      <w:r w:rsidR="00086DEA" w:rsidRPr="002D0A2F">
        <w:rPr>
          <w:sz w:val="20"/>
          <w:szCs w:val="20"/>
        </w:rPr>
        <w:t>2</w:t>
      </w:r>
      <w:r w:rsidR="00C148D2" w:rsidRPr="002D0A2F">
        <w:rPr>
          <w:sz w:val="20"/>
          <w:szCs w:val="20"/>
        </w:rPr>
        <w:t>]</w:t>
      </w:r>
      <w:r w:rsidR="008E4770" w:rsidRPr="002D0A2F">
        <w:rPr>
          <w:sz w:val="20"/>
          <w:szCs w:val="20"/>
        </w:rPr>
        <w:t xml:space="preserve">, while the CT emission was reported around 490 – 510 </w:t>
      </w:r>
      <w:r w:rsidR="003B2A14" w:rsidRPr="002D0A2F">
        <w:rPr>
          <w:sz w:val="20"/>
          <w:szCs w:val="20"/>
        </w:rPr>
        <w:t>nm [</w:t>
      </w:r>
      <w:r w:rsidR="00086DEA" w:rsidRPr="002D0A2F">
        <w:rPr>
          <w:sz w:val="20"/>
          <w:szCs w:val="20"/>
        </w:rPr>
        <w:t>2</w:t>
      </w:r>
      <w:r w:rsidR="00C148D2" w:rsidRPr="002D0A2F">
        <w:rPr>
          <w:sz w:val="20"/>
          <w:szCs w:val="20"/>
        </w:rPr>
        <w:t>]</w:t>
      </w:r>
      <w:r w:rsidR="008E4770" w:rsidRPr="002D0A2F">
        <w:rPr>
          <w:sz w:val="20"/>
          <w:szCs w:val="20"/>
        </w:rPr>
        <w:t xml:space="preserve">, except for </w:t>
      </w:r>
      <w:r w:rsidR="0001782C" w:rsidRPr="002D0A2F">
        <w:rPr>
          <w:sz w:val="20"/>
          <w:szCs w:val="20"/>
        </w:rPr>
        <w:t>acetonitrile</w:t>
      </w:r>
      <w:r w:rsidR="008E4770" w:rsidRPr="002D0A2F">
        <w:rPr>
          <w:sz w:val="20"/>
          <w:szCs w:val="20"/>
        </w:rPr>
        <w:t xml:space="preserve"> </w:t>
      </w:r>
      <w:r w:rsidR="003B2A14" w:rsidRPr="002D0A2F">
        <w:rPr>
          <w:sz w:val="20"/>
          <w:szCs w:val="20"/>
        </w:rPr>
        <w:t xml:space="preserve">(ACN) </w:t>
      </w:r>
      <w:r w:rsidR="008E4770" w:rsidRPr="002D0A2F">
        <w:rPr>
          <w:sz w:val="20"/>
          <w:szCs w:val="20"/>
        </w:rPr>
        <w:t>and</w:t>
      </w:r>
      <w:r w:rsidR="0001782C" w:rsidRPr="002D0A2F">
        <w:rPr>
          <w:sz w:val="20"/>
          <w:szCs w:val="20"/>
        </w:rPr>
        <w:t xml:space="preserve"> </w:t>
      </w:r>
      <w:r w:rsidR="003B2A14" w:rsidRPr="002D0A2F">
        <w:rPr>
          <w:sz w:val="20"/>
          <w:szCs w:val="20"/>
        </w:rPr>
        <w:t>N, N</w:t>
      </w:r>
      <w:r w:rsidR="0001782C" w:rsidRPr="002D0A2F">
        <w:rPr>
          <w:sz w:val="20"/>
          <w:szCs w:val="20"/>
        </w:rPr>
        <w:t>-dimethyl formamide</w:t>
      </w:r>
      <w:r w:rsidR="008E4770" w:rsidRPr="002D0A2F">
        <w:rPr>
          <w:sz w:val="20"/>
          <w:szCs w:val="20"/>
        </w:rPr>
        <w:t xml:space="preserve"> </w:t>
      </w:r>
      <w:r w:rsidR="003B2A14" w:rsidRPr="002D0A2F">
        <w:rPr>
          <w:sz w:val="20"/>
          <w:szCs w:val="20"/>
        </w:rPr>
        <w:t xml:space="preserve">(DMF) </w:t>
      </w:r>
      <w:r w:rsidR="008E4770" w:rsidRPr="002D0A2F">
        <w:rPr>
          <w:sz w:val="20"/>
          <w:szCs w:val="20"/>
        </w:rPr>
        <w:t xml:space="preserve">solvents. The CT emission peak for these two solvents is at ~600 nm </w:t>
      </w:r>
      <w:r w:rsidR="00C148D2" w:rsidRPr="002D0A2F">
        <w:rPr>
          <w:sz w:val="20"/>
          <w:szCs w:val="20"/>
        </w:rPr>
        <w:t>[</w:t>
      </w:r>
      <w:r w:rsidR="00086DEA" w:rsidRPr="002D0A2F">
        <w:rPr>
          <w:sz w:val="20"/>
          <w:szCs w:val="20"/>
        </w:rPr>
        <w:t>2</w:t>
      </w:r>
      <w:r w:rsidR="00C148D2" w:rsidRPr="002D0A2F">
        <w:rPr>
          <w:sz w:val="20"/>
          <w:szCs w:val="20"/>
        </w:rPr>
        <w:t>,</w:t>
      </w:r>
      <w:r w:rsidR="00086DEA" w:rsidRPr="002D0A2F">
        <w:rPr>
          <w:sz w:val="20"/>
          <w:szCs w:val="20"/>
        </w:rPr>
        <w:t>6</w:t>
      </w:r>
      <w:r w:rsidR="00C148D2" w:rsidRPr="002D0A2F">
        <w:rPr>
          <w:sz w:val="20"/>
          <w:szCs w:val="20"/>
        </w:rPr>
        <w:t xml:space="preserve">] </w:t>
      </w:r>
      <w:r w:rsidR="008E4770" w:rsidRPr="002D0A2F">
        <w:rPr>
          <w:sz w:val="20"/>
          <w:szCs w:val="20"/>
        </w:rPr>
        <w:t>and could not be reproduced in the current work. In the present work, the low energy emission peak</w:t>
      </w:r>
      <w:r w:rsidR="0001782C" w:rsidRPr="002D0A2F">
        <w:rPr>
          <w:sz w:val="20"/>
          <w:szCs w:val="20"/>
        </w:rPr>
        <w:t xml:space="preserve"> of DMABA</w:t>
      </w:r>
      <w:r w:rsidR="008E4770" w:rsidRPr="002D0A2F">
        <w:rPr>
          <w:sz w:val="20"/>
          <w:szCs w:val="20"/>
        </w:rPr>
        <w:t xml:space="preserve"> is observed at ~550 nm. </w:t>
      </w:r>
      <w:r w:rsidR="0001782C" w:rsidRPr="002D0A2F">
        <w:rPr>
          <w:sz w:val="20"/>
          <w:szCs w:val="20"/>
        </w:rPr>
        <w:t xml:space="preserve">However, to confirm the current experimental findings the photophysical properties of DMABA are reinvestigated for a variety of solvents with different polarity. In addition, a detailed theoretical investigation has also been performed for DMABA to correspond the experimental findings. </w:t>
      </w:r>
      <w:r w:rsidR="00C148D2" w:rsidRPr="002D0A2F">
        <w:rPr>
          <w:sz w:val="20"/>
          <w:szCs w:val="20"/>
        </w:rPr>
        <w:t>To the best of our knowledge, the detailed theoretical results in terms of the potential energy surface is missing in the literature and thus, thus the current investigation would be an important contribution to the related community. Density functional theory with Becke, 3-parameter, Lee–Yang–Parr (B3LYP) functional</w:t>
      </w:r>
      <w:r w:rsidR="000572A4" w:rsidRPr="002D0A2F">
        <w:rPr>
          <w:sz w:val="20"/>
          <w:szCs w:val="20"/>
        </w:rPr>
        <w:t xml:space="preserve"> </w:t>
      </w:r>
      <w:r w:rsidR="00C148D2" w:rsidRPr="002D0A2F">
        <w:rPr>
          <w:sz w:val="20"/>
          <w:szCs w:val="20"/>
        </w:rPr>
        <w:t>[</w:t>
      </w:r>
      <w:r w:rsidR="00086DEA" w:rsidRPr="002D0A2F">
        <w:rPr>
          <w:sz w:val="20"/>
          <w:szCs w:val="20"/>
        </w:rPr>
        <w:t>7</w:t>
      </w:r>
      <w:r w:rsidR="00C148D2" w:rsidRPr="002D0A2F">
        <w:rPr>
          <w:sz w:val="20"/>
          <w:szCs w:val="20"/>
        </w:rPr>
        <w:t>]</w:t>
      </w:r>
      <w:r w:rsidR="000572A4" w:rsidRPr="002D0A2F">
        <w:rPr>
          <w:sz w:val="20"/>
          <w:szCs w:val="20"/>
        </w:rPr>
        <w:t xml:space="preserve"> </w:t>
      </w:r>
      <w:r w:rsidR="00C148D2" w:rsidRPr="002D0A2F">
        <w:rPr>
          <w:sz w:val="20"/>
          <w:szCs w:val="20"/>
        </w:rPr>
        <w:t xml:space="preserve">is implemented to find the minimum energy geometry of the molecule as well as the potential energy surface at ground and excited state in vacuum and in acetonitrile solvent. </w:t>
      </w:r>
      <w:r w:rsidR="003304F5" w:rsidRPr="002D0A2F">
        <w:rPr>
          <w:sz w:val="20"/>
          <w:szCs w:val="20"/>
        </w:rPr>
        <w:t xml:space="preserve">The </w:t>
      </w:r>
      <w:r w:rsidR="003B2A14" w:rsidRPr="002D0A2F">
        <w:rPr>
          <w:sz w:val="20"/>
          <w:szCs w:val="20"/>
        </w:rPr>
        <w:t>s</w:t>
      </w:r>
      <w:r w:rsidR="003304F5" w:rsidRPr="002D0A2F">
        <w:rPr>
          <w:sz w:val="20"/>
          <w:szCs w:val="20"/>
        </w:rPr>
        <w:t>olvent</w:t>
      </w:r>
      <w:r w:rsidR="00C148D2" w:rsidRPr="002D0A2F">
        <w:rPr>
          <w:sz w:val="20"/>
          <w:szCs w:val="20"/>
        </w:rPr>
        <w:t xml:space="preserve"> effect is taken under Polarization Continuum Model (PCM) approximation. 6-311++G** basis set is used for all these calculations. Also investigated are the potential energy surfaces by independent rotation of the donor –NMe</w:t>
      </w:r>
      <w:r w:rsidR="00C148D2" w:rsidRPr="002D0A2F">
        <w:rPr>
          <w:sz w:val="20"/>
          <w:szCs w:val="20"/>
          <w:vertAlign w:val="subscript"/>
        </w:rPr>
        <w:t>2</w:t>
      </w:r>
      <w:r w:rsidR="00C148D2" w:rsidRPr="002D0A2F">
        <w:rPr>
          <w:sz w:val="20"/>
          <w:szCs w:val="20"/>
        </w:rPr>
        <w:t xml:space="preserve"> group as well as acceptor –CHO group for </w:t>
      </w:r>
      <w:r w:rsidR="003304F5" w:rsidRPr="002D0A2F">
        <w:rPr>
          <w:sz w:val="20"/>
          <w:szCs w:val="20"/>
        </w:rPr>
        <w:t xml:space="preserve">both </w:t>
      </w:r>
      <w:r w:rsidR="00C148D2" w:rsidRPr="002D0A2F">
        <w:rPr>
          <w:sz w:val="20"/>
          <w:szCs w:val="20"/>
        </w:rPr>
        <w:t>the ground and excited state</w:t>
      </w:r>
      <w:r w:rsidR="003304F5" w:rsidRPr="002D0A2F">
        <w:rPr>
          <w:sz w:val="20"/>
          <w:szCs w:val="20"/>
        </w:rPr>
        <w:t>s</w:t>
      </w:r>
      <w:r w:rsidR="00C148D2" w:rsidRPr="002D0A2F">
        <w:rPr>
          <w:sz w:val="20"/>
          <w:szCs w:val="20"/>
        </w:rPr>
        <w:t>.</w:t>
      </w:r>
      <w:r w:rsidR="003304F5" w:rsidRPr="002D0A2F">
        <w:rPr>
          <w:sz w:val="20"/>
          <w:szCs w:val="20"/>
        </w:rPr>
        <w:t xml:space="preserve"> The potential energy scan shows a second minimum of DMABA at S</w:t>
      </w:r>
      <w:r w:rsidR="003304F5" w:rsidRPr="002D0A2F">
        <w:rPr>
          <w:sz w:val="20"/>
          <w:szCs w:val="20"/>
          <w:vertAlign w:val="subscript"/>
        </w:rPr>
        <w:t>1</w:t>
      </w:r>
      <w:r w:rsidR="003304F5" w:rsidRPr="002D0A2F">
        <w:rPr>
          <w:sz w:val="20"/>
          <w:szCs w:val="20"/>
        </w:rPr>
        <w:t xml:space="preserve"> state at a twist angle of 90</w:t>
      </w:r>
      <w:r w:rsidR="003304F5" w:rsidRPr="002D0A2F">
        <w:rPr>
          <w:sz w:val="20"/>
          <w:szCs w:val="20"/>
          <w:vertAlign w:val="superscript"/>
        </w:rPr>
        <w:t>0</w:t>
      </w:r>
      <w:r w:rsidR="003304F5" w:rsidRPr="002D0A2F">
        <w:rPr>
          <w:sz w:val="20"/>
          <w:szCs w:val="20"/>
        </w:rPr>
        <w:t xml:space="preserve"> of either rotation. Such a result </w:t>
      </w:r>
      <w:r w:rsidR="00E73002" w:rsidRPr="002D0A2F">
        <w:rPr>
          <w:sz w:val="20"/>
          <w:szCs w:val="20"/>
        </w:rPr>
        <w:t>reinforces</w:t>
      </w:r>
      <w:r w:rsidR="003304F5" w:rsidRPr="002D0A2F">
        <w:rPr>
          <w:sz w:val="20"/>
          <w:szCs w:val="20"/>
        </w:rPr>
        <w:t xml:space="preserve"> the proposed Twisted Intramolecular Charge Transfer (TICT) model that exists in DMABA.</w:t>
      </w:r>
    </w:p>
    <w:p w14:paraId="1D8138E9" w14:textId="77777777" w:rsidR="00C148D2" w:rsidRPr="002D0A2F" w:rsidRDefault="00C148D2" w:rsidP="00C148D2">
      <w:pPr>
        <w:tabs>
          <w:tab w:val="left" w:pos="3030"/>
        </w:tabs>
        <w:jc w:val="both"/>
        <w:rPr>
          <w:sz w:val="20"/>
          <w:szCs w:val="20"/>
        </w:rPr>
      </w:pPr>
    </w:p>
    <w:p w14:paraId="5360BC35" w14:textId="3074E00C" w:rsidR="00F63008" w:rsidRPr="002D0A2F" w:rsidRDefault="00C148D2" w:rsidP="003304F5">
      <w:pPr>
        <w:tabs>
          <w:tab w:val="left" w:pos="3030"/>
        </w:tabs>
        <w:jc w:val="both"/>
        <w:rPr>
          <w:sz w:val="20"/>
          <w:szCs w:val="20"/>
        </w:rPr>
      </w:pPr>
      <w:r w:rsidRPr="002D0A2F">
        <w:rPr>
          <w:sz w:val="20"/>
          <w:szCs w:val="20"/>
        </w:rPr>
        <w:t xml:space="preserve"> </w:t>
      </w:r>
    </w:p>
    <w:p w14:paraId="41211DD6" w14:textId="77777777" w:rsidR="00F63008" w:rsidRPr="002D0A2F" w:rsidRDefault="00F63008" w:rsidP="00A735FD">
      <w:pPr>
        <w:tabs>
          <w:tab w:val="left" w:pos="3030"/>
        </w:tabs>
        <w:jc w:val="center"/>
        <w:rPr>
          <w:sz w:val="20"/>
          <w:szCs w:val="20"/>
        </w:rPr>
      </w:pPr>
      <w:r w:rsidRPr="002D0A2F">
        <w:rPr>
          <w:sz w:val="20"/>
          <w:szCs w:val="20"/>
        </w:rPr>
        <w:object w:dxaOrig="2909" w:dyaOrig="3825" w14:anchorId="495113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180pt" o:ole="">
            <v:imagedata r:id="rId5" o:title=""/>
          </v:shape>
          <o:OLEObject Type="Embed" ProgID="ISISServer" ShapeID="_x0000_i1025" DrawAspect="Content" ObjectID="_1756896382" r:id="rId6"/>
        </w:object>
      </w:r>
    </w:p>
    <w:p w14:paraId="2A573A33" w14:textId="540CCEF2" w:rsidR="00F63008" w:rsidRPr="002D0A2F" w:rsidRDefault="00F63008" w:rsidP="00CB4ADF">
      <w:pPr>
        <w:jc w:val="center"/>
        <w:rPr>
          <w:sz w:val="20"/>
          <w:szCs w:val="20"/>
        </w:rPr>
      </w:pPr>
      <w:r w:rsidRPr="002D0A2F">
        <w:rPr>
          <w:b/>
          <w:sz w:val="20"/>
          <w:szCs w:val="20"/>
        </w:rPr>
        <w:t>Scheme 1</w:t>
      </w:r>
      <w:r w:rsidRPr="002D0A2F">
        <w:rPr>
          <w:sz w:val="20"/>
          <w:szCs w:val="20"/>
        </w:rPr>
        <w:t xml:space="preserve"> Structure of p-</w:t>
      </w:r>
      <w:proofErr w:type="spellStart"/>
      <w:r w:rsidRPr="002D0A2F">
        <w:rPr>
          <w:sz w:val="20"/>
          <w:szCs w:val="20"/>
        </w:rPr>
        <w:t>dimethylaminobenzaldehyde</w:t>
      </w:r>
      <w:proofErr w:type="spellEnd"/>
      <w:r w:rsidRPr="002D0A2F">
        <w:rPr>
          <w:sz w:val="20"/>
          <w:szCs w:val="20"/>
        </w:rPr>
        <w:t xml:space="preserve"> (DMABA).</w:t>
      </w:r>
    </w:p>
    <w:p w14:paraId="7267AC23" w14:textId="77777777" w:rsidR="00F63008" w:rsidRPr="002D0A2F" w:rsidRDefault="00F63008" w:rsidP="00A735FD">
      <w:pPr>
        <w:rPr>
          <w:sz w:val="20"/>
          <w:szCs w:val="20"/>
        </w:rPr>
      </w:pPr>
    </w:p>
    <w:p w14:paraId="16C7962D" w14:textId="5FFE86F2" w:rsidR="00F63008" w:rsidRPr="002D0A2F" w:rsidRDefault="00F63008" w:rsidP="008B2B32">
      <w:pPr>
        <w:tabs>
          <w:tab w:val="left" w:pos="3030"/>
        </w:tabs>
        <w:rPr>
          <w:b/>
          <w:sz w:val="20"/>
          <w:szCs w:val="20"/>
        </w:rPr>
      </w:pPr>
      <w:r w:rsidRPr="002D0A2F">
        <w:rPr>
          <w:b/>
          <w:sz w:val="20"/>
          <w:szCs w:val="20"/>
        </w:rPr>
        <w:t>Experimental details</w:t>
      </w:r>
    </w:p>
    <w:p w14:paraId="45D801A1" w14:textId="77777777" w:rsidR="008B2B32" w:rsidRPr="002D0A2F" w:rsidRDefault="008B2B32" w:rsidP="008B2B32">
      <w:pPr>
        <w:tabs>
          <w:tab w:val="left" w:pos="3030"/>
        </w:tabs>
        <w:rPr>
          <w:b/>
          <w:sz w:val="20"/>
          <w:szCs w:val="20"/>
        </w:rPr>
      </w:pPr>
    </w:p>
    <w:p w14:paraId="5584D17A" w14:textId="77777777" w:rsidR="00CB4ADF" w:rsidRPr="002D0A2F" w:rsidRDefault="00041E49" w:rsidP="008B2B32">
      <w:pPr>
        <w:tabs>
          <w:tab w:val="left" w:pos="3030"/>
        </w:tabs>
        <w:rPr>
          <w:b/>
          <w:sz w:val="20"/>
          <w:szCs w:val="20"/>
        </w:rPr>
      </w:pPr>
      <w:r w:rsidRPr="002D0A2F">
        <w:rPr>
          <w:b/>
          <w:sz w:val="20"/>
          <w:szCs w:val="20"/>
        </w:rPr>
        <w:t>Reagents</w:t>
      </w:r>
    </w:p>
    <w:p w14:paraId="0524CA3B" w14:textId="77777777" w:rsidR="008B2B32" w:rsidRPr="002D0A2F" w:rsidRDefault="008B2B32" w:rsidP="008B2B32">
      <w:pPr>
        <w:tabs>
          <w:tab w:val="left" w:pos="3030"/>
        </w:tabs>
        <w:rPr>
          <w:sz w:val="20"/>
          <w:szCs w:val="20"/>
        </w:rPr>
      </w:pPr>
    </w:p>
    <w:p w14:paraId="11B07D84" w14:textId="6CA6E199" w:rsidR="00041E49" w:rsidRPr="002D0A2F" w:rsidRDefault="00CB4ADF" w:rsidP="00CB4ADF">
      <w:pPr>
        <w:tabs>
          <w:tab w:val="left" w:pos="3030"/>
        </w:tabs>
        <w:rPr>
          <w:sz w:val="20"/>
          <w:szCs w:val="20"/>
        </w:rPr>
      </w:pPr>
      <w:r w:rsidRPr="002D0A2F">
        <w:rPr>
          <w:sz w:val="20"/>
          <w:szCs w:val="20"/>
        </w:rPr>
        <w:tab/>
      </w:r>
      <w:r w:rsidR="00041E49" w:rsidRPr="002D0A2F">
        <w:rPr>
          <w:sz w:val="20"/>
          <w:szCs w:val="20"/>
        </w:rPr>
        <w:t xml:space="preserve">The molecule </w:t>
      </w:r>
      <w:r w:rsidR="00E5052C" w:rsidRPr="002D0A2F">
        <w:rPr>
          <w:sz w:val="20"/>
          <w:szCs w:val="20"/>
        </w:rPr>
        <w:t>DMABA</w:t>
      </w:r>
      <w:r w:rsidR="00041E49" w:rsidRPr="002D0A2F">
        <w:rPr>
          <w:sz w:val="20"/>
          <w:szCs w:val="20"/>
        </w:rPr>
        <w:t xml:space="preserve"> (Scheme 1) was purchased from </w:t>
      </w:r>
      <w:r w:rsidR="00E5052C" w:rsidRPr="002D0A2F">
        <w:rPr>
          <w:sz w:val="20"/>
          <w:szCs w:val="20"/>
        </w:rPr>
        <w:t>Sigma-</w:t>
      </w:r>
      <w:r w:rsidR="00041E49" w:rsidRPr="002D0A2F">
        <w:rPr>
          <w:sz w:val="20"/>
          <w:szCs w:val="20"/>
        </w:rPr>
        <w:t>Aldrich and</w:t>
      </w:r>
      <w:r w:rsidRPr="002D0A2F">
        <w:rPr>
          <w:sz w:val="20"/>
          <w:szCs w:val="20"/>
        </w:rPr>
        <w:t xml:space="preserve"> </w:t>
      </w:r>
      <w:r w:rsidR="00E5052C" w:rsidRPr="002D0A2F">
        <w:rPr>
          <w:sz w:val="20"/>
          <w:szCs w:val="20"/>
        </w:rPr>
        <w:t xml:space="preserve">no further purification was done. </w:t>
      </w:r>
      <w:r w:rsidR="00041E49" w:rsidRPr="002D0A2F">
        <w:rPr>
          <w:sz w:val="20"/>
          <w:szCs w:val="20"/>
        </w:rPr>
        <w:t xml:space="preserve">For the preparation of different solutions, spectroscopic grade solvents </w:t>
      </w:r>
      <w:r w:rsidR="00E5052C" w:rsidRPr="002D0A2F">
        <w:rPr>
          <w:sz w:val="20"/>
          <w:szCs w:val="20"/>
        </w:rPr>
        <w:t>are</w:t>
      </w:r>
      <w:r w:rsidR="00041E49" w:rsidRPr="002D0A2F">
        <w:rPr>
          <w:sz w:val="20"/>
          <w:szCs w:val="20"/>
        </w:rPr>
        <w:t xml:space="preserve"> used.</w:t>
      </w:r>
    </w:p>
    <w:p w14:paraId="0EFC0761" w14:textId="77777777" w:rsidR="008B2B32" w:rsidRPr="002D0A2F" w:rsidRDefault="008B2B32" w:rsidP="00A735FD">
      <w:pPr>
        <w:tabs>
          <w:tab w:val="left" w:pos="3030"/>
        </w:tabs>
        <w:jc w:val="both"/>
        <w:rPr>
          <w:b/>
          <w:sz w:val="20"/>
          <w:szCs w:val="20"/>
        </w:rPr>
      </w:pPr>
    </w:p>
    <w:p w14:paraId="3ACBE33B" w14:textId="6F6EF6B9" w:rsidR="00041E49" w:rsidRPr="002D0A2F" w:rsidRDefault="00041E49" w:rsidP="00A735FD">
      <w:pPr>
        <w:tabs>
          <w:tab w:val="left" w:pos="3030"/>
        </w:tabs>
        <w:jc w:val="both"/>
        <w:rPr>
          <w:b/>
          <w:sz w:val="20"/>
          <w:szCs w:val="20"/>
        </w:rPr>
      </w:pPr>
      <w:r w:rsidRPr="002D0A2F">
        <w:rPr>
          <w:b/>
          <w:sz w:val="20"/>
          <w:szCs w:val="20"/>
        </w:rPr>
        <w:t>Instrumentation and methods</w:t>
      </w:r>
    </w:p>
    <w:p w14:paraId="0C88CE96" w14:textId="77777777" w:rsidR="008B2B32" w:rsidRPr="002D0A2F" w:rsidRDefault="008B2B32" w:rsidP="00A735FD">
      <w:pPr>
        <w:tabs>
          <w:tab w:val="left" w:pos="3030"/>
        </w:tabs>
        <w:jc w:val="both"/>
        <w:rPr>
          <w:sz w:val="20"/>
          <w:szCs w:val="20"/>
        </w:rPr>
      </w:pPr>
    </w:p>
    <w:p w14:paraId="4F6755CE" w14:textId="46F044A8" w:rsidR="00041E49" w:rsidRPr="00054C40" w:rsidRDefault="00CB4ADF" w:rsidP="00A735FD">
      <w:pPr>
        <w:tabs>
          <w:tab w:val="left" w:pos="3030"/>
        </w:tabs>
        <w:jc w:val="both"/>
        <w:rPr>
          <w:sz w:val="20"/>
          <w:szCs w:val="20"/>
        </w:rPr>
      </w:pPr>
      <w:r w:rsidRPr="002D0A2F">
        <w:rPr>
          <w:sz w:val="20"/>
          <w:szCs w:val="20"/>
        </w:rPr>
        <w:tab/>
      </w:r>
      <w:r w:rsidR="00041E49" w:rsidRPr="00054C40">
        <w:rPr>
          <w:sz w:val="20"/>
          <w:szCs w:val="20"/>
        </w:rPr>
        <w:t>All the steady state absorption spectral measurements were performed by Hitachi UV/VIS (Model U-3501) spectrophotometer using a quartz cuvette of 1cm optical path length. The steady state fluorescence spectra were recorded by using PerkinElmer (Model LS-55) fluorimeter [</w:t>
      </w:r>
      <w:r w:rsidR="00086DEA" w:rsidRPr="00054C40">
        <w:rPr>
          <w:sz w:val="20"/>
          <w:szCs w:val="20"/>
        </w:rPr>
        <w:t>8</w:t>
      </w:r>
      <w:r w:rsidR="00041E49" w:rsidRPr="00054C40">
        <w:rPr>
          <w:sz w:val="20"/>
          <w:szCs w:val="20"/>
        </w:rPr>
        <w:t xml:space="preserve">].         </w:t>
      </w:r>
    </w:p>
    <w:p w14:paraId="3C06F1A9" w14:textId="77777777" w:rsidR="008B2B32" w:rsidRPr="00054C40" w:rsidRDefault="008B2B32" w:rsidP="00A735FD">
      <w:pPr>
        <w:tabs>
          <w:tab w:val="left" w:pos="3030"/>
        </w:tabs>
        <w:jc w:val="both"/>
        <w:rPr>
          <w:b/>
          <w:sz w:val="20"/>
          <w:szCs w:val="20"/>
        </w:rPr>
      </w:pPr>
    </w:p>
    <w:p w14:paraId="689F025E" w14:textId="776A1726" w:rsidR="00F63008" w:rsidRPr="00054C40" w:rsidRDefault="00F63008" w:rsidP="00A735FD">
      <w:pPr>
        <w:tabs>
          <w:tab w:val="left" w:pos="3030"/>
        </w:tabs>
        <w:jc w:val="both"/>
        <w:rPr>
          <w:sz w:val="20"/>
          <w:szCs w:val="20"/>
        </w:rPr>
      </w:pPr>
      <w:r w:rsidRPr="00054C40">
        <w:rPr>
          <w:b/>
          <w:sz w:val="20"/>
          <w:szCs w:val="20"/>
        </w:rPr>
        <w:t xml:space="preserve">Computational details </w:t>
      </w:r>
    </w:p>
    <w:p w14:paraId="30170318" w14:textId="77777777" w:rsidR="008B2B32" w:rsidRPr="00054C40" w:rsidRDefault="008B2B32" w:rsidP="00CB4ADF">
      <w:pPr>
        <w:ind w:firstLine="720"/>
        <w:jc w:val="both"/>
        <w:rPr>
          <w:sz w:val="20"/>
          <w:szCs w:val="20"/>
        </w:rPr>
      </w:pPr>
    </w:p>
    <w:p w14:paraId="50036A4C" w14:textId="3C0BA401" w:rsidR="000B06AE" w:rsidRPr="002D0A2F" w:rsidRDefault="00F11FE6" w:rsidP="008B2B32">
      <w:pPr>
        <w:ind w:firstLine="720"/>
        <w:jc w:val="both"/>
        <w:rPr>
          <w:sz w:val="20"/>
          <w:szCs w:val="20"/>
        </w:rPr>
      </w:pPr>
      <w:r w:rsidRPr="00054C40">
        <w:rPr>
          <w:sz w:val="20"/>
          <w:szCs w:val="20"/>
        </w:rPr>
        <w:t xml:space="preserve">For the theoretical electronic structure calculations, Hartree-Fock (HF) and Density Functional Theory (DFT) are implemented to obtain the minimum energy geometries of all the molecule. The structural optimization of DMABA in </w:t>
      </w:r>
      <w:r w:rsidR="00F56747" w:rsidRPr="00054C40">
        <w:rPr>
          <w:sz w:val="20"/>
          <w:szCs w:val="20"/>
        </w:rPr>
        <w:t>the presence</w:t>
      </w:r>
      <w:r w:rsidRPr="00054C40">
        <w:rPr>
          <w:sz w:val="20"/>
          <w:szCs w:val="20"/>
        </w:rPr>
        <w:t xml:space="preserve"> of solvents is computed using Polarized Continuum Model (PCM)</w:t>
      </w:r>
      <w:r w:rsidR="00F56747" w:rsidRPr="00054C40">
        <w:rPr>
          <w:sz w:val="20"/>
          <w:szCs w:val="20"/>
        </w:rPr>
        <w:t xml:space="preserve"> [</w:t>
      </w:r>
      <w:r w:rsidR="002D0A2F" w:rsidRPr="00054C40">
        <w:rPr>
          <w:sz w:val="20"/>
          <w:szCs w:val="20"/>
        </w:rPr>
        <w:t>9</w:t>
      </w:r>
      <w:r w:rsidR="00F56747" w:rsidRPr="00054C40">
        <w:rPr>
          <w:sz w:val="20"/>
          <w:szCs w:val="20"/>
        </w:rPr>
        <w:t>-</w:t>
      </w:r>
      <w:r w:rsidR="002D0A2F" w:rsidRPr="00054C40">
        <w:rPr>
          <w:sz w:val="20"/>
          <w:szCs w:val="20"/>
        </w:rPr>
        <w:t>11</w:t>
      </w:r>
      <w:r w:rsidR="00F56747" w:rsidRPr="00054C40">
        <w:rPr>
          <w:sz w:val="20"/>
          <w:szCs w:val="20"/>
        </w:rPr>
        <w:t>]</w:t>
      </w:r>
      <w:r w:rsidRPr="00054C40">
        <w:rPr>
          <w:sz w:val="20"/>
          <w:szCs w:val="20"/>
        </w:rPr>
        <w:t>. To understand the ICT phenomena of DMABA, potential energy surfaces (PES) are calculated for the ground (S</w:t>
      </w:r>
      <w:r w:rsidRPr="00054C40">
        <w:rPr>
          <w:sz w:val="20"/>
          <w:szCs w:val="20"/>
          <w:vertAlign w:val="subscript"/>
        </w:rPr>
        <w:t>0</w:t>
      </w:r>
      <w:r w:rsidRPr="00054C40">
        <w:rPr>
          <w:sz w:val="20"/>
          <w:szCs w:val="20"/>
        </w:rPr>
        <w:t>) state as well as two excited states, namely S</w:t>
      </w:r>
      <w:r w:rsidRPr="00054C40">
        <w:rPr>
          <w:sz w:val="20"/>
          <w:szCs w:val="20"/>
          <w:vertAlign w:val="subscript"/>
        </w:rPr>
        <w:t>1</w:t>
      </w:r>
      <w:r w:rsidRPr="00054C40">
        <w:rPr>
          <w:sz w:val="20"/>
          <w:szCs w:val="20"/>
        </w:rPr>
        <w:t xml:space="preserve"> and S</w:t>
      </w:r>
      <w:r w:rsidRPr="00054C40">
        <w:rPr>
          <w:sz w:val="20"/>
          <w:szCs w:val="20"/>
          <w:vertAlign w:val="subscript"/>
        </w:rPr>
        <w:t>2</w:t>
      </w:r>
      <w:r w:rsidRPr="00054C40">
        <w:rPr>
          <w:sz w:val="20"/>
          <w:szCs w:val="20"/>
        </w:rPr>
        <w:t>. Time dependent DFT (TDDFT) method is adopted for all the excited state calculations, whereas TDDFT-PCM method is followed for obtaining the solvent effect on the excited state. The PES are scanned over a twist angle of –NMe</w:t>
      </w:r>
      <w:r w:rsidRPr="00054C40">
        <w:rPr>
          <w:sz w:val="20"/>
          <w:szCs w:val="20"/>
          <w:vertAlign w:val="subscript"/>
        </w:rPr>
        <w:t>2</w:t>
      </w:r>
      <w:r w:rsidRPr="00054C40">
        <w:rPr>
          <w:sz w:val="20"/>
          <w:szCs w:val="20"/>
        </w:rPr>
        <w:t xml:space="preserve"> group as well as –CHO group from -20 to 120°</w:t>
      </w:r>
      <w:r w:rsidR="00F56747" w:rsidRPr="00054C40">
        <w:rPr>
          <w:sz w:val="20"/>
          <w:szCs w:val="20"/>
        </w:rPr>
        <w:t xml:space="preserve"> separately</w:t>
      </w:r>
      <w:r w:rsidRPr="00054C40">
        <w:rPr>
          <w:sz w:val="20"/>
          <w:szCs w:val="20"/>
        </w:rPr>
        <w:t>.</w:t>
      </w:r>
      <w:r w:rsidR="00F56747" w:rsidRPr="00054C40">
        <w:rPr>
          <w:sz w:val="20"/>
          <w:szCs w:val="20"/>
        </w:rPr>
        <w:t xml:space="preserve"> The calculations of PESs are the following: One of the functional groups is rotated from -20 to 120° with an increment of 10° at a time. B3LYP/6-311++G** level of theory is used to calculate the potential energy surface at S</w:t>
      </w:r>
      <w:r w:rsidR="00F56747" w:rsidRPr="00054C40">
        <w:rPr>
          <w:sz w:val="20"/>
          <w:szCs w:val="20"/>
          <w:vertAlign w:val="subscript"/>
        </w:rPr>
        <w:t>0</w:t>
      </w:r>
      <w:r w:rsidR="00F56747" w:rsidRPr="00054C40">
        <w:rPr>
          <w:sz w:val="20"/>
          <w:szCs w:val="20"/>
        </w:rPr>
        <w:t xml:space="preserve"> state. For this scan, all other structural parameters are kept frozen. Once the surface is obtained at S</w:t>
      </w:r>
      <w:r w:rsidR="00F56747" w:rsidRPr="00054C40">
        <w:rPr>
          <w:sz w:val="20"/>
          <w:szCs w:val="20"/>
          <w:vertAlign w:val="subscript"/>
        </w:rPr>
        <w:t>0</w:t>
      </w:r>
      <w:r w:rsidR="00F56747" w:rsidRPr="00054C40">
        <w:rPr>
          <w:sz w:val="20"/>
          <w:szCs w:val="20"/>
        </w:rPr>
        <w:t xml:space="preserve"> state, the vertical excitation energy corresponding to each of the S</w:t>
      </w:r>
      <w:r w:rsidR="00F56747" w:rsidRPr="00054C40">
        <w:rPr>
          <w:sz w:val="20"/>
          <w:szCs w:val="20"/>
          <w:vertAlign w:val="subscript"/>
        </w:rPr>
        <w:t>0</w:t>
      </w:r>
      <w:r w:rsidR="00F56747" w:rsidRPr="00054C40">
        <w:rPr>
          <w:sz w:val="20"/>
          <w:szCs w:val="20"/>
        </w:rPr>
        <w:t xml:space="preserve"> geometries is calculated using TDDFT method to generate the PES at S</w:t>
      </w:r>
      <w:r w:rsidR="00F56747" w:rsidRPr="00054C40">
        <w:rPr>
          <w:sz w:val="20"/>
          <w:szCs w:val="20"/>
          <w:vertAlign w:val="subscript"/>
        </w:rPr>
        <w:t>1</w:t>
      </w:r>
      <w:r w:rsidR="00F56747" w:rsidRPr="00054C40">
        <w:rPr>
          <w:sz w:val="20"/>
          <w:szCs w:val="20"/>
        </w:rPr>
        <w:t xml:space="preserve"> state.</w:t>
      </w:r>
      <w:r w:rsidR="00F4652A" w:rsidRPr="00054C40">
        <w:rPr>
          <w:sz w:val="20"/>
          <w:szCs w:val="20"/>
        </w:rPr>
        <w:t xml:space="preserve"> All the calculations are performed in Gaussian03 software</w:t>
      </w:r>
      <w:r w:rsidR="00054C40">
        <w:rPr>
          <w:sz w:val="20"/>
          <w:szCs w:val="20"/>
        </w:rPr>
        <w:t xml:space="preserve"> </w:t>
      </w:r>
      <w:r w:rsidR="00F4652A" w:rsidRPr="00054C40">
        <w:rPr>
          <w:sz w:val="20"/>
          <w:szCs w:val="20"/>
        </w:rPr>
        <w:t>[</w:t>
      </w:r>
      <w:r w:rsidR="002D0A2F" w:rsidRPr="00054C40">
        <w:rPr>
          <w:sz w:val="20"/>
          <w:szCs w:val="20"/>
        </w:rPr>
        <w:t>12</w:t>
      </w:r>
      <w:r w:rsidR="00F4652A" w:rsidRPr="00054C40">
        <w:rPr>
          <w:sz w:val="20"/>
          <w:szCs w:val="20"/>
        </w:rPr>
        <w:t>]. It is worth to mention here that the TDDFT method has a few limitations, namely, it can not predict correct vertical excitation energy for the (1) excitation to the Rydberg state [</w:t>
      </w:r>
      <w:r w:rsidR="002D0A2F" w:rsidRPr="00054C40">
        <w:rPr>
          <w:sz w:val="20"/>
          <w:szCs w:val="20"/>
        </w:rPr>
        <w:t>13</w:t>
      </w:r>
      <w:r w:rsidR="00F4652A" w:rsidRPr="00054C40">
        <w:rPr>
          <w:sz w:val="20"/>
          <w:szCs w:val="20"/>
        </w:rPr>
        <w:t>],</w:t>
      </w:r>
      <w:r w:rsidRPr="00054C40">
        <w:rPr>
          <w:sz w:val="20"/>
          <w:szCs w:val="20"/>
        </w:rPr>
        <w:t xml:space="preserve"> </w:t>
      </w:r>
      <w:r w:rsidR="00F4652A" w:rsidRPr="00054C40">
        <w:rPr>
          <w:sz w:val="20"/>
          <w:szCs w:val="20"/>
        </w:rPr>
        <w:t>(2) excitation of the dissociating molecules [</w:t>
      </w:r>
      <w:r w:rsidR="002D0A2F" w:rsidRPr="00054C40">
        <w:rPr>
          <w:sz w:val="20"/>
          <w:szCs w:val="20"/>
        </w:rPr>
        <w:t>14</w:t>
      </w:r>
      <w:r w:rsidR="00F4652A" w:rsidRPr="00054C40">
        <w:rPr>
          <w:sz w:val="20"/>
          <w:szCs w:val="20"/>
        </w:rPr>
        <w:t>], and (3) long-range charge transfer excitations for larger molecules [1</w:t>
      </w:r>
      <w:r w:rsidR="002D0A2F" w:rsidRPr="00054C40">
        <w:rPr>
          <w:sz w:val="20"/>
          <w:szCs w:val="20"/>
        </w:rPr>
        <w:t>5</w:t>
      </w:r>
      <w:r w:rsidR="00F4652A" w:rsidRPr="00054C40">
        <w:rPr>
          <w:sz w:val="20"/>
          <w:szCs w:val="20"/>
        </w:rPr>
        <w:t>]. In addition, geometry optimization at the excited states could not be performed using TDDFT method. Nevertheless, the results obtained from this method of theory correspond well with the experimental counterpart</w:t>
      </w:r>
      <w:r w:rsidR="00F42EE9" w:rsidRPr="00054C40">
        <w:rPr>
          <w:sz w:val="20"/>
          <w:szCs w:val="20"/>
        </w:rPr>
        <w:t xml:space="preserve"> [</w:t>
      </w:r>
      <w:r w:rsidR="002D0A2F" w:rsidRPr="00054C40">
        <w:rPr>
          <w:sz w:val="20"/>
          <w:szCs w:val="20"/>
        </w:rPr>
        <w:t>9-11</w:t>
      </w:r>
      <w:r w:rsidR="00F42EE9" w:rsidRPr="00054C40">
        <w:rPr>
          <w:sz w:val="20"/>
          <w:szCs w:val="20"/>
        </w:rPr>
        <w:t>]</w:t>
      </w:r>
      <w:r w:rsidR="00F4652A" w:rsidRPr="00054C40">
        <w:rPr>
          <w:sz w:val="20"/>
          <w:szCs w:val="20"/>
        </w:rPr>
        <w:t>.</w:t>
      </w:r>
      <w:r w:rsidR="00F4652A" w:rsidRPr="002D0A2F">
        <w:rPr>
          <w:sz w:val="20"/>
          <w:szCs w:val="20"/>
        </w:rPr>
        <w:t xml:space="preserve"> </w:t>
      </w:r>
    </w:p>
    <w:p w14:paraId="7C62D3FE" w14:textId="77777777" w:rsidR="000B06AE" w:rsidRPr="002D0A2F" w:rsidRDefault="000B06AE" w:rsidP="002D0A2F">
      <w:pPr>
        <w:jc w:val="both"/>
        <w:rPr>
          <w:sz w:val="20"/>
          <w:szCs w:val="20"/>
        </w:rPr>
      </w:pPr>
    </w:p>
    <w:p w14:paraId="15F13E11" w14:textId="77777777" w:rsidR="00CB4ADF" w:rsidRPr="002D0A2F" w:rsidRDefault="00CB4ADF" w:rsidP="00A735FD">
      <w:pPr>
        <w:tabs>
          <w:tab w:val="left" w:pos="3030"/>
        </w:tabs>
        <w:jc w:val="both"/>
        <w:rPr>
          <w:b/>
          <w:sz w:val="20"/>
          <w:szCs w:val="20"/>
        </w:rPr>
      </w:pPr>
    </w:p>
    <w:p w14:paraId="5CDD09CB" w14:textId="77777777" w:rsidR="008B2B32" w:rsidRPr="002D0A2F" w:rsidRDefault="00F63008" w:rsidP="00A735FD">
      <w:pPr>
        <w:tabs>
          <w:tab w:val="left" w:pos="3030"/>
        </w:tabs>
        <w:jc w:val="both"/>
        <w:rPr>
          <w:b/>
          <w:sz w:val="20"/>
          <w:szCs w:val="20"/>
        </w:rPr>
      </w:pPr>
      <w:r w:rsidRPr="002D0A2F">
        <w:rPr>
          <w:b/>
          <w:sz w:val="20"/>
          <w:szCs w:val="20"/>
        </w:rPr>
        <w:t>Results and discussion</w:t>
      </w:r>
    </w:p>
    <w:p w14:paraId="3AC16010" w14:textId="7DDE868F" w:rsidR="00F63008" w:rsidRPr="002D0A2F" w:rsidRDefault="00F63008" w:rsidP="00A735FD">
      <w:pPr>
        <w:tabs>
          <w:tab w:val="left" w:pos="3030"/>
        </w:tabs>
        <w:jc w:val="both"/>
        <w:rPr>
          <w:sz w:val="20"/>
          <w:szCs w:val="20"/>
        </w:rPr>
      </w:pPr>
      <w:r w:rsidRPr="002D0A2F">
        <w:rPr>
          <w:b/>
          <w:sz w:val="20"/>
          <w:szCs w:val="20"/>
        </w:rPr>
        <w:t xml:space="preserve"> </w:t>
      </w:r>
    </w:p>
    <w:p w14:paraId="278F13AA" w14:textId="50E502A5" w:rsidR="00F63008" w:rsidRPr="002D0A2F" w:rsidRDefault="00F63008" w:rsidP="00A735FD">
      <w:pPr>
        <w:tabs>
          <w:tab w:val="left" w:pos="3030"/>
        </w:tabs>
        <w:jc w:val="both"/>
        <w:rPr>
          <w:b/>
          <w:sz w:val="20"/>
          <w:szCs w:val="20"/>
        </w:rPr>
      </w:pPr>
      <w:r w:rsidRPr="002D0A2F">
        <w:rPr>
          <w:b/>
          <w:sz w:val="20"/>
          <w:szCs w:val="20"/>
        </w:rPr>
        <w:t>Absorption study</w:t>
      </w:r>
    </w:p>
    <w:p w14:paraId="2E6F6AC9" w14:textId="77777777" w:rsidR="007E056F" w:rsidRPr="002D0A2F" w:rsidRDefault="007E056F" w:rsidP="00A735FD">
      <w:pPr>
        <w:tabs>
          <w:tab w:val="left" w:pos="3030"/>
        </w:tabs>
        <w:jc w:val="both"/>
        <w:rPr>
          <w:b/>
          <w:sz w:val="20"/>
          <w:szCs w:val="20"/>
        </w:rPr>
      </w:pPr>
    </w:p>
    <w:p w14:paraId="61FB7647" w14:textId="4A87CF3F" w:rsidR="007E056F" w:rsidRPr="002D0A2F" w:rsidRDefault="007E056F" w:rsidP="007E056F">
      <w:pPr>
        <w:ind w:firstLine="720"/>
        <w:jc w:val="both"/>
        <w:rPr>
          <w:sz w:val="20"/>
          <w:szCs w:val="20"/>
        </w:rPr>
      </w:pPr>
      <w:r w:rsidRPr="002D0A2F">
        <w:rPr>
          <w:b/>
          <w:sz w:val="20"/>
          <w:szCs w:val="20"/>
        </w:rPr>
        <w:tab/>
      </w:r>
      <w:r w:rsidRPr="002D0A2F">
        <w:rPr>
          <w:bCs/>
          <w:sz w:val="20"/>
          <w:szCs w:val="20"/>
        </w:rPr>
        <w:t>The absorption spectra of DMABA are examined for a variety of solvents from low to high polarity. DMABA exhibits a strong absorption band at ~340 nm and a weak band at ~300 nm, which are known to be for ground state to L</w:t>
      </w:r>
      <w:r w:rsidRPr="002D0A2F">
        <w:rPr>
          <w:bCs/>
          <w:sz w:val="20"/>
          <w:szCs w:val="20"/>
          <w:vertAlign w:val="subscript"/>
        </w:rPr>
        <w:t>a</w:t>
      </w:r>
      <w:r w:rsidRPr="002D0A2F">
        <w:rPr>
          <w:bCs/>
          <w:sz w:val="20"/>
          <w:szCs w:val="20"/>
        </w:rPr>
        <w:t xml:space="preserve"> and </w:t>
      </w:r>
      <w:proofErr w:type="spellStart"/>
      <w:r w:rsidRPr="002D0A2F">
        <w:rPr>
          <w:bCs/>
          <w:sz w:val="20"/>
          <w:szCs w:val="20"/>
        </w:rPr>
        <w:t>L</w:t>
      </w:r>
      <w:r w:rsidRPr="002D0A2F">
        <w:rPr>
          <w:bCs/>
          <w:sz w:val="20"/>
          <w:szCs w:val="20"/>
          <w:vertAlign w:val="subscript"/>
        </w:rPr>
        <w:t>b</w:t>
      </w:r>
      <w:proofErr w:type="spellEnd"/>
      <w:r w:rsidRPr="002D0A2F">
        <w:rPr>
          <w:bCs/>
          <w:sz w:val="20"/>
          <w:szCs w:val="20"/>
        </w:rPr>
        <w:t xml:space="preserve"> state transitions, respectively. The absorption spectra of DMABA for all solvent systems is depicted in figure 1. The low energy absorption band is associated with a large molar extinction coefficient and is for the </w:t>
      </w:r>
      <w:r w:rsidRPr="002D0A2F">
        <w:rPr>
          <w:sz w:val="20"/>
          <w:szCs w:val="20"/>
        </w:rPr>
        <w:sym w:font="Symbol" w:char="F070"/>
      </w:r>
      <w:r w:rsidRPr="002D0A2F">
        <w:rPr>
          <w:sz w:val="20"/>
          <w:szCs w:val="20"/>
        </w:rPr>
        <w:t xml:space="preserve"> to </w:t>
      </w:r>
      <w:r w:rsidRPr="002D0A2F">
        <w:rPr>
          <w:sz w:val="20"/>
          <w:szCs w:val="20"/>
        </w:rPr>
        <w:sym w:font="Symbol" w:char="F070"/>
      </w:r>
      <w:r w:rsidRPr="002D0A2F">
        <w:rPr>
          <w:sz w:val="20"/>
          <w:szCs w:val="20"/>
          <w:vertAlign w:val="superscript"/>
        </w:rPr>
        <w:t xml:space="preserve">* </w:t>
      </w:r>
      <w:r w:rsidRPr="002D0A2F">
        <w:rPr>
          <w:sz w:val="20"/>
          <w:szCs w:val="20"/>
        </w:rPr>
        <w:t xml:space="preserve">transition of the benzene moiety. A profound solvent effect is found to exist for the </w:t>
      </w:r>
      <w:r w:rsidR="003B2A14" w:rsidRPr="002D0A2F">
        <w:rPr>
          <w:sz w:val="20"/>
          <w:szCs w:val="20"/>
        </w:rPr>
        <w:t xml:space="preserve">higher wavelength (low energy) </w:t>
      </w:r>
      <w:r w:rsidRPr="002D0A2F">
        <w:rPr>
          <w:sz w:val="20"/>
          <w:szCs w:val="20"/>
        </w:rPr>
        <w:t>absorption ban</w:t>
      </w:r>
      <w:r w:rsidR="003B2A14" w:rsidRPr="002D0A2F">
        <w:rPr>
          <w:sz w:val="20"/>
          <w:szCs w:val="20"/>
        </w:rPr>
        <w:t>d</w:t>
      </w:r>
      <w:r w:rsidRPr="002D0A2F">
        <w:rPr>
          <w:sz w:val="20"/>
          <w:szCs w:val="20"/>
        </w:rPr>
        <w:t>, whereas the high energy band remains unaffected with solvent polarity. In general, for normal donor-acceptor molecules, the absorption band was seen to be blue shifted in presence of a polar protic solvent [1</w:t>
      </w:r>
      <w:r w:rsidR="002D0A2F" w:rsidRPr="002D0A2F">
        <w:rPr>
          <w:sz w:val="20"/>
          <w:szCs w:val="20"/>
        </w:rPr>
        <w:t>6</w:t>
      </w:r>
      <w:r w:rsidRPr="002D0A2F">
        <w:rPr>
          <w:sz w:val="20"/>
          <w:szCs w:val="20"/>
        </w:rPr>
        <w:t>-1</w:t>
      </w:r>
      <w:r w:rsidR="002D0A2F" w:rsidRPr="002D0A2F">
        <w:rPr>
          <w:sz w:val="20"/>
          <w:szCs w:val="20"/>
        </w:rPr>
        <w:t>9</w:t>
      </w:r>
      <w:r w:rsidRPr="002D0A2F">
        <w:rPr>
          <w:sz w:val="20"/>
          <w:szCs w:val="20"/>
        </w:rPr>
        <w:t>]. This may be due to the formation of Hydrogen-bonded cluster in those solvents. On the contrary, the present molecule, DMABA is seen to be red shifted in presence of polar protic solvent. With changing polarity of the solvents from non-polar to polar protic, DMABA shows a consistent red shift of the absorption band [</w:t>
      </w:r>
      <w:r w:rsidR="002D0A2F" w:rsidRPr="002D0A2F">
        <w:rPr>
          <w:sz w:val="20"/>
          <w:szCs w:val="20"/>
        </w:rPr>
        <w:t>2</w:t>
      </w:r>
      <w:r w:rsidRPr="002D0A2F">
        <w:rPr>
          <w:sz w:val="20"/>
          <w:szCs w:val="20"/>
        </w:rPr>
        <w:t>,</w:t>
      </w:r>
      <w:r w:rsidR="002D0A2F" w:rsidRPr="002D0A2F">
        <w:rPr>
          <w:sz w:val="20"/>
          <w:szCs w:val="20"/>
        </w:rPr>
        <w:t>5</w:t>
      </w:r>
      <w:r w:rsidRPr="002D0A2F">
        <w:rPr>
          <w:sz w:val="20"/>
          <w:szCs w:val="20"/>
        </w:rPr>
        <w:t xml:space="preserve">]. When water is used, the absorption maxima is located at ~353 nm. It may be noted that the DMABA is capable of forming H-bond in both the donor and acceptor sites. At the donor site, the lone pair of </w:t>
      </w:r>
      <w:r w:rsidR="00CD038C">
        <w:rPr>
          <w:sz w:val="20"/>
          <w:szCs w:val="20"/>
        </w:rPr>
        <w:t>Nitrogen</w:t>
      </w:r>
      <w:r w:rsidRPr="002D0A2F">
        <w:rPr>
          <w:sz w:val="20"/>
          <w:szCs w:val="20"/>
        </w:rPr>
        <w:t xml:space="preserve"> can be used, whereas the aldehyde group at the acceptor site is a potential candidate for H-bond formation. However, the Mulliken charge at the Nitrogen atom is more negative than the Oxygen atom. Th unusual blue shift of the absorption band of DMABA is because of the fact that the dielectric property dominates over H-bonding ability of water. In Table 1 the spectral properties of DMABA in presence of all the solvents are summarized.</w:t>
      </w:r>
    </w:p>
    <w:p w14:paraId="25CC4D50" w14:textId="06F57855" w:rsidR="007E056F" w:rsidRPr="002D0A2F" w:rsidRDefault="007E056F" w:rsidP="007E056F">
      <w:pPr>
        <w:tabs>
          <w:tab w:val="left" w:pos="709"/>
        </w:tabs>
        <w:jc w:val="both"/>
        <w:rPr>
          <w:bCs/>
          <w:sz w:val="20"/>
          <w:szCs w:val="20"/>
        </w:rPr>
      </w:pPr>
      <w:r w:rsidRPr="002D0A2F">
        <w:rPr>
          <w:sz w:val="20"/>
          <w:szCs w:val="20"/>
        </w:rPr>
        <w:lastRenderedPageBreak/>
        <w:t xml:space="preserve">   </w:t>
      </w:r>
    </w:p>
    <w:p w14:paraId="0429837E" w14:textId="185563B3" w:rsidR="00F63008" w:rsidRPr="002D0A2F" w:rsidRDefault="00140FAE" w:rsidP="00A735FD">
      <w:pPr>
        <w:jc w:val="center"/>
        <w:rPr>
          <w:sz w:val="20"/>
          <w:szCs w:val="20"/>
        </w:rPr>
      </w:pPr>
      <w:r w:rsidRPr="002D0A2F">
        <w:rPr>
          <w:noProof/>
          <w:sz w:val="20"/>
          <w:szCs w:val="20"/>
          <w14:ligatures w14:val="standardContextual"/>
        </w:rPr>
        <w:drawing>
          <wp:inline distT="0" distB="0" distL="0" distR="0" wp14:anchorId="1EDE8632" wp14:editId="46F121F6">
            <wp:extent cx="2704617" cy="2088219"/>
            <wp:effectExtent l="0" t="0" r="635" b="7620"/>
            <wp:docPr id="57131900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319004" name="Picture 57131900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23839" cy="2103060"/>
                    </a:xfrm>
                    <a:prstGeom prst="rect">
                      <a:avLst/>
                    </a:prstGeom>
                  </pic:spPr>
                </pic:pic>
              </a:graphicData>
            </a:graphic>
          </wp:inline>
        </w:drawing>
      </w:r>
    </w:p>
    <w:p w14:paraId="47A6316B" w14:textId="752905D8" w:rsidR="00F63008" w:rsidRPr="002D0A2F" w:rsidRDefault="00F63008" w:rsidP="00A735FD">
      <w:pPr>
        <w:tabs>
          <w:tab w:val="left" w:pos="3030"/>
        </w:tabs>
        <w:jc w:val="both"/>
        <w:rPr>
          <w:sz w:val="20"/>
          <w:szCs w:val="20"/>
        </w:rPr>
      </w:pPr>
      <w:r w:rsidRPr="002D0A2F">
        <w:rPr>
          <w:b/>
          <w:sz w:val="20"/>
          <w:szCs w:val="20"/>
        </w:rPr>
        <w:t>Figure 1</w:t>
      </w:r>
      <w:r w:rsidRPr="002D0A2F">
        <w:rPr>
          <w:sz w:val="20"/>
          <w:szCs w:val="20"/>
        </w:rPr>
        <w:t xml:space="preserve"> UV-vis absorption spectra of DMABA</w:t>
      </w:r>
      <w:r w:rsidR="00BA57C5" w:rsidRPr="002D0A2F">
        <w:rPr>
          <w:sz w:val="20"/>
          <w:szCs w:val="20"/>
        </w:rPr>
        <w:t>. The spectra are obtained at room temperature and</w:t>
      </w:r>
      <w:r w:rsidRPr="002D0A2F">
        <w:rPr>
          <w:sz w:val="20"/>
          <w:szCs w:val="20"/>
        </w:rPr>
        <w:t xml:space="preserve"> in different solvents </w:t>
      </w:r>
    </w:p>
    <w:p w14:paraId="56367E8A" w14:textId="77777777" w:rsidR="008B2B32" w:rsidRPr="002D0A2F" w:rsidRDefault="008B2B32" w:rsidP="00A735FD">
      <w:pPr>
        <w:tabs>
          <w:tab w:val="left" w:pos="3030"/>
        </w:tabs>
        <w:jc w:val="both"/>
        <w:rPr>
          <w:b/>
          <w:sz w:val="20"/>
          <w:szCs w:val="20"/>
        </w:rPr>
      </w:pPr>
    </w:p>
    <w:p w14:paraId="6B4FB6D7" w14:textId="768B63FF" w:rsidR="00F63008" w:rsidRPr="002D0A2F" w:rsidRDefault="00F63008" w:rsidP="00A735FD">
      <w:pPr>
        <w:tabs>
          <w:tab w:val="left" w:pos="3030"/>
        </w:tabs>
        <w:jc w:val="both"/>
        <w:rPr>
          <w:b/>
          <w:sz w:val="20"/>
          <w:szCs w:val="20"/>
        </w:rPr>
      </w:pPr>
      <w:r w:rsidRPr="002D0A2F">
        <w:rPr>
          <w:b/>
          <w:sz w:val="20"/>
          <w:szCs w:val="20"/>
        </w:rPr>
        <w:t>Table 1 Spectroscopic parameters of DMABA molecule at room temperature</w:t>
      </w:r>
      <w:r w:rsidR="00BA57C5" w:rsidRPr="002D0A2F">
        <w:rPr>
          <w:b/>
          <w:sz w:val="20"/>
          <w:szCs w:val="20"/>
        </w:rPr>
        <w:t xml:space="preserve"> measured by absorption and fluorescence spectroscopic techniques</w:t>
      </w:r>
      <w:r w:rsidRPr="002D0A2F">
        <w:rPr>
          <w:b/>
          <w:sz w:val="20"/>
          <w:szCs w:val="20"/>
        </w:rPr>
        <w:t>.</w:t>
      </w:r>
    </w:p>
    <w:tbl>
      <w:tblPr>
        <w:tblW w:w="0" w:type="auto"/>
        <w:jc w:val="center"/>
        <w:tblBorders>
          <w:top w:val="single" w:sz="18" w:space="0" w:color="auto"/>
          <w:bottom w:val="single" w:sz="18" w:space="0" w:color="auto"/>
        </w:tblBorders>
        <w:tblLook w:val="01E0" w:firstRow="1" w:lastRow="1" w:firstColumn="1" w:lastColumn="1" w:noHBand="0" w:noVBand="0"/>
      </w:tblPr>
      <w:tblGrid>
        <w:gridCol w:w="1188"/>
        <w:gridCol w:w="1260"/>
        <w:gridCol w:w="1260"/>
        <w:gridCol w:w="1260"/>
      </w:tblGrid>
      <w:tr w:rsidR="00041E49" w:rsidRPr="002D0A2F" w14:paraId="738CC2D4" w14:textId="77777777" w:rsidTr="00C33C91">
        <w:trPr>
          <w:trHeight w:val="340"/>
          <w:jc w:val="center"/>
        </w:trPr>
        <w:tc>
          <w:tcPr>
            <w:tcW w:w="1188" w:type="dxa"/>
            <w:tcBorders>
              <w:top w:val="single" w:sz="18" w:space="0" w:color="auto"/>
              <w:bottom w:val="single" w:sz="12" w:space="0" w:color="auto"/>
            </w:tcBorders>
          </w:tcPr>
          <w:p w14:paraId="6C263B68" w14:textId="77777777" w:rsidR="00041E49" w:rsidRPr="002D0A2F" w:rsidRDefault="00041E49" w:rsidP="00A735FD">
            <w:pPr>
              <w:jc w:val="center"/>
              <w:rPr>
                <w:b/>
                <w:sz w:val="20"/>
                <w:szCs w:val="20"/>
              </w:rPr>
            </w:pPr>
            <w:r w:rsidRPr="002D0A2F">
              <w:rPr>
                <w:b/>
                <w:sz w:val="20"/>
                <w:szCs w:val="20"/>
              </w:rPr>
              <w:t>Solvents</w:t>
            </w:r>
          </w:p>
        </w:tc>
        <w:tc>
          <w:tcPr>
            <w:tcW w:w="1260" w:type="dxa"/>
            <w:tcBorders>
              <w:top w:val="single" w:sz="18" w:space="0" w:color="auto"/>
              <w:bottom w:val="single" w:sz="12" w:space="0" w:color="auto"/>
            </w:tcBorders>
          </w:tcPr>
          <w:p w14:paraId="11C1F4CD" w14:textId="77777777" w:rsidR="00041E49" w:rsidRPr="002D0A2F" w:rsidRDefault="00041E49" w:rsidP="00A735FD">
            <w:pPr>
              <w:jc w:val="center"/>
              <w:rPr>
                <w:b/>
                <w:sz w:val="20"/>
                <w:szCs w:val="20"/>
              </w:rPr>
            </w:pPr>
            <w:r w:rsidRPr="002D0A2F">
              <w:rPr>
                <w:b/>
                <w:sz w:val="20"/>
                <w:szCs w:val="20"/>
              </w:rPr>
              <w:sym w:font="Symbol" w:char="F06C"/>
            </w:r>
            <w:r w:rsidRPr="002D0A2F">
              <w:rPr>
                <w:b/>
                <w:sz w:val="20"/>
                <w:szCs w:val="20"/>
                <w:vertAlign w:val="subscript"/>
              </w:rPr>
              <w:t>Abs</w:t>
            </w:r>
          </w:p>
          <w:p w14:paraId="58D9253A" w14:textId="77777777" w:rsidR="00041E49" w:rsidRPr="002D0A2F" w:rsidRDefault="00041E49" w:rsidP="00A735FD">
            <w:pPr>
              <w:jc w:val="center"/>
              <w:rPr>
                <w:sz w:val="20"/>
                <w:szCs w:val="20"/>
              </w:rPr>
            </w:pPr>
            <w:r w:rsidRPr="002D0A2F">
              <w:rPr>
                <w:sz w:val="20"/>
                <w:szCs w:val="20"/>
              </w:rPr>
              <w:t>(nm)</w:t>
            </w:r>
          </w:p>
        </w:tc>
        <w:tc>
          <w:tcPr>
            <w:tcW w:w="1260" w:type="dxa"/>
            <w:tcBorders>
              <w:top w:val="single" w:sz="18" w:space="0" w:color="auto"/>
              <w:bottom w:val="single" w:sz="12" w:space="0" w:color="auto"/>
            </w:tcBorders>
          </w:tcPr>
          <w:p w14:paraId="1D760A39" w14:textId="77777777" w:rsidR="00041E49" w:rsidRPr="002D0A2F" w:rsidRDefault="00041E49" w:rsidP="00A735FD">
            <w:pPr>
              <w:jc w:val="center"/>
              <w:rPr>
                <w:b/>
                <w:sz w:val="20"/>
                <w:szCs w:val="20"/>
              </w:rPr>
            </w:pPr>
            <w:r w:rsidRPr="002D0A2F">
              <w:rPr>
                <w:b/>
                <w:sz w:val="20"/>
                <w:szCs w:val="20"/>
              </w:rPr>
              <w:sym w:font="Symbol" w:char="F06C"/>
            </w:r>
            <w:r w:rsidRPr="002D0A2F">
              <w:rPr>
                <w:b/>
                <w:sz w:val="20"/>
                <w:szCs w:val="20"/>
                <w:vertAlign w:val="subscript"/>
              </w:rPr>
              <w:t>Em</w:t>
            </w:r>
          </w:p>
          <w:p w14:paraId="5472F29D" w14:textId="77777777" w:rsidR="00041E49" w:rsidRPr="002D0A2F" w:rsidRDefault="00041E49" w:rsidP="00A735FD">
            <w:pPr>
              <w:jc w:val="center"/>
              <w:rPr>
                <w:b/>
                <w:sz w:val="20"/>
                <w:szCs w:val="20"/>
              </w:rPr>
            </w:pPr>
            <w:r w:rsidRPr="002D0A2F">
              <w:rPr>
                <w:sz w:val="20"/>
                <w:szCs w:val="20"/>
              </w:rPr>
              <w:t>(nm)</w:t>
            </w:r>
          </w:p>
        </w:tc>
        <w:tc>
          <w:tcPr>
            <w:tcW w:w="1260" w:type="dxa"/>
            <w:tcBorders>
              <w:top w:val="single" w:sz="18" w:space="0" w:color="auto"/>
              <w:bottom w:val="single" w:sz="12" w:space="0" w:color="auto"/>
            </w:tcBorders>
          </w:tcPr>
          <w:p w14:paraId="58D25CEE" w14:textId="77777777" w:rsidR="00041E49" w:rsidRPr="002D0A2F" w:rsidRDefault="00041E49" w:rsidP="00A735FD">
            <w:pPr>
              <w:jc w:val="center"/>
              <w:rPr>
                <w:b/>
                <w:sz w:val="20"/>
                <w:szCs w:val="20"/>
              </w:rPr>
            </w:pPr>
            <w:r w:rsidRPr="002D0A2F">
              <w:rPr>
                <w:b/>
                <w:position w:val="-6"/>
                <w:sz w:val="20"/>
                <w:szCs w:val="20"/>
              </w:rPr>
              <w:object w:dxaOrig="420" w:dyaOrig="279" w14:anchorId="738C4CCE">
                <v:shape id="_x0000_i1026" type="#_x0000_t75" style="width:21pt;height:14pt" o:ole="">
                  <v:imagedata r:id="rId8" o:title=""/>
                </v:shape>
                <o:OLEObject Type="Embed" ProgID="Equation.3" ShapeID="_x0000_i1026" DrawAspect="Content" ObjectID="_1756896383" r:id="rId9"/>
              </w:object>
            </w:r>
            <w:r w:rsidRPr="002D0A2F">
              <w:rPr>
                <w:b/>
                <w:sz w:val="20"/>
                <w:szCs w:val="20"/>
              </w:rPr>
              <w:t xml:space="preserve"> </w:t>
            </w:r>
          </w:p>
          <w:p w14:paraId="194405E2" w14:textId="77777777" w:rsidR="00041E49" w:rsidRPr="002D0A2F" w:rsidRDefault="00041E49" w:rsidP="00A735FD">
            <w:pPr>
              <w:jc w:val="center"/>
              <w:rPr>
                <w:sz w:val="20"/>
                <w:szCs w:val="20"/>
              </w:rPr>
            </w:pPr>
            <w:r w:rsidRPr="002D0A2F">
              <w:rPr>
                <w:sz w:val="20"/>
                <w:szCs w:val="20"/>
              </w:rPr>
              <w:t>(</w:t>
            </w:r>
            <w:proofErr w:type="gramStart"/>
            <w:r w:rsidRPr="002D0A2F">
              <w:rPr>
                <w:sz w:val="20"/>
                <w:szCs w:val="20"/>
              </w:rPr>
              <w:t>cm</w:t>
            </w:r>
            <w:proofErr w:type="gramEnd"/>
            <w:r w:rsidRPr="002D0A2F">
              <w:rPr>
                <w:sz w:val="20"/>
                <w:szCs w:val="20"/>
                <w:vertAlign w:val="superscript"/>
              </w:rPr>
              <w:t>-1</w:t>
            </w:r>
            <w:r w:rsidRPr="002D0A2F">
              <w:rPr>
                <w:sz w:val="20"/>
                <w:szCs w:val="20"/>
              </w:rPr>
              <w:t>)</w:t>
            </w:r>
          </w:p>
        </w:tc>
      </w:tr>
      <w:tr w:rsidR="00041E49" w:rsidRPr="002D0A2F" w14:paraId="41E399BF" w14:textId="77777777" w:rsidTr="00C33C91">
        <w:trPr>
          <w:trHeight w:val="366"/>
          <w:jc w:val="center"/>
        </w:trPr>
        <w:tc>
          <w:tcPr>
            <w:tcW w:w="1188" w:type="dxa"/>
          </w:tcPr>
          <w:p w14:paraId="393AB363" w14:textId="77777777" w:rsidR="00041E49" w:rsidRPr="002D0A2F" w:rsidRDefault="00041E49" w:rsidP="00A735FD">
            <w:pPr>
              <w:rPr>
                <w:sz w:val="20"/>
                <w:szCs w:val="20"/>
              </w:rPr>
            </w:pPr>
            <w:r w:rsidRPr="002D0A2F">
              <w:rPr>
                <w:sz w:val="20"/>
                <w:szCs w:val="20"/>
              </w:rPr>
              <w:t xml:space="preserve">DOX </w:t>
            </w:r>
          </w:p>
        </w:tc>
        <w:tc>
          <w:tcPr>
            <w:tcW w:w="1260" w:type="dxa"/>
          </w:tcPr>
          <w:p w14:paraId="1C00B5FB" w14:textId="77777777" w:rsidR="00041E49" w:rsidRPr="002D0A2F" w:rsidRDefault="00041E49" w:rsidP="00A735FD">
            <w:pPr>
              <w:jc w:val="center"/>
              <w:rPr>
                <w:sz w:val="20"/>
                <w:szCs w:val="20"/>
              </w:rPr>
            </w:pPr>
            <w:r w:rsidRPr="002D0A2F">
              <w:rPr>
                <w:sz w:val="20"/>
                <w:szCs w:val="20"/>
              </w:rPr>
              <w:t>330</w:t>
            </w:r>
          </w:p>
        </w:tc>
        <w:tc>
          <w:tcPr>
            <w:tcW w:w="1260" w:type="dxa"/>
          </w:tcPr>
          <w:p w14:paraId="62522FEE" w14:textId="77777777" w:rsidR="00041E49" w:rsidRPr="002D0A2F" w:rsidRDefault="00041E49" w:rsidP="00A735FD">
            <w:pPr>
              <w:jc w:val="center"/>
              <w:rPr>
                <w:sz w:val="20"/>
                <w:szCs w:val="20"/>
              </w:rPr>
            </w:pPr>
            <w:r w:rsidRPr="002D0A2F">
              <w:rPr>
                <w:sz w:val="20"/>
                <w:szCs w:val="20"/>
              </w:rPr>
              <w:t>379, 458</w:t>
            </w:r>
          </w:p>
        </w:tc>
        <w:tc>
          <w:tcPr>
            <w:tcW w:w="1260" w:type="dxa"/>
          </w:tcPr>
          <w:p w14:paraId="06059DD3" w14:textId="77777777" w:rsidR="00041E49" w:rsidRPr="002D0A2F" w:rsidRDefault="00041E49" w:rsidP="00A735FD">
            <w:pPr>
              <w:jc w:val="center"/>
              <w:rPr>
                <w:sz w:val="20"/>
                <w:szCs w:val="20"/>
              </w:rPr>
            </w:pPr>
            <w:r w:rsidRPr="002D0A2F">
              <w:rPr>
                <w:sz w:val="20"/>
                <w:szCs w:val="20"/>
              </w:rPr>
              <w:t>4869</w:t>
            </w:r>
          </w:p>
        </w:tc>
      </w:tr>
      <w:tr w:rsidR="00041E49" w:rsidRPr="002D0A2F" w14:paraId="56B7AFF4" w14:textId="77777777" w:rsidTr="00C33C91">
        <w:trPr>
          <w:trHeight w:val="340"/>
          <w:jc w:val="center"/>
        </w:trPr>
        <w:tc>
          <w:tcPr>
            <w:tcW w:w="1188" w:type="dxa"/>
          </w:tcPr>
          <w:p w14:paraId="538E00AA" w14:textId="77777777" w:rsidR="00041E49" w:rsidRPr="002D0A2F" w:rsidRDefault="00041E49" w:rsidP="00A735FD">
            <w:pPr>
              <w:rPr>
                <w:sz w:val="20"/>
                <w:szCs w:val="20"/>
              </w:rPr>
            </w:pPr>
            <w:r w:rsidRPr="002D0A2F">
              <w:rPr>
                <w:sz w:val="20"/>
                <w:szCs w:val="20"/>
              </w:rPr>
              <w:t>CHCl</w:t>
            </w:r>
            <w:r w:rsidRPr="002D0A2F">
              <w:rPr>
                <w:sz w:val="20"/>
                <w:szCs w:val="20"/>
                <w:vertAlign w:val="subscript"/>
              </w:rPr>
              <w:t>3</w:t>
            </w:r>
          </w:p>
        </w:tc>
        <w:tc>
          <w:tcPr>
            <w:tcW w:w="1260" w:type="dxa"/>
          </w:tcPr>
          <w:p w14:paraId="09BC5027" w14:textId="77777777" w:rsidR="00041E49" w:rsidRPr="002D0A2F" w:rsidRDefault="00041E49" w:rsidP="00A735FD">
            <w:pPr>
              <w:jc w:val="center"/>
              <w:rPr>
                <w:sz w:val="20"/>
                <w:szCs w:val="20"/>
              </w:rPr>
            </w:pPr>
            <w:r w:rsidRPr="002D0A2F">
              <w:rPr>
                <w:sz w:val="20"/>
                <w:szCs w:val="20"/>
              </w:rPr>
              <w:t>339</w:t>
            </w:r>
          </w:p>
        </w:tc>
        <w:tc>
          <w:tcPr>
            <w:tcW w:w="1260" w:type="dxa"/>
          </w:tcPr>
          <w:p w14:paraId="185BAC35" w14:textId="77777777" w:rsidR="00041E49" w:rsidRPr="002D0A2F" w:rsidRDefault="00041E49" w:rsidP="00A735FD">
            <w:pPr>
              <w:jc w:val="center"/>
              <w:rPr>
                <w:sz w:val="20"/>
                <w:szCs w:val="20"/>
              </w:rPr>
            </w:pPr>
            <w:r w:rsidRPr="002D0A2F">
              <w:rPr>
                <w:sz w:val="20"/>
                <w:szCs w:val="20"/>
              </w:rPr>
              <w:t>382, 470</w:t>
            </w:r>
          </w:p>
        </w:tc>
        <w:tc>
          <w:tcPr>
            <w:tcW w:w="1260" w:type="dxa"/>
          </w:tcPr>
          <w:p w14:paraId="0FEA1E09" w14:textId="77777777" w:rsidR="00041E49" w:rsidRPr="002D0A2F" w:rsidRDefault="00041E49" w:rsidP="00A735FD">
            <w:pPr>
              <w:jc w:val="center"/>
              <w:rPr>
                <w:sz w:val="20"/>
                <w:szCs w:val="20"/>
              </w:rPr>
            </w:pPr>
            <w:r w:rsidRPr="002D0A2F">
              <w:rPr>
                <w:sz w:val="20"/>
                <w:szCs w:val="20"/>
              </w:rPr>
              <w:t>8222</w:t>
            </w:r>
          </w:p>
        </w:tc>
      </w:tr>
      <w:tr w:rsidR="00041E49" w:rsidRPr="002D0A2F" w14:paraId="398BB451" w14:textId="77777777" w:rsidTr="00C33C91">
        <w:trPr>
          <w:trHeight w:val="340"/>
          <w:jc w:val="center"/>
        </w:trPr>
        <w:tc>
          <w:tcPr>
            <w:tcW w:w="1188" w:type="dxa"/>
          </w:tcPr>
          <w:p w14:paraId="5FE5FB15" w14:textId="77777777" w:rsidR="00041E49" w:rsidRPr="002D0A2F" w:rsidRDefault="00041E49" w:rsidP="00A735FD">
            <w:pPr>
              <w:rPr>
                <w:sz w:val="20"/>
                <w:szCs w:val="20"/>
              </w:rPr>
            </w:pPr>
            <w:r w:rsidRPr="002D0A2F">
              <w:rPr>
                <w:sz w:val="20"/>
                <w:szCs w:val="20"/>
              </w:rPr>
              <w:t>DCM</w:t>
            </w:r>
          </w:p>
        </w:tc>
        <w:tc>
          <w:tcPr>
            <w:tcW w:w="1260" w:type="dxa"/>
          </w:tcPr>
          <w:p w14:paraId="14DE2D7F" w14:textId="77777777" w:rsidR="00041E49" w:rsidRPr="002D0A2F" w:rsidRDefault="00041E49" w:rsidP="00A735FD">
            <w:pPr>
              <w:jc w:val="center"/>
              <w:rPr>
                <w:sz w:val="20"/>
                <w:szCs w:val="20"/>
              </w:rPr>
            </w:pPr>
            <w:r w:rsidRPr="002D0A2F">
              <w:rPr>
                <w:sz w:val="20"/>
                <w:szCs w:val="20"/>
              </w:rPr>
              <w:t>338</w:t>
            </w:r>
          </w:p>
        </w:tc>
        <w:tc>
          <w:tcPr>
            <w:tcW w:w="1260" w:type="dxa"/>
          </w:tcPr>
          <w:p w14:paraId="2A8424F3" w14:textId="77777777" w:rsidR="00041E49" w:rsidRPr="002D0A2F" w:rsidRDefault="00041E49" w:rsidP="00A735FD">
            <w:pPr>
              <w:jc w:val="center"/>
              <w:rPr>
                <w:sz w:val="20"/>
                <w:szCs w:val="20"/>
              </w:rPr>
            </w:pPr>
            <w:r w:rsidRPr="002D0A2F">
              <w:rPr>
                <w:sz w:val="20"/>
                <w:szCs w:val="20"/>
              </w:rPr>
              <w:t>381, 492</w:t>
            </w:r>
          </w:p>
        </w:tc>
        <w:tc>
          <w:tcPr>
            <w:tcW w:w="1260" w:type="dxa"/>
          </w:tcPr>
          <w:p w14:paraId="2A8A4084" w14:textId="77777777" w:rsidR="00041E49" w:rsidRPr="002D0A2F" w:rsidRDefault="00041E49" w:rsidP="00A735FD">
            <w:pPr>
              <w:jc w:val="center"/>
              <w:rPr>
                <w:sz w:val="20"/>
                <w:szCs w:val="20"/>
              </w:rPr>
            </w:pPr>
            <w:r w:rsidRPr="002D0A2F">
              <w:rPr>
                <w:sz w:val="20"/>
                <w:szCs w:val="20"/>
              </w:rPr>
              <w:t>9260</w:t>
            </w:r>
          </w:p>
        </w:tc>
      </w:tr>
      <w:tr w:rsidR="00041E49" w:rsidRPr="002D0A2F" w14:paraId="7B49A07B" w14:textId="77777777" w:rsidTr="00C33C91">
        <w:trPr>
          <w:trHeight w:val="366"/>
          <w:jc w:val="center"/>
        </w:trPr>
        <w:tc>
          <w:tcPr>
            <w:tcW w:w="1188" w:type="dxa"/>
          </w:tcPr>
          <w:p w14:paraId="3F914FF6" w14:textId="77777777" w:rsidR="00041E49" w:rsidRPr="002D0A2F" w:rsidRDefault="00041E49" w:rsidP="00A735FD">
            <w:pPr>
              <w:rPr>
                <w:sz w:val="20"/>
                <w:szCs w:val="20"/>
              </w:rPr>
            </w:pPr>
            <w:r w:rsidRPr="002D0A2F">
              <w:rPr>
                <w:sz w:val="20"/>
                <w:szCs w:val="20"/>
              </w:rPr>
              <w:t>THF</w:t>
            </w:r>
          </w:p>
        </w:tc>
        <w:tc>
          <w:tcPr>
            <w:tcW w:w="1260" w:type="dxa"/>
          </w:tcPr>
          <w:p w14:paraId="44B55441" w14:textId="77777777" w:rsidR="00041E49" w:rsidRPr="002D0A2F" w:rsidRDefault="00041E49" w:rsidP="00A735FD">
            <w:pPr>
              <w:jc w:val="center"/>
              <w:rPr>
                <w:sz w:val="20"/>
                <w:szCs w:val="20"/>
              </w:rPr>
            </w:pPr>
            <w:r w:rsidRPr="002D0A2F">
              <w:rPr>
                <w:sz w:val="20"/>
                <w:szCs w:val="20"/>
              </w:rPr>
              <w:t>332</w:t>
            </w:r>
          </w:p>
        </w:tc>
        <w:tc>
          <w:tcPr>
            <w:tcW w:w="1260" w:type="dxa"/>
          </w:tcPr>
          <w:p w14:paraId="7B6E0AD1" w14:textId="77777777" w:rsidR="00041E49" w:rsidRPr="002D0A2F" w:rsidRDefault="00041E49" w:rsidP="00A735FD">
            <w:pPr>
              <w:jc w:val="center"/>
              <w:rPr>
                <w:sz w:val="20"/>
                <w:szCs w:val="20"/>
              </w:rPr>
            </w:pPr>
            <w:r w:rsidRPr="002D0A2F">
              <w:rPr>
                <w:sz w:val="20"/>
                <w:szCs w:val="20"/>
              </w:rPr>
              <w:t>382, 480</w:t>
            </w:r>
          </w:p>
        </w:tc>
        <w:tc>
          <w:tcPr>
            <w:tcW w:w="1260" w:type="dxa"/>
          </w:tcPr>
          <w:p w14:paraId="47A1DF86" w14:textId="77777777" w:rsidR="00041E49" w:rsidRPr="002D0A2F" w:rsidRDefault="00041E49" w:rsidP="00A735FD">
            <w:pPr>
              <w:jc w:val="center"/>
              <w:rPr>
                <w:sz w:val="20"/>
                <w:szCs w:val="20"/>
              </w:rPr>
            </w:pPr>
            <w:r w:rsidRPr="002D0A2F">
              <w:rPr>
                <w:sz w:val="20"/>
                <w:szCs w:val="20"/>
              </w:rPr>
              <w:t>9287</w:t>
            </w:r>
          </w:p>
        </w:tc>
      </w:tr>
      <w:tr w:rsidR="00041E49" w:rsidRPr="002D0A2F" w14:paraId="2AB625BF" w14:textId="77777777" w:rsidTr="00C33C91">
        <w:trPr>
          <w:trHeight w:val="340"/>
          <w:jc w:val="center"/>
        </w:trPr>
        <w:tc>
          <w:tcPr>
            <w:tcW w:w="1188" w:type="dxa"/>
          </w:tcPr>
          <w:p w14:paraId="529E8A3D" w14:textId="77777777" w:rsidR="00041E49" w:rsidRPr="002D0A2F" w:rsidRDefault="00041E49" w:rsidP="00A735FD">
            <w:pPr>
              <w:rPr>
                <w:sz w:val="20"/>
                <w:szCs w:val="20"/>
              </w:rPr>
            </w:pPr>
            <w:r w:rsidRPr="002D0A2F">
              <w:rPr>
                <w:sz w:val="20"/>
                <w:szCs w:val="20"/>
              </w:rPr>
              <w:t>ACN</w:t>
            </w:r>
          </w:p>
        </w:tc>
        <w:tc>
          <w:tcPr>
            <w:tcW w:w="1260" w:type="dxa"/>
          </w:tcPr>
          <w:p w14:paraId="272A343B" w14:textId="77777777" w:rsidR="00041E49" w:rsidRPr="002D0A2F" w:rsidRDefault="00041E49" w:rsidP="00A735FD">
            <w:pPr>
              <w:jc w:val="center"/>
              <w:rPr>
                <w:sz w:val="20"/>
                <w:szCs w:val="20"/>
              </w:rPr>
            </w:pPr>
            <w:r w:rsidRPr="002D0A2F">
              <w:rPr>
                <w:sz w:val="20"/>
                <w:szCs w:val="20"/>
              </w:rPr>
              <w:t>336</w:t>
            </w:r>
          </w:p>
        </w:tc>
        <w:tc>
          <w:tcPr>
            <w:tcW w:w="1260" w:type="dxa"/>
          </w:tcPr>
          <w:p w14:paraId="19228EC2" w14:textId="77777777" w:rsidR="00041E49" w:rsidRPr="002D0A2F" w:rsidRDefault="00041E49" w:rsidP="00A735FD">
            <w:pPr>
              <w:jc w:val="center"/>
              <w:rPr>
                <w:sz w:val="20"/>
                <w:szCs w:val="20"/>
              </w:rPr>
            </w:pPr>
            <w:r w:rsidRPr="002D0A2F">
              <w:rPr>
                <w:sz w:val="20"/>
                <w:szCs w:val="20"/>
              </w:rPr>
              <w:t>389, 556</w:t>
            </w:r>
          </w:p>
        </w:tc>
        <w:tc>
          <w:tcPr>
            <w:tcW w:w="1260" w:type="dxa"/>
          </w:tcPr>
          <w:p w14:paraId="5DCB5B5A" w14:textId="77777777" w:rsidR="00041E49" w:rsidRPr="002D0A2F" w:rsidRDefault="00041E49" w:rsidP="00A735FD">
            <w:pPr>
              <w:jc w:val="center"/>
              <w:rPr>
                <w:sz w:val="20"/>
                <w:szCs w:val="20"/>
              </w:rPr>
            </w:pPr>
            <w:r w:rsidRPr="002D0A2F">
              <w:rPr>
                <w:sz w:val="20"/>
                <w:szCs w:val="20"/>
              </w:rPr>
              <w:t>11776</w:t>
            </w:r>
          </w:p>
        </w:tc>
      </w:tr>
      <w:tr w:rsidR="00041E49" w:rsidRPr="002D0A2F" w14:paraId="2899ECDF" w14:textId="77777777" w:rsidTr="00C33C91">
        <w:trPr>
          <w:trHeight w:val="366"/>
          <w:jc w:val="center"/>
        </w:trPr>
        <w:tc>
          <w:tcPr>
            <w:tcW w:w="1188" w:type="dxa"/>
          </w:tcPr>
          <w:p w14:paraId="28D2D1F3" w14:textId="77777777" w:rsidR="00041E49" w:rsidRPr="002D0A2F" w:rsidRDefault="00041E49" w:rsidP="00A735FD">
            <w:pPr>
              <w:rPr>
                <w:sz w:val="20"/>
                <w:szCs w:val="20"/>
              </w:rPr>
            </w:pPr>
            <w:r w:rsidRPr="002D0A2F">
              <w:rPr>
                <w:sz w:val="20"/>
                <w:szCs w:val="20"/>
              </w:rPr>
              <w:t>DMF</w:t>
            </w:r>
          </w:p>
        </w:tc>
        <w:tc>
          <w:tcPr>
            <w:tcW w:w="1260" w:type="dxa"/>
          </w:tcPr>
          <w:p w14:paraId="3ACD2EA5" w14:textId="77777777" w:rsidR="00041E49" w:rsidRPr="002D0A2F" w:rsidRDefault="00041E49" w:rsidP="00A735FD">
            <w:pPr>
              <w:jc w:val="center"/>
              <w:rPr>
                <w:sz w:val="20"/>
                <w:szCs w:val="20"/>
              </w:rPr>
            </w:pPr>
            <w:r w:rsidRPr="002D0A2F">
              <w:rPr>
                <w:sz w:val="20"/>
                <w:szCs w:val="20"/>
              </w:rPr>
              <w:t>338</w:t>
            </w:r>
          </w:p>
        </w:tc>
        <w:tc>
          <w:tcPr>
            <w:tcW w:w="1260" w:type="dxa"/>
          </w:tcPr>
          <w:p w14:paraId="6C8341D6" w14:textId="77777777" w:rsidR="00041E49" w:rsidRPr="002D0A2F" w:rsidRDefault="00041E49" w:rsidP="00A735FD">
            <w:pPr>
              <w:jc w:val="center"/>
              <w:rPr>
                <w:sz w:val="20"/>
                <w:szCs w:val="20"/>
              </w:rPr>
            </w:pPr>
            <w:r w:rsidRPr="002D0A2F">
              <w:rPr>
                <w:sz w:val="20"/>
                <w:szCs w:val="20"/>
              </w:rPr>
              <w:t>385, 552</w:t>
            </w:r>
          </w:p>
        </w:tc>
        <w:tc>
          <w:tcPr>
            <w:tcW w:w="1260" w:type="dxa"/>
          </w:tcPr>
          <w:p w14:paraId="02819D0A" w14:textId="77777777" w:rsidR="00041E49" w:rsidRPr="002D0A2F" w:rsidRDefault="00041E49" w:rsidP="00A735FD">
            <w:pPr>
              <w:jc w:val="center"/>
              <w:rPr>
                <w:sz w:val="20"/>
                <w:szCs w:val="20"/>
              </w:rPr>
            </w:pPr>
            <w:r w:rsidRPr="002D0A2F">
              <w:rPr>
                <w:sz w:val="20"/>
                <w:szCs w:val="20"/>
              </w:rPr>
              <w:t>11470</w:t>
            </w:r>
          </w:p>
        </w:tc>
      </w:tr>
      <w:tr w:rsidR="00041E49" w:rsidRPr="002D0A2F" w14:paraId="60959529" w14:textId="77777777" w:rsidTr="00C33C91">
        <w:trPr>
          <w:trHeight w:val="366"/>
          <w:jc w:val="center"/>
        </w:trPr>
        <w:tc>
          <w:tcPr>
            <w:tcW w:w="1188" w:type="dxa"/>
          </w:tcPr>
          <w:p w14:paraId="15C1CEE4" w14:textId="77777777" w:rsidR="00041E49" w:rsidRPr="002D0A2F" w:rsidRDefault="00041E49" w:rsidP="00A735FD">
            <w:pPr>
              <w:rPr>
                <w:sz w:val="20"/>
                <w:szCs w:val="20"/>
              </w:rPr>
            </w:pPr>
            <w:r w:rsidRPr="002D0A2F">
              <w:rPr>
                <w:sz w:val="20"/>
                <w:szCs w:val="20"/>
              </w:rPr>
              <w:t>MeOH</w:t>
            </w:r>
          </w:p>
        </w:tc>
        <w:tc>
          <w:tcPr>
            <w:tcW w:w="1260" w:type="dxa"/>
          </w:tcPr>
          <w:p w14:paraId="472AAB8A" w14:textId="77777777" w:rsidR="00041E49" w:rsidRPr="002D0A2F" w:rsidRDefault="00041E49" w:rsidP="00A735FD">
            <w:pPr>
              <w:jc w:val="center"/>
              <w:rPr>
                <w:sz w:val="20"/>
                <w:szCs w:val="20"/>
              </w:rPr>
            </w:pPr>
            <w:r w:rsidRPr="002D0A2F">
              <w:rPr>
                <w:sz w:val="20"/>
                <w:szCs w:val="20"/>
              </w:rPr>
              <w:t>340</w:t>
            </w:r>
          </w:p>
        </w:tc>
        <w:tc>
          <w:tcPr>
            <w:tcW w:w="1260" w:type="dxa"/>
          </w:tcPr>
          <w:p w14:paraId="4B039523" w14:textId="77777777" w:rsidR="00041E49" w:rsidRPr="002D0A2F" w:rsidRDefault="00041E49" w:rsidP="00A735FD">
            <w:pPr>
              <w:jc w:val="center"/>
              <w:rPr>
                <w:sz w:val="20"/>
                <w:szCs w:val="20"/>
              </w:rPr>
            </w:pPr>
            <w:r w:rsidRPr="002D0A2F">
              <w:rPr>
                <w:sz w:val="20"/>
                <w:szCs w:val="20"/>
              </w:rPr>
              <w:t>410</w:t>
            </w:r>
          </w:p>
        </w:tc>
        <w:tc>
          <w:tcPr>
            <w:tcW w:w="1260" w:type="dxa"/>
          </w:tcPr>
          <w:p w14:paraId="637D4EE8" w14:textId="77777777" w:rsidR="00041E49" w:rsidRPr="002D0A2F" w:rsidRDefault="00041E49" w:rsidP="00A735FD">
            <w:pPr>
              <w:jc w:val="center"/>
              <w:rPr>
                <w:sz w:val="20"/>
                <w:szCs w:val="20"/>
              </w:rPr>
            </w:pPr>
            <w:r w:rsidRPr="002D0A2F">
              <w:rPr>
                <w:sz w:val="20"/>
                <w:szCs w:val="20"/>
              </w:rPr>
              <w:t>5021</w:t>
            </w:r>
          </w:p>
        </w:tc>
      </w:tr>
      <w:tr w:rsidR="00041E49" w:rsidRPr="002D0A2F" w14:paraId="5B1BC6E7" w14:textId="77777777" w:rsidTr="00C33C91">
        <w:trPr>
          <w:trHeight w:val="340"/>
          <w:jc w:val="center"/>
        </w:trPr>
        <w:tc>
          <w:tcPr>
            <w:tcW w:w="1188" w:type="dxa"/>
          </w:tcPr>
          <w:p w14:paraId="658831CA" w14:textId="77777777" w:rsidR="00041E49" w:rsidRPr="002D0A2F" w:rsidRDefault="00041E49" w:rsidP="00A735FD">
            <w:pPr>
              <w:rPr>
                <w:sz w:val="20"/>
                <w:szCs w:val="20"/>
              </w:rPr>
            </w:pPr>
            <w:r w:rsidRPr="002D0A2F">
              <w:rPr>
                <w:sz w:val="20"/>
                <w:szCs w:val="20"/>
              </w:rPr>
              <w:t>H</w:t>
            </w:r>
            <w:r w:rsidRPr="002D0A2F">
              <w:rPr>
                <w:sz w:val="20"/>
                <w:szCs w:val="20"/>
                <w:vertAlign w:val="subscript"/>
              </w:rPr>
              <w:t>2</w:t>
            </w:r>
            <w:r w:rsidRPr="002D0A2F">
              <w:rPr>
                <w:sz w:val="20"/>
                <w:szCs w:val="20"/>
              </w:rPr>
              <w:t>O</w:t>
            </w:r>
          </w:p>
        </w:tc>
        <w:tc>
          <w:tcPr>
            <w:tcW w:w="1260" w:type="dxa"/>
          </w:tcPr>
          <w:p w14:paraId="34EB01CD" w14:textId="77777777" w:rsidR="00041E49" w:rsidRPr="002D0A2F" w:rsidRDefault="00041E49" w:rsidP="00A735FD">
            <w:pPr>
              <w:jc w:val="center"/>
              <w:rPr>
                <w:sz w:val="20"/>
                <w:szCs w:val="20"/>
              </w:rPr>
            </w:pPr>
            <w:r w:rsidRPr="002D0A2F">
              <w:rPr>
                <w:sz w:val="20"/>
                <w:szCs w:val="20"/>
              </w:rPr>
              <w:t>353</w:t>
            </w:r>
          </w:p>
        </w:tc>
        <w:tc>
          <w:tcPr>
            <w:tcW w:w="1260" w:type="dxa"/>
          </w:tcPr>
          <w:p w14:paraId="36B0F322" w14:textId="77777777" w:rsidR="00041E49" w:rsidRPr="002D0A2F" w:rsidRDefault="00041E49" w:rsidP="00A735FD">
            <w:pPr>
              <w:jc w:val="center"/>
              <w:rPr>
                <w:sz w:val="20"/>
                <w:szCs w:val="20"/>
              </w:rPr>
            </w:pPr>
            <w:r w:rsidRPr="002D0A2F">
              <w:rPr>
                <w:sz w:val="20"/>
                <w:szCs w:val="20"/>
              </w:rPr>
              <w:t>420</w:t>
            </w:r>
          </w:p>
        </w:tc>
        <w:tc>
          <w:tcPr>
            <w:tcW w:w="1260" w:type="dxa"/>
          </w:tcPr>
          <w:p w14:paraId="3D6C3B24" w14:textId="77777777" w:rsidR="00041E49" w:rsidRPr="002D0A2F" w:rsidRDefault="00041E49" w:rsidP="00A735FD">
            <w:pPr>
              <w:jc w:val="center"/>
              <w:rPr>
                <w:sz w:val="20"/>
                <w:szCs w:val="20"/>
              </w:rPr>
            </w:pPr>
            <w:r w:rsidRPr="002D0A2F">
              <w:rPr>
                <w:sz w:val="20"/>
                <w:szCs w:val="20"/>
              </w:rPr>
              <w:t>4519</w:t>
            </w:r>
          </w:p>
        </w:tc>
      </w:tr>
    </w:tbl>
    <w:p w14:paraId="75BD3259" w14:textId="77777777" w:rsidR="00F63008" w:rsidRPr="002D0A2F" w:rsidRDefault="00F63008" w:rsidP="00A735FD">
      <w:pPr>
        <w:tabs>
          <w:tab w:val="left" w:pos="3030"/>
        </w:tabs>
        <w:jc w:val="both"/>
        <w:rPr>
          <w:sz w:val="20"/>
          <w:szCs w:val="20"/>
        </w:rPr>
      </w:pPr>
    </w:p>
    <w:p w14:paraId="7641730B" w14:textId="77777777" w:rsidR="00F63008" w:rsidRPr="002D0A2F" w:rsidRDefault="00F63008" w:rsidP="00A735FD">
      <w:pPr>
        <w:tabs>
          <w:tab w:val="left" w:pos="3030"/>
        </w:tabs>
        <w:jc w:val="both"/>
        <w:rPr>
          <w:sz w:val="20"/>
          <w:szCs w:val="20"/>
        </w:rPr>
      </w:pPr>
    </w:p>
    <w:p w14:paraId="4A1654B5" w14:textId="77777777" w:rsidR="00140FAE" w:rsidRPr="002D0A2F" w:rsidRDefault="00F63008" w:rsidP="00A735FD">
      <w:pPr>
        <w:tabs>
          <w:tab w:val="left" w:pos="3030"/>
        </w:tabs>
        <w:jc w:val="both"/>
        <w:rPr>
          <w:b/>
          <w:sz w:val="20"/>
          <w:szCs w:val="20"/>
        </w:rPr>
      </w:pPr>
      <w:r w:rsidRPr="002D0A2F">
        <w:rPr>
          <w:b/>
          <w:sz w:val="20"/>
          <w:szCs w:val="20"/>
        </w:rPr>
        <w:t>Fluorescence study</w:t>
      </w:r>
    </w:p>
    <w:p w14:paraId="47E770CB" w14:textId="2FC595F3" w:rsidR="00F63008" w:rsidRPr="002D0A2F" w:rsidRDefault="00F63008" w:rsidP="00A735FD">
      <w:pPr>
        <w:tabs>
          <w:tab w:val="left" w:pos="3030"/>
        </w:tabs>
        <w:jc w:val="both"/>
        <w:rPr>
          <w:sz w:val="20"/>
          <w:szCs w:val="20"/>
        </w:rPr>
      </w:pPr>
      <w:r w:rsidRPr="002D0A2F">
        <w:rPr>
          <w:b/>
          <w:sz w:val="20"/>
          <w:szCs w:val="20"/>
        </w:rPr>
        <w:t xml:space="preserve"> </w:t>
      </w:r>
    </w:p>
    <w:p w14:paraId="3BB40301" w14:textId="64D86E71" w:rsidR="003B2A14" w:rsidRPr="002D0A2F" w:rsidRDefault="003B2A14" w:rsidP="000D7093">
      <w:pPr>
        <w:ind w:firstLine="720"/>
        <w:jc w:val="both"/>
        <w:rPr>
          <w:sz w:val="20"/>
          <w:szCs w:val="20"/>
        </w:rPr>
      </w:pPr>
      <w:r w:rsidRPr="002D0A2F">
        <w:rPr>
          <w:sz w:val="20"/>
          <w:szCs w:val="20"/>
        </w:rPr>
        <w:t>Like absorption analyses, the emission spectra of DMABA are also investigated in all the solvents and the results are shown in Figure 2a. The maxima positions of the fluorescence bands are tabulated in Table 1. DMABA does not show any detectable fluorescence in non-polar hydrocarbon solution. In polar solvents, DMABA shows dual fluorescence</w:t>
      </w:r>
      <w:r w:rsidR="00F63008" w:rsidRPr="002D0A2F">
        <w:rPr>
          <w:sz w:val="20"/>
          <w:szCs w:val="20"/>
        </w:rPr>
        <w:t xml:space="preserve"> </w:t>
      </w:r>
      <w:r w:rsidRPr="002D0A2F">
        <w:rPr>
          <w:sz w:val="20"/>
          <w:szCs w:val="20"/>
        </w:rPr>
        <w:t>bands</w:t>
      </w:r>
      <w:r w:rsidR="00F63008" w:rsidRPr="002D0A2F">
        <w:rPr>
          <w:sz w:val="20"/>
          <w:szCs w:val="20"/>
        </w:rPr>
        <w:t xml:space="preserve"> </w:t>
      </w:r>
      <w:r w:rsidRPr="002D0A2F">
        <w:rPr>
          <w:sz w:val="20"/>
          <w:szCs w:val="20"/>
        </w:rPr>
        <w:t>upon 340 nm excitation. One at 385 nm which is assigned as local emission (LE) and another at ~520 nm. The higher wavelength band is known from the literature as for the intramolecular charge transfer state (ICT) [</w:t>
      </w:r>
      <w:r w:rsidR="002D0A2F" w:rsidRPr="002D0A2F">
        <w:rPr>
          <w:sz w:val="20"/>
          <w:szCs w:val="20"/>
        </w:rPr>
        <w:t>2</w:t>
      </w:r>
      <w:r w:rsidRPr="002D0A2F">
        <w:rPr>
          <w:sz w:val="20"/>
          <w:szCs w:val="20"/>
        </w:rPr>
        <w:t>-</w:t>
      </w:r>
      <w:r w:rsidR="002D0A2F" w:rsidRPr="002D0A2F">
        <w:rPr>
          <w:sz w:val="20"/>
          <w:szCs w:val="20"/>
        </w:rPr>
        <w:t>5</w:t>
      </w:r>
      <w:r w:rsidRPr="002D0A2F">
        <w:rPr>
          <w:sz w:val="20"/>
          <w:szCs w:val="20"/>
        </w:rPr>
        <w:t>]. With the change in solvent polarity, the position of the LE and Charge Transfer (CT) bands in the fluorescence spectra is seen to change. But the one for the ICT state is seen to change significantly. The position of the ICT state is shifted towards higher wavelengths for the solvent with higher dielectric constant. In a couple of previous studies [</w:t>
      </w:r>
      <w:r w:rsidR="00C40EBA">
        <w:rPr>
          <w:sz w:val="20"/>
          <w:szCs w:val="20"/>
        </w:rPr>
        <w:t>1</w:t>
      </w:r>
      <w:r w:rsidRPr="002D0A2F">
        <w:rPr>
          <w:sz w:val="20"/>
          <w:szCs w:val="20"/>
        </w:rPr>
        <w:t>,</w:t>
      </w:r>
      <w:r w:rsidR="00C40EBA">
        <w:rPr>
          <w:sz w:val="20"/>
          <w:szCs w:val="20"/>
        </w:rPr>
        <w:t>2</w:t>
      </w:r>
      <w:r w:rsidRPr="002D0A2F">
        <w:rPr>
          <w:sz w:val="20"/>
          <w:szCs w:val="20"/>
        </w:rPr>
        <w:t>], the CT band of DMABA is reported at ~600 nm in DMF [</w:t>
      </w:r>
      <w:r w:rsidR="00C40EBA">
        <w:rPr>
          <w:sz w:val="20"/>
          <w:szCs w:val="20"/>
        </w:rPr>
        <w:t>1</w:t>
      </w:r>
      <w:r w:rsidRPr="002D0A2F">
        <w:rPr>
          <w:sz w:val="20"/>
          <w:szCs w:val="20"/>
        </w:rPr>
        <w:t>] and ACN [</w:t>
      </w:r>
      <w:r w:rsidR="00C40EBA">
        <w:rPr>
          <w:sz w:val="20"/>
          <w:szCs w:val="20"/>
        </w:rPr>
        <w:t>2</w:t>
      </w:r>
      <w:r w:rsidRPr="002D0A2F">
        <w:rPr>
          <w:sz w:val="20"/>
          <w:szCs w:val="20"/>
        </w:rPr>
        <w:t xml:space="preserve">] solvents. However, in the present study, as reported in Figure 2a, the emission spectra have a maximum at ~550 nm. This result is similar to the one reported in an earlier article </w:t>
      </w:r>
      <w:r w:rsidRPr="000D7093">
        <w:rPr>
          <w:sz w:val="20"/>
          <w:szCs w:val="20"/>
        </w:rPr>
        <w:t>[</w:t>
      </w:r>
      <w:r w:rsidR="002D0A2F" w:rsidRPr="000D7093">
        <w:rPr>
          <w:sz w:val="20"/>
          <w:szCs w:val="20"/>
        </w:rPr>
        <w:t>10</w:t>
      </w:r>
      <w:r w:rsidRPr="000D7093">
        <w:rPr>
          <w:sz w:val="20"/>
          <w:szCs w:val="20"/>
        </w:rPr>
        <w:t>]</w:t>
      </w:r>
      <w:r w:rsidRPr="002D0A2F">
        <w:rPr>
          <w:sz w:val="20"/>
          <w:szCs w:val="20"/>
        </w:rPr>
        <w:t>, which reported the CT emission band at ~550 nm.</w:t>
      </w:r>
      <w:r w:rsidR="00F63008" w:rsidRPr="002D0A2F">
        <w:rPr>
          <w:sz w:val="20"/>
          <w:szCs w:val="20"/>
        </w:rPr>
        <w:t xml:space="preserve"> </w:t>
      </w:r>
      <w:r w:rsidRPr="002D0A2F">
        <w:rPr>
          <w:sz w:val="20"/>
          <w:szCs w:val="20"/>
        </w:rPr>
        <w:t xml:space="preserve">In Figure 2b, the excitation spectra tracked at </w:t>
      </w:r>
      <w:r w:rsidR="00C25219" w:rsidRPr="002D0A2F">
        <w:rPr>
          <w:sz w:val="20"/>
          <w:szCs w:val="20"/>
        </w:rPr>
        <w:t>various</w:t>
      </w:r>
      <w:r w:rsidR="00F63008" w:rsidRPr="002D0A2F">
        <w:rPr>
          <w:sz w:val="20"/>
          <w:szCs w:val="20"/>
        </w:rPr>
        <w:t xml:space="preserve"> </w:t>
      </w:r>
      <w:r w:rsidRPr="002D0A2F">
        <w:rPr>
          <w:sz w:val="20"/>
          <w:szCs w:val="20"/>
        </w:rPr>
        <w:sym w:font="Symbol" w:char="F06C"/>
      </w:r>
      <w:r w:rsidRPr="002D0A2F">
        <w:rPr>
          <w:sz w:val="20"/>
          <w:szCs w:val="20"/>
          <w:vertAlign w:val="subscript"/>
        </w:rPr>
        <w:t>max</w:t>
      </w:r>
      <w:r w:rsidR="00F63008" w:rsidRPr="002D0A2F">
        <w:rPr>
          <w:sz w:val="20"/>
          <w:szCs w:val="20"/>
        </w:rPr>
        <w:t xml:space="preserve"> </w:t>
      </w:r>
      <w:r w:rsidRPr="002D0A2F">
        <w:rPr>
          <w:sz w:val="20"/>
          <w:szCs w:val="20"/>
        </w:rPr>
        <w:t xml:space="preserve">values of that of the absorption spectra of DMABA are shown. The two fluorescence bands as appeared for the CAN solvent do not differ much with the excitation wavelengths. Hence, the bands are assigned to the ground state absorbing at ~340 nm. In hydroxylic solvents, </w:t>
      </w:r>
      <w:r w:rsidR="00C25219" w:rsidRPr="002D0A2F">
        <w:rPr>
          <w:sz w:val="20"/>
          <w:szCs w:val="20"/>
        </w:rPr>
        <w:t>namely,</w:t>
      </w:r>
      <w:r w:rsidRPr="002D0A2F">
        <w:rPr>
          <w:sz w:val="20"/>
          <w:szCs w:val="20"/>
        </w:rPr>
        <w:t xml:space="preserve"> </w:t>
      </w:r>
      <w:proofErr w:type="spellStart"/>
      <w:r w:rsidRPr="002D0A2F">
        <w:rPr>
          <w:sz w:val="20"/>
          <w:szCs w:val="20"/>
        </w:rPr>
        <w:t>BuOH</w:t>
      </w:r>
      <w:proofErr w:type="spellEnd"/>
      <w:r w:rsidRPr="002D0A2F">
        <w:rPr>
          <w:sz w:val="20"/>
          <w:szCs w:val="20"/>
        </w:rPr>
        <w:t xml:space="preserve">, </w:t>
      </w:r>
      <w:proofErr w:type="spellStart"/>
      <w:r w:rsidRPr="002D0A2F">
        <w:rPr>
          <w:sz w:val="20"/>
          <w:szCs w:val="20"/>
        </w:rPr>
        <w:t>iPrOH</w:t>
      </w:r>
      <w:proofErr w:type="spellEnd"/>
      <w:r w:rsidRPr="002D0A2F">
        <w:rPr>
          <w:sz w:val="20"/>
          <w:szCs w:val="20"/>
        </w:rPr>
        <w:t xml:space="preserve">, etc., the dual emission of DMABA is also observed. Conversely, if the H-bond ability of the solvent increases, single emission band of DMABA is observed. This could be due to lowering of the energy gap between the Franck-Condon state and the ICT state, which results in a rapid non-radiative decay to the ground state or maybe to a </w:t>
      </w:r>
      <w:proofErr w:type="gramStart"/>
      <w:r w:rsidR="00BA57C5" w:rsidRPr="002D0A2F">
        <w:rPr>
          <w:sz w:val="20"/>
          <w:szCs w:val="20"/>
        </w:rPr>
        <w:t>low-lying</w:t>
      </w:r>
      <w:r w:rsidRPr="002D0A2F">
        <w:rPr>
          <w:sz w:val="20"/>
          <w:szCs w:val="20"/>
        </w:rPr>
        <w:t xml:space="preserve"> triplet states</w:t>
      </w:r>
      <w:proofErr w:type="gramEnd"/>
      <w:r w:rsidRPr="002D0A2F">
        <w:rPr>
          <w:sz w:val="20"/>
          <w:szCs w:val="20"/>
        </w:rPr>
        <w:t xml:space="preserve"> [</w:t>
      </w:r>
      <w:r w:rsidR="002D0A2F" w:rsidRPr="002D0A2F">
        <w:rPr>
          <w:sz w:val="20"/>
          <w:szCs w:val="20"/>
        </w:rPr>
        <w:t>20</w:t>
      </w:r>
      <w:r w:rsidRPr="002D0A2F">
        <w:rPr>
          <w:sz w:val="20"/>
          <w:szCs w:val="20"/>
        </w:rPr>
        <w:t>]. In Figure 2c, the emission spectra in a binary mixture of the solvent are shown. In this study ACN is mixed with MeOH with different percentages. When the concentration of methanol is increased, the intensity of both the bands decreases. This result also proves that with increasing polarity and H-bonding ability, the chances of non-radiative</w:t>
      </w:r>
      <w:r w:rsidR="00C25219" w:rsidRPr="002D0A2F">
        <w:rPr>
          <w:sz w:val="20"/>
          <w:szCs w:val="20"/>
        </w:rPr>
        <w:t xml:space="preserve"> decay</w:t>
      </w:r>
      <w:r w:rsidRPr="002D0A2F">
        <w:rPr>
          <w:sz w:val="20"/>
          <w:szCs w:val="20"/>
        </w:rPr>
        <w:t xml:space="preserve"> channels enhance. Therefore, the </w:t>
      </w:r>
      <w:r w:rsidR="00C25219" w:rsidRPr="002D0A2F">
        <w:rPr>
          <w:sz w:val="20"/>
          <w:szCs w:val="20"/>
        </w:rPr>
        <w:t xml:space="preserve">rate of </w:t>
      </w:r>
      <w:r w:rsidRPr="002D0A2F">
        <w:rPr>
          <w:sz w:val="20"/>
          <w:szCs w:val="20"/>
        </w:rPr>
        <w:t xml:space="preserve">intersystem crossing increases at the expense of fluorescence intensity. </w:t>
      </w:r>
    </w:p>
    <w:p w14:paraId="619CE914" w14:textId="77777777" w:rsidR="003B2A14" w:rsidRPr="002D0A2F" w:rsidRDefault="003B2A14" w:rsidP="00A735FD">
      <w:pPr>
        <w:jc w:val="both"/>
        <w:rPr>
          <w:sz w:val="20"/>
          <w:szCs w:val="20"/>
        </w:rPr>
      </w:pPr>
    </w:p>
    <w:p w14:paraId="4B6BAB8A" w14:textId="6EE82E51" w:rsidR="00F63008" w:rsidRPr="002D0A2F" w:rsidRDefault="00F63008" w:rsidP="00A735FD">
      <w:pPr>
        <w:jc w:val="center"/>
        <w:rPr>
          <w:sz w:val="20"/>
          <w:szCs w:val="20"/>
        </w:rPr>
      </w:pPr>
      <w:r w:rsidRPr="002D0A2F">
        <w:rPr>
          <w:noProof/>
          <w:sz w:val="20"/>
          <w:szCs w:val="20"/>
        </w:rPr>
        <w:lastRenderedPageBreak/>
        <w:drawing>
          <wp:inline distT="0" distB="0" distL="0" distR="0" wp14:anchorId="686B6FA6" wp14:editId="252EC52B">
            <wp:extent cx="5619476" cy="3878286"/>
            <wp:effectExtent l="0" t="0" r="635" b="8255"/>
            <wp:docPr id="7814022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0" cstate="print">
                      <a:extLst>
                        <a:ext uri="{28A0092B-C50C-407E-A947-70E740481C1C}">
                          <a14:useLocalDpi xmlns:a14="http://schemas.microsoft.com/office/drawing/2010/main" val="0"/>
                        </a:ext>
                      </a:extLst>
                    </a:blip>
                    <a:srcRect l="999" t="13887" r="14394" b="8145"/>
                    <a:stretch>
                      <a:fillRect/>
                    </a:stretch>
                  </pic:blipFill>
                  <pic:spPr bwMode="auto">
                    <a:xfrm>
                      <a:off x="0" y="0"/>
                      <a:ext cx="5620898" cy="3879267"/>
                    </a:xfrm>
                    <a:prstGeom prst="rect">
                      <a:avLst/>
                    </a:prstGeom>
                    <a:noFill/>
                    <a:ln>
                      <a:noFill/>
                    </a:ln>
                  </pic:spPr>
                </pic:pic>
              </a:graphicData>
            </a:graphic>
          </wp:inline>
        </w:drawing>
      </w:r>
    </w:p>
    <w:p w14:paraId="7CA0A937" w14:textId="77777777" w:rsidR="00F63008" w:rsidRPr="002D0A2F" w:rsidRDefault="00F63008" w:rsidP="00A735FD">
      <w:pPr>
        <w:jc w:val="both"/>
        <w:rPr>
          <w:sz w:val="20"/>
          <w:szCs w:val="20"/>
        </w:rPr>
      </w:pPr>
      <w:r w:rsidRPr="002D0A2F">
        <w:rPr>
          <w:sz w:val="20"/>
          <w:szCs w:val="20"/>
        </w:rPr>
        <w:t xml:space="preserve">         </w:t>
      </w:r>
    </w:p>
    <w:p w14:paraId="3A88AC40" w14:textId="3FE9C17F" w:rsidR="00F63008" w:rsidRPr="002D0A2F" w:rsidRDefault="00F63008" w:rsidP="00A735FD">
      <w:pPr>
        <w:jc w:val="both"/>
        <w:rPr>
          <w:sz w:val="20"/>
          <w:szCs w:val="20"/>
        </w:rPr>
      </w:pPr>
      <w:r w:rsidRPr="002D0A2F">
        <w:rPr>
          <w:b/>
          <w:sz w:val="20"/>
          <w:szCs w:val="20"/>
        </w:rPr>
        <w:t>Figure 2</w:t>
      </w:r>
      <w:r w:rsidRPr="002D0A2F">
        <w:rPr>
          <w:sz w:val="20"/>
          <w:szCs w:val="20"/>
        </w:rPr>
        <w:t xml:space="preserve"> (a) </w:t>
      </w:r>
      <w:r w:rsidR="00BA57C5" w:rsidRPr="002D0A2F">
        <w:rPr>
          <w:sz w:val="20"/>
          <w:szCs w:val="20"/>
        </w:rPr>
        <w:t>F</w:t>
      </w:r>
      <w:r w:rsidRPr="002D0A2F">
        <w:rPr>
          <w:sz w:val="20"/>
          <w:szCs w:val="20"/>
        </w:rPr>
        <w:t>luorescence emission spectra of DMABA</w:t>
      </w:r>
      <w:r w:rsidR="00BA57C5" w:rsidRPr="002D0A2F">
        <w:rPr>
          <w:sz w:val="20"/>
          <w:szCs w:val="20"/>
        </w:rPr>
        <w:t xml:space="preserve"> (Steady State) at room temperature and</w:t>
      </w:r>
      <w:r w:rsidRPr="002D0A2F">
        <w:rPr>
          <w:sz w:val="20"/>
          <w:szCs w:val="20"/>
        </w:rPr>
        <w:t xml:space="preserve"> in different solvents. (b) Fluorescence excitation spectra </w:t>
      </w:r>
      <w:r w:rsidR="00BA57C5" w:rsidRPr="002D0A2F">
        <w:rPr>
          <w:sz w:val="20"/>
          <w:szCs w:val="20"/>
        </w:rPr>
        <w:t>at room temperature and in different solvents</w:t>
      </w:r>
      <w:r w:rsidRPr="002D0A2F">
        <w:rPr>
          <w:sz w:val="20"/>
          <w:szCs w:val="20"/>
        </w:rPr>
        <w:t xml:space="preserve">. (c) Effect of </w:t>
      </w:r>
      <w:r w:rsidR="00BA57C5" w:rsidRPr="002D0A2F">
        <w:rPr>
          <w:sz w:val="20"/>
          <w:szCs w:val="20"/>
        </w:rPr>
        <w:t xml:space="preserve">binary solvent </w:t>
      </w:r>
      <w:r w:rsidRPr="002D0A2F">
        <w:rPr>
          <w:sz w:val="20"/>
          <w:szCs w:val="20"/>
        </w:rPr>
        <w:t>mix</w:t>
      </w:r>
      <w:r w:rsidR="00BA57C5" w:rsidRPr="002D0A2F">
        <w:rPr>
          <w:sz w:val="20"/>
          <w:szCs w:val="20"/>
        </w:rPr>
        <w:t>ture</w:t>
      </w:r>
      <w:r w:rsidRPr="002D0A2F">
        <w:rPr>
          <w:sz w:val="20"/>
          <w:szCs w:val="20"/>
        </w:rPr>
        <w:t xml:space="preserve"> (</w:t>
      </w:r>
      <w:smartTag w:uri="urn:schemas-microsoft-com:office:smarttags" w:element="stockticker">
        <w:r w:rsidRPr="002D0A2F">
          <w:rPr>
            <w:sz w:val="20"/>
            <w:szCs w:val="20"/>
          </w:rPr>
          <w:t>ACN</w:t>
        </w:r>
      </w:smartTag>
      <w:r w:rsidRPr="002D0A2F">
        <w:rPr>
          <w:sz w:val="20"/>
          <w:szCs w:val="20"/>
        </w:rPr>
        <w:t>+MeOH) on the emission spectra (</w:t>
      </w:r>
      <w:r w:rsidRPr="002D0A2F">
        <w:rPr>
          <w:sz w:val="20"/>
          <w:szCs w:val="20"/>
        </w:rPr>
        <w:sym w:font="Symbol" w:char="F06C"/>
      </w:r>
      <w:proofErr w:type="spellStart"/>
      <w:r w:rsidRPr="002D0A2F">
        <w:rPr>
          <w:sz w:val="20"/>
          <w:szCs w:val="20"/>
          <w:vertAlign w:val="subscript"/>
        </w:rPr>
        <w:t>ext</w:t>
      </w:r>
      <w:proofErr w:type="spellEnd"/>
      <w:r w:rsidRPr="002D0A2F">
        <w:rPr>
          <w:sz w:val="20"/>
          <w:szCs w:val="20"/>
        </w:rPr>
        <w:t xml:space="preserve">=340nm). </w:t>
      </w:r>
    </w:p>
    <w:p w14:paraId="7FE42700" w14:textId="77777777" w:rsidR="00140FAE" w:rsidRPr="002D0A2F" w:rsidRDefault="00F63008" w:rsidP="00A735FD">
      <w:pPr>
        <w:jc w:val="both"/>
        <w:rPr>
          <w:b/>
          <w:sz w:val="20"/>
          <w:szCs w:val="20"/>
        </w:rPr>
      </w:pPr>
      <w:r w:rsidRPr="002D0A2F">
        <w:rPr>
          <w:sz w:val="20"/>
          <w:szCs w:val="20"/>
        </w:rPr>
        <w:t xml:space="preserve">         </w:t>
      </w:r>
    </w:p>
    <w:p w14:paraId="2B190454" w14:textId="7B54D108" w:rsidR="00F63008" w:rsidRPr="002D0A2F" w:rsidRDefault="00F63008" w:rsidP="00A735FD">
      <w:pPr>
        <w:jc w:val="both"/>
        <w:rPr>
          <w:b/>
          <w:sz w:val="20"/>
          <w:szCs w:val="20"/>
        </w:rPr>
      </w:pPr>
      <w:r w:rsidRPr="002D0A2F">
        <w:rPr>
          <w:b/>
          <w:sz w:val="20"/>
          <w:szCs w:val="20"/>
        </w:rPr>
        <w:t>Theoretical Calculations</w:t>
      </w:r>
    </w:p>
    <w:p w14:paraId="4DDB5CBF" w14:textId="77777777" w:rsidR="00140FAE" w:rsidRPr="002D0A2F" w:rsidRDefault="00140FAE" w:rsidP="00A735FD">
      <w:pPr>
        <w:jc w:val="both"/>
        <w:rPr>
          <w:sz w:val="20"/>
          <w:szCs w:val="20"/>
        </w:rPr>
      </w:pPr>
    </w:p>
    <w:p w14:paraId="3A897B42" w14:textId="77777777" w:rsidR="00EC7191" w:rsidRPr="002D0A2F" w:rsidRDefault="00F63008" w:rsidP="00A735FD">
      <w:pPr>
        <w:jc w:val="both"/>
        <w:rPr>
          <w:sz w:val="20"/>
          <w:szCs w:val="20"/>
        </w:rPr>
      </w:pPr>
      <w:r w:rsidRPr="002D0A2F">
        <w:rPr>
          <w:sz w:val="20"/>
          <w:szCs w:val="20"/>
        </w:rPr>
        <w:t xml:space="preserve">         </w:t>
      </w:r>
      <w:r w:rsidR="00EC7191" w:rsidRPr="002D0A2F">
        <w:rPr>
          <w:sz w:val="20"/>
          <w:szCs w:val="20"/>
        </w:rPr>
        <w:t xml:space="preserve">The experimental evidence of the dual </w:t>
      </w:r>
      <w:r w:rsidRPr="002D0A2F">
        <w:rPr>
          <w:sz w:val="20"/>
          <w:szCs w:val="20"/>
        </w:rPr>
        <w:t xml:space="preserve">fluorescence </w:t>
      </w:r>
      <w:r w:rsidR="00EC7191" w:rsidRPr="002D0A2F">
        <w:rPr>
          <w:sz w:val="20"/>
          <w:szCs w:val="20"/>
        </w:rPr>
        <w:t xml:space="preserve">behavior </w:t>
      </w:r>
      <w:r w:rsidRPr="002D0A2F">
        <w:rPr>
          <w:sz w:val="20"/>
          <w:szCs w:val="20"/>
        </w:rPr>
        <w:t xml:space="preserve">of DMABA </w:t>
      </w:r>
      <w:r w:rsidR="00EC7191" w:rsidRPr="002D0A2F">
        <w:rPr>
          <w:sz w:val="20"/>
          <w:szCs w:val="20"/>
        </w:rPr>
        <w:t>emphasizing the</w:t>
      </w:r>
      <w:r w:rsidRPr="002D0A2F">
        <w:rPr>
          <w:sz w:val="20"/>
          <w:szCs w:val="20"/>
        </w:rPr>
        <w:t xml:space="preserve"> ICT model</w:t>
      </w:r>
      <w:r w:rsidR="00EC7191" w:rsidRPr="002D0A2F">
        <w:rPr>
          <w:sz w:val="20"/>
          <w:szCs w:val="20"/>
        </w:rPr>
        <w:t xml:space="preserve"> is validated through theoretical electronic structure calculation using </w:t>
      </w:r>
      <w:r w:rsidRPr="002D0A2F">
        <w:rPr>
          <w:sz w:val="20"/>
          <w:szCs w:val="20"/>
        </w:rPr>
        <w:t>Density Functional Theory (DFT)</w:t>
      </w:r>
      <w:r w:rsidR="00EC7191" w:rsidRPr="002D0A2F">
        <w:rPr>
          <w:sz w:val="20"/>
          <w:szCs w:val="20"/>
        </w:rPr>
        <w:t>. The minimum energy geometry of DMABA in the ground S</w:t>
      </w:r>
      <w:r w:rsidR="00EC7191" w:rsidRPr="002D0A2F">
        <w:rPr>
          <w:sz w:val="20"/>
          <w:szCs w:val="20"/>
          <w:vertAlign w:val="subscript"/>
        </w:rPr>
        <w:t>0</w:t>
      </w:r>
      <w:r w:rsidR="00EC7191" w:rsidRPr="002D0A2F">
        <w:rPr>
          <w:sz w:val="20"/>
          <w:szCs w:val="20"/>
        </w:rPr>
        <w:t xml:space="preserve"> state, and potential energy surface (PES) for both ground and excited states are calculated at B3LYP/6-322++G** level of theory. Also computed at the same lever is the Mulliken charge distribution of optimized DMABA. In Table 2, all the structural information is listed.</w:t>
      </w:r>
    </w:p>
    <w:p w14:paraId="5760C978" w14:textId="77777777" w:rsidR="00140FAE" w:rsidRPr="002D0A2F" w:rsidRDefault="00140FAE" w:rsidP="00A735FD">
      <w:pPr>
        <w:jc w:val="both"/>
        <w:rPr>
          <w:b/>
          <w:sz w:val="20"/>
          <w:szCs w:val="20"/>
        </w:rPr>
      </w:pPr>
    </w:p>
    <w:p w14:paraId="0085774B" w14:textId="25A42CBE" w:rsidR="00F63008" w:rsidRPr="002D0A2F" w:rsidRDefault="00F63008" w:rsidP="00A735FD">
      <w:pPr>
        <w:jc w:val="both"/>
        <w:rPr>
          <w:b/>
          <w:sz w:val="20"/>
          <w:szCs w:val="20"/>
        </w:rPr>
      </w:pPr>
      <w:r w:rsidRPr="002D0A2F">
        <w:rPr>
          <w:b/>
          <w:sz w:val="20"/>
          <w:szCs w:val="20"/>
        </w:rPr>
        <w:t xml:space="preserve">Table 2 </w:t>
      </w:r>
      <w:r w:rsidR="00EC7191" w:rsidRPr="002D0A2F">
        <w:rPr>
          <w:b/>
          <w:sz w:val="20"/>
          <w:szCs w:val="20"/>
        </w:rPr>
        <w:t>Structural</w:t>
      </w:r>
      <w:r w:rsidRPr="002D0A2F">
        <w:rPr>
          <w:b/>
          <w:sz w:val="20"/>
          <w:szCs w:val="20"/>
        </w:rPr>
        <w:t xml:space="preserve"> parameters of DMABA in the ground state </w:t>
      </w:r>
      <w:r w:rsidR="00EC7191" w:rsidRPr="002D0A2F">
        <w:rPr>
          <w:b/>
          <w:sz w:val="20"/>
          <w:szCs w:val="20"/>
        </w:rPr>
        <w:t xml:space="preserve">as obtained from </w:t>
      </w:r>
      <w:r w:rsidRPr="002D0A2F">
        <w:rPr>
          <w:b/>
          <w:sz w:val="20"/>
          <w:szCs w:val="20"/>
        </w:rPr>
        <w:t>B3LYP</w:t>
      </w:r>
      <w:r w:rsidR="00EC7191" w:rsidRPr="002D0A2F">
        <w:rPr>
          <w:b/>
          <w:sz w:val="20"/>
          <w:szCs w:val="20"/>
        </w:rPr>
        <w:t>/</w:t>
      </w:r>
      <w:r w:rsidRPr="002D0A2F">
        <w:rPr>
          <w:b/>
          <w:sz w:val="20"/>
          <w:szCs w:val="20"/>
        </w:rPr>
        <w:t xml:space="preserve">6-311++G** </w:t>
      </w:r>
      <w:r w:rsidR="00EC7191" w:rsidRPr="002D0A2F">
        <w:rPr>
          <w:b/>
          <w:sz w:val="20"/>
          <w:szCs w:val="20"/>
        </w:rPr>
        <w:t>level</w:t>
      </w:r>
      <w:r w:rsidRPr="002D0A2F">
        <w:rPr>
          <w:b/>
          <w:sz w:val="20"/>
          <w:szCs w:val="20"/>
        </w:rPr>
        <w:t>.</w:t>
      </w:r>
    </w:p>
    <w:tbl>
      <w:tblPr>
        <w:tblW w:w="0" w:type="auto"/>
        <w:jc w:val="center"/>
        <w:tblBorders>
          <w:top w:val="single" w:sz="18" w:space="0" w:color="auto"/>
          <w:bottom w:val="single" w:sz="18" w:space="0" w:color="auto"/>
        </w:tblBorders>
        <w:tblLook w:val="01E0" w:firstRow="1" w:lastRow="1" w:firstColumn="1" w:lastColumn="1" w:noHBand="0" w:noVBand="0"/>
      </w:tblPr>
      <w:tblGrid>
        <w:gridCol w:w="1674"/>
        <w:gridCol w:w="1685"/>
        <w:gridCol w:w="1893"/>
        <w:gridCol w:w="94"/>
        <w:gridCol w:w="1800"/>
      </w:tblGrid>
      <w:tr w:rsidR="00F20537" w:rsidRPr="002D0A2F" w14:paraId="3B74A383" w14:textId="77777777" w:rsidTr="0045563A">
        <w:trPr>
          <w:jc w:val="center"/>
        </w:trPr>
        <w:tc>
          <w:tcPr>
            <w:tcW w:w="1674" w:type="dxa"/>
            <w:tcBorders>
              <w:top w:val="single" w:sz="18" w:space="0" w:color="auto"/>
              <w:bottom w:val="single" w:sz="12" w:space="0" w:color="auto"/>
            </w:tcBorders>
          </w:tcPr>
          <w:p w14:paraId="1B3E1ED6" w14:textId="4F59329F" w:rsidR="00F20537" w:rsidRPr="002D0A2F" w:rsidRDefault="00F20537" w:rsidP="00A735FD">
            <w:pPr>
              <w:jc w:val="center"/>
              <w:rPr>
                <w:b/>
                <w:sz w:val="20"/>
                <w:szCs w:val="20"/>
              </w:rPr>
            </w:pPr>
            <w:r w:rsidRPr="002D0A2F">
              <w:rPr>
                <w:b/>
                <w:sz w:val="20"/>
                <w:szCs w:val="20"/>
              </w:rPr>
              <w:t>Bonds</w:t>
            </w:r>
          </w:p>
        </w:tc>
        <w:tc>
          <w:tcPr>
            <w:tcW w:w="1685" w:type="dxa"/>
            <w:tcBorders>
              <w:top w:val="single" w:sz="18" w:space="0" w:color="auto"/>
              <w:bottom w:val="single" w:sz="12" w:space="0" w:color="auto"/>
            </w:tcBorders>
          </w:tcPr>
          <w:p w14:paraId="44A45C6F" w14:textId="22B15895" w:rsidR="00F20537" w:rsidRPr="002D0A2F" w:rsidRDefault="00F20537" w:rsidP="00A735FD">
            <w:pPr>
              <w:jc w:val="center"/>
              <w:rPr>
                <w:b/>
                <w:sz w:val="20"/>
                <w:szCs w:val="20"/>
                <w:vertAlign w:val="superscript"/>
              </w:rPr>
            </w:pPr>
            <w:r w:rsidRPr="002D0A2F">
              <w:rPr>
                <w:b/>
                <w:sz w:val="20"/>
                <w:szCs w:val="20"/>
              </w:rPr>
              <w:t>Values (Å)</w:t>
            </w:r>
          </w:p>
        </w:tc>
        <w:tc>
          <w:tcPr>
            <w:tcW w:w="1893" w:type="dxa"/>
            <w:tcBorders>
              <w:top w:val="single" w:sz="18" w:space="0" w:color="auto"/>
              <w:bottom w:val="single" w:sz="12" w:space="0" w:color="auto"/>
            </w:tcBorders>
          </w:tcPr>
          <w:p w14:paraId="3EC6FD21" w14:textId="77777777" w:rsidR="00F20537" w:rsidRPr="002D0A2F" w:rsidRDefault="00F20537" w:rsidP="00A735FD">
            <w:pPr>
              <w:jc w:val="center"/>
              <w:rPr>
                <w:b/>
                <w:sz w:val="20"/>
                <w:szCs w:val="20"/>
              </w:rPr>
            </w:pPr>
            <w:r w:rsidRPr="002D0A2F">
              <w:rPr>
                <w:b/>
                <w:sz w:val="20"/>
                <w:szCs w:val="20"/>
              </w:rPr>
              <w:t>Angle/Dihedral</w:t>
            </w:r>
          </w:p>
        </w:tc>
        <w:tc>
          <w:tcPr>
            <w:tcW w:w="1894" w:type="dxa"/>
            <w:gridSpan w:val="2"/>
            <w:tcBorders>
              <w:top w:val="single" w:sz="18" w:space="0" w:color="auto"/>
              <w:bottom w:val="single" w:sz="12" w:space="0" w:color="auto"/>
            </w:tcBorders>
          </w:tcPr>
          <w:p w14:paraId="628DE74F" w14:textId="77777777" w:rsidR="00F20537" w:rsidRPr="002D0A2F" w:rsidRDefault="00F20537" w:rsidP="00A735FD">
            <w:pPr>
              <w:jc w:val="center"/>
              <w:rPr>
                <w:b/>
                <w:sz w:val="20"/>
                <w:szCs w:val="20"/>
              </w:rPr>
            </w:pPr>
            <w:r w:rsidRPr="002D0A2F">
              <w:rPr>
                <w:b/>
                <w:sz w:val="20"/>
                <w:szCs w:val="20"/>
              </w:rPr>
              <w:t>Values (°)</w:t>
            </w:r>
          </w:p>
          <w:p w14:paraId="3876AA6B" w14:textId="77A36105" w:rsidR="00F20537" w:rsidRPr="002D0A2F" w:rsidRDefault="00F20537" w:rsidP="00A735FD">
            <w:pPr>
              <w:jc w:val="center"/>
              <w:rPr>
                <w:b/>
                <w:sz w:val="20"/>
                <w:szCs w:val="20"/>
              </w:rPr>
            </w:pPr>
          </w:p>
        </w:tc>
      </w:tr>
      <w:tr w:rsidR="00F63008" w:rsidRPr="002D0A2F" w14:paraId="349DEAFF" w14:textId="77777777" w:rsidTr="00C33C91">
        <w:trPr>
          <w:jc w:val="center"/>
        </w:trPr>
        <w:tc>
          <w:tcPr>
            <w:tcW w:w="1674" w:type="dxa"/>
            <w:tcBorders>
              <w:top w:val="single" w:sz="12" w:space="0" w:color="auto"/>
            </w:tcBorders>
          </w:tcPr>
          <w:p w14:paraId="04B1ADDD" w14:textId="2BF7D6A1" w:rsidR="00F63008" w:rsidRPr="002D0A2F" w:rsidRDefault="00F63008" w:rsidP="00A735FD">
            <w:pPr>
              <w:jc w:val="center"/>
              <w:rPr>
                <w:sz w:val="20"/>
                <w:szCs w:val="20"/>
              </w:rPr>
            </w:pPr>
            <w:r w:rsidRPr="002D0A2F">
              <w:rPr>
                <w:sz w:val="20"/>
                <w:szCs w:val="20"/>
              </w:rPr>
              <w:t>C1-C2</w:t>
            </w:r>
          </w:p>
        </w:tc>
        <w:tc>
          <w:tcPr>
            <w:tcW w:w="1685" w:type="dxa"/>
            <w:tcBorders>
              <w:top w:val="single" w:sz="12" w:space="0" w:color="auto"/>
            </w:tcBorders>
          </w:tcPr>
          <w:p w14:paraId="2F679F86" w14:textId="3D1AA8B1" w:rsidR="00F63008" w:rsidRPr="002D0A2F" w:rsidRDefault="00F63008" w:rsidP="00A735FD">
            <w:pPr>
              <w:jc w:val="center"/>
              <w:rPr>
                <w:sz w:val="20"/>
                <w:szCs w:val="20"/>
              </w:rPr>
            </w:pPr>
            <w:r w:rsidRPr="002D0A2F">
              <w:rPr>
                <w:sz w:val="20"/>
                <w:szCs w:val="20"/>
              </w:rPr>
              <w:t>1.38</w:t>
            </w:r>
          </w:p>
        </w:tc>
        <w:tc>
          <w:tcPr>
            <w:tcW w:w="1987" w:type="dxa"/>
            <w:gridSpan w:val="2"/>
            <w:tcBorders>
              <w:top w:val="single" w:sz="12" w:space="0" w:color="auto"/>
            </w:tcBorders>
          </w:tcPr>
          <w:p w14:paraId="355F9FE9" w14:textId="77777777" w:rsidR="00F63008" w:rsidRPr="002D0A2F" w:rsidRDefault="00F63008" w:rsidP="00A735FD">
            <w:pPr>
              <w:jc w:val="center"/>
              <w:rPr>
                <w:sz w:val="20"/>
                <w:szCs w:val="20"/>
              </w:rPr>
            </w:pPr>
            <w:r w:rsidRPr="002D0A2F">
              <w:rPr>
                <w:sz w:val="20"/>
                <w:szCs w:val="20"/>
              </w:rPr>
              <w:sym w:font="Symbol" w:char="F0D0"/>
            </w:r>
            <w:r w:rsidRPr="002D0A2F">
              <w:rPr>
                <w:sz w:val="20"/>
                <w:szCs w:val="20"/>
              </w:rPr>
              <w:t>C13-N9-C14</w:t>
            </w:r>
          </w:p>
        </w:tc>
        <w:tc>
          <w:tcPr>
            <w:tcW w:w="1800" w:type="dxa"/>
            <w:tcBorders>
              <w:top w:val="single" w:sz="12" w:space="0" w:color="auto"/>
            </w:tcBorders>
          </w:tcPr>
          <w:p w14:paraId="30868B62" w14:textId="64530973" w:rsidR="00F63008" w:rsidRPr="002D0A2F" w:rsidRDefault="00F63008" w:rsidP="00A735FD">
            <w:pPr>
              <w:jc w:val="center"/>
              <w:rPr>
                <w:sz w:val="20"/>
                <w:szCs w:val="20"/>
              </w:rPr>
            </w:pPr>
            <w:r w:rsidRPr="002D0A2F">
              <w:rPr>
                <w:sz w:val="20"/>
                <w:szCs w:val="20"/>
              </w:rPr>
              <w:t>119.3</w:t>
            </w:r>
          </w:p>
        </w:tc>
      </w:tr>
      <w:tr w:rsidR="00F63008" w:rsidRPr="002D0A2F" w14:paraId="6AAE0B62" w14:textId="77777777" w:rsidTr="00C33C91">
        <w:trPr>
          <w:jc w:val="center"/>
        </w:trPr>
        <w:tc>
          <w:tcPr>
            <w:tcW w:w="1674" w:type="dxa"/>
          </w:tcPr>
          <w:p w14:paraId="294CFB8D" w14:textId="5DF1A24C" w:rsidR="00F63008" w:rsidRPr="002D0A2F" w:rsidRDefault="00F63008" w:rsidP="00A735FD">
            <w:pPr>
              <w:jc w:val="center"/>
              <w:rPr>
                <w:sz w:val="20"/>
                <w:szCs w:val="20"/>
              </w:rPr>
            </w:pPr>
            <w:r w:rsidRPr="002D0A2F">
              <w:rPr>
                <w:sz w:val="20"/>
                <w:szCs w:val="20"/>
              </w:rPr>
              <w:t>C2-C3</w:t>
            </w:r>
          </w:p>
        </w:tc>
        <w:tc>
          <w:tcPr>
            <w:tcW w:w="1685" w:type="dxa"/>
          </w:tcPr>
          <w:p w14:paraId="095B0B92" w14:textId="64869036" w:rsidR="00F63008" w:rsidRPr="002D0A2F" w:rsidRDefault="00F63008" w:rsidP="00A735FD">
            <w:pPr>
              <w:jc w:val="center"/>
              <w:rPr>
                <w:sz w:val="20"/>
                <w:szCs w:val="20"/>
              </w:rPr>
            </w:pPr>
            <w:r w:rsidRPr="002D0A2F">
              <w:rPr>
                <w:sz w:val="20"/>
                <w:szCs w:val="20"/>
              </w:rPr>
              <w:t>1.4</w:t>
            </w:r>
            <w:r w:rsidR="00F20537" w:rsidRPr="002D0A2F">
              <w:rPr>
                <w:sz w:val="20"/>
                <w:szCs w:val="20"/>
              </w:rPr>
              <w:t>2</w:t>
            </w:r>
          </w:p>
        </w:tc>
        <w:tc>
          <w:tcPr>
            <w:tcW w:w="1987" w:type="dxa"/>
            <w:gridSpan w:val="2"/>
          </w:tcPr>
          <w:p w14:paraId="04D78E20" w14:textId="77777777" w:rsidR="00F63008" w:rsidRPr="002D0A2F" w:rsidRDefault="00F63008" w:rsidP="00A735FD">
            <w:pPr>
              <w:jc w:val="center"/>
              <w:rPr>
                <w:sz w:val="20"/>
                <w:szCs w:val="20"/>
              </w:rPr>
            </w:pPr>
            <w:r w:rsidRPr="002D0A2F">
              <w:rPr>
                <w:sz w:val="20"/>
                <w:szCs w:val="20"/>
              </w:rPr>
              <w:sym w:font="Symbol" w:char="F0D0"/>
            </w:r>
            <w:r w:rsidRPr="002D0A2F">
              <w:rPr>
                <w:sz w:val="20"/>
                <w:szCs w:val="20"/>
              </w:rPr>
              <w:t>C13-N9-C3</w:t>
            </w:r>
          </w:p>
        </w:tc>
        <w:tc>
          <w:tcPr>
            <w:tcW w:w="1800" w:type="dxa"/>
          </w:tcPr>
          <w:p w14:paraId="5C7409EF" w14:textId="609E6C13" w:rsidR="00F63008" w:rsidRPr="002D0A2F" w:rsidRDefault="00F63008" w:rsidP="00A735FD">
            <w:pPr>
              <w:jc w:val="center"/>
              <w:rPr>
                <w:sz w:val="20"/>
                <w:szCs w:val="20"/>
              </w:rPr>
            </w:pPr>
            <w:r w:rsidRPr="002D0A2F">
              <w:rPr>
                <w:sz w:val="20"/>
                <w:szCs w:val="20"/>
              </w:rPr>
              <w:t>120.2</w:t>
            </w:r>
          </w:p>
        </w:tc>
      </w:tr>
      <w:tr w:rsidR="00F63008" w:rsidRPr="002D0A2F" w14:paraId="0FBC60C6" w14:textId="77777777" w:rsidTr="00C33C91">
        <w:trPr>
          <w:jc w:val="center"/>
        </w:trPr>
        <w:tc>
          <w:tcPr>
            <w:tcW w:w="1674" w:type="dxa"/>
          </w:tcPr>
          <w:p w14:paraId="31F7AE95" w14:textId="19EC2636" w:rsidR="00F63008" w:rsidRPr="002D0A2F" w:rsidRDefault="00F63008" w:rsidP="00A735FD">
            <w:pPr>
              <w:jc w:val="center"/>
              <w:rPr>
                <w:sz w:val="20"/>
                <w:szCs w:val="20"/>
              </w:rPr>
            </w:pPr>
            <w:r w:rsidRPr="002D0A2F">
              <w:rPr>
                <w:sz w:val="20"/>
                <w:szCs w:val="20"/>
              </w:rPr>
              <w:t>C3-C4</w:t>
            </w:r>
          </w:p>
        </w:tc>
        <w:tc>
          <w:tcPr>
            <w:tcW w:w="1685" w:type="dxa"/>
          </w:tcPr>
          <w:p w14:paraId="05F146E6" w14:textId="1957637A" w:rsidR="00F63008" w:rsidRPr="002D0A2F" w:rsidRDefault="00F63008" w:rsidP="00A735FD">
            <w:pPr>
              <w:jc w:val="center"/>
              <w:rPr>
                <w:sz w:val="20"/>
                <w:szCs w:val="20"/>
              </w:rPr>
            </w:pPr>
            <w:r w:rsidRPr="002D0A2F">
              <w:rPr>
                <w:sz w:val="20"/>
                <w:szCs w:val="20"/>
              </w:rPr>
              <w:t>1.42</w:t>
            </w:r>
          </w:p>
        </w:tc>
        <w:tc>
          <w:tcPr>
            <w:tcW w:w="1987" w:type="dxa"/>
            <w:gridSpan w:val="2"/>
          </w:tcPr>
          <w:p w14:paraId="1439A4F2" w14:textId="77777777" w:rsidR="00F63008" w:rsidRPr="002D0A2F" w:rsidRDefault="00F63008" w:rsidP="00A735FD">
            <w:pPr>
              <w:jc w:val="center"/>
              <w:rPr>
                <w:sz w:val="20"/>
                <w:szCs w:val="20"/>
              </w:rPr>
            </w:pPr>
            <w:r w:rsidRPr="002D0A2F">
              <w:rPr>
                <w:sz w:val="20"/>
                <w:szCs w:val="20"/>
              </w:rPr>
              <w:sym w:font="Symbol" w:char="F0D0"/>
            </w:r>
            <w:r w:rsidRPr="002D0A2F">
              <w:rPr>
                <w:sz w:val="20"/>
                <w:szCs w:val="20"/>
              </w:rPr>
              <w:t>C1-C6-O12</w:t>
            </w:r>
          </w:p>
        </w:tc>
        <w:tc>
          <w:tcPr>
            <w:tcW w:w="1800" w:type="dxa"/>
          </w:tcPr>
          <w:p w14:paraId="0279A505" w14:textId="38A4F2F0" w:rsidR="00F63008" w:rsidRPr="002D0A2F" w:rsidRDefault="00F63008" w:rsidP="00A735FD">
            <w:pPr>
              <w:jc w:val="center"/>
              <w:rPr>
                <w:sz w:val="20"/>
                <w:szCs w:val="20"/>
              </w:rPr>
            </w:pPr>
            <w:r w:rsidRPr="002D0A2F">
              <w:rPr>
                <w:sz w:val="20"/>
                <w:szCs w:val="20"/>
              </w:rPr>
              <w:t>120.3</w:t>
            </w:r>
          </w:p>
        </w:tc>
      </w:tr>
      <w:tr w:rsidR="00F63008" w:rsidRPr="002D0A2F" w14:paraId="2823C816" w14:textId="77777777" w:rsidTr="00C33C91">
        <w:trPr>
          <w:jc w:val="center"/>
        </w:trPr>
        <w:tc>
          <w:tcPr>
            <w:tcW w:w="1674" w:type="dxa"/>
          </w:tcPr>
          <w:p w14:paraId="48D94900" w14:textId="1382AEFA" w:rsidR="00F63008" w:rsidRPr="002D0A2F" w:rsidRDefault="00F63008" w:rsidP="00A735FD">
            <w:pPr>
              <w:jc w:val="center"/>
              <w:rPr>
                <w:sz w:val="20"/>
                <w:szCs w:val="20"/>
              </w:rPr>
            </w:pPr>
            <w:r w:rsidRPr="002D0A2F">
              <w:rPr>
                <w:sz w:val="20"/>
                <w:szCs w:val="20"/>
              </w:rPr>
              <w:t>C6-C1</w:t>
            </w:r>
          </w:p>
        </w:tc>
        <w:tc>
          <w:tcPr>
            <w:tcW w:w="1685" w:type="dxa"/>
          </w:tcPr>
          <w:p w14:paraId="52D250E7" w14:textId="488FFC76" w:rsidR="00F63008" w:rsidRPr="002D0A2F" w:rsidRDefault="00F63008" w:rsidP="00A735FD">
            <w:pPr>
              <w:jc w:val="center"/>
              <w:rPr>
                <w:sz w:val="20"/>
                <w:szCs w:val="20"/>
              </w:rPr>
            </w:pPr>
            <w:r w:rsidRPr="002D0A2F">
              <w:rPr>
                <w:sz w:val="20"/>
                <w:szCs w:val="20"/>
              </w:rPr>
              <w:t>1.40</w:t>
            </w:r>
          </w:p>
        </w:tc>
        <w:tc>
          <w:tcPr>
            <w:tcW w:w="1987" w:type="dxa"/>
            <w:gridSpan w:val="2"/>
          </w:tcPr>
          <w:p w14:paraId="697687D4" w14:textId="77777777" w:rsidR="00F63008" w:rsidRPr="002D0A2F" w:rsidRDefault="00F63008" w:rsidP="00A735FD">
            <w:pPr>
              <w:jc w:val="center"/>
              <w:rPr>
                <w:sz w:val="20"/>
                <w:szCs w:val="20"/>
              </w:rPr>
            </w:pPr>
            <w:r w:rsidRPr="002D0A2F">
              <w:rPr>
                <w:sz w:val="20"/>
                <w:szCs w:val="20"/>
              </w:rPr>
              <w:sym w:font="Symbol" w:char="F0D0"/>
            </w:r>
            <w:r w:rsidRPr="002D0A2F">
              <w:rPr>
                <w:sz w:val="20"/>
                <w:szCs w:val="20"/>
              </w:rPr>
              <w:t>C2-C3-N9-C13</w:t>
            </w:r>
          </w:p>
        </w:tc>
        <w:tc>
          <w:tcPr>
            <w:tcW w:w="1800" w:type="dxa"/>
          </w:tcPr>
          <w:p w14:paraId="0345CF06" w14:textId="77777777" w:rsidR="00F63008" w:rsidRPr="002D0A2F" w:rsidRDefault="00F63008" w:rsidP="00A735FD">
            <w:pPr>
              <w:jc w:val="center"/>
              <w:rPr>
                <w:sz w:val="20"/>
                <w:szCs w:val="20"/>
              </w:rPr>
            </w:pPr>
            <w:r w:rsidRPr="002D0A2F">
              <w:rPr>
                <w:sz w:val="20"/>
                <w:szCs w:val="20"/>
              </w:rPr>
              <w:t>0.04</w:t>
            </w:r>
          </w:p>
        </w:tc>
      </w:tr>
      <w:tr w:rsidR="00F63008" w:rsidRPr="002D0A2F" w14:paraId="356B5341" w14:textId="77777777" w:rsidTr="00C33C91">
        <w:trPr>
          <w:jc w:val="center"/>
        </w:trPr>
        <w:tc>
          <w:tcPr>
            <w:tcW w:w="1674" w:type="dxa"/>
          </w:tcPr>
          <w:p w14:paraId="7FBFC297" w14:textId="177F59A1" w:rsidR="00F63008" w:rsidRPr="002D0A2F" w:rsidRDefault="00F63008" w:rsidP="00A735FD">
            <w:pPr>
              <w:jc w:val="center"/>
              <w:rPr>
                <w:sz w:val="20"/>
                <w:szCs w:val="20"/>
              </w:rPr>
            </w:pPr>
            <w:r w:rsidRPr="002D0A2F">
              <w:rPr>
                <w:sz w:val="20"/>
                <w:szCs w:val="20"/>
              </w:rPr>
              <w:t>C6-C12</w:t>
            </w:r>
          </w:p>
        </w:tc>
        <w:tc>
          <w:tcPr>
            <w:tcW w:w="1685" w:type="dxa"/>
          </w:tcPr>
          <w:p w14:paraId="7A992073" w14:textId="0E44C3BF" w:rsidR="00F63008" w:rsidRPr="002D0A2F" w:rsidRDefault="00F63008" w:rsidP="00A735FD">
            <w:pPr>
              <w:jc w:val="center"/>
              <w:rPr>
                <w:sz w:val="20"/>
                <w:szCs w:val="20"/>
              </w:rPr>
            </w:pPr>
            <w:r w:rsidRPr="002D0A2F">
              <w:rPr>
                <w:sz w:val="20"/>
                <w:szCs w:val="20"/>
              </w:rPr>
              <w:t>1.4</w:t>
            </w:r>
            <w:r w:rsidR="00F20537" w:rsidRPr="002D0A2F">
              <w:rPr>
                <w:sz w:val="20"/>
                <w:szCs w:val="20"/>
              </w:rPr>
              <w:t>7</w:t>
            </w:r>
          </w:p>
        </w:tc>
        <w:tc>
          <w:tcPr>
            <w:tcW w:w="1987" w:type="dxa"/>
            <w:gridSpan w:val="2"/>
          </w:tcPr>
          <w:p w14:paraId="5F7ED6E2" w14:textId="77777777" w:rsidR="00F63008" w:rsidRPr="002D0A2F" w:rsidRDefault="00F63008" w:rsidP="00A735FD">
            <w:pPr>
              <w:jc w:val="center"/>
              <w:rPr>
                <w:sz w:val="20"/>
                <w:szCs w:val="20"/>
              </w:rPr>
            </w:pPr>
          </w:p>
        </w:tc>
        <w:tc>
          <w:tcPr>
            <w:tcW w:w="1800" w:type="dxa"/>
          </w:tcPr>
          <w:p w14:paraId="200686BA" w14:textId="77777777" w:rsidR="00F63008" w:rsidRPr="002D0A2F" w:rsidRDefault="00F63008" w:rsidP="00A735FD">
            <w:pPr>
              <w:jc w:val="center"/>
              <w:rPr>
                <w:sz w:val="20"/>
                <w:szCs w:val="20"/>
              </w:rPr>
            </w:pPr>
          </w:p>
        </w:tc>
      </w:tr>
      <w:tr w:rsidR="00F63008" w:rsidRPr="002D0A2F" w14:paraId="10A57F88" w14:textId="77777777" w:rsidTr="00C33C91">
        <w:trPr>
          <w:jc w:val="center"/>
        </w:trPr>
        <w:tc>
          <w:tcPr>
            <w:tcW w:w="1674" w:type="dxa"/>
          </w:tcPr>
          <w:p w14:paraId="7165BB9A" w14:textId="0B9E40CB" w:rsidR="00F63008" w:rsidRPr="002D0A2F" w:rsidRDefault="00F63008" w:rsidP="00A735FD">
            <w:pPr>
              <w:jc w:val="center"/>
              <w:rPr>
                <w:sz w:val="20"/>
                <w:szCs w:val="20"/>
              </w:rPr>
            </w:pPr>
            <w:r w:rsidRPr="002D0A2F">
              <w:rPr>
                <w:sz w:val="20"/>
                <w:szCs w:val="20"/>
              </w:rPr>
              <w:t>C12-O15</w:t>
            </w:r>
          </w:p>
        </w:tc>
        <w:tc>
          <w:tcPr>
            <w:tcW w:w="1685" w:type="dxa"/>
          </w:tcPr>
          <w:p w14:paraId="66DAFEBA" w14:textId="7098522A" w:rsidR="00F63008" w:rsidRPr="002D0A2F" w:rsidRDefault="00F63008" w:rsidP="00A735FD">
            <w:pPr>
              <w:jc w:val="center"/>
              <w:rPr>
                <w:sz w:val="20"/>
                <w:szCs w:val="20"/>
              </w:rPr>
            </w:pPr>
            <w:r w:rsidRPr="002D0A2F">
              <w:rPr>
                <w:sz w:val="20"/>
                <w:szCs w:val="20"/>
              </w:rPr>
              <w:t>1.2</w:t>
            </w:r>
            <w:r w:rsidR="00F20537" w:rsidRPr="002D0A2F">
              <w:rPr>
                <w:sz w:val="20"/>
                <w:szCs w:val="20"/>
              </w:rPr>
              <w:t>2</w:t>
            </w:r>
          </w:p>
        </w:tc>
        <w:tc>
          <w:tcPr>
            <w:tcW w:w="1987" w:type="dxa"/>
            <w:gridSpan w:val="2"/>
          </w:tcPr>
          <w:p w14:paraId="7A6B021A" w14:textId="77777777" w:rsidR="00F63008" w:rsidRPr="002D0A2F" w:rsidRDefault="00F63008" w:rsidP="00A735FD">
            <w:pPr>
              <w:jc w:val="center"/>
              <w:rPr>
                <w:sz w:val="20"/>
                <w:szCs w:val="20"/>
              </w:rPr>
            </w:pPr>
          </w:p>
        </w:tc>
        <w:tc>
          <w:tcPr>
            <w:tcW w:w="1800" w:type="dxa"/>
          </w:tcPr>
          <w:p w14:paraId="763CAC28" w14:textId="77777777" w:rsidR="00F63008" w:rsidRPr="002D0A2F" w:rsidRDefault="00F63008" w:rsidP="00A735FD">
            <w:pPr>
              <w:jc w:val="center"/>
              <w:rPr>
                <w:sz w:val="20"/>
                <w:szCs w:val="20"/>
              </w:rPr>
            </w:pPr>
          </w:p>
        </w:tc>
      </w:tr>
      <w:tr w:rsidR="00F63008" w:rsidRPr="002D0A2F" w14:paraId="14AA3670" w14:textId="77777777" w:rsidTr="00C33C91">
        <w:trPr>
          <w:jc w:val="center"/>
        </w:trPr>
        <w:tc>
          <w:tcPr>
            <w:tcW w:w="1674" w:type="dxa"/>
          </w:tcPr>
          <w:p w14:paraId="381A47C5" w14:textId="51287447" w:rsidR="00F63008" w:rsidRPr="002D0A2F" w:rsidRDefault="00F63008" w:rsidP="00A735FD">
            <w:pPr>
              <w:jc w:val="center"/>
              <w:rPr>
                <w:sz w:val="20"/>
                <w:szCs w:val="20"/>
              </w:rPr>
            </w:pPr>
            <w:r w:rsidRPr="002D0A2F">
              <w:rPr>
                <w:sz w:val="20"/>
                <w:szCs w:val="20"/>
              </w:rPr>
              <w:t>C3-N9</w:t>
            </w:r>
          </w:p>
        </w:tc>
        <w:tc>
          <w:tcPr>
            <w:tcW w:w="1685" w:type="dxa"/>
          </w:tcPr>
          <w:p w14:paraId="63400F5B" w14:textId="1E950F18" w:rsidR="00F63008" w:rsidRPr="002D0A2F" w:rsidRDefault="00F63008" w:rsidP="00A735FD">
            <w:pPr>
              <w:jc w:val="center"/>
              <w:rPr>
                <w:sz w:val="20"/>
                <w:szCs w:val="20"/>
              </w:rPr>
            </w:pPr>
            <w:r w:rsidRPr="002D0A2F">
              <w:rPr>
                <w:sz w:val="20"/>
                <w:szCs w:val="20"/>
              </w:rPr>
              <w:t>1.37</w:t>
            </w:r>
          </w:p>
        </w:tc>
        <w:tc>
          <w:tcPr>
            <w:tcW w:w="1987" w:type="dxa"/>
            <w:gridSpan w:val="2"/>
          </w:tcPr>
          <w:p w14:paraId="2B99F824" w14:textId="77777777" w:rsidR="00F63008" w:rsidRPr="002D0A2F" w:rsidRDefault="00F63008" w:rsidP="00A735FD">
            <w:pPr>
              <w:jc w:val="center"/>
              <w:rPr>
                <w:sz w:val="20"/>
                <w:szCs w:val="20"/>
              </w:rPr>
            </w:pPr>
          </w:p>
        </w:tc>
        <w:tc>
          <w:tcPr>
            <w:tcW w:w="1800" w:type="dxa"/>
          </w:tcPr>
          <w:p w14:paraId="4CD14E00" w14:textId="77777777" w:rsidR="00F63008" w:rsidRPr="002D0A2F" w:rsidRDefault="00F63008" w:rsidP="00A735FD">
            <w:pPr>
              <w:jc w:val="center"/>
              <w:rPr>
                <w:sz w:val="20"/>
                <w:szCs w:val="20"/>
              </w:rPr>
            </w:pPr>
          </w:p>
        </w:tc>
      </w:tr>
      <w:tr w:rsidR="00F63008" w:rsidRPr="002D0A2F" w14:paraId="78552E46" w14:textId="77777777" w:rsidTr="00C33C91">
        <w:trPr>
          <w:jc w:val="center"/>
        </w:trPr>
        <w:tc>
          <w:tcPr>
            <w:tcW w:w="1674" w:type="dxa"/>
          </w:tcPr>
          <w:p w14:paraId="60F71165" w14:textId="18019B0B" w:rsidR="00F63008" w:rsidRPr="002D0A2F" w:rsidRDefault="00F63008" w:rsidP="00A735FD">
            <w:pPr>
              <w:jc w:val="center"/>
              <w:rPr>
                <w:sz w:val="20"/>
                <w:szCs w:val="20"/>
              </w:rPr>
            </w:pPr>
            <w:r w:rsidRPr="002D0A2F">
              <w:rPr>
                <w:sz w:val="20"/>
                <w:szCs w:val="20"/>
              </w:rPr>
              <w:t>N9-C13</w:t>
            </w:r>
          </w:p>
        </w:tc>
        <w:tc>
          <w:tcPr>
            <w:tcW w:w="1685" w:type="dxa"/>
          </w:tcPr>
          <w:p w14:paraId="01633E11" w14:textId="5770CCAE" w:rsidR="00F63008" w:rsidRPr="002D0A2F" w:rsidRDefault="00F63008" w:rsidP="00A735FD">
            <w:pPr>
              <w:jc w:val="center"/>
              <w:rPr>
                <w:sz w:val="20"/>
                <w:szCs w:val="20"/>
              </w:rPr>
            </w:pPr>
            <w:r w:rsidRPr="002D0A2F">
              <w:rPr>
                <w:sz w:val="20"/>
                <w:szCs w:val="20"/>
              </w:rPr>
              <w:t>1.45</w:t>
            </w:r>
          </w:p>
        </w:tc>
        <w:tc>
          <w:tcPr>
            <w:tcW w:w="1987" w:type="dxa"/>
            <w:gridSpan w:val="2"/>
          </w:tcPr>
          <w:p w14:paraId="5750B4A4" w14:textId="77777777" w:rsidR="00F63008" w:rsidRPr="002D0A2F" w:rsidRDefault="00F63008" w:rsidP="00A735FD">
            <w:pPr>
              <w:jc w:val="center"/>
              <w:rPr>
                <w:sz w:val="20"/>
                <w:szCs w:val="20"/>
              </w:rPr>
            </w:pPr>
          </w:p>
        </w:tc>
        <w:tc>
          <w:tcPr>
            <w:tcW w:w="1800" w:type="dxa"/>
          </w:tcPr>
          <w:p w14:paraId="4E2EE6B3" w14:textId="77777777" w:rsidR="00F63008" w:rsidRPr="002D0A2F" w:rsidRDefault="00F63008" w:rsidP="00A735FD">
            <w:pPr>
              <w:jc w:val="center"/>
              <w:rPr>
                <w:sz w:val="20"/>
                <w:szCs w:val="20"/>
              </w:rPr>
            </w:pPr>
          </w:p>
        </w:tc>
      </w:tr>
      <w:tr w:rsidR="00F63008" w:rsidRPr="002D0A2F" w14:paraId="2E259E8B" w14:textId="77777777" w:rsidTr="00C33C91">
        <w:trPr>
          <w:jc w:val="center"/>
        </w:trPr>
        <w:tc>
          <w:tcPr>
            <w:tcW w:w="1674" w:type="dxa"/>
          </w:tcPr>
          <w:p w14:paraId="76DD3E0B" w14:textId="10A5A0E8" w:rsidR="00F63008" w:rsidRPr="002D0A2F" w:rsidRDefault="00F63008" w:rsidP="00A735FD">
            <w:pPr>
              <w:jc w:val="center"/>
              <w:rPr>
                <w:sz w:val="20"/>
                <w:szCs w:val="20"/>
              </w:rPr>
            </w:pPr>
            <w:r w:rsidRPr="002D0A2F">
              <w:rPr>
                <w:sz w:val="20"/>
                <w:szCs w:val="20"/>
              </w:rPr>
              <w:t>N9-C14</w:t>
            </w:r>
          </w:p>
        </w:tc>
        <w:tc>
          <w:tcPr>
            <w:tcW w:w="1685" w:type="dxa"/>
          </w:tcPr>
          <w:p w14:paraId="20A22DB3" w14:textId="1D691B8F" w:rsidR="00F63008" w:rsidRPr="002D0A2F" w:rsidRDefault="00F63008" w:rsidP="00A735FD">
            <w:pPr>
              <w:jc w:val="center"/>
              <w:rPr>
                <w:sz w:val="20"/>
                <w:szCs w:val="20"/>
              </w:rPr>
            </w:pPr>
            <w:r w:rsidRPr="002D0A2F">
              <w:rPr>
                <w:sz w:val="20"/>
                <w:szCs w:val="20"/>
              </w:rPr>
              <w:t>1.46</w:t>
            </w:r>
          </w:p>
        </w:tc>
        <w:tc>
          <w:tcPr>
            <w:tcW w:w="1987" w:type="dxa"/>
            <w:gridSpan w:val="2"/>
          </w:tcPr>
          <w:p w14:paraId="08BFEFB1" w14:textId="77777777" w:rsidR="00F63008" w:rsidRPr="002D0A2F" w:rsidRDefault="00F63008" w:rsidP="00A735FD">
            <w:pPr>
              <w:jc w:val="center"/>
              <w:rPr>
                <w:sz w:val="20"/>
                <w:szCs w:val="20"/>
              </w:rPr>
            </w:pPr>
          </w:p>
        </w:tc>
        <w:tc>
          <w:tcPr>
            <w:tcW w:w="1800" w:type="dxa"/>
          </w:tcPr>
          <w:p w14:paraId="465B0D9A" w14:textId="77777777" w:rsidR="00F63008" w:rsidRPr="002D0A2F" w:rsidRDefault="00F63008" w:rsidP="00A735FD">
            <w:pPr>
              <w:jc w:val="center"/>
              <w:rPr>
                <w:sz w:val="20"/>
                <w:szCs w:val="20"/>
              </w:rPr>
            </w:pPr>
          </w:p>
        </w:tc>
      </w:tr>
    </w:tbl>
    <w:p w14:paraId="74400CEA" w14:textId="77777777" w:rsidR="00F63008" w:rsidRPr="002D0A2F" w:rsidRDefault="00F63008" w:rsidP="00A735FD">
      <w:pPr>
        <w:jc w:val="both"/>
        <w:rPr>
          <w:sz w:val="20"/>
          <w:szCs w:val="20"/>
        </w:rPr>
      </w:pPr>
    </w:p>
    <w:p w14:paraId="583C65B7" w14:textId="5E11C4CF" w:rsidR="00F63008" w:rsidRPr="002D0A2F" w:rsidRDefault="00EC7191" w:rsidP="00A735FD">
      <w:pPr>
        <w:jc w:val="both"/>
        <w:rPr>
          <w:sz w:val="20"/>
          <w:szCs w:val="20"/>
        </w:rPr>
      </w:pPr>
      <w:r w:rsidRPr="002D0A2F">
        <w:rPr>
          <w:sz w:val="20"/>
          <w:szCs w:val="20"/>
        </w:rPr>
        <w:tab/>
        <w:t>In the global minimum geometry, DMABA exists in a nearly planner configuration with –NMe</w:t>
      </w:r>
      <w:r w:rsidRPr="002D0A2F">
        <w:rPr>
          <w:sz w:val="20"/>
          <w:szCs w:val="20"/>
          <w:vertAlign w:val="subscript"/>
        </w:rPr>
        <w:t>2</w:t>
      </w:r>
      <w:r w:rsidRPr="002D0A2F">
        <w:rPr>
          <w:sz w:val="20"/>
          <w:szCs w:val="20"/>
        </w:rPr>
        <w:t xml:space="preserve"> group in the plane of the benzene ring and the calculated angle </w:t>
      </w:r>
      <w:r w:rsidRPr="002D0A2F">
        <w:rPr>
          <w:sz w:val="20"/>
          <w:szCs w:val="20"/>
        </w:rPr>
        <w:sym w:font="Symbol" w:char="F0D0"/>
      </w:r>
      <w:r w:rsidRPr="002D0A2F">
        <w:rPr>
          <w:sz w:val="20"/>
          <w:szCs w:val="20"/>
        </w:rPr>
        <w:t>C</w:t>
      </w:r>
      <w:r w:rsidRPr="002D0A2F">
        <w:rPr>
          <w:sz w:val="20"/>
          <w:szCs w:val="20"/>
          <w:vertAlign w:val="subscript"/>
        </w:rPr>
        <w:t>2</w:t>
      </w:r>
      <w:r w:rsidRPr="002D0A2F">
        <w:rPr>
          <w:sz w:val="20"/>
          <w:szCs w:val="20"/>
        </w:rPr>
        <w:t>-C</w:t>
      </w:r>
      <w:r w:rsidRPr="002D0A2F">
        <w:rPr>
          <w:sz w:val="20"/>
          <w:szCs w:val="20"/>
          <w:vertAlign w:val="subscript"/>
        </w:rPr>
        <w:t>3</w:t>
      </w:r>
      <w:r w:rsidRPr="002D0A2F">
        <w:rPr>
          <w:sz w:val="20"/>
          <w:szCs w:val="20"/>
        </w:rPr>
        <w:t>-N</w:t>
      </w:r>
      <w:r w:rsidRPr="002D0A2F">
        <w:rPr>
          <w:sz w:val="20"/>
          <w:szCs w:val="20"/>
          <w:vertAlign w:val="subscript"/>
        </w:rPr>
        <w:t>9</w:t>
      </w:r>
      <w:r w:rsidRPr="002D0A2F">
        <w:rPr>
          <w:sz w:val="20"/>
          <w:szCs w:val="20"/>
        </w:rPr>
        <w:t>-C</w:t>
      </w:r>
      <w:r w:rsidRPr="002D0A2F">
        <w:rPr>
          <w:sz w:val="20"/>
          <w:szCs w:val="20"/>
          <w:vertAlign w:val="subscript"/>
        </w:rPr>
        <w:t>13</w:t>
      </w:r>
      <w:r w:rsidRPr="002D0A2F">
        <w:rPr>
          <w:sz w:val="20"/>
          <w:szCs w:val="20"/>
        </w:rPr>
        <w:t>=0.04, i.e., very close to zero. Therefore, the lone pair of N-atom is expected to take part in the conjugation with the benzene ring. It is already well known from the literature [</w:t>
      </w:r>
      <w:r w:rsidR="00C40EBA">
        <w:rPr>
          <w:sz w:val="20"/>
          <w:szCs w:val="20"/>
        </w:rPr>
        <w:t>1</w:t>
      </w:r>
      <w:r w:rsidR="002D0A2F" w:rsidRPr="002D0A2F">
        <w:rPr>
          <w:sz w:val="20"/>
          <w:szCs w:val="20"/>
        </w:rPr>
        <w:t>6</w:t>
      </w:r>
      <w:r w:rsidRPr="002D0A2F">
        <w:rPr>
          <w:sz w:val="20"/>
          <w:szCs w:val="20"/>
        </w:rPr>
        <w:t>-</w:t>
      </w:r>
      <w:r w:rsidR="002D0A2F" w:rsidRPr="002D0A2F">
        <w:rPr>
          <w:sz w:val="20"/>
          <w:szCs w:val="20"/>
        </w:rPr>
        <w:t>19</w:t>
      </w:r>
      <w:r w:rsidRPr="002D0A2F">
        <w:rPr>
          <w:sz w:val="20"/>
          <w:szCs w:val="20"/>
        </w:rPr>
        <w:t>] that for ICT model, a twisted geometry (either in terms of –NMe</w:t>
      </w:r>
      <w:r w:rsidRPr="002D0A2F">
        <w:rPr>
          <w:sz w:val="20"/>
          <w:szCs w:val="20"/>
          <w:vertAlign w:val="subscript"/>
        </w:rPr>
        <w:t>2</w:t>
      </w:r>
      <w:r w:rsidRPr="002D0A2F">
        <w:rPr>
          <w:sz w:val="20"/>
          <w:szCs w:val="20"/>
        </w:rPr>
        <w:t xml:space="preserve"> group or –CHO group, in the present study) in the ground state favors the ICT reaction in the excited state. Thus, the global minimum geometry of DMABA does not support the excited state ICT reaction at all. The potential energy at S</w:t>
      </w:r>
      <w:r w:rsidRPr="002D0A2F">
        <w:rPr>
          <w:sz w:val="20"/>
          <w:szCs w:val="20"/>
          <w:vertAlign w:val="subscript"/>
        </w:rPr>
        <w:t>0</w:t>
      </w:r>
      <w:r w:rsidRPr="002D0A2F">
        <w:rPr>
          <w:sz w:val="20"/>
          <w:szCs w:val="20"/>
        </w:rPr>
        <w:t xml:space="preserve"> and S</w:t>
      </w:r>
      <w:r w:rsidRPr="002D0A2F">
        <w:rPr>
          <w:sz w:val="20"/>
          <w:szCs w:val="20"/>
          <w:vertAlign w:val="subscript"/>
        </w:rPr>
        <w:t>1</w:t>
      </w:r>
      <w:r w:rsidRPr="002D0A2F">
        <w:rPr>
          <w:sz w:val="20"/>
          <w:szCs w:val="20"/>
        </w:rPr>
        <w:t xml:space="preserve"> states are scanned as a function of the rotation angle of both –NMe</w:t>
      </w:r>
      <w:r w:rsidRPr="002D0A2F">
        <w:rPr>
          <w:sz w:val="20"/>
          <w:szCs w:val="20"/>
          <w:vertAlign w:val="subscript"/>
        </w:rPr>
        <w:t>2</w:t>
      </w:r>
      <w:r w:rsidRPr="002D0A2F">
        <w:rPr>
          <w:sz w:val="20"/>
          <w:szCs w:val="20"/>
        </w:rPr>
        <w:t xml:space="preserve"> and –CHO group, which is varied from -20° to 120° with 10° increment at each step. In this scan, no geometry optimization at different electronic states is performed. For the ground state calculation DFT method is implemented for the vacuum calculation and DFT-PCM model is used to examine the solvent (ACN) effects. For excited state calculations, the corresponding methods that are adopted are TDDFT and TDDFT-PCM. In </w:t>
      </w:r>
      <w:r w:rsidR="00F63008" w:rsidRPr="002D0A2F">
        <w:rPr>
          <w:sz w:val="20"/>
          <w:szCs w:val="20"/>
        </w:rPr>
        <w:t xml:space="preserve">Figure </w:t>
      </w:r>
      <w:r w:rsidR="00CB4ADF" w:rsidRPr="002D0A2F">
        <w:rPr>
          <w:sz w:val="20"/>
          <w:szCs w:val="20"/>
        </w:rPr>
        <w:t>3</w:t>
      </w:r>
      <w:r w:rsidR="00F63008" w:rsidRPr="002D0A2F">
        <w:rPr>
          <w:sz w:val="20"/>
          <w:szCs w:val="20"/>
        </w:rPr>
        <w:t xml:space="preserve"> </w:t>
      </w:r>
      <w:r w:rsidRPr="002D0A2F">
        <w:rPr>
          <w:sz w:val="20"/>
          <w:szCs w:val="20"/>
        </w:rPr>
        <w:t xml:space="preserve">the </w:t>
      </w:r>
      <w:r w:rsidR="00F63008" w:rsidRPr="002D0A2F">
        <w:rPr>
          <w:sz w:val="20"/>
          <w:szCs w:val="20"/>
        </w:rPr>
        <w:t xml:space="preserve">potential energy </w:t>
      </w:r>
      <w:r w:rsidRPr="002D0A2F">
        <w:rPr>
          <w:sz w:val="20"/>
          <w:szCs w:val="20"/>
        </w:rPr>
        <w:t xml:space="preserve">scan </w:t>
      </w:r>
      <w:r w:rsidR="00F63008" w:rsidRPr="002D0A2F">
        <w:rPr>
          <w:sz w:val="20"/>
          <w:szCs w:val="20"/>
        </w:rPr>
        <w:t xml:space="preserve">with the </w:t>
      </w:r>
      <w:r w:rsidRPr="002D0A2F">
        <w:rPr>
          <w:sz w:val="20"/>
          <w:szCs w:val="20"/>
        </w:rPr>
        <w:t>variation of the rotation</w:t>
      </w:r>
      <w:r w:rsidR="00F63008" w:rsidRPr="002D0A2F">
        <w:rPr>
          <w:sz w:val="20"/>
          <w:szCs w:val="20"/>
        </w:rPr>
        <w:t xml:space="preserve"> angle of the donor </w:t>
      </w:r>
      <w:proofErr w:type="spellStart"/>
      <w:r w:rsidR="00F63008" w:rsidRPr="002D0A2F">
        <w:rPr>
          <w:sz w:val="20"/>
          <w:szCs w:val="20"/>
        </w:rPr>
        <w:t>dimethylamino</w:t>
      </w:r>
      <w:proofErr w:type="spellEnd"/>
      <w:r w:rsidR="00F63008" w:rsidRPr="002D0A2F">
        <w:rPr>
          <w:sz w:val="20"/>
          <w:szCs w:val="20"/>
        </w:rPr>
        <w:t xml:space="preserve"> group</w:t>
      </w:r>
      <w:r w:rsidRPr="002D0A2F">
        <w:rPr>
          <w:sz w:val="20"/>
          <w:szCs w:val="20"/>
        </w:rPr>
        <w:t xml:space="preserve"> is presented</w:t>
      </w:r>
      <w:r w:rsidR="00F63008" w:rsidRPr="002D0A2F">
        <w:rPr>
          <w:sz w:val="20"/>
          <w:szCs w:val="20"/>
        </w:rPr>
        <w:t xml:space="preserve">. </w:t>
      </w:r>
    </w:p>
    <w:p w14:paraId="20170F4C" w14:textId="6BF9E536" w:rsidR="00F63008" w:rsidRPr="002D0A2F" w:rsidRDefault="00F63008" w:rsidP="00A735FD">
      <w:pPr>
        <w:jc w:val="center"/>
        <w:rPr>
          <w:sz w:val="20"/>
          <w:szCs w:val="20"/>
        </w:rPr>
      </w:pPr>
      <w:r w:rsidRPr="002D0A2F">
        <w:rPr>
          <w:noProof/>
          <w:sz w:val="20"/>
          <w:szCs w:val="20"/>
        </w:rPr>
        <w:lastRenderedPageBreak/>
        <w:drawing>
          <wp:inline distT="0" distB="0" distL="0" distR="0" wp14:anchorId="2BC11DCF" wp14:editId="29EFB4DA">
            <wp:extent cx="5426075" cy="2322830"/>
            <wp:effectExtent l="0" t="0" r="3175" b="1270"/>
            <wp:docPr id="10856567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1" cstate="print">
                      <a:extLst>
                        <a:ext uri="{28A0092B-C50C-407E-A947-70E740481C1C}">
                          <a14:useLocalDpi xmlns:a14="http://schemas.microsoft.com/office/drawing/2010/main" val="0"/>
                        </a:ext>
                      </a:extLst>
                    </a:blip>
                    <a:srcRect l="10396" t="33380" r="16492" b="24835"/>
                    <a:stretch>
                      <a:fillRect/>
                    </a:stretch>
                  </pic:blipFill>
                  <pic:spPr bwMode="auto">
                    <a:xfrm>
                      <a:off x="0" y="0"/>
                      <a:ext cx="5426075" cy="2322830"/>
                    </a:xfrm>
                    <a:prstGeom prst="rect">
                      <a:avLst/>
                    </a:prstGeom>
                    <a:noFill/>
                    <a:ln>
                      <a:noFill/>
                    </a:ln>
                  </pic:spPr>
                </pic:pic>
              </a:graphicData>
            </a:graphic>
          </wp:inline>
        </w:drawing>
      </w:r>
    </w:p>
    <w:p w14:paraId="2FB2AD14" w14:textId="4EC4A71C" w:rsidR="00F63008" w:rsidRPr="002D0A2F" w:rsidRDefault="00F63008" w:rsidP="00A735FD">
      <w:pPr>
        <w:jc w:val="both"/>
        <w:rPr>
          <w:sz w:val="20"/>
          <w:szCs w:val="20"/>
        </w:rPr>
      </w:pPr>
      <w:r w:rsidRPr="002D0A2F">
        <w:rPr>
          <w:b/>
          <w:sz w:val="20"/>
          <w:szCs w:val="20"/>
        </w:rPr>
        <w:t>Figure 3</w:t>
      </w:r>
      <w:r w:rsidRPr="002D0A2F">
        <w:rPr>
          <w:sz w:val="20"/>
          <w:szCs w:val="20"/>
        </w:rPr>
        <w:t xml:space="preserve"> </w:t>
      </w:r>
      <w:r w:rsidR="004F1C20" w:rsidRPr="002D0A2F">
        <w:rPr>
          <w:sz w:val="20"/>
          <w:szCs w:val="20"/>
        </w:rPr>
        <w:t>Potential energy scan</w:t>
      </w:r>
      <w:r w:rsidRPr="002D0A2F">
        <w:rPr>
          <w:sz w:val="20"/>
          <w:szCs w:val="20"/>
        </w:rPr>
        <w:t xml:space="preserve"> as a function of donor</w:t>
      </w:r>
      <w:r w:rsidR="004F1C20" w:rsidRPr="002D0A2F">
        <w:rPr>
          <w:sz w:val="20"/>
          <w:szCs w:val="20"/>
        </w:rPr>
        <w:t xml:space="preserve"> rotation</w:t>
      </w:r>
      <w:r w:rsidRPr="002D0A2F">
        <w:rPr>
          <w:sz w:val="20"/>
          <w:szCs w:val="20"/>
        </w:rPr>
        <w:t xml:space="preserve"> angle (</w:t>
      </w:r>
      <w:r w:rsidRPr="002D0A2F">
        <w:rPr>
          <w:sz w:val="20"/>
          <w:szCs w:val="20"/>
        </w:rPr>
        <w:sym w:font="Symbol" w:char="F0D0"/>
      </w:r>
      <w:r w:rsidRPr="002D0A2F">
        <w:rPr>
          <w:sz w:val="20"/>
          <w:szCs w:val="20"/>
        </w:rPr>
        <w:t>C</w:t>
      </w:r>
      <w:r w:rsidRPr="002D0A2F">
        <w:rPr>
          <w:sz w:val="20"/>
          <w:szCs w:val="20"/>
          <w:vertAlign w:val="subscript"/>
        </w:rPr>
        <w:t>2</w:t>
      </w:r>
      <w:r w:rsidRPr="002D0A2F">
        <w:rPr>
          <w:sz w:val="20"/>
          <w:szCs w:val="20"/>
        </w:rPr>
        <w:t>-C</w:t>
      </w:r>
      <w:r w:rsidRPr="002D0A2F">
        <w:rPr>
          <w:sz w:val="20"/>
          <w:szCs w:val="20"/>
          <w:vertAlign w:val="subscript"/>
        </w:rPr>
        <w:t>3</w:t>
      </w:r>
      <w:r w:rsidRPr="002D0A2F">
        <w:rPr>
          <w:sz w:val="20"/>
          <w:szCs w:val="20"/>
        </w:rPr>
        <w:t>-N</w:t>
      </w:r>
      <w:r w:rsidRPr="002D0A2F">
        <w:rPr>
          <w:sz w:val="20"/>
          <w:szCs w:val="20"/>
          <w:vertAlign w:val="subscript"/>
        </w:rPr>
        <w:t>9</w:t>
      </w:r>
      <w:r w:rsidRPr="002D0A2F">
        <w:rPr>
          <w:sz w:val="20"/>
          <w:szCs w:val="20"/>
        </w:rPr>
        <w:t>-C</w:t>
      </w:r>
      <w:r w:rsidRPr="002D0A2F">
        <w:rPr>
          <w:sz w:val="20"/>
          <w:szCs w:val="20"/>
          <w:vertAlign w:val="subscript"/>
        </w:rPr>
        <w:t>13</w:t>
      </w:r>
      <w:r w:rsidRPr="002D0A2F">
        <w:rPr>
          <w:sz w:val="20"/>
          <w:szCs w:val="20"/>
        </w:rPr>
        <w:t xml:space="preserve">) of DMABA for </w:t>
      </w:r>
      <w:r w:rsidR="004F1C20" w:rsidRPr="002D0A2F">
        <w:rPr>
          <w:sz w:val="20"/>
          <w:szCs w:val="20"/>
        </w:rPr>
        <w:t>S</w:t>
      </w:r>
      <w:r w:rsidR="004F1C20" w:rsidRPr="002D0A2F">
        <w:rPr>
          <w:sz w:val="20"/>
          <w:szCs w:val="20"/>
          <w:vertAlign w:val="subscript"/>
        </w:rPr>
        <w:t>0</w:t>
      </w:r>
      <w:r w:rsidR="004F1C20" w:rsidRPr="002D0A2F">
        <w:rPr>
          <w:sz w:val="20"/>
          <w:szCs w:val="20"/>
        </w:rPr>
        <w:t xml:space="preserve"> and S</w:t>
      </w:r>
      <w:r w:rsidR="004F1C20" w:rsidRPr="002D0A2F">
        <w:rPr>
          <w:sz w:val="20"/>
          <w:szCs w:val="20"/>
          <w:vertAlign w:val="subscript"/>
        </w:rPr>
        <w:t>1</w:t>
      </w:r>
      <w:r w:rsidR="004F1C20" w:rsidRPr="002D0A2F">
        <w:rPr>
          <w:sz w:val="20"/>
          <w:szCs w:val="20"/>
        </w:rPr>
        <w:t xml:space="preserve"> </w:t>
      </w:r>
      <w:r w:rsidRPr="002D0A2F">
        <w:rPr>
          <w:sz w:val="20"/>
          <w:szCs w:val="20"/>
        </w:rPr>
        <w:t>state</w:t>
      </w:r>
      <w:r w:rsidR="004F1C20" w:rsidRPr="002D0A2F">
        <w:rPr>
          <w:sz w:val="20"/>
          <w:szCs w:val="20"/>
        </w:rPr>
        <w:t>s</w:t>
      </w:r>
      <w:r w:rsidRPr="002D0A2F">
        <w:rPr>
          <w:sz w:val="20"/>
          <w:szCs w:val="20"/>
        </w:rPr>
        <w:t xml:space="preserve"> in (a) vacuum and (b) </w:t>
      </w:r>
      <w:smartTag w:uri="urn:schemas-microsoft-com:office:smarttags" w:element="stockticker">
        <w:r w:rsidRPr="002D0A2F">
          <w:rPr>
            <w:sz w:val="20"/>
            <w:szCs w:val="20"/>
          </w:rPr>
          <w:t>ACN</w:t>
        </w:r>
      </w:smartTag>
      <w:r w:rsidRPr="002D0A2F">
        <w:rPr>
          <w:sz w:val="20"/>
          <w:szCs w:val="20"/>
        </w:rPr>
        <w:t xml:space="preserve"> solvent </w:t>
      </w:r>
      <w:r w:rsidR="004F1C20" w:rsidRPr="002D0A2F">
        <w:rPr>
          <w:sz w:val="20"/>
          <w:szCs w:val="20"/>
        </w:rPr>
        <w:t>at</w:t>
      </w:r>
      <w:r w:rsidRPr="002D0A2F">
        <w:rPr>
          <w:sz w:val="20"/>
          <w:szCs w:val="20"/>
        </w:rPr>
        <w:t xml:space="preserve"> B3LYP/6-311++G** </w:t>
      </w:r>
      <w:r w:rsidR="004F1C20" w:rsidRPr="002D0A2F">
        <w:rPr>
          <w:sz w:val="20"/>
          <w:szCs w:val="20"/>
        </w:rPr>
        <w:t>level</w:t>
      </w:r>
      <w:r w:rsidRPr="002D0A2F">
        <w:rPr>
          <w:sz w:val="20"/>
          <w:szCs w:val="20"/>
        </w:rPr>
        <w:t>.</w:t>
      </w:r>
    </w:p>
    <w:p w14:paraId="5F9C66C2" w14:textId="77777777" w:rsidR="004F1C20" w:rsidRPr="002D0A2F" w:rsidRDefault="004F1C20" w:rsidP="00A735FD">
      <w:pPr>
        <w:jc w:val="both"/>
        <w:rPr>
          <w:sz w:val="20"/>
          <w:szCs w:val="20"/>
        </w:rPr>
      </w:pPr>
    </w:p>
    <w:p w14:paraId="74A6A344" w14:textId="5C74F896" w:rsidR="00F63008" w:rsidRPr="002D0A2F" w:rsidRDefault="0018514B" w:rsidP="00C16BEC">
      <w:pPr>
        <w:ind w:firstLine="720"/>
        <w:jc w:val="both"/>
        <w:rPr>
          <w:sz w:val="20"/>
          <w:szCs w:val="20"/>
        </w:rPr>
      </w:pPr>
      <w:r w:rsidRPr="002D0A2F">
        <w:rPr>
          <w:sz w:val="20"/>
          <w:szCs w:val="20"/>
        </w:rPr>
        <w:t>PES scan shows that at S</w:t>
      </w:r>
      <w:r w:rsidRPr="002D0A2F">
        <w:rPr>
          <w:sz w:val="20"/>
          <w:szCs w:val="20"/>
          <w:vertAlign w:val="subscript"/>
        </w:rPr>
        <w:t>0</w:t>
      </w:r>
      <w:r w:rsidRPr="002D0A2F">
        <w:rPr>
          <w:sz w:val="20"/>
          <w:szCs w:val="20"/>
        </w:rPr>
        <w:t xml:space="preserve"> state a minimum is located at untwisted geometry (i.e., </w:t>
      </w:r>
      <w:r w:rsidRPr="002D0A2F">
        <w:rPr>
          <w:sz w:val="20"/>
          <w:szCs w:val="20"/>
        </w:rPr>
        <w:sym w:font="Symbol" w:char="F071"/>
      </w:r>
      <w:r w:rsidRPr="002D0A2F">
        <w:rPr>
          <w:sz w:val="20"/>
          <w:szCs w:val="20"/>
        </w:rPr>
        <w:t xml:space="preserve"> = 0°) and a maximum at </w:t>
      </w:r>
      <w:r w:rsidRPr="002D0A2F">
        <w:rPr>
          <w:sz w:val="20"/>
          <w:szCs w:val="20"/>
        </w:rPr>
        <w:sym w:font="Symbol" w:char="F071"/>
      </w:r>
      <w:r w:rsidRPr="002D0A2F">
        <w:rPr>
          <w:sz w:val="20"/>
          <w:szCs w:val="20"/>
        </w:rPr>
        <w:t xml:space="preserve"> = 90°. The rotation barrier at S</w:t>
      </w:r>
      <w:r w:rsidRPr="002D0A2F">
        <w:rPr>
          <w:sz w:val="20"/>
          <w:szCs w:val="20"/>
          <w:vertAlign w:val="subscript"/>
        </w:rPr>
        <w:t>0</w:t>
      </w:r>
      <w:r w:rsidRPr="002D0A2F">
        <w:rPr>
          <w:sz w:val="20"/>
          <w:szCs w:val="20"/>
        </w:rPr>
        <w:t xml:space="preserve"> state is about 0.62 eV. On the other hand, at S</w:t>
      </w:r>
      <w:r w:rsidRPr="002D0A2F">
        <w:rPr>
          <w:sz w:val="20"/>
          <w:szCs w:val="20"/>
          <w:vertAlign w:val="subscript"/>
        </w:rPr>
        <w:t>1</w:t>
      </w:r>
      <w:r w:rsidRPr="002D0A2F">
        <w:rPr>
          <w:sz w:val="20"/>
          <w:szCs w:val="20"/>
        </w:rPr>
        <w:t xml:space="preserve"> state, DMABA exhibits two minima at </w:t>
      </w:r>
      <w:r w:rsidRPr="002D0A2F">
        <w:rPr>
          <w:sz w:val="20"/>
          <w:szCs w:val="20"/>
        </w:rPr>
        <w:sym w:font="Symbol" w:char="F071"/>
      </w:r>
      <w:r w:rsidRPr="002D0A2F">
        <w:rPr>
          <w:sz w:val="20"/>
          <w:szCs w:val="20"/>
        </w:rPr>
        <w:t xml:space="preserve"> = 0° and </w:t>
      </w:r>
      <w:r w:rsidRPr="002D0A2F">
        <w:rPr>
          <w:sz w:val="20"/>
          <w:szCs w:val="20"/>
        </w:rPr>
        <w:sym w:font="Symbol" w:char="F071"/>
      </w:r>
      <w:r w:rsidRPr="002D0A2F">
        <w:rPr>
          <w:sz w:val="20"/>
          <w:szCs w:val="20"/>
        </w:rPr>
        <w:t xml:space="preserve"> = 90°, respectively. The transition at </w:t>
      </w:r>
      <w:r w:rsidRPr="002D0A2F">
        <w:rPr>
          <w:sz w:val="20"/>
          <w:szCs w:val="20"/>
        </w:rPr>
        <w:sym w:font="Symbol" w:char="F071"/>
      </w:r>
      <w:r w:rsidRPr="002D0A2F">
        <w:rPr>
          <w:sz w:val="20"/>
          <w:szCs w:val="20"/>
        </w:rPr>
        <w:t xml:space="preserve"> = 0° is associated with local emission, whereas the one at </w:t>
      </w:r>
      <w:r w:rsidRPr="002D0A2F">
        <w:rPr>
          <w:sz w:val="20"/>
          <w:szCs w:val="20"/>
        </w:rPr>
        <w:sym w:font="Symbol" w:char="F071"/>
      </w:r>
      <w:r w:rsidRPr="002D0A2F">
        <w:rPr>
          <w:sz w:val="20"/>
          <w:szCs w:val="20"/>
        </w:rPr>
        <w:t xml:space="preserve"> = 90° is regarded as CT emission. The barrier height from the local state to the CT state at the S</w:t>
      </w:r>
      <w:r w:rsidRPr="002D0A2F">
        <w:rPr>
          <w:sz w:val="20"/>
          <w:szCs w:val="20"/>
          <w:vertAlign w:val="subscript"/>
        </w:rPr>
        <w:t>1</w:t>
      </w:r>
      <w:r w:rsidRPr="002D0A2F">
        <w:rPr>
          <w:sz w:val="20"/>
          <w:szCs w:val="20"/>
        </w:rPr>
        <w:t xml:space="preserve"> potential energy surface is lower than that of S</w:t>
      </w:r>
      <w:r w:rsidRPr="002D0A2F">
        <w:rPr>
          <w:sz w:val="20"/>
          <w:szCs w:val="20"/>
          <w:vertAlign w:val="subscript"/>
        </w:rPr>
        <w:t>0</w:t>
      </w:r>
      <w:r w:rsidRPr="002D0A2F">
        <w:rPr>
          <w:sz w:val="20"/>
          <w:szCs w:val="20"/>
        </w:rPr>
        <w:t xml:space="preserve"> surface and is discussed below. When the same scan is performed for the ACN solvent using TDDFT-PCM model, the barrier for the local to CT state transition at the S</w:t>
      </w:r>
      <w:r w:rsidRPr="002D0A2F">
        <w:rPr>
          <w:sz w:val="20"/>
          <w:szCs w:val="20"/>
          <w:vertAlign w:val="subscript"/>
        </w:rPr>
        <w:t>1</w:t>
      </w:r>
      <w:r w:rsidRPr="002D0A2F">
        <w:rPr>
          <w:sz w:val="20"/>
          <w:szCs w:val="20"/>
        </w:rPr>
        <w:t xml:space="preserve"> surface becomes even lower and the twisted geometry is more stabilized in ACN.  </w:t>
      </w:r>
      <w:r w:rsidR="00C16BEC" w:rsidRPr="002D0A2F">
        <w:rPr>
          <w:sz w:val="20"/>
          <w:szCs w:val="20"/>
        </w:rPr>
        <w:t xml:space="preserve">Since the minimum energy geometry of DMABA in the ground state is non-twisted, the absorption is expected to take place from this geometry. The computed vertical excitation energies of 3.83eV and 3.79eV, respectively in gas phase and in </w:t>
      </w:r>
      <w:smartTag w:uri="urn:schemas-microsoft-com:office:smarttags" w:element="stockticker">
        <w:r w:rsidR="00C16BEC" w:rsidRPr="002D0A2F">
          <w:rPr>
            <w:sz w:val="20"/>
            <w:szCs w:val="20"/>
          </w:rPr>
          <w:t>ACN</w:t>
        </w:r>
      </w:smartTag>
      <w:r w:rsidR="00C16BEC" w:rsidRPr="002D0A2F">
        <w:rPr>
          <w:sz w:val="20"/>
          <w:szCs w:val="20"/>
        </w:rPr>
        <w:t xml:space="preserve"> solvent are in excellent agreement with the corresponding experimental values of 3.85eV in MCH and 3.70eV in </w:t>
      </w:r>
      <w:smartTag w:uri="urn:schemas-microsoft-com:office:smarttags" w:element="stockticker">
        <w:r w:rsidR="00C16BEC" w:rsidRPr="002D0A2F">
          <w:rPr>
            <w:sz w:val="20"/>
            <w:szCs w:val="20"/>
          </w:rPr>
          <w:t>ACN</w:t>
        </w:r>
      </w:smartTag>
      <w:r w:rsidR="00C16BEC" w:rsidRPr="002D0A2F">
        <w:rPr>
          <w:sz w:val="20"/>
          <w:szCs w:val="20"/>
        </w:rPr>
        <w:t xml:space="preserve"> solvent (see Table 3). The vertical excitation energy decreases while moving from vacuum to ACN solvent. This explains the red-shift behavior of the normal fluorescence band with increasing polarity. Also calculated are the vertical excitation energies from S</w:t>
      </w:r>
      <w:r w:rsidR="00C16BEC" w:rsidRPr="002D0A2F">
        <w:rPr>
          <w:sz w:val="20"/>
          <w:szCs w:val="20"/>
          <w:vertAlign w:val="subscript"/>
        </w:rPr>
        <w:t>0</w:t>
      </w:r>
      <w:r w:rsidR="00C16BEC" w:rsidRPr="002D0A2F">
        <w:rPr>
          <w:sz w:val="20"/>
          <w:szCs w:val="20"/>
        </w:rPr>
        <w:t xml:space="preserve"> to S</w:t>
      </w:r>
      <w:r w:rsidR="00C16BEC" w:rsidRPr="002D0A2F">
        <w:rPr>
          <w:sz w:val="20"/>
          <w:szCs w:val="20"/>
          <w:vertAlign w:val="subscript"/>
        </w:rPr>
        <w:t>2</w:t>
      </w:r>
      <w:r w:rsidR="00C16BEC" w:rsidRPr="002D0A2F">
        <w:rPr>
          <w:sz w:val="20"/>
          <w:szCs w:val="20"/>
        </w:rPr>
        <w:t xml:space="preserve"> state in vacuum as well as in ACN. The calculated values of 4.15 eV (vacuum) and 3.96 eV (ACN) are again in excellent agreement with experimental value of 4.13 eV for both the cases.  </w:t>
      </w:r>
    </w:p>
    <w:p w14:paraId="37D26116" w14:textId="77777777" w:rsidR="00F63008" w:rsidRPr="002D0A2F" w:rsidRDefault="00F63008" w:rsidP="00A735FD">
      <w:pPr>
        <w:jc w:val="both"/>
        <w:rPr>
          <w:sz w:val="20"/>
          <w:szCs w:val="20"/>
        </w:rPr>
      </w:pPr>
    </w:p>
    <w:p w14:paraId="1CE36CB9" w14:textId="15547F3B" w:rsidR="00F63008" w:rsidRPr="002D0A2F" w:rsidRDefault="00F63008" w:rsidP="00A735FD">
      <w:pPr>
        <w:jc w:val="both"/>
        <w:rPr>
          <w:b/>
          <w:sz w:val="20"/>
          <w:szCs w:val="20"/>
        </w:rPr>
      </w:pPr>
      <w:r w:rsidRPr="002D0A2F">
        <w:rPr>
          <w:b/>
          <w:sz w:val="20"/>
          <w:szCs w:val="20"/>
        </w:rPr>
        <w:t xml:space="preserve">Table 3 </w:t>
      </w:r>
      <w:r w:rsidR="00C16BEC" w:rsidRPr="002D0A2F">
        <w:rPr>
          <w:b/>
          <w:sz w:val="20"/>
          <w:szCs w:val="20"/>
        </w:rPr>
        <w:t>V</w:t>
      </w:r>
      <w:r w:rsidRPr="002D0A2F">
        <w:rPr>
          <w:b/>
          <w:sz w:val="20"/>
          <w:szCs w:val="20"/>
        </w:rPr>
        <w:t xml:space="preserve">ertical excitation energies (eV) of DMABA in vacuum and </w:t>
      </w:r>
      <w:smartTag w:uri="urn:schemas-microsoft-com:office:smarttags" w:element="stockticker">
        <w:r w:rsidRPr="002D0A2F">
          <w:rPr>
            <w:b/>
            <w:sz w:val="20"/>
            <w:szCs w:val="20"/>
          </w:rPr>
          <w:t>ACN</w:t>
        </w:r>
      </w:smartTag>
      <w:r w:rsidRPr="002D0A2F">
        <w:rPr>
          <w:b/>
          <w:sz w:val="20"/>
          <w:szCs w:val="20"/>
        </w:rPr>
        <w:t xml:space="preserve"> solvent calculated at B3LYP</w:t>
      </w:r>
      <w:r w:rsidR="00C16BEC" w:rsidRPr="002D0A2F">
        <w:rPr>
          <w:b/>
          <w:sz w:val="20"/>
          <w:szCs w:val="20"/>
        </w:rPr>
        <w:t>/</w:t>
      </w:r>
      <w:r w:rsidRPr="002D0A2F">
        <w:rPr>
          <w:b/>
          <w:sz w:val="20"/>
          <w:szCs w:val="20"/>
        </w:rPr>
        <w:t xml:space="preserve">6-311++G** </w:t>
      </w:r>
      <w:r w:rsidR="00C16BEC" w:rsidRPr="002D0A2F">
        <w:rPr>
          <w:b/>
          <w:sz w:val="20"/>
          <w:szCs w:val="20"/>
        </w:rPr>
        <w:t xml:space="preserve">level, and comparison with the corresponding experimental values. </w:t>
      </w:r>
    </w:p>
    <w:tbl>
      <w:tblPr>
        <w:tblW w:w="0" w:type="auto"/>
        <w:tblBorders>
          <w:top w:val="single" w:sz="18" w:space="0" w:color="auto"/>
          <w:bottom w:val="single" w:sz="18" w:space="0" w:color="auto"/>
        </w:tblBorders>
        <w:tblLook w:val="01E0" w:firstRow="1" w:lastRow="1" w:firstColumn="1" w:lastColumn="1" w:noHBand="0" w:noVBand="0"/>
      </w:tblPr>
      <w:tblGrid>
        <w:gridCol w:w="2268"/>
        <w:gridCol w:w="1668"/>
        <w:gridCol w:w="984"/>
        <w:gridCol w:w="984"/>
        <w:gridCol w:w="984"/>
        <w:gridCol w:w="984"/>
        <w:gridCol w:w="984"/>
      </w:tblGrid>
      <w:tr w:rsidR="00F63008" w:rsidRPr="002D0A2F" w14:paraId="5ACABE4C" w14:textId="77777777" w:rsidTr="00C33C91">
        <w:trPr>
          <w:cantSplit/>
          <w:trHeight w:val="360"/>
        </w:trPr>
        <w:tc>
          <w:tcPr>
            <w:tcW w:w="2268" w:type="dxa"/>
            <w:vMerge w:val="restart"/>
          </w:tcPr>
          <w:p w14:paraId="5BCEC5FA" w14:textId="77777777" w:rsidR="00F63008" w:rsidRPr="002D0A2F" w:rsidRDefault="00F63008" w:rsidP="00A735FD">
            <w:pPr>
              <w:jc w:val="center"/>
              <w:rPr>
                <w:b/>
                <w:sz w:val="20"/>
                <w:szCs w:val="20"/>
              </w:rPr>
            </w:pPr>
            <w:r w:rsidRPr="002D0A2F">
              <w:rPr>
                <w:b/>
                <w:sz w:val="20"/>
                <w:szCs w:val="20"/>
              </w:rPr>
              <w:t>Medium/Solvent</w:t>
            </w:r>
          </w:p>
        </w:tc>
        <w:tc>
          <w:tcPr>
            <w:tcW w:w="3636" w:type="dxa"/>
            <w:gridSpan w:val="3"/>
            <w:tcBorders>
              <w:top w:val="single" w:sz="18" w:space="0" w:color="auto"/>
              <w:bottom w:val="single" w:sz="12" w:space="0" w:color="auto"/>
            </w:tcBorders>
          </w:tcPr>
          <w:p w14:paraId="268E00AE" w14:textId="77777777" w:rsidR="00F63008" w:rsidRPr="002D0A2F" w:rsidRDefault="00F63008" w:rsidP="00A735FD">
            <w:pPr>
              <w:jc w:val="center"/>
              <w:rPr>
                <w:b/>
                <w:sz w:val="20"/>
                <w:szCs w:val="20"/>
              </w:rPr>
            </w:pPr>
            <w:r w:rsidRPr="002D0A2F">
              <w:rPr>
                <w:b/>
                <w:sz w:val="20"/>
                <w:szCs w:val="20"/>
              </w:rPr>
              <w:t>Absorption (eV)</w:t>
            </w:r>
          </w:p>
        </w:tc>
        <w:tc>
          <w:tcPr>
            <w:tcW w:w="2952" w:type="dxa"/>
            <w:gridSpan w:val="3"/>
            <w:tcBorders>
              <w:top w:val="single" w:sz="18" w:space="0" w:color="auto"/>
              <w:bottom w:val="single" w:sz="12" w:space="0" w:color="auto"/>
            </w:tcBorders>
          </w:tcPr>
          <w:p w14:paraId="30BCEC87" w14:textId="77777777" w:rsidR="00F63008" w:rsidRPr="002D0A2F" w:rsidRDefault="00F63008" w:rsidP="00A735FD">
            <w:pPr>
              <w:jc w:val="center"/>
              <w:rPr>
                <w:b/>
                <w:sz w:val="20"/>
                <w:szCs w:val="20"/>
              </w:rPr>
            </w:pPr>
            <w:r w:rsidRPr="002D0A2F">
              <w:rPr>
                <w:b/>
                <w:sz w:val="20"/>
                <w:szCs w:val="20"/>
              </w:rPr>
              <w:t>Emission (eV)</w:t>
            </w:r>
          </w:p>
        </w:tc>
      </w:tr>
      <w:tr w:rsidR="00F63008" w:rsidRPr="002D0A2F" w14:paraId="0A6A34B3" w14:textId="77777777" w:rsidTr="00C33C91">
        <w:trPr>
          <w:cantSplit/>
          <w:trHeight w:val="180"/>
        </w:trPr>
        <w:tc>
          <w:tcPr>
            <w:tcW w:w="2268" w:type="dxa"/>
            <w:vMerge/>
          </w:tcPr>
          <w:p w14:paraId="2EF35FD9" w14:textId="77777777" w:rsidR="00F63008" w:rsidRPr="002D0A2F" w:rsidRDefault="00F63008" w:rsidP="00A735FD">
            <w:pPr>
              <w:rPr>
                <w:sz w:val="20"/>
                <w:szCs w:val="20"/>
              </w:rPr>
            </w:pPr>
          </w:p>
        </w:tc>
        <w:tc>
          <w:tcPr>
            <w:tcW w:w="1668" w:type="dxa"/>
            <w:tcBorders>
              <w:top w:val="single" w:sz="12" w:space="0" w:color="auto"/>
              <w:bottom w:val="single" w:sz="12" w:space="0" w:color="auto"/>
            </w:tcBorders>
          </w:tcPr>
          <w:p w14:paraId="49B0D36F" w14:textId="77777777" w:rsidR="00F63008" w:rsidRPr="002D0A2F" w:rsidRDefault="00F63008" w:rsidP="00A735FD">
            <w:pPr>
              <w:jc w:val="center"/>
              <w:rPr>
                <w:sz w:val="20"/>
                <w:szCs w:val="20"/>
              </w:rPr>
            </w:pPr>
            <w:r w:rsidRPr="002D0A2F">
              <w:rPr>
                <w:sz w:val="20"/>
                <w:szCs w:val="20"/>
              </w:rPr>
              <w:t>State</w:t>
            </w:r>
          </w:p>
        </w:tc>
        <w:tc>
          <w:tcPr>
            <w:tcW w:w="984" w:type="dxa"/>
            <w:tcBorders>
              <w:top w:val="single" w:sz="12" w:space="0" w:color="auto"/>
              <w:bottom w:val="single" w:sz="12" w:space="0" w:color="auto"/>
            </w:tcBorders>
          </w:tcPr>
          <w:p w14:paraId="1FAC2DBB" w14:textId="77777777" w:rsidR="00F63008" w:rsidRPr="002D0A2F" w:rsidRDefault="00F63008" w:rsidP="00A735FD">
            <w:pPr>
              <w:jc w:val="center"/>
              <w:rPr>
                <w:sz w:val="20"/>
                <w:szCs w:val="20"/>
              </w:rPr>
            </w:pPr>
            <w:r w:rsidRPr="002D0A2F">
              <w:rPr>
                <w:sz w:val="20"/>
                <w:szCs w:val="20"/>
              </w:rPr>
              <w:t>E</w:t>
            </w:r>
            <w:r w:rsidRPr="002D0A2F">
              <w:rPr>
                <w:sz w:val="20"/>
                <w:szCs w:val="20"/>
                <w:vertAlign w:val="subscript"/>
              </w:rPr>
              <w:t>th</w:t>
            </w:r>
          </w:p>
        </w:tc>
        <w:tc>
          <w:tcPr>
            <w:tcW w:w="984" w:type="dxa"/>
            <w:tcBorders>
              <w:top w:val="single" w:sz="12" w:space="0" w:color="auto"/>
              <w:bottom w:val="single" w:sz="12" w:space="0" w:color="auto"/>
            </w:tcBorders>
          </w:tcPr>
          <w:p w14:paraId="2B6321B2" w14:textId="77777777" w:rsidR="00F63008" w:rsidRPr="002D0A2F" w:rsidRDefault="00F63008" w:rsidP="00A735FD">
            <w:pPr>
              <w:jc w:val="center"/>
              <w:rPr>
                <w:sz w:val="20"/>
                <w:szCs w:val="20"/>
                <w:vertAlign w:val="superscript"/>
              </w:rPr>
            </w:pPr>
            <w:proofErr w:type="spellStart"/>
            <w:r w:rsidRPr="002D0A2F">
              <w:rPr>
                <w:sz w:val="20"/>
                <w:szCs w:val="20"/>
              </w:rPr>
              <w:t>E</w:t>
            </w:r>
            <w:r w:rsidRPr="002D0A2F">
              <w:rPr>
                <w:sz w:val="20"/>
                <w:szCs w:val="20"/>
                <w:vertAlign w:val="subscript"/>
              </w:rPr>
              <w:t>ex</w:t>
            </w:r>
            <w:proofErr w:type="spellEnd"/>
          </w:p>
        </w:tc>
        <w:tc>
          <w:tcPr>
            <w:tcW w:w="984" w:type="dxa"/>
            <w:tcBorders>
              <w:top w:val="single" w:sz="12" w:space="0" w:color="auto"/>
              <w:bottom w:val="single" w:sz="12" w:space="0" w:color="auto"/>
            </w:tcBorders>
          </w:tcPr>
          <w:p w14:paraId="15107D70" w14:textId="77777777" w:rsidR="00F63008" w:rsidRPr="002D0A2F" w:rsidRDefault="00F63008" w:rsidP="00A735FD">
            <w:pPr>
              <w:jc w:val="center"/>
              <w:rPr>
                <w:sz w:val="20"/>
                <w:szCs w:val="20"/>
              </w:rPr>
            </w:pPr>
            <w:r w:rsidRPr="002D0A2F">
              <w:rPr>
                <w:sz w:val="20"/>
                <w:szCs w:val="20"/>
              </w:rPr>
              <w:t>State</w:t>
            </w:r>
          </w:p>
        </w:tc>
        <w:tc>
          <w:tcPr>
            <w:tcW w:w="984" w:type="dxa"/>
            <w:tcBorders>
              <w:top w:val="single" w:sz="12" w:space="0" w:color="auto"/>
              <w:bottom w:val="single" w:sz="12" w:space="0" w:color="auto"/>
            </w:tcBorders>
          </w:tcPr>
          <w:p w14:paraId="34A8E803" w14:textId="77777777" w:rsidR="00F63008" w:rsidRPr="002D0A2F" w:rsidRDefault="00F63008" w:rsidP="00A735FD">
            <w:pPr>
              <w:jc w:val="center"/>
              <w:rPr>
                <w:sz w:val="20"/>
                <w:szCs w:val="20"/>
                <w:vertAlign w:val="superscript"/>
              </w:rPr>
            </w:pPr>
            <w:proofErr w:type="spellStart"/>
            <w:r w:rsidRPr="002D0A2F">
              <w:rPr>
                <w:sz w:val="20"/>
                <w:szCs w:val="20"/>
              </w:rPr>
              <w:t>E</w:t>
            </w:r>
            <w:r w:rsidRPr="002D0A2F">
              <w:rPr>
                <w:sz w:val="20"/>
                <w:szCs w:val="20"/>
                <w:vertAlign w:val="subscript"/>
              </w:rPr>
              <w:t>th</w:t>
            </w:r>
            <w:r w:rsidRPr="002D0A2F">
              <w:rPr>
                <w:sz w:val="20"/>
                <w:szCs w:val="20"/>
                <w:vertAlign w:val="superscript"/>
              </w:rPr>
              <w:t>a</w:t>
            </w:r>
            <w:proofErr w:type="spellEnd"/>
          </w:p>
        </w:tc>
        <w:tc>
          <w:tcPr>
            <w:tcW w:w="984" w:type="dxa"/>
            <w:tcBorders>
              <w:top w:val="single" w:sz="12" w:space="0" w:color="auto"/>
              <w:bottom w:val="single" w:sz="12" w:space="0" w:color="auto"/>
            </w:tcBorders>
          </w:tcPr>
          <w:p w14:paraId="4ED98904" w14:textId="77777777" w:rsidR="00F63008" w:rsidRPr="002D0A2F" w:rsidRDefault="00F63008" w:rsidP="00A735FD">
            <w:pPr>
              <w:jc w:val="center"/>
              <w:rPr>
                <w:sz w:val="20"/>
                <w:szCs w:val="20"/>
                <w:vertAlign w:val="superscript"/>
              </w:rPr>
            </w:pPr>
            <w:proofErr w:type="spellStart"/>
            <w:r w:rsidRPr="002D0A2F">
              <w:rPr>
                <w:sz w:val="20"/>
                <w:szCs w:val="20"/>
              </w:rPr>
              <w:t>E</w:t>
            </w:r>
            <w:r w:rsidRPr="002D0A2F">
              <w:rPr>
                <w:sz w:val="20"/>
                <w:szCs w:val="20"/>
                <w:vertAlign w:val="subscript"/>
              </w:rPr>
              <w:t>ex</w:t>
            </w:r>
            <w:r w:rsidRPr="002D0A2F">
              <w:rPr>
                <w:sz w:val="20"/>
                <w:szCs w:val="20"/>
                <w:vertAlign w:val="superscript"/>
              </w:rPr>
              <w:t>a</w:t>
            </w:r>
            <w:proofErr w:type="spellEnd"/>
          </w:p>
        </w:tc>
      </w:tr>
      <w:tr w:rsidR="00F63008" w:rsidRPr="002D0A2F" w14:paraId="2FFF5D4C" w14:textId="77777777" w:rsidTr="00C33C91">
        <w:trPr>
          <w:cantSplit/>
          <w:trHeight w:val="135"/>
        </w:trPr>
        <w:tc>
          <w:tcPr>
            <w:tcW w:w="2268" w:type="dxa"/>
            <w:vMerge w:val="restart"/>
          </w:tcPr>
          <w:p w14:paraId="27746D21" w14:textId="77777777" w:rsidR="00F63008" w:rsidRPr="002D0A2F" w:rsidRDefault="00F63008" w:rsidP="00A735FD">
            <w:pPr>
              <w:jc w:val="center"/>
              <w:rPr>
                <w:sz w:val="20"/>
                <w:szCs w:val="20"/>
              </w:rPr>
            </w:pPr>
            <w:r w:rsidRPr="002D0A2F">
              <w:rPr>
                <w:sz w:val="20"/>
                <w:szCs w:val="20"/>
              </w:rPr>
              <w:t>Vacuum</w:t>
            </w:r>
          </w:p>
        </w:tc>
        <w:tc>
          <w:tcPr>
            <w:tcW w:w="1668" w:type="dxa"/>
            <w:tcBorders>
              <w:top w:val="single" w:sz="12" w:space="0" w:color="auto"/>
            </w:tcBorders>
          </w:tcPr>
          <w:p w14:paraId="388B4402" w14:textId="77777777" w:rsidR="00F63008" w:rsidRPr="002D0A2F" w:rsidRDefault="00F63008" w:rsidP="00A735FD">
            <w:pPr>
              <w:jc w:val="center"/>
              <w:rPr>
                <w:sz w:val="20"/>
                <w:szCs w:val="20"/>
              </w:rPr>
            </w:pPr>
            <w:r w:rsidRPr="002D0A2F">
              <w:rPr>
                <w:sz w:val="20"/>
                <w:szCs w:val="20"/>
              </w:rPr>
              <w:t>S</w:t>
            </w:r>
            <w:r w:rsidRPr="002D0A2F">
              <w:rPr>
                <w:sz w:val="20"/>
                <w:szCs w:val="20"/>
                <w:vertAlign w:val="subscript"/>
              </w:rPr>
              <w:t>1</w:t>
            </w:r>
          </w:p>
        </w:tc>
        <w:tc>
          <w:tcPr>
            <w:tcW w:w="984" w:type="dxa"/>
            <w:tcBorders>
              <w:top w:val="single" w:sz="12" w:space="0" w:color="auto"/>
            </w:tcBorders>
          </w:tcPr>
          <w:p w14:paraId="51BCE355" w14:textId="77777777" w:rsidR="00F63008" w:rsidRPr="002D0A2F" w:rsidRDefault="00F63008" w:rsidP="00A735FD">
            <w:pPr>
              <w:jc w:val="center"/>
              <w:rPr>
                <w:sz w:val="20"/>
                <w:szCs w:val="20"/>
              </w:rPr>
            </w:pPr>
            <w:r w:rsidRPr="002D0A2F">
              <w:rPr>
                <w:sz w:val="20"/>
                <w:szCs w:val="20"/>
              </w:rPr>
              <w:t>3.83</w:t>
            </w:r>
          </w:p>
        </w:tc>
        <w:tc>
          <w:tcPr>
            <w:tcW w:w="984" w:type="dxa"/>
            <w:tcBorders>
              <w:top w:val="single" w:sz="12" w:space="0" w:color="auto"/>
            </w:tcBorders>
          </w:tcPr>
          <w:p w14:paraId="566A0F37" w14:textId="77777777" w:rsidR="00F63008" w:rsidRPr="002D0A2F" w:rsidRDefault="00F63008" w:rsidP="00A735FD">
            <w:pPr>
              <w:jc w:val="center"/>
              <w:rPr>
                <w:sz w:val="20"/>
                <w:szCs w:val="20"/>
                <w:vertAlign w:val="superscript"/>
              </w:rPr>
            </w:pPr>
            <w:r w:rsidRPr="002D0A2F">
              <w:rPr>
                <w:sz w:val="20"/>
                <w:szCs w:val="20"/>
              </w:rPr>
              <w:t>3.85</w:t>
            </w:r>
            <w:r w:rsidRPr="002D0A2F">
              <w:rPr>
                <w:sz w:val="20"/>
                <w:szCs w:val="20"/>
                <w:vertAlign w:val="superscript"/>
              </w:rPr>
              <w:t>b</w:t>
            </w:r>
          </w:p>
        </w:tc>
        <w:tc>
          <w:tcPr>
            <w:tcW w:w="984" w:type="dxa"/>
            <w:tcBorders>
              <w:top w:val="single" w:sz="12" w:space="0" w:color="auto"/>
            </w:tcBorders>
          </w:tcPr>
          <w:p w14:paraId="3DD69AEE" w14:textId="77777777" w:rsidR="00F63008" w:rsidRPr="002D0A2F" w:rsidRDefault="00F63008" w:rsidP="00A735FD">
            <w:pPr>
              <w:jc w:val="center"/>
              <w:rPr>
                <w:sz w:val="20"/>
                <w:szCs w:val="20"/>
              </w:rPr>
            </w:pPr>
            <w:r w:rsidRPr="002D0A2F">
              <w:rPr>
                <w:sz w:val="20"/>
                <w:szCs w:val="20"/>
              </w:rPr>
              <w:t>S</w:t>
            </w:r>
            <w:r w:rsidRPr="002D0A2F">
              <w:rPr>
                <w:sz w:val="20"/>
                <w:szCs w:val="20"/>
                <w:vertAlign w:val="subscript"/>
              </w:rPr>
              <w:t>1</w:t>
            </w:r>
          </w:p>
        </w:tc>
        <w:tc>
          <w:tcPr>
            <w:tcW w:w="984" w:type="dxa"/>
            <w:tcBorders>
              <w:top w:val="single" w:sz="12" w:space="0" w:color="auto"/>
            </w:tcBorders>
          </w:tcPr>
          <w:p w14:paraId="6D027027" w14:textId="77777777" w:rsidR="00F63008" w:rsidRPr="002D0A2F" w:rsidRDefault="00F63008" w:rsidP="00A735FD">
            <w:pPr>
              <w:jc w:val="center"/>
              <w:rPr>
                <w:sz w:val="20"/>
                <w:szCs w:val="20"/>
              </w:rPr>
            </w:pPr>
            <w:r w:rsidRPr="002D0A2F">
              <w:rPr>
                <w:sz w:val="20"/>
                <w:szCs w:val="20"/>
              </w:rPr>
              <w:t>2.75</w:t>
            </w:r>
          </w:p>
        </w:tc>
        <w:tc>
          <w:tcPr>
            <w:tcW w:w="984" w:type="dxa"/>
            <w:tcBorders>
              <w:top w:val="single" w:sz="12" w:space="0" w:color="auto"/>
            </w:tcBorders>
          </w:tcPr>
          <w:p w14:paraId="11958441" w14:textId="77777777" w:rsidR="00F63008" w:rsidRPr="002D0A2F" w:rsidRDefault="00F63008" w:rsidP="00A735FD">
            <w:pPr>
              <w:jc w:val="center"/>
              <w:rPr>
                <w:sz w:val="20"/>
                <w:szCs w:val="20"/>
              </w:rPr>
            </w:pPr>
            <w:r w:rsidRPr="002D0A2F">
              <w:rPr>
                <w:sz w:val="20"/>
                <w:szCs w:val="20"/>
              </w:rPr>
              <w:t>-</w:t>
            </w:r>
          </w:p>
        </w:tc>
      </w:tr>
      <w:tr w:rsidR="00F63008" w:rsidRPr="002D0A2F" w14:paraId="6BA2678F" w14:textId="77777777" w:rsidTr="00C33C91">
        <w:trPr>
          <w:cantSplit/>
          <w:trHeight w:val="135"/>
        </w:trPr>
        <w:tc>
          <w:tcPr>
            <w:tcW w:w="2268" w:type="dxa"/>
            <w:vMerge/>
          </w:tcPr>
          <w:p w14:paraId="72AB0279" w14:textId="77777777" w:rsidR="00F63008" w:rsidRPr="002D0A2F" w:rsidRDefault="00F63008" w:rsidP="00A735FD">
            <w:pPr>
              <w:rPr>
                <w:sz w:val="20"/>
                <w:szCs w:val="20"/>
              </w:rPr>
            </w:pPr>
          </w:p>
        </w:tc>
        <w:tc>
          <w:tcPr>
            <w:tcW w:w="1668" w:type="dxa"/>
          </w:tcPr>
          <w:p w14:paraId="258AE24E" w14:textId="77777777" w:rsidR="00F63008" w:rsidRPr="002D0A2F" w:rsidRDefault="00F63008" w:rsidP="00A735FD">
            <w:pPr>
              <w:jc w:val="center"/>
              <w:rPr>
                <w:sz w:val="20"/>
                <w:szCs w:val="20"/>
              </w:rPr>
            </w:pPr>
            <w:r w:rsidRPr="002D0A2F">
              <w:rPr>
                <w:sz w:val="20"/>
                <w:szCs w:val="20"/>
              </w:rPr>
              <w:t>S</w:t>
            </w:r>
            <w:r w:rsidRPr="002D0A2F">
              <w:rPr>
                <w:sz w:val="20"/>
                <w:szCs w:val="20"/>
                <w:vertAlign w:val="subscript"/>
              </w:rPr>
              <w:t>2</w:t>
            </w:r>
          </w:p>
        </w:tc>
        <w:tc>
          <w:tcPr>
            <w:tcW w:w="984" w:type="dxa"/>
          </w:tcPr>
          <w:p w14:paraId="5C189809" w14:textId="77777777" w:rsidR="00F63008" w:rsidRPr="002D0A2F" w:rsidRDefault="00F63008" w:rsidP="00A735FD">
            <w:pPr>
              <w:jc w:val="center"/>
              <w:rPr>
                <w:sz w:val="20"/>
                <w:szCs w:val="20"/>
              </w:rPr>
            </w:pPr>
            <w:r w:rsidRPr="002D0A2F">
              <w:rPr>
                <w:sz w:val="20"/>
                <w:szCs w:val="20"/>
              </w:rPr>
              <w:t>4.15</w:t>
            </w:r>
          </w:p>
        </w:tc>
        <w:tc>
          <w:tcPr>
            <w:tcW w:w="984" w:type="dxa"/>
          </w:tcPr>
          <w:p w14:paraId="368D78F9" w14:textId="77777777" w:rsidR="00F63008" w:rsidRPr="002D0A2F" w:rsidRDefault="00F63008" w:rsidP="00A735FD">
            <w:pPr>
              <w:jc w:val="center"/>
              <w:rPr>
                <w:sz w:val="20"/>
                <w:szCs w:val="20"/>
                <w:vertAlign w:val="superscript"/>
              </w:rPr>
            </w:pPr>
            <w:r w:rsidRPr="002D0A2F">
              <w:rPr>
                <w:sz w:val="20"/>
                <w:szCs w:val="20"/>
              </w:rPr>
              <w:t>4.13</w:t>
            </w:r>
            <w:r w:rsidRPr="002D0A2F">
              <w:rPr>
                <w:sz w:val="20"/>
                <w:szCs w:val="20"/>
                <w:vertAlign w:val="superscript"/>
              </w:rPr>
              <w:t>b</w:t>
            </w:r>
          </w:p>
        </w:tc>
        <w:tc>
          <w:tcPr>
            <w:tcW w:w="984" w:type="dxa"/>
          </w:tcPr>
          <w:p w14:paraId="6C66AAEB" w14:textId="77777777" w:rsidR="00F63008" w:rsidRPr="002D0A2F" w:rsidRDefault="00F63008" w:rsidP="00A735FD">
            <w:pPr>
              <w:jc w:val="center"/>
              <w:rPr>
                <w:sz w:val="20"/>
                <w:szCs w:val="20"/>
              </w:rPr>
            </w:pPr>
            <w:r w:rsidRPr="002D0A2F">
              <w:rPr>
                <w:sz w:val="20"/>
                <w:szCs w:val="20"/>
              </w:rPr>
              <w:t>S</w:t>
            </w:r>
            <w:r w:rsidRPr="002D0A2F">
              <w:rPr>
                <w:sz w:val="20"/>
                <w:szCs w:val="20"/>
                <w:vertAlign w:val="subscript"/>
              </w:rPr>
              <w:t>2</w:t>
            </w:r>
          </w:p>
        </w:tc>
        <w:tc>
          <w:tcPr>
            <w:tcW w:w="984" w:type="dxa"/>
          </w:tcPr>
          <w:p w14:paraId="39B7D7A2" w14:textId="77777777" w:rsidR="00F63008" w:rsidRPr="002D0A2F" w:rsidRDefault="00F63008" w:rsidP="00A735FD">
            <w:pPr>
              <w:jc w:val="center"/>
              <w:rPr>
                <w:sz w:val="20"/>
                <w:szCs w:val="20"/>
              </w:rPr>
            </w:pPr>
            <w:r w:rsidRPr="002D0A2F">
              <w:rPr>
                <w:sz w:val="20"/>
                <w:szCs w:val="20"/>
              </w:rPr>
              <w:t>-</w:t>
            </w:r>
          </w:p>
        </w:tc>
        <w:tc>
          <w:tcPr>
            <w:tcW w:w="984" w:type="dxa"/>
          </w:tcPr>
          <w:p w14:paraId="5CD828CF" w14:textId="77777777" w:rsidR="00F63008" w:rsidRPr="002D0A2F" w:rsidRDefault="00F63008" w:rsidP="00A735FD">
            <w:pPr>
              <w:jc w:val="center"/>
              <w:rPr>
                <w:sz w:val="20"/>
                <w:szCs w:val="20"/>
              </w:rPr>
            </w:pPr>
            <w:r w:rsidRPr="002D0A2F">
              <w:rPr>
                <w:sz w:val="20"/>
                <w:szCs w:val="20"/>
              </w:rPr>
              <w:t>-</w:t>
            </w:r>
          </w:p>
        </w:tc>
      </w:tr>
      <w:tr w:rsidR="00F63008" w:rsidRPr="002D0A2F" w14:paraId="54370A74" w14:textId="77777777" w:rsidTr="00C33C91">
        <w:trPr>
          <w:cantSplit/>
          <w:trHeight w:val="135"/>
        </w:trPr>
        <w:tc>
          <w:tcPr>
            <w:tcW w:w="2268" w:type="dxa"/>
            <w:vMerge w:val="restart"/>
          </w:tcPr>
          <w:p w14:paraId="506BDB66" w14:textId="77777777" w:rsidR="00F63008" w:rsidRPr="002D0A2F" w:rsidRDefault="00F63008" w:rsidP="00A735FD">
            <w:pPr>
              <w:jc w:val="center"/>
              <w:rPr>
                <w:sz w:val="20"/>
                <w:szCs w:val="20"/>
              </w:rPr>
            </w:pPr>
            <w:smartTag w:uri="urn:schemas-microsoft-com:office:smarttags" w:element="stockticker">
              <w:r w:rsidRPr="002D0A2F">
                <w:rPr>
                  <w:sz w:val="20"/>
                  <w:szCs w:val="20"/>
                </w:rPr>
                <w:t>ACN</w:t>
              </w:r>
            </w:smartTag>
          </w:p>
        </w:tc>
        <w:tc>
          <w:tcPr>
            <w:tcW w:w="1668" w:type="dxa"/>
          </w:tcPr>
          <w:p w14:paraId="54CCBB09" w14:textId="77777777" w:rsidR="00F63008" w:rsidRPr="002D0A2F" w:rsidRDefault="00F63008" w:rsidP="00A735FD">
            <w:pPr>
              <w:jc w:val="center"/>
              <w:rPr>
                <w:sz w:val="20"/>
                <w:szCs w:val="20"/>
              </w:rPr>
            </w:pPr>
            <w:r w:rsidRPr="002D0A2F">
              <w:rPr>
                <w:sz w:val="20"/>
                <w:szCs w:val="20"/>
              </w:rPr>
              <w:t>S</w:t>
            </w:r>
            <w:r w:rsidRPr="002D0A2F">
              <w:rPr>
                <w:sz w:val="20"/>
                <w:szCs w:val="20"/>
                <w:vertAlign w:val="subscript"/>
              </w:rPr>
              <w:t>1</w:t>
            </w:r>
          </w:p>
        </w:tc>
        <w:tc>
          <w:tcPr>
            <w:tcW w:w="984" w:type="dxa"/>
          </w:tcPr>
          <w:p w14:paraId="4D302016" w14:textId="77777777" w:rsidR="00F63008" w:rsidRPr="002D0A2F" w:rsidRDefault="00F63008" w:rsidP="00A735FD">
            <w:pPr>
              <w:jc w:val="center"/>
              <w:rPr>
                <w:sz w:val="20"/>
                <w:szCs w:val="20"/>
              </w:rPr>
            </w:pPr>
            <w:r w:rsidRPr="002D0A2F">
              <w:rPr>
                <w:sz w:val="20"/>
                <w:szCs w:val="20"/>
              </w:rPr>
              <w:t>3.79</w:t>
            </w:r>
          </w:p>
        </w:tc>
        <w:tc>
          <w:tcPr>
            <w:tcW w:w="984" w:type="dxa"/>
          </w:tcPr>
          <w:p w14:paraId="4A4BC156" w14:textId="77777777" w:rsidR="00F63008" w:rsidRPr="002D0A2F" w:rsidRDefault="00F63008" w:rsidP="00A735FD">
            <w:pPr>
              <w:jc w:val="center"/>
              <w:rPr>
                <w:sz w:val="20"/>
                <w:szCs w:val="20"/>
              </w:rPr>
            </w:pPr>
            <w:r w:rsidRPr="002D0A2F">
              <w:rPr>
                <w:sz w:val="20"/>
                <w:szCs w:val="20"/>
              </w:rPr>
              <w:t>3.70</w:t>
            </w:r>
          </w:p>
        </w:tc>
        <w:tc>
          <w:tcPr>
            <w:tcW w:w="984" w:type="dxa"/>
          </w:tcPr>
          <w:p w14:paraId="5744D5CF" w14:textId="77777777" w:rsidR="00F63008" w:rsidRPr="002D0A2F" w:rsidRDefault="00F63008" w:rsidP="00A735FD">
            <w:pPr>
              <w:jc w:val="center"/>
              <w:rPr>
                <w:sz w:val="20"/>
                <w:szCs w:val="20"/>
              </w:rPr>
            </w:pPr>
            <w:r w:rsidRPr="002D0A2F">
              <w:rPr>
                <w:sz w:val="20"/>
                <w:szCs w:val="20"/>
              </w:rPr>
              <w:t>S</w:t>
            </w:r>
            <w:r w:rsidRPr="002D0A2F">
              <w:rPr>
                <w:sz w:val="20"/>
                <w:szCs w:val="20"/>
                <w:vertAlign w:val="subscript"/>
              </w:rPr>
              <w:t>1</w:t>
            </w:r>
          </w:p>
        </w:tc>
        <w:tc>
          <w:tcPr>
            <w:tcW w:w="984" w:type="dxa"/>
          </w:tcPr>
          <w:p w14:paraId="06CB50AD" w14:textId="77777777" w:rsidR="00F63008" w:rsidRPr="002D0A2F" w:rsidRDefault="00F63008" w:rsidP="00A735FD">
            <w:pPr>
              <w:jc w:val="center"/>
              <w:rPr>
                <w:sz w:val="20"/>
                <w:szCs w:val="20"/>
              </w:rPr>
            </w:pPr>
            <w:r w:rsidRPr="002D0A2F">
              <w:rPr>
                <w:sz w:val="20"/>
                <w:szCs w:val="20"/>
              </w:rPr>
              <w:t>2.42</w:t>
            </w:r>
          </w:p>
        </w:tc>
        <w:tc>
          <w:tcPr>
            <w:tcW w:w="984" w:type="dxa"/>
          </w:tcPr>
          <w:p w14:paraId="40E2B498" w14:textId="77777777" w:rsidR="00F63008" w:rsidRPr="002D0A2F" w:rsidRDefault="00F63008" w:rsidP="00A735FD">
            <w:pPr>
              <w:jc w:val="center"/>
              <w:rPr>
                <w:sz w:val="20"/>
                <w:szCs w:val="20"/>
              </w:rPr>
            </w:pPr>
            <w:r w:rsidRPr="002D0A2F">
              <w:rPr>
                <w:sz w:val="20"/>
                <w:szCs w:val="20"/>
              </w:rPr>
              <w:t>2.25</w:t>
            </w:r>
          </w:p>
        </w:tc>
      </w:tr>
      <w:tr w:rsidR="00F63008" w:rsidRPr="002D0A2F" w14:paraId="1ACE1016" w14:textId="77777777" w:rsidTr="00C33C91">
        <w:trPr>
          <w:cantSplit/>
          <w:trHeight w:val="378"/>
        </w:trPr>
        <w:tc>
          <w:tcPr>
            <w:tcW w:w="2268" w:type="dxa"/>
            <w:vMerge/>
          </w:tcPr>
          <w:p w14:paraId="5E98D8CF" w14:textId="77777777" w:rsidR="00F63008" w:rsidRPr="002D0A2F" w:rsidRDefault="00F63008" w:rsidP="00A735FD">
            <w:pPr>
              <w:rPr>
                <w:sz w:val="20"/>
                <w:szCs w:val="20"/>
              </w:rPr>
            </w:pPr>
          </w:p>
        </w:tc>
        <w:tc>
          <w:tcPr>
            <w:tcW w:w="1668" w:type="dxa"/>
          </w:tcPr>
          <w:p w14:paraId="28C260C8" w14:textId="77777777" w:rsidR="00F63008" w:rsidRPr="002D0A2F" w:rsidRDefault="00F63008" w:rsidP="00A735FD">
            <w:pPr>
              <w:jc w:val="center"/>
              <w:rPr>
                <w:sz w:val="20"/>
                <w:szCs w:val="20"/>
              </w:rPr>
            </w:pPr>
            <w:r w:rsidRPr="002D0A2F">
              <w:rPr>
                <w:sz w:val="20"/>
                <w:szCs w:val="20"/>
              </w:rPr>
              <w:t>S</w:t>
            </w:r>
            <w:r w:rsidRPr="002D0A2F">
              <w:rPr>
                <w:sz w:val="20"/>
                <w:szCs w:val="20"/>
                <w:vertAlign w:val="subscript"/>
              </w:rPr>
              <w:t>2</w:t>
            </w:r>
          </w:p>
        </w:tc>
        <w:tc>
          <w:tcPr>
            <w:tcW w:w="984" w:type="dxa"/>
          </w:tcPr>
          <w:p w14:paraId="44079B7E" w14:textId="77777777" w:rsidR="00F63008" w:rsidRPr="002D0A2F" w:rsidRDefault="00F63008" w:rsidP="00A735FD">
            <w:pPr>
              <w:jc w:val="center"/>
              <w:rPr>
                <w:sz w:val="20"/>
                <w:szCs w:val="20"/>
              </w:rPr>
            </w:pPr>
            <w:r w:rsidRPr="002D0A2F">
              <w:rPr>
                <w:sz w:val="20"/>
                <w:szCs w:val="20"/>
              </w:rPr>
              <w:t>3.96</w:t>
            </w:r>
          </w:p>
        </w:tc>
        <w:tc>
          <w:tcPr>
            <w:tcW w:w="984" w:type="dxa"/>
          </w:tcPr>
          <w:p w14:paraId="72E50B82" w14:textId="77777777" w:rsidR="00F63008" w:rsidRPr="002D0A2F" w:rsidRDefault="00F63008" w:rsidP="00A735FD">
            <w:pPr>
              <w:jc w:val="center"/>
              <w:rPr>
                <w:sz w:val="20"/>
                <w:szCs w:val="20"/>
              </w:rPr>
            </w:pPr>
            <w:r w:rsidRPr="002D0A2F">
              <w:rPr>
                <w:sz w:val="20"/>
                <w:szCs w:val="20"/>
              </w:rPr>
              <w:t>4.13</w:t>
            </w:r>
          </w:p>
        </w:tc>
        <w:tc>
          <w:tcPr>
            <w:tcW w:w="984" w:type="dxa"/>
          </w:tcPr>
          <w:p w14:paraId="57F77927" w14:textId="77777777" w:rsidR="00F63008" w:rsidRPr="002D0A2F" w:rsidRDefault="00F63008" w:rsidP="00A735FD">
            <w:pPr>
              <w:jc w:val="center"/>
              <w:rPr>
                <w:sz w:val="20"/>
                <w:szCs w:val="20"/>
              </w:rPr>
            </w:pPr>
            <w:r w:rsidRPr="002D0A2F">
              <w:rPr>
                <w:sz w:val="20"/>
                <w:szCs w:val="20"/>
              </w:rPr>
              <w:t>S</w:t>
            </w:r>
            <w:r w:rsidRPr="002D0A2F">
              <w:rPr>
                <w:sz w:val="20"/>
                <w:szCs w:val="20"/>
                <w:vertAlign w:val="subscript"/>
              </w:rPr>
              <w:t>2</w:t>
            </w:r>
          </w:p>
        </w:tc>
        <w:tc>
          <w:tcPr>
            <w:tcW w:w="984" w:type="dxa"/>
          </w:tcPr>
          <w:p w14:paraId="4BEFC1FB" w14:textId="77777777" w:rsidR="00F63008" w:rsidRPr="002D0A2F" w:rsidRDefault="00F63008" w:rsidP="00A735FD">
            <w:pPr>
              <w:jc w:val="center"/>
              <w:rPr>
                <w:sz w:val="20"/>
                <w:szCs w:val="20"/>
              </w:rPr>
            </w:pPr>
            <w:r w:rsidRPr="002D0A2F">
              <w:rPr>
                <w:sz w:val="20"/>
                <w:szCs w:val="20"/>
              </w:rPr>
              <w:t>-</w:t>
            </w:r>
          </w:p>
        </w:tc>
        <w:tc>
          <w:tcPr>
            <w:tcW w:w="984" w:type="dxa"/>
          </w:tcPr>
          <w:p w14:paraId="47F19AD7" w14:textId="77777777" w:rsidR="00F63008" w:rsidRPr="002D0A2F" w:rsidRDefault="00F63008" w:rsidP="00A735FD">
            <w:pPr>
              <w:jc w:val="center"/>
              <w:rPr>
                <w:sz w:val="20"/>
                <w:szCs w:val="20"/>
              </w:rPr>
            </w:pPr>
            <w:r w:rsidRPr="002D0A2F">
              <w:rPr>
                <w:sz w:val="20"/>
                <w:szCs w:val="20"/>
              </w:rPr>
              <w:t>-</w:t>
            </w:r>
          </w:p>
        </w:tc>
      </w:tr>
    </w:tbl>
    <w:p w14:paraId="6E4BD7A2" w14:textId="77777777" w:rsidR="00F63008" w:rsidRPr="002D0A2F" w:rsidRDefault="00F63008" w:rsidP="00A735FD">
      <w:pPr>
        <w:jc w:val="both"/>
        <w:rPr>
          <w:sz w:val="20"/>
          <w:szCs w:val="20"/>
        </w:rPr>
      </w:pPr>
      <w:proofErr w:type="spellStart"/>
      <w:r w:rsidRPr="002D0A2F">
        <w:rPr>
          <w:sz w:val="20"/>
          <w:szCs w:val="20"/>
          <w:vertAlign w:val="superscript"/>
        </w:rPr>
        <w:t>a</w:t>
      </w:r>
      <w:r w:rsidRPr="002D0A2F">
        <w:rPr>
          <w:sz w:val="20"/>
          <w:szCs w:val="20"/>
        </w:rPr>
        <w:t>Emission</w:t>
      </w:r>
      <w:proofErr w:type="spellEnd"/>
      <w:r w:rsidRPr="002D0A2F">
        <w:rPr>
          <w:sz w:val="20"/>
          <w:szCs w:val="20"/>
        </w:rPr>
        <w:t xml:space="preserve"> from CT state. E</w:t>
      </w:r>
      <w:r w:rsidRPr="002D0A2F">
        <w:rPr>
          <w:sz w:val="20"/>
          <w:szCs w:val="20"/>
          <w:vertAlign w:val="subscript"/>
        </w:rPr>
        <w:t>th</w:t>
      </w:r>
      <w:r w:rsidRPr="002D0A2F">
        <w:rPr>
          <w:sz w:val="20"/>
          <w:szCs w:val="20"/>
        </w:rPr>
        <w:t xml:space="preserve"> and </w:t>
      </w:r>
      <w:proofErr w:type="spellStart"/>
      <w:r w:rsidRPr="002D0A2F">
        <w:rPr>
          <w:sz w:val="20"/>
          <w:szCs w:val="20"/>
        </w:rPr>
        <w:t>E</w:t>
      </w:r>
      <w:r w:rsidRPr="002D0A2F">
        <w:rPr>
          <w:sz w:val="20"/>
          <w:szCs w:val="20"/>
          <w:vertAlign w:val="subscript"/>
        </w:rPr>
        <w:t>ex</w:t>
      </w:r>
      <w:proofErr w:type="spellEnd"/>
      <w:r w:rsidRPr="002D0A2F">
        <w:rPr>
          <w:sz w:val="20"/>
          <w:szCs w:val="20"/>
        </w:rPr>
        <w:t xml:space="preserve"> are theoretical and experimental energy, respectively. </w:t>
      </w:r>
      <w:proofErr w:type="spellStart"/>
      <w:r w:rsidRPr="002D0A2F">
        <w:rPr>
          <w:sz w:val="20"/>
          <w:szCs w:val="20"/>
          <w:vertAlign w:val="superscript"/>
        </w:rPr>
        <w:t>b</w:t>
      </w:r>
      <w:r w:rsidRPr="002D0A2F">
        <w:rPr>
          <w:sz w:val="20"/>
          <w:szCs w:val="20"/>
        </w:rPr>
        <w:t>Absorption</w:t>
      </w:r>
      <w:proofErr w:type="spellEnd"/>
      <w:r w:rsidRPr="002D0A2F">
        <w:rPr>
          <w:sz w:val="20"/>
          <w:szCs w:val="20"/>
        </w:rPr>
        <w:t xml:space="preserve"> taken in MCH solvent.</w:t>
      </w:r>
    </w:p>
    <w:p w14:paraId="053AE519" w14:textId="77777777" w:rsidR="00C16BEC" w:rsidRPr="002D0A2F" w:rsidRDefault="00C16BEC" w:rsidP="00A735FD">
      <w:pPr>
        <w:jc w:val="both"/>
        <w:rPr>
          <w:sz w:val="20"/>
          <w:szCs w:val="20"/>
        </w:rPr>
      </w:pPr>
    </w:p>
    <w:p w14:paraId="6E9C522B" w14:textId="0A9DF83D" w:rsidR="00F63008" w:rsidRPr="002D0A2F" w:rsidRDefault="00F63008" w:rsidP="00A735FD">
      <w:pPr>
        <w:jc w:val="both"/>
        <w:rPr>
          <w:sz w:val="20"/>
          <w:szCs w:val="20"/>
        </w:rPr>
      </w:pPr>
      <w:r w:rsidRPr="002D0A2F">
        <w:rPr>
          <w:sz w:val="20"/>
          <w:szCs w:val="20"/>
        </w:rPr>
        <w:t xml:space="preserve">         </w:t>
      </w:r>
      <w:r w:rsidR="00450C63" w:rsidRPr="002D0A2F">
        <w:rPr>
          <w:sz w:val="20"/>
          <w:szCs w:val="20"/>
        </w:rPr>
        <w:t>As mentioned above, t</w:t>
      </w:r>
      <w:r w:rsidRPr="002D0A2F">
        <w:rPr>
          <w:sz w:val="20"/>
          <w:szCs w:val="20"/>
        </w:rPr>
        <w:t xml:space="preserve">he emission from </w:t>
      </w:r>
      <w:r w:rsidR="00450C63" w:rsidRPr="002D0A2F">
        <w:rPr>
          <w:sz w:val="20"/>
          <w:szCs w:val="20"/>
        </w:rPr>
        <w:t xml:space="preserve">the </w:t>
      </w:r>
      <w:r w:rsidRPr="002D0A2F">
        <w:rPr>
          <w:sz w:val="20"/>
          <w:szCs w:val="20"/>
        </w:rPr>
        <w:t>non-twisted geometry (</w:t>
      </w:r>
      <w:r w:rsidRPr="002D0A2F">
        <w:rPr>
          <w:sz w:val="20"/>
          <w:szCs w:val="20"/>
        </w:rPr>
        <w:sym w:font="Symbol" w:char="F071"/>
      </w:r>
      <w:r w:rsidR="00450C63" w:rsidRPr="002D0A2F">
        <w:rPr>
          <w:sz w:val="20"/>
          <w:szCs w:val="20"/>
        </w:rPr>
        <w:t xml:space="preserve"> </w:t>
      </w:r>
      <w:r w:rsidRPr="002D0A2F">
        <w:rPr>
          <w:sz w:val="20"/>
          <w:szCs w:val="20"/>
        </w:rPr>
        <w:t>=</w:t>
      </w:r>
      <w:r w:rsidR="00450C63" w:rsidRPr="002D0A2F">
        <w:rPr>
          <w:sz w:val="20"/>
          <w:szCs w:val="20"/>
        </w:rPr>
        <w:t xml:space="preserve"> </w:t>
      </w:r>
      <w:r w:rsidRPr="002D0A2F">
        <w:rPr>
          <w:sz w:val="20"/>
          <w:szCs w:val="20"/>
        </w:rPr>
        <w:t>0</w:t>
      </w:r>
      <w:r w:rsidRPr="002D0A2F">
        <w:rPr>
          <w:sz w:val="20"/>
          <w:szCs w:val="20"/>
          <w:vertAlign w:val="superscript"/>
        </w:rPr>
        <w:t>0</w:t>
      </w:r>
      <w:r w:rsidRPr="002D0A2F">
        <w:rPr>
          <w:sz w:val="20"/>
          <w:szCs w:val="20"/>
        </w:rPr>
        <w:t xml:space="preserve">) is </w:t>
      </w:r>
      <w:r w:rsidR="00450C63" w:rsidRPr="002D0A2F">
        <w:rPr>
          <w:sz w:val="20"/>
          <w:szCs w:val="20"/>
        </w:rPr>
        <w:t>regarded</w:t>
      </w:r>
      <w:r w:rsidRPr="002D0A2F">
        <w:rPr>
          <w:sz w:val="20"/>
          <w:szCs w:val="20"/>
        </w:rPr>
        <w:t xml:space="preserve"> as the LE emission</w:t>
      </w:r>
      <w:r w:rsidR="00450C63" w:rsidRPr="002D0A2F">
        <w:rPr>
          <w:sz w:val="20"/>
          <w:szCs w:val="20"/>
        </w:rPr>
        <w:t>, whereas the one</w:t>
      </w:r>
      <w:r w:rsidRPr="002D0A2F">
        <w:rPr>
          <w:sz w:val="20"/>
          <w:szCs w:val="20"/>
        </w:rPr>
        <w:t xml:space="preserve"> from the twisted geometry (</w:t>
      </w:r>
      <w:r w:rsidRPr="002D0A2F">
        <w:rPr>
          <w:sz w:val="20"/>
          <w:szCs w:val="20"/>
        </w:rPr>
        <w:sym w:font="Symbol" w:char="F071"/>
      </w:r>
      <w:r w:rsidR="00450C63" w:rsidRPr="002D0A2F">
        <w:rPr>
          <w:sz w:val="20"/>
          <w:szCs w:val="20"/>
        </w:rPr>
        <w:t xml:space="preserve"> </w:t>
      </w:r>
      <w:r w:rsidRPr="002D0A2F">
        <w:rPr>
          <w:sz w:val="20"/>
          <w:szCs w:val="20"/>
        </w:rPr>
        <w:t>=</w:t>
      </w:r>
      <w:r w:rsidR="00450C63" w:rsidRPr="002D0A2F">
        <w:rPr>
          <w:sz w:val="20"/>
          <w:szCs w:val="20"/>
        </w:rPr>
        <w:t xml:space="preserve"> </w:t>
      </w:r>
      <w:r w:rsidRPr="002D0A2F">
        <w:rPr>
          <w:sz w:val="20"/>
          <w:szCs w:val="20"/>
        </w:rPr>
        <w:t>90</w:t>
      </w:r>
      <w:r w:rsidRPr="002D0A2F">
        <w:rPr>
          <w:sz w:val="20"/>
          <w:szCs w:val="20"/>
          <w:vertAlign w:val="superscript"/>
        </w:rPr>
        <w:t>0</w:t>
      </w:r>
      <w:r w:rsidRPr="002D0A2F">
        <w:rPr>
          <w:sz w:val="20"/>
          <w:szCs w:val="20"/>
        </w:rPr>
        <w:t>) is T</w:t>
      </w:r>
      <w:r w:rsidR="00450C63" w:rsidRPr="002D0A2F">
        <w:rPr>
          <w:sz w:val="20"/>
          <w:szCs w:val="20"/>
        </w:rPr>
        <w:t xml:space="preserve">wisted </w:t>
      </w:r>
      <w:r w:rsidRPr="002D0A2F">
        <w:rPr>
          <w:sz w:val="20"/>
          <w:szCs w:val="20"/>
        </w:rPr>
        <w:t xml:space="preserve">ICT emission. From the </w:t>
      </w:r>
      <w:r w:rsidR="00450C63" w:rsidRPr="002D0A2F">
        <w:rPr>
          <w:sz w:val="20"/>
          <w:szCs w:val="20"/>
        </w:rPr>
        <w:t>computed PESs</w:t>
      </w:r>
      <w:r w:rsidRPr="002D0A2F">
        <w:rPr>
          <w:sz w:val="20"/>
          <w:szCs w:val="20"/>
        </w:rPr>
        <w:t xml:space="preserve"> it is found that the barrier for the transition from </w:t>
      </w:r>
      <w:proofErr w:type="gramStart"/>
      <w:r w:rsidRPr="002D0A2F">
        <w:rPr>
          <w:sz w:val="20"/>
          <w:szCs w:val="20"/>
        </w:rPr>
        <w:t>LE</w:t>
      </w:r>
      <w:r w:rsidR="00450C63" w:rsidRPr="002D0A2F">
        <w:rPr>
          <w:sz w:val="20"/>
          <w:szCs w:val="20"/>
        </w:rPr>
        <w:t xml:space="preserve">  to</w:t>
      </w:r>
      <w:proofErr w:type="gramEnd"/>
      <w:r w:rsidR="00450C63" w:rsidRPr="002D0A2F">
        <w:rPr>
          <w:sz w:val="20"/>
          <w:szCs w:val="20"/>
        </w:rPr>
        <w:t xml:space="preserve"> the </w:t>
      </w:r>
      <w:r w:rsidRPr="002D0A2F">
        <w:rPr>
          <w:sz w:val="20"/>
          <w:szCs w:val="20"/>
        </w:rPr>
        <w:t xml:space="preserve">TICT state decreases from 0.157eV </w:t>
      </w:r>
      <w:r w:rsidR="00450C63" w:rsidRPr="002D0A2F">
        <w:rPr>
          <w:sz w:val="20"/>
          <w:szCs w:val="20"/>
        </w:rPr>
        <w:t>(vacuum)</w:t>
      </w:r>
      <w:r w:rsidRPr="002D0A2F">
        <w:rPr>
          <w:sz w:val="20"/>
          <w:szCs w:val="20"/>
        </w:rPr>
        <w:t xml:space="preserve"> to 0.056eV </w:t>
      </w:r>
      <w:r w:rsidR="00450C63" w:rsidRPr="002D0A2F">
        <w:rPr>
          <w:sz w:val="20"/>
          <w:szCs w:val="20"/>
        </w:rPr>
        <w:t>(</w:t>
      </w:r>
      <w:r w:rsidRPr="002D0A2F">
        <w:rPr>
          <w:sz w:val="20"/>
          <w:szCs w:val="20"/>
        </w:rPr>
        <w:t>ACN</w:t>
      </w:r>
      <w:r w:rsidR="00450C63" w:rsidRPr="002D0A2F">
        <w:rPr>
          <w:sz w:val="20"/>
          <w:szCs w:val="20"/>
        </w:rPr>
        <w:t>) at S</w:t>
      </w:r>
      <w:r w:rsidR="00450C63" w:rsidRPr="002D0A2F">
        <w:rPr>
          <w:sz w:val="20"/>
          <w:szCs w:val="20"/>
          <w:vertAlign w:val="subscript"/>
        </w:rPr>
        <w:t>1</w:t>
      </w:r>
      <w:r w:rsidR="00450C63" w:rsidRPr="002D0A2F">
        <w:rPr>
          <w:sz w:val="20"/>
          <w:szCs w:val="20"/>
        </w:rPr>
        <w:t xml:space="preserve"> surface</w:t>
      </w:r>
      <w:r w:rsidRPr="002D0A2F">
        <w:rPr>
          <w:sz w:val="20"/>
          <w:szCs w:val="20"/>
        </w:rPr>
        <w:t xml:space="preserve">.  </w:t>
      </w:r>
      <w:r w:rsidR="00450C63" w:rsidRPr="002D0A2F">
        <w:rPr>
          <w:sz w:val="20"/>
          <w:szCs w:val="20"/>
        </w:rPr>
        <w:t xml:space="preserve">This decreasing </w:t>
      </w:r>
      <w:r w:rsidRPr="002D0A2F">
        <w:rPr>
          <w:sz w:val="20"/>
          <w:szCs w:val="20"/>
        </w:rPr>
        <w:t xml:space="preserve">of </w:t>
      </w:r>
      <w:r w:rsidR="00450C63" w:rsidRPr="002D0A2F">
        <w:rPr>
          <w:sz w:val="20"/>
          <w:szCs w:val="20"/>
        </w:rPr>
        <w:t xml:space="preserve">the barrier height in the </w:t>
      </w:r>
      <w:r w:rsidRPr="002D0A2F">
        <w:rPr>
          <w:sz w:val="20"/>
          <w:szCs w:val="20"/>
        </w:rPr>
        <w:t xml:space="preserve">excited state in ACN solvent </w:t>
      </w:r>
      <w:r w:rsidR="00450C63" w:rsidRPr="002D0A2F">
        <w:rPr>
          <w:sz w:val="20"/>
          <w:szCs w:val="20"/>
        </w:rPr>
        <w:t>is</w:t>
      </w:r>
      <w:r w:rsidRPr="002D0A2F">
        <w:rPr>
          <w:sz w:val="20"/>
          <w:szCs w:val="20"/>
        </w:rPr>
        <w:t xml:space="preserve"> </w:t>
      </w:r>
      <w:r w:rsidR="00450C63" w:rsidRPr="002D0A2F">
        <w:rPr>
          <w:sz w:val="20"/>
          <w:szCs w:val="20"/>
        </w:rPr>
        <w:t xml:space="preserve">the reason of </w:t>
      </w:r>
      <w:r w:rsidRPr="002D0A2F">
        <w:rPr>
          <w:sz w:val="20"/>
          <w:szCs w:val="20"/>
        </w:rPr>
        <w:t>TICT formation in the S</w:t>
      </w:r>
      <w:r w:rsidRPr="002D0A2F">
        <w:rPr>
          <w:sz w:val="20"/>
          <w:szCs w:val="20"/>
          <w:vertAlign w:val="subscript"/>
        </w:rPr>
        <w:t>1</w:t>
      </w:r>
      <w:r w:rsidRPr="002D0A2F">
        <w:rPr>
          <w:sz w:val="20"/>
          <w:szCs w:val="20"/>
        </w:rPr>
        <w:t xml:space="preserve"> state. </w:t>
      </w:r>
      <w:r w:rsidR="00450C63" w:rsidRPr="002D0A2F">
        <w:rPr>
          <w:sz w:val="20"/>
          <w:szCs w:val="20"/>
        </w:rPr>
        <w:t>Similar to the rotation of</w:t>
      </w:r>
      <w:r w:rsidRPr="002D0A2F">
        <w:rPr>
          <w:sz w:val="20"/>
          <w:szCs w:val="20"/>
        </w:rPr>
        <w:t xml:space="preserve"> </w:t>
      </w:r>
      <w:r w:rsidR="00450C63" w:rsidRPr="002D0A2F">
        <w:rPr>
          <w:sz w:val="20"/>
          <w:szCs w:val="20"/>
        </w:rPr>
        <w:t>–NMe</w:t>
      </w:r>
      <w:r w:rsidR="00450C63" w:rsidRPr="002D0A2F">
        <w:rPr>
          <w:sz w:val="20"/>
          <w:szCs w:val="20"/>
          <w:vertAlign w:val="subscript"/>
        </w:rPr>
        <w:t>2</w:t>
      </w:r>
      <w:r w:rsidR="00450C63" w:rsidRPr="002D0A2F">
        <w:rPr>
          <w:sz w:val="20"/>
          <w:szCs w:val="20"/>
        </w:rPr>
        <w:t xml:space="preserve"> case, the </w:t>
      </w:r>
      <w:r w:rsidRPr="002D0A2F">
        <w:rPr>
          <w:sz w:val="20"/>
          <w:szCs w:val="20"/>
        </w:rPr>
        <w:t>twisting of the acceptor group (</w:t>
      </w:r>
      <w:r w:rsidRPr="002D0A2F">
        <w:rPr>
          <w:sz w:val="20"/>
          <w:szCs w:val="20"/>
        </w:rPr>
        <w:sym w:font="Symbol" w:char="F0D0"/>
      </w:r>
      <w:r w:rsidRPr="002D0A2F">
        <w:rPr>
          <w:sz w:val="20"/>
          <w:szCs w:val="20"/>
        </w:rPr>
        <w:t>C</w:t>
      </w:r>
      <w:r w:rsidRPr="002D0A2F">
        <w:rPr>
          <w:sz w:val="20"/>
          <w:szCs w:val="20"/>
          <w:vertAlign w:val="subscript"/>
        </w:rPr>
        <w:t>5</w:t>
      </w:r>
      <w:r w:rsidRPr="002D0A2F">
        <w:rPr>
          <w:sz w:val="20"/>
          <w:szCs w:val="20"/>
        </w:rPr>
        <w:t>-C</w:t>
      </w:r>
      <w:r w:rsidRPr="002D0A2F">
        <w:rPr>
          <w:sz w:val="20"/>
          <w:szCs w:val="20"/>
          <w:vertAlign w:val="subscript"/>
        </w:rPr>
        <w:t>6</w:t>
      </w:r>
      <w:r w:rsidRPr="002D0A2F">
        <w:rPr>
          <w:sz w:val="20"/>
          <w:szCs w:val="20"/>
        </w:rPr>
        <w:t>-C</w:t>
      </w:r>
      <w:r w:rsidRPr="002D0A2F">
        <w:rPr>
          <w:sz w:val="20"/>
          <w:szCs w:val="20"/>
          <w:vertAlign w:val="subscript"/>
        </w:rPr>
        <w:t>12</w:t>
      </w:r>
      <w:r w:rsidRPr="002D0A2F">
        <w:rPr>
          <w:sz w:val="20"/>
          <w:szCs w:val="20"/>
        </w:rPr>
        <w:t>-O</w:t>
      </w:r>
      <w:r w:rsidRPr="002D0A2F">
        <w:rPr>
          <w:sz w:val="20"/>
          <w:szCs w:val="20"/>
          <w:vertAlign w:val="subscript"/>
        </w:rPr>
        <w:t>15</w:t>
      </w:r>
      <w:r w:rsidRPr="002D0A2F">
        <w:rPr>
          <w:sz w:val="20"/>
          <w:szCs w:val="20"/>
        </w:rPr>
        <w:t xml:space="preserve">) </w:t>
      </w:r>
      <w:r w:rsidR="00450C63" w:rsidRPr="002D0A2F">
        <w:rPr>
          <w:sz w:val="20"/>
          <w:szCs w:val="20"/>
        </w:rPr>
        <w:t>also generates</w:t>
      </w:r>
      <w:r w:rsidRPr="002D0A2F">
        <w:rPr>
          <w:sz w:val="20"/>
          <w:szCs w:val="20"/>
        </w:rPr>
        <w:t xml:space="preserve"> a single well in the ground state </w:t>
      </w:r>
      <w:r w:rsidR="00450C63" w:rsidRPr="002D0A2F">
        <w:rPr>
          <w:sz w:val="20"/>
          <w:szCs w:val="20"/>
        </w:rPr>
        <w:t xml:space="preserve">with a minimum at </w:t>
      </w:r>
      <w:r w:rsidR="00450C63" w:rsidRPr="002D0A2F">
        <w:rPr>
          <w:sz w:val="20"/>
          <w:szCs w:val="20"/>
        </w:rPr>
        <w:sym w:font="Symbol" w:char="F071"/>
      </w:r>
      <w:r w:rsidR="00450C63" w:rsidRPr="002D0A2F">
        <w:rPr>
          <w:sz w:val="20"/>
          <w:szCs w:val="20"/>
        </w:rPr>
        <w:t xml:space="preserve"> = 0°, </w:t>
      </w:r>
      <w:r w:rsidRPr="002D0A2F">
        <w:rPr>
          <w:sz w:val="20"/>
          <w:szCs w:val="20"/>
        </w:rPr>
        <w:t>whereas double minimum in the S</w:t>
      </w:r>
      <w:r w:rsidRPr="002D0A2F">
        <w:rPr>
          <w:sz w:val="20"/>
          <w:szCs w:val="20"/>
          <w:vertAlign w:val="subscript"/>
        </w:rPr>
        <w:t>1</w:t>
      </w:r>
      <w:r w:rsidRPr="002D0A2F">
        <w:rPr>
          <w:sz w:val="20"/>
          <w:szCs w:val="20"/>
        </w:rPr>
        <w:t xml:space="preserve"> state </w:t>
      </w:r>
      <w:r w:rsidR="00450C63" w:rsidRPr="002D0A2F">
        <w:rPr>
          <w:sz w:val="20"/>
          <w:szCs w:val="20"/>
        </w:rPr>
        <w:t xml:space="preserve">at </w:t>
      </w:r>
      <w:r w:rsidR="00450C63" w:rsidRPr="002D0A2F">
        <w:rPr>
          <w:sz w:val="20"/>
          <w:szCs w:val="20"/>
        </w:rPr>
        <w:sym w:font="Symbol" w:char="F071"/>
      </w:r>
      <w:r w:rsidR="00450C63" w:rsidRPr="002D0A2F">
        <w:rPr>
          <w:sz w:val="20"/>
          <w:szCs w:val="20"/>
        </w:rPr>
        <w:t xml:space="preserve"> = 0° and </w:t>
      </w:r>
      <w:r w:rsidR="00450C63" w:rsidRPr="002D0A2F">
        <w:rPr>
          <w:sz w:val="20"/>
          <w:szCs w:val="20"/>
        </w:rPr>
        <w:sym w:font="Symbol" w:char="F071"/>
      </w:r>
      <w:r w:rsidR="00450C63" w:rsidRPr="002D0A2F">
        <w:rPr>
          <w:sz w:val="20"/>
          <w:szCs w:val="20"/>
        </w:rPr>
        <w:t xml:space="preserve"> = 90°, respectively </w:t>
      </w:r>
      <w:r w:rsidRPr="002D0A2F">
        <w:rPr>
          <w:sz w:val="20"/>
          <w:szCs w:val="20"/>
        </w:rPr>
        <w:t>(</w:t>
      </w:r>
      <w:r w:rsidR="00450C63" w:rsidRPr="002D0A2F">
        <w:rPr>
          <w:sz w:val="20"/>
          <w:szCs w:val="20"/>
        </w:rPr>
        <w:t xml:space="preserve">see </w:t>
      </w:r>
      <w:r w:rsidRPr="002D0A2F">
        <w:rPr>
          <w:sz w:val="20"/>
          <w:szCs w:val="20"/>
        </w:rPr>
        <w:t xml:space="preserve">Figure </w:t>
      </w:r>
      <w:r w:rsidR="005E7882" w:rsidRPr="002D0A2F">
        <w:rPr>
          <w:sz w:val="20"/>
          <w:szCs w:val="20"/>
        </w:rPr>
        <w:t>4</w:t>
      </w:r>
      <w:r w:rsidRPr="002D0A2F">
        <w:rPr>
          <w:sz w:val="20"/>
          <w:szCs w:val="20"/>
        </w:rPr>
        <w:t>).</w:t>
      </w:r>
      <w:r w:rsidR="00F20537" w:rsidRPr="002D0A2F">
        <w:rPr>
          <w:sz w:val="20"/>
          <w:szCs w:val="20"/>
        </w:rPr>
        <w:t xml:space="preserve"> However, in this case, the barrier height from LE to TICT state at S</w:t>
      </w:r>
      <w:r w:rsidR="00F20537" w:rsidRPr="002D0A2F">
        <w:rPr>
          <w:sz w:val="20"/>
          <w:szCs w:val="20"/>
          <w:vertAlign w:val="subscript"/>
        </w:rPr>
        <w:t>1</w:t>
      </w:r>
      <w:r w:rsidR="00F20537" w:rsidRPr="002D0A2F">
        <w:rPr>
          <w:sz w:val="20"/>
          <w:szCs w:val="20"/>
        </w:rPr>
        <w:t xml:space="preserve"> surface is more than that obtained for –NMe</w:t>
      </w:r>
      <w:r w:rsidR="00F20537" w:rsidRPr="002D0A2F">
        <w:rPr>
          <w:sz w:val="20"/>
          <w:szCs w:val="20"/>
          <w:vertAlign w:val="subscript"/>
        </w:rPr>
        <w:t>2</w:t>
      </w:r>
      <w:r w:rsidR="00F20537" w:rsidRPr="002D0A2F">
        <w:rPr>
          <w:sz w:val="20"/>
          <w:szCs w:val="20"/>
        </w:rPr>
        <w:t xml:space="preserve"> rotation.</w:t>
      </w:r>
    </w:p>
    <w:p w14:paraId="7E09203F" w14:textId="28DBA1D5" w:rsidR="00F63008" w:rsidRPr="002D0A2F" w:rsidRDefault="00F63008" w:rsidP="00A735FD">
      <w:pPr>
        <w:jc w:val="center"/>
        <w:rPr>
          <w:sz w:val="20"/>
          <w:szCs w:val="20"/>
        </w:rPr>
      </w:pPr>
      <w:r w:rsidRPr="002D0A2F">
        <w:rPr>
          <w:b/>
          <w:bCs/>
          <w:noProof/>
          <w:sz w:val="20"/>
          <w:szCs w:val="20"/>
        </w:rPr>
        <w:lastRenderedPageBreak/>
        <w:drawing>
          <wp:inline distT="0" distB="0" distL="0" distR="0" wp14:anchorId="2AA1572E" wp14:editId="547508B3">
            <wp:extent cx="5406390" cy="2289175"/>
            <wp:effectExtent l="0" t="0" r="3810" b="0"/>
            <wp:docPr id="1689358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2" cstate="print">
                      <a:extLst>
                        <a:ext uri="{28A0092B-C50C-407E-A947-70E740481C1C}">
                          <a14:useLocalDpi xmlns:a14="http://schemas.microsoft.com/office/drawing/2010/main" val="0"/>
                        </a:ext>
                      </a:extLst>
                    </a:blip>
                    <a:srcRect l="11494" t="33380" r="14394" b="24835"/>
                    <a:stretch>
                      <a:fillRect/>
                    </a:stretch>
                  </pic:blipFill>
                  <pic:spPr bwMode="auto">
                    <a:xfrm>
                      <a:off x="0" y="0"/>
                      <a:ext cx="5406390" cy="2289175"/>
                    </a:xfrm>
                    <a:prstGeom prst="rect">
                      <a:avLst/>
                    </a:prstGeom>
                    <a:noFill/>
                    <a:ln>
                      <a:noFill/>
                    </a:ln>
                  </pic:spPr>
                </pic:pic>
              </a:graphicData>
            </a:graphic>
          </wp:inline>
        </w:drawing>
      </w:r>
    </w:p>
    <w:p w14:paraId="3F270EFE" w14:textId="7393E80E" w:rsidR="00F63008" w:rsidRPr="002D0A2F" w:rsidRDefault="00F63008" w:rsidP="00A735FD">
      <w:pPr>
        <w:jc w:val="both"/>
        <w:rPr>
          <w:sz w:val="20"/>
          <w:szCs w:val="20"/>
        </w:rPr>
      </w:pPr>
      <w:r w:rsidRPr="002D0A2F">
        <w:rPr>
          <w:b/>
          <w:sz w:val="20"/>
          <w:szCs w:val="20"/>
        </w:rPr>
        <w:t xml:space="preserve">Figure </w:t>
      </w:r>
      <w:r w:rsidR="005E7882" w:rsidRPr="002D0A2F">
        <w:rPr>
          <w:b/>
          <w:sz w:val="20"/>
          <w:szCs w:val="20"/>
        </w:rPr>
        <w:t>4</w:t>
      </w:r>
      <w:r w:rsidRPr="002D0A2F">
        <w:rPr>
          <w:sz w:val="20"/>
          <w:szCs w:val="20"/>
        </w:rPr>
        <w:t xml:space="preserve"> </w:t>
      </w:r>
      <w:r w:rsidR="007F12AF" w:rsidRPr="002D0A2F">
        <w:rPr>
          <w:sz w:val="20"/>
          <w:szCs w:val="20"/>
        </w:rPr>
        <w:t xml:space="preserve">Same as Figure 3, but for the </w:t>
      </w:r>
      <w:r w:rsidRPr="002D0A2F">
        <w:rPr>
          <w:sz w:val="20"/>
          <w:szCs w:val="20"/>
        </w:rPr>
        <w:t xml:space="preserve">twist </w:t>
      </w:r>
      <w:r w:rsidR="00B51739" w:rsidRPr="002D0A2F">
        <w:rPr>
          <w:sz w:val="20"/>
          <w:szCs w:val="20"/>
        </w:rPr>
        <w:t>angle (</w:t>
      </w:r>
      <w:r w:rsidRPr="002D0A2F">
        <w:rPr>
          <w:sz w:val="20"/>
          <w:szCs w:val="20"/>
        </w:rPr>
        <w:sym w:font="Symbol" w:char="F0D0"/>
      </w:r>
      <w:r w:rsidRPr="002D0A2F">
        <w:rPr>
          <w:sz w:val="20"/>
          <w:szCs w:val="20"/>
        </w:rPr>
        <w:t>C</w:t>
      </w:r>
      <w:r w:rsidRPr="002D0A2F">
        <w:rPr>
          <w:sz w:val="20"/>
          <w:szCs w:val="20"/>
          <w:vertAlign w:val="subscript"/>
        </w:rPr>
        <w:t>5</w:t>
      </w:r>
      <w:r w:rsidRPr="002D0A2F">
        <w:rPr>
          <w:sz w:val="20"/>
          <w:szCs w:val="20"/>
        </w:rPr>
        <w:t>-C</w:t>
      </w:r>
      <w:r w:rsidRPr="002D0A2F">
        <w:rPr>
          <w:sz w:val="20"/>
          <w:szCs w:val="20"/>
          <w:vertAlign w:val="subscript"/>
        </w:rPr>
        <w:t>6</w:t>
      </w:r>
      <w:r w:rsidRPr="002D0A2F">
        <w:rPr>
          <w:sz w:val="20"/>
          <w:szCs w:val="20"/>
        </w:rPr>
        <w:t>-C</w:t>
      </w:r>
      <w:r w:rsidRPr="002D0A2F">
        <w:rPr>
          <w:sz w:val="20"/>
          <w:szCs w:val="20"/>
          <w:vertAlign w:val="subscript"/>
        </w:rPr>
        <w:t>12</w:t>
      </w:r>
      <w:r w:rsidRPr="002D0A2F">
        <w:rPr>
          <w:sz w:val="20"/>
          <w:szCs w:val="20"/>
        </w:rPr>
        <w:t>-O</w:t>
      </w:r>
      <w:r w:rsidRPr="002D0A2F">
        <w:rPr>
          <w:sz w:val="20"/>
          <w:szCs w:val="20"/>
          <w:vertAlign w:val="subscript"/>
        </w:rPr>
        <w:t>15</w:t>
      </w:r>
      <w:r w:rsidRPr="002D0A2F">
        <w:rPr>
          <w:sz w:val="20"/>
          <w:szCs w:val="20"/>
        </w:rPr>
        <w:t xml:space="preserve">) of DMABA </w:t>
      </w:r>
    </w:p>
    <w:p w14:paraId="01F947DB" w14:textId="77777777" w:rsidR="00F20537" w:rsidRPr="002D0A2F" w:rsidRDefault="00F20537" w:rsidP="00A735FD">
      <w:pPr>
        <w:jc w:val="both"/>
        <w:rPr>
          <w:sz w:val="20"/>
          <w:szCs w:val="20"/>
        </w:rPr>
      </w:pPr>
    </w:p>
    <w:p w14:paraId="32DA9758" w14:textId="38686680" w:rsidR="00F20537" w:rsidRPr="002D0A2F" w:rsidRDefault="00F20537" w:rsidP="00A735FD">
      <w:pPr>
        <w:jc w:val="both"/>
        <w:rPr>
          <w:sz w:val="20"/>
          <w:szCs w:val="20"/>
        </w:rPr>
      </w:pPr>
      <w:r w:rsidRPr="002D0A2F">
        <w:rPr>
          <w:sz w:val="20"/>
          <w:szCs w:val="20"/>
        </w:rPr>
        <w:t>Thus, t</w:t>
      </w:r>
      <w:r w:rsidR="00F63008" w:rsidRPr="002D0A2F">
        <w:rPr>
          <w:sz w:val="20"/>
          <w:szCs w:val="20"/>
        </w:rPr>
        <w:t xml:space="preserve">he twisting of acceptor group is less favorable </w:t>
      </w:r>
      <w:r w:rsidRPr="002D0A2F">
        <w:rPr>
          <w:sz w:val="20"/>
          <w:szCs w:val="20"/>
        </w:rPr>
        <w:t>than that of donor group. The barrier height</w:t>
      </w:r>
      <w:r w:rsidR="00F63008" w:rsidRPr="002D0A2F">
        <w:rPr>
          <w:sz w:val="20"/>
          <w:szCs w:val="20"/>
        </w:rPr>
        <w:t xml:space="preserve"> energies from </w:t>
      </w:r>
      <w:r w:rsidRPr="002D0A2F">
        <w:rPr>
          <w:sz w:val="20"/>
          <w:szCs w:val="20"/>
        </w:rPr>
        <w:t xml:space="preserve">LE state to TICN state are </w:t>
      </w:r>
      <w:r w:rsidR="00F63008" w:rsidRPr="002D0A2F">
        <w:rPr>
          <w:sz w:val="20"/>
          <w:szCs w:val="20"/>
        </w:rPr>
        <w:t>0.39eV</w:t>
      </w:r>
      <w:r w:rsidRPr="002D0A2F">
        <w:rPr>
          <w:sz w:val="20"/>
          <w:szCs w:val="20"/>
        </w:rPr>
        <w:t xml:space="preserve"> in vacuum</w:t>
      </w:r>
      <w:r w:rsidR="00F63008" w:rsidRPr="002D0A2F">
        <w:rPr>
          <w:sz w:val="20"/>
          <w:szCs w:val="20"/>
        </w:rPr>
        <w:t xml:space="preserve"> and 0.14eV </w:t>
      </w:r>
      <w:r w:rsidRPr="002D0A2F">
        <w:rPr>
          <w:sz w:val="20"/>
          <w:szCs w:val="20"/>
        </w:rPr>
        <w:t>in</w:t>
      </w:r>
      <w:r w:rsidR="00F63008" w:rsidRPr="002D0A2F">
        <w:rPr>
          <w:sz w:val="20"/>
          <w:szCs w:val="20"/>
        </w:rPr>
        <w:t xml:space="preserve"> </w:t>
      </w:r>
      <w:r w:rsidRPr="002D0A2F">
        <w:rPr>
          <w:sz w:val="20"/>
          <w:szCs w:val="20"/>
        </w:rPr>
        <w:t xml:space="preserve">CAN, whereas </w:t>
      </w:r>
      <w:r w:rsidR="00F63008" w:rsidRPr="002D0A2F">
        <w:rPr>
          <w:sz w:val="20"/>
          <w:szCs w:val="20"/>
        </w:rPr>
        <w:t xml:space="preserve">the twisting path </w:t>
      </w:r>
      <w:r w:rsidRPr="002D0A2F">
        <w:rPr>
          <w:sz w:val="20"/>
          <w:szCs w:val="20"/>
        </w:rPr>
        <w:t>of –NMe</w:t>
      </w:r>
      <w:r w:rsidRPr="002D0A2F">
        <w:rPr>
          <w:sz w:val="20"/>
          <w:szCs w:val="20"/>
          <w:vertAlign w:val="subscript"/>
        </w:rPr>
        <w:t>2</w:t>
      </w:r>
      <w:r w:rsidRPr="002D0A2F">
        <w:rPr>
          <w:sz w:val="20"/>
          <w:szCs w:val="20"/>
        </w:rPr>
        <w:t xml:space="preserve"> group </w:t>
      </w:r>
      <w:r w:rsidR="00F63008" w:rsidRPr="002D0A2F">
        <w:rPr>
          <w:sz w:val="20"/>
          <w:szCs w:val="20"/>
        </w:rPr>
        <w:t xml:space="preserve">shows </w:t>
      </w:r>
      <w:r w:rsidRPr="002D0A2F">
        <w:rPr>
          <w:sz w:val="20"/>
          <w:szCs w:val="20"/>
        </w:rPr>
        <w:t xml:space="preserve">a </w:t>
      </w:r>
      <w:r w:rsidR="00F63008" w:rsidRPr="002D0A2F">
        <w:rPr>
          <w:sz w:val="20"/>
          <w:szCs w:val="20"/>
        </w:rPr>
        <w:t>shift</w:t>
      </w:r>
      <w:r w:rsidRPr="002D0A2F">
        <w:rPr>
          <w:sz w:val="20"/>
          <w:szCs w:val="20"/>
        </w:rPr>
        <w:t xml:space="preserve"> to longer wavelength (lower energy/red shift) for the</w:t>
      </w:r>
      <w:r w:rsidR="00F63008" w:rsidRPr="002D0A2F">
        <w:rPr>
          <w:sz w:val="20"/>
          <w:szCs w:val="20"/>
        </w:rPr>
        <w:t xml:space="preserve"> emission from the TICT state. </w:t>
      </w:r>
      <w:r w:rsidRPr="002D0A2F">
        <w:rPr>
          <w:sz w:val="20"/>
          <w:szCs w:val="20"/>
        </w:rPr>
        <w:t>In Figure 5, the change in vertical excitation energy and oscillator strength for the S</w:t>
      </w:r>
      <w:r w:rsidRPr="002D0A2F">
        <w:rPr>
          <w:sz w:val="20"/>
          <w:szCs w:val="20"/>
          <w:vertAlign w:val="subscript"/>
        </w:rPr>
        <w:t>1</w:t>
      </w:r>
      <w:r w:rsidRPr="002D0A2F">
        <w:rPr>
          <w:sz w:val="20"/>
          <w:szCs w:val="20"/>
        </w:rPr>
        <w:t xml:space="preserve"> state are shown for vacuum and ACN solvent. As one can see the </w:t>
      </w:r>
      <w:r w:rsidRPr="002D0A2F">
        <w:rPr>
          <w:sz w:val="20"/>
          <w:szCs w:val="20"/>
        </w:rPr>
        <w:sym w:font="Symbol" w:char="F070"/>
      </w:r>
      <w:r w:rsidRPr="002D0A2F">
        <w:rPr>
          <w:sz w:val="20"/>
          <w:szCs w:val="20"/>
        </w:rPr>
        <w:t xml:space="preserve"> → </w:t>
      </w:r>
      <w:r w:rsidRPr="002D0A2F">
        <w:rPr>
          <w:sz w:val="20"/>
          <w:szCs w:val="20"/>
        </w:rPr>
        <w:sym w:font="Symbol" w:char="F070"/>
      </w:r>
      <w:r w:rsidRPr="002D0A2F">
        <w:rPr>
          <w:sz w:val="20"/>
          <w:szCs w:val="20"/>
        </w:rPr>
        <w:t xml:space="preserve">* transition is an allowed transition and is associated with very high oscillator strength (0.63). This transition is for the untwisted structure, i.e., </w:t>
      </w:r>
      <w:r w:rsidRPr="002D0A2F">
        <w:rPr>
          <w:sz w:val="20"/>
          <w:szCs w:val="20"/>
        </w:rPr>
        <w:sym w:font="Symbol" w:char="F071"/>
      </w:r>
      <w:r w:rsidRPr="002D0A2F">
        <w:rPr>
          <w:sz w:val="20"/>
          <w:szCs w:val="20"/>
        </w:rPr>
        <w:t xml:space="preserve"> = 0°, whereas the CT emission at </w:t>
      </w:r>
      <w:r w:rsidRPr="002D0A2F">
        <w:rPr>
          <w:sz w:val="20"/>
          <w:szCs w:val="20"/>
        </w:rPr>
        <w:sym w:font="Symbol" w:char="F071"/>
      </w:r>
      <w:r w:rsidRPr="002D0A2F">
        <w:rPr>
          <w:sz w:val="20"/>
          <w:szCs w:val="20"/>
        </w:rPr>
        <w:t xml:space="preserve"> = 90° is the n → </w:t>
      </w:r>
      <w:r w:rsidRPr="002D0A2F">
        <w:rPr>
          <w:sz w:val="20"/>
          <w:szCs w:val="20"/>
        </w:rPr>
        <w:sym w:font="Symbol" w:char="F070"/>
      </w:r>
      <w:r w:rsidRPr="002D0A2F">
        <w:rPr>
          <w:sz w:val="20"/>
          <w:szCs w:val="20"/>
        </w:rPr>
        <w:t>* transition and the corresponding oscillator strength is very low (0.00). This observation is opposite to the one reported previously for other donor-acceptor systems [1</w:t>
      </w:r>
      <w:r w:rsidR="002D0A2F" w:rsidRPr="002D0A2F">
        <w:rPr>
          <w:sz w:val="20"/>
          <w:szCs w:val="20"/>
        </w:rPr>
        <w:t>6</w:t>
      </w:r>
      <w:r w:rsidRPr="002D0A2F">
        <w:rPr>
          <w:sz w:val="20"/>
          <w:szCs w:val="20"/>
        </w:rPr>
        <w:t>-1</w:t>
      </w:r>
      <w:r w:rsidR="002D0A2F" w:rsidRPr="002D0A2F">
        <w:rPr>
          <w:sz w:val="20"/>
          <w:szCs w:val="20"/>
        </w:rPr>
        <w:t>9</w:t>
      </w:r>
      <w:r w:rsidRPr="002D0A2F">
        <w:rPr>
          <w:sz w:val="20"/>
          <w:szCs w:val="20"/>
        </w:rPr>
        <w:t xml:space="preserve">]. It was seen for those molecules that the CT state shows higher emission intensity than the LE state. However, for the present study of DMABA, the theoretical findings are in good agreement with the experimental ones. </w:t>
      </w:r>
    </w:p>
    <w:p w14:paraId="458C137B" w14:textId="77777777" w:rsidR="00F20537" w:rsidRPr="002D0A2F" w:rsidRDefault="00F20537" w:rsidP="00A735FD">
      <w:pPr>
        <w:jc w:val="both"/>
        <w:rPr>
          <w:sz w:val="20"/>
          <w:szCs w:val="20"/>
        </w:rPr>
      </w:pPr>
    </w:p>
    <w:p w14:paraId="4A920BF9" w14:textId="77777777" w:rsidR="00F20537" w:rsidRPr="002D0A2F" w:rsidRDefault="00F20537" w:rsidP="00A735FD">
      <w:pPr>
        <w:jc w:val="both"/>
        <w:rPr>
          <w:sz w:val="20"/>
          <w:szCs w:val="20"/>
        </w:rPr>
      </w:pPr>
    </w:p>
    <w:p w14:paraId="66973DDD" w14:textId="787F09E6" w:rsidR="00F63008" w:rsidRPr="002D0A2F" w:rsidRDefault="00F63008" w:rsidP="00A735FD">
      <w:pPr>
        <w:jc w:val="center"/>
        <w:rPr>
          <w:sz w:val="20"/>
          <w:szCs w:val="20"/>
        </w:rPr>
      </w:pPr>
      <w:r w:rsidRPr="002D0A2F">
        <w:rPr>
          <w:noProof/>
          <w:sz w:val="20"/>
          <w:szCs w:val="20"/>
        </w:rPr>
        <w:drawing>
          <wp:inline distT="0" distB="0" distL="0" distR="0" wp14:anchorId="0A9A5668" wp14:editId="5D64A0F0">
            <wp:extent cx="5486400" cy="1982470"/>
            <wp:effectExtent l="0" t="0" r="0" b="0"/>
            <wp:docPr id="11027691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3" cstate="print">
                      <a:extLst>
                        <a:ext uri="{28A0092B-C50C-407E-A947-70E740481C1C}">
                          <a14:useLocalDpi xmlns:a14="http://schemas.microsoft.com/office/drawing/2010/main" val="0"/>
                        </a:ext>
                      </a:extLst>
                    </a:blip>
                    <a:srcRect l="2100" t="28975" r="12395" b="29926"/>
                    <a:stretch>
                      <a:fillRect/>
                    </a:stretch>
                  </pic:blipFill>
                  <pic:spPr bwMode="auto">
                    <a:xfrm>
                      <a:off x="0" y="0"/>
                      <a:ext cx="5486400" cy="1982470"/>
                    </a:xfrm>
                    <a:prstGeom prst="rect">
                      <a:avLst/>
                    </a:prstGeom>
                    <a:noFill/>
                    <a:ln>
                      <a:noFill/>
                    </a:ln>
                  </pic:spPr>
                </pic:pic>
              </a:graphicData>
            </a:graphic>
          </wp:inline>
        </w:drawing>
      </w:r>
    </w:p>
    <w:p w14:paraId="532D2D43" w14:textId="2DC83F83" w:rsidR="00F63008" w:rsidRPr="002D0A2F" w:rsidRDefault="00F63008" w:rsidP="00A735FD">
      <w:pPr>
        <w:jc w:val="both"/>
        <w:rPr>
          <w:sz w:val="20"/>
          <w:szCs w:val="20"/>
        </w:rPr>
      </w:pPr>
      <w:r w:rsidRPr="002D0A2F">
        <w:rPr>
          <w:b/>
          <w:sz w:val="20"/>
          <w:szCs w:val="20"/>
        </w:rPr>
        <w:t xml:space="preserve">Figure </w:t>
      </w:r>
      <w:r w:rsidR="005E7882" w:rsidRPr="002D0A2F">
        <w:rPr>
          <w:b/>
          <w:sz w:val="20"/>
          <w:szCs w:val="20"/>
        </w:rPr>
        <w:t>5</w:t>
      </w:r>
      <w:r w:rsidRPr="002D0A2F">
        <w:rPr>
          <w:sz w:val="20"/>
          <w:szCs w:val="20"/>
        </w:rPr>
        <w:t xml:space="preserve"> The </w:t>
      </w:r>
      <w:r w:rsidR="00F20537" w:rsidRPr="002D0A2F">
        <w:rPr>
          <w:sz w:val="20"/>
          <w:szCs w:val="20"/>
        </w:rPr>
        <w:t>change of</w:t>
      </w:r>
      <w:r w:rsidRPr="002D0A2F">
        <w:rPr>
          <w:sz w:val="20"/>
          <w:szCs w:val="20"/>
        </w:rPr>
        <w:t xml:space="preserve"> vertical excitation energies</w:t>
      </w:r>
      <w:r w:rsidR="00F20537" w:rsidRPr="002D0A2F">
        <w:rPr>
          <w:sz w:val="20"/>
          <w:szCs w:val="20"/>
        </w:rPr>
        <w:t xml:space="preserve"> and</w:t>
      </w:r>
      <w:r w:rsidRPr="002D0A2F">
        <w:rPr>
          <w:sz w:val="20"/>
          <w:szCs w:val="20"/>
        </w:rPr>
        <w:t xml:space="preserve"> </w:t>
      </w:r>
      <w:r w:rsidR="00F20537" w:rsidRPr="002D0A2F">
        <w:rPr>
          <w:sz w:val="20"/>
          <w:szCs w:val="20"/>
        </w:rPr>
        <w:t xml:space="preserve">oscillator strength </w:t>
      </w:r>
      <w:r w:rsidRPr="002D0A2F">
        <w:rPr>
          <w:sz w:val="20"/>
          <w:szCs w:val="20"/>
        </w:rPr>
        <w:t xml:space="preserve">with varying donor twist coordinate in (a) vacuum and (b) </w:t>
      </w:r>
      <w:smartTag w:uri="urn:schemas-microsoft-com:office:smarttags" w:element="stockticker">
        <w:r w:rsidRPr="002D0A2F">
          <w:rPr>
            <w:sz w:val="20"/>
            <w:szCs w:val="20"/>
          </w:rPr>
          <w:t>ACN</w:t>
        </w:r>
      </w:smartTag>
      <w:r w:rsidRPr="002D0A2F">
        <w:rPr>
          <w:sz w:val="20"/>
          <w:szCs w:val="20"/>
        </w:rPr>
        <w:t>.</w:t>
      </w:r>
    </w:p>
    <w:p w14:paraId="072E455A" w14:textId="27A9CE3B" w:rsidR="00F63008" w:rsidRPr="002D0A2F" w:rsidRDefault="00F63008" w:rsidP="00A735FD">
      <w:pPr>
        <w:jc w:val="both"/>
        <w:rPr>
          <w:sz w:val="20"/>
          <w:szCs w:val="20"/>
        </w:rPr>
      </w:pPr>
      <w:r w:rsidRPr="002D0A2F">
        <w:rPr>
          <w:sz w:val="20"/>
          <w:szCs w:val="20"/>
        </w:rPr>
        <w:t xml:space="preserve">         The </w:t>
      </w:r>
      <w:r w:rsidR="00F20537" w:rsidRPr="002D0A2F">
        <w:rPr>
          <w:sz w:val="20"/>
          <w:szCs w:val="20"/>
        </w:rPr>
        <w:t xml:space="preserve">frontier </w:t>
      </w:r>
      <w:r w:rsidRPr="002D0A2F">
        <w:rPr>
          <w:sz w:val="20"/>
          <w:szCs w:val="20"/>
        </w:rPr>
        <w:t xml:space="preserve">molecular orbital picture as </w:t>
      </w:r>
      <w:r w:rsidR="00F20537" w:rsidRPr="002D0A2F">
        <w:rPr>
          <w:sz w:val="20"/>
          <w:szCs w:val="20"/>
        </w:rPr>
        <w:t>shown</w:t>
      </w:r>
      <w:r w:rsidRPr="002D0A2F">
        <w:rPr>
          <w:sz w:val="20"/>
          <w:szCs w:val="20"/>
        </w:rPr>
        <w:t xml:space="preserve"> in Figure </w:t>
      </w:r>
      <w:r w:rsidR="005E7882" w:rsidRPr="002D0A2F">
        <w:rPr>
          <w:sz w:val="20"/>
          <w:szCs w:val="20"/>
        </w:rPr>
        <w:t>6</w:t>
      </w:r>
      <w:r w:rsidRPr="002D0A2F">
        <w:rPr>
          <w:sz w:val="20"/>
          <w:szCs w:val="20"/>
        </w:rPr>
        <w:t xml:space="preserve"> </w:t>
      </w:r>
      <w:r w:rsidR="00F20537" w:rsidRPr="002D0A2F">
        <w:rPr>
          <w:sz w:val="20"/>
          <w:szCs w:val="20"/>
        </w:rPr>
        <w:t>also explains</w:t>
      </w:r>
      <w:r w:rsidRPr="002D0A2F">
        <w:rPr>
          <w:sz w:val="20"/>
          <w:szCs w:val="20"/>
        </w:rPr>
        <w:t xml:space="preserve"> the </w:t>
      </w:r>
      <w:r w:rsidR="00F20537" w:rsidRPr="002D0A2F">
        <w:rPr>
          <w:sz w:val="20"/>
          <w:szCs w:val="20"/>
        </w:rPr>
        <w:t xml:space="preserve">current </w:t>
      </w:r>
      <w:r w:rsidRPr="002D0A2F">
        <w:rPr>
          <w:sz w:val="20"/>
          <w:szCs w:val="20"/>
        </w:rPr>
        <w:t>TICT model in the excited state.</w:t>
      </w:r>
      <w:r w:rsidR="00F20537" w:rsidRPr="002D0A2F">
        <w:rPr>
          <w:sz w:val="20"/>
          <w:szCs w:val="20"/>
        </w:rPr>
        <w:t xml:space="preserve"> In the case of untwisted geometry, i.e., </w:t>
      </w:r>
      <w:r w:rsidR="00F20537" w:rsidRPr="002D0A2F">
        <w:rPr>
          <w:sz w:val="20"/>
          <w:szCs w:val="20"/>
        </w:rPr>
        <w:sym w:font="Symbol" w:char="F071"/>
      </w:r>
      <w:r w:rsidR="00F20537" w:rsidRPr="002D0A2F">
        <w:rPr>
          <w:sz w:val="20"/>
          <w:szCs w:val="20"/>
        </w:rPr>
        <w:t xml:space="preserve"> = 0°, the </w:t>
      </w:r>
      <w:r w:rsidRPr="002D0A2F">
        <w:rPr>
          <w:sz w:val="20"/>
          <w:szCs w:val="20"/>
        </w:rPr>
        <w:sym w:font="Symbol" w:char="F070"/>
      </w:r>
      <w:r w:rsidRPr="002D0A2F">
        <w:rPr>
          <w:sz w:val="20"/>
          <w:szCs w:val="20"/>
        </w:rPr>
        <w:t>-</w:t>
      </w:r>
      <w:r w:rsidR="00F20537" w:rsidRPr="002D0A2F">
        <w:rPr>
          <w:sz w:val="20"/>
          <w:szCs w:val="20"/>
        </w:rPr>
        <w:t>electron</w:t>
      </w:r>
      <w:r w:rsidRPr="002D0A2F">
        <w:rPr>
          <w:sz w:val="20"/>
          <w:szCs w:val="20"/>
        </w:rPr>
        <w:t xml:space="preserve"> density is delocalized </w:t>
      </w:r>
      <w:r w:rsidR="00F20537" w:rsidRPr="002D0A2F">
        <w:rPr>
          <w:sz w:val="20"/>
          <w:szCs w:val="20"/>
        </w:rPr>
        <w:t xml:space="preserve">across </w:t>
      </w:r>
      <w:r w:rsidRPr="002D0A2F">
        <w:rPr>
          <w:sz w:val="20"/>
          <w:szCs w:val="20"/>
        </w:rPr>
        <w:t xml:space="preserve">the </w:t>
      </w:r>
      <w:r w:rsidR="00F20537" w:rsidRPr="002D0A2F">
        <w:rPr>
          <w:sz w:val="20"/>
          <w:szCs w:val="20"/>
        </w:rPr>
        <w:t>aromatic</w:t>
      </w:r>
      <w:r w:rsidRPr="002D0A2F">
        <w:rPr>
          <w:sz w:val="20"/>
          <w:szCs w:val="20"/>
        </w:rPr>
        <w:t xml:space="preserve"> ring for both the HOMO (</w:t>
      </w:r>
      <w:r w:rsidRPr="002D0A2F">
        <w:rPr>
          <w:sz w:val="20"/>
          <w:szCs w:val="20"/>
        </w:rPr>
        <w:sym w:font="Symbol" w:char="F070"/>
      </w:r>
      <w:r w:rsidRPr="002D0A2F">
        <w:rPr>
          <w:sz w:val="20"/>
          <w:szCs w:val="20"/>
        </w:rPr>
        <w:t>) and LUMO (</w:t>
      </w:r>
      <w:r w:rsidRPr="002D0A2F">
        <w:rPr>
          <w:sz w:val="20"/>
          <w:szCs w:val="20"/>
        </w:rPr>
        <w:sym w:font="Symbol" w:char="F070"/>
      </w:r>
      <w:r w:rsidRPr="002D0A2F">
        <w:rPr>
          <w:sz w:val="20"/>
          <w:szCs w:val="20"/>
          <w:vertAlign w:val="superscript"/>
        </w:rPr>
        <w:t>*</w:t>
      </w:r>
      <w:r w:rsidRPr="002D0A2F">
        <w:rPr>
          <w:sz w:val="20"/>
          <w:szCs w:val="20"/>
        </w:rPr>
        <w:t xml:space="preserve">) </w:t>
      </w:r>
      <w:proofErr w:type="spellStart"/>
      <w:r w:rsidR="00F20537" w:rsidRPr="002D0A2F">
        <w:rPr>
          <w:sz w:val="20"/>
          <w:szCs w:val="20"/>
        </w:rPr>
        <w:t>MOs</w:t>
      </w:r>
      <w:r w:rsidRPr="002D0A2F">
        <w:rPr>
          <w:sz w:val="20"/>
          <w:szCs w:val="20"/>
        </w:rPr>
        <w:t>.</w:t>
      </w:r>
      <w:proofErr w:type="spellEnd"/>
      <w:r w:rsidRPr="002D0A2F">
        <w:rPr>
          <w:sz w:val="20"/>
          <w:szCs w:val="20"/>
        </w:rPr>
        <w:t xml:space="preserve"> </w:t>
      </w:r>
      <w:r w:rsidR="00F20537" w:rsidRPr="002D0A2F">
        <w:rPr>
          <w:sz w:val="20"/>
          <w:szCs w:val="20"/>
        </w:rPr>
        <w:t xml:space="preserve">Therefore, </w:t>
      </w:r>
      <w:r w:rsidRPr="002D0A2F">
        <w:rPr>
          <w:sz w:val="20"/>
          <w:szCs w:val="20"/>
        </w:rPr>
        <w:t xml:space="preserve">the LE emission is of </w:t>
      </w:r>
      <w:r w:rsidRPr="002D0A2F">
        <w:rPr>
          <w:sz w:val="20"/>
          <w:szCs w:val="20"/>
        </w:rPr>
        <w:sym w:font="Symbol" w:char="F070"/>
      </w:r>
      <w:r w:rsidR="00F20537" w:rsidRPr="002D0A2F">
        <w:rPr>
          <w:sz w:val="20"/>
          <w:szCs w:val="20"/>
        </w:rPr>
        <w:t xml:space="preserve"> → </w:t>
      </w:r>
      <w:r w:rsidRPr="002D0A2F">
        <w:rPr>
          <w:sz w:val="20"/>
          <w:szCs w:val="20"/>
        </w:rPr>
        <w:sym w:font="Symbol" w:char="F070"/>
      </w:r>
      <w:r w:rsidRPr="002D0A2F">
        <w:rPr>
          <w:sz w:val="20"/>
          <w:szCs w:val="20"/>
          <w:vertAlign w:val="superscript"/>
        </w:rPr>
        <w:t>*</w:t>
      </w:r>
      <w:r w:rsidRPr="002D0A2F">
        <w:rPr>
          <w:sz w:val="20"/>
          <w:szCs w:val="20"/>
        </w:rPr>
        <w:t xml:space="preserve"> transition. On the </w:t>
      </w:r>
      <w:r w:rsidR="00F20537" w:rsidRPr="002D0A2F">
        <w:rPr>
          <w:sz w:val="20"/>
          <w:szCs w:val="20"/>
        </w:rPr>
        <w:t>other hand</w:t>
      </w:r>
      <w:r w:rsidRPr="002D0A2F">
        <w:rPr>
          <w:sz w:val="20"/>
          <w:szCs w:val="20"/>
        </w:rPr>
        <w:t xml:space="preserve">, </w:t>
      </w:r>
      <w:r w:rsidR="00F20537" w:rsidRPr="002D0A2F">
        <w:rPr>
          <w:sz w:val="20"/>
          <w:szCs w:val="20"/>
        </w:rPr>
        <w:t xml:space="preserve">when the twisted geometry, i.e., </w:t>
      </w:r>
      <w:r w:rsidR="00F20537" w:rsidRPr="002D0A2F">
        <w:rPr>
          <w:sz w:val="20"/>
          <w:szCs w:val="20"/>
        </w:rPr>
        <w:sym w:font="Symbol" w:char="F071"/>
      </w:r>
      <w:r w:rsidR="00F20537" w:rsidRPr="002D0A2F">
        <w:rPr>
          <w:sz w:val="20"/>
          <w:szCs w:val="20"/>
        </w:rPr>
        <w:t xml:space="preserve"> = 90°, is considered, </w:t>
      </w:r>
      <w:r w:rsidRPr="002D0A2F">
        <w:rPr>
          <w:sz w:val="20"/>
          <w:szCs w:val="20"/>
        </w:rPr>
        <w:sym w:font="Symbol" w:char="F070"/>
      </w:r>
      <w:r w:rsidRPr="002D0A2F">
        <w:rPr>
          <w:sz w:val="20"/>
          <w:szCs w:val="20"/>
        </w:rPr>
        <w:t>-</w:t>
      </w:r>
      <w:r w:rsidR="00F20537" w:rsidRPr="002D0A2F">
        <w:rPr>
          <w:sz w:val="20"/>
          <w:szCs w:val="20"/>
        </w:rPr>
        <w:t>electron</w:t>
      </w:r>
      <w:r w:rsidRPr="002D0A2F">
        <w:rPr>
          <w:sz w:val="20"/>
          <w:szCs w:val="20"/>
        </w:rPr>
        <w:t xml:space="preserve"> density is localized on the </w:t>
      </w:r>
      <w:r w:rsidR="00F20537" w:rsidRPr="002D0A2F">
        <w:rPr>
          <w:sz w:val="20"/>
          <w:szCs w:val="20"/>
        </w:rPr>
        <w:t>N-</w:t>
      </w:r>
      <w:r w:rsidRPr="002D0A2F">
        <w:rPr>
          <w:sz w:val="20"/>
          <w:szCs w:val="20"/>
        </w:rPr>
        <w:t xml:space="preserve">atom of </w:t>
      </w:r>
      <w:r w:rsidR="00F20537" w:rsidRPr="002D0A2F">
        <w:rPr>
          <w:sz w:val="20"/>
          <w:szCs w:val="20"/>
        </w:rPr>
        <w:t>–NMe</w:t>
      </w:r>
      <w:r w:rsidR="00F20537" w:rsidRPr="002D0A2F">
        <w:rPr>
          <w:sz w:val="20"/>
          <w:szCs w:val="20"/>
          <w:vertAlign w:val="subscript"/>
        </w:rPr>
        <w:t>2</w:t>
      </w:r>
      <w:r w:rsidR="00F20537" w:rsidRPr="002D0A2F">
        <w:rPr>
          <w:sz w:val="20"/>
          <w:szCs w:val="20"/>
        </w:rPr>
        <w:t xml:space="preserve"> </w:t>
      </w:r>
      <w:r w:rsidRPr="002D0A2F">
        <w:rPr>
          <w:sz w:val="20"/>
          <w:szCs w:val="20"/>
        </w:rPr>
        <w:t xml:space="preserve">group. </w:t>
      </w:r>
      <w:r w:rsidR="00F20537" w:rsidRPr="002D0A2F">
        <w:rPr>
          <w:sz w:val="20"/>
          <w:szCs w:val="20"/>
        </w:rPr>
        <w:t xml:space="preserve">Thus, this </w:t>
      </w:r>
      <w:r w:rsidRPr="002D0A2F">
        <w:rPr>
          <w:sz w:val="20"/>
          <w:szCs w:val="20"/>
        </w:rPr>
        <w:t>HOMO (n) and LUMO (</w:t>
      </w:r>
      <w:r w:rsidRPr="002D0A2F">
        <w:rPr>
          <w:sz w:val="20"/>
          <w:szCs w:val="20"/>
        </w:rPr>
        <w:sym w:font="Symbol" w:char="F070"/>
      </w:r>
      <w:r w:rsidRPr="002D0A2F">
        <w:rPr>
          <w:sz w:val="20"/>
          <w:szCs w:val="20"/>
        </w:rPr>
        <w:t>*) are responsible for the n</w:t>
      </w:r>
      <w:r w:rsidR="00F20537" w:rsidRPr="002D0A2F">
        <w:rPr>
          <w:sz w:val="20"/>
          <w:szCs w:val="20"/>
        </w:rPr>
        <w:t xml:space="preserve"> → </w:t>
      </w:r>
      <w:r w:rsidRPr="002D0A2F">
        <w:rPr>
          <w:sz w:val="20"/>
          <w:szCs w:val="20"/>
        </w:rPr>
        <w:sym w:font="Symbol" w:char="F070"/>
      </w:r>
      <w:r w:rsidRPr="002D0A2F">
        <w:rPr>
          <w:sz w:val="20"/>
          <w:szCs w:val="20"/>
        </w:rPr>
        <w:t xml:space="preserve">* transition showing CT emission. </w:t>
      </w:r>
      <w:r w:rsidR="00F20537" w:rsidRPr="002D0A2F">
        <w:rPr>
          <w:sz w:val="20"/>
          <w:szCs w:val="20"/>
        </w:rPr>
        <w:t>Therefore, one can conclude that the l</w:t>
      </w:r>
      <w:r w:rsidRPr="002D0A2F">
        <w:rPr>
          <w:sz w:val="20"/>
          <w:szCs w:val="20"/>
        </w:rPr>
        <w:t>ocalized nitrogen lone pair at the 90</w:t>
      </w:r>
      <w:r w:rsidRPr="002D0A2F">
        <w:rPr>
          <w:sz w:val="20"/>
          <w:szCs w:val="20"/>
          <w:vertAlign w:val="superscript"/>
        </w:rPr>
        <w:t>0</w:t>
      </w:r>
      <w:r w:rsidRPr="002D0A2F">
        <w:rPr>
          <w:sz w:val="20"/>
          <w:szCs w:val="20"/>
        </w:rPr>
        <w:t xml:space="preserve"> twisted geometry </w:t>
      </w:r>
      <w:r w:rsidR="00F20537" w:rsidRPr="002D0A2F">
        <w:rPr>
          <w:sz w:val="20"/>
          <w:szCs w:val="20"/>
        </w:rPr>
        <w:t>is</w:t>
      </w:r>
      <w:r w:rsidRPr="002D0A2F">
        <w:rPr>
          <w:sz w:val="20"/>
          <w:szCs w:val="20"/>
        </w:rPr>
        <w:t xml:space="preserve"> responsible for the CT emission.</w:t>
      </w:r>
    </w:p>
    <w:p w14:paraId="1527314A" w14:textId="2D61E429" w:rsidR="00F63008" w:rsidRPr="002D0A2F" w:rsidRDefault="00F63008" w:rsidP="00A735FD">
      <w:pPr>
        <w:jc w:val="center"/>
        <w:rPr>
          <w:sz w:val="20"/>
          <w:szCs w:val="20"/>
        </w:rPr>
      </w:pPr>
      <w:r w:rsidRPr="002D0A2F">
        <w:rPr>
          <w:noProof/>
          <w:sz w:val="20"/>
          <w:szCs w:val="20"/>
        </w:rPr>
        <w:lastRenderedPageBreak/>
        <w:drawing>
          <wp:inline distT="0" distB="0" distL="0" distR="0" wp14:anchorId="5DF18D53" wp14:editId="772A9996">
            <wp:extent cx="3698955" cy="5639913"/>
            <wp:effectExtent l="0" t="0" r="0" b="0"/>
            <wp:docPr id="17848098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4" cstate="print">
                      <a:extLst>
                        <a:ext uri="{28A0092B-C50C-407E-A947-70E740481C1C}">
                          <a14:useLocalDpi xmlns:a14="http://schemas.microsoft.com/office/drawing/2010/main" val="0"/>
                        </a:ext>
                      </a:extLst>
                    </a:blip>
                    <a:srcRect r="56174" b="10948"/>
                    <a:stretch>
                      <a:fillRect/>
                    </a:stretch>
                  </pic:blipFill>
                  <pic:spPr bwMode="auto">
                    <a:xfrm>
                      <a:off x="0" y="0"/>
                      <a:ext cx="3700739" cy="5642633"/>
                    </a:xfrm>
                    <a:prstGeom prst="rect">
                      <a:avLst/>
                    </a:prstGeom>
                    <a:noFill/>
                    <a:ln>
                      <a:noFill/>
                    </a:ln>
                  </pic:spPr>
                </pic:pic>
              </a:graphicData>
            </a:graphic>
          </wp:inline>
        </w:drawing>
      </w:r>
    </w:p>
    <w:p w14:paraId="67096056" w14:textId="77777777" w:rsidR="00140FAE" w:rsidRPr="002D0A2F" w:rsidRDefault="00140FAE" w:rsidP="00A735FD">
      <w:pPr>
        <w:jc w:val="both"/>
        <w:rPr>
          <w:b/>
          <w:sz w:val="20"/>
          <w:szCs w:val="20"/>
        </w:rPr>
      </w:pPr>
    </w:p>
    <w:p w14:paraId="1B9AA213" w14:textId="6F83673F" w:rsidR="00F63008" w:rsidRPr="002D0A2F" w:rsidRDefault="00F63008" w:rsidP="00A735FD">
      <w:pPr>
        <w:jc w:val="both"/>
        <w:rPr>
          <w:sz w:val="20"/>
          <w:szCs w:val="20"/>
        </w:rPr>
      </w:pPr>
      <w:r w:rsidRPr="002D0A2F">
        <w:rPr>
          <w:b/>
          <w:sz w:val="20"/>
          <w:szCs w:val="20"/>
        </w:rPr>
        <w:t xml:space="preserve">Figure </w:t>
      </w:r>
      <w:r w:rsidR="005E7882" w:rsidRPr="002D0A2F">
        <w:rPr>
          <w:b/>
          <w:sz w:val="20"/>
          <w:szCs w:val="20"/>
        </w:rPr>
        <w:t>6</w:t>
      </w:r>
      <w:r w:rsidRPr="002D0A2F">
        <w:rPr>
          <w:sz w:val="20"/>
          <w:szCs w:val="20"/>
        </w:rPr>
        <w:t xml:space="preserve"> </w:t>
      </w:r>
      <w:r w:rsidR="00F20537" w:rsidRPr="002D0A2F">
        <w:rPr>
          <w:sz w:val="20"/>
          <w:szCs w:val="20"/>
        </w:rPr>
        <w:t xml:space="preserve">Frontier molecular orbital pictures of </w:t>
      </w:r>
      <w:r w:rsidRPr="002D0A2F">
        <w:rPr>
          <w:sz w:val="20"/>
          <w:szCs w:val="20"/>
        </w:rPr>
        <w:t>HOMO</w:t>
      </w:r>
      <w:r w:rsidR="00F20537" w:rsidRPr="002D0A2F">
        <w:rPr>
          <w:sz w:val="20"/>
          <w:szCs w:val="20"/>
        </w:rPr>
        <w:t xml:space="preserve"> and </w:t>
      </w:r>
      <w:r w:rsidRPr="002D0A2F">
        <w:rPr>
          <w:sz w:val="20"/>
          <w:szCs w:val="20"/>
        </w:rPr>
        <w:t xml:space="preserve">LUMO of DMABA for </w:t>
      </w:r>
      <w:r w:rsidR="00F20537" w:rsidRPr="002D0A2F">
        <w:rPr>
          <w:sz w:val="20"/>
          <w:szCs w:val="20"/>
        </w:rPr>
        <w:t xml:space="preserve">the twist angle </w:t>
      </w:r>
      <w:r w:rsidR="00F20537" w:rsidRPr="002D0A2F">
        <w:rPr>
          <w:sz w:val="20"/>
          <w:szCs w:val="20"/>
        </w:rPr>
        <w:sym w:font="Symbol" w:char="F071"/>
      </w:r>
      <w:r w:rsidR="00F20537" w:rsidRPr="002D0A2F">
        <w:rPr>
          <w:sz w:val="20"/>
          <w:szCs w:val="20"/>
        </w:rPr>
        <w:t xml:space="preserve"> = 0°:</w:t>
      </w:r>
      <w:r w:rsidRPr="002D0A2F">
        <w:rPr>
          <w:sz w:val="20"/>
          <w:szCs w:val="20"/>
        </w:rPr>
        <w:t xml:space="preserve"> (A) vacuum and (B) </w:t>
      </w:r>
      <w:smartTag w:uri="urn:schemas-microsoft-com:office:smarttags" w:element="stockticker">
        <w:r w:rsidRPr="002D0A2F">
          <w:rPr>
            <w:sz w:val="20"/>
            <w:szCs w:val="20"/>
          </w:rPr>
          <w:t>ACN</w:t>
        </w:r>
      </w:smartTag>
      <w:r w:rsidRPr="002D0A2F">
        <w:rPr>
          <w:sz w:val="20"/>
          <w:szCs w:val="20"/>
        </w:rPr>
        <w:t xml:space="preserve"> solvent</w:t>
      </w:r>
      <w:r w:rsidR="00F20537" w:rsidRPr="002D0A2F">
        <w:rPr>
          <w:sz w:val="20"/>
          <w:szCs w:val="20"/>
        </w:rPr>
        <w:t>,</w:t>
      </w:r>
      <w:r w:rsidRPr="002D0A2F">
        <w:rPr>
          <w:sz w:val="20"/>
          <w:szCs w:val="20"/>
        </w:rPr>
        <w:t xml:space="preserve"> and </w:t>
      </w:r>
      <w:r w:rsidR="00F20537" w:rsidRPr="002D0A2F">
        <w:rPr>
          <w:sz w:val="20"/>
          <w:szCs w:val="20"/>
        </w:rPr>
        <w:t xml:space="preserve">for the twist angle </w:t>
      </w:r>
      <w:r w:rsidR="00F20537" w:rsidRPr="002D0A2F">
        <w:rPr>
          <w:sz w:val="20"/>
          <w:szCs w:val="20"/>
        </w:rPr>
        <w:sym w:font="Symbol" w:char="F071"/>
      </w:r>
      <w:r w:rsidR="00F20537" w:rsidRPr="002D0A2F">
        <w:rPr>
          <w:sz w:val="20"/>
          <w:szCs w:val="20"/>
        </w:rPr>
        <w:t xml:space="preserve"> = 90°:</w:t>
      </w:r>
      <w:r w:rsidRPr="002D0A2F">
        <w:rPr>
          <w:sz w:val="20"/>
          <w:szCs w:val="20"/>
        </w:rPr>
        <w:t xml:space="preserve"> (C) vacuum and (D) </w:t>
      </w:r>
      <w:smartTag w:uri="urn:schemas-microsoft-com:office:smarttags" w:element="stockticker">
        <w:r w:rsidRPr="002D0A2F">
          <w:rPr>
            <w:sz w:val="20"/>
            <w:szCs w:val="20"/>
          </w:rPr>
          <w:t>ACN</w:t>
        </w:r>
      </w:smartTag>
      <w:r w:rsidRPr="002D0A2F">
        <w:rPr>
          <w:sz w:val="20"/>
          <w:szCs w:val="20"/>
        </w:rPr>
        <w:t xml:space="preserve"> solvent.</w:t>
      </w:r>
    </w:p>
    <w:p w14:paraId="74F01A00" w14:textId="77777777" w:rsidR="00140FAE" w:rsidRPr="002D0A2F" w:rsidRDefault="00140FAE" w:rsidP="00A735FD">
      <w:pPr>
        <w:tabs>
          <w:tab w:val="left" w:pos="3030"/>
        </w:tabs>
        <w:jc w:val="both"/>
        <w:rPr>
          <w:b/>
          <w:sz w:val="20"/>
          <w:szCs w:val="20"/>
        </w:rPr>
      </w:pPr>
    </w:p>
    <w:p w14:paraId="1648839A" w14:textId="3D655EBC" w:rsidR="00F63008" w:rsidRPr="002D0A2F" w:rsidRDefault="00F63008" w:rsidP="00A735FD">
      <w:pPr>
        <w:tabs>
          <w:tab w:val="left" w:pos="3030"/>
        </w:tabs>
        <w:jc w:val="both"/>
        <w:rPr>
          <w:sz w:val="20"/>
          <w:szCs w:val="20"/>
        </w:rPr>
      </w:pPr>
      <w:r w:rsidRPr="002D0A2F">
        <w:rPr>
          <w:b/>
          <w:sz w:val="20"/>
          <w:szCs w:val="20"/>
        </w:rPr>
        <w:t>Conclusion</w:t>
      </w:r>
    </w:p>
    <w:p w14:paraId="33B52249" w14:textId="77777777" w:rsidR="00140FAE" w:rsidRPr="002D0A2F" w:rsidRDefault="00140FAE" w:rsidP="00A735FD">
      <w:pPr>
        <w:rPr>
          <w:sz w:val="20"/>
          <w:szCs w:val="20"/>
        </w:rPr>
      </w:pPr>
    </w:p>
    <w:p w14:paraId="17F797E1" w14:textId="4485550B" w:rsidR="00F65F24" w:rsidRPr="002D0A2F" w:rsidRDefault="00603EF9" w:rsidP="000D7093">
      <w:pPr>
        <w:ind w:firstLine="720"/>
        <w:jc w:val="both"/>
        <w:rPr>
          <w:sz w:val="20"/>
          <w:szCs w:val="20"/>
        </w:rPr>
      </w:pPr>
      <w:r w:rsidRPr="002D0A2F">
        <w:rPr>
          <w:sz w:val="20"/>
          <w:szCs w:val="20"/>
        </w:rPr>
        <w:t xml:space="preserve">The photophysical properties, particularly the dual emission behavior of DMABA, are investigated using spectroscopic techniques supported by electronic structure calculation implementing density functional theory. The dual emission of DMABA is due to the local emission and the charge transfer emission from the excited state, where the local emission associated with normal Stokes shifts. </w:t>
      </w:r>
      <w:r w:rsidR="00F65F24" w:rsidRPr="002D0A2F">
        <w:rPr>
          <w:sz w:val="20"/>
          <w:szCs w:val="20"/>
        </w:rPr>
        <w:t xml:space="preserve">The presently </w:t>
      </w:r>
      <w:r w:rsidR="00F63008" w:rsidRPr="002D0A2F">
        <w:rPr>
          <w:sz w:val="20"/>
          <w:szCs w:val="20"/>
        </w:rPr>
        <w:t xml:space="preserve">observed </w:t>
      </w:r>
      <w:r w:rsidR="00F65F24" w:rsidRPr="002D0A2F">
        <w:rPr>
          <w:sz w:val="20"/>
          <w:szCs w:val="20"/>
        </w:rPr>
        <w:t xml:space="preserve">position of the </w:t>
      </w:r>
      <w:r w:rsidR="00F63008" w:rsidRPr="002D0A2F">
        <w:rPr>
          <w:sz w:val="20"/>
          <w:szCs w:val="20"/>
        </w:rPr>
        <w:t>CT band</w:t>
      </w:r>
      <w:r w:rsidR="00F65F24" w:rsidRPr="002D0A2F">
        <w:rPr>
          <w:sz w:val="20"/>
          <w:szCs w:val="20"/>
        </w:rPr>
        <w:t xml:space="preserve"> </w:t>
      </w:r>
      <w:r w:rsidR="00F63008" w:rsidRPr="002D0A2F">
        <w:rPr>
          <w:sz w:val="20"/>
          <w:szCs w:val="20"/>
        </w:rPr>
        <w:t xml:space="preserve">in </w:t>
      </w:r>
      <w:r w:rsidR="00F65F24" w:rsidRPr="002D0A2F">
        <w:rPr>
          <w:sz w:val="20"/>
          <w:szCs w:val="20"/>
        </w:rPr>
        <w:t xml:space="preserve">DMF and </w:t>
      </w:r>
      <w:r w:rsidR="00F63008" w:rsidRPr="002D0A2F">
        <w:rPr>
          <w:sz w:val="20"/>
          <w:szCs w:val="20"/>
        </w:rPr>
        <w:t xml:space="preserve">ACN solvents is different from the </w:t>
      </w:r>
      <w:r w:rsidR="00F65F24" w:rsidRPr="002D0A2F">
        <w:rPr>
          <w:sz w:val="20"/>
          <w:szCs w:val="20"/>
        </w:rPr>
        <w:t xml:space="preserve">ones </w:t>
      </w:r>
      <w:r w:rsidR="00F63008" w:rsidRPr="002D0A2F">
        <w:rPr>
          <w:sz w:val="20"/>
          <w:szCs w:val="20"/>
        </w:rPr>
        <w:t xml:space="preserve">reported by Grabowski et al. </w:t>
      </w:r>
      <w:r w:rsidR="00F65F24" w:rsidRPr="002D0A2F">
        <w:rPr>
          <w:sz w:val="20"/>
          <w:szCs w:val="20"/>
        </w:rPr>
        <w:t>[</w:t>
      </w:r>
      <w:r w:rsidR="000D7093">
        <w:rPr>
          <w:sz w:val="20"/>
          <w:szCs w:val="20"/>
        </w:rPr>
        <w:t>1</w:t>
      </w:r>
      <w:r w:rsidR="00F65F24" w:rsidRPr="002D0A2F">
        <w:rPr>
          <w:sz w:val="20"/>
          <w:szCs w:val="20"/>
        </w:rPr>
        <w:t>]</w:t>
      </w:r>
      <w:r w:rsidR="00F63008" w:rsidRPr="002D0A2F">
        <w:rPr>
          <w:sz w:val="20"/>
          <w:szCs w:val="20"/>
        </w:rPr>
        <w:t xml:space="preserve"> and Kawski et al. </w:t>
      </w:r>
      <w:r w:rsidR="00F65F24" w:rsidRPr="002D0A2F">
        <w:rPr>
          <w:sz w:val="20"/>
          <w:szCs w:val="20"/>
        </w:rPr>
        <w:t>[</w:t>
      </w:r>
      <w:r w:rsidR="000D7093">
        <w:rPr>
          <w:sz w:val="20"/>
          <w:szCs w:val="20"/>
        </w:rPr>
        <w:t>2</w:t>
      </w:r>
      <w:r w:rsidR="00F65F24" w:rsidRPr="002D0A2F">
        <w:rPr>
          <w:sz w:val="20"/>
          <w:szCs w:val="20"/>
        </w:rPr>
        <w:t>].</w:t>
      </w:r>
      <w:r w:rsidR="00F63008" w:rsidRPr="002D0A2F">
        <w:rPr>
          <w:sz w:val="20"/>
          <w:szCs w:val="20"/>
        </w:rPr>
        <w:t xml:space="preserve"> </w:t>
      </w:r>
      <w:r w:rsidRPr="002D0A2F">
        <w:rPr>
          <w:sz w:val="20"/>
          <w:szCs w:val="20"/>
        </w:rPr>
        <w:t>The global minimum geometry of DMABA is obtained, which shows that the –NMe</w:t>
      </w:r>
      <w:r w:rsidRPr="002D0A2F">
        <w:rPr>
          <w:sz w:val="20"/>
          <w:szCs w:val="20"/>
          <w:vertAlign w:val="subscript"/>
        </w:rPr>
        <w:t>2</w:t>
      </w:r>
      <w:r w:rsidRPr="002D0A2F">
        <w:rPr>
          <w:sz w:val="20"/>
          <w:szCs w:val="20"/>
        </w:rPr>
        <w:t xml:space="preserve"> group is in the same plane of the aromatic ring. The potential energy surfaces at both S</w:t>
      </w:r>
      <w:r w:rsidRPr="002D0A2F">
        <w:rPr>
          <w:sz w:val="20"/>
          <w:szCs w:val="20"/>
          <w:vertAlign w:val="subscript"/>
        </w:rPr>
        <w:t>0</w:t>
      </w:r>
      <w:r w:rsidRPr="002D0A2F">
        <w:rPr>
          <w:sz w:val="20"/>
          <w:szCs w:val="20"/>
        </w:rPr>
        <w:t xml:space="preserve"> and S</w:t>
      </w:r>
      <w:r w:rsidRPr="002D0A2F">
        <w:rPr>
          <w:sz w:val="20"/>
          <w:szCs w:val="20"/>
          <w:vertAlign w:val="subscript"/>
        </w:rPr>
        <w:t>1</w:t>
      </w:r>
      <w:r w:rsidRPr="002D0A2F">
        <w:rPr>
          <w:sz w:val="20"/>
          <w:szCs w:val="20"/>
        </w:rPr>
        <w:t xml:space="preserve"> state are computed by varying the rotation (twist) angle of –NMe</w:t>
      </w:r>
      <w:r w:rsidRPr="002D0A2F">
        <w:rPr>
          <w:sz w:val="20"/>
          <w:szCs w:val="20"/>
          <w:vertAlign w:val="subscript"/>
        </w:rPr>
        <w:t>2</w:t>
      </w:r>
      <w:r w:rsidRPr="002D0A2F">
        <w:rPr>
          <w:sz w:val="20"/>
          <w:szCs w:val="20"/>
        </w:rPr>
        <w:t xml:space="preserve"> as well as –CHO group, separately, where TDDFT method is used for the calculation in S</w:t>
      </w:r>
      <w:r w:rsidRPr="002D0A2F">
        <w:rPr>
          <w:sz w:val="20"/>
          <w:szCs w:val="20"/>
          <w:vertAlign w:val="subscript"/>
        </w:rPr>
        <w:t>1</w:t>
      </w:r>
      <w:r w:rsidRPr="002D0A2F">
        <w:rPr>
          <w:sz w:val="20"/>
          <w:szCs w:val="20"/>
        </w:rPr>
        <w:t xml:space="preserve"> state. The calculated S</w:t>
      </w:r>
      <w:r w:rsidRPr="002D0A2F">
        <w:rPr>
          <w:sz w:val="20"/>
          <w:szCs w:val="20"/>
          <w:vertAlign w:val="subscript"/>
        </w:rPr>
        <w:t>1</w:t>
      </w:r>
      <w:r w:rsidRPr="002D0A2F">
        <w:rPr>
          <w:sz w:val="20"/>
          <w:szCs w:val="20"/>
        </w:rPr>
        <w:t xml:space="preserve"> surface shows a double well potential, where the positions of the minima are located at the twist angle of 0° and 90°. This validates a LE</w:t>
      </w:r>
      <w:r w:rsidRPr="002D0A2F">
        <w:rPr>
          <w:sz w:val="20"/>
          <w:szCs w:val="20"/>
        </w:rPr>
        <w:sym w:font="Symbol" w:char="F0AE"/>
      </w:r>
      <w:r w:rsidRPr="002D0A2F">
        <w:rPr>
          <w:sz w:val="20"/>
          <w:szCs w:val="20"/>
        </w:rPr>
        <w:t>TICT state transition. The theoretical calculations also suggest that the donor (–NMe</w:t>
      </w:r>
      <w:r w:rsidRPr="002D0A2F">
        <w:rPr>
          <w:sz w:val="20"/>
          <w:szCs w:val="20"/>
          <w:vertAlign w:val="subscript"/>
        </w:rPr>
        <w:t>2</w:t>
      </w:r>
      <w:r w:rsidRPr="002D0A2F">
        <w:rPr>
          <w:sz w:val="20"/>
          <w:szCs w:val="20"/>
        </w:rPr>
        <w:t xml:space="preserve">) twist motion is preferred over the one for the acceptor (–CHO) as the latter proceeded with a higher barrier height. TDDFT-PCM method is then implemented to calculate the PESs in presence of ACN solvent. It was observed that in presence of polar solvent the height of the LE </w:t>
      </w:r>
      <w:r w:rsidRPr="002D0A2F">
        <w:rPr>
          <w:sz w:val="20"/>
          <w:szCs w:val="20"/>
        </w:rPr>
        <w:sym w:font="Symbol" w:char="F0AE"/>
      </w:r>
      <w:r w:rsidRPr="002D0A2F">
        <w:rPr>
          <w:sz w:val="20"/>
          <w:szCs w:val="20"/>
        </w:rPr>
        <w:t xml:space="preserve"> TICT transition barrier further reduces enhancing the chance of ICT emission. The computed oscillator strength for the emission suggests that the molecules provide a stronger local emission and a weak charge transfer emission. Frontier molecular orbital pictures proves that for LE a of </w:t>
      </w:r>
      <w:r w:rsidRPr="002D0A2F">
        <w:rPr>
          <w:sz w:val="20"/>
          <w:szCs w:val="20"/>
        </w:rPr>
        <w:sym w:font="Symbol" w:char="F070"/>
      </w:r>
      <w:r w:rsidRPr="002D0A2F">
        <w:rPr>
          <w:sz w:val="20"/>
          <w:szCs w:val="20"/>
        </w:rPr>
        <w:t xml:space="preserve"> → </w:t>
      </w:r>
      <w:r w:rsidRPr="002D0A2F">
        <w:rPr>
          <w:sz w:val="20"/>
          <w:szCs w:val="20"/>
        </w:rPr>
        <w:sym w:font="Symbol" w:char="F070"/>
      </w:r>
      <w:r w:rsidRPr="002D0A2F">
        <w:rPr>
          <w:sz w:val="20"/>
          <w:szCs w:val="20"/>
          <w:vertAlign w:val="superscript"/>
        </w:rPr>
        <w:t>*</w:t>
      </w:r>
      <w:r w:rsidRPr="002D0A2F">
        <w:rPr>
          <w:sz w:val="20"/>
          <w:szCs w:val="20"/>
        </w:rPr>
        <w:t xml:space="preserve"> transition is taking place whereas for ICT, an </w:t>
      </w:r>
      <w:r w:rsidRPr="002D0A2F">
        <w:rPr>
          <w:i/>
          <w:iCs/>
          <w:sz w:val="20"/>
          <w:szCs w:val="20"/>
        </w:rPr>
        <w:t>n</w:t>
      </w:r>
      <w:r w:rsidRPr="002D0A2F">
        <w:rPr>
          <w:sz w:val="20"/>
          <w:szCs w:val="20"/>
        </w:rPr>
        <w:t xml:space="preserve"> → </w:t>
      </w:r>
      <w:r w:rsidRPr="002D0A2F">
        <w:rPr>
          <w:sz w:val="20"/>
          <w:szCs w:val="20"/>
        </w:rPr>
        <w:sym w:font="Symbol" w:char="F070"/>
      </w:r>
      <w:r w:rsidRPr="002D0A2F">
        <w:rPr>
          <w:sz w:val="20"/>
          <w:szCs w:val="20"/>
          <w:vertAlign w:val="superscript"/>
        </w:rPr>
        <w:t>*</w:t>
      </w:r>
      <w:r w:rsidRPr="002D0A2F">
        <w:rPr>
          <w:sz w:val="20"/>
          <w:szCs w:val="20"/>
        </w:rPr>
        <w:t xml:space="preserve"> transition occurs as a localized lone pair electron density on N-atom is seen for the twist angle of 90°.       </w:t>
      </w:r>
    </w:p>
    <w:p w14:paraId="22F6C631" w14:textId="77777777" w:rsidR="00F65F24" w:rsidRPr="002D0A2F" w:rsidRDefault="00F65F24" w:rsidP="00F65F24">
      <w:pPr>
        <w:jc w:val="both"/>
        <w:rPr>
          <w:sz w:val="20"/>
          <w:szCs w:val="20"/>
        </w:rPr>
      </w:pPr>
    </w:p>
    <w:p w14:paraId="08F011A1" w14:textId="77777777" w:rsidR="00F63008" w:rsidRPr="002D0A2F" w:rsidRDefault="00F63008" w:rsidP="00A735FD">
      <w:pPr>
        <w:rPr>
          <w:sz w:val="20"/>
          <w:szCs w:val="20"/>
        </w:rPr>
      </w:pPr>
    </w:p>
    <w:p w14:paraId="73B21055" w14:textId="77777777" w:rsidR="00F63008" w:rsidRPr="002D0A2F" w:rsidRDefault="00F63008" w:rsidP="00A735FD">
      <w:pPr>
        <w:tabs>
          <w:tab w:val="left" w:pos="3030"/>
        </w:tabs>
        <w:jc w:val="both"/>
        <w:rPr>
          <w:b/>
          <w:sz w:val="20"/>
          <w:szCs w:val="20"/>
        </w:rPr>
      </w:pPr>
      <w:r w:rsidRPr="002D0A2F">
        <w:rPr>
          <w:b/>
          <w:sz w:val="20"/>
          <w:szCs w:val="20"/>
        </w:rPr>
        <w:t>References</w:t>
      </w:r>
    </w:p>
    <w:p w14:paraId="01A055C2" w14:textId="3F909A3E" w:rsidR="00F63008" w:rsidRPr="00F23FE7" w:rsidRDefault="00F63008" w:rsidP="00F23FE7">
      <w:pPr>
        <w:tabs>
          <w:tab w:val="left" w:pos="3030"/>
        </w:tabs>
        <w:jc w:val="both"/>
        <w:rPr>
          <w:sz w:val="20"/>
          <w:szCs w:val="20"/>
          <w:lang w:val="de-DE"/>
        </w:rPr>
      </w:pPr>
      <w:r w:rsidRPr="00F23FE7">
        <w:rPr>
          <w:sz w:val="20"/>
          <w:szCs w:val="20"/>
          <w:lang w:val="it-IT"/>
        </w:rPr>
        <w:t>[</w:t>
      </w:r>
      <w:r w:rsidR="002D0A2F" w:rsidRPr="00F23FE7">
        <w:rPr>
          <w:sz w:val="20"/>
          <w:szCs w:val="20"/>
          <w:lang w:val="it-IT"/>
        </w:rPr>
        <w:t>1</w:t>
      </w:r>
      <w:r w:rsidRPr="00F23FE7">
        <w:rPr>
          <w:sz w:val="20"/>
          <w:szCs w:val="20"/>
          <w:lang w:val="it-IT"/>
        </w:rPr>
        <w:t>] Z. Grabowski</w:t>
      </w:r>
      <w:r w:rsidR="006835AB" w:rsidRPr="00F23FE7">
        <w:rPr>
          <w:sz w:val="20"/>
          <w:szCs w:val="20"/>
          <w:lang w:val="it-IT"/>
        </w:rPr>
        <w:t xml:space="preserve"> and</w:t>
      </w:r>
      <w:r w:rsidRPr="00F23FE7">
        <w:rPr>
          <w:sz w:val="20"/>
          <w:szCs w:val="20"/>
          <w:lang w:val="it-IT"/>
        </w:rPr>
        <w:t xml:space="preserve"> J. Dobkowski, </w:t>
      </w:r>
      <w:r w:rsidRPr="000034A8">
        <w:rPr>
          <w:i/>
          <w:iCs/>
          <w:sz w:val="20"/>
          <w:szCs w:val="20"/>
          <w:lang w:val="it-IT"/>
        </w:rPr>
        <w:t xml:space="preserve">Pure Appl. </w:t>
      </w:r>
      <w:r w:rsidRPr="000034A8">
        <w:rPr>
          <w:i/>
          <w:iCs/>
          <w:sz w:val="20"/>
          <w:szCs w:val="20"/>
          <w:lang w:val="de-DE"/>
        </w:rPr>
        <w:t>Chem.</w:t>
      </w:r>
      <w:r w:rsidR="000034A8">
        <w:rPr>
          <w:i/>
          <w:iCs/>
          <w:sz w:val="20"/>
          <w:szCs w:val="20"/>
          <w:lang w:val="de-DE"/>
        </w:rPr>
        <w:t>,</w:t>
      </w:r>
      <w:r w:rsidRPr="00F23FE7">
        <w:rPr>
          <w:sz w:val="20"/>
          <w:szCs w:val="20"/>
          <w:lang w:val="de-DE"/>
        </w:rPr>
        <w:t xml:space="preserve"> </w:t>
      </w:r>
      <w:r w:rsidR="000034A8">
        <w:rPr>
          <w:sz w:val="20"/>
          <w:szCs w:val="20"/>
          <w:lang w:val="de-DE"/>
        </w:rPr>
        <w:t xml:space="preserve">1983, </w:t>
      </w:r>
      <w:r w:rsidRPr="000034A8">
        <w:rPr>
          <w:b/>
          <w:bCs/>
          <w:sz w:val="20"/>
          <w:szCs w:val="20"/>
          <w:lang w:val="de-DE"/>
        </w:rPr>
        <w:t>55</w:t>
      </w:r>
      <w:r w:rsidR="000034A8">
        <w:rPr>
          <w:sz w:val="20"/>
          <w:szCs w:val="20"/>
          <w:lang w:val="de-DE"/>
        </w:rPr>
        <w:t>,</w:t>
      </w:r>
      <w:r w:rsidRPr="00F23FE7">
        <w:rPr>
          <w:sz w:val="20"/>
          <w:szCs w:val="20"/>
          <w:lang w:val="de-DE"/>
        </w:rPr>
        <w:t xml:space="preserve"> 245</w:t>
      </w:r>
    </w:p>
    <w:p w14:paraId="745380F9" w14:textId="297A22BA" w:rsidR="00F63008" w:rsidRPr="00F23FE7" w:rsidRDefault="00F63008" w:rsidP="00F23FE7">
      <w:pPr>
        <w:jc w:val="both"/>
        <w:rPr>
          <w:sz w:val="20"/>
          <w:szCs w:val="20"/>
          <w:lang w:val="fr-FR"/>
        </w:rPr>
      </w:pPr>
      <w:r w:rsidRPr="00F23FE7">
        <w:rPr>
          <w:sz w:val="20"/>
          <w:szCs w:val="20"/>
          <w:lang w:val="de-DE"/>
        </w:rPr>
        <w:t>[</w:t>
      </w:r>
      <w:r w:rsidR="002D0A2F" w:rsidRPr="00F23FE7">
        <w:rPr>
          <w:sz w:val="20"/>
          <w:szCs w:val="20"/>
          <w:lang w:val="de-DE"/>
        </w:rPr>
        <w:t>2</w:t>
      </w:r>
      <w:r w:rsidRPr="00F23FE7">
        <w:rPr>
          <w:sz w:val="20"/>
          <w:szCs w:val="20"/>
          <w:lang w:val="de-DE"/>
        </w:rPr>
        <w:t>] A. Kawski, B. Kukliński</w:t>
      </w:r>
      <w:r w:rsidR="006835AB" w:rsidRPr="00F23FE7">
        <w:rPr>
          <w:sz w:val="20"/>
          <w:szCs w:val="20"/>
          <w:lang w:val="de-DE"/>
        </w:rPr>
        <w:t xml:space="preserve"> and</w:t>
      </w:r>
      <w:r w:rsidRPr="00F23FE7">
        <w:rPr>
          <w:sz w:val="20"/>
          <w:szCs w:val="20"/>
          <w:lang w:val="de-DE"/>
        </w:rPr>
        <w:t xml:space="preserve"> P. Bojarski, </w:t>
      </w:r>
      <w:r w:rsidRPr="000034A8">
        <w:rPr>
          <w:i/>
          <w:iCs/>
          <w:sz w:val="20"/>
          <w:szCs w:val="20"/>
          <w:lang w:val="de-DE"/>
        </w:rPr>
        <w:t xml:space="preserve">Chem. </w:t>
      </w:r>
      <w:r w:rsidRPr="000034A8">
        <w:rPr>
          <w:i/>
          <w:iCs/>
          <w:sz w:val="20"/>
          <w:szCs w:val="20"/>
          <w:lang w:val="fr-FR"/>
        </w:rPr>
        <w:t xml:space="preserve">Phys. </w:t>
      </w:r>
      <w:proofErr w:type="spellStart"/>
      <w:r w:rsidRPr="000034A8">
        <w:rPr>
          <w:i/>
          <w:iCs/>
          <w:sz w:val="20"/>
          <w:szCs w:val="20"/>
          <w:lang w:val="fr-FR"/>
        </w:rPr>
        <w:t>Lett</w:t>
      </w:r>
      <w:proofErr w:type="spellEnd"/>
      <w:r w:rsidRPr="000034A8">
        <w:rPr>
          <w:i/>
          <w:iCs/>
          <w:sz w:val="20"/>
          <w:szCs w:val="20"/>
          <w:lang w:val="fr-FR"/>
        </w:rPr>
        <w:t>.</w:t>
      </w:r>
      <w:r w:rsidR="000034A8">
        <w:rPr>
          <w:i/>
          <w:iCs/>
          <w:sz w:val="20"/>
          <w:szCs w:val="20"/>
          <w:lang w:val="fr-FR"/>
        </w:rPr>
        <w:t>,</w:t>
      </w:r>
      <w:r w:rsidRPr="00F23FE7">
        <w:rPr>
          <w:sz w:val="20"/>
          <w:szCs w:val="20"/>
          <w:lang w:val="fr-FR"/>
        </w:rPr>
        <w:t xml:space="preserve"> </w:t>
      </w:r>
      <w:r w:rsidR="000034A8">
        <w:rPr>
          <w:sz w:val="20"/>
          <w:szCs w:val="20"/>
          <w:lang w:val="fr-FR"/>
        </w:rPr>
        <w:t xml:space="preserve">2007, </w:t>
      </w:r>
      <w:r w:rsidRPr="000034A8">
        <w:rPr>
          <w:b/>
          <w:bCs/>
          <w:sz w:val="20"/>
          <w:szCs w:val="20"/>
          <w:lang w:val="fr-FR"/>
        </w:rPr>
        <w:t>448</w:t>
      </w:r>
      <w:r w:rsidR="000034A8">
        <w:rPr>
          <w:sz w:val="20"/>
          <w:szCs w:val="20"/>
          <w:lang w:val="fr-FR"/>
        </w:rPr>
        <w:t>,</w:t>
      </w:r>
      <w:r w:rsidRPr="00F23FE7">
        <w:rPr>
          <w:sz w:val="20"/>
          <w:szCs w:val="20"/>
          <w:lang w:val="fr-FR"/>
        </w:rPr>
        <w:t xml:space="preserve"> 208.</w:t>
      </w:r>
    </w:p>
    <w:p w14:paraId="4287BBFB" w14:textId="378785E3" w:rsidR="00F63008" w:rsidRPr="00F23FE7" w:rsidRDefault="00F63008" w:rsidP="00F23FE7">
      <w:pPr>
        <w:jc w:val="both"/>
        <w:rPr>
          <w:sz w:val="20"/>
          <w:szCs w:val="20"/>
          <w:lang w:val="fr-FR"/>
        </w:rPr>
      </w:pPr>
      <w:r w:rsidRPr="00F23FE7">
        <w:rPr>
          <w:sz w:val="20"/>
          <w:szCs w:val="20"/>
          <w:lang w:val="fr-FR"/>
        </w:rPr>
        <w:t>[</w:t>
      </w:r>
      <w:r w:rsidR="002D0A2F" w:rsidRPr="00F23FE7">
        <w:rPr>
          <w:sz w:val="20"/>
          <w:szCs w:val="20"/>
          <w:lang w:val="fr-FR"/>
        </w:rPr>
        <w:t>3</w:t>
      </w:r>
      <w:r w:rsidRPr="00F23FE7">
        <w:rPr>
          <w:sz w:val="20"/>
          <w:szCs w:val="20"/>
          <w:lang w:val="fr-FR"/>
        </w:rPr>
        <w:t xml:space="preserve">] S. </w:t>
      </w:r>
      <w:proofErr w:type="spellStart"/>
      <w:r w:rsidRPr="00F23FE7">
        <w:rPr>
          <w:sz w:val="20"/>
          <w:szCs w:val="20"/>
          <w:lang w:val="fr-FR"/>
        </w:rPr>
        <w:t>Dähne</w:t>
      </w:r>
      <w:proofErr w:type="spellEnd"/>
      <w:r w:rsidRPr="00F23FE7">
        <w:rPr>
          <w:sz w:val="20"/>
          <w:szCs w:val="20"/>
          <w:lang w:val="fr-FR"/>
        </w:rPr>
        <w:t xml:space="preserve">, W. </w:t>
      </w:r>
      <w:proofErr w:type="spellStart"/>
      <w:r w:rsidRPr="00F23FE7">
        <w:rPr>
          <w:sz w:val="20"/>
          <w:szCs w:val="20"/>
          <w:lang w:val="fr-FR"/>
        </w:rPr>
        <w:t>Freyer</w:t>
      </w:r>
      <w:proofErr w:type="spellEnd"/>
      <w:r w:rsidRPr="00F23FE7">
        <w:rPr>
          <w:sz w:val="20"/>
          <w:szCs w:val="20"/>
          <w:lang w:val="fr-FR"/>
        </w:rPr>
        <w:t xml:space="preserve">, K. </w:t>
      </w:r>
      <w:proofErr w:type="spellStart"/>
      <w:r w:rsidRPr="00F23FE7">
        <w:rPr>
          <w:sz w:val="20"/>
          <w:szCs w:val="20"/>
          <w:lang w:val="fr-FR"/>
        </w:rPr>
        <w:t>Teuchner</w:t>
      </w:r>
      <w:proofErr w:type="spellEnd"/>
      <w:r w:rsidRPr="00F23FE7">
        <w:rPr>
          <w:sz w:val="20"/>
          <w:szCs w:val="20"/>
          <w:lang w:val="fr-FR"/>
        </w:rPr>
        <w:t xml:space="preserve">, J. </w:t>
      </w:r>
      <w:proofErr w:type="spellStart"/>
      <w:r w:rsidRPr="00F23FE7">
        <w:rPr>
          <w:sz w:val="20"/>
          <w:szCs w:val="20"/>
          <w:lang w:val="fr-FR"/>
        </w:rPr>
        <w:t>Dobkowski</w:t>
      </w:r>
      <w:proofErr w:type="spellEnd"/>
      <w:r w:rsidR="006835AB" w:rsidRPr="00F23FE7">
        <w:rPr>
          <w:sz w:val="20"/>
          <w:szCs w:val="20"/>
          <w:lang w:val="fr-FR"/>
        </w:rPr>
        <w:t xml:space="preserve"> and</w:t>
      </w:r>
      <w:r w:rsidRPr="00F23FE7">
        <w:rPr>
          <w:sz w:val="20"/>
          <w:szCs w:val="20"/>
          <w:lang w:val="fr-FR"/>
        </w:rPr>
        <w:t xml:space="preserve"> Z. R. </w:t>
      </w:r>
      <w:proofErr w:type="spellStart"/>
      <w:r w:rsidRPr="00F23FE7">
        <w:rPr>
          <w:sz w:val="20"/>
          <w:szCs w:val="20"/>
          <w:lang w:val="fr-FR"/>
        </w:rPr>
        <w:t>Grabowski</w:t>
      </w:r>
      <w:proofErr w:type="spellEnd"/>
      <w:r w:rsidRPr="00F23FE7">
        <w:rPr>
          <w:sz w:val="20"/>
          <w:szCs w:val="20"/>
          <w:lang w:val="fr-FR"/>
        </w:rPr>
        <w:t xml:space="preserve">, </w:t>
      </w:r>
      <w:r w:rsidRPr="000034A8">
        <w:rPr>
          <w:i/>
          <w:iCs/>
          <w:sz w:val="20"/>
          <w:szCs w:val="20"/>
          <w:lang w:val="fr-FR"/>
        </w:rPr>
        <w:t xml:space="preserve">J. </w:t>
      </w:r>
      <w:proofErr w:type="spellStart"/>
      <w:r w:rsidRPr="000034A8">
        <w:rPr>
          <w:i/>
          <w:iCs/>
          <w:sz w:val="20"/>
          <w:szCs w:val="20"/>
          <w:lang w:val="fr-FR"/>
        </w:rPr>
        <w:t>Lumin</w:t>
      </w:r>
      <w:proofErr w:type="spellEnd"/>
      <w:r w:rsidRPr="000034A8">
        <w:rPr>
          <w:i/>
          <w:iCs/>
          <w:sz w:val="20"/>
          <w:szCs w:val="20"/>
          <w:lang w:val="fr-FR"/>
        </w:rPr>
        <w:t>.</w:t>
      </w:r>
      <w:r w:rsidR="000034A8">
        <w:rPr>
          <w:i/>
          <w:iCs/>
          <w:sz w:val="20"/>
          <w:szCs w:val="20"/>
          <w:lang w:val="fr-FR"/>
        </w:rPr>
        <w:t>,</w:t>
      </w:r>
      <w:r w:rsidRPr="00F23FE7">
        <w:rPr>
          <w:sz w:val="20"/>
          <w:szCs w:val="20"/>
          <w:lang w:val="fr-FR"/>
        </w:rPr>
        <w:t xml:space="preserve"> </w:t>
      </w:r>
      <w:r w:rsidR="000034A8">
        <w:rPr>
          <w:sz w:val="20"/>
          <w:szCs w:val="20"/>
          <w:lang w:val="fr-FR"/>
        </w:rPr>
        <w:t xml:space="preserve">1980, </w:t>
      </w:r>
      <w:r w:rsidRPr="000034A8">
        <w:rPr>
          <w:b/>
          <w:bCs/>
          <w:sz w:val="20"/>
          <w:szCs w:val="20"/>
          <w:lang w:val="fr-FR"/>
        </w:rPr>
        <w:t>22</w:t>
      </w:r>
      <w:r w:rsidR="000034A8">
        <w:rPr>
          <w:sz w:val="20"/>
          <w:szCs w:val="20"/>
          <w:lang w:val="fr-FR"/>
        </w:rPr>
        <w:t>,</w:t>
      </w:r>
      <w:r w:rsidRPr="00F23FE7">
        <w:rPr>
          <w:sz w:val="20"/>
          <w:szCs w:val="20"/>
          <w:lang w:val="fr-FR"/>
        </w:rPr>
        <w:t xml:space="preserve"> 37.</w:t>
      </w:r>
    </w:p>
    <w:p w14:paraId="6C4358D5" w14:textId="1DA8747B" w:rsidR="00F63008" w:rsidRPr="00F23FE7" w:rsidRDefault="00F63008" w:rsidP="00F23FE7">
      <w:pPr>
        <w:jc w:val="both"/>
        <w:rPr>
          <w:sz w:val="20"/>
          <w:szCs w:val="20"/>
          <w:lang w:val="fr-FR"/>
        </w:rPr>
      </w:pPr>
      <w:r w:rsidRPr="00F23FE7">
        <w:rPr>
          <w:sz w:val="20"/>
          <w:szCs w:val="20"/>
          <w:lang w:val="fr-FR"/>
        </w:rPr>
        <w:lastRenderedPageBreak/>
        <w:t>[</w:t>
      </w:r>
      <w:r w:rsidR="002D0A2F" w:rsidRPr="00F23FE7">
        <w:rPr>
          <w:sz w:val="20"/>
          <w:szCs w:val="20"/>
          <w:lang w:val="fr-FR"/>
        </w:rPr>
        <w:t>4</w:t>
      </w:r>
      <w:r w:rsidRPr="00F23FE7">
        <w:rPr>
          <w:sz w:val="20"/>
          <w:szCs w:val="20"/>
          <w:lang w:val="fr-FR"/>
        </w:rPr>
        <w:t xml:space="preserve">] N. </w:t>
      </w:r>
      <w:proofErr w:type="spellStart"/>
      <w:r w:rsidRPr="00F23FE7">
        <w:rPr>
          <w:sz w:val="20"/>
          <w:szCs w:val="20"/>
          <w:lang w:val="fr-FR"/>
        </w:rPr>
        <w:t>Chattopadhyay</w:t>
      </w:r>
      <w:proofErr w:type="spellEnd"/>
      <w:r w:rsidRPr="00F23FE7">
        <w:rPr>
          <w:sz w:val="20"/>
          <w:szCs w:val="20"/>
          <w:lang w:val="fr-FR"/>
        </w:rPr>
        <w:t xml:space="preserve">, J. </w:t>
      </w:r>
      <w:proofErr w:type="spellStart"/>
      <w:r w:rsidRPr="00F23FE7">
        <w:rPr>
          <w:sz w:val="20"/>
          <w:szCs w:val="20"/>
          <w:lang w:val="fr-FR"/>
        </w:rPr>
        <w:t>Rommens</w:t>
      </w:r>
      <w:proofErr w:type="spellEnd"/>
      <w:r w:rsidRPr="00F23FE7">
        <w:rPr>
          <w:sz w:val="20"/>
          <w:szCs w:val="20"/>
          <w:lang w:val="fr-FR"/>
        </w:rPr>
        <w:t xml:space="preserve">, M. V. </w:t>
      </w:r>
      <w:proofErr w:type="spellStart"/>
      <w:r w:rsidRPr="00F23FE7">
        <w:rPr>
          <w:sz w:val="20"/>
          <w:szCs w:val="20"/>
          <w:lang w:val="fr-FR"/>
        </w:rPr>
        <w:t>Auweraer</w:t>
      </w:r>
      <w:proofErr w:type="spellEnd"/>
      <w:r w:rsidR="006835AB" w:rsidRPr="00F23FE7">
        <w:rPr>
          <w:sz w:val="20"/>
          <w:szCs w:val="20"/>
          <w:lang w:val="fr-FR"/>
        </w:rPr>
        <w:t xml:space="preserve"> and</w:t>
      </w:r>
      <w:r w:rsidRPr="00F23FE7">
        <w:rPr>
          <w:sz w:val="20"/>
          <w:szCs w:val="20"/>
          <w:lang w:val="fr-FR"/>
        </w:rPr>
        <w:t xml:space="preserve"> F. C. D. </w:t>
      </w:r>
      <w:proofErr w:type="spellStart"/>
      <w:r w:rsidRPr="00F23FE7">
        <w:rPr>
          <w:sz w:val="20"/>
          <w:szCs w:val="20"/>
          <w:lang w:val="fr-FR"/>
        </w:rPr>
        <w:t>Schryver</w:t>
      </w:r>
      <w:proofErr w:type="spellEnd"/>
      <w:r w:rsidRPr="00F23FE7">
        <w:rPr>
          <w:sz w:val="20"/>
          <w:szCs w:val="20"/>
          <w:lang w:val="fr-FR"/>
        </w:rPr>
        <w:t xml:space="preserve">, </w:t>
      </w:r>
      <w:proofErr w:type="spellStart"/>
      <w:r w:rsidRPr="000034A8">
        <w:rPr>
          <w:i/>
          <w:iCs/>
          <w:sz w:val="20"/>
          <w:szCs w:val="20"/>
          <w:lang w:val="fr-FR"/>
        </w:rPr>
        <w:t>Chem</w:t>
      </w:r>
      <w:proofErr w:type="spellEnd"/>
      <w:r w:rsidRPr="000034A8">
        <w:rPr>
          <w:i/>
          <w:iCs/>
          <w:sz w:val="20"/>
          <w:szCs w:val="20"/>
          <w:lang w:val="fr-FR"/>
        </w:rPr>
        <w:t xml:space="preserve">. Phys. </w:t>
      </w:r>
      <w:proofErr w:type="spellStart"/>
      <w:r w:rsidRPr="000034A8">
        <w:rPr>
          <w:i/>
          <w:iCs/>
          <w:sz w:val="20"/>
          <w:szCs w:val="20"/>
          <w:lang w:val="fr-FR"/>
        </w:rPr>
        <w:t>Lett</w:t>
      </w:r>
      <w:proofErr w:type="spellEnd"/>
      <w:r w:rsidRPr="000034A8">
        <w:rPr>
          <w:i/>
          <w:iCs/>
          <w:sz w:val="20"/>
          <w:szCs w:val="20"/>
          <w:lang w:val="fr-FR"/>
        </w:rPr>
        <w:t>.</w:t>
      </w:r>
      <w:r w:rsidR="000034A8">
        <w:rPr>
          <w:sz w:val="20"/>
          <w:szCs w:val="20"/>
          <w:lang w:val="fr-FR"/>
        </w:rPr>
        <w:t>,</w:t>
      </w:r>
      <w:r w:rsidRPr="00F23FE7">
        <w:rPr>
          <w:sz w:val="20"/>
          <w:szCs w:val="20"/>
          <w:lang w:val="fr-FR"/>
        </w:rPr>
        <w:t xml:space="preserve"> </w:t>
      </w:r>
      <w:r w:rsidR="000034A8">
        <w:rPr>
          <w:sz w:val="20"/>
          <w:szCs w:val="20"/>
          <w:lang w:val="fr-FR"/>
        </w:rPr>
        <w:t xml:space="preserve">1997, </w:t>
      </w:r>
      <w:r w:rsidRPr="000034A8">
        <w:rPr>
          <w:b/>
          <w:bCs/>
          <w:sz w:val="20"/>
          <w:szCs w:val="20"/>
          <w:lang w:val="fr-FR"/>
        </w:rPr>
        <w:t>264</w:t>
      </w:r>
      <w:r w:rsidR="000034A8">
        <w:rPr>
          <w:sz w:val="20"/>
          <w:szCs w:val="20"/>
          <w:lang w:val="fr-FR"/>
        </w:rPr>
        <w:t>,</w:t>
      </w:r>
      <w:r w:rsidRPr="00F23FE7">
        <w:rPr>
          <w:sz w:val="20"/>
          <w:szCs w:val="20"/>
          <w:lang w:val="fr-FR"/>
        </w:rPr>
        <w:t xml:space="preserve"> 265.</w:t>
      </w:r>
    </w:p>
    <w:p w14:paraId="6EB3DC9C" w14:textId="6EAF22E9" w:rsidR="00F63008" w:rsidRPr="00F23FE7" w:rsidRDefault="00F63008" w:rsidP="00F23FE7">
      <w:pPr>
        <w:tabs>
          <w:tab w:val="left" w:pos="3030"/>
        </w:tabs>
        <w:jc w:val="both"/>
        <w:rPr>
          <w:sz w:val="20"/>
          <w:szCs w:val="20"/>
          <w:lang w:val="de-DE"/>
        </w:rPr>
      </w:pPr>
      <w:r w:rsidRPr="00F23FE7">
        <w:rPr>
          <w:sz w:val="20"/>
          <w:szCs w:val="20"/>
          <w:lang w:val="fr-FR"/>
        </w:rPr>
        <w:t>[</w:t>
      </w:r>
      <w:r w:rsidR="002D0A2F" w:rsidRPr="00F23FE7">
        <w:rPr>
          <w:sz w:val="20"/>
          <w:szCs w:val="20"/>
          <w:lang w:val="fr-FR"/>
        </w:rPr>
        <w:t>5</w:t>
      </w:r>
      <w:r w:rsidRPr="00F23FE7">
        <w:rPr>
          <w:sz w:val="20"/>
          <w:szCs w:val="20"/>
          <w:lang w:val="fr-FR"/>
        </w:rPr>
        <w:t xml:space="preserve">] A. </w:t>
      </w:r>
      <w:proofErr w:type="spellStart"/>
      <w:r w:rsidRPr="00F23FE7">
        <w:rPr>
          <w:sz w:val="20"/>
          <w:szCs w:val="20"/>
          <w:lang w:val="fr-FR"/>
        </w:rPr>
        <w:t>Kawski</w:t>
      </w:r>
      <w:proofErr w:type="spellEnd"/>
      <w:r w:rsidRPr="00F23FE7">
        <w:rPr>
          <w:sz w:val="20"/>
          <w:szCs w:val="20"/>
          <w:lang w:val="fr-FR"/>
        </w:rPr>
        <w:t xml:space="preserve">, B. </w:t>
      </w:r>
      <w:proofErr w:type="spellStart"/>
      <w:r w:rsidRPr="00F23FE7">
        <w:rPr>
          <w:sz w:val="20"/>
          <w:szCs w:val="20"/>
          <w:lang w:val="fr-FR"/>
        </w:rPr>
        <w:t>Kukliński</w:t>
      </w:r>
      <w:proofErr w:type="spellEnd"/>
      <w:r w:rsidR="006835AB" w:rsidRPr="00F23FE7">
        <w:rPr>
          <w:sz w:val="20"/>
          <w:szCs w:val="20"/>
          <w:lang w:val="fr-FR"/>
        </w:rPr>
        <w:t xml:space="preserve"> and</w:t>
      </w:r>
      <w:r w:rsidRPr="00F23FE7">
        <w:rPr>
          <w:sz w:val="20"/>
          <w:szCs w:val="20"/>
          <w:lang w:val="fr-FR"/>
        </w:rPr>
        <w:t xml:space="preserve"> P. </w:t>
      </w:r>
      <w:proofErr w:type="spellStart"/>
      <w:r w:rsidRPr="00F23FE7">
        <w:rPr>
          <w:sz w:val="20"/>
          <w:szCs w:val="20"/>
          <w:lang w:val="fr-FR"/>
        </w:rPr>
        <w:t>Bojarski</w:t>
      </w:r>
      <w:proofErr w:type="spellEnd"/>
      <w:r w:rsidRPr="00F23FE7">
        <w:rPr>
          <w:sz w:val="20"/>
          <w:szCs w:val="20"/>
          <w:lang w:val="fr-FR"/>
        </w:rPr>
        <w:t xml:space="preserve">, </w:t>
      </w:r>
      <w:proofErr w:type="spellStart"/>
      <w:r w:rsidRPr="000034A8">
        <w:rPr>
          <w:i/>
          <w:iCs/>
          <w:sz w:val="20"/>
          <w:szCs w:val="20"/>
          <w:lang w:val="fr-FR"/>
        </w:rPr>
        <w:t>Chem</w:t>
      </w:r>
      <w:proofErr w:type="spellEnd"/>
      <w:r w:rsidRPr="000034A8">
        <w:rPr>
          <w:i/>
          <w:iCs/>
          <w:sz w:val="20"/>
          <w:szCs w:val="20"/>
          <w:lang w:val="fr-FR"/>
        </w:rPr>
        <w:t xml:space="preserve">. </w:t>
      </w:r>
      <w:r w:rsidRPr="000034A8">
        <w:rPr>
          <w:i/>
          <w:iCs/>
          <w:sz w:val="20"/>
          <w:szCs w:val="20"/>
          <w:lang w:val="de-DE"/>
        </w:rPr>
        <w:t>Phys. Lett.</w:t>
      </w:r>
      <w:r w:rsidR="000034A8">
        <w:rPr>
          <w:sz w:val="20"/>
          <w:szCs w:val="20"/>
          <w:lang w:val="de-DE"/>
        </w:rPr>
        <w:t>,</w:t>
      </w:r>
      <w:r w:rsidRPr="00F23FE7">
        <w:rPr>
          <w:sz w:val="20"/>
          <w:szCs w:val="20"/>
          <w:lang w:val="de-DE"/>
        </w:rPr>
        <w:t xml:space="preserve"> </w:t>
      </w:r>
      <w:r w:rsidR="000034A8">
        <w:rPr>
          <w:sz w:val="20"/>
          <w:szCs w:val="20"/>
          <w:lang w:val="de-DE"/>
        </w:rPr>
        <w:t xml:space="preserve">2008, </w:t>
      </w:r>
      <w:r w:rsidRPr="000034A8">
        <w:rPr>
          <w:b/>
          <w:bCs/>
          <w:sz w:val="20"/>
          <w:szCs w:val="20"/>
          <w:lang w:val="de-DE"/>
        </w:rPr>
        <w:t>455</w:t>
      </w:r>
      <w:r w:rsidR="000034A8">
        <w:rPr>
          <w:sz w:val="20"/>
          <w:szCs w:val="20"/>
          <w:lang w:val="de-DE"/>
        </w:rPr>
        <w:t>,</w:t>
      </w:r>
      <w:r w:rsidRPr="00F23FE7">
        <w:rPr>
          <w:sz w:val="20"/>
          <w:szCs w:val="20"/>
          <w:lang w:val="de-DE"/>
        </w:rPr>
        <w:t xml:space="preserve"> 52.</w:t>
      </w:r>
    </w:p>
    <w:p w14:paraId="052348FB" w14:textId="763DB026" w:rsidR="00F63008" w:rsidRPr="00F23FE7" w:rsidRDefault="00F63008" w:rsidP="00F23FE7">
      <w:pPr>
        <w:tabs>
          <w:tab w:val="left" w:pos="3030"/>
        </w:tabs>
        <w:jc w:val="both"/>
        <w:rPr>
          <w:sz w:val="20"/>
          <w:szCs w:val="20"/>
        </w:rPr>
      </w:pPr>
      <w:r w:rsidRPr="00F23FE7">
        <w:rPr>
          <w:sz w:val="20"/>
          <w:szCs w:val="20"/>
        </w:rPr>
        <w:t>[</w:t>
      </w:r>
      <w:r w:rsidR="002D0A2F" w:rsidRPr="00F23FE7">
        <w:rPr>
          <w:sz w:val="20"/>
          <w:szCs w:val="20"/>
        </w:rPr>
        <w:t>6</w:t>
      </w:r>
      <w:r w:rsidRPr="00F23FE7">
        <w:rPr>
          <w:sz w:val="20"/>
          <w:szCs w:val="20"/>
        </w:rPr>
        <w:t xml:space="preserve">] Z. Grabowski, K. </w:t>
      </w:r>
      <w:proofErr w:type="spellStart"/>
      <w:r w:rsidRPr="00F23FE7">
        <w:rPr>
          <w:sz w:val="20"/>
          <w:szCs w:val="20"/>
        </w:rPr>
        <w:t>Rotkiewicz</w:t>
      </w:r>
      <w:proofErr w:type="spellEnd"/>
      <w:r w:rsidR="006835AB" w:rsidRPr="00F23FE7">
        <w:rPr>
          <w:sz w:val="20"/>
          <w:szCs w:val="20"/>
        </w:rPr>
        <w:t xml:space="preserve"> and</w:t>
      </w:r>
      <w:r w:rsidRPr="00F23FE7">
        <w:rPr>
          <w:sz w:val="20"/>
          <w:szCs w:val="20"/>
        </w:rPr>
        <w:t xml:space="preserve"> W. Rettig, </w:t>
      </w:r>
      <w:r w:rsidRPr="000034A8">
        <w:rPr>
          <w:i/>
          <w:iCs/>
          <w:sz w:val="20"/>
          <w:szCs w:val="20"/>
        </w:rPr>
        <w:t>Chem. Rev.</w:t>
      </w:r>
      <w:r w:rsidR="000034A8">
        <w:rPr>
          <w:sz w:val="20"/>
          <w:szCs w:val="20"/>
        </w:rPr>
        <w:t>,</w:t>
      </w:r>
      <w:r w:rsidRPr="00F23FE7">
        <w:rPr>
          <w:sz w:val="20"/>
          <w:szCs w:val="20"/>
        </w:rPr>
        <w:t xml:space="preserve"> </w:t>
      </w:r>
      <w:r w:rsidR="000034A8">
        <w:rPr>
          <w:sz w:val="20"/>
          <w:szCs w:val="20"/>
        </w:rPr>
        <w:t xml:space="preserve">2003, </w:t>
      </w:r>
      <w:r w:rsidRPr="000034A8">
        <w:rPr>
          <w:b/>
          <w:bCs/>
          <w:sz w:val="20"/>
          <w:szCs w:val="20"/>
        </w:rPr>
        <w:t>103</w:t>
      </w:r>
      <w:r w:rsidR="000034A8">
        <w:rPr>
          <w:sz w:val="20"/>
          <w:szCs w:val="20"/>
        </w:rPr>
        <w:t>,</w:t>
      </w:r>
      <w:r w:rsidRPr="00F23FE7">
        <w:rPr>
          <w:sz w:val="20"/>
          <w:szCs w:val="20"/>
        </w:rPr>
        <w:t xml:space="preserve"> 3899.</w:t>
      </w:r>
    </w:p>
    <w:p w14:paraId="7D7D2E17" w14:textId="6E4C6173" w:rsidR="006835AB" w:rsidRPr="00F23FE7" w:rsidRDefault="006835AB" w:rsidP="00F23FE7">
      <w:pPr>
        <w:tabs>
          <w:tab w:val="left" w:pos="3030"/>
        </w:tabs>
        <w:jc w:val="both"/>
        <w:rPr>
          <w:sz w:val="20"/>
          <w:szCs w:val="20"/>
        </w:rPr>
      </w:pPr>
      <w:r w:rsidRPr="00F23FE7">
        <w:rPr>
          <w:sz w:val="20"/>
          <w:szCs w:val="20"/>
        </w:rPr>
        <w:t>[</w:t>
      </w:r>
      <w:r w:rsidR="002D0A2F" w:rsidRPr="00F23FE7">
        <w:rPr>
          <w:sz w:val="20"/>
          <w:szCs w:val="20"/>
        </w:rPr>
        <w:t>7</w:t>
      </w:r>
      <w:r w:rsidRPr="00F23FE7">
        <w:rPr>
          <w:sz w:val="20"/>
          <w:szCs w:val="20"/>
        </w:rPr>
        <w:t xml:space="preserve">] C. Lee, W. Yang and R. G. Parr, </w:t>
      </w:r>
      <w:r w:rsidR="000034A8" w:rsidRPr="000034A8">
        <w:rPr>
          <w:i/>
          <w:iCs/>
          <w:sz w:val="20"/>
          <w:szCs w:val="20"/>
        </w:rPr>
        <w:t>Phys. Rev. B</w:t>
      </w:r>
      <w:r w:rsidR="000034A8">
        <w:rPr>
          <w:sz w:val="20"/>
          <w:szCs w:val="20"/>
        </w:rPr>
        <w:t xml:space="preserve">,1988, </w:t>
      </w:r>
      <w:r w:rsidR="000034A8" w:rsidRPr="000034A8">
        <w:rPr>
          <w:b/>
          <w:bCs/>
          <w:sz w:val="20"/>
          <w:szCs w:val="20"/>
        </w:rPr>
        <w:t>37</w:t>
      </w:r>
      <w:r w:rsidR="000034A8">
        <w:rPr>
          <w:sz w:val="20"/>
          <w:szCs w:val="20"/>
        </w:rPr>
        <w:t>, 785.</w:t>
      </w:r>
    </w:p>
    <w:p w14:paraId="533F6220" w14:textId="6B4DE5BC" w:rsidR="007B65F7" w:rsidRPr="00F23FE7" w:rsidRDefault="007B65F7" w:rsidP="00F23FE7">
      <w:pPr>
        <w:jc w:val="both"/>
        <w:rPr>
          <w:sz w:val="20"/>
          <w:szCs w:val="20"/>
        </w:rPr>
      </w:pPr>
      <w:r w:rsidRPr="00F23FE7">
        <w:rPr>
          <w:sz w:val="20"/>
          <w:szCs w:val="20"/>
        </w:rPr>
        <w:t>[</w:t>
      </w:r>
      <w:r w:rsidR="002D0A2F" w:rsidRPr="00F23FE7">
        <w:rPr>
          <w:sz w:val="20"/>
          <w:szCs w:val="20"/>
        </w:rPr>
        <w:t>8</w:t>
      </w:r>
      <w:r w:rsidRPr="00F23FE7">
        <w:rPr>
          <w:sz w:val="20"/>
          <w:szCs w:val="20"/>
        </w:rPr>
        <w:t xml:space="preserve">] J.R. </w:t>
      </w:r>
      <w:proofErr w:type="spellStart"/>
      <w:r w:rsidRPr="00F23FE7">
        <w:rPr>
          <w:sz w:val="20"/>
          <w:szCs w:val="20"/>
        </w:rPr>
        <w:t>Lakowicz</w:t>
      </w:r>
      <w:proofErr w:type="spellEnd"/>
      <w:r w:rsidRPr="00F23FE7">
        <w:rPr>
          <w:sz w:val="20"/>
          <w:szCs w:val="20"/>
        </w:rPr>
        <w:t>, Principles of Fluorescence Spectroscopy, Springer, 3</w:t>
      </w:r>
      <w:r w:rsidRPr="00F23FE7">
        <w:rPr>
          <w:sz w:val="20"/>
          <w:szCs w:val="20"/>
          <w:vertAlign w:val="superscript"/>
        </w:rPr>
        <w:t>rd</w:t>
      </w:r>
      <w:r w:rsidRPr="00F23FE7">
        <w:rPr>
          <w:sz w:val="20"/>
          <w:szCs w:val="20"/>
        </w:rPr>
        <w:t xml:space="preserve"> edition, 2006.</w:t>
      </w:r>
    </w:p>
    <w:p w14:paraId="11DE657E" w14:textId="6E4D7F6C" w:rsidR="007B65F7" w:rsidRPr="00F23FE7" w:rsidRDefault="007B65F7" w:rsidP="00F23FE7">
      <w:pPr>
        <w:jc w:val="both"/>
        <w:rPr>
          <w:sz w:val="20"/>
          <w:szCs w:val="20"/>
        </w:rPr>
      </w:pPr>
      <w:r w:rsidRPr="00F23FE7">
        <w:rPr>
          <w:sz w:val="20"/>
          <w:szCs w:val="20"/>
        </w:rPr>
        <w:t>[</w:t>
      </w:r>
      <w:r w:rsidR="002D0A2F" w:rsidRPr="00F23FE7">
        <w:rPr>
          <w:sz w:val="20"/>
          <w:szCs w:val="20"/>
        </w:rPr>
        <w:t>9</w:t>
      </w:r>
      <w:r w:rsidRPr="00F23FE7">
        <w:rPr>
          <w:sz w:val="20"/>
          <w:szCs w:val="20"/>
        </w:rPr>
        <w:t>] A. Samanta, B. K. Paul, S. Mahanta, R. B. Singh, S. Kar</w:t>
      </w:r>
      <w:r w:rsidR="000034A8">
        <w:rPr>
          <w:sz w:val="20"/>
          <w:szCs w:val="20"/>
        </w:rPr>
        <w:t xml:space="preserve"> and</w:t>
      </w:r>
      <w:r w:rsidRPr="00F23FE7">
        <w:rPr>
          <w:sz w:val="20"/>
          <w:szCs w:val="20"/>
        </w:rPr>
        <w:t xml:space="preserve"> N. </w:t>
      </w:r>
      <w:proofErr w:type="spellStart"/>
      <w:r w:rsidRPr="00F23FE7">
        <w:rPr>
          <w:sz w:val="20"/>
          <w:szCs w:val="20"/>
        </w:rPr>
        <w:t>Guchhait</w:t>
      </w:r>
      <w:proofErr w:type="spellEnd"/>
      <w:r w:rsidRPr="00F23FE7">
        <w:rPr>
          <w:sz w:val="20"/>
          <w:szCs w:val="20"/>
        </w:rPr>
        <w:t xml:space="preserve">, </w:t>
      </w:r>
      <w:r w:rsidRPr="000034A8">
        <w:rPr>
          <w:i/>
          <w:iCs/>
          <w:sz w:val="20"/>
          <w:szCs w:val="20"/>
        </w:rPr>
        <w:t xml:space="preserve">J. </w:t>
      </w:r>
      <w:proofErr w:type="spellStart"/>
      <w:r w:rsidRPr="000034A8">
        <w:rPr>
          <w:i/>
          <w:iCs/>
          <w:sz w:val="20"/>
          <w:szCs w:val="20"/>
        </w:rPr>
        <w:t>Photochem</w:t>
      </w:r>
      <w:proofErr w:type="spellEnd"/>
      <w:r w:rsidRPr="000034A8">
        <w:rPr>
          <w:i/>
          <w:iCs/>
          <w:sz w:val="20"/>
          <w:szCs w:val="20"/>
        </w:rPr>
        <w:t xml:space="preserve">. </w:t>
      </w:r>
      <w:proofErr w:type="spellStart"/>
      <w:r w:rsidRPr="000034A8">
        <w:rPr>
          <w:i/>
          <w:iCs/>
          <w:sz w:val="20"/>
          <w:szCs w:val="20"/>
        </w:rPr>
        <w:t>Photobiol</w:t>
      </w:r>
      <w:proofErr w:type="spellEnd"/>
      <w:r w:rsidRPr="000034A8">
        <w:rPr>
          <w:i/>
          <w:iCs/>
          <w:sz w:val="20"/>
          <w:szCs w:val="20"/>
        </w:rPr>
        <w:t>. A: Chem.</w:t>
      </w:r>
      <w:r w:rsidR="000034A8">
        <w:rPr>
          <w:sz w:val="20"/>
          <w:szCs w:val="20"/>
        </w:rPr>
        <w:t>,</w:t>
      </w:r>
      <w:r w:rsidRPr="00F23FE7">
        <w:rPr>
          <w:sz w:val="20"/>
          <w:szCs w:val="20"/>
        </w:rPr>
        <w:t xml:space="preserve"> </w:t>
      </w:r>
      <w:r w:rsidR="000034A8">
        <w:rPr>
          <w:sz w:val="20"/>
          <w:szCs w:val="20"/>
        </w:rPr>
        <w:t xml:space="preserve">2010, </w:t>
      </w:r>
      <w:r w:rsidRPr="000034A8">
        <w:rPr>
          <w:b/>
          <w:bCs/>
          <w:sz w:val="20"/>
          <w:szCs w:val="20"/>
        </w:rPr>
        <w:t>212</w:t>
      </w:r>
      <w:r w:rsidR="000034A8">
        <w:rPr>
          <w:sz w:val="20"/>
          <w:szCs w:val="20"/>
        </w:rPr>
        <w:t>,</w:t>
      </w:r>
      <w:r w:rsidRPr="00F23FE7">
        <w:rPr>
          <w:sz w:val="20"/>
          <w:szCs w:val="20"/>
        </w:rPr>
        <w:t xml:space="preserve"> 161. </w:t>
      </w:r>
    </w:p>
    <w:p w14:paraId="1BE85397" w14:textId="1E653982" w:rsidR="007B65F7" w:rsidRPr="00F23FE7" w:rsidRDefault="007B65F7" w:rsidP="00F23FE7">
      <w:pPr>
        <w:jc w:val="both"/>
        <w:rPr>
          <w:sz w:val="20"/>
          <w:szCs w:val="20"/>
        </w:rPr>
      </w:pPr>
      <w:r w:rsidRPr="00F23FE7">
        <w:rPr>
          <w:sz w:val="20"/>
          <w:szCs w:val="20"/>
        </w:rPr>
        <w:t>[</w:t>
      </w:r>
      <w:r w:rsidR="002D0A2F" w:rsidRPr="00F23FE7">
        <w:rPr>
          <w:sz w:val="20"/>
          <w:szCs w:val="20"/>
        </w:rPr>
        <w:t>10</w:t>
      </w:r>
      <w:r w:rsidRPr="00F23FE7">
        <w:rPr>
          <w:sz w:val="20"/>
          <w:szCs w:val="20"/>
        </w:rPr>
        <w:t>] A. Samanta, B. K. Paul</w:t>
      </w:r>
      <w:r w:rsidR="00F67DD2">
        <w:rPr>
          <w:sz w:val="20"/>
          <w:szCs w:val="20"/>
        </w:rPr>
        <w:t xml:space="preserve"> and</w:t>
      </w:r>
      <w:r w:rsidRPr="00F23FE7">
        <w:rPr>
          <w:sz w:val="20"/>
          <w:szCs w:val="20"/>
        </w:rPr>
        <w:t xml:space="preserve"> N. </w:t>
      </w:r>
      <w:proofErr w:type="spellStart"/>
      <w:r w:rsidRPr="00F23FE7">
        <w:rPr>
          <w:sz w:val="20"/>
          <w:szCs w:val="20"/>
        </w:rPr>
        <w:t>Guchhait</w:t>
      </w:r>
      <w:proofErr w:type="spellEnd"/>
      <w:r w:rsidRPr="00F23FE7">
        <w:rPr>
          <w:sz w:val="20"/>
          <w:szCs w:val="20"/>
        </w:rPr>
        <w:t xml:space="preserve">, </w:t>
      </w:r>
      <w:r w:rsidRPr="00F67DD2">
        <w:rPr>
          <w:i/>
          <w:iCs/>
          <w:sz w:val="20"/>
          <w:szCs w:val="20"/>
        </w:rPr>
        <w:t>J. Lumin.</w:t>
      </w:r>
      <w:r w:rsidR="00F67DD2">
        <w:rPr>
          <w:sz w:val="20"/>
          <w:szCs w:val="20"/>
        </w:rPr>
        <w:t xml:space="preserve">, 2012, </w:t>
      </w:r>
      <w:r w:rsidR="00F67DD2" w:rsidRPr="00F67DD2">
        <w:rPr>
          <w:b/>
          <w:bCs/>
          <w:sz w:val="20"/>
          <w:szCs w:val="20"/>
        </w:rPr>
        <w:t>132</w:t>
      </w:r>
      <w:r w:rsidR="00F67DD2">
        <w:rPr>
          <w:sz w:val="20"/>
          <w:szCs w:val="20"/>
        </w:rPr>
        <w:t>, 517.</w:t>
      </w:r>
      <w:r w:rsidRPr="00F23FE7">
        <w:rPr>
          <w:sz w:val="20"/>
          <w:szCs w:val="20"/>
        </w:rPr>
        <w:t xml:space="preserve"> </w:t>
      </w:r>
    </w:p>
    <w:p w14:paraId="3ADB7FE7" w14:textId="6D123378" w:rsidR="007B65F7" w:rsidRPr="00F23FE7" w:rsidRDefault="007B65F7" w:rsidP="00F23FE7">
      <w:pPr>
        <w:jc w:val="both"/>
        <w:rPr>
          <w:sz w:val="20"/>
          <w:szCs w:val="20"/>
        </w:rPr>
      </w:pPr>
      <w:r w:rsidRPr="00F23FE7">
        <w:rPr>
          <w:bCs/>
          <w:sz w:val="20"/>
          <w:szCs w:val="20"/>
          <w:lang w:val="fr-FR"/>
        </w:rPr>
        <w:t>[</w:t>
      </w:r>
      <w:r w:rsidR="002D0A2F" w:rsidRPr="00F23FE7">
        <w:rPr>
          <w:bCs/>
          <w:sz w:val="20"/>
          <w:szCs w:val="20"/>
          <w:lang w:val="fr-FR"/>
        </w:rPr>
        <w:t>11</w:t>
      </w:r>
      <w:r w:rsidRPr="00F23FE7">
        <w:rPr>
          <w:bCs/>
          <w:sz w:val="20"/>
          <w:szCs w:val="20"/>
          <w:lang w:val="fr-FR"/>
        </w:rPr>
        <w:t>] B. K. Paul</w:t>
      </w:r>
      <w:r w:rsidRPr="00F23FE7">
        <w:rPr>
          <w:sz w:val="20"/>
          <w:szCs w:val="20"/>
          <w:lang w:val="fr-FR"/>
        </w:rPr>
        <w:t xml:space="preserve">, </w:t>
      </w:r>
      <w:r w:rsidRPr="00F23FE7">
        <w:rPr>
          <w:bCs/>
          <w:sz w:val="20"/>
          <w:szCs w:val="20"/>
          <w:lang w:val="fr-FR"/>
        </w:rPr>
        <w:t>A. Samanta</w:t>
      </w:r>
      <w:r w:rsidRPr="00F23FE7">
        <w:rPr>
          <w:sz w:val="20"/>
          <w:szCs w:val="20"/>
          <w:lang w:val="fr-FR"/>
        </w:rPr>
        <w:t>, S. Kar</w:t>
      </w:r>
      <w:r w:rsidR="00384095">
        <w:rPr>
          <w:sz w:val="20"/>
          <w:szCs w:val="20"/>
          <w:lang w:val="fr-FR"/>
        </w:rPr>
        <w:t xml:space="preserve"> and</w:t>
      </w:r>
      <w:r w:rsidRPr="00F23FE7">
        <w:rPr>
          <w:sz w:val="20"/>
          <w:szCs w:val="20"/>
          <w:lang w:val="fr-FR"/>
        </w:rPr>
        <w:t xml:space="preserve"> N. </w:t>
      </w:r>
      <w:proofErr w:type="spellStart"/>
      <w:r w:rsidRPr="00F23FE7">
        <w:rPr>
          <w:sz w:val="20"/>
          <w:szCs w:val="20"/>
          <w:lang w:val="fr-FR"/>
        </w:rPr>
        <w:t>Guchhait</w:t>
      </w:r>
      <w:proofErr w:type="spellEnd"/>
      <w:r w:rsidRPr="00F23FE7">
        <w:rPr>
          <w:sz w:val="20"/>
          <w:szCs w:val="20"/>
          <w:lang w:val="fr-FR"/>
        </w:rPr>
        <w:t xml:space="preserve">, </w:t>
      </w:r>
      <w:hyperlink r:id="rId15" w:history="1">
        <w:r w:rsidRPr="00384095">
          <w:rPr>
            <w:i/>
            <w:iCs/>
            <w:sz w:val="20"/>
            <w:szCs w:val="20"/>
            <w:lang w:val="fr-FR"/>
          </w:rPr>
          <w:t xml:space="preserve">J. </w:t>
        </w:r>
        <w:proofErr w:type="spellStart"/>
        <w:r w:rsidRPr="00384095">
          <w:rPr>
            <w:i/>
            <w:iCs/>
            <w:sz w:val="20"/>
            <w:szCs w:val="20"/>
            <w:lang w:val="fr-FR"/>
          </w:rPr>
          <w:t>Lumin</w:t>
        </w:r>
        <w:proofErr w:type="spellEnd"/>
      </w:hyperlink>
      <w:r w:rsidRPr="00384095">
        <w:rPr>
          <w:i/>
          <w:iCs/>
          <w:sz w:val="20"/>
          <w:szCs w:val="20"/>
          <w:lang w:val="fr-FR"/>
        </w:rPr>
        <w:t>.</w:t>
      </w:r>
      <w:r w:rsidRPr="00F23FE7">
        <w:rPr>
          <w:sz w:val="20"/>
          <w:szCs w:val="20"/>
          <w:lang w:val="fr-FR"/>
        </w:rPr>
        <w:t xml:space="preserve"> </w:t>
      </w:r>
      <w:r w:rsidRPr="00F23FE7">
        <w:rPr>
          <w:sz w:val="20"/>
          <w:szCs w:val="20"/>
        </w:rPr>
        <w:t>2010</w:t>
      </w:r>
      <w:r w:rsidR="00384095">
        <w:rPr>
          <w:sz w:val="20"/>
          <w:szCs w:val="20"/>
        </w:rPr>
        <w:t xml:space="preserve">, </w:t>
      </w:r>
      <w:r w:rsidRPr="00384095">
        <w:rPr>
          <w:b/>
          <w:bCs/>
          <w:sz w:val="20"/>
          <w:szCs w:val="20"/>
        </w:rPr>
        <w:t>130</w:t>
      </w:r>
      <w:r w:rsidR="00384095">
        <w:rPr>
          <w:sz w:val="20"/>
          <w:szCs w:val="20"/>
        </w:rPr>
        <w:t>,</w:t>
      </w:r>
      <w:r w:rsidRPr="00F23FE7">
        <w:rPr>
          <w:sz w:val="20"/>
          <w:szCs w:val="20"/>
        </w:rPr>
        <w:t xml:space="preserve"> 1258.</w:t>
      </w:r>
    </w:p>
    <w:p w14:paraId="11C695AA" w14:textId="6EDE324E" w:rsidR="007B65F7" w:rsidRPr="00F23FE7" w:rsidRDefault="002D0A2F" w:rsidP="00F23FE7">
      <w:pPr>
        <w:jc w:val="both"/>
        <w:rPr>
          <w:rFonts w:eastAsia="MS Mincho"/>
          <w:sz w:val="20"/>
          <w:szCs w:val="20"/>
        </w:rPr>
      </w:pPr>
      <w:r w:rsidRPr="00F23FE7">
        <w:rPr>
          <w:sz w:val="20"/>
          <w:szCs w:val="20"/>
        </w:rPr>
        <w:t xml:space="preserve">[12] </w:t>
      </w:r>
      <w:r w:rsidRPr="00F23FE7">
        <w:rPr>
          <w:rFonts w:eastAsia="MS Mincho"/>
          <w:sz w:val="20"/>
          <w:szCs w:val="20"/>
        </w:rPr>
        <w:t xml:space="preserve">Gaussian 03, Revision B.03, M. J. Frisch </w:t>
      </w:r>
      <w:r w:rsidRPr="00F23FE7">
        <w:rPr>
          <w:rFonts w:eastAsia="MS Mincho"/>
          <w:i/>
          <w:sz w:val="20"/>
          <w:szCs w:val="20"/>
        </w:rPr>
        <w:t>et al.</w:t>
      </w:r>
      <w:r w:rsidRPr="00F23FE7">
        <w:rPr>
          <w:rFonts w:eastAsia="MS Mincho"/>
          <w:sz w:val="20"/>
          <w:szCs w:val="20"/>
        </w:rPr>
        <w:t xml:space="preserve"> Gaussian, Inc., Pittsburgh PA, 2003.</w:t>
      </w:r>
      <w:r w:rsidR="007B65F7" w:rsidRPr="00F23FE7">
        <w:rPr>
          <w:rFonts w:eastAsia="MS Mincho"/>
          <w:sz w:val="20"/>
          <w:szCs w:val="20"/>
        </w:rPr>
        <w:t>[</w:t>
      </w:r>
      <w:r w:rsidRPr="00F23FE7">
        <w:rPr>
          <w:rFonts w:eastAsia="MS Mincho"/>
          <w:sz w:val="20"/>
          <w:szCs w:val="20"/>
        </w:rPr>
        <w:t>13</w:t>
      </w:r>
      <w:r w:rsidR="007B65F7" w:rsidRPr="00F23FE7">
        <w:rPr>
          <w:rFonts w:eastAsia="MS Mincho"/>
          <w:sz w:val="20"/>
          <w:szCs w:val="20"/>
        </w:rPr>
        <w:t xml:space="preserve">] C. Adamo, G. E. </w:t>
      </w:r>
      <w:proofErr w:type="spellStart"/>
      <w:r w:rsidR="007B65F7" w:rsidRPr="00F23FE7">
        <w:rPr>
          <w:rFonts w:eastAsia="MS Mincho"/>
          <w:sz w:val="20"/>
          <w:szCs w:val="20"/>
        </w:rPr>
        <w:t>Scuseria</w:t>
      </w:r>
      <w:proofErr w:type="spellEnd"/>
      <w:r w:rsidR="007B65F7" w:rsidRPr="00F23FE7">
        <w:rPr>
          <w:rFonts w:eastAsia="MS Mincho"/>
          <w:sz w:val="20"/>
          <w:szCs w:val="20"/>
        </w:rPr>
        <w:t>, and V. Barone, J. Chem. Phys. 111 (1999) 2889-2899.</w:t>
      </w:r>
    </w:p>
    <w:p w14:paraId="0A685EF2" w14:textId="2A157DED" w:rsidR="007B65F7" w:rsidRPr="00F23FE7" w:rsidRDefault="007B65F7" w:rsidP="00F23FE7">
      <w:pPr>
        <w:jc w:val="both"/>
        <w:rPr>
          <w:rFonts w:eastAsia="MS Mincho"/>
          <w:sz w:val="20"/>
          <w:szCs w:val="20"/>
        </w:rPr>
      </w:pPr>
      <w:r w:rsidRPr="00F23FE7">
        <w:rPr>
          <w:rFonts w:eastAsia="MS Mincho"/>
          <w:sz w:val="20"/>
          <w:szCs w:val="20"/>
        </w:rPr>
        <w:t>[</w:t>
      </w:r>
      <w:r w:rsidR="002D0A2F" w:rsidRPr="00F23FE7">
        <w:rPr>
          <w:rFonts w:eastAsia="MS Mincho"/>
          <w:sz w:val="20"/>
          <w:szCs w:val="20"/>
        </w:rPr>
        <w:t>14</w:t>
      </w:r>
      <w:r w:rsidRPr="00F23FE7">
        <w:rPr>
          <w:rFonts w:eastAsia="MS Mincho"/>
          <w:sz w:val="20"/>
          <w:szCs w:val="20"/>
        </w:rPr>
        <w:t xml:space="preserve">] Z. L. Cai, and J. R. Reimers, </w:t>
      </w:r>
      <w:r w:rsidRPr="00384095">
        <w:rPr>
          <w:rFonts w:eastAsia="MS Mincho"/>
          <w:i/>
          <w:iCs/>
          <w:sz w:val="20"/>
          <w:szCs w:val="20"/>
        </w:rPr>
        <w:t>J. Chem. Phys.</w:t>
      </w:r>
      <w:r w:rsidR="00384095">
        <w:rPr>
          <w:rFonts w:eastAsia="MS Mincho"/>
          <w:sz w:val="20"/>
          <w:szCs w:val="20"/>
        </w:rPr>
        <w:t>,</w:t>
      </w:r>
      <w:r w:rsidRPr="00F23FE7">
        <w:rPr>
          <w:rFonts w:eastAsia="MS Mincho"/>
          <w:sz w:val="20"/>
          <w:szCs w:val="20"/>
        </w:rPr>
        <w:t xml:space="preserve"> </w:t>
      </w:r>
      <w:r w:rsidR="00384095">
        <w:rPr>
          <w:rFonts w:eastAsia="MS Mincho"/>
          <w:sz w:val="20"/>
          <w:szCs w:val="20"/>
        </w:rPr>
        <w:t xml:space="preserve">2000, </w:t>
      </w:r>
      <w:r w:rsidRPr="00384095">
        <w:rPr>
          <w:rFonts w:eastAsia="MS Mincho"/>
          <w:b/>
          <w:bCs/>
          <w:sz w:val="20"/>
          <w:szCs w:val="20"/>
        </w:rPr>
        <w:t>112</w:t>
      </w:r>
      <w:r w:rsidR="00384095">
        <w:rPr>
          <w:rFonts w:eastAsia="MS Mincho"/>
          <w:sz w:val="20"/>
          <w:szCs w:val="20"/>
        </w:rPr>
        <w:t>,</w:t>
      </w:r>
      <w:r w:rsidRPr="00F23FE7">
        <w:rPr>
          <w:rFonts w:eastAsia="MS Mincho"/>
          <w:sz w:val="20"/>
          <w:szCs w:val="20"/>
        </w:rPr>
        <w:t xml:space="preserve"> 527.</w:t>
      </w:r>
    </w:p>
    <w:p w14:paraId="1EBC6CED" w14:textId="1DB1AFA5" w:rsidR="007B65F7" w:rsidRPr="00F23FE7" w:rsidRDefault="007B65F7" w:rsidP="00F23FE7">
      <w:pPr>
        <w:jc w:val="both"/>
        <w:rPr>
          <w:sz w:val="20"/>
          <w:szCs w:val="20"/>
        </w:rPr>
      </w:pPr>
      <w:r w:rsidRPr="00F23FE7">
        <w:rPr>
          <w:rFonts w:eastAsia="MS Mincho"/>
          <w:sz w:val="20"/>
          <w:szCs w:val="20"/>
        </w:rPr>
        <w:t>[</w:t>
      </w:r>
      <w:r w:rsidR="002D0A2F" w:rsidRPr="00F23FE7">
        <w:rPr>
          <w:rFonts w:eastAsia="MS Mincho"/>
          <w:sz w:val="20"/>
          <w:szCs w:val="20"/>
        </w:rPr>
        <w:t>15</w:t>
      </w:r>
      <w:r w:rsidRPr="00F23FE7">
        <w:rPr>
          <w:rFonts w:eastAsia="MS Mincho"/>
          <w:sz w:val="20"/>
          <w:szCs w:val="20"/>
        </w:rPr>
        <w:t xml:space="preserve">] J. Neugebauer, O. Gritsebko and E. Jan </w:t>
      </w:r>
      <w:proofErr w:type="spellStart"/>
      <w:r w:rsidRPr="00F23FE7">
        <w:rPr>
          <w:rFonts w:eastAsia="MS Mincho"/>
          <w:sz w:val="20"/>
          <w:szCs w:val="20"/>
        </w:rPr>
        <w:t>Baerends</w:t>
      </w:r>
      <w:proofErr w:type="spellEnd"/>
      <w:r w:rsidRPr="00F23FE7">
        <w:rPr>
          <w:rFonts w:eastAsia="MS Mincho"/>
          <w:sz w:val="20"/>
          <w:szCs w:val="20"/>
        </w:rPr>
        <w:t xml:space="preserve">, </w:t>
      </w:r>
      <w:r w:rsidRPr="00384095">
        <w:rPr>
          <w:rFonts w:eastAsia="MS Mincho"/>
          <w:i/>
          <w:iCs/>
          <w:sz w:val="20"/>
          <w:szCs w:val="20"/>
        </w:rPr>
        <w:t>J. Chem. Phys.</w:t>
      </w:r>
      <w:r w:rsidR="00384095">
        <w:rPr>
          <w:rFonts w:eastAsia="MS Mincho"/>
          <w:sz w:val="20"/>
          <w:szCs w:val="20"/>
        </w:rPr>
        <w:t>,</w:t>
      </w:r>
      <w:r w:rsidRPr="00F23FE7">
        <w:rPr>
          <w:rFonts w:eastAsia="MS Mincho"/>
          <w:sz w:val="20"/>
          <w:szCs w:val="20"/>
        </w:rPr>
        <w:t xml:space="preserve"> </w:t>
      </w:r>
      <w:r w:rsidR="00384095">
        <w:rPr>
          <w:rFonts w:eastAsia="MS Mincho"/>
          <w:sz w:val="20"/>
          <w:szCs w:val="20"/>
        </w:rPr>
        <w:t xml:space="preserve">2006, </w:t>
      </w:r>
      <w:r w:rsidRPr="00384095">
        <w:rPr>
          <w:rFonts w:eastAsia="MS Mincho"/>
          <w:b/>
          <w:bCs/>
          <w:sz w:val="20"/>
          <w:szCs w:val="20"/>
        </w:rPr>
        <w:t>124</w:t>
      </w:r>
      <w:r w:rsidR="00384095">
        <w:rPr>
          <w:rFonts w:eastAsia="MS Mincho"/>
          <w:sz w:val="20"/>
          <w:szCs w:val="20"/>
        </w:rPr>
        <w:t>,</w:t>
      </w:r>
      <w:r w:rsidRPr="00F23FE7">
        <w:rPr>
          <w:rFonts w:eastAsia="MS Mincho"/>
          <w:sz w:val="20"/>
          <w:szCs w:val="20"/>
        </w:rPr>
        <w:t xml:space="preserve"> 214102.</w:t>
      </w:r>
    </w:p>
    <w:p w14:paraId="132A7407" w14:textId="30BDE32E" w:rsidR="00086DEA" w:rsidRPr="00F23FE7" w:rsidRDefault="00086DEA" w:rsidP="00F23FE7">
      <w:pPr>
        <w:jc w:val="both"/>
        <w:rPr>
          <w:sz w:val="20"/>
          <w:szCs w:val="20"/>
        </w:rPr>
      </w:pPr>
      <w:r w:rsidRPr="00F23FE7">
        <w:rPr>
          <w:sz w:val="20"/>
          <w:szCs w:val="20"/>
          <w:lang w:val="it-IT"/>
        </w:rPr>
        <w:t>[1</w:t>
      </w:r>
      <w:r w:rsidR="002D0A2F" w:rsidRPr="00F23FE7">
        <w:rPr>
          <w:sz w:val="20"/>
          <w:szCs w:val="20"/>
          <w:lang w:val="it-IT"/>
        </w:rPr>
        <w:t>6</w:t>
      </w:r>
      <w:r w:rsidRPr="00F23FE7">
        <w:rPr>
          <w:sz w:val="20"/>
          <w:szCs w:val="20"/>
          <w:lang w:val="it-IT"/>
        </w:rPr>
        <w:t>] R. B. Singh, S. Mahanta, S. Kar</w:t>
      </w:r>
      <w:r w:rsidR="00384095">
        <w:rPr>
          <w:sz w:val="20"/>
          <w:szCs w:val="20"/>
          <w:lang w:val="it-IT"/>
        </w:rPr>
        <w:t xml:space="preserve"> and</w:t>
      </w:r>
      <w:r w:rsidRPr="00F23FE7">
        <w:rPr>
          <w:sz w:val="20"/>
          <w:szCs w:val="20"/>
          <w:lang w:val="it-IT"/>
        </w:rPr>
        <w:t xml:space="preserve"> N. Guchhait, </w:t>
      </w:r>
      <w:r w:rsidRPr="00384095">
        <w:rPr>
          <w:i/>
          <w:iCs/>
          <w:sz w:val="20"/>
          <w:szCs w:val="20"/>
          <w:lang w:val="it-IT"/>
        </w:rPr>
        <w:t xml:space="preserve">Chem. </w:t>
      </w:r>
      <w:r w:rsidRPr="00384095">
        <w:rPr>
          <w:i/>
          <w:iCs/>
          <w:sz w:val="20"/>
          <w:szCs w:val="20"/>
        </w:rPr>
        <w:t>Phys.</w:t>
      </w:r>
      <w:r w:rsidR="00384095">
        <w:rPr>
          <w:sz w:val="20"/>
          <w:szCs w:val="20"/>
        </w:rPr>
        <w:t>,</w:t>
      </w:r>
      <w:r w:rsidRPr="00F23FE7">
        <w:rPr>
          <w:sz w:val="20"/>
          <w:szCs w:val="20"/>
        </w:rPr>
        <w:t xml:space="preserve"> </w:t>
      </w:r>
      <w:r w:rsidR="00384095">
        <w:rPr>
          <w:sz w:val="20"/>
          <w:szCs w:val="20"/>
        </w:rPr>
        <w:t xml:space="preserve">2007, </w:t>
      </w:r>
      <w:r w:rsidRPr="00384095">
        <w:rPr>
          <w:b/>
          <w:bCs/>
          <w:sz w:val="20"/>
          <w:szCs w:val="20"/>
        </w:rPr>
        <w:t>342</w:t>
      </w:r>
      <w:r w:rsidR="00384095">
        <w:rPr>
          <w:sz w:val="20"/>
          <w:szCs w:val="20"/>
        </w:rPr>
        <w:t>,</w:t>
      </w:r>
      <w:r w:rsidRPr="00F23FE7">
        <w:rPr>
          <w:sz w:val="20"/>
          <w:szCs w:val="20"/>
        </w:rPr>
        <w:t xml:space="preserve"> 33.</w:t>
      </w:r>
    </w:p>
    <w:p w14:paraId="4322A64E" w14:textId="36ECFD9C" w:rsidR="00F63008" w:rsidRPr="00F23FE7" w:rsidRDefault="00F63008" w:rsidP="00F23FE7">
      <w:pPr>
        <w:jc w:val="both"/>
        <w:rPr>
          <w:sz w:val="20"/>
          <w:szCs w:val="20"/>
        </w:rPr>
      </w:pPr>
      <w:r w:rsidRPr="00F23FE7">
        <w:rPr>
          <w:sz w:val="20"/>
          <w:szCs w:val="20"/>
        </w:rPr>
        <w:t>[1</w:t>
      </w:r>
      <w:r w:rsidR="002D0A2F" w:rsidRPr="00F23FE7">
        <w:rPr>
          <w:sz w:val="20"/>
          <w:szCs w:val="20"/>
        </w:rPr>
        <w:t>7</w:t>
      </w:r>
      <w:r w:rsidRPr="00F23FE7">
        <w:rPr>
          <w:sz w:val="20"/>
          <w:szCs w:val="20"/>
        </w:rPr>
        <w:t>] S. Mahanta, R. B. Singh, S. Kar</w:t>
      </w:r>
      <w:r w:rsidR="00384095">
        <w:rPr>
          <w:sz w:val="20"/>
          <w:szCs w:val="20"/>
        </w:rPr>
        <w:t xml:space="preserve"> and</w:t>
      </w:r>
      <w:r w:rsidRPr="00F23FE7">
        <w:rPr>
          <w:sz w:val="20"/>
          <w:szCs w:val="20"/>
        </w:rPr>
        <w:t xml:space="preserve"> N. </w:t>
      </w:r>
      <w:proofErr w:type="spellStart"/>
      <w:r w:rsidRPr="00F23FE7">
        <w:rPr>
          <w:sz w:val="20"/>
          <w:szCs w:val="20"/>
        </w:rPr>
        <w:t>Guchhait</w:t>
      </w:r>
      <w:proofErr w:type="spellEnd"/>
      <w:r w:rsidRPr="00F23FE7">
        <w:rPr>
          <w:sz w:val="20"/>
          <w:szCs w:val="20"/>
        </w:rPr>
        <w:t xml:space="preserve">, </w:t>
      </w:r>
      <w:r w:rsidRPr="00384095">
        <w:rPr>
          <w:i/>
          <w:iCs/>
          <w:sz w:val="20"/>
          <w:szCs w:val="20"/>
        </w:rPr>
        <w:t xml:space="preserve">J. </w:t>
      </w:r>
      <w:proofErr w:type="spellStart"/>
      <w:r w:rsidRPr="00384095">
        <w:rPr>
          <w:i/>
          <w:iCs/>
          <w:sz w:val="20"/>
          <w:szCs w:val="20"/>
        </w:rPr>
        <w:t>Photochem</w:t>
      </w:r>
      <w:proofErr w:type="spellEnd"/>
      <w:r w:rsidRPr="00384095">
        <w:rPr>
          <w:i/>
          <w:iCs/>
          <w:sz w:val="20"/>
          <w:szCs w:val="20"/>
        </w:rPr>
        <w:t xml:space="preserve">. </w:t>
      </w:r>
      <w:proofErr w:type="spellStart"/>
      <w:r w:rsidRPr="00384095">
        <w:rPr>
          <w:i/>
          <w:iCs/>
          <w:sz w:val="20"/>
          <w:szCs w:val="20"/>
        </w:rPr>
        <w:t>Photobiol</w:t>
      </w:r>
      <w:proofErr w:type="spellEnd"/>
      <w:r w:rsidRPr="00384095">
        <w:rPr>
          <w:i/>
          <w:iCs/>
          <w:sz w:val="20"/>
          <w:szCs w:val="20"/>
        </w:rPr>
        <w:t>. A: Chem.</w:t>
      </w:r>
      <w:r w:rsidR="00384095">
        <w:rPr>
          <w:sz w:val="20"/>
          <w:szCs w:val="20"/>
        </w:rPr>
        <w:t>,</w:t>
      </w:r>
      <w:r w:rsidRPr="00F23FE7">
        <w:rPr>
          <w:sz w:val="20"/>
          <w:szCs w:val="20"/>
        </w:rPr>
        <w:t xml:space="preserve"> </w:t>
      </w:r>
      <w:r w:rsidR="00384095">
        <w:rPr>
          <w:sz w:val="20"/>
          <w:szCs w:val="20"/>
        </w:rPr>
        <w:t xml:space="preserve">2008, </w:t>
      </w:r>
      <w:r w:rsidRPr="00384095">
        <w:rPr>
          <w:b/>
          <w:bCs/>
          <w:sz w:val="20"/>
          <w:szCs w:val="20"/>
        </w:rPr>
        <w:t>194</w:t>
      </w:r>
      <w:r w:rsidR="00384095">
        <w:rPr>
          <w:sz w:val="20"/>
          <w:szCs w:val="20"/>
        </w:rPr>
        <w:t>,</w:t>
      </w:r>
      <w:r w:rsidRPr="00F23FE7">
        <w:rPr>
          <w:sz w:val="20"/>
          <w:szCs w:val="20"/>
        </w:rPr>
        <w:t xml:space="preserve"> 318.</w:t>
      </w:r>
    </w:p>
    <w:p w14:paraId="2352DB53" w14:textId="4B20904D" w:rsidR="00F63008" w:rsidRPr="00F23FE7" w:rsidRDefault="00F63008" w:rsidP="00F23FE7">
      <w:pPr>
        <w:jc w:val="both"/>
        <w:rPr>
          <w:sz w:val="20"/>
          <w:szCs w:val="20"/>
        </w:rPr>
      </w:pPr>
      <w:r w:rsidRPr="00F23FE7">
        <w:rPr>
          <w:sz w:val="20"/>
          <w:szCs w:val="20"/>
        </w:rPr>
        <w:t>[1</w:t>
      </w:r>
      <w:r w:rsidR="002D0A2F" w:rsidRPr="00F23FE7">
        <w:rPr>
          <w:sz w:val="20"/>
          <w:szCs w:val="20"/>
        </w:rPr>
        <w:t>8</w:t>
      </w:r>
      <w:r w:rsidRPr="00F23FE7">
        <w:rPr>
          <w:sz w:val="20"/>
          <w:szCs w:val="20"/>
        </w:rPr>
        <w:t>] A. Chakraborty, S. Kar</w:t>
      </w:r>
      <w:r w:rsidR="00384095">
        <w:rPr>
          <w:sz w:val="20"/>
          <w:szCs w:val="20"/>
        </w:rPr>
        <w:t xml:space="preserve"> and</w:t>
      </w:r>
      <w:r w:rsidRPr="00F23FE7">
        <w:rPr>
          <w:sz w:val="20"/>
          <w:szCs w:val="20"/>
        </w:rPr>
        <w:t xml:space="preserve"> N. </w:t>
      </w:r>
      <w:proofErr w:type="spellStart"/>
      <w:r w:rsidRPr="00F23FE7">
        <w:rPr>
          <w:sz w:val="20"/>
          <w:szCs w:val="20"/>
        </w:rPr>
        <w:t>Guchhait</w:t>
      </w:r>
      <w:proofErr w:type="spellEnd"/>
      <w:r w:rsidRPr="00F23FE7">
        <w:rPr>
          <w:sz w:val="20"/>
          <w:szCs w:val="20"/>
        </w:rPr>
        <w:t xml:space="preserve">, </w:t>
      </w:r>
      <w:r w:rsidRPr="00384095">
        <w:rPr>
          <w:i/>
          <w:iCs/>
          <w:sz w:val="20"/>
          <w:szCs w:val="20"/>
        </w:rPr>
        <w:t xml:space="preserve">J. </w:t>
      </w:r>
      <w:proofErr w:type="spellStart"/>
      <w:r w:rsidRPr="00384095">
        <w:rPr>
          <w:i/>
          <w:iCs/>
          <w:sz w:val="20"/>
          <w:szCs w:val="20"/>
        </w:rPr>
        <w:t>Photochem</w:t>
      </w:r>
      <w:proofErr w:type="spellEnd"/>
      <w:r w:rsidRPr="00384095">
        <w:rPr>
          <w:i/>
          <w:iCs/>
          <w:sz w:val="20"/>
          <w:szCs w:val="20"/>
        </w:rPr>
        <w:t xml:space="preserve">. </w:t>
      </w:r>
      <w:proofErr w:type="spellStart"/>
      <w:r w:rsidRPr="00384095">
        <w:rPr>
          <w:i/>
          <w:iCs/>
          <w:sz w:val="20"/>
          <w:szCs w:val="20"/>
        </w:rPr>
        <w:t>Photobiol</w:t>
      </w:r>
      <w:proofErr w:type="spellEnd"/>
      <w:r w:rsidRPr="00384095">
        <w:rPr>
          <w:i/>
          <w:iCs/>
          <w:sz w:val="20"/>
          <w:szCs w:val="20"/>
        </w:rPr>
        <w:t>. A: Chem.</w:t>
      </w:r>
      <w:r w:rsidR="00384095">
        <w:rPr>
          <w:sz w:val="20"/>
          <w:szCs w:val="20"/>
        </w:rPr>
        <w:t>,</w:t>
      </w:r>
      <w:r w:rsidRPr="00F23FE7">
        <w:rPr>
          <w:sz w:val="20"/>
          <w:szCs w:val="20"/>
        </w:rPr>
        <w:t xml:space="preserve"> </w:t>
      </w:r>
      <w:r w:rsidR="00384095">
        <w:rPr>
          <w:sz w:val="20"/>
          <w:szCs w:val="20"/>
        </w:rPr>
        <w:t xml:space="preserve">2006, </w:t>
      </w:r>
      <w:r w:rsidRPr="00384095">
        <w:rPr>
          <w:b/>
          <w:bCs/>
          <w:sz w:val="20"/>
          <w:szCs w:val="20"/>
        </w:rPr>
        <w:t>181</w:t>
      </w:r>
      <w:r w:rsidR="00384095">
        <w:rPr>
          <w:sz w:val="20"/>
          <w:szCs w:val="20"/>
        </w:rPr>
        <w:t>,</w:t>
      </w:r>
      <w:r w:rsidRPr="00F23FE7">
        <w:rPr>
          <w:sz w:val="20"/>
          <w:szCs w:val="20"/>
        </w:rPr>
        <w:t xml:space="preserve"> 246. </w:t>
      </w:r>
    </w:p>
    <w:p w14:paraId="7D99E09C" w14:textId="7ED57F33" w:rsidR="00F63008" w:rsidRPr="00F23FE7" w:rsidRDefault="00F63008" w:rsidP="00F23FE7">
      <w:pPr>
        <w:tabs>
          <w:tab w:val="left" w:pos="3030"/>
        </w:tabs>
        <w:jc w:val="both"/>
        <w:rPr>
          <w:sz w:val="20"/>
          <w:szCs w:val="20"/>
        </w:rPr>
      </w:pPr>
      <w:r w:rsidRPr="00F23FE7">
        <w:rPr>
          <w:sz w:val="20"/>
          <w:szCs w:val="20"/>
        </w:rPr>
        <w:t>[1</w:t>
      </w:r>
      <w:r w:rsidR="002D0A2F" w:rsidRPr="00F23FE7">
        <w:rPr>
          <w:sz w:val="20"/>
          <w:szCs w:val="20"/>
        </w:rPr>
        <w:t>9</w:t>
      </w:r>
      <w:r w:rsidRPr="00F23FE7">
        <w:rPr>
          <w:sz w:val="20"/>
          <w:szCs w:val="20"/>
        </w:rPr>
        <w:t>] A. Chakraborty, S. Kar</w:t>
      </w:r>
      <w:r w:rsidR="00384095">
        <w:rPr>
          <w:sz w:val="20"/>
          <w:szCs w:val="20"/>
        </w:rPr>
        <w:t xml:space="preserve"> and</w:t>
      </w:r>
      <w:r w:rsidRPr="00F23FE7">
        <w:rPr>
          <w:sz w:val="20"/>
          <w:szCs w:val="20"/>
        </w:rPr>
        <w:t xml:space="preserve"> N. </w:t>
      </w:r>
      <w:proofErr w:type="spellStart"/>
      <w:r w:rsidRPr="00F23FE7">
        <w:rPr>
          <w:sz w:val="20"/>
          <w:szCs w:val="20"/>
        </w:rPr>
        <w:t>Guchhait</w:t>
      </w:r>
      <w:proofErr w:type="spellEnd"/>
      <w:r w:rsidRPr="00F23FE7">
        <w:rPr>
          <w:sz w:val="20"/>
          <w:szCs w:val="20"/>
        </w:rPr>
        <w:t xml:space="preserve">, </w:t>
      </w:r>
      <w:r w:rsidRPr="00384095">
        <w:rPr>
          <w:i/>
          <w:iCs/>
          <w:sz w:val="20"/>
          <w:szCs w:val="20"/>
        </w:rPr>
        <w:t>Chem. Phys.</w:t>
      </w:r>
      <w:r w:rsidR="00384095">
        <w:rPr>
          <w:sz w:val="20"/>
          <w:szCs w:val="20"/>
        </w:rPr>
        <w:t>,</w:t>
      </w:r>
      <w:r w:rsidRPr="00F23FE7">
        <w:rPr>
          <w:sz w:val="20"/>
          <w:szCs w:val="20"/>
        </w:rPr>
        <w:t xml:space="preserve"> </w:t>
      </w:r>
      <w:r w:rsidR="00384095">
        <w:rPr>
          <w:sz w:val="20"/>
          <w:szCs w:val="20"/>
        </w:rPr>
        <w:t xml:space="preserve">2006, </w:t>
      </w:r>
      <w:r w:rsidRPr="00384095">
        <w:rPr>
          <w:b/>
          <w:bCs/>
          <w:sz w:val="20"/>
          <w:szCs w:val="20"/>
        </w:rPr>
        <w:t>320</w:t>
      </w:r>
      <w:r w:rsidR="00384095">
        <w:rPr>
          <w:sz w:val="20"/>
          <w:szCs w:val="20"/>
        </w:rPr>
        <w:t>,</w:t>
      </w:r>
      <w:r w:rsidRPr="00F23FE7">
        <w:rPr>
          <w:sz w:val="20"/>
          <w:szCs w:val="20"/>
        </w:rPr>
        <w:t xml:space="preserve"> 75.</w:t>
      </w:r>
    </w:p>
    <w:p w14:paraId="134AC500" w14:textId="085C79F2" w:rsidR="00F63008" w:rsidRPr="00F23FE7" w:rsidRDefault="00F63008" w:rsidP="00F23FE7">
      <w:pPr>
        <w:tabs>
          <w:tab w:val="left" w:pos="3030"/>
        </w:tabs>
        <w:jc w:val="both"/>
        <w:rPr>
          <w:sz w:val="20"/>
          <w:szCs w:val="20"/>
        </w:rPr>
      </w:pPr>
      <w:r w:rsidRPr="00F23FE7">
        <w:rPr>
          <w:sz w:val="20"/>
          <w:szCs w:val="20"/>
        </w:rPr>
        <w:t>[</w:t>
      </w:r>
      <w:r w:rsidR="002D0A2F" w:rsidRPr="00F23FE7">
        <w:rPr>
          <w:sz w:val="20"/>
          <w:szCs w:val="20"/>
        </w:rPr>
        <w:t>20</w:t>
      </w:r>
      <w:r w:rsidRPr="00F23FE7">
        <w:rPr>
          <w:sz w:val="20"/>
          <w:szCs w:val="20"/>
        </w:rPr>
        <w:t>] S. Kundu</w:t>
      </w:r>
      <w:r w:rsidR="00384095">
        <w:rPr>
          <w:sz w:val="20"/>
          <w:szCs w:val="20"/>
        </w:rPr>
        <w:t xml:space="preserve"> and</w:t>
      </w:r>
      <w:r w:rsidRPr="00F23FE7">
        <w:rPr>
          <w:sz w:val="20"/>
          <w:szCs w:val="20"/>
        </w:rPr>
        <w:t xml:space="preserve"> N. Chattopadhyay, </w:t>
      </w:r>
      <w:r w:rsidRPr="00384095">
        <w:rPr>
          <w:i/>
          <w:iCs/>
          <w:sz w:val="20"/>
          <w:szCs w:val="20"/>
        </w:rPr>
        <w:t xml:space="preserve">J. </w:t>
      </w:r>
      <w:proofErr w:type="spellStart"/>
      <w:r w:rsidRPr="00384095">
        <w:rPr>
          <w:i/>
          <w:iCs/>
          <w:sz w:val="20"/>
          <w:szCs w:val="20"/>
        </w:rPr>
        <w:t>Photochem</w:t>
      </w:r>
      <w:proofErr w:type="spellEnd"/>
      <w:r w:rsidRPr="00384095">
        <w:rPr>
          <w:i/>
          <w:iCs/>
          <w:sz w:val="20"/>
          <w:szCs w:val="20"/>
        </w:rPr>
        <w:t xml:space="preserve">. </w:t>
      </w:r>
      <w:proofErr w:type="spellStart"/>
      <w:r w:rsidRPr="00384095">
        <w:rPr>
          <w:i/>
          <w:iCs/>
          <w:sz w:val="20"/>
          <w:szCs w:val="20"/>
        </w:rPr>
        <w:t>Photobiol</w:t>
      </w:r>
      <w:proofErr w:type="spellEnd"/>
      <w:r w:rsidRPr="00384095">
        <w:rPr>
          <w:i/>
          <w:iCs/>
          <w:sz w:val="20"/>
          <w:szCs w:val="20"/>
        </w:rPr>
        <w:t>. A: Chem.</w:t>
      </w:r>
      <w:r w:rsidR="00384095">
        <w:rPr>
          <w:sz w:val="20"/>
          <w:szCs w:val="20"/>
        </w:rPr>
        <w:t>,</w:t>
      </w:r>
      <w:r w:rsidRPr="00F23FE7">
        <w:rPr>
          <w:sz w:val="20"/>
          <w:szCs w:val="20"/>
        </w:rPr>
        <w:t xml:space="preserve"> </w:t>
      </w:r>
      <w:r w:rsidR="00384095">
        <w:rPr>
          <w:sz w:val="20"/>
          <w:szCs w:val="20"/>
        </w:rPr>
        <w:t xml:space="preserve">1995, </w:t>
      </w:r>
      <w:r w:rsidRPr="00384095">
        <w:rPr>
          <w:b/>
          <w:bCs/>
          <w:sz w:val="20"/>
          <w:szCs w:val="20"/>
        </w:rPr>
        <w:t>88</w:t>
      </w:r>
      <w:r w:rsidR="00384095">
        <w:rPr>
          <w:sz w:val="20"/>
          <w:szCs w:val="20"/>
        </w:rPr>
        <w:t>,</w:t>
      </w:r>
      <w:r w:rsidRPr="00F23FE7">
        <w:rPr>
          <w:sz w:val="20"/>
          <w:szCs w:val="20"/>
        </w:rPr>
        <w:t xml:space="preserve"> 105.</w:t>
      </w:r>
    </w:p>
    <w:p w14:paraId="36743C16" w14:textId="6291ECF7" w:rsidR="00F63008" w:rsidRPr="002D0A2F" w:rsidRDefault="00F63008" w:rsidP="00A735FD">
      <w:pPr>
        <w:tabs>
          <w:tab w:val="left" w:pos="3030"/>
        </w:tabs>
        <w:jc w:val="both"/>
        <w:rPr>
          <w:bCs/>
          <w:sz w:val="20"/>
          <w:szCs w:val="20"/>
        </w:rPr>
      </w:pPr>
    </w:p>
    <w:p w14:paraId="731CCB45" w14:textId="133CBAB1" w:rsidR="00F63008" w:rsidRPr="002D0A2F" w:rsidRDefault="00F63008" w:rsidP="00A735FD">
      <w:pPr>
        <w:jc w:val="both"/>
        <w:rPr>
          <w:sz w:val="20"/>
          <w:szCs w:val="20"/>
        </w:rPr>
      </w:pPr>
    </w:p>
    <w:p w14:paraId="5FEBCA05" w14:textId="77777777" w:rsidR="00F63008" w:rsidRPr="002D0A2F" w:rsidRDefault="00F63008" w:rsidP="00A735FD">
      <w:pPr>
        <w:rPr>
          <w:sz w:val="20"/>
          <w:szCs w:val="20"/>
        </w:rPr>
      </w:pPr>
    </w:p>
    <w:sectPr w:rsidR="00F63008" w:rsidRPr="002D0A2F" w:rsidSect="00A735FD">
      <w:pgSz w:w="11906" w:h="16838" w:code="9"/>
      <w:pgMar w:top="567" w:right="567" w:bottom="873"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jQxNjAwNzA1MrYwtzBU0lEKTi0uzszPAykwrgUA4DsCDSwAAAA="/>
  </w:docVars>
  <w:rsids>
    <w:rsidRoot w:val="00F63008"/>
    <w:rsid w:val="000034A8"/>
    <w:rsid w:val="00006839"/>
    <w:rsid w:val="0001782C"/>
    <w:rsid w:val="00041E49"/>
    <w:rsid w:val="00054C40"/>
    <w:rsid w:val="000572A4"/>
    <w:rsid w:val="00086DEA"/>
    <w:rsid w:val="000B06AE"/>
    <w:rsid w:val="000D7093"/>
    <w:rsid w:val="00140FAE"/>
    <w:rsid w:val="00151B22"/>
    <w:rsid w:val="0018514B"/>
    <w:rsid w:val="00190504"/>
    <w:rsid w:val="0023096D"/>
    <w:rsid w:val="002471CA"/>
    <w:rsid w:val="002D0A2F"/>
    <w:rsid w:val="00324303"/>
    <w:rsid w:val="003304F5"/>
    <w:rsid w:val="00384095"/>
    <w:rsid w:val="003B2A14"/>
    <w:rsid w:val="003C607C"/>
    <w:rsid w:val="003E5106"/>
    <w:rsid w:val="00422A96"/>
    <w:rsid w:val="00450C63"/>
    <w:rsid w:val="004F1C20"/>
    <w:rsid w:val="005E7882"/>
    <w:rsid w:val="00603EF9"/>
    <w:rsid w:val="006835AB"/>
    <w:rsid w:val="007830F5"/>
    <w:rsid w:val="007B65F7"/>
    <w:rsid w:val="007E056F"/>
    <w:rsid w:val="007F12AF"/>
    <w:rsid w:val="008B2B32"/>
    <w:rsid w:val="008E4770"/>
    <w:rsid w:val="00A2415F"/>
    <w:rsid w:val="00A735FD"/>
    <w:rsid w:val="00AA6E7C"/>
    <w:rsid w:val="00B51739"/>
    <w:rsid w:val="00BA57C5"/>
    <w:rsid w:val="00BF3B26"/>
    <w:rsid w:val="00C148D2"/>
    <w:rsid w:val="00C16BEC"/>
    <w:rsid w:val="00C25219"/>
    <w:rsid w:val="00C40EBA"/>
    <w:rsid w:val="00CB4ADF"/>
    <w:rsid w:val="00CD038C"/>
    <w:rsid w:val="00CD5F7F"/>
    <w:rsid w:val="00E5052C"/>
    <w:rsid w:val="00E73002"/>
    <w:rsid w:val="00EC7191"/>
    <w:rsid w:val="00EE3C9D"/>
    <w:rsid w:val="00F11FE6"/>
    <w:rsid w:val="00F20537"/>
    <w:rsid w:val="00F23FE7"/>
    <w:rsid w:val="00F42EE9"/>
    <w:rsid w:val="00F4652A"/>
    <w:rsid w:val="00F56747"/>
    <w:rsid w:val="00F63008"/>
    <w:rsid w:val="00F65F24"/>
    <w:rsid w:val="00F67DD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3F60F0B3"/>
  <w15:chartTrackingRefBased/>
  <w15:docId w15:val="{9EABB086-74BC-4FC4-A433-B4A35A19A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heme="minorBidi"/>
        <w:kern w:val="2"/>
        <w:sz w:val="24"/>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3008"/>
    <w:pPr>
      <w:spacing w:after="0" w:line="240" w:lineRule="auto"/>
    </w:pPr>
    <w:rPr>
      <w:rFonts w:ascii="Times New Roman" w:eastAsia="Times New Roman" w:hAnsi="Times New Roman" w:cs="Times New Roman"/>
      <w:kern w:val="0"/>
      <w:szCs w:val="24"/>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735FD"/>
    <w:rPr>
      <w:color w:val="0563C1" w:themeColor="hyperlink"/>
      <w:u w:val="single"/>
    </w:rPr>
  </w:style>
  <w:style w:type="character" w:styleId="UnresolvedMention">
    <w:name w:val="Unresolved Mention"/>
    <w:basedOn w:val="DefaultParagraphFont"/>
    <w:uiPriority w:val="99"/>
    <w:semiHidden/>
    <w:unhideWhenUsed/>
    <w:rsid w:val="00A735FD"/>
    <w:rPr>
      <w:color w:val="605E5C"/>
      <w:shd w:val="clear" w:color="auto" w:fill="E1DFDD"/>
    </w:rPr>
  </w:style>
  <w:style w:type="paragraph" w:styleId="Revision">
    <w:name w:val="Revision"/>
    <w:hidden/>
    <w:uiPriority w:val="99"/>
    <w:semiHidden/>
    <w:rsid w:val="00086DEA"/>
    <w:pPr>
      <w:spacing w:after="0" w:line="240" w:lineRule="auto"/>
    </w:pPr>
    <w:rPr>
      <w:rFonts w:ascii="Times New Roman" w:eastAsia="Times New Roman" w:hAnsi="Times New Roman" w:cs="Times New Roman"/>
      <w:kern w:val="0"/>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7.em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5.emf"/><Relationship Id="rId5" Type="http://schemas.openxmlformats.org/officeDocument/2006/relationships/image" Target="media/image1.wmf"/><Relationship Id="rId15" Type="http://schemas.openxmlformats.org/officeDocument/2006/relationships/hyperlink" Target="http://www.sciencedirect.com/science/journal/00222313" TargetMode="External"/><Relationship Id="rId10" Type="http://schemas.openxmlformats.org/officeDocument/2006/relationships/image" Target="media/image4.emf"/><Relationship Id="rId4" Type="http://schemas.openxmlformats.org/officeDocument/2006/relationships/hyperlink" Target="mailto:anuva.samanta25@gmail.com" TargetMode="External"/><Relationship Id="rId9" Type="http://schemas.openxmlformats.org/officeDocument/2006/relationships/oleObject" Target="embeddings/oleObject2.bin"/><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3387</Words>
  <Characters>19311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Anuva Samanta</dc:creator>
  <cp:keywords/>
  <dc:description/>
  <cp:lastModifiedBy>Anuva Samanta</cp:lastModifiedBy>
  <cp:revision>2</cp:revision>
  <cp:lastPrinted>2023-09-18T14:32:00Z</cp:lastPrinted>
  <dcterms:created xsi:type="dcterms:W3CDTF">2023-09-22T08:30:00Z</dcterms:created>
  <dcterms:modified xsi:type="dcterms:W3CDTF">2023-09-22T08:30:00Z</dcterms:modified>
</cp:coreProperties>
</file>