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82C60" w14:textId="77777777" w:rsidR="00985D47" w:rsidRDefault="00C35EE1">
      <w:pPr>
        <w:widowControl w:val="0"/>
        <w:spacing w:line="240" w:lineRule="auto"/>
        <w:ind w:left="2195" w:right="373" w:hanging="1587"/>
        <w:jc w:val="both"/>
        <w:rPr>
          <w:rFonts w:ascii="Times New Roman" w:eastAsia="Times New Roman" w:hAnsi="Times New Roman" w:cs="Times New Roman"/>
          <w:b/>
          <w:bCs/>
          <w:color w:val="000000"/>
          <w:sz w:val="48"/>
          <w:szCs w:val="48"/>
        </w:rPr>
      </w:pPr>
      <w:r>
        <w:rPr>
          <w:rFonts w:ascii="Times New Roman" w:eastAsia="Times New Roman" w:hAnsi="Times New Roman" w:cs="Times New Roman"/>
          <w:b/>
          <w:bCs/>
          <w:color w:val="000000"/>
          <w:sz w:val="48"/>
          <w:szCs w:val="48"/>
        </w:rPr>
        <w:t>GENETICALLY MODIFIED CROPS AND ITS IMPACT ON ENVIRONMENT</w:t>
      </w:r>
    </w:p>
    <w:p w14:paraId="28EB3305" w14:textId="77777777" w:rsidR="00985D47" w:rsidRDefault="00985D47">
      <w:pPr>
        <w:spacing w:line="240" w:lineRule="exact"/>
        <w:rPr>
          <w:rFonts w:ascii="Times New Roman" w:eastAsia="Times New Roman" w:hAnsi="Times New Roman" w:cs="Times New Roman"/>
          <w:sz w:val="24"/>
          <w:szCs w:val="24"/>
        </w:rPr>
      </w:pPr>
    </w:p>
    <w:p w14:paraId="62111FFB" w14:textId="77777777" w:rsidR="00985D47" w:rsidRDefault="00985D47">
      <w:pPr>
        <w:spacing w:after="10" w:line="200" w:lineRule="exact"/>
        <w:rPr>
          <w:rFonts w:ascii="Times New Roman" w:eastAsia="Times New Roman" w:hAnsi="Times New Roman" w:cs="Times New Roman"/>
          <w:sz w:val="20"/>
          <w:szCs w:val="20"/>
        </w:rPr>
      </w:pPr>
    </w:p>
    <w:p w14:paraId="4604BFDE" w14:textId="77777777" w:rsidR="00985D47" w:rsidRDefault="00C35EE1">
      <w:pPr>
        <w:widowControl w:val="0"/>
        <w:ind w:right="8014"/>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Samarjit</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Bhuyan</w:t>
      </w:r>
      <w:proofErr w:type="spellEnd"/>
      <w:r>
        <w:rPr>
          <w:rFonts w:ascii="Times New Roman" w:eastAsia="Times New Roman" w:hAnsi="Times New Roman" w:cs="Times New Roman"/>
          <w:color w:val="000000"/>
          <w:sz w:val="20"/>
          <w:szCs w:val="20"/>
        </w:rPr>
        <w:t xml:space="preserve"> (Author1)</w:t>
      </w:r>
    </w:p>
    <w:p w14:paraId="3F417FC4" w14:textId="77777777" w:rsidR="00985D47" w:rsidRDefault="00C35EE1">
      <w:pPr>
        <w:widowControl w:val="0"/>
        <w:ind w:right="8014"/>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Asstt</w:t>
      </w:r>
      <w:proofErr w:type="spellEnd"/>
      <w:r>
        <w:rPr>
          <w:rFonts w:ascii="Times New Roman" w:eastAsia="Times New Roman" w:hAnsi="Times New Roman" w:cs="Times New Roman"/>
          <w:color w:val="000000"/>
          <w:sz w:val="20"/>
          <w:szCs w:val="20"/>
        </w:rPr>
        <w:t>. Teacher,</w:t>
      </w:r>
    </w:p>
    <w:p w14:paraId="4ECF4D0E" w14:textId="77777777" w:rsidR="00985D47" w:rsidRDefault="00C35EE1">
      <w:pPr>
        <w:widowControl w:val="0"/>
        <w:ind w:right="8014"/>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Khardhara</w:t>
      </w:r>
      <w:proofErr w:type="spellEnd"/>
      <w:r>
        <w:rPr>
          <w:rFonts w:ascii="Times New Roman" w:eastAsia="Times New Roman" w:hAnsi="Times New Roman" w:cs="Times New Roman"/>
          <w:color w:val="000000"/>
          <w:sz w:val="20"/>
          <w:szCs w:val="20"/>
        </w:rPr>
        <w:t xml:space="preserve"> N.S.S.M.E.M </w:t>
      </w:r>
      <w:proofErr w:type="spellStart"/>
      <w:proofErr w:type="gramStart"/>
      <w:r>
        <w:rPr>
          <w:rFonts w:ascii="Times New Roman" w:eastAsia="Times New Roman" w:hAnsi="Times New Roman" w:cs="Times New Roman"/>
          <w:color w:val="000000"/>
          <w:sz w:val="20"/>
          <w:szCs w:val="20"/>
        </w:rPr>
        <w:t>Barpeta,Assam</w:t>
      </w:r>
      <w:proofErr w:type="gramEnd"/>
      <w:r>
        <w:rPr>
          <w:rFonts w:ascii="Times New Roman" w:eastAsia="Times New Roman" w:hAnsi="Times New Roman" w:cs="Times New Roman"/>
          <w:color w:val="000000"/>
          <w:sz w:val="20"/>
          <w:szCs w:val="20"/>
        </w:rPr>
        <w:t>;India</w:t>
      </w:r>
      <w:proofErr w:type="spellEnd"/>
      <w:r>
        <w:rPr>
          <w:rFonts w:ascii="Times New Roman" w:eastAsia="Times New Roman" w:hAnsi="Times New Roman" w:cs="Times New Roman"/>
          <w:color w:val="000000"/>
          <w:sz w:val="20"/>
          <w:szCs w:val="20"/>
        </w:rPr>
        <w:t xml:space="preserve"> samarjitbhuyan126@gmail.com Swarupa Bhattacharjee(Author2) </w:t>
      </w:r>
      <w:proofErr w:type="spellStart"/>
      <w:r>
        <w:rPr>
          <w:rFonts w:ascii="Times New Roman" w:eastAsia="Times New Roman" w:hAnsi="Times New Roman" w:cs="Times New Roman"/>
          <w:color w:val="000000"/>
          <w:sz w:val="20"/>
          <w:szCs w:val="20"/>
        </w:rPr>
        <w:t>Asstt</w:t>
      </w:r>
      <w:proofErr w:type="spellEnd"/>
      <w:r>
        <w:rPr>
          <w:rFonts w:ascii="Times New Roman" w:eastAsia="Times New Roman" w:hAnsi="Times New Roman" w:cs="Times New Roman"/>
          <w:color w:val="000000"/>
          <w:sz w:val="20"/>
          <w:szCs w:val="20"/>
        </w:rPr>
        <w:t>. Professor,</w:t>
      </w:r>
    </w:p>
    <w:p w14:paraId="01CBFD8A" w14:textId="77777777" w:rsidR="00985D47" w:rsidRDefault="00C35EE1">
      <w:pPr>
        <w:widowControl w:val="0"/>
        <w:spacing w:before="1"/>
        <w:ind w:right="7858"/>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Deptt</w:t>
      </w:r>
      <w:proofErr w:type="spellEnd"/>
      <w:r>
        <w:rPr>
          <w:rFonts w:ascii="Times New Roman" w:eastAsia="Times New Roman" w:hAnsi="Times New Roman" w:cs="Times New Roman"/>
          <w:color w:val="000000"/>
          <w:sz w:val="20"/>
          <w:szCs w:val="20"/>
        </w:rPr>
        <w:t xml:space="preserve">. Of Zoology, </w:t>
      </w:r>
      <w:proofErr w:type="spellStart"/>
      <w:r>
        <w:rPr>
          <w:rFonts w:ascii="Times New Roman" w:eastAsia="Times New Roman" w:hAnsi="Times New Roman" w:cs="Times New Roman"/>
          <w:color w:val="000000"/>
          <w:sz w:val="20"/>
          <w:szCs w:val="20"/>
        </w:rPr>
        <w:t>Bahona</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College </w:t>
      </w:r>
      <w:proofErr w:type="spellStart"/>
      <w:proofErr w:type="gramStart"/>
      <w:r>
        <w:rPr>
          <w:rFonts w:ascii="Times New Roman" w:eastAsia="Times New Roman" w:hAnsi="Times New Roman" w:cs="Times New Roman"/>
          <w:color w:val="000000"/>
          <w:sz w:val="20"/>
          <w:szCs w:val="20"/>
        </w:rPr>
        <w:t>Assam,India</w:t>
      </w:r>
      <w:proofErr w:type="spellEnd"/>
      <w:proofErr w:type="gramEnd"/>
      <w:r>
        <w:rPr>
          <w:rFonts w:ascii="Times New Roman" w:eastAsia="Times New Roman" w:hAnsi="Times New Roman" w:cs="Times New Roman"/>
          <w:color w:val="000000"/>
          <w:sz w:val="20"/>
          <w:szCs w:val="20"/>
        </w:rPr>
        <w:t xml:space="preserve"> bhattacharjeeswarupa@gmail.com</w:t>
      </w:r>
    </w:p>
    <w:p w14:paraId="09CA3662" w14:textId="77777777" w:rsidR="00985D47" w:rsidRDefault="00985D47">
      <w:pPr>
        <w:spacing w:after="7" w:line="240" w:lineRule="exact"/>
        <w:rPr>
          <w:rFonts w:ascii="Times New Roman" w:eastAsia="Times New Roman" w:hAnsi="Times New Roman" w:cs="Times New Roman"/>
          <w:sz w:val="24"/>
          <w:szCs w:val="24"/>
        </w:rPr>
      </w:pPr>
    </w:p>
    <w:p w14:paraId="2D94F744" w14:textId="77777777" w:rsidR="00985D47" w:rsidRDefault="00C35EE1">
      <w:pPr>
        <w:widowControl w:val="0"/>
        <w:spacing w:line="240" w:lineRule="auto"/>
        <w:ind w:left="5040"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Abstract</w:t>
      </w:r>
    </w:p>
    <w:p w14:paraId="46DEB5DF" w14:textId="77777777" w:rsidR="00985D47" w:rsidRDefault="00C35EE1">
      <w:pPr>
        <w:widowControl w:val="0"/>
        <w:spacing w:before="22"/>
        <w:ind w:right="72"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Genetically modified crops are the crops whose DNA has been modified. This modification is mainly to make the crop resistant to insecticides, herbicides or other such conditions. This is done by </w:t>
      </w:r>
      <w:r>
        <w:rPr>
          <w:rFonts w:ascii="Times New Roman" w:eastAsia="Times New Roman" w:hAnsi="Times New Roman" w:cs="Times New Roman"/>
          <w:color w:val="000000"/>
          <w:sz w:val="20"/>
          <w:szCs w:val="20"/>
        </w:rPr>
        <w:t>the technique of Genetic Engineering where the desired part of DNA is altered. Sometimes a piece of extra specific DNA can be added to the original one. This causes the desired gene to express the desired character and the plant become fit to survive or gi</w:t>
      </w:r>
      <w:r>
        <w:rPr>
          <w:rFonts w:ascii="Times New Roman" w:eastAsia="Times New Roman" w:hAnsi="Times New Roman" w:cs="Times New Roman"/>
          <w:color w:val="000000"/>
          <w:sz w:val="20"/>
          <w:szCs w:val="20"/>
        </w:rPr>
        <w:t>ve the desired result as well. Plants that have been genetically engineered to possess certain desirable traits can include increased resistance to pests, diseases or herbicides, improved nutritional content, and enhanced tolerance to environmental conditi</w:t>
      </w:r>
      <w:r>
        <w:rPr>
          <w:rFonts w:ascii="Times New Roman" w:eastAsia="Times New Roman" w:hAnsi="Times New Roman" w:cs="Times New Roman"/>
          <w:color w:val="000000"/>
          <w:sz w:val="20"/>
          <w:szCs w:val="20"/>
        </w:rPr>
        <w:t xml:space="preserve">ons such as drought or salinity. But despite of all these characters there may be some negative impact also. To find this answer, researchers are performing various experiments to ensure that the negative impact on environment should be reduced. They have </w:t>
      </w:r>
      <w:r>
        <w:rPr>
          <w:rFonts w:ascii="Times New Roman" w:eastAsia="Times New Roman" w:hAnsi="Times New Roman" w:cs="Times New Roman"/>
          <w:color w:val="000000"/>
          <w:sz w:val="20"/>
          <w:szCs w:val="20"/>
        </w:rPr>
        <w:t xml:space="preserve">found that Genetically Modified Crops are instead making the environment </w:t>
      </w:r>
      <w:proofErr w:type="gramStart"/>
      <w:r>
        <w:rPr>
          <w:rFonts w:ascii="Times New Roman" w:eastAsia="Times New Roman" w:hAnsi="Times New Roman" w:cs="Times New Roman"/>
          <w:color w:val="000000"/>
          <w:sz w:val="20"/>
          <w:szCs w:val="20"/>
        </w:rPr>
        <w:t>more healthy</w:t>
      </w:r>
      <w:proofErr w:type="gramEnd"/>
      <w:r>
        <w:rPr>
          <w:rFonts w:ascii="Times New Roman" w:eastAsia="Times New Roman" w:hAnsi="Times New Roman" w:cs="Times New Roman"/>
          <w:color w:val="000000"/>
          <w:sz w:val="20"/>
          <w:szCs w:val="20"/>
        </w:rPr>
        <w:t xml:space="preserve"> as it reduces many activities such as use of dangerous insecticides and herbicides. This can sometime </w:t>
      </w:r>
      <w:proofErr w:type="gramStart"/>
      <w:r>
        <w:rPr>
          <w:rFonts w:ascii="Times New Roman" w:eastAsia="Times New Roman" w:hAnsi="Times New Roman" w:cs="Times New Roman"/>
          <w:color w:val="000000"/>
          <w:sz w:val="20"/>
          <w:szCs w:val="20"/>
        </w:rPr>
        <w:t>leads</w:t>
      </w:r>
      <w:proofErr w:type="gramEnd"/>
      <w:r>
        <w:rPr>
          <w:rFonts w:ascii="Times New Roman" w:eastAsia="Times New Roman" w:hAnsi="Times New Roman" w:cs="Times New Roman"/>
          <w:color w:val="000000"/>
          <w:sz w:val="20"/>
          <w:szCs w:val="20"/>
        </w:rPr>
        <w:t xml:space="preserve"> to harm non -targeted species but it is negligible. The techno</w:t>
      </w:r>
      <w:r>
        <w:rPr>
          <w:rFonts w:ascii="Times New Roman" w:eastAsia="Times New Roman" w:hAnsi="Times New Roman" w:cs="Times New Roman"/>
          <w:color w:val="000000"/>
          <w:sz w:val="20"/>
          <w:szCs w:val="20"/>
        </w:rPr>
        <w:t>logy has also facilitated important cuts in fuel use and tillage changes, resulting in a significant reduction in the release of greenhouse gas emissions from the GM cropping area.</w:t>
      </w:r>
    </w:p>
    <w:p w14:paraId="68F41638" w14:textId="77777777" w:rsidR="00985D47" w:rsidRDefault="00985D47">
      <w:pPr>
        <w:spacing w:after="6" w:line="240" w:lineRule="exact"/>
        <w:rPr>
          <w:rFonts w:ascii="Times New Roman" w:eastAsia="Times New Roman" w:hAnsi="Times New Roman" w:cs="Times New Roman"/>
          <w:sz w:val="24"/>
          <w:szCs w:val="24"/>
        </w:rPr>
      </w:pPr>
    </w:p>
    <w:p w14:paraId="77056192" w14:textId="77777777" w:rsidR="00985D47" w:rsidRDefault="00C35EE1">
      <w:pPr>
        <w:widowControl w:val="0"/>
        <w:spacing w:line="240" w:lineRule="auto"/>
        <w:ind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Keywords:</w:t>
      </w:r>
    </w:p>
    <w:p w14:paraId="247D0837" w14:textId="77777777" w:rsidR="00985D47" w:rsidRDefault="00C35EE1">
      <w:pPr>
        <w:widowControl w:val="0"/>
        <w:spacing w:before="20" w:line="240" w:lineRule="auto"/>
        <w:ind w:left="720"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GM crops, GE </w:t>
      </w:r>
      <w:proofErr w:type="gramStart"/>
      <w:r>
        <w:rPr>
          <w:rFonts w:ascii="Times New Roman" w:eastAsia="Times New Roman" w:hAnsi="Times New Roman" w:cs="Times New Roman"/>
          <w:color w:val="000000"/>
          <w:sz w:val="20"/>
          <w:szCs w:val="20"/>
        </w:rPr>
        <w:t>crops ,GMO</w:t>
      </w:r>
      <w:proofErr w:type="gramEnd"/>
      <w:r>
        <w:rPr>
          <w:rFonts w:ascii="Times New Roman" w:eastAsia="Times New Roman" w:hAnsi="Times New Roman" w:cs="Times New Roman"/>
          <w:color w:val="000000"/>
          <w:sz w:val="20"/>
          <w:szCs w:val="20"/>
        </w:rPr>
        <w:t>, Genetic engineering, Conventional Tilla</w:t>
      </w:r>
      <w:r>
        <w:rPr>
          <w:rFonts w:ascii="Times New Roman" w:eastAsia="Times New Roman" w:hAnsi="Times New Roman" w:cs="Times New Roman"/>
          <w:color w:val="000000"/>
          <w:sz w:val="20"/>
          <w:szCs w:val="20"/>
        </w:rPr>
        <w:t>ge (CT), GM IR crops, GM HT crops, Bt. Crops</w:t>
      </w:r>
    </w:p>
    <w:p w14:paraId="6BB0E84A" w14:textId="77777777" w:rsidR="00985D47" w:rsidRDefault="00985D47">
      <w:pPr>
        <w:spacing w:after="37" w:line="240" w:lineRule="exact"/>
        <w:rPr>
          <w:rFonts w:ascii="Times New Roman" w:eastAsia="Times New Roman" w:hAnsi="Times New Roman" w:cs="Times New Roman"/>
          <w:sz w:val="24"/>
          <w:szCs w:val="24"/>
        </w:rPr>
      </w:pPr>
    </w:p>
    <w:p w14:paraId="7CCC5591" w14:textId="77777777" w:rsidR="00985D47" w:rsidRDefault="00C35EE1">
      <w:pPr>
        <w:widowControl w:val="0"/>
        <w:tabs>
          <w:tab w:val="left" w:pos="720"/>
        </w:tabs>
        <w:spacing w:line="240" w:lineRule="auto"/>
        <w:ind w:left="247" w:right="-20"/>
        <w:rPr>
          <w:rFonts w:ascii="Times New Roman" w:eastAsia="Times New Roman" w:hAnsi="Times New Roman" w:cs="Times New Roman"/>
          <w:b/>
          <w:bCs/>
          <w:color w:val="000000"/>
          <w:sz w:val="20"/>
          <w:szCs w:val="20"/>
        </w:rPr>
      </w:pPr>
      <w:r>
        <w:rPr>
          <w:rFonts w:ascii="Carlito" w:eastAsia="Carlito" w:hAnsi="Carlito" w:cs="Carlito"/>
          <w:color w:val="000000"/>
        </w:rPr>
        <w:t>I.</w:t>
      </w:r>
      <w:r>
        <w:rPr>
          <w:rFonts w:ascii="Carlito" w:eastAsia="Carlito" w:hAnsi="Carlito" w:cs="Carlito"/>
          <w:color w:val="000000"/>
        </w:rPr>
        <w:tab/>
      </w:r>
      <w:r>
        <w:rPr>
          <w:rFonts w:ascii="Times New Roman" w:eastAsia="Times New Roman" w:hAnsi="Times New Roman" w:cs="Times New Roman"/>
          <w:b/>
          <w:bCs/>
          <w:color w:val="000000"/>
          <w:sz w:val="20"/>
          <w:szCs w:val="20"/>
        </w:rPr>
        <w:t>Introduction</w:t>
      </w:r>
    </w:p>
    <w:p w14:paraId="45FB9117" w14:textId="77777777" w:rsidR="00985D47" w:rsidRDefault="00985D47">
      <w:pPr>
        <w:spacing w:after="14" w:line="160" w:lineRule="exact"/>
        <w:rPr>
          <w:rFonts w:ascii="Times New Roman" w:eastAsia="Times New Roman" w:hAnsi="Times New Roman" w:cs="Times New Roman"/>
          <w:sz w:val="16"/>
          <w:szCs w:val="16"/>
        </w:rPr>
      </w:pPr>
    </w:p>
    <w:p w14:paraId="5EF9EB1B" w14:textId="77777777" w:rsidR="00985D47" w:rsidRDefault="00C35EE1">
      <w:pPr>
        <w:widowControl w:val="0"/>
        <w:spacing w:line="256" w:lineRule="auto"/>
        <w:ind w:right="-39" w:firstLine="123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Crops whose genetic structures has been altered or modified for specific purpose are known as Genetically Modified (GM) Crops</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 xml:space="preserve">By the process of Genetic Engineering; scientists are </w:t>
      </w:r>
      <w:r>
        <w:rPr>
          <w:rFonts w:ascii="Times New Roman" w:eastAsia="Times New Roman" w:hAnsi="Times New Roman" w:cs="Times New Roman"/>
          <w:color w:val="000000"/>
          <w:sz w:val="20"/>
          <w:szCs w:val="20"/>
        </w:rPr>
        <w:t xml:space="preserve">editing the DNA of organisms, transferring specific DNA of one organism to other and modifying the actual genetic construction of the </w:t>
      </w:r>
      <w:proofErr w:type="gramStart"/>
      <w:r>
        <w:rPr>
          <w:rFonts w:ascii="Times New Roman" w:eastAsia="Times New Roman" w:hAnsi="Times New Roman" w:cs="Times New Roman"/>
          <w:color w:val="000000"/>
          <w:sz w:val="20"/>
          <w:szCs w:val="20"/>
        </w:rPr>
        <w:t>organism( Shetty</w:t>
      </w:r>
      <w:proofErr w:type="gramEnd"/>
      <w:r>
        <w:rPr>
          <w:rFonts w:ascii="Times New Roman" w:eastAsia="Times New Roman" w:hAnsi="Times New Roman" w:cs="Times New Roman"/>
          <w:color w:val="000000"/>
          <w:sz w:val="20"/>
          <w:szCs w:val="20"/>
        </w:rPr>
        <w:t xml:space="preserve"> J Manjunath ,et.al;2018). Now-a-days we are very much familiar with such types of crops or any it’s breed</w:t>
      </w:r>
      <w:r>
        <w:rPr>
          <w:rFonts w:ascii="Times New Roman" w:eastAsia="Times New Roman" w:hAnsi="Times New Roman" w:cs="Times New Roman"/>
          <w:color w:val="000000"/>
          <w:sz w:val="20"/>
          <w:szCs w:val="20"/>
        </w:rPr>
        <w:t>. The reason behind their high popularity in the market is primarily due to commercial benefits. We are well known to the fact that genes are the blueprint of any organism which expresses variety of proteins and helps the organism to perform different func</w:t>
      </w:r>
      <w:r>
        <w:rPr>
          <w:rFonts w:ascii="Times New Roman" w:eastAsia="Times New Roman" w:hAnsi="Times New Roman" w:cs="Times New Roman"/>
          <w:color w:val="000000"/>
          <w:sz w:val="20"/>
          <w:szCs w:val="20"/>
        </w:rPr>
        <w:t xml:space="preserve">tions. But why there is the need of Genetically Modified Organism (GMOs)? Due to the population explosion and reduction in cultivable land, there is a high demand of production. Providing the nutritional </w:t>
      </w:r>
      <w:proofErr w:type="gramStart"/>
      <w:r>
        <w:rPr>
          <w:rFonts w:ascii="Times New Roman" w:eastAsia="Times New Roman" w:hAnsi="Times New Roman" w:cs="Times New Roman"/>
          <w:color w:val="000000"/>
          <w:sz w:val="20"/>
          <w:szCs w:val="20"/>
        </w:rPr>
        <w:t>requirements ,</w:t>
      </w:r>
      <w:proofErr w:type="gramEnd"/>
      <w:r>
        <w:rPr>
          <w:rFonts w:ascii="Times New Roman" w:eastAsia="Times New Roman" w:hAnsi="Times New Roman" w:cs="Times New Roman"/>
          <w:color w:val="000000"/>
          <w:sz w:val="20"/>
          <w:szCs w:val="20"/>
        </w:rPr>
        <w:t xml:space="preserve"> both quantitative as well as qualitat</w:t>
      </w:r>
      <w:r>
        <w:rPr>
          <w:rFonts w:ascii="Times New Roman" w:eastAsia="Times New Roman" w:hAnsi="Times New Roman" w:cs="Times New Roman"/>
          <w:color w:val="000000"/>
          <w:sz w:val="20"/>
          <w:szCs w:val="20"/>
        </w:rPr>
        <w:t xml:space="preserve">ive food supply to this huge population Genetically Modified Crops emerged as a revolutionary idea( Shetty J Manjunath ,et.al;2018). Sometimes the natural variety or indigenous variety fails to meet the required </w:t>
      </w:r>
      <w:proofErr w:type="gramStart"/>
      <w:r>
        <w:rPr>
          <w:rFonts w:ascii="Times New Roman" w:eastAsia="Times New Roman" w:hAnsi="Times New Roman" w:cs="Times New Roman"/>
          <w:color w:val="000000"/>
          <w:sz w:val="20"/>
          <w:szCs w:val="20"/>
        </w:rPr>
        <w:t>amount</w:t>
      </w:r>
      <w:proofErr w:type="gramEnd"/>
      <w:r>
        <w:rPr>
          <w:rFonts w:ascii="Times New Roman" w:eastAsia="Times New Roman" w:hAnsi="Times New Roman" w:cs="Times New Roman"/>
          <w:color w:val="000000"/>
          <w:sz w:val="20"/>
          <w:szCs w:val="20"/>
        </w:rPr>
        <w:t xml:space="preserve"> of products due to various factors wh</w:t>
      </w:r>
      <w:r>
        <w:rPr>
          <w:rFonts w:ascii="Times New Roman" w:eastAsia="Times New Roman" w:hAnsi="Times New Roman" w:cs="Times New Roman"/>
          <w:color w:val="000000"/>
          <w:sz w:val="20"/>
          <w:szCs w:val="20"/>
        </w:rPr>
        <w:t>ich may be natural or anthropogenic. But if we can make them resistant to the changes in their environment, they will be able to meet their actual potential or even more. Here in this chapter, we are going to discuss not only about the productivity of gene</w:t>
      </w:r>
      <w:r>
        <w:rPr>
          <w:rFonts w:ascii="Times New Roman" w:eastAsia="Times New Roman" w:hAnsi="Times New Roman" w:cs="Times New Roman"/>
          <w:color w:val="000000"/>
          <w:sz w:val="20"/>
          <w:szCs w:val="20"/>
        </w:rPr>
        <w:t>tically modified crops but their interactions and impacts on the environment. Genetically modified crops, also known as genetically modified organisms (GMOs), are plants that have been genetically engineered to possess certain desirable traits. These trait</w:t>
      </w:r>
      <w:r>
        <w:rPr>
          <w:rFonts w:ascii="Times New Roman" w:eastAsia="Times New Roman" w:hAnsi="Times New Roman" w:cs="Times New Roman"/>
          <w:color w:val="000000"/>
          <w:sz w:val="20"/>
          <w:szCs w:val="20"/>
        </w:rPr>
        <w:t>s can include increased resistance to pests, diseases or herbicides, improved nutritional content, and enhanced tolerance to environmental conditions such as drought or salinity (Muhammad A. Nawaz et al ;2017). Despite of its exponential uses there is alwa</w:t>
      </w:r>
      <w:r>
        <w:rPr>
          <w:rFonts w:ascii="Times New Roman" w:eastAsia="Times New Roman" w:hAnsi="Times New Roman" w:cs="Times New Roman"/>
          <w:color w:val="000000"/>
          <w:sz w:val="20"/>
          <w:szCs w:val="20"/>
        </w:rPr>
        <w:t>ys a question arises whether these plants (GMOs) are beneficial for the environment, or they are affecting the other components of the environment.</w:t>
      </w:r>
    </w:p>
    <w:p w14:paraId="34BD5D26" w14:textId="77777777" w:rsidR="00985D47" w:rsidRDefault="00985D47">
      <w:pPr>
        <w:spacing w:after="1" w:line="160" w:lineRule="exact"/>
        <w:jc w:val="both"/>
        <w:rPr>
          <w:rFonts w:ascii="Times New Roman" w:eastAsia="Times New Roman" w:hAnsi="Times New Roman" w:cs="Times New Roman"/>
          <w:sz w:val="16"/>
          <w:szCs w:val="16"/>
        </w:rPr>
      </w:pPr>
    </w:p>
    <w:p w14:paraId="5FAB5BAF" w14:textId="77777777" w:rsidR="00985D47" w:rsidRDefault="00C35EE1">
      <w:pPr>
        <w:widowControl w:val="0"/>
        <w:tabs>
          <w:tab w:val="left" w:pos="770"/>
        </w:tabs>
        <w:spacing w:line="240" w:lineRule="auto"/>
        <w:ind w:left="153" w:right="-20"/>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II.</w:t>
      </w:r>
      <w:r>
        <w:rPr>
          <w:rFonts w:ascii="Times New Roman" w:eastAsia="Times New Roman" w:hAnsi="Times New Roman" w:cs="Times New Roman"/>
          <w:color w:val="000000"/>
          <w:sz w:val="20"/>
          <w:szCs w:val="20"/>
        </w:rPr>
        <w:tab/>
      </w:r>
      <w:r>
        <w:rPr>
          <w:rFonts w:ascii="Times New Roman" w:eastAsia="Times New Roman" w:hAnsi="Times New Roman" w:cs="Times New Roman"/>
          <w:b/>
          <w:bCs/>
          <w:color w:val="000000"/>
          <w:sz w:val="20"/>
          <w:szCs w:val="20"/>
        </w:rPr>
        <w:t>Impacts of Genetically modified crops on environment:</w:t>
      </w:r>
    </w:p>
    <w:p w14:paraId="4BE94375" w14:textId="77777777" w:rsidR="00985D47" w:rsidRDefault="00985D47">
      <w:pPr>
        <w:spacing w:line="180" w:lineRule="exact"/>
        <w:rPr>
          <w:rFonts w:ascii="Times New Roman" w:eastAsia="Times New Roman" w:hAnsi="Times New Roman" w:cs="Times New Roman"/>
          <w:sz w:val="18"/>
          <w:szCs w:val="18"/>
        </w:rPr>
      </w:pPr>
    </w:p>
    <w:p w14:paraId="4ECDB525" w14:textId="77777777" w:rsidR="00985D47" w:rsidRDefault="00C35EE1">
      <w:pPr>
        <w:widowControl w:val="0"/>
        <w:ind w:right="89" w:firstLine="11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commercial cultivation of genetically modifi</w:t>
      </w:r>
      <w:r>
        <w:rPr>
          <w:rFonts w:ascii="Times New Roman" w:eastAsia="Times New Roman" w:hAnsi="Times New Roman" w:cs="Times New Roman"/>
          <w:color w:val="000000"/>
          <w:sz w:val="20"/>
          <w:szCs w:val="20"/>
        </w:rPr>
        <w:t xml:space="preserve">ed (GM) crops have been rising concerns worldwide about potential adverse effects on the environment due to the use of these </w:t>
      </w:r>
      <w:proofErr w:type="gramStart"/>
      <w:r>
        <w:rPr>
          <w:rFonts w:ascii="Times New Roman" w:eastAsia="Times New Roman" w:hAnsi="Times New Roman" w:cs="Times New Roman"/>
          <w:color w:val="000000"/>
          <w:sz w:val="20"/>
          <w:szCs w:val="20"/>
        </w:rPr>
        <w:t>crops(</w:t>
      </w:r>
      <w:proofErr w:type="spellStart"/>
      <w:proofErr w:type="gramEnd"/>
      <w:r>
        <w:rPr>
          <w:rFonts w:ascii="Times New Roman" w:eastAsia="Times New Roman" w:hAnsi="Times New Roman" w:cs="Times New Roman"/>
          <w:color w:val="000000"/>
          <w:sz w:val="20"/>
          <w:szCs w:val="20"/>
        </w:rPr>
        <w:t>Sanvido</w:t>
      </w:r>
      <w:proofErr w:type="spellEnd"/>
      <w:r>
        <w:rPr>
          <w:rFonts w:ascii="Times New Roman" w:eastAsia="Times New Roman" w:hAnsi="Times New Roman" w:cs="Times New Roman"/>
          <w:color w:val="000000"/>
          <w:sz w:val="20"/>
          <w:szCs w:val="20"/>
        </w:rPr>
        <w:t xml:space="preserve"> et.al ;2007). Consequently, the risks of GM crops for the environment and especially for biodiversity, it has been ex</w:t>
      </w:r>
      <w:r>
        <w:rPr>
          <w:rFonts w:ascii="Times New Roman" w:eastAsia="Times New Roman" w:hAnsi="Times New Roman" w:cs="Times New Roman"/>
          <w:color w:val="000000"/>
          <w:sz w:val="20"/>
          <w:szCs w:val="20"/>
        </w:rPr>
        <w:t>tensively assessed before and during their commercial cultivation. However, Scientifically proven data on the environmental effects of the currently commercialized GM crops are available today</w:t>
      </w:r>
      <w:proofErr w:type="gramStart"/>
      <w:r>
        <w:rPr>
          <w:rFonts w:ascii="Times New Roman" w:eastAsia="Times New Roman" w:hAnsi="Times New Roman" w:cs="Times New Roman"/>
          <w:color w:val="000000"/>
          <w:sz w:val="20"/>
          <w:szCs w:val="20"/>
        </w:rPr>
        <w:t>. .</w:t>
      </w:r>
      <w:proofErr w:type="gramEnd"/>
      <w:r>
        <w:rPr>
          <w:rFonts w:ascii="Times New Roman" w:eastAsia="Times New Roman" w:hAnsi="Times New Roman" w:cs="Times New Roman"/>
          <w:color w:val="000000"/>
          <w:sz w:val="20"/>
          <w:szCs w:val="20"/>
        </w:rPr>
        <w:t xml:space="preserve"> This review focuses on the</w:t>
      </w:r>
    </w:p>
    <w:p w14:paraId="44AB3DE2" w14:textId="77777777" w:rsidR="00985D47" w:rsidRDefault="00985D47">
      <w:pPr>
        <w:spacing w:after="19" w:line="200" w:lineRule="exact"/>
        <w:jc w:val="both"/>
        <w:rPr>
          <w:rFonts w:ascii="Times New Roman" w:eastAsia="Times New Roman" w:hAnsi="Times New Roman" w:cs="Times New Roman"/>
          <w:sz w:val="20"/>
          <w:szCs w:val="20"/>
        </w:rPr>
      </w:pPr>
    </w:p>
    <w:p w14:paraId="7871E116" w14:textId="77777777" w:rsidR="00985D47" w:rsidRDefault="00C35EE1">
      <w:pPr>
        <w:widowControl w:val="0"/>
        <w:spacing w:line="240" w:lineRule="auto"/>
        <w:ind w:left="10660" w:right="-20"/>
        <w:jc w:val="both"/>
        <w:rPr>
          <w:rFonts w:ascii="Carlito" w:eastAsia="Carlito" w:hAnsi="Carlito" w:cs="Carlito"/>
          <w:color w:val="000000"/>
        </w:rPr>
      </w:pPr>
      <w:bookmarkStart w:id="0" w:name="_page_1_0"/>
      <w:r>
        <w:rPr>
          <w:rFonts w:ascii="Carlito" w:eastAsia="Carlito" w:hAnsi="Carlito" w:cs="Carlito"/>
          <w:color w:val="000000"/>
        </w:rPr>
        <w:t>1</w:t>
      </w:r>
      <w:bookmarkEnd w:id="0"/>
    </w:p>
    <w:p w14:paraId="43D50EF7" w14:textId="77777777" w:rsidR="00985D47" w:rsidRDefault="00985D47">
      <w:pPr>
        <w:sectPr w:rsidR="00985D47">
          <w:pgSz w:w="11906" w:h="16838"/>
          <w:pgMar w:top="567" w:right="562" w:bottom="0" w:left="572" w:header="0" w:footer="0" w:gutter="0"/>
          <w:cols w:space="720"/>
          <w:formProt w:val="0"/>
        </w:sectPr>
      </w:pPr>
    </w:p>
    <w:p w14:paraId="5FABEAE0" w14:textId="77777777" w:rsidR="00985D47" w:rsidRDefault="00C35EE1">
      <w:pPr>
        <w:widowControl w:val="0"/>
        <w:ind w:right="6"/>
        <w:jc w:val="both"/>
        <w:rPr>
          <w:rFonts w:ascii="Times New Roman" w:eastAsia="Times New Roman" w:hAnsi="Times New Roman" w:cs="Times New Roman"/>
          <w:color w:val="000000"/>
          <w:sz w:val="20"/>
          <w:szCs w:val="20"/>
        </w:rPr>
      </w:pPr>
      <w:bookmarkStart w:id="1" w:name="_page_4_0"/>
      <w:r>
        <w:rPr>
          <w:rFonts w:ascii="Times New Roman" w:eastAsia="Times New Roman" w:hAnsi="Times New Roman" w:cs="Times New Roman"/>
          <w:color w:val="000000"/>
          <w:sz w:val="20"/>
          <w:szCs w:val="20"/>
        </w:rPr>
        <w:lastRenderedPageBreak/>
        <w:t xml:space="preserve">currently </w:t>
      </w:r>
      <w:r>
        <w:rPr>
          <w:rFonts w:ascii="Times New Roman" w:eastAsia="Times New Roman" w:hAnsi="Times New Roman" w:cs="Times New Roman"/>
          <w:color w:val="000000"/>
          <w:sz w:val="20"/>
          <w:szCs w:val="20"/>
        </w:rPr>
        <w:t xml:space="preserve">commercially available GM crops that could be relevant for agriculture (i.e., maize, oilseed rape, and soybean), and on the two main GM traits that are currently commercialized are herbicide tolerance (HT) and insect resistance (IR). The </w:t>
      </w:r>
      <w:proofErr w:type="spellStart"/>
      <w:r>
        <w:rPr>
          <w:rFonts w:ascii="Times New Roman" w:eastAsia="Times New Roman" w:hAnsi="Times New Roman" w:cs="Times New Roman"/>
          <w:color w:val="000000"/>
          <w:sz w:val="20"/>
          <w:szCs w:val="20"/>
        </w:rPr>
        <w:t>informations</w:t>
      </w:r>
      <w:proofErr w:type="spellEnd"/>
      <w:r>
        <w:rPr>
          <w:rFonts w:ascii="Times New Roman" w:eastAsia="Times New Roman" w:hAnsi="Times New Roman" w:cs="Times New Roman"/>
          <w:color w:val="000000"/>
          <w:sz w:val="20"/>
          <w:szCs w:val="20"/>
        </w:rPr>
        <w:t xml:space="preserve"> inclu</w:t>
      </w:r>
      <w:r>
        <w:rPr>
          <w:rFonts w:ascii="Times New Roman" w:eastAsia="Times New Roman" w:hAnsi="Times New Roman" w:cs="Times New Roman"/>
          <w:color w:val="000000"/>
          <w:sz w:val="20"/>
          <w:szCs w:val="20"/>
        </w:rPr>
        <w:t>ded in peer-reviewed scientific journals, scientific books, reports from regions with extensive GM crop cultivation, as well as reports from international governmental organizations so far provide no such clam about scientific evidence that the cultivation</w:t>
      </w:r>
      <w:r>
        <w:rPr>
          <w:rFonts w:ascii="Times New Roman" w:eastAsia="Times New Roman" w:hAnsi="Times New Roman" w:cs="Times New Roman"/>
          <w:color w:val="000000"/>
          <w:sz w:val="20"/>
          <w:szCs w:val="20"/>
        </w:rPr>
        <w:t xml:space="preserve"> of the presently commercialized GM crops has caused any kind of environmental harm. Moreover, data related to this interpretation of effects of GM crops on the environment are complex and are </w:t>
      </w:r>
      <w:proofErr w:type="gramStart"/>
      <w:r>
        <w:rPr>
          <w:rFonts w:ascii="Times New Roman" w:eastAsia="Times New Roman" w:hAnsi="Times New Roman" w:cs="Times New Roman"/>
          <w:color w:val="000000"/>
          <w:sz w:val="20"/>
          <w:szCs w:val="20"/>
        </w:rPr>
        <w:t>controversial(</w:t>
      </w:r>
      <w:proofErr w:type="spellStart"/>
      <w:proofErr w:type="gramEnd"/>
      <w:r>
        <w:rPr>
          <w:rFonts w:ascii="Times New Roman" w:eastAsia="Times New Roman" w:hAnsi="Times New Roman" w:cs="Times New Roman"/>
          <w:color w:val="000000"/>
          <w:sz w:val="20"/>
          <w:szCs w:val="20"/>
        </w:rPr>
        <w:t>Sanvido</w:t>
      </w:r>
      <w:proofErr w:type="spellEnd"/>
      <w:r>
        <w:rPr>
          <w:rFonts w:ascii="Times New Roman" w:eastAsia="Times New Roman" w:hAnsi="Times New Roman" w:cs="Times New Roman"/>
          <w:color w:val="000000"/>
          <w:sz w:val="20"/>
          <w:szCs w:val="20"/>
        </w:rPr>
        <w:t xml:space="preserve"> et.al;2007). The present review highlight</w:t>
      </w:r>
      <w:r>
        <w:rPr>
          <w:rFonts w:ascii="Times New Roman" w:eastAsia="Times New Roman" w:hAnsi="Times New Roman" w:cs="Times New Roman"/>
          <w:color w:val="000000"/>
          <w:sz w:val="20"/>
          <w:szCs w:val="20"/>
        </w:rPr>
        <w:t xml:space="preserve">s these scientific debates and discussion about the effects of GM crop cultivation on the environment considering the impacts caused by cultivation practices of modern agricultural </w:t>
      </w:r>
      <w:proofErr w:type="gramStart"/>
      <w:r>
        <w:rPr>
          <w:rFonts w:ascii="Times New Roman" w:eastAsia="Times New Roman" w:hAnsi="Times New Roman" w:cs="Times New Roman"/>
          <w:color w:val="000000"/>
          <w:sz w:val="20"/>
          <w:szCs w:val="20"/>
        </w:rPr>
        <w:t>systems .</w:t>
      </w:r>
      <w:proofErr w:type="gramEnd"/>
      <w:r>
        <w:rPr>
          <w:rFonts w:ascii="Times New Roman" w:eastAsia="Times New Roman" w:hAnsi="Times New Roman" w:cs="Times New Roman"/>
          <w:color w:val="000000"/>
          <w:sz w:val="20"/>
          <w:szCs w:val="20"/>
        </w:rPr>
        <w:t xml:space="preserve"> Genetically Modified Crops remains as a topic of controversy also</w:t>
      </w:r>
      <w:r>
        <w:rPr>
          <w:rFonts w:ascii="Times New Roman" w:eastAsia="Times New Roman" w:hAnsi="Times New Roman" w:cs="Times New Roman"/>
          <w:color w:val="000000"/>
          <w:sz w:val="20"/>
          <w:szCs w:val="20"/>
        </w:rPr>
        <w:t xml:space="preserve"> due to their potential impacts. Since the first genetically engineered crops, or GMOs, for sale to consumers were planted in the 1990s, researchers have tracked their impacts on and off the farm (How GMO Crops Impact Our World; FDA USA) Here we have discu</w:t>
      </w:r>
      <w:r>
        <w:rPr>
          <w:rFonts w:ascii="Times New Roman" w:eastAsia="Times New Roman" w:hAnsi="Times New Roman" w:cs="Times New Roman"/>
          <w:color w:val="000000"/>
          <w:sz w:val="20"/>
          <w:szCs w:val="20"/>
        </w:rPr>
        <w:t xml:space="preserve">ssed some key </w:t>
      </w:r>
      <w:proofErr w:type="gramStart"/>
      <w:r>
        <w:rPr>
          <w:rFonts w:ascii="Times New Roman" w:eastAsia="Times New Roman" w:hAnsi="Times New Roman" w:cs="Times New Roman"/>
          <w:color w:val="000000"/>
          <w:sz w:val="20"/>
          <w:szCs w:val="20"/>
        </w:rPr>
        <w:t>points ;</w:t>
      </w:r>
      <w:proofErr w:type="gramEnd"/>
    </w:p>
    <w:p w14:paraId="615E88B6" w14:textId="77777777" w:rsidR="00985D47" w:rsidRDefault="00985D47">
      <w:pPr>
        <w:spacing w:after="8" w:line="160" w:lineRule="exact"/>
        <w:rPr>
          <w:rFonts w:ascii="Times New Roman" w:eastAsia="Times New Roman" w:hAnsi="Times New Roman" w:cs="Times New Roman"/>
          <w:sz w:val="16"/>
          <w:szCs w:val="16"/>
        </w:rPr>
      </w:pPr>
    </w:p>
    <w:p w14:paraId="02AF9932" w14:textId="77777777" w:rsidR="00985D47" w:rsidRDefault="00C35EE1">
      <w:pPr>
        <w:widowControl w:val="0"/>
        <w:spacing w:line="240" w:lineRule="auto"/>
        <w:ind w:left="359" w:right="-20"/>
        <w:rPr>
          <w:rFonts w:ascii="Times New Roman" w:eastAsia="Times New Roman" w:hAnsi="Times New Roman" w:cs="Times New Roman"/>
          <w:color w:val="000000"/>
          <w:sz w:val="20"/>
          <w:szCs w:val="20"/>
        </w:rPr>
      </w:pPr>
      <w:r>
        <w:rPr>
          <w:rFonts w:ascii="Carlito" w:eastAsia="Carlito" w:hAnsi="Carlito" w:cs="Carlito"/>
          <w:color w:val="000000"/>
        </w:rPr>
        <w:t xml:space="preserve">1. </w:t>
      </w:r>
      <w:r>
        <w:rPr>
          <w:rFonts w:ascii="Times New Roman" w:eastAsia="Times New Roman" w:hAnsi="Times New Roman" w:cs="Times New Roman"/>
          <w:b/>
          <w:bCs/>
          <w:color w:val="000000"/>
          <w:sz w:val="20"/>
          <w:szCs w:val="20"/>
        </w:rPr>
        <w:t>Reduced pesticide use</w:t>
      </w:r>
      <w:r>
        <w:rPr>
          <w:rFonts w:ascii="Times New Roman" w:eastAsia="Times New Roman" w:hAnsi="Times New Roman" w:cs="Times New Roman"/>
          <w:color w:val="000000"/>
          <w:sz w:val="20"/>
          <w:szCs w:val="20"/>
        </w:rPr>
        <w:t>:</w:t>
      </w:r>
    </w:p>
    <w:p w14:paraId="2594B5EF" w14:textId="77777777" w:rsidR="00985D47" w:rsidRDefault="00C35EE1">
      <w:pPr>
        <w:widowControl w:val="0"/>
        <w:spacing w:before="14"/>
        <w:ind w:left="720" w:right="-49"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ability to resist pests and diseases in genetically modified crops is leading to a reduction in pesticide use, </w:t>
      </w:r>
      <w:proofErr w:type="spellStart"/>
      <w:r>
        <w:rPr>
          <w:rFonts w:ascii="Times New Roman" w:eastAsia="Times New Roman" w:hAnsi="Times New Roman" w:cs="Times New Roman"/>
          <w:color w:val="000000"/>
          <w:sz w:val="20"/>
          <w:szCs w:val="20"/>
        </w:rPr>
        <w:t>asa</w:t>
      </w:r>
      <w:proofErr w:type="spellEnd"/>
      <w:r>
        <w:rPr>
          <w:rFonts w:ascii="Times New Roman" w:eastAsia="Times New Roman" w:hAnsi="Times New Roman" w:cs="Times New Roman"/>
          <w:color w:val="000000"/>
          <w:sz w:val="20"/>
          <w:szCs w:val="20"/>
        </w:rPr>
        <w:t xml:space="preserve"> result fewer chemical treatments are required. It can also minimize potential harm to environment and improve environmental </w:t>
      </w:r>
      <w:proofErr w:type="gramStart"/>
      <w:r>
        <w:rPr>
          <w:rFonts w:ascii="Times New Roman" w:eastAsia="Times New Roman" w:hAnsi="Times New Roman" w:cs="Times New Roman"/>
          <w:color w:val="000000"/>
          <w:sz w:val="20"/>
          <w:szCs w:val="20"/>
        </w:rPr>
        <w:t>health( B.</w:t>
      </w:r>
      <w:proofErr w:type="gramEnd"/>
      <w:r>
        <w:rPr>
          <w:rFonts w:ascii="Times New Roman" w:eastAsia="Times New Roman" w:hAnsi="Times New Roman" w:cs="Times New Roman"/>
          <w:color w:val="000000"/>
          <w:sz w:val="20"/>
          <w:szCs w:val="20"/>
        </w:rPr>
        <w:t xml:space="preserve"> Gr</w:t>
      </w:r>
      <w:r>
        <w:rPr>
          <w:rFonts w:ascii="Times New Roman" w:eastAsia="Times New Roman" w:hAnsi="Times New Roman" w:cs="Times New Roman"/>
          <w:color w:val="000000"/>
          <w:sz w:val="20"/>
          <w:szCs w:val="20"/>
        </w:rPr>
        <w:t xml:space="preserve">aham et.al;2018).Some crops such as </w:t>
      </w:r>
      <w:proofErr w:type="spellStart"/>
      <w:r>
        <w:rPr>
          <w:rFonts w:ascii="Times New Roman" w:eastAsia="Times New Roman" w:hAnsi="Times New Roman" w:cs="Times New Roman"/>
          <w:color w:val="000000"/>
          <w:sz w:val="20"/>
          <w:szCs w:val="20"/>
        </w:rPr>
        <w:t>Bt</w:t>
      </w:r>
      <w:proofErr w:type="spellEnd"/>
      <w:r>
        <w:rPr>
          <w:rFonts w:ascii="Times New Roman" w:eastAsia="Times New Roman" w:hAnsi="Times New Roman" w:cs="Times New Roman"/>
          <w:color w:val="000000"/>
          <w:sz w:val="20"/>
          <w:szCs w:val="20"/>
        </w:rPr>
        <w:t xml:space="preserve"> crops, are engineered to produce a toxin that is toxic to specific pests. Consequently, GMOs can potentially reduce the environmental impact associated with pesticide application, such as the contamination of soil, wa</w:t>
      </w:r>
      <w:r>
        <w:rPr>
          <w:rFonts w:ascii="Times New Roman" w:eastAsia="Times New Roman" w:hAnsi="Times New Roman" w:cs="Times New Roman"/>
          <w:color w:val="000000"/>
          <w:sz w:val="20"/>
          <w:szCs w:val="20"/>
        </w:rPr>
        <w:t>ter, and non-target organisms. The fuel savings associated with making fewer spray runs in GM IR crops of maize and cotton (relative to conventional crops) and the switch from Conventional Tillage (CT) to Reduced Tillage or No Tillage (RT/NT) farming syste</w:t>
      </w:r>
      <w:r>
        <w:rPr>
          <w:rFonts w:ascii="Times New Roman" w:eastAsia="Times New Roman" w:hAnsi="Times New Roman" w:cs="Times New Roman"/>
          <w:color w:val="000000"/>
          <w:sz w:val="20"/>
          <w:szCs w:val="20"/>
        </w:rPr>
        <w:t xml:space="preserve">ms facilitated by GM HT crops, have resulted in permanent savings in carbon dioxide emissions. In 2018, this amounted to a saving of 2,456 million kg of carbon dioxide, arising from reduced fuel use of 920 million </w:t>
      </w:r>
      <w:proofErr w:type="spellStart"/>
      <w:r>
        <w:rPr>
          <w:rFonts w:ascii="Times New Roman" w:eastAsia="Times New Roman" w:hAnsi="Times New Roman" w:cs="Times New Roman"/>
          <w:color w:val="000000"/>
          <w:sz w:val="20"/>
          <w:szCs w:val="20"/>
        </w:rPr>
        <w:t>litres</w:t>
      </w:r>
      <w:proofErr w:type="spellEnd"/>
      <w:r>
        <w:rPr>
          <w:rFonts w:ascii="Times New Roman" w:eastAsia="Times New Roman" w:hAnsi="Times New Roman" w:cs="Times New Roman"/>
          <w:color w:val="000000"/>
          <w:sz w:val="20"/>
          <w:szCs w:val="20"/>
        </w:rPr>
        <w:t>. These savings are equivalent to ta</w:t>
      </w:r>
      <w:r>
        <w:rPr>
          <w:rFonts w:ascii="Times New Roman" w:eastAsia="Times New Roman" w:hAnsi="Times New Roman" w:cs="Times New Roman"/>
          <w:color w:val="000000"/>
          <w:sz w:val="20"/>
          <w:szCs w:val="20"/>
        </w:rPr>
        <w:t xml:space="preserve">king 1.63 million cars off the road for one year </w:t>
      </w:r>
      <w:proofErr w:type="gramStart"/>
      <w:r>
        <w:rPr>
          <w:rFonts w:ascii="Times New Roman" w:eastAsia="Times New Roman" w:hAnsi="Times New Roman" w:cs="Times New Roman"/>
          <w:color w:val="000000"/>
          <w:sz w:val="20"/>
          <w:szCs w:val="20"/>
        </w:rPr>
        <w:t>( B.</w:t>
      </w:r>
      <w:proofErr w:type="gramEnd"/>
      <w:r>
        <w:rPr>
          <w:rFonts w:ascii="Times New Roman" w:eastAsia="Times New Roman" w:hAnsi="Times New Roman" w:cs="Times New Roman"/>
          <w:color w:val="000000"/>
          <w:sz w:val="20"/>
          <w:szCs w:val="20"/>
        </w:rPr>
        <w:t xml:space="preserve"> Graham et.al;2018).</w:t>
      </w:r>
    </w:p>
    <w:p w14:paraId="55145017" w14:textId="77777777" w:rsidR="00985D47" w:rsidRDefault="00985D47">
      <w:pPr>
        <w:spacing w:after="18" w:line="240" w:lineRule="exact"/>
        <w:jc w:val="both"/>
        <w:rPr>
          <w:rFonts w:ascii="Times New Roman" w:eastAsia="Times New Roman" w:hAnsi="Times New Roman" w:cs="Times New Roman"/>
          <w:sz w:val="24"/>
          <w:szCs w:val="24"/>
        </w:rPr>
      </w:pPr>
    </w:p>
    <w:p w14:paraId="07517107" w14:textId="77777777" w:rsidR="00985D47" w:rsidRDefault="00C35EE1">
      <w:pPr>
        <w:widowControl w:val="0"/>
        <w:spacing w:line="240" w:lineRule="auto"/>
        <w:ind w:left="359" w:right="-20"/>
        <w:rPr>
          <w:rFonts w:ascii="Times New Roman" w:eastAsia="Times New Roman" w:hAnsi="Times New Roman" w:cs="Times New Roman"/>
          <w:b/>
          <w:bCs/>
          <w:color w:val="000000"/>
          <w:sz w:val="20"/>
          <w:szCs w:val="20"/>
        </w:rPr>
      </w:pPr>
      <w:r>
        <w:rPr>
          <w:rFonts w:ascii="Carlito" w:eastAsia="Carlito" w:hAnsi="Carlito" w:cs="Carlito"/>
          <w:color w:val="000000"/>
        </w:rPr>
        <w:t xml:space="preserve">2. </w:t>
      </w:r>
      <w:r>
        <w:rPr>
          <w:rFonts w:ascii="Times New Roman" w:eastAsia="Times New Roman" w:hAnsi="Times New Roman" w:cs="Times New Roman"/>
          <w:b/>
          <w:bCs/>
          <w:color w:val="000000"/>
          <w:sz w:val="20"/>
          <w:szCs w:val="20"/>
        </w:rPr>
        <w:t>Herbicide-tolerant crops:</w:t>
      </w:r>
    </w:p>
    <w:p w14:paraId="5A69D7E2" w14:textId="77777777" w:rsidR="00985D47" w:rsidRDefault="00C35EE1">
      <w:pPr>
        <w:widowControl w:val="0"/>
        <w:spacing w:before="13"/>
        <w:ind w:left="720" w:right="5"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Some genetically modified crops have been engineered to tolerate specific herbicides, allowing them for more effective weed controls. However, the use o</w:t>
      </w:r>
      <w:r>
        <w:rPr>
          <w:rFonts w:ascii="Times New Roman" w:eastAsia="Times New Roman" w:hAnsi="Times New Roman" w:cs="Times New Roman"/>
          <w:color w:val="000000"/>
          <w:sz w:val="20"/>
          <w:szCs w:val="20"/>
        </w:rPr>
        <w:t xml:space="preserve">f herbicide-tolerant crops can lead to an increased reliance on herbicides, potentially resulting in the evolution of herbicide-resistant weeds (Roger </w:t>
      </w:r>
      <w:proofErr w:type="spellStart"/>
      <w:proofErr w:type="gramStart"/>
      <w:r>
        <w:rPr>
          <w:rFonts w:ascii="Times New Roman" w:eastAsia="Times New Roman" w:hAnsi="Times New Roman" w:cs="Times New Roman"/>
          <w:color w:val="000000"/>
          <w:sz w:val="20"/>
          <w:szCs w:val="20"/>
        </w:rPr>
        <w:t>H.,et.al</w:t>
      </w:r>
      <w:proofErr w:type="spellEnd"/>
      <w:proofErr w:type="gramEnd"/>
      <w:r>
        <w:rPr>
          <w:rFonts w:ascii="Times New Roman" w:eastAsia="Times New Roman" w:hAnsi="Times New Roman" w:cs="Times New Roman"/>
          <w:color w:val="000000"/>
          <w:sz w:val="20"/>
          <w:szCs w:val="20"/>
        </w:rPr>
        <w:t>; 2021). This can be detrimental to biodiversity and requires the development of new weed managem</w:t>
      </w:r>
      <w:r>
        <w:rPr>
          <w:rFonts w:ascii="Times New Roman" w:eastAsia="Times New Roman" w:hAnsi="Times New Roman" w:cs="Times New Roman"/>
          <w:color w:val="000000"/>
          <w:sz w:val="20"/>
          <w:szCs w:val="20"/>
        </w:rPr>
        <w:t>ent strategies. Herbicide-tolerant crops have facilitated reductions in the amount of tillage because of the improved and more flexible weed control that they provide. In the United States and Argentina, the use of herbicide-tolerant soybean has been accom</w:t>
      </w:r>
      <w:r>
        <w:rPr>
          <w:rFonts w:ascii="Times New Roman" w:eastAsia="Times New Roman" w:hAnsi="Times New Roman" w:cs="Times New Roman"/>
          <w:color w:val="000000"/>
          <w:sz w:val="20"/>
          <w:szCs w:val="20"/>
        </w:rPr>
        <w:t>panied by a major reduction in tillage. Similar effects have been seen with herbicide-tolerant cotton in the United States. Reductions in tillage bring many environmental benefits, including reducing soil erosion and runoff, maintaining soil fertility, and</w:t>
      </w:r>
      <w:r>
        <w:rPr>
          <w:rFonts w:ascii="Times New Roman" w:eastAsia="Times New Roman" w:hAnsi="Times New Roman" w:cs="Times New Roman"/>
          <w:color w:val="000000"/>
          <w:sz w:val="20"/>
          <w:szCs w:val="20"/>
        </w:rPr>
        <w:t xml:space="preserve"> promoting in-field biodiversity (Roger </w:t>
      </w:r>
      <w:proofErr w:type="gramStart"/>
      <w:r>
        <w:rPr>
          <w:rFonts w:ascii="Times New Roman" w:eastAsia="Times New Roman" w:hAnsi="Times New Roman" w:cs="Times New Roman"/>
          <w:color w:val="000000"/>
          <w:sz w:val="20"/>
          <w:szCs w:val="20"/>
        </w:rPr>
        <w:t>H.,et.al</w:t>
      </w:r>
      <w:proofErr w:type="gramEnd"/>
      <w:r>
        <w:rPr>
          <w:rFonts w:ascii="Times New Roman" w:eastAsia="Times New Roman" w:hAnsi="Times New Roman" w:cs="Times New Roman"/>
          <w:color w:val="000000"/>
          <w:sz w:val="20"/>
          <w:szCs w:val="20"/>
        </w:rPr>
        <w:t>;2021).</w:t>
      </w:r>
    </w:p>
    <w:p w14:paraId="298BD7BD" w14:textId="77777777" w:rsidR="00985D47" w:rsidRDefault="00985D47">
      <w:pPr>
        <w:spacing w:after="16" w:line="240" w:lineRule="exact"/>
        <w:rPr>
          <w:rFonts w:ascii="Times New Roman" w:eastAsia="Times New Roman" w:hAnsi="Times New Roman" w:cs="Times New Roman"/>
          <w:sz w:val="24"/>
          <w:szCs w:val="24"/>
        </w:rPr>
      </w:pPr>
    </w:p>
    <w:p w14:paraId="74E030F1" w14:textId="77777777" w:rsidR="00985D47" w:rsidRDefault="00C35EE1">
      <w:pPr>
        <w:widowControl w:val="0"/>
        <w:spacing w:line="240" w:lineRule="auto"/>
        <w:ind w:left="359" w:right="-20"/>
        <w:rPr>
          <w:rFonts w:ascii="Times New Roman" w:eastAsia="Times New Roman" w:hAnsi="Times New Roman" w:cs="Times New Roman"/>
          <w:b/>
          <w:bCs/>
          <w:color w:val="000000"/>
          <w:sz w:val="20"/>
          <w:szCs w:val="20"/>
        </w:rPr>
      </w:pPr>
      <w:r>
        <w:rPr>
          <w:rFonts w:ascii="Carlito" w:eastAsia="Carlito" w:hAnsi="Carlito" w:cs="Carlito"/>
          <w:color w:val="000000"/>
        </w:rPr>
        <w:t xml:space="preserve">3. </w:t>
      </w:r>
      <w:r>
        <w:rPr>
          <w:rFonts w:ascii="Times New Roman" w:eastAsia="Times New Roman" w:hAnsi="Times New Roman" w:cs="Times New Roman"/>
          <w:b/>
          <w:bCs/>
          <w:color w:val="000000"/>
          <w:sz w:val="20"/>
          <w:szCs w:val="20"/>
        </w:rPr>
        <w:t>Gene flow and biodiversity:</w:t>
      </w:r>
    </w:p>
    <w:p w14:paraId="57C29219" w14:textId="77777777" w:rsidR="00985D47" w:rsidRDefault="00C35EE1">
      <w:pPr>
        <w:widowControl w:val="0"/>
        <w:spacing w:before="14" w:line="256" w:lineRule="auto"/>
        <w:ind w:left="720" w:right="-17" w:firstLine="720"/>
        <w:jc w:val="both"/>
        <w:rPr>
          <w:rFonts w:ascii="Times New Roman" w:eastAsia="Times New Roman" w:hAnsi="Times New Roman" w:cs="Times New Roman"/>
          <w:color w:val="000000"/>
          <w:sz w:val="20"/>
          <w:szCs w:val="20"/>
        </w:rPr>
      </w:pPr>
      <w:r>
        <w:rPr>
          <w:noProof/>
        </w:rPr>
        <mc:AlternateContent>
          <mc:Choice Requires="wpg">
            <w:drawing>
              <wp:anchor distT="0" distB="0" distL="0" distR="0" simplePos="0" relativeHeight="2" behindDoc="1" locked="0" layoutInCell="0" allowOverlap="1" wp14:anchorId="7B5A6E64" wp14:editId="5749DCA6">
                <wp:simplePos x="0" y="0"/>
                <wp:positionH relativeFrom="page">
                  <wp:posOffset>817245</wp:posOffset>
                </wp:positionH>
                <wp:positionV relativeFrom="paragraph">
                  <wp:posOffset>483235</wp:posOffset>
                </wp:positionV>
                <wp:extent cx="6383020" cy="1094740"/>
                <wp:effectExtent l="0" t="0" r="0" b="0"/>
                <wp:wrapNone/>
                <wp:docPr id="1" name="drawingObject1"/>
                <wp:cNvGraphicFramePr/>
                <a:graphic xmlns:a="http://schemas.openxmlformats.org/drawingml/2006/main">
                  <a:graphicData uri="http://schemas.microsoft.com/office/word/2010/wordprocessingGroup">
                    <wpg:wgp>
                      <wpg:cNvGrpSpPr/>
                      <wpg:grpSpPr>
                        <a:xfrm>
                          <a:off x="0" y="0"/>
                          <a:ext cx="6383160" cy="1094760"/>
                          <a:chOff x="0" y="0"/>
                          <a:chExt cx="6383160" cy="1094760"/>
                        </a:xfrm>
                      </wpg:grpSpPr>
                      <wps:wsp>
                        <wps:cNvPr id="2" name="Shape 2"/>
                        <wps:cNvSpPr/>
                        <wps:spPr>
                          <a:xfrm>
                            <a:off x="3928680" y="0"/>
                            <a:ext cx="1990080" cy="144720"/>
                          </a:xfrm>
                          <a:custGeom>
                            <a:avLst/>
                            <a:gdLst/>
                            <a:ahLst/>
                            <a:cxnLst/>
                            <a:rect l="l" t="t" r="r" b="b"/>
                            <a:pathLst>
                              <a:path w="1990725" h="145415">
                                <a:moveTo>
                                  <a:pt x="0" y="0"/>
                                </a:moveTo>
                                <a:lnTo>
                                  <a:pt x="0" y="145415"/>
                                </a:lnTo>
                                <a:lnTo>
                                  <a:pt x="1990725" y="145415"/>
                                </a:lnTo>
                                <a:lnTo>
                                  <a:pt x="1990725" y="0"/>
                                </a:lnTo>
                                <a:lnTo>
                                  <a:pt x="0" y="0"/>
                                </a:lnTo>
                                <a:close/>
                              </a:path>
                            </a:pathLst>
                          </a:custGeom>
                          <a:solidFill>
                            <a:srgbClr val="FFFFFF"/>
                          </a:solidFill>
                          <a:ln w="0">
                            <a:noFill/>
                          </a:ln>
                        </wps:spPr>
                        <wps:style>
                          <a:lnRef idx="0">
                            <a:scrgbClr r="0" g="0" b="0"/>
                          </a:lnRef>
                          <a:fillRef idx="0">
                            <a:scrgbClr r="0" g="0" b="0"/>
                          </a:fillRef>
                          <a:effectRef idx="0">
                            <a:scrgbClr r="0" g="0" b="0"/>
                          </a:effectRef>
                          <a:fontRef idx="minor"/>
                        </wps:style>
                        <wps:bodyPr/>
                      </wps:wsp>
                      <wps:wsp>
                        <wps:cNvPr id="3" name="Shape 3"/>
                        <wps:cNvSpPr/>
                        <wps:spPr>
                          <a:xfrm>
                            <a:off x="5960880" y="0"/>
                            <a:ext cx="421560" cy="144720"/>
                          </a:xfrm>
                          <a:custGeom>
                            <a:avLst/>
                            <a:gdLst/>
                            <a:ahLst/>
                            <a:cxnLst/>
                            <a:rect l="l" t="t" r="r" b="b"/>
                            <a:pathLst>
                              <a:path w="422275" h="145415">
                                <a:moveTo>
                                  <a:pt x="0" y="0"/>
                                </a:moveTo>
                                <a:lnTo>
                                  <a:pt x="0" y="145415"/>
                                </a:lnTo>
                                <a:lnTo>
                                  <a:pt x="422275" y="145415"/>
                                </a:lnTo>
                                <a:lnTo>
                                  <a:pt x="422275" y="0"/>
                                </a:lnTo>
                                <a:lnTo>
                                  <a:pt x="0" y="0"/>
                                </a:lnTo>
                                <a:close/>
                              </a:path>
                            </a:pathLst>
                          </a:custGeom>
                          <a:solidFill>
                            <a:srgbClr val="FFFFFF"/>
                          </a:solidFill>
                          <a:ln w="0">
                            <a:noFill/>
                          </a:ln>
                        </wps:spPr>
                        <wps:style>
                          <a:lnRef idx="0">
                            <a:scrgbClr r="0" g="0" b="0"/>
                          </a:lnRef>
                          <a:fillRef idx="0">
                            <a:scrgbClr r="0" g="0" b="0"/>
                          </a:fillRef>
                          <a:effectRef idx="0">
                            <a:scrgbClr r="0" g="0" b="0"/>
                          </a:effectRef>
                          <a:fontRef idx="minor"/>
                        </wps:style>
                        <wps:bodyPr/>
                      </wps:wsp>
                      <wps:wsp>
                        <wps:cNvPr id="4" name="Shape 4"/>
                        <wps:cNvSpPr/>
                        <wps:spPr>
                          <a:xfrm>
                            <a:off x="0" y="157320"/>
                            <a:ext cx="6383160" cy="146160"/>
                          </a:xfrm>
                          <a:custGeom>
                            <a:avLst/>
                            <a:gdLst/>
                            <a:ahLst/>
                            <a:cxnLst/>
                            <a:rect l="l" t="t" r="r" b="b"/>
                            <a:pathLst>
                              <a:path w="6383020" h="146685">
                                <a:moveTo>
                                  <a:pt x="0" y="0"/>
                                </a:moveTo>
                                <a:lnTo>
                                  <a:pt x="0" y="146685"/>
                                </a:lnTo>
                                <a:lnTo>
                                  <a:pt x="6383020" y="146685"/>
                                </a:lnTo>
                                <a:lnTo>
                                  <a:pt x="6383020" y="0"/>
                                </a:lnTo>
                                <a:lnTo>
                                  <a:pt x="0" y="0"/>
                                </a:lnTo>
                                <a:close/>
                              </a:path>
                            </a:pathLst>
                          </a:custGeom>
                          <a:solidFill>
                            <a:srgbClr val="FFFFFF"/>
                          </a:solidFill>
                          <a:ln w="0">
                            <a:noFill/>
                          </a:ln>
                        </wps:spPr>
                        <wps:style>
                          <a:lnRef idx="0">
                            <a:scrgbClr r="0" g="0" b="0"/>
                          </a:lnRef>
                          <a:fillRef idx="0">
                            <a:scrgbClr r="0" g="0" b="0"/>
                          </a:fillRef>
                          <a:effectRef idx="0">
                            <a:scrgbClr r="0" g="0" b="0"/>
                          </a:effectRef>
                          <a:fontRef idx="minor"/>
                        </wps:style>
                        <wps:bodyPr/>
                      </wps:wsp>
                      <wps:wsp>
                        <wps:cNvPr id="5" name="Shape 5"/>
                        <wps:cNvSpPr/>
                        <wps:spPr>
                          <a:xfrm>
                            <a:off x="720" y="316080"/>
                            <a:ext cx="2670840" cy="144720"/>
                          </a:xfrm>
                          <a:custGeom>
                            <a:avLst/>
                            <a:gdLst/>
                            <a:ahLst/>
                            <a:cxnLst/>
                            <a:rect l="l" t="t" r="r" b="b"/>
                            <a:pathLst>
                              <a:path w="2671445" h="145415">
                                <a:moveTo>
                                  <a:pt x="0" y="0"/>
                                </a:moveTo>
                                <a:lnTo>
                                  <a:pt x="0" y="145415"/>
                                </a:lnTo>
                                <a:lnTo>
                                  <a:pt x="2671445" y="145415"/>
                                </a:lnTo>
                                <a:lnTo>
                                  <a:pt x="2671445" y="0"/>
                                </a:lnTo>
                                <a:lnTo>
                                  <a:pt x="0" y="0"/>
                                </a:lnTo>
                                <a:close/>
                              </a:path>
                            </a:pathLst>
                          </a:custGeom>
                          <a:solidFill>
                            <a:srgbClr val="FFFFFF"/>
                          </a:solidFill>
                          <a:ln w="0">
                            <a:noFill/>
                          </a:ln>
                        </wps:spPr>
                        <wps:style>
                          <a:lnRef idx="0">
                            <a:scrgbClr r="0" g="0" b="0"/>
                          </a:lnRef>
                          <a:fillRef idx="0">
                            <a:scrgbClr r="0" g="0" b="0"/>
                          </a:fillRef>
                          <a:effectRef idx="0">
                            <a:scrgbClr r="0" g="0" b="0"/>
                          </a:effectRef>
                          <a:fontRef idx="minor"/>
                        </wps:style>
                        <wps:bodyPr/>
                      </wps:wsp>
                      <wps:wsp>
                        <wps:cNvPr id="6" name="Shape 6"/>
                        <wps:cNvSpPr/>
                        <wps:spPr>
                          <a:xfrm>
                            <a:off x="2688120" y="316080"/>
                            <a:ext cx="720" cy="144720"/>
                          </a:xfrm>
                          <a:custGeom>
                            <a:avLst/>
                            <a:gdLst/>
                            <a:ahLst/>
                            <a:cxnLst/>
                            <a:rect l="l" t="t" r="r" b="b"/>
                            <a:pathLst>
                              <a:path h="145415">
                                <a:moveTo>
                                  <a:pt x="0" y="145415"/>
                                </a:moveTo>
                                <a:lnTo>
                                  <a:pt x="0" y="0"/>
                                </a:lnTo>
                              </a:path>
                            </a:pathLst>
                          </a:custGeom>
                          <a:noFill/>
                          <a:ln w="31115">
                            <a:solidFill>
                              <a:srgbClr val="FFFFFF"/>
                            </a:solidFill>
                            <a:round/>
                          </a:ln>
                        </wps:spPr>
                        <wps:style>
                          <a:lnRef idx="0">
                            <a:scrgbClr r="0" g="0" b="0"/>
                          </a:lnRef>
                          <a:fillRef idx="0">
                            <a:scrgbClr r="0" g="0" b="0"/>
                          </a:fillRef>
                          <a:effectRef idx="0">
                            <a:scrgbClr r="0" g="0" b="0"/>
                          </a:effectRef>
                          <a:fontRef idx="minor"/>
                        </wps:style>
                        <wps:bodyPr/>
                      </wps:wsp>
                      <wps:wsp>
                        <wps:cNvPr id="7" name="Shape 7"/>
                        <wps:cNvSpPr/>
                        <wps:spPr>
                          <a:xfrm>
                            <a:off x="2719800" y="316080"/>
                            <a:ext cx="720" cy="144720"/>
                          </a:xfrm>
                          <a:custGeom>
                            <a:avLst/>
                            <a:gdLst/>
                            <a:ahLst/>
                            <a:cxnLst/>
                            <a:rect l="l" t="t" r="r" b="b"/>
                            <a:pathLst>
                              <a:path h="145415">
                                <a:moveTo>
                                  <a:pt x="0" y="145415"/>
                                </a:moveTo>
                                <a:lnTo>
                                  <a:pt x="0" y="0"/>
                                </a:lnTo>
                              </a:path>
                            </a:pathLst>
                          </a:custGeom>
                          <a:noFill/>
                          <a:ln w="31115">
                            <a:solidFill>
                              <a:srgbClr val="FFFFFF"/>
                            </a:solidFill>
                            <a:round/>
                          </a:ln>
                        </wps:spPr>
                        <wps:style>
                          <a:lnRef idx="0">
                            <a:scrgbClr r="0" g="0" b="0"/>
                          </a:lnRef>
                          <a:fillRef idx="0">
                            <a:scrgbClr r="0" g="0" b="0"/>
                          </a:fillRef>
                          <a:effectRef idx="0">
                            <a:scrgbClr r="0" g="0" b="0"/>
                          </a:effectRef>
                          <a:fontRef idx="minor"/>
                        </wps:style>
                        <wps:bodyPr/>
                      </wps:wsp>
                      <wps:wsp>
                        <wps:cNvPr id="8" name="Shape 8"/>
                        <wps:cNvSpPr/>
                        <wps:spPr>
                          <a:xfrm>
                            <a:off x="2735640" y="316080"/>
                            <a:ext cx="3647520" cy="144720"/>
                          </a:xfrm>
                          <a:custGeom>
                            <a:avLst/>
                            <a:gdLst/>
                            <a:ahLst/>
                            <a:cxnLst/>
                            <a:rect l="l" t="t" r="r" b="b"/>
                            <a:pathLst>
                              <a:path w="3647440" h="145415">
                                <a:moveTo>
                                  <a:pt x="0" y="0"/>
                                </a:moveTo>
                                <a:lnTo>
                                  <a:pt x="0" y="145415"/>
                                </a:lnTo>
                                <a:lnTo>
                                  <a:pt x="3647440" y="145415"/>
                                </a:lnTo>
                                <a:lnTo>
                                  <a:pt x="3647440" y="0"/>
                                </a:lnTo>
                                <a:lnTo>
                                  <a:pt x="0" y="0"/>
                                </a:lnTo>
                                <a:close/>
                              </a:path>
                            </a:pathLst>
                          </a:custGeom>
                          <a:solidFill>
                            <a:srgbClr val="FFFFFF"/>
                          </a:solidFill>
                          <a:ln w="0">
                            <a:noFill/>
                          </a:ln>
                        </wps:spPr>
                        <wps:style>
                          <a:lnRef idx="0">
                            <a:scrgbClr r="0" g="0" b="0"/>
                          </a:lnRef>
                          <a:fillRef idx="0">
                            <a:scrgbClr r="0" g="0" b="0"/>
                          </a:fillRef>
                          <a:effectRef idx="0">
                            <a:scrgbClr r="0" g="0" b="0"/>
                          </a:effectRef>
                          <a:fontRef idx="minor"/>
                        </wps:style>
                        <wps:bodyPr/>
                      </wps:wsp>
                      <wps:wsp>
                        <wps:cNvPr id="9" name="Shape 9"/>
                        <wps:cNvSpPr/>
                        <wps:spPr>
                          <a:xfrm>
                            <a:off x="0" y="473040"/>
                            <a:ext cx="6383160" cy="147240"/>
                          </a:xfrm>
                          <a:custGeom>
                            <a:avLst/>
                            <a:gdLst/>
                            <a:ahLst/>
                            <a:cxnLst/>
                            <a:rect l="l" t="t" r="r" b="b"/>
                            <a:pathLst>
                              <a:path w="6383020" h="147320">
                                <a:moveTo>
                                  <a:pt x="0" y="0"/>
                                </a:moveTo>
                                <a:lnTo>
                                  <a:pt x="0" y="147320"/>
                                </a:lnTo>
                                <a:lnTo>
                                  <a:pt x="6383020" y="147320"/>
                                </a:lnTo>
                                <a:lnTo>
                                  <a:pt x="6383020" y="0"/>
                                </a:lnTo>
                                <a:lnTo>
                                  <a:pt x="0" y="0"/>
                                </a:lnTo>
                                <a:close/>
                              </a:path>
                            </a:pathLst>
                          </a:custGeom>
                          <a:solidFill>
                            <a:srgbClr val="FFFFFF"/>
                          </a:solidFill>
                          <a:ln w="0">
                            <a:noFill/>
                          </a:ln>
                        </wps:spPr>
                        <wps:style>
                          <a:lnRef idx="0">
                            <a:scrgbClr r="0" g="0" b="0"/>
                          </a:lnRef>
                          <a:fillRef idx="0">
                            <a:scrgbClr r="0" g="0" b="0"/>
                          </a:fillRef>
                          <a:effectRef idx="0">
                            <a:scrgbClr r="0" g="0" b="0"/>
                          </a:effectRef>
                          <a:fontRef idx="minor"/>
                        </wps:style>
                        <wps:bodyPr/>
                      </wps:wsp>
                      <wps:wsp>
                        <wps:cNvPr id="10" name="Shape 10"/>
                        <wps:cNvSpPr/>
                        <wps:spPr>
                          <a:xfrm>
                            <a:off x="0" y="633600"/>
                            <a:ext cx="6383160" cy="144720"/>
                          </a:xfrm>
                          <a:custGeom>
                            <a:avLst/>
                            <a:gdLst/>
                            <a:ahLst/>
                            <a:cxnLst/>
                            <a:rect l="l" t="t" r="r" b="b"/>
                            <a:pathLst>
                              <a:path w="6383020" h="145414">
                                <a:moveTo>
                                  <a:pt x="0" y="0"/>
                                </a:moveTo>
                                <a:lnTo>
                                  <a:pt x="0" y="145414"/>
                                </a:lnTo>
                                <a:lnTo>
                                  <a:pt x="6383020" y="145414"/>
                                </a:lnTo>
                                <a:lnTo>
                                  <a:pt x="6383020" y="0"/>
                                </a:lnTo>
                                <a:lnTo>
                                  <a:pt x="0" y="0"/>
                                </a:lnTo>
                                <a:close/>
                              </a:path>
                            </a:pathLst>
                          </a:custGeom>
                          <a:solidFill>
                            <a:srgbClr val="FFFFFF"/>
                          </a:solidFill>
                          <a:ln w="0">
                            <a:noFill/>
                          </a:ln>
                        </wps:spPr>
                        <wps:style>
                          <a:lnRef idx="0">
                            <a:scrgbClr r="0" g="0" b="0"/>
                          </a:lnRef>
                          <a:fillRef idx="0">
                            <a:scrgbClr r="0" g="0" b="0"/>
                          </a:fillRef>
                          <a:effectRef idx="0">
                            <a:scrgbClr r="0" g="0" b="0"/>
                          </a:effectRef>
                          <a:fontRef idx="minor"/>
                        </wps:style>
                        <wps:bodyPr/>
                      </wps:wsp>
                      <wps:wsp>
                        <wps:cNvPr id="11" name="Shape 11"/>
                        <wps:cNvSpPr/>
                        <wps:spPr>
                          <a:xfrm>
                            <a:off x="720" y="791280"/>
                            <a:ext cx="542160" cy="146160"/>
                          </a:xfrm>
                          <a:custGeom>
                            <a:avLst/>
                            <a:gdLst/>
                            <a:ahLst/>
                            <a:cxnLst/>
                            <a:rect l="l" t="t" r="r" b="b"/>
                            <a:pathLst>
                              <a:path w="542925" h="146685">
                                <a:moveTo>
                                  <a:pt x="0" y="0"/>
                                </a:moveTo>
                                <a:lnTo>
                                  <a:pt x="0" y="146685"/>
                                </a:lnTo>
                                <a:lnTo>
                                  <a:pt x="542925" y="146685"/>
                                </a:lnTo>
                                <a:lnTo>
                                  <a:pt x="542925" y="0"/>
                                </a:lnTo>
                                <a:lnTo>
                                  <a:pt x="0" y="0"/>
                                </a:lnTo>
                                <a:close/>
                              </a:path>
                            </a:pathLst>
                          </a:custGeom>
                          <a:solidFill>
                            <a:srgbClr val="FFFFFF"/>
                          </a:solidFill>
                          <a:ln w="0">
                            <a:noFill/>
                          </a:ln>
                        </wps:spPr>
                        <wps:style>
                          <a:lnRef idx="0">
                            <a:scrgbClr r="0" g="0" b="0"/>
                          </a:lnRef>
                          <a:fillRef idx="0">
                            <a:scrgbClr r="0" g="0" b="0"/>
                          </a:fillRef>
                          <a:effectRef idx="0">
                            <a:scrgbClr r="0" g="0" b="0"/>
                          </a:effectRef>
                          <a:fontRef idx="minor"/>
                        </wps:style>
                        <wps:bodyPr/>
                      </wps:wsp>
                      <wps:wsp>
                        <wps:cNvPr id="12" name="Shape 12"/>
                        <wps:cNvSpPr/>
                        <wps:spPr>
                          <a:xfrm>
                            <a:off x="473040" y="950040"/>
                            <a:ext cx="720" cy="144720"/>
                          </a:xfrm>
                          <a:custGeom>
                            <a:avLst/>
                            <a:gdLst/>
                            <a:ahLst/>
                            <a:cxnLst/>
                            <a:rect l="l" t="t" r="r" b="b"/>
                            <a:pathLst>
                              <a:path h="145414">
                                <a:moveTo>
                                  <a:pt x="0" y="145414"/>
                                </a:moveTo>
                                <a:lnTo>
                                  <a:pt x="0" y="0"/>
                                </a:lnTo>
                              </a:path>
                            </a:pathLst>
                          </a:custGeom>
                          <a:noFill/>
                          <a:ln w="31115">
                            <a:solidFill>
                              <a:srgbClr val="FFFFFF"/>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drawingObject1" style="position:absolute;margin-left:64.35pt;margin-top:38.05pt;width:502.6pt;height:86.2pt" coordorigin="1287,761" coordsize="10052,1724"/>
            </w:pict>
          </mc:Fallback>
        </mc:AlternateContent>
      </w:r>
      <w:r>
        <w:rPr>
          <w:rFonts w:ascii="Times New Roman" w:eastAsia="Times New Roman" w:hAnsi="Times New Roman" w:cs="Times New Roman"/>
          <w:color w:val="000000"/>
          <w:sz w:val="20"/>
          <w:szCs w:val="20"/>
        </w:rPr>
        <w:t xml:space="preserve">There has been a matter of concern expressed regarding the possibility of gene flow from genetically modified crops to nearby non-GMO wild relatives or crops. This </w:t>
      </w:r>
      <w:r>
        <w:rPr>
          <w:rFonts w:ascii="Times New Roman" w:eastAsia="Times New Roman" w:hAnsi="Times New Roman" w:cs="Times New Roman"/>
          <w:color w:val="000000"/>
          <w:sz w:val="20"/>
          <w:szCs w:val="20"/>
        </w:rPr>
        <w:t>could result in the transfer of transgenes to related species, potentially impacting biodiversity and natural ecosystems. Strategies such as buffer zones and isolation distances can be implemented to minimize gene flow and maintain the genetic integrity of</w:t>
      </w:r>
      <w:r>
        <w:rPr>
          <w:rFonts w:ascii="Times New Roman" w:eastAsia="Times New Roman" w:hAnsi="Times New Roman" w:cs="Times New Roman"/>
          <w:color w:val="000000"/>
          <w:sz w:val="20"/>
          <w:szCs w:val="20"/>
        </w:rPr>
        <w:t xml:space="preserve"> non-GMO crops. Hybridization of weeds with herbicide resistant crops have the potential to acquire the herbicide-tolerant trait, although this would only provide an advantage in the presence of the herbicide (ICSU, GM Science Review Panel). Some transgeni</w:t>
      </w:r>
      <w:r>
        <w:rPr>
          <w:rFonts w:ascii="Times New Roman" w:eastAsia="Times New Roman" w:hAnsi="Times New Roman" w:cs="Times New Roman"/>
          <w:color w:val="000000"/>
          <w:sz w:val="20"/>
          <w:szCs w:val="20"/>
        </w:rPr>
        <w:t>c traits, such as pest or disease resistance, could provide a fitness advantage but there is little evidence that this happens or has any negative environmental consequences (ICSU, GM Science Review Panel). The development of genetics and management techni</w:t>
      </w:r>
      <w:r>
        <w:rPr>
          <w:rFonts w:ascii="Times New Roman" w:eastAsia="Times New Roman" w:hAnsi="Times New Roman" w:cs="Times New Roman"/>
          <w:color w:val="000000"/>
          <w:sz w:val="20"/>
          <w:szCs w:val="20"/>
        </w:rPr>
        <w:t>ques to reduce the possibility of gene flow are in process.</w:t>
      </w:r>
    </w:p>
    <w:p w14:paraId="5E6BAF5C" w14:textId="77777777" w:rsidR="00985D47" w:rsidRDefault="00985D47">
      <w:pPr>
        <w:spacing w:after="18" w:line="240" w:lineRule="exact"/>
        <w:rPr>
          <w:rFonts w:ascii="Times New Roman" w:eastAsia="Times New Roman" w:hAnsi="Times New Roman" w:cs="Times New Roman"/>
          <w:sz w:val="24"/>
          <w:szCs w:val="24"/>
        </w:rPr>
      </w:pPr>
    </w:p>
    <w:p w14:paraId="643333F0" w14:textId="77777777" w:rsidR="00985D47" w:rsidRDefault="00C35EE1">
      <w:pPr>
        <w:widowControl w:val="0"/>
        <w:spacing w:line="240" w:lineRule="auto"/>
        <w:ind w:left="359" w:right="-20"/>
        <w:rPr>
          <w:rFonts w:ascii="Times New Roman" w:eastAsia="Times New Roman" w:hAnsi="Times New Roman" w:cs="Times New Roman"/>
          <w:b/>
          <w:bCs/>
          <w:color w:val="000000"/>
          <w:sz w:val="20"/>
          <w:szCs w:val="20"/>
        </w:rPr>
      </w:pPr>
      <w:r>
        <w:rPr>
          <w:rFonts w:ascii="Carlito" w:eastAsia="Carlito" w:hAnsi="Carlito" w:cs="Carlito"/>
          <w:color w:val="000000"/>
        </w:rPr>
        <w:t xml:space="preserve">4. </w:t>
      </w:r>
      <w:proofErr w:type="gramStart"/>
      <w:r>
        <w:rPr>
          <w:rFonts w:ascii="Times New Roman" w:eastAsia="Times New Roman" w:hAnsi="Times New Roman" w:cs="Times New Roman"/>
          <w:b/>
          <w:bCs/>
          <w:color w:val="000000"/>
          <w:sz w:val="20"/>
          <w:szCs w:val="20"/>
        </w:rPr>
        <w:t>Non-target</w:t>
      </w:r>
      <w:proofErr w:type="gramEnd"/>
      <w:r>
        <w:rPr>
          <w:rFonts w:ascii="Times New Roman" w:eastAsia="Times New Roman" w:hAnsi="Times New Roman" w:cs="Times New Roman"/>
          <w:b/>
          <w:bCs/>
          <w:color w:val="000000"/>
          <w:sz w:val="20"/>
          <w:szCs w:val="20"/>
        </w:rPr>
        <w:t xml:space="preserve"> organisms:</w:t>
      </w:r>
    </w:p>
    <w:p w14:paraId="1B5C5E06" w14:textId="77777777" w:rsidR="00985D47" w:rsidRDefault="00C35EE1">
      <w:pPr>
        <w:widowControl w:val="0"/>
        <w:spacing w:before="14"/>
        <w:ind w:left="720" w:right="20" w:firstLine="720"/>
        <w:jc w:val="both"/>
        <w:rPr>
          <w:rFonts w:ascii="Carlito" w:eastAsia="Carlito" w:hAnsi="Carlito" w:cs="Carlito"/>
          <w:color w:val="000000"/>
        </w:rPr>
      </w:pPr>
      <w:r>
        <w:rPr>
          <w:rFonts w:ascii="Times New Roman" w:eastAsia="Times New Roman" w:hAnsi="Times New Roman" w:cs="Times New Roman"/>
          <w:color w:val="000000"/>
          <w:sz w:val="20"/>
          <w:szCs w:val="20"/>
        </w:rPr>
        <w:t xml:space="preserve">It has been demonstrated that the GMOs that produce insecticidal proteins, like </w:t>
      </w:r>
      <w:r>
        <w:rPr>
          <w:rFonts w:ascii="Times New Roman" w:eastAsia="Times New Roman" w:hAnsi="Times New Roman" w:cs="Times New Roman"/>
          <w:i/>
          <w:iCs/>
          <w:color w:val="000000"/>
          <w:sz w:val="20"/>
          <w:szCs w:val="20"/>
        </w:rPr>
        <w:t xml:space="preserve">Bacillus thuringiensis </w:t>
      </w:r>
      <w:r>
        <w:rPr>
          <w:rFonts w:ascii="Times New Roman" w:eastAsia="Times New Roman" w:hAnsi="Times New Roman" w:cs="Times New Roman"/>
          <w:color w:val="000000"/>
          <w:sz w:val="20"/>
          <w:szCs w:val="20"/>
        </w:rPr>
        <w:t>(</w:t>
      </w:r>
      <w:proofErr w:type="spellStart"/>
      <w:r>
        <w:rPr>
          <w:rFonts w:ascii="Times New Roman" w:eastAsia="Times New Roman" w:hAnsi="Times New Roman" w:cs="Times New Roman"/>
          <w:color w:val="000000"/>
          <w:sz w:val="20"/>
          <w:szCs w:val="20"/>
        </w:rPr>
        <w:t>Bt</w:t>
      </w:r>
      <w:proofErr w:type="spellEnd"/>
      <w:r>
        <w:rPr>
          <w:rFonts w:ascii="Times New Roman" w:eastAsia="Times New Roman" w:hAnsi="Times New Roman" w:cs="Times New Roman"/>
          <w:color w:val="000000"/>
          <w:sz w:val="20"/>
          <w:szCs w:val="20"/>
        </w:rPr>
        <w:t>) crops minimize insect pest damage. However, there is a concern</w:t>
      </w:r>
      <w:r>
        <w:rPr>
          <w:rFonts w:ascii="Times New Roman" w:eastAsia="Times New Roman" w:hAnsi="Times New Roman" w:cs="Times New Roman"/>
          <w:color w:val="000000"/>
          <w:sz w:val="20"/>
          <w:szCs w:val="20"/>
        </w:rPr>
        <w:t xml:space="preserve"> that these proteins could also affect non-target organisms, including beneficial insects like bees and butterflies. Extensive testing and regulation are typically implemented to assess the potential risks to non-target organisms before genetically modifie</w:t>
      </w:r>
      <w:r>
        <w:rPr>
          <w:rFonts w:ascii="Times New Roman" w:eastAsia="Times New Roman" w:hAnsi="Times New Roman" w:cs="Times New Roman"/>
          <w:color w:val="000000"/>
          <w:sz w:val="20"/>
          <w:szCs w:val="20"/>
        </w:rPr>
        <w:t xml:space="preserve">d crops are approved for commercial use. In particular, extensive laboratory and field research has been generated relative to the assessment of non-target effect in transgenic </w:t>
      </w:r>
      <w:proofErr w:type="spellStart"/>
      <w:r>
        <w:rPr>
          <w:rFonts w:ascii="Times New Roman" w:eastAsia="Times New Roman" w:hAnsi="Times New Roman" w:cs="Times New Roman"/>
          <w:color w:val="000000"/>
          <w:sz w:val="20"/>
          <w:szCs w:val="20"/>
        </w:rPr>
        <w:t>Bt</w:t>
      </w:r>
      <w:proofErr w:type="spellEnd"/>
      <w:r>
        <w:rPr>
          <w:rFonts w:ascii="Times New Roman" w:eastAsia="Times New Roman" w:hAnsi="Times New Roman" w:cs="Times New Roman"/>
          <w:color w:val="000000"/>
          <w:sz w:val="20"/>
          <w:szCs w:val="20"/>
        </w:rPr>
        <w:t xml:space="preserve"> crops that produce the insecticidal proteins of a ubiquitous bacterium, </w:t>
      </w:r>
      <w:r>
        <w:rPr>
          <w:rFonts w:ascii="Times New Roman" w:eastAsia="Times New Roman" w:hAnsi="Times New Roman" w:cs="Times New Roman"/>
          <w:i/>
          <w:iCs/>
          <w:color w:val="000000"/>
          <w:sz w:val="20"/>
          <w:szCs w:val="20"/>
        </w:rPr>
        <w:t>Baci</w:t>
      </w:r>
      <w:r>
        <w:rPr>
          <w:rFonts w:ascii="Times New Roman" w:eastAsia="Times New Roman" w:hAnsi="Times New Roman" w:cs="Times New Roman"/>
          <w:i/>
          <w:iCs/>
          <w:color w:val="000000"/>
          <w:sz w:val="20"/>
          <w:szCs w:val="20"/>
        </w:rPr>
        <w:t xml:space="preserve">llus </w:t>
      </w:r>
      <w:proofErr w:type="spellStart"/>
      <w:r>
        <w:rPr>
          <w:rFonts w:ascii="Times New Roman" w:eastAsia="Times New Roman" w:hAnsi="Times New Roman" w:cs="Times New Roman"/>
          <w:i/>
          <w:iCs/>
          <w:color w:val="000000"/>
          <w:sz w:val="20"/>
          <w:szCs w:val="20"/>
        </w:rPr>
        <w:t>thuringeinsis</w:t>
      </w:r>
      <w:proofErr w:type="spellEnd"/>
      <w:r>
        <w:rPr>
          <w:rFonts w:ascii="Times New Roman" w:eastAsia="Times New Roman" w:hAnsi="Times New Roman" w:cs="Times New Roman"/>
          <w:i/>
          <w:iCs/>
          <w:color w:val="000000"/>
          <w:sz w:val="20"/>
          <w:szCs w:val="20"/>
        </w:rPr>
        <w:t xml:space="preserve"> </w:t>
      </w:r>
      <w:proofErr w:type="gramStart"/>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color w:val="000000"/>
          <w:sz w:val="20"/>
          <w:szCs w:val="20"/>
        </w:rPr>
        <w:t>Naranjo</w:t>
      </w:r>
      <w:proofErr w:type="gramEnd"/>
      <w:r>
        <w:rPr>
          <w:rFonts w:ascii="Times New Roman" w:eastAsia="Times New Roman" w:hAnsi="Times New Roman" w:cs="Times New Roman"/>
          <w:color w:val="000000"/>
          <w:sz w:val="20"/>
          <w:szCs w:val="20"/>
        </w:rPr>
        <w:t xml:space="preserve"> Steven .E.;2014)</w:t>
      </w:r>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color w:val="000000"/>
          <w:sz w:val="20"/>
          <w:szCs w:val="20"/>
        </w:rPr>
        <w:t xml:space="preserve">This body of evidence and the quantitative and qualitative syntheses of the data through meta-analysis and other compilations generally indicate a lack of direct impacts of </w:t>
      </w:r>
      <w:proofErr w:type="spellStart"/>
      <w:r>
        <w:rPr>
          <w:rFonts w:ascii="Times New Roman" w:eastAsia="Times New Roman" w:hAnsi="Times New Roman" w:cs="Times New Roman"/>
          <w:color w:val="000000"/>
          <w:sz w:val="20"/>
          <w:szCs w:val="20"/>
        </w:rPr>
        <w:t>Bt</w:t>
      </w:r>
      <w:proofErr w:type="spellEnd"/>
      <w:r>
        <w:rPr>
          <w:rFonts w:ascii="Times New Roman" w:eastAsia="Times New Roman" w:hAnsi="Times New Roman" w:cs="Times New Roman"/>
          <w:color w:val="000000"/>
          <w:sz w:val="20"/>
          <w:szCs w:val="20"/>
        </w:rPr>
        <w:t xml:space="preserve"> crops on non-target macro-inverte</w:t>
      </w:r>
      <w:r>
        <w:rPr>
          <w:rFonts w:ascii="Times New Roman" w:eastAsia="Times New Roman" w:hAnsi="Times New Roman" w:cs="Times New Roman"/>
          <w:color w:val="000000"/>
          <w:sz w:val="20"/>
          <w:szCs w:val="20"/>
        </w:rPr>
        <w:t xml:space="preserve">brates. The statistic also unambiguously demonstrate that </w:t>
      </w:r>
      <w:proofErr w:type="spellStart"/>
      <w:r>
        <w:rPr>
          <w:rFonts w:ascii="Times New Roman" w:eastAsia="Times New Roman" w:hAnsi="Times New Roman" w:cs="Times New Roman"/>
          <w:color w:val="000000"/>
          <w:sz w:val="20"/>
          <w:szCs w:val="20"/>
        </w:rPr>
        <w:t>Bt</w:t>
      </w:r>
      <w:proofErr w:type="spellEnd"/>
      <w:r>
        <w:rPr>
          <w:rFonts w:ascii="Times New Roman" w:eastAsia="Times New Roman" w:hAnsi="Times New Roman" w:cs="Times New Roman"/>
          <w:color w:val="000000"/>
          <w:sz w:val="20"/>
          <w:szCs w:val="20"/>
        </w:rPr>
        <w:t xml:space="preserve"> crops are significantly less harmful to non-target creatures than the alternative use of conventional insecticides for control of the pest that the </w:t>
      </w:r>
      <w:proofErr w:type="spellStart"/>
      <w:r>
        <w:rPr>
          <w:rFonts w:ascii="Times New Roman" w:eastAsia="Times New Roman" w:hAnsi="Times New Roman" w:cs="Times New Roman"/>
          <w:color w:val="000000"/>
          <w:sz w:val="20"/>
          <w:szCs w:val="20"/>
        </w:rPr>
        <w:t>Bt</w:t>
      </w:r>
      <w:proofErr w:type="spellEnd"/>
      <w:r>
        <w:rPr>
          <w:rFonts w:ascii="Times New Roman" w:eastAsia="Times New Roman" w:hAnsi="Times New Roman" w:cs="Times New Roman"/>
          <w:color w:val="000000"/>
          <w:sz w:val="20"/>
          <w:szCs w:val="20"/>
        </w:rPr>
        <w:t xml:space="preserve"> proteins are designed to </w:t>
      </w:r>
      <w:bookmarkStart w:id="2" w:name="_page_7_0"/>
      <w:bookmarkEnd w:id="1"/>
      <w:r>
        <w:rPr>
          <w:rFonts w:ascii="Times New Roman" w:eastAsia="Times New Roman" w:hAnsi="Times New Roman" w:cs="Times New Roman"/>
          <w:color w:val="000000"/>
          <w:sz w:val="20"/>
          <w:szCs w:val="20"/>
        </w:rPr>
        <w:t>target. Some indire</w:t>
      </w:r>
      <w:r>
        <w:rPr>
          <w:rFonts w:ascii="Times New Roman" w:eastAsia="Times New Roman" w:hAnsi="Times New Roman" w:cs="Times New Roman"/>
          <w:color w:val="000000"/>
          <w:sz w:val="20"/>
          <w:szCs w:val="20"/>
        </w:rPr>
        <w:t xml:space="preserve">ct effects on arthropod natural enemies associated with reduced abundance or quality of </w:t>
      </w:r>
      <w:proofErr w:type="spellStart"/>
      <w:r>
        <w:rPr>
          <w:rFonts w:ascii="Times New Roman" w:eastAsia="Times New Roman" w:hAnsi="Times New Roman" w:cs="Times New Roman"/>
          <w:color w:val="000000"/>
          <w:sz w:val="20"/>
          <w:szCs w:val="20"/>
        </w:rPr>
        <w:t>Bt</w:t>
      </w:r>
      <w:proofErr w:type="spellEnd"/>
      <w:r>
        <w:rPr>
          <w:rFonts w:ascii="Times New Roman" w:eastAsia="Times New Roman" w:hAnsi="Times New Roman" w:cs="Times New Roman"/>
          <w:color w:val="000000"/>
          <w:sz w:val="20"/>
          <w:szCs w:val="20"/>
        </w:rPr>
        <w:t xml:space="preserve"> target herbivores have been shown, but the ramifications of these effects are unclear (Steven E. Naranjo ;2014)</w:t>
      </w:r>
    </w:p>
    <w:p w14:paraId="418FCBDE" w14:textId="77777777" w:rsidR="00985D47" w:rsidRDefault="00985D47">
      <w:pPr>
        <w:sectPr w:rsidR="00985D47">
          <w:pgSz w:w="11906" w:h="16838"/>
          <w:pgMar w:top="567" w:right="543" w:bottom="0" w:left="572" w:header="0" w:footer="0" w:gutter="0"/>
          <w:cols w:space="720"/>
          <w:formProt w:val="0"/>
          <w:docGrid w:linePitch="100" w:charSpace="4096"/>
        </w:sectPr>
      </w:pPr>
    </w:p>
    <w:p w14:paraId="448CEC9F" w14:textId="77777777" w:rsidR="00985D47" w:rsidRDefault="00985D47">
      <w:pPr>
        <w:spacing w:after="9" w:line="240" w:lineRule="exact"/>
        <w:rPr>
          <w:rFonts w:ascii="Times New Roman" w:eastAsia="Times New Roman" w:hAnsi="Times New Roman" w:cs="Times New Roman"/>
          <w:sz w:val="24"/>
          <w:szCs w:val="24"/>
        </w:rPr>
      </w:pPr>
    </w:p>
    <w:p w14:paraId="6D5E7BF5" w14:textId="77777777" w:rsidR="00985D47" w:rsidRDefault="00C35EE1">
      <w:pPr>
        <w:widowControl w:val="0"/>
        <w:tabs>
          <w:tab w:val="left" w:pos="720"/>
        </w:tabs>
        <w:spacing w:line="240" w:lineRule="auto"/>
        <w:ind w:left="359"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w:t>
      </w:r>
      <w:r>
        <w:rPr>
          <w:rFonts w:ascii="Times New Roman" w:eastAsia="Times New Roman" w:hAnsi="Times New Roman" w:cs="Times New Roman"/>
          <w:color w:val="000000"/>
          <w:sz w:val="20"/>
          <w:szCs w:val="20"/>
        </w:rPr>
        <w:tab/>
      </w:r>
      <w:r>
        <w:rPr>
          <w:rFonts w:ascii="Times New Roman" w:eastAsia="Times New Roman" w:hAnsi="Times New Roman" w:cs="Times New Roman"/>
          <w:b/>
          <w:bCs/>
          <w:color w:val="000000"/>
          <w:sz w:val="20"/>
          <w:szCs w:val="20"/>
        </w:rPr>
        <w:t>Biodiversity:</w:t>
      </w:r>
    </w:p>
    <w:p w14:paraId="5CC64AEE" w14:textId="77777777" w:rsidR="00985D47" w:rsidRDefault="00C35EE1">
      <w:pPr>
        <w:widowControl w:val="0"/>
        <w:spacing w:before="22" w:line="254" w:lineRule="auto"/>
        <w:ind w:left="720" w:right="29" w:firstLine="798"/>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Utilising</w:t>
      </w:r>
      <w:proofErr w:type="spellEnd"/>
      <w:r>
        <w:rPr>
          <w:rFonts w:ascii="Times New Roman" w:eastAsia="Times New Roman" w:hAnsi="Times New Roman" w:cs="Times New Roman"/>
          <w:color w:val="000000"/>
          <w:sz w:val="20"/>
          <w:szCs w:val="20"/>
        </w:rPr>
        <w:t xml:space="preserve"> GM crops can have complicated implications on biodiversity (Peter H. Raven;2010). While the reduction in pesticide use may benefit certain organisms. Because we are completely dependent on biodiversity and economy services now and i</w:t>
      </w:r>
      <w:r>
        <w:rPr>
          <w:rFonts w:ascii="Times New Roman" w:eastAsia="Times New Roman" w:hAnsi="Times New Roman" w:cs="Times New Roman"/>
          <w:color w:val="000000"/>
          <w:sz w:val="20"/>
          <w:szCs w:val="20"/>
        </w:rPr>
        <w:t xml:space="preserve">n the future, protecting them should be a top priority and be taken into account in all human actions. It is to know that the ecological problems related to the cultivation of GE crops is not </w:t>
      </w:r>
      <w:proofErr w:type="spellStart"/>
      <w:r>
        <w:rPr>
          <w:rFonts w:ascii="Times New Roman" w:eastAsia="Times New Roman" w:hAnsi="Times New Roman" w:cs="Times New Roman"/>
          <w:color w:val="000000"/>
          <w:sz w:val="20"/>
          <w:szCs w:val="20"/>
        </w:rPr>
        <w:t>diffrent</w:t>
      </w:r>
      <w:proofErr w:type="spellEnd"/>
      <w:r>
        <w:rPr>
          <w:rFonts w:ascii="Times New Roman" w:eastAsia="Times New Roman" w:hAnsi="Times New Roman" w:cs="Times New Roman"/>
          <w:color w:val="000000"/>
          <w:sz w:val="20"/>
          <w:szCs w:val="20"/>
        </w:rPr>
        <w:t xml:space="preserve"> to any fundamental way from the ecological problems ass</w:t>
      </w:r>
      <w:r>
        <w:rPr>
          <w:rFonts w:ascii="Times New Roman" w:eastAsia="Times New Roman" w:hAnsi="Times New Roman" w:cs="Times New Roman"/>
          <w:color w:val="000000"/>
          <w:sz w:val="20"/>
          <w:szCs w:val="20"/>
        </w:rPr>
        <w:t>ociated with agriculture in general, except that they usually involve the application of much lower chemical supplement contents and thus tend to leave the environments in and adjacent to where they are grown in better condition than do the conventional on</w:t>
      </w:r>
      <w:r>
        <w:rPr>
          <w:rFonts w:ascii="Times New Roman" w:eastAsia="Times New Roman" w:hAnsi="Times New Roman" w:cs="Times New Roman"/>
          <w:color w:val="000000"/>
          <w:sz w:val="20"/>
          <w:szCs w:val="20"/>
        </w:rPr>
        <w:t xml:space="preserve">es (Peter </w:t>
      </w:r>
      <w:proofErr w:type="gramStart"/>
      <w:r>
        <w:rPr>
          <w:rFonts w:ascii="Times New Roman" w:eastAsia="Times New Roman" w:hAnsi="Times New Roman" w:cs="Times New Roman"/>
          <w:color w:val="000000"/>
          <w:sz w:val="20"/>
          <w:szCs w:val="20"/>
        </w:rPr>
        <w:t>H.Raven</w:t>
      </w:r>
      <w:proofErr w:type="gramEnd"/>
      <w:r>
        <w:rPr>
          <w:rFonts w:ascii="Times New Roman" w:eastAsia="Times New Roman" w:hAnsi="Times New Roman" w:cs="Times New Roman"/>
          <w:color w:val="000000"/>
          <w:sz w:val="20"/>
          <w:szCs w:val="20"/>
        </w:rPr>
        <w:t>;2010).</w:t>
      </w:r>
    </w:p>
    <w:p w14:paraId="3E358013" w14:textId="77777777" w:rsidR="00985D47" w:rsidRDefault="00985D47">
      <w:pPr>
        <w:spacing w:after="28" w:line="240" w:lineRule="exact"/>
        <w:jc w:val="both"/>
        <w:rPr>
          <w:rFonts w:ascii="Times New Roman" w:eastAsia="Times New Roman" w:hAnsi="Times New Roman" w:cs="Times New Roman"/>
          <w:sz w:val="24"/>
          <w:szCs w:val="24"/>
        </w:rPr>
      </w:pPr>
    </w:p>
    <w:p w14:paraId="257F3D29" w14:textId="77777777" w:rsidR="00985D47" w:rsidRDefault="00C35EE1">
      <w:pPr>
        <w:widowControl w:val="0"/>
        <w:tabs>
          <w:tab w:val="left" w:pos="720"/>
        </w:tabs>
        <w:spacing w:line="240" w:lineRule="auto"/>
        <w:ind w:left="76"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III.</w:t>
      </w:r>
      <w:r>
        <w:rPr>
          <w:rFonts w:ascii="Times New Roman" w:eastAsia="Times New Roman" w:hAnsi="Times New Roman" w:cs="Times New Roman"/>
          <w:color w:val="000000"/>
          <w:sz w:val="20"/>
          <w:szCs w:val="20"/>
        </w:rPr>
        <w:tab/>
      </w:r>
      <w:r>
        <w:rPr>
          <w:rFonts w:ascii="Times New Roman" w:eastAsia="Times New Roman" w:hAnsi="Times New Roman" w:cs="Times New Roman"/>
          <w:b/>
          <w:bCs/>
          <w:color w:val="000000"/>
          <w:sz w:val="20"/>
          <w:szCs w:val="20"/>
        </w:rPr>
        <w:t>Conclusion:</w:t>
      </w:r>
    </w:p>
    <w:p w14:paraId="1D5A02B9" w14:textId="77777777" w:rsidR="00985D47" w:rsidRDefault="00C35EE1">
      <w:pPr>
        <w:widowControl w:val="0"/>
        <w:spacing w:before="20" w:line="256" w:lineRule="auto"/>
        <w:ind w:left="720" w:right="-49" w:firstLine="13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Crop genetic engineering may result in unintended consequences. There is a need for thorough testing and evaluation to ensure that genetically modified crops do not exert unintended negative impacts on the environ</w:t>
      </w:r>
      <w:r>
        <w:rPr>
          <w:rFonts w:ascii="Times New Roman" w:eastAsia="Times New Roman" w:hAnsi="Times New Roman" w:cs="Times New Roman"/>
          <w:color w:val="000000"/>
          <w:sz w:val="20"/>
          <w:szCs w:val="20"/>
        </w:rPr>
        <w:t>ment. Long-term research is also essential to assess the sustainability of GMO production and potential ecological impacts. After reviewing the various research works done earlier it can be seen that the environmental benefits of genetically modified crops</w:t>
      </w:r>
      <w:r>
        <w:rPr>
          <w:rFonts w:ascii="Times New Roman" w:eastAsia="Times New Roman" w:hAnsi="Times New Roman" w:cs="Times New Roman"/>
          <w:color w:val="000000"/>
          <w:sz w:val="20"/>
          <w:szCs w:val="20"/>
        </w:rPr>
        <w:t xml:space="preserve"> outweigh any potential drawbacks. It is important to note that the impacts of genetically modified crops on the environment can vary depending on the specific crop, trait, and agricultural practices employed. To ensure safety and minimize potential enviro</w:t>
      </w:r>
      <w:r>
        <w:rPr>
          <w:rFonts w:ascii="Times New Roman" w:eastAsia="Times New Roman" w:hAnsi="Times New Roman" w:cs="Times New Roman"/>
          <w:color w:val="000000"/>
          <w:sz w:val="20"/>
          <w:szCs w:val="20"/>
        </w:rPr>
        <w:t xml:space="preserve">nmental risks before cultivation regulatory bodies in different countries conduct extensive assessments of genetically modified crops. It focuses on the effects of GM crops on the environment including changes in pesticide use and greenhouse gas emissions </w:t>
      </w:r>
      <w:r>
        <w:rPr>
          <w:rFonts w:ascii="Times New Roman" w:eastAsia="Times New Roman" w:hAnsi="Times New Roman" w:cs="Times New Roman"/>
          <w:color w:val="000000"/>
          <w:sz w:val="20"/>
          <w:szCs w:val="20"/>
        </w:rPr>
        <w:t>since those crops were first widely used for commercial purposes before 22 years. The adoption of GM insect resistant and herbicide tolerant technology has reduced pesticide spraying and as a result, decreased the environmental impact associated with herbi</w:t>
      </w:r>
      <w:r>
        <w:rPr>
          <w:rFonts w:ascii="Times New Roman" w:eastAsia="Times New Roman" w:hAnsi="Times New Roman" w:cs="Times New Roman"/>
          <w:color w:val="000000"/>
          <w:sz w:val="20"/>
          <w:szCs w:val="20"/>
        </w:rPr>
        <w:t>cide and insecticide use on these crops. This technology has also facilitated important cuts in fuel use and tillage changes, resulting in a significant reduction in the release of greenhouse gas emissions from the GM cropping area. In 2018, this was equiv</w:t>
      </w:r>
      <w:r>
        <w:rPr>
          <w:rFonts w:ascii="Times New Roman" w:eastAsia="Times New Roman" w:hAnsi="Times New Roman" w:cs="Times New Roman"/>
          <w:color w:val="000000"/>
          <w:sz w:val="20"/>
          <w:szCs w:val="20"/>
        </w:rPr>
        <w:t>alent to removing 15.27 million cars from the roads (B. Graham et.al;2018).</w:t>
      </w:r>
    </w:p>
    <w:p w14:paraId="212728DC" w14:textId="77777777" w:rsidR="00985D47" w:rsidRDefault="00985D47">
      <w:pPr>
        <w:spacing w:line="240" w:lineRule="exact"/>
        <w:jc w:val="both"/>
        <w:rPr>
          <w:rFonts w:ascii="Times New Roman" w:eastAsia="Times New Roman" w:hAnsi="Times New Roman" w:cs="Times New Roman"/>
          <w:sz w:val="24"/>
          <w:szCs w:val="24"/>
        </w:rPr>
      </w:pPr>
    </w:p>
    <w:p w14:paraId="7657357E" w14:textId="77777777" w:rsidR="00985D47" w:rsidRDefault="00985D47">
      <w:pPr>
        <w:spacing w:after="9" w:line="160" w:lineRule="exact"/>
        <w:rPr>
          <w:rFonts w:ascii="Times New Roman" w:eastAsia="Times New Roman" w:hAnsi="Times New Roman" w:cs="Times New Roman"/>
          <w:sz w:val="16"/>
          <w:szCs w:val="16"/>
        </w:rPr>
      </w:pPr>
    </w:p>
    <w:p w14:paraId="0AAC1E1C" w14:textId="77777777" w:rsidR="00985D47" w:rsidRDefault="00C35EE1">
      <w:pPr>
        <w:widowControl w:val="0"/>
        <w:spacing w:line="240" w:lineRule="auto"/>
        <w:ind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References:</w:t>
      </w:r>
    </w:p>
    <w:p w14:paraId="080BCB0D" w14:textId="77777777" w:rsidR="00985D47" w:rsidRDefault="00985D47">
      <w:pPr>
        <w:spacing w:after="2" w:line="180" w:lineRule="exact"/>
        <w:rPr>
          <w:rFonts w:ascii="Times New Roman" w:eastAsia="Times New Roman" w:hAnsi="Times New Roman" w:cs="Times New Roman"/>
          <w:sz w:val="18"/>
          <w:szCs w:val="18"/>
        </w:rPr>
      </w:pPr>
    </w:p>
    <w:p w14:paraId="47797203" w14:textId="77777777" w:rsidR="00985D47" w:rsidRDefault="00C35EE1">
      <w:pPr>
        <w:widowControl w:val="0"/>
        <w:spacing w:line="240" w:lineRule="auto"/>
        <w:ind w:right="-20"/>
        <w:rPr>
          <w:rFonts w:ascii="Times New Roman" w:eastAsia="Times New Roman" w:hAnsi="Times New Roman" w:cs="Times New Roman"/>
          <w:color w:val="333333"/>
          <w:sz w:val="16"/>
          <w:szCs w:val="16"/>
        </w:rPr>
      </w:pPr>
      <w:r>
        <w:rPr>
          <w:rFonts w:ascii="Times New Roman" w:eastAsia="Times New Roman" w:hAnsi="Times New Roman" w:cs="Times New Roman"/>
          <w:color w:val="000000"/>
          <w:sz w:val="16"/>
          <w:szCs w:val="16"/>
        </w:rPr>
        <w:t xml:space="preserve">1.Peter H. </w:t>
      </w:r>
      <w:proofErr w:type="spellStart"/>
      <w:r>
        <w:rPr>
          <w:rFonts w:ascii="Times New Roman" w:eastAsia="Times New Roman" w:hAnsi="Times New Roman" w:cs="Times New Roman"/>
          <w:color w:val="000000"/>
          <w:sz w:val="16"/>
          <w:szCs w:val="16"/>
        </w:rPr>
        <w:t>Raven</w:t>
      </w:r>
      <w:proofErr w:type="gramStart"/>
      <w:r>
        <w:rPr>
          <w:rFonts w:ascii="Times New Roman" w:eastAsia="Times New Roman" w:hAnsi="Times New Roman" w:cs="Times New Roman"/>
          <w:color w:val="000000"/>
          <w:sz w:val="16"/>
          <w:szCs w:val="16"/>
        </w:rPr>
        <w:t>;.Environmental</w:t>
      </w:r>
      <w:proofErr w:type="spellEnd"/>
      <w:proofErr w:type="gramEnd"/>
      <w:r>
        <w:rPr>
          <w:rFonts w:ascii="Times New Roman" w:eastAsia="Times New Roman" w:hAnsi="Times New Roman" w:cs="Times New Roman"/>
          <w:color w:val="000000"/>
          <w:sz w:val="16"/>
          <w:szCs w:val="16"/>
        </w:rPr>
        <w:t xml:space="preserve"> impacts of genetically modified (GM) crop use 1996–2018: impacts on pesticide use and carbon emissions.)</w:t>
      </w:r>
    </w:p>
    <w:p w14:paraId="1917B116" w14:textId="77777777" w:rsidR="00985D47" w:rsidRDefault="00985D47">
      <w:pPr>
        <w:spacing w:after="14" w:line="160" w:lineRule="exact"/>
        <w:rPr>
          <w:rFonts w:ascii="Times New Roman" w:eastAsia="Times New Roman" w:hAnsi="Times New Roman" w:cs="Times New Roman"/>
          <w:sz w:val="16"/>
          <w:szCs w:val="16"/>
        </w:rPr>
      </w:pPr>
    </w:p>
    <w:p w14:paraId="3CF16439" w14:textId="77777777" w:rsidR="00985D47" w:rsidRDefault="00C35EE1">
      <w:pPr>
        <w:widowControl w:val="0"/>
        <w:spacing w:line="256" w:lineRule="auto"/>
        <w:ind w:right="-2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2.Intergovernmental Panel on Climate Change Chapter 2: generic methodologies applicable to multiple land-use categories. Guidelines for national greenhouse gas inventories volume 4. Agriculture, forestry and other land use; 2006. http://www.ipccnggip.iges.</w:t>
      </w:r>
      <w:r>
        <w:rPr>
          <w:rFonts w:ascii="Times New Roman" w:eastAsia="Times New Roman" w:hAnsi="Times New Roman" w:cs="Times New Roman"/>
          <w:color w:val="000000"/>
          <w:sz w:val="16"/>
          <w:szCs w:val="16"/>
        </w:rPr>
        <w:t>or.jp/public/2006gl/pdf/4_Volume4/V4_02_Ch2_Generic.pdf</w:t>
      </w:r>
    </w:p>
    <w:p w14:paraId="139EA046" w14:textId="77777777" w:rsidR="00985D47" w:rsidRDefault="00985D47">
      <w:pPr>
        <w:spacing w:line="160" w:lineRule="exact"/>
        <w:rPr>
          <w:rFonts w:ascii="Times New Roman" w:eastAsia="Times New Roman" w:hAnsi="Times New Roman" w:cs="Times New Roman"/>
          <w:sz w:val="16"/>
          <w:szCs w:val="16"/>
        </w:rPr>
      </w:pPr>
    </w:p>
    <w:p w14:paraId="47774E6F" w14:textId="77777777" w:rsidR="00985D47" w:rsidRDefault="00C35EE1">
      <w:pPr>
        <w:widowControl w:val="0"/>
        <w:spacing w:line="240" w:lineRule="auto"/>
        <w:ind w:right="-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 How GMO Crops Impact Our World, Food and Drug Administration; USA 2023.</w:t>
      </w:r>
    </w:p>
    <w:p w14:paraId="4708CA39" w14:textId="77777777" w:rsidR="00985D47" w:rsidRDefault="00985D47">
      <w:pPr>
        <w:spacing w:after="14" w:line="160" w:lineRule="exact"/>
        <w:rPr>
          <w:rFonts w:ascii="Times New Roman" w:eastAsia="Times New Roman" w:hAnsi="Times New Roman" w:cs="Times New Roman"/>
          <w:sz w:val="16"/>
          <w:szCs w:val="16"/>
        </w:rPr>
      </w:pPr>
    </w:p>
    <w:p w14:paraId="3742B4A4" w14:textId="77777777" w:rsidR="00985D47" w:rsidRDefault="00C35EE1">
      <w:pPr>
        <w:widowControl w:val="0"/>
        <w:spacing w:line="240" w:lineRule="auto"/>
        <w:ind w:right="-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 Peter H. Raven; “Does the use of transgenic plants diminish or promote biodiversity?”</w:t>
      </w:r>
    </w:p>
    <w:p w14:paraId="1518B971" w14:textId="77777777" w:rsidR="00985D47" w:rsidRDefault="00985D47">
      <w:pPr>
        <w:spacing w:after="14" w:line="160" w:lineRule="exact"/>
        <w:rPr>
          <w:rFonts w:ascii="Times New Roman" w:eastAsia="Times New Roman" w:hAnsi="Times New Roman" w:cs="Times New Roman"/>
          <w:sz w:val="16"/>
          <w:szCs w:val="16"/>
        </w:rPr>
      </w:pPr>
    </w:p>
    <w:p w14:paraId="708EF0ED" w14:textId="77777777" w:rsidR="00985D47" w:rsidRDefault="00C35EE1">
      <w:pPr>
        <w:widowControl w:val="0"/>
        <w:spacing w:line="240" w:lineRule="auto"/>
        <w:ind w:right="-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6. Steven E. </w:t>
      </w:r>
      <w:proofErr w:type="spellStart"/>
      <w:r>
        <w:rPr>
          <w:rFonts w:ascii="Times New Roman" w:eastAsia="Times New Roman" w:hAnsi="Times New Roman" w:cs="Times New Roman"/>
          <w:color w:val="000000"/>
          <w:sz w:val="16"/>
          <w:szCs w:val="16"/>
        </w:rPr>
        <w:t>Naranzo</w:t>
      </w:r>
      <w:proofErr w:type="spellEnd"/>
      <w:proofErr w:type="gramStart"/>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”Effects</w:t>
      </w:r>
      <w:proofErr w:type="gramEnd"/>
      <w:r>
        <w:rPr>
          <w:rFonts w:ascii="Times New Roman" w:eastAsia="Times New Roman" w:hAnsi="Times New Roman" w:cs="Times New Roman"/>
          <w:color w:val="000000"/>
          <w:sz w:val="16"/>
          <w:szCs w:val="16"/>
        </w:rPr>
        <w:t xml:space="preserve"> of GM Crops on Non-target Organisms”</w:t>
      </w:r>
    </w:p>
    <w:p w14:paraId="36BD9BE0" w14:textId="77777777" w:rsidR="00985D47" w:rsidRDefault="00985D47">
      <w:pPr>
        <w:spacing w:after="14" w:line="160" w:lineRule="exact"/>
        <w:rPr>
          <w:rFonts w:ascii="Times New Roman" w:eastAsia="Times New Roman" w:hAnsi="Times New Roman" w:cs="Times New Roman"/>
          <w:sz w:val="16"/>
          <w:szCs w:val="16"/>
        </w:rPr>
      </w:pPr>
    </w:p>
    <w:p w14:paraId="2311A9E2" w14:textId="77777777" w:rsidR="00985D47" w:rsidRDefault="00C35EE1">
      <w:pPr>
        <w:widowControl w:val="0"/>
        <w:spacing w:line="240" w:lineRule="auto"/>
        <w:ind w:right="-20"/>
        <w:rPr>
          <w:rFonts w:ascii="Times New Roman" w:eastAsia="Times New Roman" w:hAnsi="Times New Roman" w:cs="Times New Roman"/>
          <w:color w:val="111111"/>
          <w:sz w:val="16"/>
          <w:szCs w:val="16"/>
        </w:rPr>
      </w:pPr>
      <w:r>
        <w:rPr>
          <w:noProof/>
        </w:rPr>
        <mc:AlternateContent>
          <mc:Choice Requires="wps">
            <w:drawing>
              <wp:anchor distT="0" distB="0" distL="0" distR="0" simplePos="0" relativeHeight="3" behindDoc="1" locked="0" layoutInCell="0" allowOverlap="1" wp14:anchorId="47A2C2EB" wp14:editId="4A1C7974">
                <wp:simplePos x="0" y="0"/>
                <wp:positionH relativeFrom="page">
                  <wp:posOffset>360680</wp:posOffset>
                </wp:positionH>
                <wp:positionV relativeFrom="paragraph">
                  <wp:posOffset>635</wp:posOffset>
                </wp:positionV>
                <wp:extent cx="1517015" cy="116205"/>
                <wp:effectExtent l="635" t="1270" r="0" b="0"/>
                <wp:wrapNone/>
                <wp:docPr id="13" name="drawingObject13"/>
                <wp:cNvGraphicFramePr/>
                <a:graphic xmlns:a="http://schemas.openxmlformats.org/drawingml/2006/main">
                  <a:graphicData uri="http://schemas.microsoft.com/office/word/2010/wordprocessingShape">
                    <wps:wsp>
                      <wps:cNvSpPr/>
                      <wps:spPr>
                        <a:xfrm>
                          <a:off x="0" y="0"/>
                          <a:ext cx="1517040" cy="116280"/>
                        </a:xfrm>
                        <a:custGeom>
                          <a:avLst/>
                          <a:gdLst/>
                          <a:ahLst/>
                          <a:cxnLst/>
                          <a:rect l="l" t="t" r="r" b="b"/>
                          <a:pathLst>
                            <a:path w="1517013" h="116204">
                              <a:moveTo>
                                <a:pt x="0" y="0"/>
                              </a:moveTo>
                              <a:lnTo>
                                <a:pt x="0" y="116204"/>
                              </a:lnTo>
                              <a:lnTo>
                                <a:pt x="1517013" y="116204"/>
                              </a:lnTo>
                              <a:lnTo>
                                <a:pt x="1517013" y="0"/>
                              </a:lnTo>
                              <a:lnTo>
                                <a:pt x="0" y="0"/>
                              </a:lnTo>
                              <a:close/>
                            </a:path>
                          </a:pathLst>
                        </a:custGeom>
                        <a:solidFill>
                          <a:srgbClr val="FFFF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Times New Roman" w:eastAsia="Times New Roman" w:hAnsi="Times New Roman" w:cs="Times New Roman"/>
          <w:color w:val="000000"/>
          <w:sz w:val="16"/>
          <w:szCs w:val="16"/>
        </w:rPr>
        <w:t>7.ICSU (GM Science Review Panel).</w:t>
      </w:r>
    </w:p>
    <w:p w14:paraId="77AEFDD8" w14:textId="77777777" w:rsidR="00985D47" w:rsidRDefault="00985D47">
      <w:pPr>
        <w:spacing w:after="14" w:line="160" w:lineRule="exact"/>
        <w:rPr>
          <w:rFonts w:ascii="Times New Roman" w:eastAsia="Times New Roman" w:hAnsi="Times New Roman" w:cs="Times New Roman"/>
          <w:sz w:val="16"/>
          <w:szCs w:val="16"/>
        </w:rPr>
      </w:pPr>
    </w:p>
    <w:p w14:paraId="0F4D30E5" w14:textId="77777777" w:rsidR="00985D47" w:rsidRDefault="00C35EE1">
      <w:pPr>
        <w:widowControl w:val="0"/>
        <w:spacing w:line="240" w:lineRule="auto"/>
        <w:ind w:right="-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8.Sanvido and Bigler </w:t>
      </w:r>
      <w:proofErr w:type="spellStart"/>
      <w:r>
        <w:rPr>
          <w:rFonts w:ascii="Times New Roman" w:eastAsia="Times New Roman" w:hAnsi="Times New Roman" w:cs="Times New Roman"/>
          <w:color w:val="000000"/>
          <w:sz w:val="16"/>
          <w:szCs w:val="16"/>
        </w:rPr>
        <w:t>F;</w:t>
      </w:r>
      <w:proofErr w:type="gramStart"/>
      <w:r>
        <w:rPr>
          <w:rFonts w:ascii="Times New Roman" w:eastAsia="Times New Roman" w:hAnsi="Times New Roman" w:cs="Times New Roman"/>
          <w:color w:val="000000"/>
          <w:sz w:val="16"/>
          <w:szCs w:val="16"/>
        </w:rPr>
        <w:t>.”Ecological</w:t>
      </w:r>
      <w:proofErr w:type="spellEnd"/>
      <w:proofErr w:type="gramEnd"/>
      <w:r>
        <w:rPr>
          <w:rFonts w:ascii="Times New Roman" w:eastAsia="Times New Roman" w:hAnsi="Times New Roman" w:cs="Times New Roman"/>
          <w:color w:val="000000"/>
          <w:sz w:val="16"/>
          <w:szCs w:val="16"/>
        </w:rPr>
        <w:t xml:space="preserve"> impacts of genetically modified crops: ten years of field research and commercial cultivation”</w:t>
      </w:r>
    </w:p>
    <w:p w14:paraId="1F598A8C" w14:textId="77777777" w:rsidR="00985D47" w:rsidRDefault="00985D47">
      <w:pPr>
        <w:spacing w:after="14" w:line="160" w:lineRule="exact"/>
        <w:rPr>
          <w:rFonts w:ascii="Times New Roman" w:eastAsia="Times New Roman" w:hAnsi="Times New Roman" w:cs="Times New Roman"/>
          <w:sz w:val="16"/>
          <w:szCs w:val="16"/>
        </w:rPr>
      </w:pPr>
    </w:p>
    <w:p w14:paraId="4924F008" w14:textId="77777777" w:rsidR="00985D47" w:rsidRDefault="00C35EE1">
      <w:pPr>
        <w:widowControl w:val="0"/>
        <w:spacing w:line="256" w:lineRule="auto"/>
        <w:ind w:right="-25"/>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9. </w:t>
      </w:r>
      <w:proofErr w:type="spellStart"/>
      <w:r>
        <w:rPr>
          <w:rFonts w:ascii="Times New Roman" w:eastAsia="Times New Roman" w:hAnsi="Times New Roman" w:cs="Times New Roman"/>
          <w:color w:val="000000"/>
          <w:sz w:val="16"/>
          <w:szCs w:val="16"/>
        </w:rPr>
        <w:t>BrookesG</w:t>
      </w:r>
      <w:proofErr w:type="spellEnd"/>
      <w:r>
        <w:rPr>
          <w:rFonts w:ascii="Times New Roman" w:eastAsia="Times New Roman" w:hAnsi="Times New Roman" w:cs="Times New Roman"/>
          <w:color w:val="000000"/>
          <w:sz w:val="16"/>
          <w:szCs w:val="16"/>
        </w:rPr>
        <w:t>, Barfoot P. “Environmental im</w:t>
      </w:r>
      <w:r>
        <w:rPr>
          <w:rFonts w:ascii="Times New Roman" w:eastAsia="Times New Roman" w:hAnsi="Times New Roman" w:cs="Times New Roman"/>
          <w:color w:val="000000"/>
          <w:sz w:val="16"/>
          <w:szCs w:val="16"/>
        </w:rPr>
        <w:t>pacts of genetically modified (GM) crop use 1996–2016: impacts on pesticide use and carbon emissions. GM Crops Food. 2018;9(3):109–39. doi:10.1080/21645698.2018.1476792. [Taylor &amp; Francis Online], [Web of Science ®]”.</w:t>
      </w:r>
    </w:p>
    <w:p w14:paraId="29192E36" w14:textId="77777777" w:rsidR="00985D47" w:rsidRDefault="00985D47">
      <w:pPr>
        <w:spacing w:line="160" w:lineRule="exact"/>
        <w:rPr>
          <w:rFonts w:ascii="Times New Roman" w:eastAsia="Times New Roman" w:hAnsi="Times New Roman" w:cs="Times New Roman"/>
          <w:sz w:val="16"/>
          <w:szCs w:val="16"/>
        </w:rPr>
      </w:pPr>
    </w:p>
    <w:p w14:paraId="460E9626" w14:textId="77777777" w:rsidR="00985D47" w:rsidRDefault="00C35EE1">
      <w:pPr>
        <w:widowControl w:val="0"/>
        <w:spacing w:line="256" w:lineRule="auto"/>
        <w:ind w:right="-3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10.George Morris Centre. Economic &amp; e</w:t>
      </w:r>
      <w:r>
        <w:rPr>
          <w:rFonts w:ascii="Times New Roman" w:eastAsia="Times New Roman" w:hAnsi="Times New Roman" w:cs="Times New Roman"/>
          <w:color w:val="000000"/>
          <w:sz w:val="16"/>
          <w:szCs w:val="16"/>
        </w:rPr>
        <w:t>nvironmental impacts of the commercial cultivation of glyphosate tolerant soybeans in Ontario. Guelph (Ontario): Author; 2004. Unpublished.</w:t>
      </w:r>
    </w:p>
    <w:p w14:paraId="38A3030D" w14:textId="77777777" w:rsidR="00985D47" w:rsidRDefault="00985D47">
      <w:pPr>
        <w:spacing w:line="160" w:lineRule="exact"/>
        <w:rPr>
          <w:rFonts w:ascii="Times New Roman" w:eastAsia="Times New Roman" w:hAnsi="Times New Roman" w:cs="Times New Roman"/>
          <w:sz w:val="16"/>
          <w:szCs w:val="16"/>
        </w:rPr>
      </w:pPr>
    </w:p>
    <w:p w14:paraId="60B8DBFE" w14:textId="77777777" w:rsidR="00985D47" w:rsidRDefault="00C35EE1">
      <w:pPr>
        <w:widowControl w:val="0"/>
        <w:spacing w:line="240" w:lineRule="auto"/>
        <w:ind w:right="-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11.GalveoA Farm survey findings of impact of GM crops in Brazil 2011. </w:t>
      </w:r>
      <w:proofErr w:type="spellStart"/>
      <w:r>
        <w:rPr>
          <w:rFonts w:ascii="Times New Roman" w:eastAsia="Times New Roman" w:hAnsi="Times New Roman" w:cs="Times New Roman"/>
          <w:color w:val="000000"/>
          <w:sz w:val="16"/>
          <w:szCs w:val="16"/>
        </w:rPr>
        <w:t>Celeres</w:t>
      </w:r>
      <w:proofErr w:type="spellEnd"/>
      <w:r>
        <w:rPr>
          <w:rFonts w:ascii="Times New Roman" w:eastAsia="Times New Roman" w:hAnsi="Times New Roman" w:cs="Times New Roman"/>
          <w:color w:val="000000"/>
          <w:sz w:val="16"/>
          <w:szCs w:val="16"/>
        </w:rPr>
        <w:t xml:space="preserve"> (Brazil); 2012. </w:t>
      </w:r>
      <w:r>
        <w:rPr>
          <w:rFonts w:ascii="Times New Roman" w:eastAsia="Times New Roman" w:hAnsi="Times New Roman" w:cs="Times New Roman"/>
          <w:color w:val="000000"/>
          <w:sz w:val="16"/>
          <w:szCs w:val="16"/>
        </w:rPr>
        <w:t>Unpublished.</w:t>
      </w:r>
    </w:p>
    <w:p w14:paraId="2EDC8A0C" w14:textId="77777777" w:rsidR="00985D47" w:rsidRDefault="00985D47">
      <w:pPr>
        <w:spacing w:after="14" w:line="160" w:lineRule="exact"/>
        <w:rPr>
          <w:rFonts w:ascii="Times New Roman" w:eastAsia="Times New Roman" w:hAnsi="Times New Roman" w:cs="Times New Roman"/>
          <w:sz w:val="16"/>
          <w:szCs w:val="16"/>
        </w:rPr>
      </w:pPr>
    </w:p>
    <w:p w14:paraId="5DA8C1FA" w14:textId="77777777" w:rsidR="00985D47" w:rsidRDefault="00C35EE1">
      <w:pPr>
        <w:widowControl w:val="0"/>
        <w:spacing w:line="256" w:lineRule="auto"/>
        <w:ind w:right="-2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12.Conservation Tillage and Plant Biotechnology (CTIC) How new technologies can improve the environment by reducing the need to plough; 2002. http://www.ctic.purdue.edu/CTIC/Biotech.html</w:t>
      </w:r>
    </w:p>
    <w:p w14:paraId="2E2688EF" w14:textId="77777777" w:rsidR="00985D47" w:rsidRDefault="00985D47">
      <w:pPr>
        <w:spacing w:line="160" w:lineRule="exact"/>
        <w:rPr>
          <w:rFonts w:ascii="Times New Roman" w:eastAsia="Times New Roman" w:hAnsi="Times New Roman" w:cs="Times New Roman"/>
          <w:sz w:val="16"/>
          <w:szCs w:val="16"/>
        </w:rPr>
      </w:pPr>
    </w:p>
    <w:p w14:paraId="17600EFF" w14:textId="77777777" w:rsidR="00985D47" w:rsidRDefault="00C35EE1">
      <w:pPr>
        <w:widowControl w:val="0"/>
        <w:spacing w:line="240" w:lineRule="auto"/>
        <w:ind w:right="-20"/>
        <w:rPr>
          <w:rFonts w:ascii="Times New Roman" w:eastAsia="Times New Roman" w:hAnsi="Times New Roman" w:cs="Times New Roman"/>
          <w:color w:val="0563C1"/>
          <w:sz w:val="16"/>
          <w:szCs w:val="16"/>
        </w:rPr>
      </w:pPr>
      <w:r>
        <w:rPr>
          <w:rFonts w:ascii="Times New Roman" w:eastAsia="Times New Roman" w:hAnsi="Times New Roman" w:cs="Times New Roman"/>
          <w:color w:val="000000"/>
          <w:sz w:val="16"/>
          <w:szCs w:val="16"/>
        </w:rPr>
        <w:t>13.American Soybean Association Conservation Tillage S</w:t>
      </w:r>
      <w:r>
        <w:rPr>
          <w:rFonts w:ascii="Times New Roman" w:eastAsia="Times New Roman" w:hAnsi="Times New Roman" w:cs="Times New Roman"/>
          <w:color w:val="000000"/>
          <w:sz w:val="16"/>
          <w:szCs w:val="16"/>
        </w:rPr>
        <w:t xml:space="preserve">tudy 2001. </w:t>
      </w:r>
      <w:hyperlink r:id="rId4">
        <w:r>
          <w:rPr>
            <w:rFonts w:ascii="Times New Roman" w:eastAsia="Times New Roman" w:hAnsi="Times New Roman" w:cs="Times New Roman"/>
            <w:color w:val="000000"/>
            <w:sz w:val="16"/>
            <w:szCs w:val="16"/>
            <w:u w:val="single"/>
          </w:rPr>
          <w:t>https://soygrowers.com/asa-study-confirms-environmental-benefits-of-biotech-soybeans/</w:t>
        </w:r>
      </w:hyperlink>
    </w:p>
    <w:p w14:paraId="5B2BFBC4" w14:textId="77777777" w:rsidR="00985D47" w:rsidRDefault="00985D47">
      <w:pPr>
        <w:spacing w:after="14" w:line="160" w:lineRule="exact"/>
        <w:rPr>
          <w:rFonts w:ascii="Times New Roman" w:eastAsia="Times New Roman" w:hAnsi="Times New Roman" w:cs="Times New Roman"/>
          <w:sz w:val="16"/>
          <w:szCs w:val="16"/>
        </w:rPr>
      </w:pPr>
    </w:p>
    <w:p w14:paraId="416671B5" w14:textId="77777777" w:rsidR="00985D47" w:rsidRDefault="00C35EE1">
      <w:pPr>
        <w:widowControl w:val="0"/>
        <w:spacing w:line="256" w:lineRule="auto"/>
        <w:ind w:right="-24"/>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14.VencillW, </w:t>
      </w:r>
      <w:proofErr w:type="spellStart"/>
      <w:r>
        <w:rPr>
          <w:rFonts w:ascii="Times New Roman" w:eastAsia="Times New Roman" w:hAnsi="Times New Roman" w:cs="Times New Roman"/>
          <w:color w:val="000000"/>
          <w:sz w:val="16"/>
          <w:szCs w:val="16"/>
        </w:rPr>
        <w:t>Nichol</w:t>
      </w:r>
      <w:r>
        <w:rPr>
          <w:rFonts w:ascii="Times New Roman" w:eastAsia="Times New Roman" w:hAnsi="Times New Roman" w:cs="Times New Roman"/>
          <w:color w:val="000000"/>
          <w:sz w:val="16"/>
          <w:szCs w:val="16"/>
        </w:rPr>
        <w:t>sR</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WebsterT</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SoteresJ</w:t>
      </w:r>
      <w:proofErr w:type="spellEnd"/>
      <w:r>
        <w:rPr>
          <w:rFonts w:ascii="Times New Roman" w:eastAsia="Times New Roman" w:hAnsi="Times New Roman" w:cs="Times New Roman"/>
          <w:color w:val="000000"/>
          <w:sz w:val="16"/>
          <w:szCs w:val="16"/>
        </w:rPr>
        <w:t>, Mallory-</w:t>
      </w:r>
      <w:proofErr w:type="spellStart"/>
      <w:r>
        <w:rPr>
          <w:rFonts w:ascii="Times New Roman" w:eastAsia="Times New Roman" w:hAnsi="Times New Roman" w:cs="Times New Roman"/>
          <w:color w:val="000000"/>
          <w:sz w:val="16"/>
          <w:szCs w:val="16"/>
        </w:rPr>
        <w:t>SmithC</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BurgosN</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JohnsonWG</w:t>
      </w:r>
      <w:proofErr w:type="spellEnd"/>
      <w:r>
        <w:rPr>
          <w:rFonts w:ascii="Times New Roman" w:eastAsia="Times New Roman" w:hAnsi="Times New Roman" w:cs="Times New Roman"/>
          <w:color w:val="000000"/>
          <w:sz w:val="16"/>
          <w:szCs w:val="16"/>
        </w:rPr>
        <w:t>, McClelland MR. Herbicide resistance: toward an understanding of resistance development and the impact of herbicide-resistant crops. Weed Sci. 2012;60(SP1):2–30. doi:10.1614/WS-D-11-00206.1. [</w:t>
      </w:r>
      <w:proofErr w:type="spellStart"/>
      <w:r>
        <w:rPr>
          <w:rFonts w:ascii="Times New Roman" w:eastAsia="Times New Roman" w:hAnsi="Times New Roman" w:cs="Times New Roman"/>
          <w:color w:val="000000"/>
          <w:sz w:val="16"/>
          <w:szCs w:val="16"/>
        </w:rPr>
        <w:t>Cross</w:t>
      </w:r>
      <w:r>
        <w:rPr>
          <w:rFonts w:ascii="Times New Roman" w:eastAsia="Times New Roman" w:hAnsi="Times New Roman" w:cs="Times New Roman"/>
          <w:color w:val="000000"/>
          <w:sz w:val="16"/>
          <w:szCs w:val="16"/>
        </w:rPr>
        <w:t>ref</w:t>
      </w:r>
      <w:proofErr w:type="spellEnd"/>
      <w:r>
        <w:rPr>
          <w:rFonts w:ascii="Times New Roman" w:eastAsia="Times New Roman" w:hAnsi="Times New Roman" w:cs="Times New Roman"/>
          <w:color w:val="000000"/>
          <w:sz w:val="16"/>
          <w:szCs w:val="16"/>
        </w:rPr>
        <w:t>].</w:t>
      </w:r>
    </w:p>
    <w:p w14:paraId="12250EFD" w14:textId="77777777" w:rsidR="00985D47" w:rsidRDefault="00985D47">
      <w:pPr>
        <w:spacing w:line="160" w:lineRule="exact"/>
        <w:rPr>
          <w:rFonts w:ascii="Times New Roman" w:eastAsia="Times New Roman" w:hAnsi="Times New Roman" w:cs="Times New Roman"/>
          <w:sz w:val="16"/>
          <w:szCs w:val="16"/>
        </w:rPr>
      </w:pPr>
    </w:p>
    <w:p w14:paraId="32BCB868" w14:textId="77777777" w:rsidR="00985D47" w:rsidRDefault="00C35EE1">
      <w:pPr>
        <w:widowControl w:val="0"/>
        <w:spacing w:line="256" w:lineRule="auto"/>
        <w:ind w:right="-28"/>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15.NorsworthyJ, </w:t>
      </w:r>
      <w:proofErr w:type="spellStart"/>
      <w:r>
        <w:rPr>
          <w:rFonts w:ascii="Times New Roman" w:eastAsia="Times New Roman" w:hAnsi="Times New Roman" w:cs="Times New Roman"/>
          <w:color w:val="000000"/>
          <w:sz w:val="16"/>
          <w:szCs w:val="16"/>
        </w:rPr>
        <w:t>WardS</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ShawD</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LlewellynR</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NicholsR</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WebsterT</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BradleyKW</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FrisvoldG</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PowlesSB</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BurgosNR</w:t>
      </w:r>
      <w:proofErr w:type="spellEnd"/>
      <w:r>
        <w:rPr>
          <w:rFonts w:ascii="Times New Roman" w:eastAsia="Times New Roman" w:hAnsi="Times New Roman" w:cs="Times New Roman"/>
          <w:color w:val="000000"/>
          <w:sz w:val="16"/>
          <w:szCs w:val="16"/>
        </w:rPr>
        <w:t xml:space="preserve">. Reducing the risks of herbicide resistance: best management practices and recommendations. Weed Sci. 2012;60(SP1):31–62. </w:t>
      </w:r>
      <w:r>
        <w:rPr>
          <w:rFonts w:ascii="Times New Roman" w:eastAsia="Times New Roman" w:hAnsi="Times New Roman" w:cs="Times New Roman"/>
          <w:color w:val="000000"/>
          <w:sz w:val="16"/>
          <w:szCs w:val="16"/>
        </w:rPr>
        <w:t>doi:10.1614/WS-D-11-00155.1. [</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 [Web of Science ®].</w:t>
      </w:r>
    </w:p>
    <w:p w14:paraId="0CFB45FA" w14:textId="77777777" w:rsidR="00985D47" w:rsidRDefault="00985D47">
      <w:pPr>
        <w:spacing w:after="102" w:line="240" w:lineRule="exact"/>
        <w:rPr>
          <w:rFonts w:ascii="Times New Roman" w:eastAsia="Times New Roman" w:hAnsi="Times New Roman" w:cs="Times New Roman"/>
          <w:sz w:val="24"/>
          <w:szCs w:val="24"/>
        </w:rPr>
      </w:pPr>
    </w:p>
    <w:p w14:paraId="1EB83348" w14:textId="77777777" w:rsidR="00985D47" w:rsidRDefault="00C35EE1">
      <w:pPr>
        <w:widowControl w:val="0"/>
        <w:spacing w:line="240" w:lineRule="auto"/>
        <w:ind w:left="10660" w:right="-20"/>
        <w:rPr>
          <w:rFonts w:ascii="Carlito" w:eastAsia="Carlito" w:hAnsi="Carlito" w:cs="Carlito"/>
          <w:color w:val="000000"/>
        </w:rPr>
        <w:sectPr w:rsidR="00985D47">
          <w:type w:val="continuous"/>
          <w:pgSz w:w="11906" w:h="16838"/>
          <w:pgMar w:top="567" w:right="543" w:bottom="0" w:left="572" w:header="0" w:footer="0" w:gutter="0"/>
          <w:cols w:space="720"/>
          <w:formProt w:val="0"/>
          <w:docGrid w:linePitch="100" w:charSpace="4096"/>
        </w:sectPr>
      </w:pPr>
      <w:r>
        <w:rPr>
          <w:rFonts w:ascii="Carlito" w:eastAsia="Carlito" w:hAnsi="Carlito" w:cs="Carlito"/>
          <w:color w:val="000000"/>
        </w:rPr>
        <w:t>3</w:t>
      </w:r>
    </w:p>
    <w:p w14:paraId="1B94121F" w14:textId="77777777" w:rsidR="00985D47" w:rsidRDefault="00C35EE1">
      <w:pPr>
        <w:widowControl w:val="0"/>
        <w:spacing w:line="256" w:lineRule="auto"/>
        <w:ind w:right="-25"/>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 xml:space="preserve">16.Benbrook C. A review and assessment of impact of genetically engineered crops on pesticide use in the US – the first sixteen years. Environ Sci Eur. </w:t>
      </w:r>
      <w:r>
        <w:rPr>
          <w:rFonts w:ascii="Times New Roman" w:eastAsia="Times New Roman" w:hAnsi="Times New Roman" w:cs="Times New Roman"/>
          <w:color w:val="000000"/>
          <w:sz w:val="16"/>
          <w:szCs w:val="16"/>
        </w:rPr>
        <w:t>2012;24(1):24. doi:10.1186/2190-4715-24-24. [</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w:t>
      </w:r>
    </w:p>
    <w:p w14:paraId="1A87F53F" w14:textId="77777777" w:rsidR="00985D47" w:rsidRDefault="00985D47">
      <w:pPr>
        <w:spacing w:line="160" w:lineRule="exact"/>
        <w:rPr>
          <w:rFonts w:ascii="Times New Roman" w:eastAsia="Times New Roman" w:hAnsi="Times New Roman" w:cs="Times New Roman"/>
          <w:sz w:val="16"/>
          <w:szCs w:val="16"/>
        </w:rPr>
      </w:pPr>
    </w:p>
    <w:p w14:paraId="6CD83E63" w14:textId="77777777" w:rsidR="00985D47" w:rsidRDefault="00C35EE1">
      <w:pPr>
        <w:widowControl w:val="0"/>
        <w:spacing w:line="256" w:lineRule="auto"/>
        <w:ind w:right="-13"/>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17.SankulaS, Blumenthal E. Impacts on US agriculture of biotechnology-derived crops planted in 2005: an update of eleven case studies. Washington (DC): NCFAP; 2006.</w:t>
      </w:r>
    </w:p>
    <w:p w14:paraId="3EDE4743" w14:textId="77777777" w:rsidR="00985D47" w:rsidRDefault="00985D47">
      <w:pPr>
        <w:spacing w:line="160" w:lineRule="exact"/>
        <w:rPr>
          <w:rFonts w:ascii="Times New Roman" w:eastAsia="Times New Roman" w:hAnsi="Times New Roman" w:cs="Times New Roman"/>
          <w:sz w:val="16"/>
          <w:szCs w:val="16"/>
        </w:rPr>
      </w:pPr>
    </w:p>
    <w:p w14:paraId="7060B35F" w14:textId="77777777" w:rsidR="00985D47" w:rsidRDefault="00C35EE1">
      <w:pPr>
        <w:widowControl w:val="0"/>
        <w:spacing w:line="256" w:lineRule="auto"/>
        <w:ind w:right="-24"/>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18.JohnsonS, </w:t>
      </w:r>
      <w:proofErr w:type="spellStart"/>
      <w:r>
        <w:rPr>
          <w:rFonts w:ascii="Times New Roman" w:eastAsia="Times New Roman" w:hAnsi="Times New Roman" w:cs="Times New Roman"/>
          <w:color w:val="000000"/>
          <w:sz w:val="16"/>
          <w:szCs w:val="16"/>
        </w:rPr>
        <w:t>StromS</w:t>
      </w:r>
      <w:proofErr w:type="spellEnd"/>
      <w:r>
        <w:rPr>
          <w:rFonts w:ascii="Times New Roman" w:eastAsia="Times New Roman" w:hAnsi="Times New Roman" w:cs="Times New Roman"/>
          <w:color w:val="000000"/>
          <w:sz w:val="16"/>
          <w:szCs w:val="16"/>
        </w:rPr>
        <w:t xml:space="preserve"> Quantificatio</w:t>
      </w:r>
      <w:r>
        <w:rPr>
          <w:rFonts w:ascii="Times New Roman" w:eastAsia="Times New Roman" w:hAnsi="Times New Roman" w:cs="Times New Roman"/>
          <w:color w:val="000000"/>
          <w:sz w:val="16"/>
          <w:szCs w:val="16"/>
        </w:rPr>
        <w:t>n of the impacts on US agriculture of biotechnology-derived crops planted in 2006. Washington (DC): National Center for Food and Agricultural Policy (NCFAP); 2007. http://www.ncfap.org</w:t>
      </w:r>
    </w:p>
    <w:p w14:paraId="48CE4224" w14:textId="77777777" w:rsidR="00985D47" w:rsidRDefault="00985D47">
      <w:pPr>
        <w:spacing w:line="160" w:lineRule="exact"/>
        <w:rPr>
          <w:rFonts w:ascii="Times New Roman" w:eastAsia="Times New Roman" w:hAnsi="Times New Roman" w:cs="Times New Roman"/>
          <w:sz w:val="16"/>
          <w:szCs w:val="16"/>
        </w:rPr>
      </w:pPr>
    </w:p>
    <w:p w14:paraId="2BCC3805" w14:textId="77777777" w:rsidR="00985D47" w:rsidRDefault="00C35EE1">
      <w:pPr>
        <w:widowControl w:val="0"/>
        <w:spacing w:line="256" w:lineRule="auto"/>
        <w:ind w:right="-3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19.KlumperW, </w:t>
      </w:r>
      <w:proofErr w:type="spellStart"/>
      <w:r>
        <w:rPr>
          <w:rFonts w:ascii="Times New Roman" w:eastAsia="Times New Roman" w:hAnsi="Times New Roman" w:cs="Times New Roman"/>
          <w:color w:val="000000"/>
          <w:sz w:val="16"/>
          <w:szCs w:val="16"/>
        </w:rPr>
        <w:t>QaimM</w:t>
      </w:r>
      <w:proofErr w:type="spellEnd"/>
      <w:r>
        <w:rPr>
          <w:rFonts w:ascii="Times New Roman" w:eastAsia="Times New Roman" w:hAnsi="Times New Roman" w:cs="Times New Roman"/>
          <w:color w:val="000000"/>
          <w:sz w:val="16"/>
          <w:szCs w:val="16"/>
        </w:rPr>
        <w:t xml:space="preserve"> A meta-analysis of the impacts of genetically modif</w:t>
      </w:r>
      <w:r>
        <w:rPr>
          <w:rFonts w:ascii="Times New Roman" w:eastAsia="Times New Roman" w:hAnsi="Times New Roman" w:cs="Times New Roman"/>
          <w:color w:val="000000"/>
          <w:sz w:val="16"/>
          <w:szCs w:val="16"/>
        </w:rPr>
        <w:t xml:space="preserve">ied crops. </w:t>
      </w:r>
      <w:proofErr w:type="spellStart"/>
      <w:r>
        <w:rPr>
          <w:rFonts w:ascii="Times New Roman" w:eastAsia="Times New Roman" w:hAnsi="Times New Roman" w:cs="Times New Roman"/>
          <w:color w:val="000000"/>
          <w:sz w:val="16"/>
          <w:szCs w:val="16"/>
        </w:rPr>
        <w:t>PLoS</w:t>
      </w:r>
      <w:proofErr w:type="spellEnd"/>
      <w:r>
        <w:rPr>
          <w:rFonts w:ascii="Times New Roman" w:eastAsia="Times New Roman" w:hAnsi="Times New Roman" w:cs="Times New Roman"/>
          <w:color w:val="000000"/>
          <w:sz w:val="16"/>
          <w:szCs w:val="16"/>
        </w:rPr>
        <w:t xml:space="preserve"> One. 2014;9(11): e111629. </w:t>
      </w:r>
      <w:proofErr w:type="spellStart"/>
      <w:r>
        <w:rPr>
          <w:rFonts w:ascii="Times New Roman" w:eastAsia="Times New Roman" w:hAnsi="Times New Roman" w:cs="Times New Roman"/>
          <w:color w:val="000000"/>
          <w:sz w:val="16"/>
          <w:szCs w:val="16"/>
        </w:rPr>
        <w:t>doi</w:t>
      </w:r>
      <w:proofErr w:type="spellEnd"/>
      <w:r>
        <w:rPr>
          <w:rFonts w:ascii="Times New Roman" w:eastAsia="Times New Roman" w:hAnsi="Times New Roman" w:cs="Times New Roman"/>
          <w:color w:val="000000"/>
          <w:sz w:val="16"/>
          <w:szCs w:val="16"/>
        </w:rPr>
        <w:t>: 10.1371/journal.pone.0111629. [</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 [PubMed], [Web of Science ®].</w:t>
      </w:r>
    </w:p>
    <w:p w14:paraId="548DE298" w14:textId="77777777" w:rsidR="00985D47" w:rsidRDefault="00985D47">
      <w:pPr>
        <w:spacing w:line="160" w:lineRule="exact"/>
        <w:rPr>
          <w:rFonts w:ascii="Times New Roman" w:eastAsia="Times New Roman" w:hAnsi="Times New Roman" w:cs="Times New Roman"/>
          <w:sz w:val="16"/>
          <w:szCs w:val="16"/>
        </w:rPr>
      </w:pPr>
    </w:p>
    <w:p w14:paraId="623AC5B2" w14:textId="77777777" w:rsidR="00985D47" w:rsidRDefault="00C35EE1">
      <w:pPr>
        <w:widowControl w:val="0"/>
        <w:spacing w:line="256" w:lineRule="auto"/>
        <w:ind w:right="-18"/>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20.Fernandez-CornejoJ, </w:t>
      </w:r>
      <w:proofErr w:type="spellStart"/>
      <w:r>
        <w:rPr>
          <w:rFonts w:ascii="Times New Roman" w:eastAsia="Times New Roman" w:hAnsi="Times New Roman" w:cs="Times New Roman"/>
          <w:color w:val="000000"/>
          <w:sz w:val="16"/>
          <w:szCs w:val="16"/>
        </w:rPr>
        <w:t>WechslerS</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LivingstonM</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MitchellL</w:t>
      </w:r>
      <w:proofErr w:type="spellEnd"/>
      <w:r>
        <w:rPr>
          <w:rFonts w:ascii="Times New Roman" w:eastAsia="Times New Roman" w:hAnsi="Times New Roman" w:cs="Times New Roman"/>
          <w:color w:val="000000"/>
          <w:sz w:val="16"/>
          <w:szCs w:val="16"/>
        </w:rPr>
        <w:t xml:space="preserve"> Genetically engineered crops in the United States; 2014. USDA Economic Research</w:t>
      </w:r>
      <w:r>
        <w:rPr>
          <w:rFonts w:ascii="Times New Roman" w:eastAsia="Times New Roman" w:hAnsi="Times New Roman" w:cs="Times New Roman"/>
          <w:color w:val="000000"/>
          <w:sz w:val="16"/>
          <w:szCs w:val="16"/>
        </w:rPr>
        <w:t xml:space="preserve"> Service report ERR 162. www.ers.usda.gov [</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w:t>
      </w:r>
    </w:p>
    <w:p w14:paraId="03BF2DC3" w14:textId="77777777" w:rsidR="00985D47" w:rsidRDefault="00985D47">
      <w:pPr>
        <w:spacing w:line="160" w:lineRule="exact"/>
        <w:rPr>
          <w:rFonts w:ascii="Times New Roman" w:eastAsia="Times New Roman" w:hAnsi="Times New Roman" w:cs="Times New Roman"/>
          <w:sz w:val="16"/>
          <w:szCs w:val="16"/>
        </w:rPr>
      </w:pPr>
    </w:p>
    <w:p w14:paraId="584B3B20" w14:textId="77777777" w:rsidR="00985D47" w:rsidRDefault="00C35EE1">
      <w:pPr>
        <w:widowControl w:val="0"/>
        <w:spacing w:line="256" w:lineRule="auto"/>
        <w:ind w:right="-2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21.QaimM, </w:t>
      </w:r>
      <w:proofErr w:type="spellStart"/>
      <w:r>
        <w:rPr>
          <w:rFonts w:ascii="Times New Roman" w:eastAsia="Times New Roman" w:hAnsi="Times New Roman" w:cs="Times New Roman"/>
          <w:color w:val="000000"/>
          <w:sz w:val="16"/>
          <w:szCs w:val="16"/>
        </w:rPr>
        <w:t>TraxlerG</w:t>
      </w:r>
      <w:proofErr w:type="spellEnd"/>
      <w:r>
        <w:rPr>
          <w:rFonts w:ascii="Times New Roman" w:eastAsia="Times New Roman" w:hAnsi="Times New Roman" w:cs="Times New Roman"/>
          <w:color w:val="000000"/>
          <w:sz w:val="16"/>
          <w:szCs w:val="16"/>
        </w:rPr>
        <w:t>. Roundup ready soybeans in Argentina: farm level and welfare effects. Agric Econ. 2005;32(1):73–86. doi:10.1111/j.0169-5150.2005.</w:t>
      </w:r>
      <w:proofErr w:type="gramStart"/>
      <w:r>
        <w:rPr>
          <w:rFonts w:ascii="Times New Roman" w:eastAsia="Times New Roman" w:hAnsi="Times New Roman" w:cs="Times New Roman"/>
          <w:color w:val="000000"/>
          <w:sz w:val="16"/>
          <w:szCs w:val="16"/>
        </w:rPr>
        <w:t>00006.x.</w:t>
      </w:r>
      <w:proofErr w:type="gram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 [Web of Science ®].</w:t>
      </w:r>
    </w:p>
    <w:p w14:paraId="592817AF" w14:textId="77777777" w:rsidR="00985D47" w:rsidRDefault="00985D47">
      <w:pPr>
        <w:spacing w:line="160" w:lineRule="exact"/>
        <w:rPr>
          <w:rFonts w:ascii="Times New Roman" w:eastAsia="Times New Roman" w:hAnsi="Times New Roman" w:cs="Times New Roman"/>
          <w:sz w:val="16"/>
          <w:szCs w:val="16"/>
        </w:rPr>
      </w:pPr>
    </w:p>
    <w:p w14:paraId="72218557" w14:textId="77777777" w:rsidR="00985D47" w:rsidRDefault="00C35EE1">
      <w:pPr>
        <w:widowControl w:val="0"/>
        <w:spacing w:line="256" w:lineRule="auto"/>
        <w:ind w:right="-3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22.PrayC, </w:t>
      </w:r>
      <w:proofErr w:type="spellStart"/>
      <w:r>
        <w:rPr>
          <w:rFonts w:ascii="Times New Roman" w:eastAsia="Times New Roman" w:hAnsi="Times New Roman" w:cs="Times New Roman"/>
          <w:color w:val="000000"/>
          <w:sz w:val="16"/>
          <w:szCs w:val="16"/>
        </w:rPr>
        <w:t>H</w:t>
      </w:r>
      <w:r>
        <w:rPr>
          <w:rFonts w:ascii="Times New Roman" w:eastAsia="Times New Roman" w:hAnsi="Times New Roman" w:cs="Times New Roman"/>
          <w:color w:val="000000"/>
          <w:sz w:val="16"/>
          <w:szCs w:val="16"/>
        </w:rPr>
        <w:t>uangJ</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HuR</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RoselleS</w:t>
      </w:r>
      <w:proofErr w:type="spellEnd"/>
      <w:r>
        <w:rPr>
          <w:rFonts w:ascii="Times New Roman" w:eastAsia="Times New Roman" w:hAnsi="Times New Roman" w:cs="Times New Roman"/>
          <w:color w:val="000000"/>
          <w:sz w:val="16"/>
          <w:szCs w:val="16"/>
        </w:rPr>
        <w:t xml:space="preserve">. Five years of </w:t>
      </w:r>
      <w:proofErr w:type="spellStart"/>
      <w:r>
        <w:rPr>
          <w:rFonts w:ascii="Times New Roman" w:eastAsia="Times New Roman" w:hAnsi="Times New Roman" w:cs="Times New Roman"/>
          <w:color w:val="000000"/>
          <w:sz w:val="16"/>
          <w:szCs w:val="16"/>
        </w:rPr>
        <w:t>Bt</w:t>
      </w:r>
      <w:proofErr w:type="spellEnd"/>
      <w:r>
        <w:rPr>
          <w:rFonts w:ascii="Times New Roman" w:eastAsia="Times New Roman" w:hAnsi="Times New Roman" w:cs="Times New Roman"/>
          <w:color w:val="000000"/>
          <w:sz w:val="16"/>
          <w:szCs w:val="16"/>
        </w:rPr>
        <w:t xml:space="preserve"> cotton in China – the benefits continue. Plant J. 2002;31(4):423–30. doi:10.1046/j.1365-313X.2002.</w:t>
      </w:r>
      <w:proofErr w:type="gramStart"/>
      <w:r>
        <w:rPr>
          <w:rFonts w:ascii="Times New Roman" w:eastAsia="Times New Roman" w:hAnsi="Times New Roman" w:cs="Times New Roman"/>
          <w:color w:val="000000"/>
          <w:sz w:val="16"/>
          <w:szCs w:val="16"/>
        </w:rPr>
        <w:t>01401.x.</w:t>
      </w:r>
      <w:proofErr w:type="gram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 [PubMed], [Web of Science ®].</w:t>
      </w:r>
    </w:p>
    <w:p w14:paraId="0B05429C" w14:textId="77777777" w:rsidR="00985D47" w:rsidRDefault="00985D47">
      <w:pPr>
        <w:spacing w:line="160" w:lineRule="exact"/>
        <w:rPr>
          <w:rFonts w:ascii="Times New Roman" w:eastAsia="Times New Roman" w:hAnsi="Times New Roman" w:cs="Times New Roman"/>
          <w:sz w:val="16"/>
          <w:szCs w:val="16"/>
        </w:rPr>
      </w:pPr>
    </w:p>
    <w:p w14:paraId="63D912A4" w14:textId="77777777" w:rsidR="00985D47" w:rsidRDefault="00C35EE1">
      <w:pPr>
        <w:widowControl w:val="0"/>
        <w:spacing w:line="240" w:lineRule="auto"/>
        <w:ind w:right="-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23.BrookesG. The farm-level impact of </w:t>
      </w:r>
      <w:r>
        <w:rPr>
          <w:rFonts w:ascii="Times New Roman" w:eastAsia="Times New Roman" w:hAnsi="Times New Roman" w:cs="Times New Roman"/>
          <w:color w:val="000000"/>
          <w:sz w:val="16"/>
          <w:szCs w:val="16"/>
        </w:rPr>
        <w:t xml:space="preserve">herbicide-tolerant soybeans in Romania. </w:t>
      </w:r>
      <w:proofErr w:type="spellStart"/>
      <w:r>
        <w:rPr>
          <w:rFonts w:ascii="Times New Roman" w:eastAsia="Times New Roman" w:hAnsi="Times New Roman" w:cs="Times New Roman"/>
          <w:color w:val="000000"/>
          <w:sz w:val="16"/>
          <w:szCs w:val="16"/>
        </w:rPr>
        <w:t>AgBioForum</w:t>
      </w:r>
      <w:proofErr w:type="spellEnd"/>
      <w:r>
        <w:rPr>
          <w:rFonts w:ascii="Times New Roman" w:eastAsia="Times New Roman" w:hAnsi="Times New Roman" w:cs="Times New Roman"/>
          <w:color w:val="000000"/>
          <w:sz w:val="16"/>
          <w:szCs w:val="16"/>
        </w:rPr>
        <w:t>. 2005;8(4):235–41. http://www.agbioforum.org</w:t>
      </w:r>
    </w:p>
    <w:p w14:paraId="19AD11B8" w14:textId="77777777" w:rsidR="00985D47" w:rsidRDefault="00985D47">
      <w:pPr>
        <w:spacing w:after="14" w:line="160" w:lineRule="exact"/>
        <w:rPr>
          <w:rFonts w:ascii="Times New Roman" w:eastAsia="Times New Roman" w:hAnsi="Times New Roman" w:cs="Times New Roman"/>
          <w:sz w:val="16"/>
          <w:szCs w:val="16"/>
        </w:rPr>
      </w:pPr>
    </w:p>
    <w:p w14:paraId="1F8D8827" w14:textId="77777777" w:rsidR="00985D47" w:rsidRDefault="00C35EE1">
      <w:pPr>
        <w:widowControl w:val="0"/>
        <w:spacing w:line="256" w:lineRule="auto"/>
        <w:ind w:right="-17"/>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24.Brookes G. The benefits of adopting GM insect resistant (</w:t>
      </w:r>
      <w:proofErr w:type="spellStart"/>
      <w:r>
        <w:rPr>
          <w:rFonts w:ascii="Times New Roman" w:eastAsia="Times New Roman" w:hAnsi="Times New Roman" w:cs="Times New Roman"/>
          <w:color w:val="000000"/>
          <w:sz w:val="16"/>
          <w:szCs w:val="16"/>
        </w:rPr>
        <w:t>Bt</w:t>
      </w:r>
      <w:proofErr w:type="spellEnd"/>
      <w:r>
        <w:rPr>
          <w:rFonts w:ascii="Times New Roman" w:eastAsia="Times New Roman" w:hAnsi="Times New Roman" w:cs="Times New Roman"/>
          <w:color w:val="000000"/>
          <w:sz w:val="16"/>
          <w:szCs w:val="16"/>
        </w:rPr>
        <w:t xml:space="preserve">) maize in the EU: first results from 1998–2006. Int J </w:t>
      </w:r>
      <w:proofErr w:type="spellStart"/>
      <w:r>
        <w:rPr>
          <w:rFonts w:ascii="Times New Roman" w:eastAsia="Times New Roman" w:hAnsi="Times New Roman" w:cs="Times New Roman"/>
          <w:color w:val="000000"/>
          <w:sz w:val="16"/>
          <w:szCs w:val="16"/>
        </w:rPr>
        <w:t>Biotechnol</w:t>
      </w:r>
      <w:proofErr w:type="spellEnd"/>
      <w:r>
        <w:rPr>
          <w:rFonts w:ascii="Times New Roman" w:eastAsia="Times New Roman" w:hAnsi="Times New Roman" w:cs="Times New Roman"/>
          <w:color w:val="000000"/>
          <w:sz w:val="16"/>
          <w:szCs w:val="16"/>
        </w:rPr>
        <w:t>. 2008;10(2/3):148–66. doi:10.15</w:t>
      </w:r>
      <w:r>
        <w:rPr>
          <w:rFonts w:ascii="Times New Roman" w:eastAsia="Times New Roman" w:hAnsi="Times New Roman" w:cs="Times New Roman"/>
          <w:color w:val="000000"/>
          <w:sz w:val="16"/>
          <w:szCs w:val="16"/>
        </w:rPr>
        <w:t>04/IJBT.2008.018351. [</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w:t>
      </w:r>
    </w:p>
    <w:p w14:paraId="13ACFE83" w14:textId="77777777" w:rsidR="00985D47" w:rsidRDefault="00985D47">
      <w:pPr>
        <w:spacing w:line="160" w:lineRule="exact"/>
        <w:rPr>
          <w:rFonts w:ascii="Times New Roman" w:eastAsia="Times New Roman" w:hAnsi="Times New Roman" w:cs="Times New Roman"/>
          <w:sz w:val="16"/>
          <w:szCs w:val="16"/>
        </w:rPr>
      </w:pPr>
    </w:p>
    <w:p w14:paraId="6EAC9FDC" w14:textId="77777777" w:rsidR="00985D47" w:rsidRDefault="00C35EE1">
      <w:pPr>
        <w:widowControl w:val="0"/>
        <w:spacing w:line="256"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25.HutchisonW, </w:t>
      </w:r>
      <w:proofErr w:type="spellStart"/>
      <w:r>
        <w:rPr>
          <w:rFonts w:ascii="Times New Roman" w:eastAsia="Times New Roman" w:hAnsi="Times New Roman" w:cs="Times New Roman"/>
          <w:color w:val="000000"/>
          <w:sz w:val="16"/>
          <w:szCs w:val="16"/>
        </w:rPr>
        <w:t>BurknessEC</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MitchellPD</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MoonRD</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LeslieTW</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FleischerSJ</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AbrahamsonM</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HamiltonKL</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SteffeyKL</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GrayME</w:t>
      </w:r>
      <w:proofErr w:type="spellEnd"/>
      <w:r>
        <w:rPr>
          <w:rFonts w:ascii="Times New Roman" w:eastAsia="Times New Roman" w:hAnsi="Times New Roman" w:cs="Times New Roman"/>
          <w:color w:val="000000"/>
          <w:sz w:val="16"/>
          <w:szCs w:val="16"/>
        </w:rPr>
        <w:t xml:space="preserve">, et al. Areawide suppression of European corn borer with </w:t>
      </w:r>
      <w:proofErr w:type="spellStart"/>
      <w:r>
        <w:rPr>
          <w:rFonts w:ascii="Times New Roman" w:eastAsia="Times New Roman" w:hAnsi="Times New Roman" w:cs="Times New Roman"/>
          <w:color w:val="000000"/>
          <w:sz w:val="16"/>
          <w:szCs w:val="16"/>
        </w:rPr>
        <w:t>Bt</w:t>
      </w:r>
      <w:proofErr w:type="spellEnd"/>
      <w:r>
        <w:rPr>
          <w:rFonts w:ascii="Times New Roman" w:eastAsia="Times New Roman" w:hAnsi="Times New Roman" w:cs="Times New Roman"/>
          <w:color w:val="000000"/>
          <w:sz w:val="16"/>
          <w:szCs w:val="16"/>
        </w:rPr>
        <w:t xml:space="preserve"> maize reaps savings to non-</w:t>
      </w:r>
      <w:proofErr w:type="spellStart"/>
      <w:r>
        <w:rPr>
          <w:rFonts w:ascii="Times New Roman" w:eastAsia="Times New Roman" w:hAnsi="Times New Roman" w:cs="Times New Roman"/>
          <w:color w:val="000000"/>
          <w:sz w:val="16"/>
          <w:szCs w:val="16"/>
        </w:rPr>
        <w:t>Bt</w:t>
      </w:r>
      <w:proofErr w:type="spellEnd"/>
      <w:r>
        <w:rPr>
          <w:rFonts w:ascii="Times New Roman" w:eastAsia="Times New Roman" w:hAnsi="Times New Roman" w:cs="Times New Roman"/>
          <w:color w:val="000000"/>
          <w:sz w:val="16"/>
          <w:szCs w:val="16"/>
        </w:rPr>
        <w:t xml:space="preserve"> maize growers. Scie</w:t>
      </w:r>
      <w:r>
        <w:rPr>
          <w:rFonts w:ascii="Times New Roman" w:eastAsia="Times New Roman" w:hAnsi="Times New Roman" w:cs="Times New Roman"/>
          <w:color w:val="000000"/>
          <w:sz w:val="16"/>
          <w:szCs w:val="16"/>
        </w:rPr>
        <w:t>nce. 2010;330(6001):222–25. doi:10.1126/science.1190242. [</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 [PubMed], [Web of Science ®].</w:t>
      </w:r>
    </w:p>
    <w:p w14:paraId="6F7DA491" w14:textId="77777777" w:rsidR="00985D47" w:rsidRDefault="00985D47">
      <w:pPr>
        <w:spacing w:line="160" w:lineRule="exact"/>
        <w:rPr>
          <w:rFonts w:ascii="Times New Roman" w:eastAsia="Times New Roman" w:hAnsi="Times New Roman" w:cs="Times New Roman"/>
          <w:sz w:val="16"/>
          <w:szCs w:val="16"/>
        </w:rPr>
      </w:pPr>
    </w:p>
    <w:p w14:paraId="421F5360" w14:textId="77777777" w:rsidR="00985D47" w:rsidRDefault="00C35EE1">
      <w:pPr>
        <w:widowControl w:val="0"/>
        <w:spacing w:line="256" w:lineRule="auto"/>
        <w:ind w:right="-27"/>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26.SankulaS, </w:t>
      </w:r>
      <w:proofErr w:type="spellStart"/>
      <w:r>
        <w:rPr>
          <w:rFonts w:ascii="Times New Roman" w:eastAsia="Times New Roman" w:hAnsi="Times New Roman" w:cs="Times New Roman"/>
          <w:color w:val="000000"/>
          <w:sz w:val="16"/>
          <w:szCs w:val="16"/>
        </w:rPr>
        <w:t>BlumenthalE</w:t>
      </w:r>
      <w:proofErr w:type="spellEnd"/>
      <w:r>
        <w:rPr>
          <w:rFonts w:ascii="Times New Roman" w:eastAsia="Times New Roman" w:hAnsi="Times New Roman" w:cs="Times New Roman"/>
          <w:color w:val="000000"/>
          <w:sz w:val="16"/>
          <w:szCs w:val="16"/>
        </w:rPr>
        <w:t>. Impacts on US agriculture of biotechnology-derived crops planted in 2003: an update of eleven case studies. Washington (DC): NCFAP</w:t>
      </w:r>
      <w:r>
        <w:rPr>
          <w:rFonts w:ascii="Times New Roman" w:eastAsia="Times New Roman" w:hAnsi="Times New Roman" w:cs="Times New Roman"/>
          <w:color w:val="000000"/>
          <w:sz w:val="16"/>
          <w:szCs w:val="16"/>
        </w:rPr>
        <w:t>; 2003.</w:t>
      </w:r>
    </w:p>
    <w:p w14:paraId="46CE57BA" w14:textId="77777777" w:rsidR="00985D47" w:rsidRDefault="00985D47">
      <w:pPr>
        <w:spacing w:line="160" w:lineRule="exact"/>
        <w:rPr>
          <w:rFonts w:ascii="Times New Roman" w:eastAsia="Times New Roman" w:hAnsi="Times New Roman" w:cs="Times New Roman"/>
          <w:sz w:val="16"/>
          <w:szCs w:val="16"/>
        </w:rPr>
      </w:pPr>
    </w:p>
    <w:p w14:paraId="750849D7" w14:textId="77777777" w:rsidR="00985D47" w:rsidRDefault="00C35EE1">
      <w:pPr>
        <w:widowControl w:val="0"/>
        <w:spacing w:line="256" w:lineRule="auto"/>
        <w:ind w:right="-1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27.KovachJ, </w:t>
      </w:r>
      <w:proofErr w:type="spellStart"/>
      <w:r>
        <w:rPr>
          <w:rFonts w:ascii="Times New Roman" w:eastAsia="Times New Roman" w:hAnsi="Times New Roman" w:cs="Times New Roman"/>
          <w:color w:val="000000"/>
          <w:sz w:val="16"/>
          <w:szCs w:val="16"/>
        </w:rPr>
        <w:t>PetzoldtC</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DegniJ</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TetteJ</w:t>
      </w:r>
      <w:proofErr w:type="spellEnd"/>
      <w:r>
        <w:rPr>
          <w:rFonts w:ascii="Times New Roman" w:eastAsia="Times New Roman" w:hAnsi="Times New Roman" w:cs="Times New Roman"/>
          <w:color w:val="000000"/>
          <w:sz w:val="16"/>
          <w:szCs w:val="16"/>
        </w:rPr>
        <w:t xml:space="preserve"> A method to measure the environmental impact of pesticides. New York’s Food and Life Sciences Bulletin. NYS Agriculture. Geneva (NY): Exp. Sta. Cornell University, 139; 1992 and annually updated. p. 8. http://</w:t>
      </w:r>
      <w:r>
        <w:rPr>
          <w:rFonts w:ascii="Times New Roman" w:eastAsia="Times New Roman" w:hAnsi="Times New Roman" w:cs="Times New Roman"/>
          <w:color w:val="000000"/>
          <w:sz w:val="16"/>
          <w:szCs w:val="16"/>
        </w:rPr>
        <w:t>www.nysipm.cornell.edu/publications/EIQ.html</w:t>
      </w:r>
    </w:p>
    <w:p w14:paraId="5A05C40D" w14:textId="77777777" w:rsidR="00985D47" w:rsidRDefault="00985D47">
      <w:pPr>
        <w:spacing w:line="160" w:lineRule="exact"/>
        <w:rPr>
          <w:rFonts w:ascii="Times New Roman" w:eastAsia="Times New Roman" w:hAnsi="Times New Roman" w:cs="Times New Roman"/>
          <w:sz w:val="16"/>
          <w:szCs w:val="16"/>
        </w:rPr>
      </w:pPr>
    </w:p>
    <w:p w14:paraId="2A3F05CF" w14:textId="77777777" w:rsidR="00985D47" w:rsidRDefault="00C35EE1">
      <w:pPr>
        <w:widowControl w:val="0"/>
        <w:spacing w:line="256" w:lineRule="auto"/>
        <w:ind w:right="-3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28.BrimnerT, </w:t>
      </w:r>
      <w:proofErr w:type="spellStart"/>
      <w:r>
        <w:rPr>
          <w:rFonts w:ascii="Times New Roman" w:eastAsia="Times New Roman" w:hAnsi="Times New Roman" w:cs="Times New Roman"/>
          <w:color w:val="000000"/>
          <w:sz w:val="16"/>
          <w:szCs w:val="16"/>
        </w:rPr>
        <w:t>GallivanG</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StephensonG</w:t>
      </w:r>
      <w:proofErr w:type="spellEnd"/>
      <w:r>
        <w:rPr>
          <w:rFonts w:ascii="Times New Roman" w:eastAsia="Times New Roman" w:hAnsi="Times New Roman" w:cs="Times New Roman"/>
          <w:color w:val="000000"/>
          <w:sz w:val="16"/>
          <w:szCs w:val="16"/>
        </w:rPr>
        <w:t xml:space="preserve">. Influence of herbicide-resistant canola on the environmental impact of weed management. Pest </w:t>
      </w:r>
      <w:proofErr w:type="spellStart"/>
      <w:r>
        <w:rPr>
          <w:rFonts w:ascii="Times New Roman" w:eastAsia="Times New Roman" w:hAnsi="Times New Roman" w:cs="Times New Roman"/>
          <w:color w:val="000000"/>
          <w:sz w:val="16"/>
          <w:szCs w:val="16"/>
        </w:rPr>
        <w:t>Manag</w:t>
      </w:r>
      <w:proofErr w:type="spellEnd"/>
      <w:r>
        <w:rPr>
          <w:rFonts w:ascii="Times New Roman" w:eastAsia="Times New Roman" w:hAnsi="Times New Roman" w:cs="Times New Roman"/>
          <w:color w:val="000000"/>
          <w:sz w:val="16"/>
          <w:szCs w:val="16"/>
        </w:rPr>
        <w:t xml:space="preserve"> Sci. 2005;61(1):47–62. doi:10.1002/ps.967. [</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 [PubMed], [Web of S</w:t>
      </w:r>
      <w:r>
        <w:rPr>
          <w:rFonts w:ascii="Times New Roman" w:eastAsia="Times New Roman" w:hAnsi="Times New Roman" w:cs="Times New Roman"/>
          <w:color w:val="000000"/>
          <w:sz w:val="16"/>
          <w:szCs w:val="16"/>
        </w:rPr>
        <w:t>cience ®].</w:t>
      </w:r>
    </w:p>
    <w:p w14:paraId="4ECE9CEE" w14:textId="77777777" w:rsidR="00985D47" w:rsidRDefault="00985D47">
      <w:pPr>
        <w:spacing w:line="160" w:lineRule="exact"/>
        <w:rPr>
          <w:rFonts w:ascii="Times New Roman" w:eastAsia="Times New Roman" w:hAnsi="Times New Roman" w:cs="Times New Roman"/>
          <w:sz w:val="16"/>
          <w:szCs w:val="16"/>
        </w:rPr>
      </w:pPr>
    </w:p>
    <w:p w14:paraId="67674248" w14:textId="77777777" w:rsidR="00985D47" w:rsidRDefault="00C35EE1">
      <w:pPr>
        <w:widowControl w:val="0"/>
        <w:spacing w:line="256" w:lineRule="auto"/>
        <w:ind w:right="-1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29.KleiterG. The effect of the cultivation of GM crops on the use of pesticides and the impact thereof on the environment. Wageningen (Netherlands): RIKILT, Institute of Food Safety; 2005.</w:t>
      </w:r>
    </w:p>
    <w:p w14:paraId="7F66AC9A" w14:textId="77777777" w:rsidR="00985D47" w:rsidRDefault="00985D47">
      <w:pPr>
        <w:spacing w:line="160" w:lineRule="exact"/>
        <w:rPr>
          <w:rFonts w:ascii="Times New Roman" w:eastAsia="Times New Roman" w:hAnsi="Times New Roman" w:cs="Times New Roman"/>
          <w:sz w:val="16"/>
          <w:szCs w:val="16"/>
        </w:rPr>
      </w:pPr>
    </w:p>
    <w:p w14:paraId="20F89818" w14:textId="77777777" w:rsidR="00985D47" w:rsidRDefault="00C35EE1">
      <w:pPr>
        <w:widowControl w:val="0"/>
        <w:spacing w:line="256" w:lineRule="auto"/>
        <w:ind w:right="-29"/>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30.BidenS, </w:t>
      </w:r>
      <w:proofErr w:type="spellStart"/>
      <w:r>
        <w:rPr>
          <w:rFonts w:ascii="Times New Roman" w:eastAsia="Times New Roman" w:hAnsi="Times New Roman" w:cs="Times New Roman"/>
          <w:color w:val="000000"/>
          <w:sz w:val="16"/>
          <w:szCs w:val="16"/>
        </w:rPr>
        <w:t>SmythS</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HudsonD</w:t>
      </w:r>
      <w:proofErr w:type="spellEnd"/>
      <w:r>
        <w:rPr>
          <w:rFonts w:ascii="Times New Roman" w:eastAsia="Times New Roman" w:hAnsi="Times New Roman" w:cs="Times New Roman"/>
          <w:color w:val="000000"/>
          <w:sz w:val="16"/>
          <w:szCs w:val="16"/>
        </w:rPr>
        <w:t>. The economic and environme</w:t>
      </w:r>
      <w:r>
        <w:rPr>
          <w:rFonts w:ascii="Times New Roman" w:eastAsia="Times New Roman" w:hAnsi="Times New Roman" w:cs="Times New Roman"/>
          <w:color w:val="000000"/>
          <w:sz w:val="16"/>
          <w:szCs w:val="16"/>
        </w:rPr>
        <w:t>ntal cost of delayed GM crop adoption: the case of Australia’s GM canola moratorium. GM Crops Food. 2018;9(1):13–20. doi:10.1080/21645698.2018.1429876. [Taylor &amp; Francis Online], [Web of Science ®].</w:t>
      </w:r>
    </w:p>
    <w:p w14:paraId="7BEF85D7" w14:textId="77777777" w:rsidR="00985D47" w:rsidRDefault="00985D47">
      <w:pPr>
        <w:spacing w:line="160" w:lineRule="exact"/>
        <w:rPr>
          <w:rFonts w:ascii="Times New Roman" w:eastAsia="Times New Roman" w:hAnsi="Times New Roman" w:cs="Times New Roman"/>
          <w:sz w:val="16"/>
          <w:szCs w:val="16"/>
        </w:rPr>
      </w:pPr>
    </w:p>
    <w:p w14:paraId="2EEE80FE" w14:textId="77777777" w:rsidR="00985D47" w:rsidRDefault="00C35EE1">
      <w:pPr>
        <w:widowControl w:val="0"/>
        <w:spacing w:line="256" w:lineRule="auto"/>
        <w:ind w:right="-25"/>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31.PetersonR, </w:t>
      </w:r>
      <w:proofErr w:type="spellStart"/>
      <w:r>
        <w:rPr>
          <w:rFonts w:ascii="Times New Roman" w:eastAsia="Times New Roman" w:hAnsi="Times New Roman" w:cs="Times New Roman"/>
          <w:color w:val="000000"/>
          <w:sz w:val="16"/>
          <w:szCs w:val="16"/>
        </w:rPr>
        <w:t>SchleierJ</w:t>
      </w:r>
      <w:proofErr w:type="spellEnd"/>
      <w:r>
        <w:rPr>
          <w:rFonts w:ascii="Times New Roman" w:eastAsia="Times New Roman" w:hAnsi="Times New Roman" w:cs="Times New Roman"/>
          <w:color w:val="000000"/>
          <w:sz w:val="16"/>
          <w:szCs w:val="16"/>
        </w:rPr>
        <w:t>. A probabilistic analysis reveal</w:t>
      </w:r>
      <w:r>
        <w:rPr>
          <w:rFonts w:ascii="Times New Roman" w:eastAsia="Times New Roman" w:hAnsi="Times New Roman" w:cs="Times New Roman"/>
          <w:color w:val="000000"/>
          <w:sz w:val="16"/>
          <w:szCs w:val="16"/>
        </w:rPr>
        <w:t xml:space="preserve">s fundamental limitations with the environmental impact quotient and similar systems for rating pesticide risks. </w:t>
      </w:r>
      <w:proofErr w:type="spellStart"/>
      <w:r>
        <w:rPr>
          <w:rFonts w:ascii="Times New Roman" w:eastAsia="Times New Roman" w:hAnsi="Times New Roman" w:cs="Times New Roman"/>
          <w:color w:val="000000"/>
          <w:sz w:val="16"/>
          <w:szCs w:val="16"/>
        </w:rPr>
        <w:t>PeerJ</w:t>
      </w:r>
      <w:proofErr w:type="spellEnd"/>
      <w:r>
        <w:rPr>
          <w:rFonts w:ascii="Times New Roman" w:eastAsia="Times New Roman" w:hAnsi="Times New Roman" w:cs="Times New Roman"/>
          <w:color w:val="000000"/>
          <w:sz w:val="16"/>
          <w:szCs w:val="16"/>
        </w:rPr>
        <w:t>. 2014;2: e364. PMID: 24795854. http://dx.doi.org/10.7717/peerj.364. [</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 [PubMed], [Web of Science ®]</w:t>
      </w:r>
    </w:p>
    <w:p w14:paraId="0ED75BBB" w14:textId="77777777" w:rsidR="00985D47" w:rsidRDefault="00985D47">
      <w:pPr>
        <w:spacing w:line="160" w:lineRule="exact"/>
        <w:rPr>
          <w:rFonts w:ascii="Times New Roman" w:eastAsia="Times New Roman" w:hAnsi="Times New Roman" w:cs="Times New Roman"/>
          <w:sz w:val="16"/>
          <w:szCs w:val="16"/>
        </w:rPr>
      </w:pPr>
    </w:p>
    <w:p w14:paraId="76E6C509" w14:textId="77777777" w:rsidR="00985D47" w:rsidRDefault="00C35EE1">
      <w:pPr>
        <w:widowControl w:val="0"/>
        <w:spacing w:line="256" w:lineRule="auto"/>
        <w:ind w:right="-19"/>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32.KnissA, </w:t>
      </w:r>
      <w:proofErr w:type="spellStart"/>
      <w:r>
        <w:rPr>
          <w:rFonts w:ascii="Times New Roman" w:eastAsia="Times New Roman" w:hAnsi="Times New Roman" w:cs="Times New Roman"/>
          <w:color w:val="000000"/>
          <w:sz w:val="16"/>
          <w:szCs w:val="16"/>
        </w:rPr>
        <w:t>CoburnC</w:t>
      </w:r>
      <w:proofErr w:type="spellEnd"/>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Quantitative evaluation of the environmental impact quotient (EIQ) for comparing herbicides. </w:t>
      </w:r>
      <w:proofErr w:type="spellStart"/>
      <w:r>
        <w:rPr>
          <w:rFonts w:ascii="Times New Roman" w:eastAsia="Times New Roman" w:hAnsi="Times New Roman" w:cs="Times New Roman"/>
          <w:color w:val="000000"/>
          <w:sz w:val="16"/>
          <w:szCs w:val="16"/>
        </w:rPr>
        <w:t>PLoS</w:t>
      </w:r>
      <w:proofErr w:type="spellEnd"/>
      <w:r>
        <w:rPr>
          <w:rFonts w:ascii="Times New Roman" w:eastAsia="Times New Roman" w:hAnsi="Times New Roman" w:cs="Times New Roman"/>
          <w:color w:val="000000"/>
          <w:sz w:val="16"/>
          <w:szCs w:val="16"/>
        </w:rPr>
        <w:t xml:space="preserve"> One. 2015;10(6): e0131200. doi:10.1371 / journal. pone. 0131200. [</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 [PubMed], [Web of Science ®].</w:t>
      </w:r>
    </w:p>
    <w:p w14:paraId="0E21DBA4" w14:textId="77777777" w:rsidR="00985D47" w:rsidRDefault="00985D47">
      <w:pPr>
        <w:spacing w:line="160" w:lineRule="exact"/>
        <w:rPr>
          <w:rFonts w:ascii="Times New Roman" w:eastAsia="Times New Roman" w:hAnsi="Times New Roman" w:cs="Times New Roman"/>
          <w:sz w:val="16"/>
          <w:szCs w:val="16"/>
        </w:rPr>
      </w:pPr>
    </w:p>
    <w:p w14:paraId="43F3CF4F" w14:textId="77777777" w:rsidR="00985D47" w:rsidRDefault="00C35EE1">
      <w:pPr>
        <w:widowControl w:val="0"/>
        <w:spacing w:line="240" w:lineRule="auto"/>
        <w:ind w:right="-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33.Reicosky D. Conservation tillage and carbon cyc</w:t>
      </w:r>
      <w:r>
        <w:rPr>
          <w:rFonts w:ascii="Times New Roman" w:eastAsia="Times New Roman" w:hAnsi="Times New Roman" w:cs="Times New Roman"/>
          <w:color w:val="000000"/>
          <w:sz w:val="16"/>
          <w:szCs w:val="16"/>
        </w:rPr>
        <w:t>ling: soil as a source or sink for carbon. USA: University of Davis; 1995.</w:t>
      </w:r>
    </w:p>
    <w:p w14:paraId="7B64F465" w14:textId="77777777" w:rsidR="00985D47" w:rsidRDefault="00985D47">
      <w:pPr>
        <w:spacing w:after="14" w:line="160" w:lineRule="exact"/>
        <w:rPr>
          <w:rFonts w:ascii="Times New Roman" w:eastAsia="Times New Roman" w:hAnsi="Times New Roman" w:cs="Times New Roman"/>
          <w:sz w:val="16"/>
          <w:szCs w:val="16"/>
        </w:rPr>
      </w:pPr>
    </w:p>
    <w:p w14:paraId="6B00B9B4" w14:textId="77777777" w:rsidR="00985D47" w:rsidRDefault="00C35EE1">
      <w:pPr>
        <w:widowControl w:val="0"/>
        <w:spacing w:line="256" w:lineRule="auto"/>
        <w:ind w:right="-13"/>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34.RobertsonG, </w:t>
      </w:r>
      <w:proofErr w:type="spellStart"/>
      <w:r>
        <w:rPr>
          <w:rFonts w:ascii="Times New Roman" w:eastAsia="Times New Roman" w:hAnsi="Times New Roman" w:cs="Times New Roman"/>
          <w:color w:val="000000"/>
          <w:sz w:val="16"/>
          <w:szCs w:val="16"/>
        </w:rPr>
        <w:t>PaulE</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HarwoodR</w:t>
      </w:r>
      <w:proofErr w:type="spellEnd"/>
      <w:r>
        <w:rPr>
          <w:rFonts w:ascii="Times New Roman" w:eastAsia="Times New Roman" w:hAnsi="Times New Roman" w:cs="Times New Roman"/>
          <w:color w:val="000000"/>
          <w:sz w:val="16"/>
          <w:szCs w:val="16"/>
        </w:rPr>
        <w:t>. Greenhouse Gases in Intensive Agriculture: contributions of Individual Gases to the Radioactive Forces of the Atmosphere. Science. 2000;289(5486):19</w:t>
      </w:r>
      <w:r>
        <w:rPr>
          <w:rFonts w:ascii="Times New Roman" w:eastAsia="Times New Roman" w:hAnsi="Times New Roman" w:cs="Times New Roman"/>
          <w:color w:val="000000"/>
          <w:sz w:val="16"/>
          <w:szCs w:val="16"/>
        </w:rPr>
        <w:t>22–25. doi:10.1126/science.289.5486.1922. [</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 [PubMed], [Web of Science ®].</w:t>
      </w:r>
    </w:p>
    <w:p w14:paraId="15E127B4" w14:textId="77777777" w:rsidR="00985D47" w:rsidRDefault="00985D47">
      <w:pPr>
        <w:spacing w:line="160" w:lineRule="exact"/>
        <w:rPr>
          <w:rFonts w:ascii="Times New Roman" w:eastAsia="Times New Roman" w:hAnsi="Times New Roman" w:cs="Times New Roman"/>
          <w:sz w:val="16"/>
          <w:szCs w:val="16"/>
        </w:rPr>
      </w:pPr>
    </w:p>
    <w:p w14:paraId="79BCDADC" w14:textId="77777777" w:rsidR="00985D47" w:rsidRDefault="00C35EE1">
      <w:pPr>
        <w:widowControl w:val="0"/>
        <w:spacing w:line="256" w:lineRule="auto"/>
        <w:ind w:right="-18"/>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35.JohnsonJ, </w:t>
      </w:r>
      <w:proofErr w:type="spellStart"/>
      <w:r>
        <w:rPr>
          <w:rFonts w:ascii="Times New Roman" w:eastAsia="Times New Roman" w:hAnsi="Times New Roman" w:cs="Times New Roman"/>
          <w:color w:val="000000"/>
          <w:sz w:val="16"/>
          <w:szCs w:val="16"/>
        </w:rPr>
        <w:t>ReicoskyD</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AllmarasR</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SauerT</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VentereaR</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DellC</w:t>
      </w:r>
      <w:proofErr w:type="spellEnd"/>
      <w:r>
        <w:rPr>
          <w:rFonts w:ascii="Times New Roman" w:eastAsia="Times New Roman" w:hAnsi="Times New Roman" w:cs="Times New Roman"/>
          <w:color w:val="000000"/>
          <w:sz w:val="16"/>
          <w:szCs w:val="16"/>
        </w:rPr>
        <w:t>. Greenhouse gas contributions and mitigation potential of agriculture in the central USA. Soil and Tillage Rese</w:t>
      </w:r>
      <w:r>
        <w:rPr>
          <w:rFonts w:ascii="Times New Roman" w:eastAsia="Times New Roman" w:hAnsi="Times New Roman" w:cs="Times New Roman"/>
          <w:color w:val="000000"/>
          <w:sz w:val="16"/>
          <w:szCs w:val="16"/>
        </w:rPr>
        <w:t>arch. 2005;83(1):73–94. doi:10. 1016/j.still.2005.02.010. [</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 [Web of Science ®].</w:t>
      </w:r>
    </w:p>
    <w:p w14:paraId="5D252C25" w14:textId="77777777" w:rsidR="00985D47" w:rsidRDefault="00985D47">
      <w:pPr>
        <w:spacing w:line="160" w:lineRule="exact"/>
        <w:rPr>
          <w:rFonts w:ascii="Times New Roman" w:eastAsia="Times New Roman" w:hAnsi="Times New Roman" w:cs="Times New Roman"/>
          <w:sz w:val="16"/>
          <w:szCs w:val="16"/>
        </w:rPr>
      </w:pPr>
    </w:p>
    <w:p w14:paraId="761B7BF4" w14:textId="77777777" w:rsidR="00985D47" w:rsidRDefault="00C35EE1">
      <w:pPr>
        <w:widowControl w:val="0"/>
        <w:spacing w:line="256" w:lineRule="auto"/>
        <w:ind w:right="-2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36.DerpschR, </w:t>
      </w:r>
      <w:proofErr w:type="spellStart"/>
      <w:r>
        <w:rPr>
          <w:rFonts w:ascii="Times New Roman" w:eastAsia="Times New Roman" w:hAnsi="Times New Roman" w:cs="Times New Roman"/>
          <w:color w:val="000000"/>
          <w:sz w:val="16"/>
          <w:szCs w:val="16"/>
        </w:rPr>
        <w:t>FriedrichT</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KassamA</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HongwenL</w:t>
      </w:r>
      <w:proofErr w:type="spellEnd"/>
      <w:r>
        <w:rPr>
          <w:rFonts w:ascii="Times New Roman" w:eastAsia="Times New Roman" w:hAnsi="Times New Roman" w:cs="Times New Roman"/>
          <w:color w:val="000000"/>
          <w:sz w:val="16"/>
          <w:szCs w:val="16"/>
        </w:rPr>
        <w:t xml:space="preserve">. Current status of adoption on no-till farming in the world and some of its main benefits. Int J Agric Biol Eng. </w:t>
      </w:r>
      <w:r>
        <w:rPr>
          <w:rFonts w:ascii="Times New Roman" w:eastAsia="Times New Roman" w:hAnsi="Times New Roman" w:cs="Times New Roman"/>
          <w:color w:val="000000"/>
          <w:sz w:val="16"/>
          <w:szCs w:val="16"/>
        </w:rPr>
        <w:t>2010; 3:1–26.</w:t>
      </w:r>
    </w:p>
    <w:p w14:paraId="176F2ACA" w14:textId="77777777" w:rsidR="00985D47" w:rsidRDefault="00985D47">
      <w:pPr>
        <w:spacing w:line="160" w:lineRule="exact"/>
        <w:rPr>
          <w:rFonts w:ascii="Times New Roman" w:eastAsia="Times New Roman" w:hAnsi="Times New Roman" w:cs="Times New Roman"/>
          <w:sz w:val="16"/>
          <w:szCs w:val="16"/>
        </w:rPr>
      </w:pPr>
    </w:p>
    <w:p w14:paraId="1EC957A2" w14:textId="77777777" w:rsidR="00985D47" w:rsidRDefault="00C35EE1">
      <w:pPr>
        <w:widowControl w:val="0"/>
        <w:spacing w:line="256" w:lineRule="auto"/>
        <w:ind w:right="-15"/>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37.EagleJ, </w:t>
      </w:r>
      <w:proofErr w:type="spellStart"/>
      <w:r>
        <w:rPr>
          <w:rFonts w:ascii="Times New Roman" w:eastAsia="Times New Roman" w:hAnsi="Times New Roman" w:cs="Times New Roman"/>
          <w:color w:val="000000"/>
          <w:sz w:val="16"/>
          <w:szCs w:val="16"/>
        </w:rPr>
        <w:t>OlanderL</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HenryL</w:t>
      </w:r>
      <w:proofErr w:type="spellEnd"/>
      <w:r>
        <w:rPr>
          <w:rFonts w:ascii="Times New Roman" w:eastAsia="Times New Roman" w:hAnsi="Times New Roman" w:cs="Times New Roman"/>
          <w:color w:val="000000"/>
          <w:sz w:val="16"/>
          <w:szCs w:val="16"/>
        </w:rPr>
        <w:t>, Haugen-</w:t>
      </w:r>
      <w:proofErr w:type="spellStart"/>
      <w:r>
        <w:rPr>
          <w:rFonts w:ascii="Times New Roman" w:eastAsia="Times New Roman" w:hAnsi="Times New Roman" w:cs="Times New Roman"/>
          <w:color w:val="000000"/>
          <w:sz w:val="16"/>
          <w:szCs w:val="16"/>
        </w:rPr>
        <w:t>KozyraK</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MillarN</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RobertsonP</w:t>
      </w:r>
      <w:proofErr w:type="spellEnd"/>
      <w:r>
        <w:rPr>
          <w:rFonts w:ascii="Times New Roman" w:eastAsia="Times New Roman" w:hAnsi="Times New Roman" w:cs="Times New Roman"/>
          <w:color w:val="000000"/>
          <w:sz w:val="16"/>
          <w:szCs w:val="16"/>
        </w:rPr>
        <w:t xml:space="preserve"> Greenhouse gas mitigation potential of agricultural land management in the United States - A synthesis of the literature; 2012. Duke University Technical Working Group on Agric</w:t>
      </w:r>
      <w:r>
        <w:rPr>
          <w:rFonts w:ascii="Times New Roman" w:eastAsia="Times New Roman" w:hAnsi="Times New Roman" w:cs="Times New Roman"/>
          <w:color w:val="000000"/>
          <w:sz w:val="16"/>
          <w:szCs w:val="16"/>
        </w:rPr>
        <w:t>ultural Greenhouse Gases (T-AGG) Report.</w:t>
      </w:r>
    </w:p>
    <w:p w14:paraId="2D33A9EF" w14:textId="77777777" w:rsidR="00985D47" w:rsidRDefault="00985D47">
      <w:pPr>
        <w:spacing w:line="160" w:lineRule="exact"/>
        <w:rPr>
          <w:rFonts w:ascii="Times New Roman" w:eastAsia="Times New Roman" w:hAnsi="Times New Roman" w:cs="Times New Roman"/>
          <w:sz w:val="16"/>
          <w:szCs w:val="16"/>
        </w:rPr>
      </w:pPr>
    </w:p>
    <w:p w14:paraId="320B05A0" w14:textId="77777777" w:rsidR="00985D47" w:rsidRDefault="00C35EE1">
      <w:pPr>
        <w:widowControl w:val="0"/>
        <w:spacing w:line="256" w:lineRule="auto"/>
        <w:ind w:right="-25"/>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38.OlsonK, </w:t>
      </w:r>
      <w:proofErr w:type="spellStart"/>
      <w:r>
        <w:rPr>
          <w:rFonts w:ascii="Times New Roman" w:eastAsia="Times New Roman" w:hAnsi="Times New Roman" w:cs="Times New Roman"/>
          <w:color w:val="000000"/>
          <w:sz w:val="16"/>
          <w:szCs w:val="16"/>
        </w:rPr>
        <w:t>EbelharS</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LangJ</w:t>
      </w:r>
      <w:proofErr w:type="spellEnd"/>
      <w:r>
        <w:rPr>
          <w:rFonts w:ascii="Times New Roman" w:eastAsia="Times New Roman" w:hAnsi="Times New Roman" w:cs="Times New Roman"/>
          <w:color w:val="000000"/>
          <w:sz w:val="16"/>
          <w:szCs w:val="16"/>
        </w:rPr>
        <w:t>. Effects of 24 years of conservation tillage systems on soil organic carbon and soil productivity. Appl Environ Soil Sci. 2013; 2013:10. doi:10.1155/2013/617504. [</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w:t>
      </w:r>
    </w:p>
    <w:p w14:paraId="6BE38FC2" w14:textId="77777777" w:rsidR="00985D47" w:rsidRDefault="00985D47">
      <w:pPr>
        <w:spacing w:line="160" w:lineRule="exact"/>
        <w:rPr>
          <w:rFonts w:ascii="Times New Roman" w:eastAsia="Times New Roman" w:hAnsi="Times New Roman" w:cs="Times New Roman"/>
          <w:sz w:val="16"/>
          <w:szCs w:val="16"/>
        </w:rPr>
      </w:pPr>
    </w:p>
    <w:p w14:paraId="140EEE01" w14:textId="77777777" w:rsidR="00985D47" w:rsidRDefault="00C35EE1">
      <w:pPr>
        <w:widowControl w:val="0"/>
        <w:spacing w:line="256" w:lineRule="auto"/>
        <w:ind w:right="-24"/>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39.LazarusW </w:t>
      </w:r>
      <w:r>
        <w:rPr>
          <w:rFonts w:ascii="Times New Roman" w:eastAsia="Times New Roman" w:hAnsi="Times New Roman" w:cs="Times New Roman"/>
          <w:color w:val="000000"/>
          <w:sz w:val="16"/>
          <w:szCs w:val="16"/>
        </w:rPr>
        <w:t>F. Machinery cost estimates May 2018, University of Minnesota extension service; 2018. http://www.minnesotafarmguide.com/news/regional/machinery-cost-estimates/pdf_a5a9623c-636a-11e3-8546-0019bb2963f4.html</w:t>
      </w:r>
    </w:p>
    <w:p w14:paraId="1BCD5ED4" w14:textId="77777777" w:rsidR="00985D47" w:rsidRDefault="00985D47">
      <w:pPr>
        <w:spacing w:line="160" w:lineRule="exact"/>
        <w:rPr>
          <w:rFonts w:ascii="Times New Roman" w:eastAsia="Times New Roman" w:hAnsi="Times New Roman" w:cs="Times New Roman"/>
          <w:sz w:val="16"/>
          <w:szCs w:val="16"/>
        </w:rPr>
      </w:pPr>
    </w:p>
    <w:p w14:paraId="30BBA2EA" w14:textId="77777777" w:rsidR="00985D47" w:rsidRDefault="00C35EE1">
      <w:pPr>
        <w:widowControl w:val="0"/>
        <w:spacing w:line="240" w:lineRule="auto"/>
        <w:ind w:right="-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40.USDA. USDA CEAP-crop conservation insight Augu</w:t>
      </w:r>
      <w:r>
        <w:rPr>
          <w:rFonts w:ascii="Times New Roman" w:eastAsia="Times New Roman" w:hAnsi="Times New Roman" w:cs="Times New Roman"/>
          <w:color w:val="000000"/>
          <w:sz w:val="16"/>
          <w:szCs w:val="16"/>
        </w:rPr>
        <w:t>st 2016; 2016. https://www.nrcs.usda.gov/Internet/FSE_DOCUMENTS/nrcseprd1258255.pdf</w:t>
      </w:r>
    </w:p>
    <w:p w14:paraId="2965B1D1" w14:textId="77777777" w:rsidR="00985D47" w:rsidRDefault="00985D47">
      <w:pPr>
        <w:spacing w:after="14" w:line="160" w:lineRule="exact"/>
        <w:rPr>
          <w:rFonts w:ascii="Times New Roman" w:eastAsia="Times New Roman" w:hAnsi="Times New Roman" w:cs="Times New Roman"/>
          <w:sz w:val="16"/>
          <w:szCs w:val="16"/>
        </w:rPr>
      </w:pPr>
    </w:p>
    <w:p w14:paraId="3D636B5A" w14:textId="77777777" w:rsidR="00985D47" w:rsidRDefault="00C35EE1">
      <w:pPr>
        <w:widowControl w:val="0"/>
        <w:spacing w:line="240" w:lineRule="auto"/>
        <w:ind w:right="-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41.USDA. Energy estimator: tillage; 2014. http://ecat.sc.egov.usda.gov</w:t>
      </w:r>
    </w:p>
    <w:p w14:paraId="2A1A4007" w14:textId="77777777" w:rsidR="00985D47" w:rsidRDefault="00985D47">
      <w:pPr>
        <w:spacing w:after="14" w:line="160" w:lineRule="exact"/>
        <w:rPr>
          <w:rFonts w:ascii="Times New Roman" w:eastAsia="Times New Roman" w:hAnsi="Times New Roman" w:cs="Times New Roman"/>
          <w:sz w:val="16"/>
          <w:szCs w:val="16"/>
        </w:rPr>
      </w:pPr>
    </w:p>
    <w:p w14:paraId="4C170856" w14:textId="77777777" w:rsidR="00985D47" w:rsidRDefault="00C35EE1">
      <w:pPr>
        <w:widowControl w:val="0"/>
        <w:spacing w:line="240" w:lineRule="auto"/>
        <w:ind w:right="-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35.USDA. An online tool for estimating carbon storage in agroforestry practices </w:t>
      </w:r>
      <w:r>
        <w:rPr>
          <w:rFonts w:ascii="Times New Roman" w:eastAsia="Times New Roman" w:hAnsi="Times New Roman" w:cs="Times New Roman"/>
          <w:color w:val="000000"/>
          <w:sz w:val="16"/>
          <w:szCs w:val="16"/>
        </w:rPr>
        <w:t>(COMET-VR); 2014. http://www.cometvr.colostate.edu/</w:t>
      </w:r>
    </w:p>
    <w:p w14:paraId="2AA7A322" w14:textId="77777777" w:rsidR="00985D47" w:rsidRDefault="00985D47">
      <w:pPr>
        <w:spacing w:after="14" w:line="160" w:lineRule="exact"/>
        <w:rPr>
          <w:rFonts w:ascii="Times New Roman" w:eastAsia="Times New Roman" w:hAnsi="Times New Roman" w:cs="Times New Roman"/>
          <w:sz w:val="16"/>
          <w:szCs w:val="16"/>
        </w:rPr>
      </w:pPr>
    </w:p>
    <w:p w14:paraId="7C2A2BA9" w14:textId="77777777" w:rsidR="00985D47" w:rsidRDefault="00C35EE1">
      <w:pPr>
        <w:widowControl w:val="0"/>
        <w:spacing w:line="256" w:lineRule="auto"/>
        <w:ind w:right="-16"/>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42.CalegariA, </w:t>
      </w:r>
      <w:proofErr w:type="spellStart"/>
      <w:r>
        <w:rPr>
          <w:rFonts w:ascii="Times New Roman" w:eastAsia="Times New Roman" w:hAnsi="Times New Roman" w:cs="Times New Roman"/>
          <w:color w:val="000000"/>
          <w:sz w:val="16"/>
          <w:szCs w:val="16"/>
        </w:rPr>
        <w:t>HargroveW</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RheinheimerD</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RalischR</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TessierD</w:t>
      </w:r>
      <w:proofErr w:type="spellEnd"/>
      <w:r>
        <w:rPr>
          <w:rFonts w:ascii="Times New Roman" w:eastAsia="Times New Roman" w:hAnsi="Times New Roman" w:cs="Times New Roman"/>
          <w:color w:val="000000"/>
          <w:sz w:val="16"/>
          <w:szCs w:val="16"/>
        </w:rPr>
        <w:t xml:space="preserve">, De </w:t>
      </w:r>
      <w:proofErr w:type="spellStart"/>
      <w:r>
        <w:rPr>
          <w:rFonts w:ascii="Times New Roman" w:eastAsia="Times New Roman" w:hAnsi="Times New Roman" w:cs="Times New Roman"/>
          <w:color w:val="000000"/>
          <w:sz w:val="16"/>
          <w:szCs w:val="16"/>
        </w:rPr>
        <w:t>TourfonnetS</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GuimaraesM</w:t>
      </w:r>
      <w:proofErr w:type="spellEnd"/>
      <w:r>
        <w:rPr>
          <w:rFonts w:ascii="Times New Roman" w:eastAsia="Times New Roman" w:hAnsi="Times New Roman" w:cs="Times New Roman"/>
          <w:color w:val="000000"/>
          <w:sz w:val="16"/>
          <w:szCs w:val="16"/>
        </w:rPr>
        <w:t xml:space="preserve">. Impact of long-term no-tillage and cropping system management on soil organic carbon in an </w:t>
      </w:r>
      <w:proofErr w:type="spellStart"/>
      <w:r>
        <w:rPr>
          <w:rFonts w:ascii="Times New Roman" w:eastAsia="Times New Roman" w:hAnsi="Times New Roman" w:cs="Times New Roman"/>
          <w:color w:val="000000"/>
          <w:sz w:val="16"/>
          <w:szCs w:val="16"/>
        </w:rPr>
        <w:t>oxisol</w:t>
      </w:r>
      <w:proofErr w:type="spellEnd"/>
      <w:r>
        <w:rPr>
          <w:rFonts w:ascii="Times New Roman" w:eastAsia="Times New Roman" w:hAnsi="Times New Roman" w:cs="Times New Roman"/>
          <w:color w:val="000000"/>
          <w:sz w:val="16"/>
          <w:szCs w:val="16"/>
        </w:rPr>
        <w:t>: a model for susta</w:t>
      </w:r>
      <w:r>
        <w:rPr>
          <w:rFonts w:ascii="Times New Roman" w:eastAsia="Times New Roman" w:hAnsi="Times New Roman" w:cs="Times New Roman"/>
          <w:color w:val="000000"/>
          <w:sz w:val="16"/>
          <w:szCs w:val="16"/>
        </w:rPr>
        <w:t xml:space="preserve">inability. </w:t>
      </w:r>
      <w:proofErr w:type="spellStart"/>
      <w:r>
        <w:rPr>
          <w:rFonts w:ascii="Times New Roman" w:eastAsia="Times New Roman" w:hAnsi="Times New Roman" w:cs="Times New Roman"/>
          <w:color w:val="000000"/>
          <w:sz w:val="16"/>
          <w:szCs w:val="16"/>
        </w:rPr>
        <w:t>Agron</w:t>
      </w:r>
      <w:proofErr w:type="spellEnd"/>
      <w:r>
        <w:rPr>
          <w:rFonts w:ascii="Times New Roman" w:eastAsia="Times New Roman" w:hAnsi="Times New Roman" w:cs="Times New Roman"/>
          <w:color w:val="000000"/>
          <w:sz w:val="16"/>
          <w:szCs w:val="16"/>
        </w:rPr>
        <w:t xml:space="preserve"> J. 2008;100(4):1013–19. doi:10.2134/agronj2007.0121. [</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 [Web of Science ®].</w:t>
      </w:r>
    </w:p>
    <w:p w14:paraId="78D9EA34" w14:textId="77777777" w:rsidR="00985D47" w:rsidRDefault="00985D47">
      <w:pPr>
        <w:spacing w:line="240" w:lineRule="exact"/>
        <w:rPr>
          <w:rFonts w:ascii="Times New Roman" w:eastAsia="Times New Roman" w:hAnsi="Times New Roman" w:cs="Times New Roman"/>
          <w:sz w:val="24"/>
          <w:szCs w:val="24"/>
        </w:rPr>
      </w:pPr>
    </w:p>
    <w:p w14:paraId="5AFAB7D0" w14:textId="77777777" w:rsidR="00985D47" w:rsidRDefault="00985D47">
      <w:pPr>
        <w:spacing w:after="12" w:line="160" w:lineRule="exact"/>
        <w:rPr>
          <w:rFonts w:ascii="Times New Roman" w:eastAsia="Times New Roman" w:hAnsi="Times New Roman" w:cs="Times New Roman"/>
          <w:sz w:val="16"/>
          <w:szCs w:val="16"/>
        </w:rPr>
      </w:pPr>
    </w:p>
    <w:p w14:paraId="5F6A8831" w14:textId="77777777" w:rsidR="00985D47" w:rsidRDefault="00C35EE1">
      <w:pPr>
        <w:widowControl w:val="0"/>
        <w:spacing w:line="240" w:lineRule="auto"/>
        <w:ind w:left="10660" w:right="-20"/>
        <w:rPr>
          <w:rFonts w:ascii="Carlito" w:eastAsia="Carlito" w:hAnsi="Carlito" w:cs="Carlito"/>
          <w:color w:val="000000"/>
        </w:rPr>
        <w:sectPr w:rsidR="00985D47">
          <w:pgSz w:w="11906" w:h="16838"/>
          <w:pgMar w:top="571" w:right="562" w:bottom="0" w:left="572" w:header="0" w:footer="0" w:gutter="0"/>
          <w:cols w:space="720"/>
          <w:formProt w:val="0"/>
          <w:docGrid w:linePitch="100" w:charSpace="4096"/>
        </w:sectPr>
      </w:pPr>
      <w:bookmarkStart w:id="3" w:name="_page_10_0"/>
      <w:r>
        <w:rPr>
          <w:rFonts w:ascii="Carlito" w:eastAsia="Carlito" w:hAnsi="Carlito" w:cs="Carlito"/>
          <w:color w:val="000000"/>
        </w:rPr>
        <w:t>4</w:t>
      </w:r>
      <w:bookmarkEnd w:id="3"/>
    </w:p>
    <w:p w14:paraId="14F7B3A5" w14:textId="77777777" w:rsidR="00985D47" w:rsidRDefault="00C35EE1">
      <w:pPr>
        <w:widowControl w:val="0"/>
        <w:spacing w:line="256" w:lineRule="auto"/>
        <w:ind w:right="-25"/>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 xml:space="preserve">43.BakerJ, </w:t>
      </w:r>
      <w:proofErr w:type="spellStart"/>
      <w:r>
        <w:rPr>
          <w:rFonts w:ascii="Times New Roman" w:eastAsia="Times New Roman" w:hAnsi="Times New Roman" w:cs="Times New Roman"/>
          <w:color w:val="000000"/>
          <w:sz w:val="16"/>
          <w:szCs w:val="16"/>
        </w:rPr>
        <w:t>OchsnerT</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Venterea</w:t>
      </w:r>
      <w:proofErr w:type="spellEnd"/>
      <w:r>
        <w:rPr>
          <w:rFonts w:ascii="Times New Roman" w:eastAsia="Times New Roman" w:hAnsi="Times New Roman" w:cs="Times New Roman"/>
          <w:color w:val="000000"/>
          <w:sz w:val="16"/>
          <w:szCs w:val="16"/>
        </w:rPr>
        <w:t xml:space="preserve"> T and </w:t>
      </w:r>
      <w:proofErr w:type="spellStart"/>
      <w:r>
        <w:rPr>
          <w:rFonts w:ascii="Times New Roman" w:eastAsia="Times New Roman" w:hAnsi="Times New Roman" w:cs="Times New Roman"/>
          <w:color w:val="000000"/>
          <w:sz w:val="16"/>
          <w:szCs w:val="16"/>
        </w:rPr>
        <w:t>Griffis</w:t>
      </w:r>
      <w:proofErr w:type="spellEnd"/>
      <w:r>
        <w:rPr>
          <w:rFonts w:ascii="Times New Roman" w:eastAsia="Times New Roman" w:hAnsi="Times New Roman" w:cs="Times New Roman"/>
          <w:color w:val="000000"/>
          <w:sz w:val="16"/>
          <w:szCs w:val="16"/>
        </w:rPr>
        <w:t xml:space="preserve"> T Tillage and soil carbon sequestration—What do we really know? Agric </w:t>
      </w:r>
      <w:proofErr w:type="spellStart"/>
      <w:r>
        <w:rPr>
          <w:rFonts w:ascii="Times New Roman" w:eastAsia="Times New Roman" w:hAnsi="Times New Roman" w:cs="Times New Roman"/>
          <w:color w:val="000000"/>
          <w:sz w:val="16"/>
          <w:szCs w:val="16"/>
        </w:rPr>
        <w:t>Ecosyst</w:t>
      </w:r>
      <w:proofErr w:type="spellEnd"/>
      <w:r>
        <w:rPr>
          <w:rFonts w:ascii="Times New Roman" w:eastAsia="Times New Roman" w:hAnsi="Times New Roman" w:cs="Times New Roman"/>
          <w:color w:val="000000"/>
          <w:sz w:val="16"/>
          <w:szCs w:val="16"/>
        </w:rPr>
        <w:t xml:space="preserve"> Envi</w:t>
      </w:r>
      <w:r>
        <w:rPr>
          <w:rFonts w:ascii="Times New Roman" w:eastAsia="Times New Roman" w:hAnsi="Times New Roman" w:cs="Times New Roman"/>
          <w:color w:val="000000"/>
          <w:sz w:val="16"/>
          <w:szCs w:val="16"/>
        </w:rPr>
        <w:t>ron. 2007;118(1–4):1–5. doi:10.1016/ j. agee.2006.05.014. [Cross ref], [Web of Science ®].</w:t>
      </w:r>
    </w:p>
    <w:p w14:paraId="7DB36D5F" w14:textId="77777777" w:rsidR="00985D47" w:rsidRDefault="00985D47">
      <w:pPr>
        <w:spacing w:line="160" w:lineRule="exact"/>
        <w:rPr>
          <w:rFonts w:ascii="Times New Roman" w:eastAsia="Times New Roman" w:hAnsi="Times New Roman" w:cs="Times New Roman"/>
          <w:sz w:val="16"/>
          <w:szCs w:val="16"/>
        </w:rPr>
      </w:pPr>
    </w:p>
    <w:p w14:paraId="6777CAB3" w14:textId="77777777" w:rsidR="00985D47" w:rsidRDefault="00C35EE1">
      <w:pPr>
        <w:widowControl w:val="0"/>
        <w:spacing w:line="256" w:lineRule="auto"/>
        <w:ind w:right="-15"/>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44.AngersDA, Eriksen-</w:t>
      </w:r>
      <w:proofErr w:type="spellStart"/>
      <w:r>
        <w:rPr>
          <w:rFonts w:ascii="Times New Roman" w:eastAsia="Times New Roman" w:hAnsi="Times New Roman" w:cs="Times New Roman"/>
          <w:color w:val="000000"/>
          <w:sz w:val="16"/>
          <w:szCs w:val="16"/>
        </w:rPr>
        <w:t>HamelNS</w:t>
      </w:r>
      <w:proofErr w:type="spellEnd"/>
      <w:r>
        <w:rPr>
          <w:rFonts w:ascii="Times New Roman" w:eastAsia="Times New Roman" w:hAnsi="Times New Roman" w:cs="Times New Roman"/>
          <w:color w:val="000000"/>
          <w:sz w:val="16"/>
          <w:szCs w:val="16"/>
        </w:rPr>
        <w:t>. Full-inversion tillage and organic carbon distribution in soil profiles: a meta-analysis. Soil Sci Soc Am J. 2008;72(5):1370–74. doi:1</w:t>
      </w:r>
      <w:r>
        <w:rPr>
          <w:rFonts w:ascii="Times New Roman" w:eastAsia="Times New Roman" w:hAnsi="Times New Roman" w:cs="Times New Roman"/>
          <w:color w:val="000000"/>
          <w:sz w:val="16"/>
          <w:szCs w:val="16"/>
        </w:rPr>
        <w:t>0.2136/sssaj2007.0342. [Cross ref], [Web of Science ®].</w:t>
      </w:r>
    </w:p>
    <w:p w14:paraId="79A81229" w14:textId="77777777" w:rsidR="00985D47" w:rsidRDefault="00985D47">
      <w:pPr>
        <w:spacing w:line="160" w:lineRule="exact"/>
        <w:rPr>
          <w:rFonts w:ascii="Times New Roman" w:eastAsia="Times New Roman" w:hAnsi="Times New Roman" w:cs="Times New Roman"/>
          <w:sz w:val="16"/>
          <w:szCs w:val="16"/>
        </w:rPr>
      </w:pPr>
    </w:p>
    <w:p w14:paraId="3FCDA6A1" w14:textId="77777777" w:rsidR="00985D47" w:rsidRDefault="00C35EE1">
      <w:pPr>
        <w:widowControl w:val="0"/>
        <w:spacing w:line="256" w:lineRule="auto"/>
        <w:ind w:right="-19"/>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45.Blanco-CanquiH, Lal R. No-tillage and soil-profile carbon sequestration: an on-farm assessment. Soil Sci Soc Am J. 2008;72(3):693–701. doi:10.2136/sssaj2007.0233. [Cross ref], [Web of Science ®]</w:t>
      </w:r>
    </w:p>
    <w:p w14:paraId="4F7E5284" w14:textId="77777777" w:rsidR="00985D47" w:rsidRDefault="00985D47">
      <w:pPr>
        <w:spacing w:line="160" w:lineRule="exact"/>
        <w:rPr>
          <w:rFonts w:ascii="Times New Roman" w:eastAsia="Times New Roman" w:hAnsi="Times New Roman" w:cs="Times New Roman"/>
          <w:sz w:val="16"/>
          <w:szCs w:val="16"/>
        </w:rPr>
      </w:pPr>
    </w:p>
    <w:p w14:paraId="3C307E9A" w14:textId="77777777" w:rsidR="00985D47" w:rsidRDefault="00C35EE1">
      <w:pPr>
        <w:widowControl w:val="0"/>
        <w:spacing w:line="256" w:lineRule="auto"/>
        <w:ind w:right="-3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46.Lal R. Soil carbon sequestration impacts on global climate change and food security. Science. 2004;304(5677):1623–27. doi:10.1126/science.1097396. PMID: 15192216. [</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 [PubMed], [Web of Science ®].</w:t>
      </w:r>
    </w:p>
    <w:p w14:paraId="2B759BF5" w14:textId="77777777" w:rsidR="00985D47" w:rsidRDefault="00985D47">
      <w:pPr>
        <w:spacing w:line="160" w:lineRule="exact"/>
        <w:rPr>
          <w:rFonts w:ascii="Times New Roman" w:eastAsia="Times New Roman" w:hAnsi="Times New Roman" w:cs="Times New Roman"/>
          <w:sz w:val="16"/>
          <w:szCs w:val="16"/>
        </w:rPr>
      </w:pPr>
    </w:p>
    <w:p w14:paraId="59ECE0D1" w14:textId="77777777" w:rsidR="00985D47" w:rsidRDefault="00C35EE1">
      <w:pPr>
        <w:widowControl w:val="0"/>
        <w:spacing w:line="240" w:lineRule="auto"/>
        <w:ind w:right="-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47.Michigan State University US Cropland greenh</w:t>
      </w:r>
      <w:r>
        <w:rPr>
          <w:rFonts w:ascii="Times New Roman" w:eastAsia="Times New Roman" w:hAnsi="Times New Roman" w:cs="Times New Roman"/>
          <w:color w:val="000000"/>
          <w:sz w:val="16"/>
          <w:szCs w:val="16"/>
        </w:rPr>
        <w:t>ouse gas calculator; 2016. http://surf.kbs.msu.edu.</w:t>
      </w:r>
    </w:p>
    <w:p w14:paraId="6F799175" w14:textId="77777777" w:rsidR="00985D47" w:rsidRDefault="00985D47">
      <w:pPr>
        <w:spacing w:after="14" w:line="160" w:lineRule="exact"/>
        <w:rPr>
          <w:rFonts w:ascii="Times New Roman" w:eastAsia="Times New Roman" w:hAnsi="Times New Roman" w:cs="Times New Roman"/>
          <w:sz w:val="16"/>
          <w:szCs w:val="16"/>
        </w:rPr>
      </w:pPr>
    </w:p>
    <w:p w14:paraId="25CE260C" w14:textId="77777777" w:rsidR="00985D47" w:rsidRDefault="00C35EE1">
      <w:pPr>
        <w:widowControl w:val="0"/>
        <w:spacing w:line="256" w:lineRule="auto"/>
        <w:ind w:right="-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48.MangalasseryS, </w:t>
      </w:r>
      <w:proofErr w:type="spellStart"/>
      <w:r>
        <w:rPr>
          <w:rFonts w:ascii="Times New Roman" w:eastAsia="Times New Roman" w:hAnsi="Times New Roman" w:cs="Times New Roman"/>
          <w:color w:val="000000"/>
          <w:sz w:val="16"/>
          <w:szCs w:val="16"/>
        </w:rPr>
        <w:t>SjögerstenS</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SparkesDL</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SturrockCJ</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CraigonJ</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MooneySJ</w:t>
      </w:r>
      <w:proofErr w:type="spellEnd"/>
      <w:r>
        <w:rPr>
          <w:rFonts w:ascii="Times New Roman" w:eastAsia="Times New Roman" w:hAnsi="Times New Roman" w:cs="Times New Roman"/>
          <w:color w:val="000000"/>
          <w:sz w:val="16"/>
          <w:szCs w:val="16"/>
        </w:rPr>
        <w:t xml:space="preserve">. To what extent can zero tillage lead to a reduction in greenhouse gas emissions from temperate soils. Scientific Reports. </w:t>
      </w:r>
      <w:r>
        <w:rPr>
          <w:rFonts w:ascii="Times New Roman" w:eastAsia="Times New Roman" w:hAnsi="Times New Roman" w:cs="Times New Roman"/>
          <w:color w:val="000000"/>
          <w:sz w:val="16"/>
          <w:szCs w:val="16"/>
        </w:rPr>
        <w:t>2014;4(1):4586. doi:10.1038/srep04586. [</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 [PubMed].</w:t>
      </w:r>
    </w:p>
    <w:p w14:paraId="70966D9A" w14:textId="77777777" w:rsidR="00985D47" w:rsidRDefault="00985D47">
      <w:pPr>
        <w:spacing w:line="160" w:lineRule="exact"/>
        <w:rPr>
          <w:rFonts w:ascii="Times New Roman" w:eastAsia="Times New Roman" w:hAnsi="Times New Roman" w:cs="Times New Roman"/>
          <w:sz w:val="16"/>
          <w:szCs w:val="16"/>
        </w:rPr>
      </w:pPr>
    </w:p>
    <w:p w14:paraId="55F7A594" w14:textId="77777777" w:rsidR="00985D47" w:rsidRDefault="00C35EE1">
      <w:pPr>
        <w:widowControl w:val="0"/>
        <w:spacing w:line="240" w:lineRule="auto"/>
        <w:ind w:right="-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49.GianessiL, </w:t>
      </w:r>
      <w:proofErr w:type="spellStart"/>
      <w:r>
        <w:rPr>
          <w:rFonts w:ascii="Times New Roman" w:eastAsia="Times New Roman" w:hAnsi="Times New Roman" w:cs="Times New Roman"/>
          <w:color w:val="000000"/>
          <w:sz w:val="16"/>
          <w:szCs w:val="16"/>
        </w:rPr>
        <w:t>CarpenterJ</w:t>
      </w:r>
      <w:proofErr w:type="spellEnd"/>
      <w:r>
        <w:rPr>
          <w:rFonts w:ascii="Times New Roman" w:eastAsia="Times New Roman" w:hAnsi="Times New Roman" w:cs="Times New Roman"/>
          <w:color w:val="000000"/>
          <w:sz w:val="16"/>
          <w:szCs w:val="16"/>
        </w:rPr>
        <w:t>. Agricultural biotechnology: insect control benefits. Washington (DC): NCFAP; 1999.</w:t>
      </w:r>
    </w:p>
    <w:p w14:paraId="189809B1" w14:textId="77777777" w:rsidR="00985D47" w:rsidRDefault="00985D47">
      <w:pPr>
        <w:spacing w:after="14" w:line="160" w:lineRule="exact"/>
        <w:rPr>
          <w:rFonts w:ascii="Times New Roman" w:eastAsia="Times New Roman" w:hAnsi="Times New Roman" w:cs="Times New Roman"/>
          <w:sz w:val="16"/>
          <w:szCs w:val="16"/>
        </w:rPr>
      </w:pPr>
    </w:p>
    <w:p w14:paraId="1BB8867F" w14:textId="77777777" w:rsidR="00985D47" w:rsidRDefault="00C35EE1">
      <w:pPr>
        <w:widowControl w:val="0"/>
        <w:spacing w:line="256" w:lineRule="auto"/>
        <w:ind w:right="-15"/>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50.QaimM, De </w:t>
      </w:r>
      <w:proofErr w:type="spellStart"/>
      <w:r>
        <w:rPr>
          <w:rFonts w:ascii="Times New Roman" w:eastAsia="Times New Roman" w:hAnsi="Times New Roman" w:cs="Times New Roman"/>
          <w:color w:val="000000"/>
          <w:sz w:val="16"/>
          <w:szCs w:val="16"/>
        </w:rPr>
        <w:t>JanvryA</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Bt</w:t>
      </w:r>
      <w:proofErr w:type="spellEnd"/>
      <w:r>
        <w:rPr>
          <w:rFonts w:ascii="Times New Roman" w:eastAsia="Times New Roman" w:hAnsi="Times New Roman" w:cs="Times New Roman"/>
          <w:color w:val="000000"/>
          <w:sz w:val="16"/>
          <w:szCs w:val="16"/>
        </w:rPr>
        <w:t xml:space="preserve"> cotton and pesticide use in Argentina: economic and </w:t>
      </w:r>
      <w:r>
        <w:rPr>
          <w:rFonts w:ascii="Times New Roman" w:eastAsia="Times New Roman" w:hAnsi="Times New Roman" w:cs="Times New Roman"/>
          <w:color w:val="000000"/>
          <w:sz w:val="16"/>
          <w:szCs w:val="16"/>
        </w:rPr>
        <w:t>environmental effects. Environ Dev Econ. 2005;10(2):179–200. doi:10.1017/S1355770X04001883. [</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 [Web of Science ®].</w:t>
      </w:r>
    </w:p>
    <w:p w14:paraId="110C7CA6" w14:textId="77777777" w:rsidR="00985D47" w:rsidRDefault="00985D47">
      <w:pPr>
        <w:spacing w:line="160" w:lineRule="exact"/>
        <w:rPr>
          <w:rFonts w:ascii="Times New Roman" w:eastAsia="Times New Roman" w:hAnsi="Times New Roman" w:cs="Times New Roman"/>
          <w:sz w:val="16"/>
          <w:szCs w:val="16"/>
        </w:rPr>
      </w:pPr>
    </w:p>
    <w:p w14:paraId="27169CDC" w14:textId="77777777" w:rsidR="00985D47" w:rsidRDefault="00C35EE1">
      <w:pPr>
        <w:widowControl w:val="0"/>
        <w:spacing w:line="240" w:lineRule="auto"/>
        <w:ind w:right="-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51.Monsanto Brazil. Farm survey of conventional and </w:t>
      </w:r>
      <w:proofErr w:type="spellStart"/>
      <w:r>
        <w:rPr>
          <w:rFonts w:ascii="Times New Roman" w:eastAsia="Times New Roman" w:hAnsi="Times New Roman" w:cs="Times New Roman"/>
          <w:color w:val="000000"/>
          <w:sz w:val="16"/>
          <w:szCs w:val="16"/>
        </w:rPr>
        <w:t>Bt</w:t>
      </w:r>
      <w:proofErr w:type="spellEnd"/>
      <w:r>
        <w:rPr>
          <w:rFonts w:ascii="Times New Roman" w:eastAsia="Times New Roman" w:hAnsi="Times New Roman" w:cs="Times New Roman"/>
          <w:color w:val="000000"/>
          <w:sz w:val="16"/>
          <w:szCs w:val="16"/>
        </w:rPr>
        <w:t xml:space="preserve"> cotton growers in Brazil 2007; 2008. (unpublished).</w:t>
      </w:r>
    </w:p>
    <w:p w14:paraId="298C7260" w14:textId="77777777" w:rsidR="00985D47" w:rsidRDefault="00985D47">
      <w:pPr>
        <w:spacing w:after="14" w:line="160" w:lineRule="exact"/>
        <w:rPr>
          <w:rFonts w:ascii="Times New Roman" w:eastAsia="Times New Roman" w:hAnsi="Times New Roman" w:cs="Times New Roman"/>
          <w:sz w:val="16"/>
          <w:szCs w:val="16"/>
        </w:rPr>
      </w:pPr>
    </w:p>
    <w:p w14:paraId="0C0C872C" w14:textId="77777777" w:rsidR="00985D47" w:rsidRDefault="00C35EE1">
      <w:pPr>
        <w:widowControl w:val="0"/>
        <w:spacing w:line="240" w:lineRule="auto"/>
        <w:ind w:right="-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52.GalveoA Farm survey </w:t>
      </w:r>
      <w:r>
        <w:rPr>
          <w:rFonts w:ascii="Times New Roman" w:eastAsia="Times New Roman" w:hAnsi="Times New Roman" w:cs="Times New Roman"/>
          <w:color w:val="000000"/>
          <w:sz w:val="16"/>
          <w:szCs w:val="16"/>
        </w:rPr>
        <w:t xml:space="preserve">findings of impact of insect resistant cotton in Brazil, </w:t>
      </w:r>
      <w:proofErr w:type="spellStart"/>
      <w:r>
        <w:rPr>
          <w:rFonts w:ascii="Times New Roman" w:eastAsia="Times New Roman" w:hAnsi="Times New Roman" w:cs="Times New Roman"/>
          <w:color w:val="000000"/>
          <w:sz w:val="16"/>
          <w:szCs w:val="16"/>
        </w:rPr>
        <w:t>Celeres</w:t>
      </w:r>
      <w:proofErr w:type="spellEnd"/>
      <w:r>
        <w:rPr>
          <w:rFonts w:ascii="Times New Roman" w:eastAsia="Times New Roman" w:hAnsi="Times New Roman" w:cs="Times New Roman"/>
          <w:color w:val="000000"/>
          <w:sz w:val="16"/>
          <w:szCs w:val="16"/>
        </w:rPr>
        <w:t xml:space="preserve"> (Brazil); 2009 &amp; 2010. Unpublished.</w:t>
      </w:r>
    </w:p>
    <w:p w14:paraId="57AA6299" w14:textId="77777777" w:rsidR="00985D47" w:rsidRDefault="00985D47">
      <w:pPr>
        <w:spacing w:after="14" w:line="160" w:lineRule="exact"/>
        <w:rPr>
          <w:rFonts w:ascii="Times New Roman" w:eastAsia="Times New Roman" w:hAnsi="Times New Roman" w:cs="Times New Roman"/>
          <w:sz w:val="16"/>
          <w:szCs w:val="16"/>
        </w:rPr>
      </w:pPr>
    </w:p>
    <w:p w14:paraId="3E956997" w14:textId="77777777" w:rsidR="00985D47" w:rsidRDefault="00C35EE1">
      <w:pPr>
        <w:widowControl w:val="0"/>
        <w:spacing w:line="256" w:lineRule="auto"/>
        <w:ind w:right="-17"/>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53.SmythSJ, </w:t>
      </w:r>
      <w:proofErr w:type="spellStart"/>
      <w:r>
        <w:rPr>
          <w:rFonts w:ascii="Times New Roman" w:eastAsia="Times New Roman" w:hAnsi="Times New Roman" w:cs="Times New Roman"/>
          <w:color w:val="000000"/>
          <w:sz w:val="16"/>
          <w:szCs w:val="16"/>
        </w:rPr>
        <w:t>GustaM</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BelcherK</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PhillipsPWB</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CastleD</w:t>
      </w:r>
      <w:proofErr w:type="spellEnd"/>
      <w:r>
        <w:rPr>
          <w:rFonts w:ascii="Times New Roman" w:eastAsia="Times New Roman" w:hAnsi="Times New Roman" w:cs="Times New Roman"/>
          <w:color w:val="000000"/>
          <w:sz w:val="16"/>
          <w:szCs w:val="16"/>
        </w:rPr>
        <w:t xml:space="preserve">. Changes in herbicide use after adoption of HR Canola in Western Canada. Weed Technol. 2011;25(3):492– </w:t>
      </w:r>
      <w:r>
        <w:rPr>
          <w:rFonts w:ascii="Times New Roman" w:eastAsia="Times New Roman" w:hAnsi="Times New Roman" w:cs="Times New Roman"/>
          <w:color w:val="000000"/>
          <w:sz w:val="16"/>
          <w:szCs w:val="16"/>
        </w:rPr>
        <w:t>500. doi:10.1614/WT-D-10-00164.1. [</w:t>
      </w:r>
      <w:proofErr w:type="spellStart"/>
      <w:r>
        <w:rPr>
          <w:rFonts w:ascii="Times New Roman" w:eastAsia="Times New Roman" w:hAnsi="Times New Roman" w:cs="Times New Roman"/>
          <w:color w:val="000000"/>
          <w:sz w:val="16"/>
          <w:szCs w:val="16"/>
        </w:rPr>
        <w:t>Crossref</w:t>
      </w:r>
      <w:proofErr w:type="spellEnd"/>
      <w:r>
        <w:rPr>
          <w:rFonts w:ascii="Times New Roman" w:eastAsia="Times New Roman" w:hAnsi="Times New Roman" w:cs="Times New Roman"/>
          <w:color w:val="000000"/>
          <w:sz w:val="16"/>
          <w:szCs w:val="16"/>
        </w:rPr>
        <w:t>].</w:t>
      </w:r>
    </w:p>
    <w:p w14:paraId="05008FD0" w14:textId="77777777" w:rsidR="00985D47" w:rsidRDefault="00985D47">
      <w:pPr>
        <w:spacing w:line="160" w:lineRule="exact"/>
        <w:rPr>
          <w:rFonts w:ascii="Times New Roman" w:eastAsia="Times New Roman" w:hAnsi="Times New Roman" w:cs="Times New Roman"/>
          <w:sz w:val="16"/>
          <w:szCs w:val="16"/>
        </w:rPr>
      </w:pPr>
    </w:p>
    <w:p w14:paraId="0199DCC2" w14:textId="77777777" w:rsidR="00985D47" w:rsidRDefault="00C35EE1">
      <w:pPr>
        <w:widowControl w:val="0"/>
        <w:tabs>
          <w:tab w:val="left" w:pos="1883"/>
          <w:tab w:val="left" w:pos="3220"/>
          <w:tab w:val="left" w:pos="5226"/>
          <w:tab w:val="left" w:pos="6790"/>
          <w:tab w:val="left" w:pos="8617"/>
          <w:tab w:val="left" w:pos="10206"/>
        </w:tabs>
        <w:spacing w:line="256" w:lineRule="auto"/>
        <w:ind w:right="-1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54.FisherJ, </w:t>
      </w:r>
      <w:proofErr w:type="spellStart"/>
      <w:r>
        <w:rPr>
          <w:rFonts w:ascii="Times New Roman" w:eastAsia="Times New Roman" w:hAnsi="Times New Roman" w:cs="Times New Roman"/>
          <w:color w:val="000000"/>
          <w:sz w:val="16"/>
          <w:szCs w:val="16"/>
        </w:rPr>
        <w:t>TozerP</w:t>
      </w:r>
      <w:proofErr w:type="spellEnd"/>
      <w:r>
        <w:rPr>
          <w:rFonts w:ascii="Times New Roman" w:eastAsia="Times New Roman" w:hAnsi="Times New Roman" w:cs="Times New Roman"/>
          <w:color w:val="000000"/>
          <w:sz w:val="16"/>
          <w:szCs w:val="16"/>
        </w:rPr>
        <w:t xml:space="preserve"> Evaluation of the environmental and economic impact of Roundup Ready Canola in the Western Australian Crop Production System. Curtin University</w:t>
      </w:r>
      <w:r>
        <w:rPr>
          <w:rFonts w:ascii="Times New Roman" w:eastAsia="Times New Roman" w:hAnsi="Times New Roman" w:cs="Times New Roman"/>
          <w:color w:val="000000"/>
          <w:sz w:val="16"/>
          <w:szCs w:val="16"/>
        </w:rPr>
        <w:tab/>
        <w:t>of</w:t>
      </w:r>
      <w:r>
        <w:rPr>
          <w:rFonts w:ascii="Times New Roman" w:eastAsia="Times New Roman" w:hAnsi="Times New Roman" w:cs="Times New Roman"/>
          <w:color w:val="000000"/>
          <w:sz w:val="16"/>
          <w:szCs w:val="16"/>
        </w:rPr>
        <w:tab/>
        <w:t>Technology;</w:t>
      </w:r>
      <w:r>
        <w:rPr>
          <w:rFonts w:ascii="Times New Roman" w:eastAsia="Times New Roman" w:hAnsi="Times New Roman" w:cs="Times New Roman"/>
          <w:color w:val="000000"/>
          <w:sz w:val="16"/>
          <w:szCs w:val="16"/>
        </w:rPr>
        <w:tab/>
        <w:t>2009.</w:t>
      </w:r>
      <w:r>
        <w:rPr>
          <w:rFonts w:ascii="Times New Roman" w:eastAsia="Times New Roman" w:hAnsi="Times New Roman" w:cs="Times New Roman"/>
          <w:color w:val="000000"/>
          <w:sz w:val="16"/>
          <w:szCs w:val="16"/>
        </w:rPr>
        <w:tab/>
        <w:t>Technical</w:t>
      </w:r>
      <w:r>
        <w:rPr>
          <w:rFonts w:ascii="Times New Roman" w:eastAsia="Times New Roman" w:hAnsi="Times New Roman" w:cs="Times New Roman"/>
          <w:color w:val="000000"/>
          <w:sz w:val="16"/>
          <w:szCs w:val="16"/>
        </w:rPr>
        <w:tab/>
        <w:t>report</w:t>
      </w:r>
      <w:r>
        <w:rPr>
          <w:rFonts w:ascii="Times New Roman" w:eastAsia="Times New Roman" w:hAnsi="Times New Roman" w:cs="Times New Roman"/>
          <w:color w:val="000000"/>
          <w:sz w:val="16"/>
          <w:szCs w:val="16"/>
        </w:rPr>
        <w:tab/>
        <w:t>11/2009.</w:t>
      </w:r>
      <w:r>
        <w:rPr>
          <w:rFonts w:ascii="Times New Roman" w:eastAsia="Times New Roman" w:hAnsi="Times New Roman" w:cs="Times New Roman"/>
          <w:color w:val="000000"/>
          <w:sz w:val="16"/>
          <w:szCs w:val="16"/>
        </w:rPr>
        <w:t xml:space="preserve"> https://www.abca.com.au/wp-content/uploads/2010/01/news_pdf_068_WA_Curtin_University_canola_study.pdf.</w:t>
      </w:r>
    </w:p>
    <w:p w14:paraId="06B6A8D1" w14:textId="77777777" w:rsidR="00985D47" w:rsidRDefault="00985D47">
      <w:pPr>
        <w:spacing w:line="160" w:lineRule="exact"/>
        <w:rPr>
          <w:rFonts w:ascii="Times New Roman" w:eastAsia="Times New Roman" w:hAnsi="Times New Roman" w:cs="Times New Roman"/>
          <w:sz w:val="16"/>
          <w:szCs w:val="16"/>
        </w:rPr>
      </w:pPr>
    </w:p>
    <w:p w14:paraId="2876FF18" w14:textId="77777777" w:rsidR="00985D47" w:rsidRDefault="00C35EE1">
      <w:pPr>
        <w:widowControl w:val="0"/>
        <w:spacing w:line="256" w:lineRule="auto"/>
        <w:ind w:right="-28"/>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55.Brookes G. Twenty-one years of using insect resistant (GM) maize in Spain and Portugal: farm-level economic and environmental contributions. GM Crop</w:t>
      </w:r>
      <w:r>
        <w:rPr>
          <w:rFonts w:ascii="Times New Roman" w:eastAsia="Times New Roman" w:hAnsi="Times New Roman" w:cs="Times New Roman"/>
          <w:color w:val="000000"/>
          <w:sz w:val="16"/>
          <w:szCs w:val="16"/>
        </w:rPr>
        <w:t>s Food. 2019;10(2):90–101. doi:10.1080/21645698.2019.1614393. [Taylor &amp; Francis Online].</w:t>
      </w:r>
    </w:p>
    <w:p w14:paraId="7824FE4A" w14:textId="77777777" w:rsidR="00985D47" w:rsidRDefault="00985D47">
      <w:pPr>
        <w:spacing w:line="160" w:lineRule="exact"/>
        <w:rPr>
          <w:rFonts w:ascii="Times New Roman" w:eastAsia="Times New Roman" w:hAnsi="Times New Roman" w:cs="Times New Roman"/>
          <w:sz w:val="16"/>
          <w:szCs w:val="16"/>
        </w:rPr>
      </w:pPr>
    </w:p>
    <w:p w14:paraId="3E3C58C7" w14:textId="77777777" w:rsidR="00985D47" w:rsidRDefault="00C35EE1">
      <w:pPr>
        <w:widowControl w:val="0"/>
        <w:spacing w:line="240" w:lineRule="auto"/>
        <w:ind w:right="-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56.Asia-Pacific Consortium on Agricultural Biotechnology (</w:t>
      </w:r>
      <w:proofErr w:type="spellStart"/>
      <w:r>
        <w:rPr>
          <w:rFonts w:ascii="Times New Roman" w:eastAsia="Times New Roman" w:hAnsi="Times New Roman" w:cs="Times New Roman"/>
          <w:color w:val="000000"/>
          <w:sz w:val="16"/>
          <w:szCs w:val="16"/>
        </w:rPr>
        <w:t>APCoAB</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Bt</w:t>
      </w:r>
      <w:proofErr w:type="spellEnd"/>
      <w:r>
        <w:rPr>
          <w:rFonts w:ascii="Times New Roman" w:eastAsia="Times New Roman" w:hAnsi="Times New Roman" w:cs="Times New Roman"/>
          <w:color w:val="000000"/>
          <w:sz w:val="16"/>
          <w:szCs w:val="16"/>
        </w:rPr>
        <w:t xml:space="preserve"> cotton in India: a status report. New Delhi (India): ICRASTAT; 2006. Unpublished.</w:t>
      </w:r>
    </w:p>
    <w:p w14:paraId="2C269E24" w14:textId="77777777" w:rsidR="00985D47" w:rsidRDefault="00985D47">
      <w:pPr>
        <w:spacing w:after="14" w:line="160" w:lineRule="exact"/>
        <w:rPr>
          <w:rFonts w:ascii="Times New Roman" w:eastAsia="Times New Roman" w:hAnsi="Times New Roman" w:cs="Times New Roman"/>
          <w:sz w:val="16"/>
          <w:szCs w:val="16"/>
        </w:rPr>
      </w:pPr>
    </w:p>
    <w:bookmarkEnd w:id="2"/>
    <w:p w14:paraId="608D885E" w14:textId="77777777" w:rsidR="00985D47" w:rsidRDefault="00C35EE1">
      <w:pPr>
        <w:widowControl w:val="0"/>
        <w:spacing w:line="256" w:lineRule="auto"/>
        <w:ind w:right="-19"/>
        <w:rPr>
          <w:rFonts w:ascii="Times New Roman" w:eastAsia="Times New Roman" w:hAnsi="Times New Roman" w:cs="Times New Roman"/>
          <w:color w:val="0563C1"/>
          <w:sz w:val="16"/>
          <w:szCs w:val="16"/>
        </w:rPr>
      </w:pPr>
      <w:r>
        <w:rPr>
          <w:rFonts w:ascii="Times New Roman" w:eastAsia="Times New Roman" w:hAnsi="Times New Roman" w:cs="Times New Roman"/>
          <w:color w:val="000000"/>
          <w:sz w:val="16"/>
          <w:szCs w:val="16"/>
        </w:rPr>
        <w:t xml:space="preserve">57.BrookesG The potential socio-economic and environmental impacts from adoption of corn hybrids with biotech trait/technologies in Vietnam; 2017. PG Economics, UK. </w:t>
      </w:r>
      <w:hyperlink r:id="rId5">
        <w:r>
          <w:rPr>
            <w:rFonts w:ascii="Times New Roman" w:eastAsia="Times New Roman" w:hAnsi="Times New Roman" w:cs="Times New Roman"/>
            <w:color w:val="000000"/>
            <w:sz w:val="16"/>
            <w:szCs w:val="16"/>
            <w:u w:val="single"/>
          </w:rPr>
          <w:t>www.pgeconomics.co.uk</w:t>
        </w:r>
      </w:hyperlink>
      <w:bookmarkStart w:id="4" w:name="_page_13_0"/>
    </w:p>
    <w:p w14:paraId="30B56E51" w14:textId="77777777" w:rsidR="00985D47" w:rsidRDefault="00985D47">
      <w:pPr>
        <w:sectPr w:rsidR="00985D47">
          <w:pgSz w:w="11906" w:h="16838"/>
          <w:pgMar w:top="568" w:right="564" w:bottom="0" w:left="570" w:header="0" w:footer="0" w:gutter="0"/>
          <w:cols w:space="720"/>
          <w:formProt w:val="0"/>
          <w:docGrid w:linePitch="100" w:charSpace="4096"/>
        </w:sectPr>
      </w:pPr>
    </w:p>
    <w:p w14:paraId="3B55F00B" w14:textId="77777777" w:rsidR="00985D47" w:rsidRDefault="00985D47">
      <w:pPr>
        <w:spacing w:line="240" w:lineRule="exact"/>
        <w:rPr>
          <w:rFonts w:ascii="Times New Roman" w:eastAsia="Times New Roman" w:hAnsi="Times New Roman" w:cs="Times New Roman"/>
          <w:sz w:val="24"/>
          <w:szCs w:val="24"/>
        </w:rPr>
      </w:pPr>
    </w:p>
    <w:p w14:paraId="6AE6AEEF" w14:textId="77777777" w:rsidR="00985D47" w:rsidRDefault="00985D47">
      <w:pPr>
        <w:spacing w:after="38" w:line="240" w:lineRule="exact"/>
        <w:rPr>
          <w:rFonts w:ascii="Times New Roman" w:eastAsia="Times New Roman" w:hAnsi="Times New Roman" w:cs="Times New Roman"/>
          <w:sz w:val="24"/>
          <w:szCs w:val="24"/>
        </w:rPr>
      </w:pPr>
    </w:p>
    <w:p w14:paraId="2ED1F7F8" w14:textId="77777777" w:rsidR="00985D47" w:rsidRDefault="00C35EE1">
      <w:pPr>
        <w:widowControl w:val="0"/>
        <w:spacing w:line="240" w:lineRule="auto"/>
        <w:ind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Abbreviations:</w:t>
      </w:r>
    </w:p>
    <w:p w14:paraId="4822A35C" w14:textId="77777777" w:rsidR="00985D47" w:rsidRDefault="00985D47">
      <w:pPr>
        <w:spacing w:line="180" w:lineRule="exact"/>
        <w:rPr>
          <w:rFonts w:ascii="Times New Roman" w:eastAsia="Times New Roman" w:hAnsi="Times New Roman" w:cs="Times New Roman"/>
          <w:sz w:val="18"/>
          <w:szCs w:val="18"/>
        </w:rPr>
      </w:pPr>
    </w:p>
    <w:p w14:paraId="73E1D816" w14:textId="77777777" w:rsidR="00985D47" w:rsidRDefault="00C35EE1">
      <w:pPr>
        <w:widowControl w:val="0"/>
        <w:spacing w:line="240" w:lineRule="auto"/>
        <w:ind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GMO- Genetically Modified Organism</w:t>
      </w:r>
    </w:p>
    <w:p w14:paraId="3A2BB1C3" w14:textId="77777777" w:rsidR="00985D47" w:rsidRDefault="00985D47">
      <w:pPr>
        <w:spacing w:line="180" w:lineRule="exact"/>
        <w:rPr>
          <w:rFonts w:ascii="Times New Roman" w:eastAsia="Times New Roman" w:hAnsi="Times New Roman" w:cs="Times New Roman"/>
          <w:sz w:val="18"/>
          <w:szCs w:val="18"/>
        </w:rPr>
      </w:pPr>
    </w:p>
    <w:p w14:paraId="394F63BA" w14:textId="77777777" w:rsidR="00985D47" w:rsidRDefault="00C35EE1">
      <w:pPr>
        <w:widowControl w:val="0"/>
        <w:spacing w:line="240" w:lineRule="auto"/>
        <w:ind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 crops- Genetically Engineered Crops</w:t>
      </w:r>
    </w:p>
    <w:p w14:paraId="35B1A0E6" w14:textId="77777777" w:rsidR="00985D47" w:rsidRDefault="00985D47">
      <w:pPr>
        <w:spacing w:line="180" w:lineRule="exact"/>
        <w:rPr>
          <w:rFonts w:ascii="Times New Roman" w:eastAsia="Times New Roman" w:hAnsi="Times New Roman" w:cs="Times New Roman"/>
          <w:sz w:val="18"/>
          <w:szCs w:val="18"/>
        </w:rPr>
      </w:pPr>
    </w:p>
    <w:p w14:paraId="7A767895" w14:textId="77777777" w:rsidR="00985D47" w:rsidRDefault="00C35EE1">
      <w:pPr>
        <w:widowControl w:val="0"/>
        <w:spacing w:line="240" w:lineRule="auto"/>
        <w:ind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GMIR- Genetically Modified Insecticide Resistant</w:t>
      </w:r>
    </w:p>
    <w:p w14:paraId="2DFCF4F3" w14:textId="77777777" w:rsidR="00985D47" w:rsidRDefault="00985D47">
      <w:pPr>
        <w:spacing w:line="180" w:lineRule="exact"/>
        <w:rPr>
          <w:rFonts w:ascii="Times New Roman" w:eastAsia="Times New Roman" w:hAnsi="Times New Roman" w:cs="Times New Roman"/>
          <w:sz w:val="18"/>
          <w:szCs w:val="18"/>
        </w:rPr>
      </w:pPr>
    </w:p>
    <w:p w14:paraId="5C4DDBD4" w14:textId="77777777" w:rsidR="00985D47" w:rsidRDefault="00C35EE1">
      <w:pPr>
        <w:widowControl w:val="0"/>
        <w:spacing w:line="240" w:lineRule="auto"/>
        <w:ind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GMHT-Genetically Modified Herbicide Tolerant</w:t>
      </w:r>
    </w:p>
    <w:p w14:paraId="31F72DC8" w14:textId="77777777" w:rsidR="00985D47" w:rsidRDefault="00985D47">
      <w:pPr>
        <w:spacing w:line="180" w:lineRule="exact"/>
        <w:rPr>
          <w:rFonts w:ascii="Times New Roman" w:eastAsia="Times New Roman" w:hAnsi="Times New Roman" w:cs="Times New Roman"/>
          <w:sz w:val="18"/>
          <w:szCs w:val="18"/>
        </w:rPr>
      </w:pPr>
    </w:p>
    <w:p w14:paraId="72A41C5B" w14:textId="77777777" w:rsidR="00985D47" w:rsidRDefault="00C35EE1">
      <w:pPr>
        <w:widowControl w:val="0"/>
        <w:spacing w:line="240" w:lineRule="auto"/>
        <w:ind w:right="-20"/>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color w:val="000000"/>
          <w:sz w:val="20"/>
          <w:szCs w:val="20"/>
        </w:rPr>
        <w:t>Bt</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iCs/>
          <w:color w:val="000000"/>
          <w:sz w:val="20"/>
          <w:szCs w:val="20"/>
        </w:rPr>
        <w:t xml:space="preserve">Bacillus </w:t>
      </w:r>
      <w:r>
        <w:rPr>
          <w:rFonts w:ascii="Times New Roman" w:eastAsia="Times New Roman" w:hAnsi="Times New Roman" w:cs="Times New Roman"/>
          <w:i/>
          <w:iCs/>
          <w:color w:val="000000"/>
          <w:sz w:val="20"/>
          <w:szCs w:val="20"/>
        </w:rPr>
        <w:t>thuringiensis</w:t>
      </w:r>
    </w:p>
    <w:p w14:paraId="1CE0D2EF" w14:textId="77777777" w:rsidR="00985D47" w:rsidRDefault="00985D47">
      <w:pPr>
        <w:spacing w:line="240" w:lineRule="exact"/>
        <w:rPr>
          <w:rFonts w:ascii="Times New Roman" w:eastAsia="Times New Roman" w:hAnsi="Times New Roman" w:cs="Times New Roman"/>
          <w:sz w:val="24"/>
          <w:szCs w:val="24"/>
        </w:rPr>
      </w:pPr>
    </w:p>
    <w:p w14:paraId="7808E8AC" w14:textId="77777777" w:rsidR="00985D47" w:rsidRDefault="00985D47">
      <w:pPr>
        <w:spacing w:line="240" w:lineRule="exact"/>
        <w:rPr>
          <w:rFonts w:ascii="Times New Roman" w:eastAsia="Times New Roman" w:hAnsi="Times New Roman" w:cs="Times New Roman"/>
          <w:sz w:val="24"/>
          <w:szCs w:val="24"/>
        </w:rPr>
      </w:pPr>
    </w:p>
    <w:p w14:paraId="08D30420" w14:textId="77777777" w:rsidR="00985D47" w:rsidRDefault="00985D47">
      <w:pPr>
        <w:spacing w:line="240" w:lineRule="exact"/>
        <w:rPr>
          <w:rFonts w:ascii="Times New Roman" w:eastAsia="Times New Roman" w:hAnsi="Times New Roman" w:cs="Times New Roman"/>
          <w:sz w:val="24"/>
          <w:szCs w:val="24"/>
        </w:rPr>
      </w:pPr>
    </w:p>
    <w:p w14:paraId="2251F9FF" w14:textId="77777777" w:rsidR="00985D47" w:rsidRDefault="00985D47">
      <w:pPr>
        <w:spacing w:line="240" w:lineRule="exact"/>
        <w:rPr>
          <w:rFonts w:ascii="Times New Roman" w:eastAsia="Times New Roman" w:hAnsi="Times New Roman" w:cs="Times New Roman"/>
          <w:sz w:val="24"/>
          <w:szCs w:val="24"/>
        </w:rPr>
      </w:pPr>
    </w:p>
    <w:p w14:paraId="3DF07238" w14:textId="77777777" w:rsidR="00985D47" w:rsidRDefault="00985D47">
      <w:pPr>
        <w:spacing w:line="240" w:lineRule="exact"/>
        <w:rPr>
          <w:rFonts w:ascii="Times New Roman" w:eastAsia="Times New Roman" w:hAnsi="Times New Roman" w:cs="Times New Roman"/>
          <w:sz w:val="24"/>
          <w:szCs w:val="24"/>
        </w:rPr>
      </w:pPr>
    </w:p>
    <w:p w14:paraId="4C5AAC3A" w14:textId="77777777" w:rsidR="00985D47" w:rsidRDefault="00985D47">
      <w:pPr>
        <w:spacing w:line="240" w:lineRule="exact"/>
        <w:rPr>
          <w:rFonts w:ascii="Times New Roman" w:eastAsia="Times New Roman" w:hAnsi="Times New Roman" w:cs="Times New Roman"/>
          <w:sz w:val="24"/>
          <w:szCs w:val="24"/>
        </w:rPr>
      </w:pPr>
    </w:p>
    <w:p w14:paraId="4D8E1DC3" w14:textId="77777777" w:rsidR="00985D47" w:rsidRDefault="00985D47">
      <w:pPr>
        <w:spacing w:line="240" w:lineRule="exact"/>
        <w:rPr>
          <w:rFonts w:ascii="Times New Roman" w:eastAsia="Times New Roman" w:hAnsi="Times New Roman" w:cs="Times New Roman"/>
          <w:sz w:val="24"/>
          <w:szCs w:val="24"/>
        </w:rPr>
      </w:pPr>
    </w:p>
    <w:p w14:paraId="6018A2DF" w14:textId="77777777" w:rsidR="00985D47" w:rsidRDefault="00985D47">
      <w:pPr>
        <w:spacing w:line="240" w:lineRule="exact"/>
        <w:rPr>
          <w:rFonts w:ascii="Times New Roman" w:eastAsia="Times New Roman" w:hAnsi="Times New Roman" w:cs="Times New Roman"/>
          <w:sz w:val="24"/>
          <w:szCs w:val="24"/>
        </w:rPr>
      </w:pPr>
    </w:p>
    <w:p w14:paraId="2C2D2778" w14:textId="77777777" w:rsidR="00985D47" w:rsidRDefault="00985D47">
      <w:pPr>
        <w:spacing w:line="240" w:lineRule="exact"/>
        <w:rPr>
          <w:rFonts w:ascii="Times New Roman" w:eastAsia="Times New Roman" w:hAnsi="Times New Roman" w:cs="Times New Roman"/>
          <w:sz w:val="24"/>
          <w:szCs w:val="24"/>
        </w:rPr>
      </w:pPr>
    </w:p>
    <w:p w14:paraId="5B4FF3FE" w14:textId="77777777" w:rsidR="00985D47" w:rsidRDefault="00985D47">
      <w:pPr>
        <w:spacing w:line="240" w:lineRule="exact"/>
        <w:rPr>
          <w:rFonts w:ascii="Times New Roman" w:eastAsia="Times New Roman" w:hAnsi="Times New Roman" w:cs="Times New Roman"/>
          <w:sz w:val="24"/>
          <w:szCs w:val="24"/>
        </w:rPr>
      </w:pPr>
    </w:p>
    <w:p w14:paraId="25504977" w14:textId="77777777" w:rsidR="00985D47" w:rsidRDefault="00985D47">
      <w:pPr>
        <w:spacing w:line="240" w:lineRule="exact"/>
        <w:rPr>
          <w:rFonts w:ascii="Times New Roman" w:eastAsia="Times New Roman" w:hAnsi="Times New Roman" w:cs="Times New Roman"/>
          <w:sz w:val="24"/>
          <w:szCs w:val="24"/>
        </w:rPr>
      </w:pPr>
    </w:p>
    <w:p w14:paraId="141F2D2E" w14:textId="77777777" w:rsidR="00985D47" w:rsidRDefault="00985D47">
      <w:pPr>
        <w:spacing w:line="240" w:lineRule="exact"/>
        <w:rPr>
          <w:rFonts w:ascii="Times New Roman" w:eastAsia="Times New Roman" w:hAnsi="Times New Roman" w:cs="Times New Roman"/>
          <w:sz w:val="24"/>
          <w:szCs w:val="24"/>
        </w:rPr>
      </w:pPr>
    </w:p>
    <w:p w14:paraId="0B14F41D" w14:textId="77777777" w:rsidR="00985D47" w:rsidRDefault="00985D47">
      <w:pPr>
        <w:spacing w:line="240" w:lineRule="exact"/>
        <w:rPr>
          <w:rFonts w:ascii="Times New Roman" w:eastAsia="Times New Roman" w:hAnsi="Times New Roman" w:cs="Times New Roman"/>
          <w:sz w:val="24"/>
          <w:szCs w:val="24"/>
        </w:rPr>
      </w:pPr>
    </w:p>
    <w:p w14:paraId="3DE5AB11" w14:textId="77777777" w:rsidR="00985D47" w:rsidRDefault="00985D47">
      <w:pPr>
        <w:spacing w:line="240" w:lineRule="exact"/>
        <w:rPr>
          <w:rFonts w:ascii="Times New Roman" w:eastAsia="Times New Roman" w:hAnsi="Times New Roman" w:cs="Times New Roman"/>
          <w:sz w:val="24"/>
          <w:szCs w:val="24"/>
        </w:rPr>
      </w:pPr>
    </w:p>
    <w:p w14:paraId="2EE07D4C" w14:textId="77777777" w:rsidR="00985D47" w:rsidRDefault="00985D47">
      <w:pPr>
        <w:spacing w:line="240" w:lineRule="exact"/>
        <w:rPr>
          <w:rFonts w:ascii="Times New Roman" w:eastAsia="Times New Roman" w:hAnsi="Times New Roman" w:cs="Times New Roman"/>
          <w:sz w:val="24"/>
          <w:szCs w:val="24"/>
        </w:rPr>
      </w:pPr>
    </w:p>
    <w:p w14:paraId="7533A971" w14:textId="77777777" w:rsidR="00985D47" w:rsidRDefault="00985D47">
      <w:pPr>
        <w:spacing w:line="240" w:lineRule="exact"/>
        <w:rPr>
          <w:rFonts w:ascii="Times New Roman" w:eastAsia="Times New Roman" w:hAnsi="Times New Roman" w:cs="Times New Roman"/>
          <w:sz w:val="24"/>
          <w:szCs w:val="24"/>
        </w:rPr>
      </w:pPr>
    </w:p>
    <w:p w14:paraId="59F85646" w14:textId="77777777" w:rsidR="00985D47" w:rsidRDefault="00985D47">
      <w:pPr>
        <w:spacing w:line="240" w:lineRule="exact"/>
        <w:rPr>
          <w:rFonts w:ascii="Times New Roman" w:eastAsia="Times New Roman" w:hAnsi="Times New Roman" w:cs="Times New Roman"/>
          <w:sz w:val="24"/>
          <w:szCs w:val="24"/>
        </w:rPr>
      </w:pPr>
    </w:p>
    <w:p w14:paraId="2712AFF2" w14:textId="77777777" w:rsidR="00985D47" w:rsidRDefault="00985D47">
      <w:pPr>
        <w:spacing w:line="240" w:lineRule="exact"/>
        <w:rPr>
          <w:rFonts w:ascii="Times New Roman" w:eastAsia="Times New Roman" w:hAnsi="Times New Roman" w:cs="Times New Roman"/>
          <w:sz w:val="24"/>
          <w:szCs w:val="24"/>
        </w:rPr>
      </w:pPr>
    </w:p>
    <w:p w14:paraId="12F49BB4" w14:textId="77777777" w:rsidR="00985D47" w:rsidRDefault="00985D47">
      <w:pPr>
        <w:spacing w:line="240" w:lineRule="exact"/>
        <w:rPr>
          <w:rFonts w:ascii="Times New Roman" w:eastAsia="Times New Roman" w:hAnsi="Times New Roman" w:cs="Times New Roman"/>
          <w:sz w:val="24"/>
          <w:szCs w:val="24"/>
        </w:rPr>
      </w:pPr>
    </w:p>
    <w:p w14:paraId="4D05F220" w14:textId="77777777" w:rsidR="00985D47" w:rsidRDefault="00985D47">
      <w:pPr>
        <w:spacing w:after="53" w:line="240" w:lineRule="exact"/>
        <w:rPr>
          <w:rFonts w:ascii="Times New Roman" w:eastAsia="Times New Roman" w:hAnsi="Times New Roman" w:cs="Times New Roman"/>
          <w:sz w:val="24"/>
          <w:szCs w:val="24"/>
        </w:rPr>
      </w:pPr>
    </w:p>
    <w:p w14:paraId="78269621" w14:textId="77777777" w:rsidR="00985D47" w:rsidRDefault="00C35EE1">
      <w:pPr>
        <w:widowControl w:val="0"/>
        <w:spacing w:line="240" w:lineRule="auto"/>
        <w:ind w:left="10660" w:right="-20"/>
        <w:rPr>
          <w:rFonts w:ascii="Carlito" w:eastAsia="Carlito" w:hAnsi="Carlito" w:cs="Carlito"/>
          <w:color w:val="000000"/>
        </w:rPr>
      </w:pPr>
      <w:r>
        <w:rPr>
          <w:rFonts w:ascii="Carlito" w:eastAsia="Carlito" w:hAnsi="Carlito" w:cs="Carlito"/>
          <w:color w:val="000000"/>
        </w:rPr>
        <w:t>5</w:t>
      </w:r>
      <w:bookmarkEnd w:id="4"/>
    </w:p>
    <w:sectPr w:rsidR="00985D47">
      <w:type w:val="continuous"/>
      <w:pgSz w:w="11906" w:h="16838"/>
      <w:pgMar w:top="568" w:right="564" w:bottom="0" w:left="57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rlito">
    <w:altName w:val="Calibri"/>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D47"/>
    <w:rsid w:val="00985D47"/>
    <w:rsid w:val="00C35EE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B02F"/>
  <w15:docId w15:val="{2DA2EE25-B8F0-426B-9153-2CAEE96D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geconomics.co.uk/" TargetMode="External"/><Relationship Id="rId4" Type="http://schemas.openxmlformats.org/officeDocument/2006/relationships/hyperlink" Target="https://soygrowers.com/asa-study-confirms-environmental-benefits-of-biotech-soybe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3615</Words>
  <Characters>20609</Characters>
  <Application>Microsoft Office Word</Application>
  <DocSecurity>0</DocSecurity>
  <Lines>171</Lines>
  <Paragraphs>48</Paragraphs>
  <ScaleCrop>false</ScaleCrop>
  <Company/>
  <LinksUpToDate>false</LinksUpToDate>
  <CharactersWithSpaces>24176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dc:description/>
  <cp:lastModifiedBy>ACER</cp:lastModifiedBy>
  <cp:revision>2</cp:revision>
  <dcterms:created xsi:type="dcterms:W3CDTF">2023-07-31T16:54:00Z</dcterms:created>
  <dcterms:modified xsi:type="dcterms:W3CDTF">2023-07-31T16:54:00Z</dcterms:modified>
  <dc:language>en-IN</dc:language>
</cp:coreProperties>
</file>