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E495B" w14:textId="77777777" w:rsidR="00344EA6" w:rsidRPr="00107C06" w:rsidRDefault="00344EA6" w:rsidP="00597322">
      <w:pPr>
        <w:spacing w:line="240" w:lineRule="auto"/>
        <w:jc w:val="center"/>
        <w:rPr>
          <w:rFonts w:ascii="Times New Roman" w:hAnsi="Times New Roman" w:cs="Times New Roman"/>
          <w:sz w:val="48"/>
          <w:szCs w:val="48"/>
        </w:rPr>
      </w:pPr>
      <w:r w:rsidRPr="00107C06">
        <w:rPr>
          <w:rFonts w:ascii="Times New Roman" w:hAnsi="Times New Roman" w:cs="Times New Roman"/>
          <w:sz w:val="48"/>
          <w:szCs w:val="48"/>
        </w:rPr>
        <w:t>Promontory Differentiations: Painting Like a Posthuman</w:t>
      </w:r>
    </w:p>
    <w:p w14:paraId="2E20F636" w14:textId="77777777" w:rsidR="00344EA6" w:rsidRPr="00344EA6" w:rsidRDefault="00344EA6" w:rsidP="00597322">
      <w:pPr>
        <w:spacing w:line="240" w:lineRule="auto"/>
        <w:rPr>
          <w:rFonts w:ascii="Times New Roman" w:hAnsi="Times New Roman" w:cs="Times New Roman"/>
          <w:sz w:val="20"/>
          <w:szCs w:val="20"/>
        </w:rPr>
      </w:pPr>
      <w:r w:rsidRPr="00344EA6">
        <w:rPr>
          <w:rFonts w:ascii="Times New Roman" w:hAnsi="Times New Roman" w:cs="Times New Roman"/>
          <w:sz w:val="20"/>
          <w:szCs w:val="20"/>
        </w:rPr>
        <w:t>Siddhartha Mukherjee,</w:t>
      </w:r>
    </w:p>
    <w:p w14:paraId="41923A67" w14:textId="54595E8F" w:rsidR="00344EA6" w:rsidRDefault="00344EA6" w:rsidP="00597322">
      <w:pPr>
        <w:spacing w:line="240" w:lineRule="auto"/>
        <w:rPr>
          <w:rFonts w:ascii="Times New Roman" w:hAnsi="Times New Roman" w:cs="Times New Roman"/>
          <w:sz w:val="20"/>
          <w:szCs w:val="20"/>
        </w:rPr>
      </w:pPr>
      <w:r w:rsidRPr="00344EA6">
        <w:rPr>
          <w:rFonts w:ascii="Times New Roman" w:hAnsi="Times New Roman" w:cs="Times New Roman"/>
          <w:sz w:val="20"/>
          <w:szCs w:val="20"/>
        </w:rPr>
        <w:t>Department of Sociology, Indira Gandhi National Open University (IGNOU)</w:t>
      </w:r>
    </w:p>
    <w:p w14:paraId="038D719D" w14:textId="03682AE4" w:rsidR="007421EC" w:rsidRPr="00344EA6" w:rsidRDefault="007421EC" w:rsidP="00597322">
      <w:pPr>
        <w:spacing w:line="240" w:lineRule="auto"/>
        <w:rPr>
          <w:rFonts w:ascii="Times New Roman" w:hAnsi="Times New Roman" w:cs="Times New Roman"/>
          <w:sz w:val="20"/>
          <w:szCs w:val="20"/>
        </w:rPr>
      </w:pPr>
      <w:r w:rsidRPr="007421EC">
        <w:rPr>
          <w:rFonts w:ascii="Times New Roman" w:hAnsi="Times New Roman" w:cs="Times New Roman"/>
          <w:sz w:val="20"/>
          <w:szCs w:val="20"/>
        </w:rPr>
        <w:t>siddharthamukherjee1996@outlook.com</w:t>
      </w:r>
    </w:p>
    <w:p w14:paraId="6152D987" w14:textId="440F7342" w:rsidR="00344EA6" w:rsidRPr="00344EA6" w:rsidRDefault="00597322" w:rsidP="00597322">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14:paraId="1CE55E68" w14:textId="77777777" w:rsidR="00344EA6" w:rsidRPr="00344EA6" w:rsidRDefault="00344EA6" w:rsidP="00597322">
      <w:pPr>
        <w:spacing w:line="240" w:lineRule="auto"/>
        <w:ind w:firstLine="720"/>
        <w:rPr>
          <w:rFonts w:ascii="Times New Roman" w:hAnsi="Times New Roman" w:cs="Times New Roman"/>
          <w:sz w:val="20"/>
          <w:szCs w:val="20"/>
        </w:rPr>
      </w:pPr>
      <w:r w:rsidRPr="00344EA6">
        <w:rPr>
          <w:rFonts w:ascii="Times New Roman" w:hAnsi="Times New Roman" w:cs="Times New Roman"/>
          <w:sz w:val="20"/>
          <w:szCs w:val="20"/>
        </w:rPr>
        <w:t xml:space="preserve">This article aims to establish the conceptual contexts related to humanism and discuss a theoretical analysis of posthumanism in the field of arts, with a </w:t>
      </w:r>
      <w:proofErr w:type="gramStart"/>
      <w:r w:rsidRPr="00344EA6">
        <w:rPr>
          <w:rFonts w:ascii="Times New Roman" w:hAnsi="Times New Roman" w:cs="Times New Roman"/>
          <w:sz w:val="20"/>
          <w:szCs w:val="20"/>
        </w:rPr>
        <w:t>particular focus</w:t>
      </w:r>
      <w:proofErr w:type="gramEnd"/>
      <w:r w:rsidRPr="00344EA6">
        <w:rPr>
          <w:rFonts w:ascii="Times New Roman" w:hAnsi="Times New Roman" w:cs="Times New Roman"/>
          <w:sz w:val="20"/>
          <w:szCs w:val="20"/>
        </w:rPr>
        <w:t xml:space="preserve"> on ‘Surrealism’. In surrealism/surreal art, the human is transfigured into the posthuman. To flesh out this schematic, I have examined how in surrealist artworks the posthuman emerges by radically reconfiguring human bodies/minds. The triumph of surface over depth is best embodied in both humanism and its modern antithesis, posthumanism. Rooted in Plato, Aristotle and the Old Testament, humanism depicted hierarchical structures of all matter and life, even God; and themes from Christianity were the central concept driving art in Renaissance Europe. Surrealist artists, including most notably Max Ernst, Yves Tanguy and Rene Magritte produced paintings that enmesh humans into integrated circuits, reflecting posthuman alienation of the earlier negentropic </w:t>
      </w:r>
      <w:proofErr w:type="spellStart"/>
      <w:r w:rsidRPr="00344EA6">
        <w:rPr>
          <w:rFonts w:ascii="Times New Roman" w:hAnsi="Times New Roman" w:cs="Times New Roman"/>
          <w:sz w:val="20"/>
          <w:szCs w:val="20"/>
        </w:rPr>
        <w:t>centers</w:t>
      </w:r>
      <w:proofErr w:type="spellEnd"/>
      <w:r w:rsidRPr="00344EA6">
        <w:rPr>
          <w:rFonts w:ascii="Times New Roman" w:hAnsi="Times New Roman" w:cs="Times New Roman"/>
          <w:sz w:val="20"/>
          <w:szCs w:val="20"/>
        </w:rPr>
        <w:t xml:space="preserve"> of art. The ontological dimension of visual art is a crucial issue, when it comes to a proper understanding of the posthuman agenda. Humans are information-processing machines while posthumanism is a non-normative critical stance that rests on a constructivist paradigm of cultural hegemony and postmodernism. This paper further investigates what posthumanism might be, given that it cannot be isolated from the dynamics of surrealism from which it is wrought.</w:t>
      </w:r>
    </w:p>
    <w:p w14:paraId="5C5F1576" w14:textId="2BAABBBD" w:rsidR="00344EA6" w:rsidRPr="00107C06" w:rsidRDefault="00344EA6" w:rsidP="00597322">
      <w:pPr>
        <w:spacing w:line="240" w:lineRule="auto"/>
        <w:rPr>
          <w:rFonts w:ascii="Times New Roman" w:hAnsi="Times New Roman" w:cs="Times New Roman"/>
          <w:sz w:val="20"/>
          <w:szCs w:val="20"/>
        </w:rPr>
      </w:pPr>
      <w:r w:rsidRPr="00344EA6">
        <w:rPr>
          <w:rFonts w:ascii="Times New Roman" w:hAnsi="Times New Roman" w:cs="Times New Roman"/>
          <w:b/>
          <w:sz w:val="20"/>
          <w:szCs w:val="20"/>
        </w:rPr>
        <w:t>Keywords—</w:t>
      </w:r>
      <w:r w:rsidRPr="00344EA6">
        <w:rPr>
          <w:rFonts w:ascii="Times New Roman" w:hAnsi="Times New Roman" w:cs="Times New Roman"/>
          <w:sz w:val="20"/>
          <w:szCs w:val="20"/>
        </w:rPr>
        <w:t>humanism, Renaissance, surrealism, posthuman</w:t>
      </w:r>
    </w:p>
    <w:p w14:paraId="21BF337B" w14:textId="0C5223AC" w:rsidR="004660BE" w:rsidRPr="00344EA6" w:rsidRDefault="00D32A78" w:rsidP="00597322">
      <w:pPr>
        <w:spacing w:line="240" w:lineRule="auto"/>
        <w:ind w:firstLine="720"/>
        <w:rPr>
          <w:rFonts w:ascii="Times New Roman" w:eastAsia="Times New Roman" w:hAnsi="Times New Roman" w:cs="Times New Roman"/>
          <w:sz w:val="20"/>
          <w:szCs w:val="20"/>
        </w:rPr>
      </w:pPr>
      <w:r w:rsidRPr="00344EA6">
        <w:rPr>
          <w:rFonts w:ascii="Times New Roman" w:hAnsi="Times New Roman" w:cs="Times New Roman"/>
          <w:sz w:val="20"/>
          <w:szCs w:val="20"/>
        </w:rPr>
        <w:t xml:space="preserve">The interpretation(s) of theory in terms of </w:t>
      </w:r>
      <w:r w:rsidR="00E859FA" w:rsidRPr="00344EA6">
        <w:rPr>
          <w:rFonts w:ascii="Times New Roman" w:hAnsi="Times New Roman" w:cs="Times New Roman"/>
          <w:sz w:val="20"/>
          <w:szCs w:val="20"/>
        </w:rPr>
        <w:t>H</w:t>
      </w:r>
      <w:r w:rsidRPr="00344EA6">
        <w:rPr>
          <w:rFonts w:ascii="Times New Roman" w:hAnsi="Times New Roman" w:cs="Times New Roman"/>
          <w:sz w:val="20"/>
          <w:szCs w:val="20"/>
        </w:rPr>
        <w:t>umanism led us ultimately to the posthuman, to the narrative paradigm(s), and to the sedimentation of various generic discourses, the</w:t>
      </w:r>
      <w:r w:rsidR="00A035CC" w:rsidRPr="00344EA6">
        <w:rPr>
          <w:rFonts w:ascii="Times New Roman" w:hAnsi="Times New Roman" w:cs="Times New Roman"/>
          <w:sz w:val="20"/>
          <w:szCs w:val="20"/>
        </w:rPr>
        <w:t xml:space="preserve"> inventive</w:t>
      </w:r>
      <w:r w:rsidRPr="00344EA6">
        <w:rPr>
          <w:rFonts w:ascii="Times New Roman" w:hAnsi="Times New Roman" w:cs="Times New Roman"/>
          <w:sz w:val="20"/>
          <w:szCs w:val="20"/>
        </w:rPr>
        <w:t xml:space="preserve"> </w:t>
      </w:r>
      <w:r w:rsidR="00652BA9" w:rsidRPr="00344EA6">
        <w:rPr>
          <w:rFonts w:ascii="Times New Roman" w:hAnsi="Times New Roman" w:cs="Times New Roman"/>
          <w:sz w:val="20"/>
          <w:szCs w:val="20"/>
        </w:rPr>
        <w:t>automatization of information</w:t>
      </w:r>
      <w:r w:rsidRPr="00344EA6">
        <w:rPr>
          <w:rFonts w:ascii="Times New Roman" w:hAnsi="Times New Roman" w:cs="Times New Roman"/>
          <w:sz w:val="20"/>
          <w:szCs w:val="20"/>
        </w:rPr>
        <w:t xml:space="preserve">. The concept of </w:t>
      </w:r>
      <w:r w:rsidR="00E859FA" w:rsidRPr="00344EA6">
        <w:rPr>
          <w:rFonts w:ascii="Times New Roman" w:hAnsi="Times New Roman" w:cs="Times New Roman"/>
          <w:sz w:val="20"/>
          <w:szCs w:val="20"/>
        </w:rPr>
        <w:t>H</w:t>
      </w:r>
      <w:r w:rsidRPr="00344EA6">
        <w:rPr>
          <w:rFonts w:ascii="Times New Roman" w:hAnsi="Times New Roman" w:cs="Times New Roman"/>
          <w:sz w:val="20"/>
          <w:szCs w:val="20"/>
        </w:rPr>
        <w:t xml:space="preserve">umanism is seen as a placeholder for various camps that singularly </w:t>
      </w:r>
      <w:r w:rsidR="008E3562" w:rsidRPr="00344EA6">
        <w:rPr>
          <w:rFonts w:ascii="Times New Roman" w:hAnsi="Times New Roman" w:cs="Times New Roman"/>
          <w:sz w:val="20"/>
          <w:szCs w:val="20"/>
        </w:rPr>
        <w:t>(re)</w:t>
      </w:r>
      <w:r w:rsidRPr="00344EA6">
        <w:rPr>
          <w:rFonts w:ascii="Times New Roman" w:hAnsi="Times New Roman" w:cs="Times New Roman"/>
          <w:sz w:val="20"/>
          <w:szCs w:val="20"/>
        </w:rPr>
        <w:t xml:space="preserve">presents the self, a perspectival </w:t>
      </w:r>
      <w:r w:rsidR="001B5BE1" w:rsidRPr="00344EA6">
        <w:rPr>
          <w:rFonts w:ascii="Times New Roman" w:hAnsi="Times New Roman" w:cs="Times New Roman"/>
          <w:sz w:val="20"/>
          <w:szCs w:val="20"/>
        </w:rPr>
        <w:t>submission</w:t>
      </w:r>
      <w:r w:rsidRPr="00344EA6">
        <w:rPr>
          <w:rFonts w:ascii="Times New Roman" w:hAnsi="Times New Roman" w:cs="Times New Roman"/>
          <w:sz w:val="20"/>
          <w:szCs w:val="20"/>
        </w:rPr>
        <w:t xml:space="preserve"> of a way into thinking how identity/selfhood is constructed in relation to pre-existent forms. </w:t>
      </w:r>
      <w:r w:rsidR="002909D0" w:rsidRPr="00344EA6">
        <w:rPr>
          <w:rFonts w:ascii="Times New Roman" w:eastAsia="Times New Roman" w:hAnsi="Times New Roman" w:cs="Times New Roman"/>
          <w:sz w:val="20"/>
          <w:szCs w:val="20"/>
        </w:rPr>
        <w:t xml:space="preserve">The gendered spiritual or inner core that is historically central to the construction of Humanism that developed into a civilizational model is seen to be shaped by </w:t>
      </w:r>
      <w:r w:rsidR="00E859FA" w:rsidRPr="00344EA6">
        <w:rPr>
          <w:rFonts w:ascii="Times New Roman" w:hAnsi="Times New Roman" w:cs="Times New Roman"/>
          <w:sz w:val="20"/>
          <w:szCs w:val="20"/>
        </w:rPr>
        <w:t>self-reflexive reason</w:t>
      </w:r>
      <w:r w:rsidR="00E859FA" w:rsidRPr="00344EA6">
        <w:rPr>
          <w:rFonts w:ascii="Times New Roman" w:eastAsia="Times New Roman" w:hAnsi="Times New Roman" w:cs="Times New Roman"/>
          <w:sz w:val="20"/>
          <w:szCs w:val="20"/>
        </w:rPr>
        <w:t xml:space="preserve"> </w:t>
      </w:r>
      <w:r w:rsidR="002909D0" w:rsidRPr="00344EA6">
        <w:rPr>
          <w:rFonts w:ascii="Times New Roman" w:eastAsia="Times New Roman" w:hAnsi="Times New Roman" w:cs="Times New Roman"/>
          <w:sz w:val="20"/>
          <w:szCs w:val="20"/>
        </w:rPr>
        <w:t xml:space="preserve">or a cultural essence where structural analysis demands as its completion a kind of reconstruction, a postulation by presupposition and implication, of an absent or unrepresentable </w:t>
      </w:r>
      <w:proofErr w:type="spellStart"/>
      <w:r w:rsidR="002909D0" w:rsidRPr="00344EA6">
        <w:rPr>
          <w:rFonts w:ascii="Times New Roman" w:eastAsia="Times New Roman" w:hAnsi="Times New Roman" w:cs="Times New Roman"/>
          <w:i/>
          <w:sz w:val="20"/>
          <w:szCs w:val="20"/>
        </w:rPr>
        <w:t>infrastructual</w:t>
      </w:r>
      <w:proofErr w:type="spellEnd"/>
      <w:r w:rsidR="002909D0" w:rsidRPr="00344EA6">
        <w:rPr>
          <w:rFonts w:ascii="Times New Roman" w:eastAsia="Times New Roman" w:hAnsi="Times New Roman" w:cs="Times New Roman"/>
          <w:sz w:val="20"/>
          <w:szCs w:val="20"/>
        </w:rPr>
        <w:t xml:space="preserve"> limiting system.</w:t>
      </w:r>
      <w:r w:rsidR="00C83010" w:rsidRPr="00344EA6">
        <w:rPr>
          <w:rFonts w:ascii="Times New Roman" w:eastAsia="Times New Roman" w:hAnsi="Times New Roman" w:cs="Times New Roman"/>
          <w:sz w:val="20"/>
          <w:szCs w:val="20"/>
        </w:rPr>
        <w:t xml:space="preserve"> </w:t>
      </w:r>
      <w:r w:rsidR="00471005" w:rsidRPr="00344EA6">
        <w:rPr>
          <w:rFonts w:ascii="Times New Roman" w:hAnsi="Times New Roman" w:cs="Times New Roman"/>
          <w:sz w:val="20"/>
          <w:szCs w:val="20"/>
        </w:rPr>
        <w:t xml:space="preserve">If </w:t>
      </w:r>
      <w:r w:rsidR="00E859FA" w:rsidRPr="00344EA6">
        <w:rPr>
          <w:rFonts w:ascii="Times New Roman" w:hAnsi="Times New Roman" w:cs="Times New Roman"/>
          <w:sz w:val="20"/>
          <w:szCs w:val="20"/>
        </w:rPr>
        <w:t>H</w:t>
      </w:r>
      <w:r w:rsidR="00471005" w:rsidRPr="00344EA6">
        <w:rPr>
          <w:rFonts w:ascii="Times New Roman" w:hAnsi="Times New Roman" w:cs="Times New Roman"/>
          <w:sz w:val="20"/>
          <w:szCs w:val="20"/>
        </w:rPr>
        <w:t>umanism as a civilizational model in European history provides a key theoretical resource for scholarly studies, some of the most important historical resources come from Paduan classicism and Italian Renaissance</w:t>
      </w:r>
      <w:r w:rsidR="00C6762C" w:rsidRPr="00344EA6">
        <w:rPr>
          <w:rFonts w:ascii="Times New Roman" w:hAnsi="Times New Roman" w:cs="Times New Roman"/>
          <w:sz w:val="20"/>
          <w:szCs w:val="20"/>
        </w:rPr>
        <w:t xml:space="preserve">. </w:t>
      </w:r>
      <w:r w:rsidRPr="00344EA6">
        <w:rPr>
          <w:rFonts w:ascii="Times New Roman" w:hAnsi="Times New Roman" w:cs="Times New Roman"/>
          <w:sz w:val="20"/>
          <w:szCs w:val="20"/>
        </w:rPr>
        <w:t>The doctrines and moral demands of the times are well wrought in</w:t>
      </w:r>
      <w:r w:rsidR="003E7014" w:rsidRPr="00344EA6">
        <w:rPr>
          <w:rFonts w:ascii="Times New Roman" w:hAnsi="Times New Roman" w:cs="Times New Roman"/>
          <w:sz w:val="20"/>
          <w:szCs w:val="20"/>
        </w:rPr>
        <w:t xml:space="preserve"> the sculptures of</w:t>
      </w:r>
      <w:r w:rsidRPr="00344EA6">
        <w:rPr>
          <w:rFonts w:ascii="Times New Roman" w:hAnsi="Times New Roman" w:cs="Times New Roman"/>
          <w:sz w:val="20"/>
          <w:szCs w:val="20"/>
        </w:rPr>
        <w:t xml:space="preserve"> </w:t>
      </w:r>
      <w:r w:rsidR="003E7014" w:rsidRPr="00344EA6">
        <w:rPr>
          <w:rFonts w:ascii="Times New Roman" w:hAnsi="Times New Roman" w:cs="Times New Roman"/>
          <w:sz w:val="20"/>
          <w:szCs w:val="20"/>
        </w:rPr>
        <w:t>Nicola Pisano,</w:t>
      </w:r>
      <w:r w:rsidR="00D25782" w:rsidRPr="00344EA6">
        <w:rPr>
          <w:rFonts w:ascii="Times New Roman" w:hAnsi="Times New Roman" w:cs="Times New Roman"/>
          <w:sz w:val="20"/>
          <w:szCs w:val="20"/>
        </w:rPr>
        <w:t xml:space="preserve"> the </w:t>
      </w:r>
      <w:r w:rsidR="00A07C24" w:rsidRPr="00344EA6">
        <w:rPr>
          <w:rFonts w:ascii="Times New Roman" w:hAnsi="Times New Roman" w:cs="Times New Roman"/>
          <w:sz w:val="20"/>
          <w:szCs w:val="20"/>
        </w:rPr>
        <w:t>architecture</w:t>
      </w:r>
      <w:r w:rsidR="00D25782" w:rsidRPr="00344EA6">
        <w:rPr>
          <w:rFonts w:ascii="Times New Roman" w:hAnsi="Times New Roman" w:cs="Times New Roman"/>
          <w:sz w:val="20"/>
          <w:szCs w:val="20"/>
        </w:rPr>
        <w:t xml:space="preserve"> designed by</w:t>
      </w:r>
      <w:r w:rsidR="003E7014" w:rsidRPr="00344EA6">
        <w:rPr>
          <w:rFonts w:ascii="Times New Roman" w:hAnsi="Times New Roman" w:cs="Times New Roman"/>
          <w:sz w:val="20"/>
          <w:szCs w:val="20"/>
        </w:rPr>
        <w:t xml:space="preserve"> </w:t>
      </w:r>
      <w:proofErr w:type="spellStart"/>
      <w:r w:rsidR="00C3699E" w:rsidRPr="00344EA6">
        <w:rPr>
          <w:rFonts w:ascii="Times New Roman" w:hAnsi="Times New Roman" w:cs="Times New Roman"/>
          <w:sz w:val="20"/>
          <w:szCs w:val="20"/>
        </w:rPr>
        <w:t>Arnolfo</w:t>
      </w:r>
      <w:proofErr w:type="spellEnd"/>
      <w:r w:rsidR="00C3699E" w:rsidRPr="00344EA6">
        <w:rPr>
          <w:rFonts w:ascii="Times New Roman" w:hAnsi="Times New Roman" w:cs="Times New Roman"/>
          <w:sz w:val="20"/>
          <w:szCs w:val="20"/>
        </w:rPr>
        <w:t xml:space="preserve"> di Cambio </w:t>
      </w:r>
      <w:r w:rsidR="003E7014" w:rsidRPr="00344EA6">
        <w:rPr>
          <w:rFonts w:ascii="Times New Roman" w:hAnsi="Times New Roman" w:cs="Times New Roman"/>
          <w:sz w:val="20"/>
          <w:szCs w:val="20"/>
        </w:rPr>
        <w:t xml:space="preserve">or, say the paintings of </w:t>
      </w:r>
      <w:r w:rsidR="00D47C53" w:rsidRPr="00344EA6">
        <w:rPr>
          <w:rFonts w:ascii="Times New Roman" w:hAnsi="Times New Roman" w:cs="Times New Roman"/>
          <w:sz w:val="20"/>
          <w:szCs w:val="20"/>
        </w:rPr>
        <w:t>Giotto</w:t>
      </w:r>
      <w:r w:rsidRPr="00344EA6">
        <w:rPr>
          <w:rFonts w:ascii="Times New Roman" w:hAnsi="Times New Roman" w:cs="Times New Roman"/>
          <w:sz w:val="20"/>
          <w:szCs w:val="20"/>
        </w:rPr>
        <w:t xml:space="preserve">; and after 1400 when the Renaissance began to spread throughout Italy, the revival of the ancient heritage then turned into something which, properly interpreted, is in astonishingly little conflict with the new fostering wisdom of the age, or indeed with anything. Biblical and mythological scenes take on the function of art forms in which the various impulses of artists—from </w:t>
      </w:r>
      <w:r w:rsidR="00D47C53" w:rsidRPr="00344EA6">
        <w:rPr>
          <w:rFonts w:ascii="Times New Roman" w:hAnsi="Times New Roman" w:cs="Times New Roman"/>
          <w:sz w:val="20"/>
          <w:szCs w:val="20"/>
        </w:rPr>
        <w:t xml:space="preserve">Fra Angelico </w:t>
      </w:r>
      <w:r w:rsidRPr="00344EA6">
        <w:rPr>
          <w:rFonts w:ascii="Times New Roman" w:hAnsi="Times New Roman" w:cs="Times New Roman"/>
          <w:sz w:val="20"/>
          <w:szCs w:val="20"/>
        </w:rPr>
        <w:t xml:space="preserve">to Masaccio, to </w:t>
      </w:r>
      <w:proofErr w:type="spellStart"/>
      <w:r w:rsidRPr="00344EA6">
        <w:rPr>
          <w:rFonts w:ascii="Times New Roman" w:hAnsi="Times New Roman" w:cs="Times New Roman"/>
          <w:sz w:val="20"/>
          <w:szCs w:val="20"/>
        </w:rPr>
        <w:t>Gozzoli</w:t>
      </w:r>
      <w:proofErr w:type="spellEnd"/>
      <w:r w:rsidRPr="00344EA6">
        <w:rPr>
          <w:rFonts w:ascii="Times New Roman" w:hAnsi="Times New Roman" w:cs="Times New Roman"/>
          <w:sz w:val="20"/>
          <w:szCs w:val="20"/>
        </w:rPr>
        <w:t>, to Ghirlandaio—emerge, differentiate, and recombine</w:t>
      </w:r>
      <w:r w:rsidR="0029514C" w:rsidRPr="00344EA6">
        <w:rPr>
          <w:rFonts w:ascii="Times New Roman" w:hAnsi="Times New Roman" w:cs="Times New Roman"/>
          <w:sz w:val="20"/>
          <w:szCs w:val="20"/>
        </w:rPr>
        <w:t xml:space="preserve"> with subjects ranging from</w:t>
      </w:r>
      <w:r w:rsidRPr="00344EA6">
        <w:rPr>
          <w:rFonts w:ascii="Times New Roman" w:hAnsi="Times New Roman" w:cs="Times New Roman"/>
          <w:sz w:val="20"/>
          <w:szCs w:val="20"/>
        </w:rPr>
        <w:t xml:space="preserve"> the Virgin and Child </w:t>
      </w:r>
      <w:r w:rsidR="0029514C" w:rsidRPr="00344EA6">
        <w:rPr>
          <w:rFonts w:ascii="Times New Roman" w:hAnsi="Times New Roman" w:cs="Times New Roman"/>
          <w:sz w:val="20"/>
          <w:szCs w:val="20"/>
        </w:rPr>
        <w:t>to</w:t>
      </w:r>
      <w:r w:rsidRPr="00344EA6">
        <w:rPr>
          <w:rFonts w:ascii="Times New Roman" w:hAnsi="Times New Roman" w:cs="Times New Roman"/>
          <w:sz w:val="20"/>
          <w:szCs w:val="20"/>
        </w:rPr>
        <w:t xml:space="preserve"> group</w:t>
      </w:r>
      <w:r w:rsidR="0029514C" w:rsidRPr="00344EA6">
        <w:rPr>
          <w:rFonts w:ascii="Times New Roman" w:hAnsi="Times New Roman" w:cs="Times New Roman"/>
          <w:sz w:val="20"/>
          <w:szCs w:val="20"/>
        </w:rPr>
        <w:t>s</w:t>
      </w:r>
      <w:r w:rsidRPr="00344EA6">
        <w:rPr>
          <w:rFonts w:ascii="Times New Roman" w:hAnsi="Times New Roman" w:cs="Times New Roman"/>
          <w:sz w:val="20"/>
          <w:szCs w:val="20"/>
        </w:rPr>
        <w:t xml:space="preserve"> of saints</w:t>
      </w:r>
      <w:r w:rsidR="008E3562" w:rsidRPr="00344EA6">
        <w:rPr>
          <w:rFonts w:ascii="Times New Roman" w:hAnsi="Times New Roman" w:cs="Times New Roman"/>
          <w:sz w:val="20"/>
          <w:szCs w:val="20"/>
        </w:rPr>
        <w:t xml:space="preserve"> (among other themes from Christianity)</w:t>
      </w:r>
      <w:r w:rsidR="0088255E" w:rsidRPr="00344EA6">
        <w:rPr>
          <w:rFonts w:ascii="Times New Roman" w:hAnsi="Times New Roman" w:cs="Times New Roman"/>
          <w:sz w:val="20"/>
          <w:szCs w:val="20"/>
        </w:rPr>
        <w:t xml:space="preserve">. </w:t>
      </w:r>
      <w:r w:rsidR="00B97479" w:rsidRPr="00344EA6">
        <w:rPr>
          <w:rFonts w:ascii="Times New Roman" w:hAnsi="Times New Roman" w:cs="Times New Roman"/>
          <w:sz w:val="20"/>
          <w:szCs w:val="20"/>
        </w:rPr>
        <w:t xml:space="preserve">With a certain spectacular solemnity </w:t>
      </w:r>
      <w:r w:rsidRPr="00344EA6">
        <w:rPr>
          <w:rFonts w:ascii="Times New Roman" w:hAnsi="Times New Roman" w:cs="Times New Roman"/>
          <w:sz w:val="20"/>
          <w:szCs w:val="20"/>
        </w:rPr>
        <w:t>Botticelli’s paintings</w:t>
      </w:r>
      <w:r w:rsidR="0088255E" w:rsidRPr="00344EA6">
        <w:rPr>
          <w:rFonts w:ascii="Times New Roman" w:hAnsi="Times New Roman" w:cs="Times New Roman"/>
          <w:sz w:val="20"/>
          <w:szCs w:val="20"/>
        </w:rPr>
        <w:t xml:space="preserve"> too</w:t>
      </w:r>
      <w:r w:rsidRPr="00344EA6">
        <w:rPr>
          <w:rFonts w:ascii="Times New Roman" w:hAnsi="Times New Roman" w:cs="Times New Roman"/>
          <w:sz w:val="20"/>
          <w:szCs w:val="20"/>
        </w:rPr>
        <w:t xml:space="preserve"> imbued religious and mythological themes. But only certain moments of possibility have their own unique and characteristic structure, which history has itself determined, and the Church was no longer accepted as the sole arbiter of spiritual and intellectual values. </w:t>
      </w:r>
      <w:r w:rsidR="00D51805" w:rsidRPr="00344EA6">
        <w:rPr>
          <w:rFonts w:ascii="Times New Roman" w:hAnsi="Times New Roman" w:cs="Times New Roman"/>
          <w:sz w:val="20"/>
          <w:szCs w:val="20"/>
        </w:rPr>
        <w:t>T</w:t>
      </w:r>
      <w:r w:rsidRPr="00344EA6">
        <w:rPr>
          <w:rFonts w:ascii="Times New Roman" w:hAnsi="Times New Roman" w:cs="Times New Roman"/>
          <w:sz w:val="20"/>
          <w:szCs w:val="20"/>
        </w:rPr>
        <w:t>here can be seen a totalizing historical dynamic,</w:t>
      </w:r>
      <w:r w:rsidR="00D51805" w:rsidRPr="00344EA6">
        <w:rPr>
          <w:rFonts w:ascii="Times New Roman" w:hAnsi="Times New Roman" w:cs="Times New Roman"/>
          <w:sz w:val="20"/>
          <w:szCs w:val="20"/>
        </w:rPr>
        <w:t xml:space="preserve"> when High Renaissance artists sculpted a religious scene</w:t>
      </w:r>
      <w:r w:rsidR="00471005" w:rsidRPr="00344EA6">
        <w:rPr>
          <w:rFonts w:ascii="Times New Roman" w:hAnsi="Times New Roman" w:cs="Times New Roman"/>
          <w:sz w:val="20"/>
          <w:szCs w:val="20"/>
        </w:rPr>
        <w:t xml:space="preserve"> or painted Biblical paintings</w:t>
      </w:r>
      <w:r w:rsidR="00D51805" w:rsidRPr="00344EA6">
        <w:rPr>
          <w:rFonts w:ascii="Times New Roman" w:hAnsi="Times New Roman" w:cs="Times New Roman"/>
          <w:sz w:val="20"/>
          <w:szCs w:val="20"/>
        </w:rPr>
        <w:t>; exalting the ideals of classical aesthetics</w:t>
      </w:r>
      <w:r w:rsidR="008E3562" w:rsidRPr="00344EA6">
        <w:rPr>
          <w:rFonts w:ascii="Times New Roman" w:hAnsi="Times New Roman" w:cs="Times New Roman"/>
          <w:sz w:val="20"/>
          <w:szCs w:val="20"/>
        </w:rPr>
        <w:t>,</w:t>
      </w:r>
      <w:r w:rsidR="00D51805" w:rsidRPr="00344EA6">
        <w:rPr>
          <w:rFonts w:ascii="Times New Roman" w:hAnsi="Times New Roman" w:cs="Times New Roman"/>
          <w:sz w:val="20"/>
          <w:szCs w:val="20"/>
        </w:rPr>
        <w:t xml:space="preserve"> the artists </w:t>
      </w:r>
      <w:r w:rsidRPr="00344EA6">
        <w:rPr>
          <w:rFonts w:ascii="Times New Roman" w:hAnsi="Times New Roman" w:cs="Times New Roman"/>
          <w:sz w:val="20"/>
          <w:szCs w:val="20"/>
        </w:rPr>
        <w:t>were</w:t>
      </w:r>
      <w:r w:rsidR="00D51805" w:rsidRPr="00344EA6">
        <w:rPr>
          <w:rFonts w:ascii="Times New Roman" w:hAnsi="Times New Roman" w:cs="Times New Roman"/>
          <w:sz w:val="20"/>
          <w:szCs w:val="20"/>
        </w:rPr>
        <w:t xml:space="preserve"> very often</w:t>
      </w:r>
      <w:r w:rsidRPr="00344EA6">
        <w:rPr>
          <w:rFonts w:ascii="Times New Roman" w:hAnsi="Times New Roman" w:cs="Times New Roman"/>
          <w:sz w:val="20"/>
          <w:szCs w:val="20"/>
        </w:rPr>
        <w:t xml:space="preserve"> not glorifying God but Man. </w:t>
      </w:r>
      <w:r w:rsidR="006200D4" w:rsidRPr="00344EA6">
        <w:rPr>
          <w:rFonts w:ascii="Times New Roman" w:hAnsi="Times New Roman" w:cs="Times New Roman"/>
          <w:sz w:val="20"/>
          <w:szCs w:val="20"/>
        </w:rPr>
        <w:t xml:space="preserve">Pramod K. </w:t>
      </w:r>
      <w:proofErr w:type="spellStart"/>
      <w:r w:rsidR="006200D4" w:rsidRPr="00344EA6">
        <w:rPr>
          <w:rFonts w:ascii="Times New Roman" w:hAnsi="Times New Roman" w:cs="Times New Roman"/>
          <w:sz w:val="20"/>
          <w:szCs w:val="20"/>
        </w:rPr>
        <w:t>Nayar</w:t>
      </w:r>
      <w:proofErr w:type="spellEnd"/>
      <w:r w:rsidRPr="00344EA6">
        <w:rPr>
          <w:rFonts w:ascii="Times New Roman" w:hAnsi="Times New Roman" w:cs="Times New Roman"/>
          <w:sz w:val="20"/>
          <w:szCs w:val="20"/>
        </w:rPr>
        <w:t xml:space="preserve"> proposes a framework that is much more suggestive for our present purposes:</w:t>
      </w:r>
    </w:p>
    <w:p w14:paraId="3F26C987" w14:textId="77777777" w:rsidR="00D32A78" w:rsidRPr="00344EA6" w:rsidRDefault="00D32A78" w:rsidP="00597322">
      <w:pPr>
        <w:spacing w:line="240" w:lineRule="auto"/>
        <w:ind w:left="1440"/>
        <w:rPr>
          <w:rFonts w:ascii="Times New Roman" w:hAnsi="Times New Roman" w:cs="Times New Roman"/>
          <w:sz w:val="20"/>
          <w:szCs w:val="20"/>
        </w:rPr>
      </w:pPr>
      <w:r w:rsidRPr="00344EA6">
        <w:rPr>
          <w:rFonts w:ascii="Times New Roman" w:hAnsi="Times New Roman" w:cs="Times New Roman"/>
          <w:sz w:val="20"/>
          <w:szCs w:val="20"/>
        </w:rPr>
        <w:t xml:space="preserve">Michel Foucault traces the emergence of the human, as we know it now, to the set of ideas and concepts that evolved during the European Enlightenment. Toward the end of </w:t>
      </w:r>
      <w:r w:rsidRPr="00344EA6">
        <w:rPr>
          <w:rFonts w:ascii="Times New Roman" w:hAnsi="Times New Roman" w:cs="Times New Roman"/>
          <w:i/>
          <w:sz w:val="20"/>
          <w:szCs w:val="20"/>
        </w:rPr>
        <w:t>The Order of Things</w:t>
      </w:r>
      <w:r w:rsidRPr="00344EA6">
        <w:rPr>
          <w:rFonts w:ascii="Times New Roman" w:hAnsi="Times New Roman" w:cs="Times New Roman"/>
          <w:sz w:val="20"/>
          <w:szCs w:val="20"/>
        </w:rPr>
        <w:t>, Foucault would famously write: ‘man is an invention of recent date’ (1973: 387). What Foucault is referring to here is a way of perceiving the human cognitive processes, human behaviour and actions. The human was ‘invented’ when these ways of perceiving and talking about these processes, behaviour and actions became codified in the ‘human sciences’</w:t>
      </w:r>
      <w:r w:rsidR="005925EC" w:rsidRPr="00344EA6">
        <w:rPr>
          <w:rFonts w:ascii="Times New Roman" w:hAnsi="Times New Roman" w:cs="Times New Roman"/>
          <w:sz w:val="20"/>
          <w:szCs w:val="20"/>
        </w:rPr>
        <w:t xml:space="preserve"> (24).</w:t>
      </w:r>
    </w:p>
    <w:p w14:paraId="7B661945" w14:textId="3882F548" w:rsidR="00092F4A" w:rsidRPr="00344EA6" w:rsidRDefault="00652BA9" w:rsidP="00597322">
      <w:pPr>
        <w:spacing w:line="240" w:lineRule="auto"/>
        <w:ind w:firstLine="720"/>
        <w:rPr>
          <w:rFonts w:ascii="Times New Roman" w:hAnsi="Times New Roman" w:cs="Times New Roman"/>
          <w:sz w:val="20"/>
          <w:szCs w:val="20"/>
        </w:rPr>
      </w:pPr>
      <w:r w:rsidRPr="00344EA6">
        <w:rPr>
          <w:rFonts w:ascii="Times New Roman" w:hAnsi="Times New Roman" w:cs="Times New Roman"/>
          <w:sz w:val="20"/>
          <w:szCs w:val="20"/>
        </w:rPr>
        <w:lastRenderedPageBreak/>
        <w:t xml:space="preserve">Unrelated to any political self-fashioning, </w:t>
      </w:r>
      <w:r w:rsidR="00D32A78" w:rsidRPr="00344EA6">
        <w:rPr>
          <w:rFonts w:ascii="Times New Roman" w:hAnsi="Times New Roman" w:cs="Times New Roman"/>
          <w:sz w:val="20"/>
          <w:szCs w:val="20"/>
        </w:rPr>
        <w:t xml:space="preserve">Leonardo Da Vinci’s </w:t>
      </w:r>
      <w:r w:rsidR="006200D4" w:rsidRPr="00344EA6">
        <w:rPr>
          <w:rFonts w:ascii="Times New Roman" w:hAnsi="Times New Roman" w:cs="Times New Roman"/>
          <w:i/>
          <w:sz w:val="20"/>
          <w:szCs w:val="20"/>
        </w:rPr>
        <w:t>Vitruvian Man</w:t>
      </w:r>
      <w:r w:rsidR="00D32A78" w:rsidRPr="00344EA6">
        <w:rPr>
          <w:rFonts w:ascii="Times New Roman" w:hAnsi="Times New Roman" w:cs="Times New Roman"/>
          <w:sz w:val="20"/>
          <w:szCs w:val="20"/>
        </w:rPr>
        <w:t xml:space="preserve"> has long been held as the model of universal man (arguably the most famous representation of the </w:t>
      </w:r>
      <w:r w:rsidR="00C11C13" w:rsidRPr="00344EA6">
        <w:rPr>
          <w:rFonts w:ascii="Times New Roman" w:hAnsi="Times New Roman" w:cs="Times New Roman"/>
          <w:sz w:val="20"/>
          <w:szCs w:val="20"/>
        </w:rPr>
        <w:t>‘</w:t>
      </w:r>
      <w:r w:rsidR="00D32A78" w:rsidRPr="00344EA6">
        <w:rPr>
          <w:rFonts w:ascii="Times New Roman" w:hAnsi="Times New Roman" w:cs="Times New Roman"/>
          <w:sz w:val="20"/>
          <w:szCs w:val="20"/>
        </w:rPr>
        <w:t>human</w:t>
      </w:r>
      <w:r w:rsidR="00C11C13" w:rsidRPr="00344EA6">
        <w:rPr>
          <w:rFonts w:ascii="Times New Roman" w:hAnsi="Times New Roman" w:cs="Times New Roman"/>
          <w:sz w:val="20"/>
          <w:szCs w:val="20"/>
        </w:rPr>
        <w:t>’</w:t>
      </w:r>
      <w:r w:rsidR="00D32A78" w:rsidRPr="00344EA6">
        <w:rPr>
          <w:rFonts w:ascii="Times New Roman" w:hAnsi="Times New Roman" w:cs="Times New Roman"/>
          <w:sz w:val="20"/>
          <w:szCs w:val="20"/>
        </w:rPr>
        <w:t xml:space="preserve"> body in Western art).</w:t>
      </w:r>
      <w:r w:rsidR="009E0545" w:rsidRPr="00344EA6">
        <w:rPr>
          <w:rFonts w:ascii="Times New Roman" w:hAnsi="Times New Roman" w:cs="Times New Roman"/>
          <w:sz w:val="20"/>
          <w:szCs w:val="20"/>
        </w:rPr>
        <w:t xml:space="preserve"> </w:t>
      </w:r>
      <w:r w:rsidR="00D32A78" w:rsidRPr="00344EA6">
        <w:rPr>
          <w:rFonts w:ascii="Times New Roman" w:hAnsi="Times New Roman" w:cs="Times New Roman"/>
          <w:sz w:val="20"/>
          <w:szCs w:val="20"/>
        </w:rPr>
        <w:t>The negative inversion of this position</w:t>
      </w:r>
      <w:r w:rsidR="009E0545" w:rsidRPr="00344EA6">
        <w:rPr>
          <w:rFonts w:ascii="Times New Roman" w:hAnsi="Times New Roman" w:cs="Times New Roman"/>
          <w:sz w:val="20"/>
          <w:szCs w:val="20"/>
        </w:rPr>
        <w:t xml:space="preserve"> (along with the Eurocentric ideology that underpins Humanism studies)</w:t>
      </w:r>
      <w:r w:rsidR="00D32A78" w:rsidRPr="00344EA6">
        <w:rPr>
          <w:rFonts w:ascii="Times New Roman" w:hAnsi="Times New Roman" w:cs="Times New Roman"/>
          <w:sz w:val="20"/>
          <w:szCs w:val="20"/>
        </w:rPr>
        <w:t xml:space="preserve"> is brought about by </w:t>
      </w:r>
      <w:proofErr w:type="spellStart"/>
      <w:r w:rsidR="00D32A78" w:rsidRPr="00344EA6">
        <w:rPr>
          <w:rFonts w:ascii="Times New Roman" w:hAnsi="Times New Roman" w:cs="Times New Roman"/>
          <w:sz w:val="20"/>
          <w:szCs w:val="20"/>
        </w:rPr>
        <w:t>Rosi</w:t>
      </w:r>
      <w:proofErr w:type="spellEnd"/>
      <w:r w:rsidR="00D32A78" w:rsidRPr="00344EA6">
        <w:rPr>
          <w:rFonts w:ascii="Times New Roman" w:hAnsi="Times New Roman" w:cs="Times New Roman"/>
          <w:sz w:val="20"/>
          <w:szCs w:val="20"/>
        </w:rPr>
        <w:t xml:space="preserve"> </w:t>
      </w:r>
      <w:proofErr w:type="spellStart"/>
      <w:r w:rsidR="00D32A78" w:rsidRPr="00344EA6">
        <w:rPr>
          <w:rFonts w:ascii="Times New Roman" w:hAnsi="Times New Roman" w:cs="Times New Roman"/>
          <w:sz w:val="20"/>
          <w:szCs w:val="20"/>
        </w:rPr>
        <w:t>Braidotti</w:t>
      </w:r>
      <w:proofErr w:type="spellEnd"/>
      <w:r w:rsidR="00D32A78" w:rsidRPr="00344EA6">
        <w:rPr>
          <w:rFonts w:ascii="Times New Roman" w:hAnsi="Times New Roman" w:cs="Times New Roman"/>
          <w:sz w:val="20"/>
          <w:szCs w:val="20"/>
        </w:rPr>
        <w:t xml:space="preserve"> who states in the first chapter of her book </w:t>
      </w:r>
      <w:r w:rsidR="00D32A78" w:rsidRPr="00344EA6">
        <w:rPr>
          <w:rFonts w:ascii="Times New Roman" w:hAnsi="Times New Roman" w:cs="Times New Roman"/>
          <w:i/>
          <w:sz w:val="20"/>
          <w:szCs w:val="20"/>
        </w:rPr>
        <w:t>The Posthuman</w:t>
      </w:r>
      <w:r w:rsidR="00D32A78" w:rsidRPr="00344EA6">
        <w:rPr>
          <w:rFonts w:ascii="Times New Roman" w:hAnsi="Times New Roman" w:cs="Times New Roman"/>
          <w:sz w:val="20"/>
          <w:szCs w:val="20"/>
        </w:rPr>
        <w:t xml:space="preserve"> that “[a]t the start of it all there is He: the classical ideal of ‘Man’, formulated first by Protagoras as ‘the measure of all things’, later renewed in the Italian Renaissance as a universal model and represented in Leonardo da Vinci’s Vitruvian Man” </w:t>
      </w:r>
      <w:r w:rsidR="00A24F04" w:rsidRPr="00344EA6">
        <w:rPr>
          <w:rFonts w:ascii="Times New Roman" w:hAnsi="Times New Roman" w:cs="Times New Roman"/>
          <w:sz w:val="20"/>
          <w:szCs w:val="20"/>
        </w:rPr>
        <w:t xml:space="preserve">(13). </w:t>
      </w:r>
      <w:r w:rsidR="00D32A78" w:rsidRPr="00344EA6">
        <w:rPr>
          <w:rFonts w:ascii="Times New Roman" w:hAnsi="Times New Roman" w:cs="Times New Roman"/>
          <w:sz w:val="20"/>
          <w:szCs w:val="20"/>
        </w:rPr>
        <w:t xml:space="preserve">This then clearly involves an ideological repudiation of </w:t>
      </w:r>
      <w:r w:rsidR="00E859FA" w:rsidRPr="00344EA6">
        <w:rPr>
          <w:rFonts w:ascii="Times New Roman" w:hAnsi="Times New Roman" w:cs="Times New Roman"/>
          <w:sz w:val="20"/>
          <w:szCs w:val="20"/>
        </w:rPr>
        <w:t>H</w:t>
      </w:r>
      <w:r w:rsidR="00D32A78" w:rsidRPr="00344EA6">
        <w:rPr>
          <w:rFonts w:ascii="Times New Roman" w:hAnsi="Times New Roman" w:cs="Times New Roman"/>
          <w:sz w:val="20"/>
          <w:szCs w:val="20"/>
        </w:rPr>
        <w:t>umanism of a type which might conceivably range from Renaissance’s older forms as the replication of the reification of the posthuman to some of the more</w:t>
      </w:r>
      <w:r w:rsidR="00F57071" w:rsidRPr="00344EA6">
        <w:rPr>
          <w:rFonts w:ascii="Times New Roman" w:hAnsi="Times New Roman" w:cs="Times New Roman"/>
          <w:sz w:val="20"/>
          <w:szCs w:val="20"/>
        </w:rPr>
        <w:t xml:space="preserve"> habitually repeating structures of critical theory</w:t>
      </w:r>
      <w:r w:rsidR="00B926B1" w:rsidRPr="00344EA6">
        <w:rPr>
          <w:rFonts w:ascii="Times New Roman" w:hAnsi="Times New Roman" w:cs="Times New Roman"/>
          <w:sz w:val="20"/>
          <w:szCs w:val="20"/>
        </w:rPr>
        <w:t xml:space="preserve">. </w:t>
      </w:r>
      <w:r w:rsidR="00D32A78" w:rsidRPr="00344EA6">
        <w:rPr>
          <w:rFonts w:ascii="Times New Roman" w:hAnsi="Times New Roman" w:cs="Times New Roman"/>
          <w:sz w:val="20"/>
          <w:szCs w:val="20"/>
        </w:rPr>
        <w:t xml:space="preserve">The position to denounce the complacencies of </w:t>
      </w:r>
      <w:r w:rsidR="00E859FA" w:rsidRPr="00344EA6">
        <w:rPr>
          <w:rFonts w:ascii="Times New Roman" w:hAnsi="Times New Roman" w:cs="Times New Roman"/>
          <w:sz w:val="20"/>
          <w:szCs w:val="20"/>
        </w:rPr>
        <w:t>H</w:t>
      </w:r>
      <w:r w:rsidR="00D32A78" w:rsidRPr="00344EA6">
        <w:rPr>
          <w:rFonts w:ascii="Times New Roman" w:hAnsi="Times New Roman" w:cs="Times New Roman"/>
          <w:sz w:val="20"/>
          <w:szCs w:val="20"/>
        </w:rPr>
        <w:t>umanism</w:t>
      </w:r>
      <w:r w:rsidR="007644FA" w:rsidRPr="00344EA6">
        <w:rPr>
          <w:rFonts w:ascii="Times New Roman" w:hAnsi="Times New Roman" w:cs="Times New Roman"/>
          <w:sz w:val="20"/>
          <w:szCs w:val="20"/>
        </w:rPr>
        <w:t xml:space="preserve"> (that predate contemporary posthumanism)</w:t>
      </w:r>
      <w:r w:rsidR="00D32A78" w:rsidRPr="00344EA6">
        <w:rPr>
          <w:rFonts w:ascii="Times New Roman" w:hAnsi="Times New Roman" w:cs="Times New Roman"/>
          <w:sz w:val="20"/>
          <w:szCs w:val="20"/>
        </w:rPr>
        <w:t xml:space="preserve"> as some final symptom of </w:t>
      </w:r>
      <w:r w:rsidR="00FA297D" w:rsidRPr="00344EA6">
        <w:rPr>
          <w:rFonts w:ascii="Times New Roman" w:hAnsi="Times New Roman" w:cs="Times New Roman"/>
          <w:sz w:val="20"/>
          <w:szCs w:val="20"/>
        </w:rPr>
        <w:t xml:space="preserve">discourse </w:t>
      </w:r>
      <w:r w:rsidR="00B47ADA" w:rsidRPr="00344EA6">
        <w:rPr>
          <w:rFonts w:ascii="Times New Roman" w:hAnsi="Times New Roman" w:cs="Times New Roman"/>
          <w:sz w:val="20"/>
          <w:szCs w:val="20"/>
        </w:rPr>
        <w:t>(</w:t>
      </w:r>
      <w:r w:rsidR="00FA297D" w:rsidRPr="00344EA6">
        <w:rPr>
          <w:rFonts w:ascii="Times New Roman" w:hAnsi="Times New Roman" w:cs="Times New Roman"/>
          <w:sz w:val="20"/>
          <w:szCs w:val="20"/>
        </w:rPr>
        <w:t>or representational thought</w:t>
      </w:r>
      <w:r w:rsidR="00B47ADA" w:rsidRPr="00344EA6">
        <w:rPr>
          <w:rFonts w:ascii="Times New Roman" w:hAnsi="Times New Roman" w:cs="Times New Roman"/>
          <w:sz w:val="20"/>
          <w:szCs w:val="20"/>
        </w:rPr>
        <w:t>)</w:t>
      </w:r>
      <w:r w:rsidR="00FA297D" w:rsidRPr="00344EA6">
        <w:rPr>
          <w:rFonts w:ascii="Times New Roman" w:hAnsi="Times New Roman" w:cs="Times New Roman"/>
          <w:sz w:val="20"/>
          <w:szCs w:val="20"/>
        </w:rPr>
        <w:t xml:space="preserve"> seems more appropriate to the new theoretical position which postulates a post-dualistic viewpoint of a general modification of us/them and man/woman that have long been subjects of discriminatory productions of meaning, with the restructuring of Renaissance ideologies as a system.</w:t>
      </w:r>
      <w:r w:rsidR="00D32A78" w:rsidRPr="00344EA6">
        <w:rPr>
          <w:rFonts w:ascii="Times New Roman" w:hAnsi="Times New Roman" w:cs="Times New Roman"/>
          <w:sz w:val="20"/>
          <w:szCs w:val="20"/>
        </w:rPr>
        <w:t xml:space="preserve"> </w:t>
      </w:r>
      <w:r w:rsidR="00FA297D" w:rsidRPr="00344EA6">
        <w:rPr>
          <w:rFonts w:ascii="Times New Roman" w:hAnsi="Times New Roman" w:cs="Times New Roman"/>
          <w:sz w:val="20"/>
          <w:szCs w:val="20"/>
        </w:rPr>
        <w:t>T</w:t>
      </w:r>
      <w:r w:rsidR="00D32A78" w:rsidRPr="00344EA6">
        <w:rPr>
          <w:rFonts w:ascii="Times New Roman" w:hAnsi="Times New Roman" w:cs="Times New Roman"/>
          <w:sz w:val="20"/>
          <w:szCs w:val="20"/>
        </w:rPr>
        <w:t xml:space="preserve">he new forms of posthumanism as </w:t>
      </w:r>
      <w:r w:rsidR="00FA297D" w:rsidRPr="00344EA6">
        <w:rPr>
          <w:rFonts w:ascii="Times New Roman" w:hAnsi="Times New Roman" w:cs="Times New Roman"/>
          <w:sz w:val="20"/>
          <w:szCs w:val="20"/>
        </w:rPr>
        <w:t>actualization of a set of concrete possibilities</w:t>
      </w:r>
      <w:r w:rsidR="00D32A78" w:rsidRPr="00344EA6">
        <w:rPr>
          <w:rFonts w:ascii="Times New Roman" w:hAnsi="Times New Roman" w:cs="Times New Roman"/>
          <w:sz w:val="20"/>
          <w:szCs w:val="20"/>
        </w:rPr>
        <w:t xml:space="preserve"> of a new </w:t>
      </w:r>
      <w:r w:rsidR="006200D4" w:rsidRPr="00344EA6">
        <w:rPr>
          <w:rFonts w:ascii="Times New Roman" w:hAnsi="Times New Roman" w:cs="Times New Roman"/>
          <w:sz w:val="20"/>
          <w:szCs w:val="20"/>
        </w:rPr>
        <w:t>technocratic</w:t>
      </w:r>
      <w:r w:rsidR="00FA297D" w:rsidRPr="00344EA6">
        <w:rPr>
          <w:rFonts w:ascii="Times New Roman" w:hAnsi="Times New Roman" w:cs="Times New Roman"/>
          <w:sz w:val="20"/>
          <w:szCs w:val="20"/>
        </w:rPr>
        <w:t>/technological</w:t>
      </w:r>
      <w:r w:rsidR="00D32A78" w:rsidRPr="00344EA6">
        <w:rPr>
          <w:rFonts w:ascii="Times New Roman" w:hAnsi="Times New Roman" w:cs="Times New Roman"/>
          <w:sz w:val="20"/>
          <w:szCs w:val="20"/>
        </w:rPr>
        <w:t xml:space="preserve"> utopia</w:t>
      </w:r>
      <w:r w:rsidR="005071B4" w:rsidRPr="00344EA6">
        <w:rPr>
          <w:rFonts w:ascii="Times New Roman" w:hAnsi="Times New Roman" w:cs="Times New Roman"/>
          <w:sz w:val="20"/>
          <w:szCs w:val="20"/>
        </w:rPr>
        <w:t xml:space="preserve"> produce a dynamic vision of scholarly activity, a relationality, that is more relevant to our current moment </w:t>
      </w:r>
      <w:r w:rsidR="00D32A78" w:rsidRPr="00344EA6">
        <w:rPr>
          <w:rFonts w:ascii="Times New Roman" w:hAnsi="Times New Roman" w:cs="Times New Roman"/>
          <w:sz w:val="20"/>
          <w:szCs w:val="20"/>
        </w:rPr>
        <w:t>since</w:t>
      </w:r>
      <w:r w:rsidR="00B47ADA" w:rsidRPr="00344EA6">
        <w:rPr>
          <w:rFonts w:ascii="Times New Roman" w:hAnsi="Times New Roman" w:cs="Times New Roman"/>
          <w:sz w:val="20"/>
          <w:szCs w:val="20"/>
        </w:rPr>
        <w:t>,</w:t>
      </w:r>
    </w:p>
    <w:p w14:paraId="015C2021" w14:textId="53F1FA04" w:rsidR="002B0577" w:rsidRPr="00344EA6" w:rsidRDefault="00092F4A" w:rsidP="00597322">
      <w:pPr>
        <w:spacing w:line="240" w:lineRule="auto"/>
        <w:ind w:left="1440"/>
        <w:rPr>
          <w:rFonts w:ascii="Times New Roman" w:eastAsia="Times New Roman" w:hAnsi="Times New Roman" w:cs="Times New Roman"/>
          <w:sz w:val="20"/>
          <w:szCs w:val="20"/>
        </w:rPr>
      </w:pPr>
      <w:r w:rsidRPr="00344EA6">
        <w:rPr>
          <w:rFonts w:ascii="Times New Roman" w:hAnsi="Times New Roman" w:cs="Times New Roman"/>
          <w:sz w:val="20"/>
          <w:szCs w:val="20"/>
        </w:rPr>
        <w:t>T</w:t>
      </w:r>
      <w:r w:rsidR="002B0577" w:rsidRPr="00344EA6">
        <w:rPr>
          <w:rFonts w:ascii="Times New Roman" w:hAnsi="Times New Roman" w:cs="Times New Roman"/>
          <w:sz w:val="20"/>
          <w:szCs w:val="20"/>
        </w:rPr>
        <w:t>he very notion of modernity—from its beginnings in the Renaissance’s image of itself as a new age, a historical break from the “Dark Ages”—has been defined in terms of an instrumental conception of technology, an instrumental or technological rationality that allows modern “humanity” to know and control the world</w:t>
      </w:r>
      <w:r w:rsidRPr="00344EA6">
        <w:rPr>
          <w:rFonts w:ascii="Times New Roman" w:hAnsi="Times New Roman" w:cs="Times New Roman"/>
          <w:sz w:val="20"/>
          <w:szCs w:val="20"/>
        </w:rPr>
        <w:t>. In these terms, that which is “nontechnological” cannot be modern</w:t>
      </w:r>
      <w:r w:rsidR="002B0577" w:rsidRPr="00344EA6">
        <w:rPr>
          <w:rFonts w:ascii="Times New Roman" w:hAnsi="Times New Roman" w:cs="Times New Roman"/>
          <w:sz w:val="20"/>
          <w:szCs w:val="20"/>
        </w:rPr>
        <w:t xml:space="preserve"> (</w:t>
      </w:r>
      <w:proofErr w:type="spellStart"/>
      <w:r w:rsidR="002B0577" w:rsidRPr="00344EA6">
        <w:rPr>
          <w:rFonts w:ascii="Times New Roman" w:hAnsi="Times New Roman" w:cs="Times New Roman"/>
          <w:sz w:val="20"/>
          <w:szCs w:val="20"/>
        </w:rPr>
        <w:t>Rutsky</w:t>
      </w:r>
      <w:proofErr w:type="spellEnd"/>
      <w:r w:rsidR="002B0577" w:rsidRPr="00344EA6">
        <w:rPr>
          <w:rFonts w:ascii="Times New Roman" w:hAnsi="Times New Roman" w:cs="Times New Roman"/>
          <w:sz w:val="20"/>
          <w:szCs w:val="20"/>
        </w:rPr>
        <w:t xml:space="preserve"> 2)</w:t>
      </w:r>
      <w:r w:rsidR="00A24F04" w:rsidRPr="00344EA6">
        <w:rPr>
          <w:rFonts w:ascii="Times New Roman" w:hAnsi="Times New Roman" w:cs="Times New Roman"/>
          <w:sz w:val="20"/>
          <w:szCs w:val="20"/>
        </w:rPr>
        <w:t>.</w:t>
      </w:r>
    </w:p>
    <w:p w14:paraId="4649434B" w14:textId="1F5C3369" w:rsidR="00D32A78" w:rsidRPr="00344EA6" w:rsidRDefault="00282C20" w:rsidP="00597322">
      <w:pPr>
        <w:spacing w:line="240" w:lineRule="auto"/>
        <w:rPr>
          <w:rFonts w:ascii="Times New Roman" w:hAnsi="Times New Roman" w:cs="Times New Roman"/>
          <w:sz w:val="20"/>
          <w:szCs w:val="20"/>
        </w:rPr>
      </w:pPr>
      <w:bookmarkStart w:id="0" w:name="_Hlk99021988"/>
      <w:r w:rsidRPr="00344EA6">
        <w:rPr>
          <w:rFonts w:ascii="Times New Roman" w:hAnsi="Times New Roman" w:cs="Times New Roman"/>
          <w:sz w:val="20"/>
          <w:szCs w:val="20"/>
        </w:rPr>
        <w:t xml:space="preserve">Ideas that are deeply challenging to many of our </w:t>
      </w:r>
      <w:r w:rsidR="003C1047" w:rsidRPr="00344EA6">
        <w:rPr>
          <w:rFonts w:ascii="Times New Roman" w:hAnsi="Times New Roman" w:cs="Times New Roman"/>
          <w:sz w:val="20"/>
          <w:szCs w:val="20"/>
        </w:rPr>
        <w:t>indefinitely extendable series of contextualities</w:t>
      </w:r>
      <w:r w:rsidR="007B1117" w:rsidRPr="00344EA6">
        <w:rPr>
          <w:rFonts w:ascii="Times New Roman" w:hAnsi="Times New Roman" w:cs="Times New Roman"/>
          <w:sz w:val="20"/>
          <w:szCs w:val="20"/>
        </w:rPr>
        <w:t xml:space="preserve"> about human superiority and uniqueness</w:t>
      </w:r>
      <w:r w:rsidRPr="00344EA6">
        <w:rPr>
          <w:rFonts w:ascii="Times New Roman" w:hAnsi="Times New Roman" w:cs="Times New Roman"/>
          <w:sz w:val="20"/>
          <w:szCs w:val="20"/>
        </w:rPr>
        <w:t xml:space="preserve"> felt particularly material during the 2020-2021 pandemic; the co-evolved affirmation of the living (and the non-human), the relationship of humans and technology, of pure potentiality and futurity has perhaps never been so apparent as during the long stretches of lockdown time. It is also during this time that the Human’s </w:t>
      </w:r>
      <w:r w:rsidR="00E65FFD" w:rsidRPr="00344EA6">
        <w:rPr>
          <w:rFonts w:ascii="Times New Roman" w:hAnsi="Times New Roman" w:cs="Times New Roman"/>
          <w:sz w:val="20"/>
          <w:szCs w:val="20"/>
        </w:rPr>
        <w:t xml:space="preserve">understanding of the technological and </w:t>
      </w:r>
      <w:proofErr w:type="spellStart"/>
      <w:r w:rsidR="00E65FFD" w:rsidRPr="00344EA6">
        <w:rPr>
          <w:rFonts w:ascii="Times New Roman" w:hAnsi="Times New Roman" w:cs="Times New Roman"/>
          <w:i/>
          <w:sz w:val="20"/>
          <w:szCs w:val="20"/>
        </w:rPr>
        <w:t>technologization</w:t>
      </w:r>
      <w:proofErr w:type="spellEnd"/>
      <w:r w:rsidR="00E65FFD" w:rsidRPr="00344EA6">
        <w:rPr>
          <w:rFonts w:ascii="Times New Roman" w:hAnsi="Times New Roman" w:cs="Times New Roman"/>
          <w:sz w:val="20"/>
          <w:szCs w:val="20"/>
        </w:rPr>
        <w:t xml:space="preserve"> became more universal</w:t>
      </w:r>
      <w:r w:rsidRPr="00344EA6">
        <w:rPr>
          <w:rFonts w:ascii="Times New Roman" w:hAnsi="Times New Roman" w:cs="Times New Roman"/>
          <w:sz w:val="20"/>
          <w:szCs w:val="20"/>
        </w:rPr>
        <w:t xml:space="preserve">. </w:t>
      </w:r>
      <w:bookmarkEnd w:id="0"/>
      <w:r w:rsidR="00D32A78" w:rsidRPr="00344EA6">
        <w:rPr>
          <w:rFonts w:ascii="Times New Roman" w:hAnsi="Times New Roman" w:cs="Times New Roman"/>
          <w:sz w:val="20"/>
          <w:szCs w:val="20"/>
        </w:rPr>
        <w:t xml:space="preserve">As a posthuman subject, the human unsettled in its belief in transcendence, furnishes the graphic embodiment of an ideological closure as such, its </w:t>
      </w:r>
      <w:r w:rsidR="00C47DF4" w:rsidRPr="00344EA6">
        <w:rPr>
          <w:rFonts w:ascii="Times New Roman" w:hAnsi="Times New Roman" w:cs="Times New Roman"/>
          <w:sz w:val="20"/>
          <w:szCs w:val="20"/>
        </w:rPr>
        <w:t xml:space="preserve">unbalanced binary of human/non-human </w:t>
      </w:r>
      <w:r w:rsidR="00B97479" w:rsidRPr="00344EA6">
        <w:rPr>
          <w:rFonts w:ascii="Times New Roman" w:hAnsi="Times New Roman" w:cs="Times New Roman"/>
          <w:sz w:val="20"/>
          <w:szCs w:val="20"/>
        </w:rPr>
        <w:t>(</w:t>
      </w:r>
      <w:r w:rsidR="00D32A78" w:rsidRPr="00344EA6">
        <w:rPr>
          <w:rFonts w:ascii="Times New Roman" w:hAnsi="Times New Roman" w:cs="Times New Roman"/>
          <w:sz w:val="20"/>
          <w:szCs w:val="20"/>
        </w:rPr>
        <w:t>allow</w:t>
      </w:r>
      <w:r w:rsidR="00B97479" w:rsidRPr="00344EA6">
        <w:rPr>
          <w:rFonts w:ascii="Times New Roman" w:hAnsi="Times New Roman" w:cs="Times New Roman"/>
          <w:sz w:val="20"/>
          <w:szCs w:val="20"/>
        </w:rPr>
        <w:t>ing</w:t>
      </w:r>
      <w:r w:rsidR="00D32A78" w:rsidRPr="00344EA6">
        <w:rPr>
          <w:rFonts w:ascii="Times New Roman" w:hAnsi="Times New Roman" w:cs="Times New Roman"/>
          <w:sz w:val="20"/>
          <w:szCs w:val="20"/>
        </w:rPr>
        <w:t xml:space="preserve"> us to map out the inner limits of an existential plurality—a fragmentation of identity</w:t>
      </w:r>
      <w:r w:rsidR="007526C8" w:rsidRPr="00344EA6">
        <w:rPr>
          <w:rFonts w:ascii="Times New Roman" w:hAnsi="Times New Roman" w:cs="Times New Roman"/>
          <w:sz w:val="20"/>
          <w:szCs w:val="20"/>
        </w:rPr>
        <w:t>—) and</w:t>
      </w:r>
      <w:r w:rsidR="00D32A78" w:rsidRPr="00344EA6">
        <w:rPr>
          <w:rFonts w:ascii="Times New Roman" w:hAnsi="Times New Roman" w:cs="Times New Roman"/>
          <w:sz w:val="20"/>
          <w:szCs w:val="20"/>
        </w:rPr>
        <w:t xml:space="preserve"> to construct the basic terms of the humanist understanding of a unified posthuman self. The posthuman turn realizes a self-critical</w:t>
      </w:r>
      <w:r w:rsidR="00C53FF8" w:rsidRPr="00344EA6">
        <w:rPr>
          <w:rFonts w:ascii="Times New Roman" w:hAnsi="Times New Roman" w:cs="Times New Roman"/>
          <w:sz w:val="20"/>
          <w:szCs w:val="20"/>
        </w:rPr>
        <w:t xml:space="preserve"> reluctance</w:t>
      </w:r>
      <w:r w:rsidR="00D32A78" w:rsidRPr="00344EA6">
        <w:rPr>
          <w:rFonts w:ascii="Times New Roman" w:hAnsi="Times New Roman" w:cs="Times New Roman"/>
          <w:sz w:val="20"/>
          <w:szCs w:val="20"/>
        </w:rPr>
        <w:t xml:space="preserve"> </w:t>
      </w:r>
      <w:r w:rsidR="00C53FF8" w:rsidRPr="00344EA6">
        <w:rPr>
          <w:rFonts w:ascii="Times New Roman" w:hAnsi="Times New Roman" w:cs="Times New Roman"/>
          <w:sz w:val="20"/>
          <w:szCs w:val="20"/>
        </w:rPr>
        <w:t>and has aggressively positioned</w:t>
      </w:r>
      <w:r w:rsidR="004D0EC0" w:rsidRPr="00344EA6">
        <w:rPr>
          <w:rFonts w:ascii="Times New Roman" w:hAnsi="Times New Roman" w:cs="Times New Roman"/>
          <w:sz w:val="20"/>
          <w:szCs w:val="20"/>
        </w:rPr>
        <w:t xml:space="preserve"> the theory</w:t>
      </w:r>
      <w:r w:rsidR="00C53FF8" w:rsidRPr="00344EA6">
        <w:rPr>
          <w:rFonts w:ascii="Times New Roman" w:hAnsi="Times New Roman" w:cs="Times New Roman"/>
          <w:sz w:val="20"/>
          <w:szCs w:val="20"/>
        </w:rPr>
        <w:t xml:space="preserve"> itself within a self-reflection that additionally presupposes a degree of subjective consciousness</w:t>
      </w:r>
      <w:r w:rsidR="00D32A78" w:rsidRPr="00344EA6">
        <w:rPr>
          <w:rFonts w:ascii="Times New Roman" w:hAnsi="Times New Roman" w:cs="Times New Roman"/>
          <w:sz w:val="20"/>
          <w:szCs w:val="20"/>
        </w:rPr>
        <w:t>, because “</w:t>
      </w:r>
      <w:r w:rsidR="00A24F04" w:rsidRPr="00344EA6">
        <w:rPr>
          <w:rFonts w:ascii="Times New Roman" w:hAnsi="Times New Roman" w:cs="Times New Roman"/>
          <w:sz w:val="20"/>
          <w:szCs w:val="20"/>
        </w:rPr>
        <w:t>[h]</w:t>
      </w:r>
      <w:proofErr w:type="spellStart"/>
      <w:r w:rsidR="00A24F04" w:rsidRPr="00344EA6">
        <w:rPr>
          <w:rFonts w:ascii="Times New Roman" w:hAnsi="Times New Roman" w:cs="Times New Roman"/>
          <w:sz w:val="20"/>
          <w:szCs w:val="20"/>
        </w:rPr>
        <w:t>umanists</w:t>
      </w:r>
      <w:proofErr w:type="spellEnd"/>
      <w:r w:rsidR="00A24F04" w:rsidRPr="00344EA6">
        <w:rPr>
          <w:rFonts w:ascii="Times New Roman" w:hAnsi="Times New Roman" w:cs="Times New Roman"/>
          <w:sz w:val="20"/>
          <w:szCs w:val="20"/>
        </w:rPr>
        <w:t xml:space="preserve"> might regard humans as distinct beings, in an antagonistic relationship with their surroundings. </w:t>
      </w:r>
      <w:proofErr w:type="spellStart"/>
      <w:r w:rsidR="00A24F04" w:rsidRPr="00344EA6">
        <w:rPr>
          <w:rFonts w:ascii="Times New Roman" w:hAnsi="Times New Roman" w:cs="Times New Roman"/>
          <w:sz w:val="20"/>
          <w:szCs w:val="20"/>
        </w:rPr>
        <w:t>Posthumanists</w:t>
      </w:r>
      <w:proofErr w:type="spellEnd"/>
      <w:r w:rsidR="00A24F04" w:rsidRPr="00344EA6">
        <w:rPr>
          <w:rFonts w:ascii="Times New Roman" w:hAnsi="Times New Roman" w:cs="Times New Roman"/>
          <w:sz w:val="20"/>
          <w:szCs w:val="20"/>
        </w:rPr>
        <w:t>, on the other hand, regard humans as embodied in an extended technological world</w:t>
      </w:r>
      <w:r w:rsidR="00D32A78" w:rsidRPr="00344EA6">
        <w:rPr>
          <w:rFonts w:ascii="Times New Roman" w:hAnsi="Times New Roman" w:cs="Times New Roman"/>
          <w:sz w:val="20"/>
          <w:szCs w:val="20"/>
        </w:rPr>
        <w:t>” (Pepperell)</w:t>
      </w:r>
      <w:r w:rsidR="00A24F04" w:rsidRPr="00344EA6">
        <w:rPr>
          <w:rFonts w:ascii="Times New Roman" w:hAnsi="Times New Roman" w:cs="Times New Roman"/>
          <w:sz w:val="20"/>
          <w:szCs w:val="20"/>
        </w:rPr>
        <w:t>.</w:t>
      </w:r>
    </w:p>
    <w:p w14:paraId="03A75BA8" w14:textId="4CCB8686" w:rsidR="00E87E72" w:rsidRPr="00344EA6" w:rsidRDefault="00A07D6C" w:rsidP="00597322">
      <w:pPr>
        <w:spacing w:line="240" w:lineRule="auto"/>
        <w:ind w:firstLine="720"/>
        <w:rPr>
          <w:rFonts w:ascii="Times New Roman" w:eastAsia="Times New Roman" w:hAnsi="Times New Roman" w:cs="Times New Roman"/>
          <w:sz w:val="20"/>
          <w:szCs w:val="20"/>
        </w:rPr>
      </w:pPr>
      <w:bookmarkStart w:id="1" w:name="_Hlk99022019"/>
      <w:r w:rsidRPr="00344EA6">
        <w:rPr>
          <w:rFonts w:ascii="Times New Roman" w:hAnsi="Times New Roman" w:cs="Times New Roman"/>
          <w:sz w:val="20"/>
          <w:szCs w:val="20"/>
        </w:rPr>
        <w:t>Even if the concept</w:t>
      </w:r>
      <w:r w:rsidR="00B11266" w:rsidRPr="00344EA6">
        <w:rPr>
          <w:rFonts w:ascii="Times New Roman" w:hAnsi="Times New Roman" w:cs="Times New Roman"/>
          <w:sz w:val="20"/>
          <w:szCs w:val="20"/>
        </w:rPr>
        <w:t xml:space="preserve"> of</w:t>
      </w:r>
      <w:r w:rsidRPr="00344EA6">
        <w:rPr>
          <w:rFonts w:ascii="Times New Roman" w:hAnsi="Times New Roman" w:cs="Times New Roman"/>
          <w:sz w:val="20"/>
          <w:szCs w:val="20"/>
        </w:rPr>
        <w:t xml:space="preserve"> </w:t>
      </w:r>
      <w:r w:rsidR="00E859FA" w:rsidRPr="00344EA6">
        <w:rPr>
          <w:rFonts w:ascii="Times New Roman" w:hAnsi="Times New Roman" w:cs="Times New Roman"/>
          <w:sz w:val="20"/>
          <w:szCs w:val="20"/>
        </w:rPr>
        <w:t>H</w:t>
      </w:r>
      <w:r w:rsidRPr="00344EA6">
        <w:rPr>
          <w:rFonts w:ascii="Times New Roman" w:hAnsi="Times New Roman" w:cs="Times New Roman"/>
          <w:sz w:val="20"/>
          <w:szCs w:val="20"/>
        </w:rPr>
        <w:t xml:space="preserve">umanism is to be considered a synchronic one, at the level of </w:t>
      </w:r>
      <w:r w:rsidR="00C53FF8" w:rsidRPr="00344EA6">
        <w:rPr>
          <w:rFonts w:ascii="Times New Roman" w:hAnsi="Times New Roman" w:cs="Times New Roman"/>
          <w:sz w:val="20"/>
          <w:szCs w:val="20"/>
        </w:rPr>
        <w:t>social scientific methods</w:t>
      </w:r>
      <w:r w:rsidRPr="00344EA6">
        <w:rPr>
          <w:rFonts w:ascii="Times New Roman" w:hAnsi="Times New Roman" w:cs="Times New Roman"/>
          <w:sz w:val="20"/>
          <w:szCs w:val="20"/>
        </w:rPr>
        <w:t xml:space="preserve">, the structural limits consistent with the posthuman becomes </w:t>
      </w:r>
      <w:r w:rsidR="0099738F" w:rsidRPr="00344EA6">
        <w:rPr>
          <w:rFonts w:ascii="Times New Roman" w:hAnsi="Times New Roman" w:cs="Times New Roman"/>
          <w:sz w:val="20"/>
          <w:szCs w:val="20"/>
        </w:rPr>
        <w:t>a</w:t>
      </w:r>
      <w:r w:rsidR="00B47ADA" w:rsidRPr="00344EA6">
        <w:rPr>
          <w:rFonts w:ascii="Times New Roman" w:hAnsi="Times New Roman" w:cs="Times New Roman"/>
          <w:sz w:val="20"/>
          <w:szCs w:val="20"/>
        </w:rPr>
        <w:t xml:space="preserve">n over-regulated, indefinable </w:t>
      </w:r>
      <w:r w:rsidR="0099738F" w:rsidRPr="00344EA6">
        <w:rPr>
          <w:rFonts w:ascii="Times New Roman" w:hAnsi="Times New Roman" w:cs="Times New Roman"/>
          <w:sz w:val="20"/>
          <w:szCs w:val="20"/>
        </w:rPr>
        <w:t>transgression</w:t>
      </w:r>
      <w:r w:rsidRPr="00344EA6">
        <w:rPr>
          <w:rFonts w:ascii="Times New Roman" w:hAnsi="Times New Roman" w:cs="Times New Roman"/>
          <w:sz w:val="20"/>
          <w:szCs w:val="20"/>
        </w:rPr>
        <w:t xml:space="preserve">. Renaissance </w:t>
      </w:r>
      <w:r w:rsidR="00024A95" w:rsidRPr="00344EA6">
        <w:rPr>
          <w:rFonts w:ascii="Times New Roman" w:hAnsi="Times New Roman" w:cs="Times New Roman"/>
          <w:sz w:val="20"/>
          <w:szCs w:val="20"/>
        </w:rPr>
        <w:t xml:space="preserve">studies </w:t>
      </w:r>
      <w:r w:rsidRPr="00344EA6">
        <w:rPr>
          <w:rFonts w:ascii="Times New Roman" w:hAnsi="Times New Roman" w:cs="Times New Roman"/>
          <w:sz w:val="20"/>
          <w:szCs w:val="20"/>
        </w:rPr>
        <w:t>(and posthuman theory) project a long view of</w:t>
      </w:r>
      <w:r w:rsidR="00C53FF8" w:rsidRPr="00344EA6">
        <w:rPr>
          <w:rFonts w:ascii="Times New Roman" w:hAnsi="Times New Roman" w:cs="Times New Roman"/>
          <w:sz w:val="20"/>
          <w:szCs w:val="20"/>
        </w:rPr>
        <w:t xml:space="preserve"> literary science </w:t>
      </w:r>
      <w:r w:rsidRPr="00344EA6">
        <w:rPr>
          <w:rFonts w:ascii="Times New Roman" w:hAnsi="Times New Roman" w:cs="Times New Roman"/>
          <w:sz w:val="20"/>
          <w:szCs w:val="20"/>
        </w:rPr>
        <w:t>which is</w:t>
      </w:r>
      <w:r w:rsidR="00C53FF8" w:rsidRPr="00344EA6">
        <w:rPr>
          <w:rFonts w:ascii="Times New Roman" w:hAnsi="Times New Roman" w:cs="Times New Roman"/>
          <w:sz w:val="20"/>
          <w:szCs w:val="20"/>
        </w:rPr>
        <w:t xml:space="preserve"> sometimes</w:t>
      </w:r>
      <w:r w:rsidRPr="00344EA6">
        <w:rPr>
          <w:rFonts w:ascii="Times New Roman" w:hAnsi="Times New Roman" w:cs="Times New Roman"/>
          <w:sz w:val="20"/>
          <w:szCs w:val="20"/>
        </w:rPr>
        <w:t xml:space="preserve"> inconsistent with </w:t>
      </w:r>
      <w:r w:rsidR="00C53FF8" w:rsidRPr="00344EA6">
        <w:rPr>
          <w:rFonts w:ascii="Times New Roman" w:hAnsi="Times New Roman" w:cs="Times New Roman"/>
          <w:sz w:val="20"/>
          <w:szCs w:val="20"/>
        </w:rPr>
        <w:t>history</w:t>
      </w:r>
      <w:r w:rsidRPr="00344EA6">
        <w:rPr>
          <w:rFonts w:ascii="Times New Roman" w:hAnsi="Times New Roman" w:cs="Times New Roman"/>
          <w:sz w:val="20"/>
          <w:szCs w:val="20"/>
        </w:rPr>
        <w:t>.</w:t>
      </w:r>
      <w:r w:rsidR="00483F1E" w:rsidRPr="00344EA6">
        <w:rPr>
          <w:rFonts w:ascii="Times New Roman" w:hAnsi="Times New Roman" w:cs="Times New Roman"/>
          <w:sz w:val="20"/>
          <w:szCs w:val="20"/>
        </w:rPr>
        <w:t xml:space="preserve"> For example, Medieval artists used monsters </w:t>
      </w:r>
      <w:proofErr w:type="gramStart"/>
      <w:r w:rsidR="00483F1E" w:rsidRPr="00344EA6">
        <w:rPr>
          <w:rFonts w:ascii="Times New Roman" w:hAnsi="Times New Roman" w:cs="Times New Roman"/>
          <w:sz w:val="20"/>
          <w:szCs w:val="20"/>
        </w:rPr>
        <w:t>to a great extent.</w:t>
      </w:r>
      <w:proofErr w:type="gramEnd"/>
      <w:r w:rsidR="00483F1E" w:rsidRPr="00344EA6">
        <w:rPr>
          <w:rFonts w:ascii="Times New Roman" w:hAnsi="Times New Roman" w:cs="Times New Roman"/>
          <w:sz w:val="20"/>
          <w:szCs w:val="20"/>
        </w:rPr>
        <w:t xml:space="preserve"> The monsters represent aspects of the “non-human, </w:t>
      </w:r>
      <w:proofErr w:type="spellStart"/>
      <w:r w:rsidR="00483F1E" w:rsidRPr="00344EA6">
        <w:rPr>
          <w:rFonts w:ascii="Times New Roman" w:hAnsi="Times New Roman" w:cs="Times New Roman"/>
          <w:sz w:val="20"/>
          <w:szCs w:val="20"/>
        </w:rPr>
        <w:t>abhuman</w:t>
      </w:r>
      <w:proofErr w:type="spellEnd"/>
      <w:r w:rsidR="00483F1E" w:rsidRPr="00344EA6">
        <w:rPr>
          <w:rFonts w:ascii="Times New Roman" w:hAnsi="Times New Roman" w:cs="Times New Roman"/>
          <w:sz w:val="20"/>
          <w:szCs w:val="20"/>
        </w:rPr>
        <w:t xml:space="preserve"> and inhuman” (</w:t>
      </w:r>
      <w:proofErr w:type="spellStart"/>
      <w:r w:rsidR="00483F1E" w:rsidRPr="00344EA6">
        <w:rPr>
          <w:rFonts w:ascii="Times New Roman" w:hAnsi="Times New Roman" w:cs="Times New Roman"/>
          <w:sz w:val="20"/>
          <w:szCs w:val="20"/>
        </w:rPr>
        <w:t>Nayar</w:t>
      </w:r>
      <w:proofErr w:type="spellEnd"/>
      <w:r w:rsidR="00483F1E" w:rsidRPr="00344EA6">
        <w:rPr>
          <w:rFonts w:ascii="Times New Roman" w:hAnsi="Times New Roman" w:cs="Times New Roman"/>
          <w:sz w:val="20"/>
          <w:szCs w:val="20"/>
        </w:rPr>
        <w:t xml:space="preserve"> </w:t>
      </w:r>
      <w:r w:rsidR="00587D87" w:rsidRPr="00344EA6">
        <w:rPr>
          <w:rFonts w:ascii="Times New Roman" w:hAnsi="Times New Roman" w:cs="Times New Roman"/>
          <w:sz w:val="20"/>
          <w:szCs w:val="20"/>
        </w:rPr>
        <w:t>110</w:t>
      </w:r>
      <w:r w:rsidR="00483F1E" w:rsidRPr="00344EA6">
        <w:rPr>
          <w:rFonts w:ascii="Times New Roman" w:hAnsi="Times New Roman" w:cs="Times New Roman"/>
          <w:sz w:val="20"/>
          <w:szCs w:val="20"/>
        </w:rPr>
        <w:t>)</w:t>
      </w:r>
      <w:r w:rsidR="004D0EC0" w:rsidRPr="00344EA6">
        <w:rPr>
          <w:rFonts w:ascii="Times New Roman" w:hAnsi="Times New Roman" w:cs="Times New Roman"/>
          <w:sz w:val="20"/>
          <w:szCs w:val="20"/>
        </w:rPr>
        <w:t xml:space="preserve"> that seems to threaten humanity’s control,</w:t>
      </w:r>
      <w:r w:rsidR="00483F1E" w:rsidRPr="00344EA6">
        <w:rPr>
          <w:rFonts w:ascii="Times New Roman" w:hAnsi="Times New Roman" w:cs="Times New Roman"/>
          <w:sz w:val="20"/>
          <w:szCs w:val="20"/>
        </w:rPr>
        <w:t xml:space="preserve"> </w:t>
      </w:r>
      <w:r w:rsidR="004D0EC0" w:rsidRPr="00344EA6">
        <w:rPr>
          <w:rFonts w:ascii="Times New Roman" w:hAnsi="Times New Roman" w:cs="Times New Roman"/>
          <w:sz w:val="20"/>
          <w:szCs w:val="20"/>
        </w:rPr>
        <w:t xml:space="preserve">if not </w:t>
      </w:r>
      <w:r w:rsidR="00483F1E" w:rsidRPr="00344EA6">
        <w:rPr>
          <w:rFonts w:ascii="Times New Roman" w:hAnsi="Times New Roman" w:cs="Times New Roman"/>
          <w:sz w:val="20"/>
          <w:szCs w:val="20"/>
        </w:rPr>
        <w:t>be beyond human control.</w:t>
      </w:r>
      <w:r w:rsidRPr="00344EA6">
        <w:rPr>
          <w:rFonts w:ascii="Times New Roman" w:hAnsi="Times New Roman" w:cs="Times New Roman"/>
          <w:sz w:val="20"/>
          <w:szCs w:val="20"/>
        </w:rPr>
        <w:t xml:space="preserve"> </w:t>
      </w:r>
      <w:bookmarkEnd w:id="1"/>
      <w:r w:rsidR="004D0EC0" w:rsidRPr="00344EA6">
        <w:rPr>
          <w:rFonts w:ascii="Times New Roman" w:hAnsi="Times New Roman" w:cs="Times New Roman"/>
          <w:sz w:val="20"/>
          <w:szCs w:val="20"/>
        </w:rPr>
        <w:t>And</w:t>
      </w:r>
      <w:r w:rsidR="00582777" w:rsidRPr="00344EA6">
        <w:rPr>
          <w:rFonts w:ascii="Times New Roman" w:hAnsi="Times New Roman" w:cs="Times New Roman"/>
          <w:sz w:val="20"/>
          <w:szCs w:val="20"/>
        </w:rPr>
        <w:t>,</w:t>
      </w:r>
    </w:p>
    <w:p w14:paraId="4673FEF1" w14:textId="63B4B2F3" w:rsidR="00E87E72" w:rsidRPr="00344EA6" w:rsidRDefault="00CC5B58" w:rsidP="00597322">
      <w:pPr>
        <w:spacing w:line="240" w:lineRule="auto"/>
        <w:ind w:left="1440"/>
        <w:rPr>
          <w:rFonts w:ascii="Times New Roman" w:hAnsi="Times New Roman" w:cs="Times New Roman"/>
          <w:sz w:val="20"/>
          <w:szCs w:val="20"/>
        </w:rPr>
      </w:pPr>
      <w:r w:rsidRPr="00344EA6">
        <w:rPr>
          <w:rFonts w:ascii="Times New Roman" w:hAnsi="Times New Roman" w:cs="Times New Roman"/>
          <w:sz w:val="20"/>
          <w:szCs w:val="20"/>
        </w:rPr>
        <w:t>Humanism, when it appeared in Renaissance Europe, was, paradoxically, very attentive to biological mutants and medical anomalies – deemed to be ‘monsters’, about which more in a later chapter – because these seemed to not fit into the category ‘human’: they were formed differently, they behaved differently</w:t>
      </w:r>
      <w:r w:rsidR="00092F4A" w:rsidRPr="00344EA6">
        <w:rPr>
          <w:rFonts w:ascii="Times New Roman" w:hAnsi="Times New Roman" w:cs="Times New Roman"/>
          <w:sz w:val="20"/>
          <w:szCs w:val="20"/>
        </w:rPr>
        <w:t xml:space="preserve">. ‘Universal’ humanism was ironically, therefore, a system of </w:t>
      </w:r>
      <w:r w:rsidR="00092F4A" w:rsidRPr="00344EA6">
        <w:rPr>
          <w:rFonts w:ascii="Times New Roman" w:hAnsi="Times New Roman" w:cs="Times New Roman"/>
          <w:i/>
          <w:sz w:val="20"/>
          <w:szCs w:val="20"/>
        </w:rPr>
        <w:t>differentiation</w:t>
      </w:r>
      <w:r w:rsidR="00092F4A" w:rsidRPr="00344EA6">
        <w:rPr>
          <w:rFonts w:ascii="Times New Roman" w:hAnsi="Times New Roman" w:cs="Times New Roman"/>
          <w:sz w:val="20"/>
          <w:szCs w:val="20"/>
        </w:rPr>
        <w:t xml:space="preserve"> in which some forms of the body were treated as ‘human’ and others as ‘not-human’</w:t>
      </w:r>
      <w:r w:rsidR="00587D87" w:rsidRPr="00344EA6">
        <w:rPr>
          <w:rFonts w:ascii="Times New Roman" w:hAnsi="Times New Roman" w:cs="Times New Roman"/>
          <w:sz w:val="20"/>
          <w:szCs w:val="20"/>
        </w:rPr>
        <w:t xml:space="preserve"> (</w:t>
      </w:r>
      <w:proofErr w:type="spellStart"/>
      <w:r w:rsidR="004D0EC0" w:rsidRPr="00344EA6">
        <w:rPr>
          <w:rFonts w:ascii="Times New Roman" w:hAnsi="Times New Roman" w:cs="Times New Roman"/>
          <w:sz w:val="20"/>
          <w:szCs w:val="20"/>
        </w:rPr>
        <w:t>Nayar</w:t>
      </w:r>
      <w:proofErr w:type="spellEnd"/>
      <w:r w:rsidR="004D0EC0" w:rsidRPr="00344EA6">
        <w:rPr>
          <w:rFonts w:ascii="Times New Roman" w:hAnsi="Times New Roman" w:cs="Times New Roman"/>
          <w:sz w:val="20"/>
          <w:szCs w:val="20"/>
        </w:rPr>
        <w:t xml:space="preserve"> </w:t>
      </w:r>
      <w:r w:rsidR="00587D87" w:rsidRPr="00344EA6">
        <w:rPr>
          <w:rFonts w:ascii="Times New Roman" w:hAnsi="Times New Roman" w:cs="Times New Roman"/>
          <w:sz w:val="20"/>
          <w:szCs w:val="20"/>
        </w:rPr>
        <w:t>23).</w:t>
      </w:r>
    </w:p>
    <w:p w14:paraId="6B084541" w14:textId="38B216C7" w:rsidR="00D32A78" w:rsidRPr="00344EA6" w:rsidRDefault="00D32A78" w:rsidP="00597322">
      <w:pPr>
        <w:spacing w:line="240" w:lineRule="auto"/>
        <w:rPr>
          <w:rFonts w:ascii="Times New Roman" w:hAnsi="Times New Roman" w:cs="Times New Roman"/>
          <w:sz w:val="20"/>
          <w:szCs w:val="20"/>
        </w:rPr>
      </w:pPr>
      <w:r w:rsidRPr="00344EA6">
        <w:rPr>
          <w:rFonts w:ascii="Times New Roman" w:hAnsi="Times New Roman" w:cs="Times New Roman"/>
          <w:sz w:val="20"/>
          <w:szCs w:val="20"/>
        </w:rPr>
        <w:t>In this sense, the ‘post’ of posthumanism need not imply the absence of cybernetic mechanism.</w:t>
      </w:r>
      <w:r w:rsidR="00582777" w:rsidRPr="00344EA6">
        <w:rPr>
          <w:rFonts w:ascii="Times New Roman" w:hAnsi="Times New Roman" w:cs="Times New Roman"/>
          <w:sz w:val="20"/>
          <w:szCs w:val="20"/>
        </w:rPr>
        <w:t xml:space="preserve"> Resonating with dominant forms of theoretical asymmetry, dualisms ascribed to 'post' are a consistent feature of cultural studies</w:t>
      </w:r>
      <w:r w:rsidR="009E0545" w:rsidRPr="00344EA6">
        <w:rPr>
          <w:rFonts w:ascii="Times New Roman" w:hAnsi="Times New Roman" w:cs="Times New Roman"/>
          <w:sz w:val="20"/>
          <w:szCs w:val="20"/>
        </w:rPr>
        <w:t>—</w:t>
      </w:r>
      <w:r w:rsidR="00582777" w:rsidRPr="00344EA6">
        <w:rPr>
          <w:rFonts w:ascii="Times New Roman" w:hAnsi="Times New Roman" w:cs="Times New Roman"/>
          <w:sz w:val="20"/>
          <w:szCs w:val="20"/>
        </w:rPr>
        <w:t>reinforcing it as a praxis.</w:t>
      </w:r>
      <w:r w:rsidRPr="00344EA6">
        <w:rPr>
          <w:rFonts w:ascii="Times New Roman" w:hAnsi="Times New Roman" w:cs="Times New Roman"/>
          <w:sz w:val="20"/>
          <w:szCs w:val="20"/>
        </w:rPr>
        <w:t xml:space="preserve"> Humans are information-processing machines. In contrast to images of cybernetic posthuman as ‘trans-’ or ‘super-’ human, </w:t>
      </w:r>
      <w:r w:rsidR="00360F73" w:rsidRPr="00344EA6">
        <w:rPr>
          <w:rFonts w:ascii="Times New Roman" w:hAnsi="Times New Roman" w:cs="Times New Roman"/>
          <w:sz w:val="20"/>
          <w:szCs w:val="20"/>
        </w:rPr>
        <w:t>surrealism re-asserts the importance of posthumanism in cultural studies</w:t>
      </w:r>
      <w:r w:rsidRPr="00344EA6">
        <w:rPr>
          <w:rFonts w:ascii="Times New Roman" w:hAnsi="Times New Roman" w:cs="Times New Roman"/>
          <w:sz w:val="20"/>
          <w:szCs w:val="20"/>
        </w:rPr>
        <w:t xml:space="preserve">. </w:t>
      </w:r>
      <w:bookmarkStart w:id="2" w:name="_Hlk99022051"/>
      <w:r w:rsidR="00F04514" w:rsidRPr="00344EA6">
        <w:rPr>
          <w:rFonts w:ascii="Times New Roman" w:hAnsi="Times New Roman" w:cs="Times New Roman"/>
          <w:sz w:val="20"/>
          <w:szCs w:val="20"/>
        </w:rPr>
        <w:t xml:space="preserve">Pioneered by André Breton in </w:t>
      </w:r>
      <w:proofErr w:type="spellStart"/>
      <w:r w:rsidR="00F04514" w:rsidRPr="00344EA6">
        <w:rPr>
          <w:rFonts w:ascii="Times New Roman" w:hAnsi="Times New Roman" w:cs="Times New Roman"/>
          <w:i/>
          <w:sz w:val="20"/>
          <w:szCs w:val="20"/>
        </w:rPr>
        <w:t>Manifeste</w:t>
      </w:r>
      <w:proofErr w:type="spellEnd"/>
      <w:r w:rsidR="00F04514" w:rsidRPr="00344EA6">
        <w:rPr>
          <w:rFonts w:ascii="Times New Roman" w:hAnsi="Times New Roman" w:cs="Times New Roman"/>
          <w:i/>
          <w:sz w:val="20"/>
          <w:szCs w:val="20"/>
        </w:rPr>
        <w:t xml:space="preserve"> du </w:t>
      </w:r>
      <w:proofErr w:type="spellStart"/>
      <w:r w:rsidR="00F04514" w:rsidRPr="00344EA6">
        <w:rPr>
          <w:rFonts w:ascii="Times New Roman" w:hAnsi="Times New Roman" w:cs="Times New Roman"/>
          <w:i/>
          <w:sz w:val="20"/>
          <w:szCs w:val="20"/>
        </w:rPr>
        <w:t>surréalisme</w:t>
      </w:r>
      <w:proofErr w:type="spellEnd"/>
      <w:r w:rsidR="00F04514" w:rsidRPr="00344EA6">
        <w:rPr>
          <w:rFonts w:ascii="Times New Roman" w:hAnsi="Times New Roman" w:cs="Times New Roman"/>
          <w:sz w:val="20"/>
          <w:szCs w:val="20"/>
        </w:rPr>
        <w:t xml:space="preserve"> in 1924, Surrealism was thus born, and the Surrealist movement demonstrated much the influence of the Dada movement that preceded it. With Breton being unequivocally at the helm, Surrealism</w:t>
      </w:r>
      <w:r w:rsidRPr="00344EA6">
        <w:rPr>
          <w:rFonts w:ascii="Times New Roman" w:hAnsi="Times New Roman" w:cs="Times New Roman"/>
          <w:sz w:val="20"/>
          <w:szCs w:val="20"/>
        </w:rPr>
        <w:t xml:space="preserve"> saw writers and artists experiment by a radical historicizing of their mental operations, such that not only the content of their art, but the very method itself, along with the artist, comes to be reckoned into the "text" of the posthuman.</w:t>
      </w:r>
      <w:r w:rsidR="00094259" w:rsidRPr="00344EA6">
        <w:rPr>
          <w:rFonts w:ascii="Times New Roman" w:hAnsi="Times New Roman" w:cs="Times New Roman"/>
          <w:sz w:val="20"/>
          <w:szCs w:val="20"/>
        </w:rPr>
        <w:t xml:space="preserve"> A history of Surrealism (and theories thus propagated) provided a vital instrument, a methodological lens for studying the discourses exploring the semantic and ideological intricacies of the unbridled imagination, the collective unconscious of much that happened between the two great wars.</w:t>
      </w:r>
      <w:r w:rsidR="00F04514" w:rsidRPr="00344EA6">
        <w:rPr>
          <w:rFonts w:ascii="Times New Roman" w:hAnsi="Times New Roman" w:cs="Times New Roman"/>
          <w:sz w:val="20"/>
          <w:szCs w:val="20"/>
        </w:rPr>
        <w:t xml:space="preserve"> A</w:t>
      </w:r>
      <w:r w:rsidRPr="00344EA6">
        <w:rPr>
          <w:rFonts w:ascii="Times New Roman" w:hAnsi="Times New Roman" w:cs="Times New Roman"/>
          <w:sz w:val="20"/>
          <w:szCs w:val="20"/>
        </w:rPr>
        <w:t xml:space="preserve">s in Freud’s own work, surreal art yields the objective possibilities according to which the </w:t>
      </w:r>
      <w:r w:rsidRPr="00344EA6">
        <w:rPr>
          <w:rFonts w:ascii="Times New Roman" w:hAnsi="Times New Roman" w:cs="Times New Roman"/>
          <w:sz w:val="20"/>
          <w:szCs w:val="20"/>
        </w:rPr>
        <w:lastRenderedPageBreak/>
        <w:t>posthuman landscape and the physical elements, say, must necessarily be perceived. The artworks of surrealists mark the conceptual points where a visual paradigm of the posthuman thought started to improvise and after which it is condemned to oscillate.</w:t>
      </w:r>
    </w:p>
    <w:p w14:paraId="3755C96C" w14:textId="77777777" w:rsidR="00643C19" w:rsidRPr="00344EA6" w:rsidRDefault="008A0078" w:rsidP="00597322">
      <w:pPr>
        <w:spacing w:line="240" w:lineRule="auto"/>
        <w:ind w:firstLine="720"/>
        <w:rPr>
          <w:rFonts w:ascii="Times New Roman" w:hAnsi="Times New Roman" w:cs="Times New Roman"/>
          <w:sz w:val="20"/>
          <w:szCs w:val="20"/>
        </w:rPr>
      </w:pPr>
      <w:bookmarkStart w:id="3" w:name="_Hlk99022077"/>
      <w:bookmarkEnd w:id="2"/>
      <w:r w:rsidRPr="00344EA6">
        <w:rPr>
          <w:rFonts w:ascii="Times New Roman" w:hAnsi="Times New Roman" w:cs="Times New Roman"/>
          <w:sz w:val="20"/>
          <w:szCs w:val="20"/>
        </w:rPr>
        <w:t xml:space="preserve">So, how may we interpret the contemporary practice of posthumanism, as inflected by the </w:t>
      </w:r>
      <w:r w:rsidR="00AC1A13" w:rsidRPr="00344EA6">
        <w:rPr>
          <w:rFonts w:ascii="Times New Roman" w:hAnsi="Times New Roman" w:cs="Times New Roman"/>
          <w:sz w:val="20"/>
          <w:szCs w:val="20"/>
        </w:rPr>
        <w:t>s</w:t>
      </w:r>
      <w:r w:rsidRPr="00344EA6">
        <w:rPr>
          <w:rFonts w:ascii="Times New Roman" w:hAnsi="Times New Roman" w:cs="Times New Roman"/>
          <w:sz w:val="20"/>
          <w:szCs w:val="20"/>
        </w:rPr>
        <w:t>urrealist tradition?</w:t>
      </w:r>
    </w:p>
    <w:bookmarkEnd w:id="3"/>
    <w:p w14:paraId="30B94958" w14:textId="6DD30507" w:rsidR="00344EA6" w:rsidRPr="00107C06" w:rsidRDefault="00D32A78" w:rsidP="00597322">
      <w:pPr>
        <w:spacing w:line="240" w:lineRule="auto"/>
        <w:ind w:firstLine="720"/>
        <w:rPr>
          <w:rFonts w:ascii="Times New Roman" w:hAnsi="Times New Roman" w:cs="Times New Roman"/>
          <w:sz w:val="20"/>
          <w:szCs w:val="20"/>
        </w:rPr>
      </w:pPr>
      <w:r w:rsidRPr="00344EA6">
        <w:rPr>
          <w:rFonts w:ascii="Times New Roman" w:hAnsi="Times New Roman" w:cs="Times New Roman"/>
          <w:sz w:val="20"/>
          <w:szCs w:val="20"/>
        </w:rPr>
        <w:t xml:space="preserve">In posthumanism </w:t>
      </w:r>
      <w:r w:rsidR="00CC3512" w:rsidRPr="00344EA6">
        <w:rPr>
          <w:rFonts w:ascii="Times New Roman" w:hAnsi="Times New Roman" w:cs="Times New Roman"/>
          <w:sz w:val="20"/>
          <w:szCs w:val="20"/>
        </w:rPr>
        <w:t>the landscape tends to grow denser and more participatory</w:t>
      </w:r>
      <w:r w:rsidR="001C7E77" w:rsidRPr="00344EA6">
        <w:rPr>
          <w:rFonts w:ascii="Times New Roman" w:hAnsi="Times New Roman" w:cs="Times New Roman"/>
          <w:sz w:val="20"/>
          <w:szCs w:val="20"/>
        </w:rPr>
        <w:t xml:space="preserve">; </w:t>
      </w:r>
      <w:r w:rsidRPr="00344EA6">
        <w:rPr>
          <w:rFonts w:ascii="Times New Roman" w:hAnsi="Times New Roman" w:cs="Times New Roman"/>
          <w:sz w:val="20"/>
          <w:szCs w:val="20"/>
        </w:rPr>
        <w:t xml:space="preserve">while ‘post’ is often apparent on the level that seeks to capture </w:t>
      </w:r>
      <w:r w:rsidR="00CB3C65" w:rsidRPr="00344EA6">
        <w:rPr>
          <w:rFonts w:ascii="Times New Roman" w:hAnsi="Times New Roman" w:cs="Times New Roman"/>
          <w:sz w:val="20"/>
          <w:szCs w:val="20"/>
        </w:rPr>
        <w:t xml:space="preserve">how human (and the nonhuman) subjects are entwined </w:t>
      </w:r>
      <w:r w:rsidRPr="00344EA6">
        <w:rPr>
          <w:rFonts w:ascii="Times New Roman" w:hAnsi="Times New Roman" w:cs="Times New Roman"/>
          <w:sz w:val="20"/>
          <w:szCs w:val="20"/>
        </w:rPr>
        <w:t xml:space="preserve">along a plane, ‘human(ism)’ mark the perspectival interplay of the self/selfhood that are </w:t>
      </w:r>
      <w:r w:rsidR="00CC3512" w:rsidRPr="00344EA6">
        <w:rPr>
          <w:rFonts w:ascii="Times New Roman" w:hAnsi="Times New Roman" w:cs="Times New Roman"/>
          <w:sz w:val="20"/>
          <w:szCs w:val="20"/>
        </w:rPr>
        <w:t>gaining greater access to information,</w:t>
      </w:r>
      <w:r w:rsidRPr="00344EA6">
        <w:rPr>
          <w:rFonts w:ascii="Times New Roman" w:hAnsi="Times New Roman" w:cs="Times New Roman"/>
          <w:sz w:val="20"/>
          <w:szCs w:val="20"/>
        </w:rPr>
        <w:t xml:space="preserve"> </w:t>
      </w:r>
      <w:r w:rsidR="00CC3512" w:rsidRPr="00344EA6">
        <w:rPr>
          <w:rFonts w:ascii="Times New Roman" w:hAnsi="Times New Roman" w:cs="Times New Roman"/>
          <w:sz w:val="20"/>
          <w:szCs w:val="20"/>
        </w:rPr>
        <w:t xml:space="preserve">hierarchical levels of communication, correlations, and specific </w:t>
      </w:r>
      <w:r w:rsidR="00CB3C65" w:rsidRPr="00344EA6">
        <w:rPr>
          <w:rFonts w:ascii="Times New Roman" w:hAnsi="Times New Roman" w:cs="Times New Roman"/>
          <w:sz w:val="20"/>
          <w:szCs w:val="20"/>
        </w:rPr>
        <w:t>historicity</w:t>
      </w:r>
      <w:r w:rsidRPr="00344EA6">
        <w:rPr>
          <w:rFonts w:ascii="Times New Roman" w:hAnsi="Times New Roman" w:cs="Times New Roman"/>
          <w:sz w:val="20"/>
          <w:szCs w:val="20"/>
        </w:rPr>
        <w:t xml:space="preserve">. </w:t>
      </w:r>
      <w:r w:rsidR="00A00939" w:rsidRPr="00344EA6">
        <w:rPr>
          <w:rFonts w:ascii="Times New Roman" w:hAnsi="Times New Roman" w:cs="Times New Roman"/>
          <w:sz w:val="20"/>
          <w:szCs w:val="20"/>
        </w:rPr>
        <w:t xml:space="preserve">Intellectually capacious and polymorphous mid-century Renaissance scholars </w:t>
      </w:r>
      <w:r w:rsidRPr="00344EA6">
        <w:rPr>
          <w:rFonts w:ascii="Times New Roman" w:hAnsi="Times New Roman" w:cs="Times New Roman"/>
          <w:sz w:val="20"/>
          <w:szCs w:val="20"/>
        </w:rPr>
        <w:t xml:space="preserve">found their lineage and rationale in the </w:t>
      </w:r>
      <w:r w:rsidR="00E859FA" w:rsidRPr="00344EA6">
        <w:rPr>
          <w:rFonts w:ascii="Times New Roman" w:hAnsi="Times New Roman" w:cs="Times New Roman"/>
          <w:sz w:val="20"/>
          <w:szCs w:val="20"/>
        </w:rPr>
        <w:t>H</w:t>
      </w:r>
      <w:r w:rsidRPr="00344EA6">
        <w:rPr>
          <w:rFonts w:ascii="Times New Roman" w:hAnsi="Times New Roman" w:cs="Times New Roman"/>
          <w:sz w:val="20"/>
          <w:szCs w:val="20"/>
        </w:rPr>
        <w:t>umanism</w:t>
      </w:r>
      <w:r w:rsidR="00A00939" w:rsidRPr="00344EA6">
        <w:rPr>
          <w:rFonts w:ascii="Times New Roman" w:hAnsi="Times New Roman" w:cs="Times New Roman"/>
          <w:sz w:val="20"/>
          <w:szCs w:val="20"/>
        </w:rPr>
        <w:t xml:space="preserve"> and classical Antiquity</w:t>
      </w:r>
      <w:r w:rsidR="00CB3C65" w:rsidRPr="00344EA6">
        <w:rPr>
          <w:rFonts w:ascii="Times New Roman" w:hAnsi="Times New Roman" w:cs="Times New Roman"/>
          <w:sz w:val="20"/>
          <w:szCs w:val="20"/>
        </w:rPr>
        <w:t>,</w:t>
      </w:r>
      <w:r w:rsidR="00A00939" w:rsidRPr="00344EA6">
        <w:rPr>
          <w:rFonts w:ascii="Times New Roman" w:hAnsi="Times New Roman" w:cs="Times New Roman"/>
          <w:sz w:val="20"/>
          <w:szCs w:val="20"/>
        </w:rPr>
        <w:t xml:space="preserve"> </w:t>
      </w:r>
      <w:r w:rsidR="00CB3C65" w:rsidRPr="00344EA6">
        <w:rPr>
          <w:rFonts w:ascii="Times New Roman" w:hAnsi="Times New Roman" w:cs="Times New Roman"/>
          <w:sz w:val="20"/>
          <w:szCs w:val="20"/>
        </w:rPr>
        <w:t>b</w:t>
      </w:r>
      <w:r w:rsidR="00A00939" w:rsidRPr="00344EA6">
        <w:rPr>
          <w:rFonts w:ascii="Times New Roman" w:hAnsi="Times New Roman" w:cs="Times New Roman"/>
          <w:sz w:val="20"/>
          <w:szCs w:val="20"/>
        </w:rPr>
        <w:t>ut</w:t>
      </w:r>
      <w:r w:rsidRPr="00344EA6">
        <w:rPr>
          <w:rFonts w:ascii="Times New Roman" w:hAnsi="Times New Roman" w:cs="Times New Roman"/>
          <w:sz w:val="20"/>
          <w:szCs w:val="20"/>
        </w:rPr>
        <w:t xml:space="preserve"> one only needs to trawl </w:t>
      </w:r>
      <w:r w:rsidR="00D65B1F" w:rsidRPr="00344EA6">
        <w:rPr>
          <w:rFonts w:ascii="Times New Roman" w:hAnsi="Times New Roman" w:cs="Times New Roman"/>
          <w:sz w:val="20"/>
          <w:szCs w:val="20"/>
        </w:rPr>
        <w:t xml:space="preserve">the </w:t>
      </w:r>
      <w:r w:rsidRPr="00344EA6">
        <w:rPr>
          <w:rFonts w:ascii="Times New Roman" w:hAnsi="Times New Roman" w:cs="Times New Roman"/>
          <w:sz w:val="20"/>
          <w:szCs w:val="20"/>
        </w:rPr>
        <w:t>university M.F.A. exhibitions</w:t>
      </w:r>
      <w:r w:rsidR="00D65B1F" w:rsidRPr="00344EA6">
        <w:rPr>
          <w:rFonts w:ascii="Times New Roman" w:hAnsi="Times New Roman" w:cs="Times New Roman"/>
          <w:sz w:val="20"/>
          <w:szCs w:val="20"/>
        </w:rPr>
        <w:t xml:space="preserve">, contemporary art museums and art galleries </w:t>
      </w:r>
      <w:r w:rsidRPr="00344EA6">
        <w:rPr>
          <w:rFonts w:ascii="Times New Roman" w:hAnsi="Times New Roman" w:cs="Times New Roman"/>
          <w:sz w:val="20"/>
          <w:szCs w:val="20"/>
        </w:rPr>
        <w:t>to understand that the concerns of the</w:t>
      </w:r>
      <w:r w:rsidR="00A00939" w:rsidRPr="00344EA6">
        <w:rPr>
          <w:rFonts w:ascii="Times New Roman" w:hAnsi="Times New Roman" w:cs="Times New Roman"/>
          <w:sz w:val="20"/>
          <w:szCs w:val="20"/>
        </w:rPr>
        <w:t xml:space="preserve"> humanists and the</w:t>
      </w:r>
      <w:r w:rsidRPr="00344EA6">
        <w:rPr>
          <w:rFonts w:ascii="Times New Roman" w:hAnsi="Times New Roman" w:cs="Times New Roman"/>
          <w:sz w:val="20"/>
          <w:szCs w:val="20"/>
        </w:rPr>
        <w:t xml:space="preserve"> Surrealists are still with us</w:t>
      </w:r>
      <w:r w:rsidR="00FD0E6F" w:rsidRPr="00344EA6">
        <w:rPr>
          <w:rFonts w:ascii="Times New Roman" w:hAnsi="Times New Roman" w:cs="Times New Roman"/>
          <w:sz w:val="20"/>
          <w:szCs w:val="20"/>
        </w:rPr>
        <w:t xml:space="preserve"> today—much</w:t>
      </w:r>
      <w:r w:rsidR="00984E4C" w:rsidRPr="00344EA6">
        <w:rPr>
          <w:rFonts w:ascii="Times New Roman" w:hAnsi="Times New Roman" w:cs="Times New Roman"/>
          <w:sz w:val="20"/>
          <w:szCs w:val="20"/>
        </w:rPr>
        <w:t xml:space="preserve"> relevant</w:t>
      </w:r>
      <w:r w:rsidR="00FD0E6F" w:rsidRPr="00344EA6">
        <w:rPr>
          <w:rFonts w:ascii="Times New Roman" w:hAnsi="Times New Roman" w:cs="Times New Roman"/>
          <w:sz w:val="20"/>
          <w:szCs w:val="20"/>
        </w:rPr>
        <w:t xml:space="preserve">, only </w:t>
      </w:r>
      <w:r w:rsidRPr="00344EA6">
        <w:rPr>
          <w:rFonts w:ascii="Times New Roman" w:hAnsi="Times New Roman" w:cs="Times New Roman"/>
          <w:sz w:val="20"/>
          <w:szCs w:val="20"/>
        </w:rPr>
        <w:t xml:space="preserve">transposed in twenty-first century contexts. </w:t>
      </w:r>
      <w:bookmarkStart w:id="4" w:name="_Hlk99022106"/>
      <w:r w:rsidRPr="00344EA6">
        <w:rPr>
          <w:rFonts w:ascii="Times New Roman" w:hAnsi="Times New Roman" w:cs="Times New Roman"/>
          <w:sz w:val="20"/>
          <w:szCs w:val="20"/>
        </w:rPr>
        <w:t xml:space="preserve">Sculptures and architectures have always played a fundamental role in connecting human and nonhuman spheres, and the use of art as a posthuman space has a strong tradition within the recent past—be it </w:t>
      </w:r>
      <w:r w:rsidR="00A07D6C" w:rsidRPr="00344EA6">
        <w:rPr>
          <w:rFonts w:ascii="Times New Roman" w:hAnsi="Times New Roman" w:cs="Times New Roman"/>
          <w:sz w:val="20"/>
          <w:szCs w:val="20"/>
        </w:rPr>
        <w:t xml:space="preserve">Anish Kapoor's </w:t>
      </w:r>
      <w:r w:rsidR="00A07D6C" w:rsidRPr="00344EA6">
        <w:rPr>
          <w:rFonts w:ascii="Times New Roman" w:hAnsi="Times New Roman" w:cs="Times New Roman"/>
          <w:i/>
          <w:sz w:val="20"/>
          <w:szCs w:val="20"/>
        </w:rPr>
        <w:t>Leviathan</w:t>
      </w:r>
      <w:r w:rsidRPr="00344EA6">
        <w:rPr>
          <w:rFonts w:ascii="Times New Roman" w:hAnsi="Times New Roman" w:cs="Times New Roman"/>
          <w:sz w:val="20"/>
          <w:szCs w:val="20"/>
        </w:rPr>
        <w:t xml:space="preserve"> or </w:t>
      </w:r>
      <w:r w:rsidR="00A07D6C" w:rsidRPr="00344EA6">
        <w:rPr>
          <w:rFonts w:ascii="Times New Roman" w:hAnsi="Times New Roman" w:cs="Times New Roman"/>
          <w:sz w:val="20"/>
          <w:szCs w:val="20"/>
        </w:rPr>
        <w:t xml:space="preserve">Anthony Gormley’s </w:t>
      </w:r>
      <w:r w:rsidR="00A07D6C" w:rsidRPr="00344EA6">
        <w:rPr>
          <w:rFonts w:ascii="Times New Roman" w:hAnsi="Times New Roman" w:cs="Times New Roman"/>
          <w:i/>
          <w:sz w:val="20"/>
          <w:szCs w:val="20"/>
        </w:rPr>
        <w:t>Another Place</w:t>
      </w:r>
      <w:r w:rsidR="00A07D6C" w:rsidRPr="00344EA6">
        <w:rPr>
          <w:rFonts w:ascii="Times New Roman" w:hAnsi="Times New Roman" w:cs="Times New Roman"/>
          <w:sz w:val="20"/>
          <w:szCs w:val="20"/>
        </w:rPr>
        <w:t xml:space="preserve"> (sculpture) </w:t>
      </w:r>
      <w:r w:rsidRPr="00344EA6">
        <w:rPr>
          <w:rFonts w:ascii="Times New Roman" w:hAnsi="Times New Roman" w:cs="Times New Roman"/>
          <w:sz w:val="20"/>
          <w:szCs w:val="20"/>
        </w:rPr>
        <w:t xml:space="preserve">or </w:t>
      </w:r>
      <w:r w:rsidR="00A07D6C" w:rsidRPr="00344EA6">
        <w:rPr>
          <w:rFonts w:ascii="Times New Roman" w:hAnsi="Times New Roman" w:cs="Times New Roman"/>
          <w:sz w:val="20"/>
          <w:szCs w:val="20"/>
        </w:rPr>
        <w:t xml:space="preserve">Rachel </w:t>
      </w:r>
      <w:proofErr w:type="spellStart"/>
      <w:r w:rsidR="00A07D6C" w:rsidRPr="00344EA6">
        <w:rPr>
          <w:rFonts w:ascii="Times New Roman" w:hAnsi="Times New Roman" w:cs="Times New Roman"/>
          <w:sz w:val="20"/>
          <w:szCs w:val="20"/>
        </w:rPr>
        <w:t>Whiteread’s</w:t>
      </w:r>
      <w:proofErr w:type="spellEnd"/>
      <w:r w:rsidR="00A07D6C" w:rsidRPr="00344EA6">
        <w:rPr>
          <w:rFonts w:ascii="Times New Roman" w:hAnsi="Times New Roman" w:cs="Times New Roman"/>
          <w:sz w:val="20"/>
          <w:szCs w:val="20"/>
        </w:rPr>
        <w:t xml:space="preserve"> </w:t>
      </w:r>
      <w:r w:rsidR="00A07D6C" w:rsidRPr="00344EA6">
        <w:rPr>
          <w:rFonts w:ascii="Times New Roman" w:hAnsi="Times New Roman" w:cs="Times New Roman"/>
          <w:i/>
          <w:sz w:val="20"/>
          <w:szCs w:val="20"/>
        </w:rPr>
        <w:t>Embankment</w:t>
      </w:r>
      <w:r w:rsidR="00A07D6C" w:rsidRPr="00344EA6">
        <w:rPr>
          <w:rFonts w:ascii="Times New Roman" w:hAnsi="Times New Roman" w:cs="Times New Roman"/>
          <w:sz w:val="20"/>
          <w:szCs w:val="20"/>
        </w:rPr>
        <w:t xml:space="preserve"> </w:t>
      </w:r>
      <w:r w:rsidRPr="00344EA6">
        <w:rPr>
          <w:rFonts w:ascii="Times New Roman" w:hAnsi="Times New Roman" w:cs="Times New Roman"/>
          <w:sz w:val="20"/>
          <w:szCs w:val="20"/>
        </w:rPr>
        <w:t>and there are “many other figures from a range of fields who converged on a new theoretical model for biological, mechanical, and communicational processes that removed the human and Homo sapiens from any particularly privileged position in relation to matters of meaning, information, and cognition” (</w:t>
      </w:r>
      <w:r w:rsidR="00A07D6C" w:rsidRPr="00344EA6">
        <w:rPr>
          <w:rFonts w:ascii="Times New Roman" w:hAnsi="Times New Roman" w:cs="Times New Roman"/>
          <w:sz w:val="20"/>
          <w:szCs w:val="20"/>
        </w:rPr>
        <w:t>Wolfe</w:t>
      </w:r>
      <w:r w:rsidR="00587D87" w:rsidRPr="00344EA6">
        <w:rPr>
          <w:rFonts w:ascii="Times New Roman" w:hAnsi="Times New Roman" w:cs="Times New Roman"/>
          <w:sz w:val="20"/>
          <w:szCs w:val="20"/>
        </w:rPr>
        <w:t xml:space="preserve"> xii</w:t>
      </w:r>
      <w:r w:rsidRPr="00344EA6">
        <w:rPr>
          <w:rFonts w:ascii="Times New Roman" w:hAnsi="Times New Roman" w:cs="Times New Roman"/>
          <w:sz w:val="20"/>
          <w:szCs w:val="20"/>
        </w:rPr>
        <w:t xml:space="preserve">). </w:t>
      </w:r>
      <w:bookmarkEnd w:id="4"/>
      <w:r w:rsidRPr="00344EA6">
        <w:rPr>
          <w:rFonts w:ascii="Times New Roman" w:hAnsi="Times New Roman" w:cs="Times New Roman"/>
          <w:sz w:val="20"/>
          <w:szCs w:val="20"/>
        </w:rPr>
        <w:t xml:space="preserve">The posthuman has increasingly come to be conceived </w:t>
      </w:r>
      <w:r w:rsidR="0030304A" w:rsidRPr="00344EA6">
        <w:rPr>
          <w:rFonts w:ascii="Times New Roman" w:hAnsi="Times New Roman" w:cs="Times New Roman"/>
          <w:sz w:val="20"/>
          <w:szCs w:val="20"/>
        </w:rPr>
        <w:t xml:space="preserve">as an offspring of </w:t>
      </w:r>
      <w:proofErr w:type="spellStart"/>
      <w:r w:rsidR="0030304A" w:rsidRPr="00344EA6">
        <w:rPr>
          <w:rFonts w:ascii="Times New Roman" w:hAnsi="Times New Roman" w:cs="Times New Roman"/>
          <w:sz w:val="20"/>
          <w:szCs w:val="20"/>
        </w:rPr>
        <w:t>technoculture</w:t>
      </w:r>
      <w:proofErr w:type="spellEnd"/>
      <w:r w:rsidR="0030304A" w:rsidRPr="00344EA6">
        <w:rPr>
          <w:rFonts w:ascii="Times New Roman" w:hAnsi="Times New Roman" w:cs="Times New Roman"/>
          <w:sz w:val="20"/>
          <w:szCs w:val="20"/>
        </w:rPr>
        <w:t>, highlighting constitutive paradox(es) of phenomenal reality, historical emergence of modernism and future studies; tending to avoid transhumanist speculation</w:t>
      </w:r>
      <w:r w:rsidRPr="00344EA6">
        <w:rPr>
          <w:rFonts w:ascii="Times New Roman" w:hAnsi="Times New Roman" w:cs="Times New Roman"/>
          <w:sz w:val="20"/>
          <w:szCs w:val="20"/>
        </w:rPr>
        <w:t>—</w:t>
      </w:r>
      <w:r w:rsidR="0030304A" w:rsidRPr="00344EA6">
        <w:rPr>
          <w:rFonts w:ascii="Times New Roman" w:hAnsi="Times New Roman" w:cs="Times New Roman"/>
          <w:sz w:val="20"/>
          <w:szCs w:val="20"/>
        </w:rPr>
        <w:t xml:space="preserve">and </w:t>
      </w:r>
      <w:r w:rsidRPr="00344EA6">
        <w:rPr>
          <w:rFonts w:ascii="Times New Roman" w:hAnsi="Times New Roman" w:cs="Times New Roman"/>
          <w:sz w:val="20"/>
          <w:szCs w:val="20"/>
        </w:rPr>
        <w:t xml:space="preserve">all essentially cultural or </w:t>
      </w:r>
      <w:proofErr w:type="spellStart"/>
      <w:r w:rsidRPr="00344EA6">
        <w:rPr>
          <w:rFonts w:ascii="Times New Roman" w:hAnsi="Times New Roman" w:cs="Times New Roman"/>
          <w:sz w:val="20"/>
          <w:szCs w:val="20"/>
        </w:rPr>
        <w:t>superstructural</w:t>
      </w:r>
      <w:proofErr w:type="spellEnd"/>
      <w:r w:rsidRPr="00344EA6">
        <w:rPr>
          <w:rFonts w:ascii="Times New Roman" w:hAnsi="Times New Roman" w:cs="Times New Roman"/>
          <w:sz w:val="20"/>
          <w:szCs w:val="20"/>
        </w:rPr>
        <w:t xml:space="preserve"> phenomena—</w:t>
      </w:r>
      <w:r w:rsidR="0030304A" w:rsidRPr="00344EA6">
        <w:rPr>
          <w:rFonts w:ascii="Times New Roman" w:hAnsi="Times New Roman" w:cs="Times New Roman"/>
          <w:sz w:val="20"/>
          <w:szCs w:val="20"/>
        </w:rPr>
        <w:t>posthumanism studies</w:t>
      </w:r>
      <w:r w:rsidR="0045502B" w:rsidRPr="00344EA6">
        <w:rPr>
          <w:rFonts w:ascii="Times New Roman" w:hAnsi="Times New Roman" w:cs="Times New Roman"/>
          <w:sz w:val="20"/>
          <w:szCs w:val="20"/>
        </w:rPr>
        <w:t>, often,</w:t>
      </w:r>
      <w:r w:rsidRPr="00344EA6">
        <w:rPr>
          <w:rFonts w:ascii="Times New Roman" w:hAnsi="Times New Roman" w:cs="Times New Roman"/>
          <w:sz w:val="20"/>
          <w:szCs w:val="20"/>
        </w:rPr>
        <w:t xml:space="preserve"> unsettle critical staples.</w:t>
      </w:r>
      <w:r w:rsidR="00344EA6">
        <w:rPr>
          <w:rFonts w:ascii="Times New Roman" w:hAnsi="Times New Roman" w:cs="Times New Roman"/>
          <w:sz w:val="20"/>
          <w:szCs w:val="20"/>
        </w:rPr>
        <w:t xml:space="preserve"> </w:t>
      </w:r>
      <w:r w:rsidR="00344EA6" w:rsidRPr="00107C06">
        <w:rPr>
          <w:rFonts w:ascii="Times New Roman" w:hAnsi="Times New Roman" w:cs="Times New Roman"/>
          <w:sz w:val="20"/>
          <w:szCs w:val="20"/>
        </w:rPr>
        <w:t>Cary Wolfe reifies an interpretation</w:t>
      </w:r>
      <w:r w:rsidR="00344EA6">
        <w:rPr>
          <w:rFonts w:ascii="Times New Roman" w:hAnsi="Times New Roman" w:cs="Times New Roman"/>
          <w:sz w:val="20"/>
          <w:szCs w:val="20"/>
        </w:rPr>
        <w:t>, a</w:t>
      </w:r>
      <w:r w:rsidR="00344EA6" w:rsidRPr="00107C06">
        <w:rPr>
          <w:rFonts w:ascii="Times New Roman" w:hAnsi="Times New Roman" w:cs="Times New Roman"/>
          <w:sz w:val="20"/>
          <w:szCs w:val="20"/>
        </w:rPr>
        <w:t xml:space="preserve"> comparable model of </w:t>
      </w:r>
      <w:proofErr w:type="spellStart"/>
      <w:r w:rsidR="00344EA6" w:rsidRPr="00107C06">
        <w:rPr>
          <w:rFonts w:ascii="Times New Roman" w:hAnsi="Times New Roman" w:cs="Times New Roman"/>
          <w:sz w:val="20"/>
          <w:szCs w:val="20"/>
        </w:rPr>
        <w:t>posthumanist</w:t>
      </w:r>
      <w:proofErr w:type="spellEnd"/>
      <w:r w:rsidR="00344EA6" w:rsidRPr="00107C06">
        <w:rPr>
          <w:rFonts w:ascii="Times New Roman" w:hAnsi="Times New Roman" w:cs="Times New Roman"/>
          <w:sz w:val="20"/>
          <w:szCs w:val="20"/>
        </w:rPr>
        <w:t xml:space="preserve"> thought where he contends that “far from surpassing or rejecting the human” (xxv)—as posthumanism sometimes seeks to do, particularly in the case of transhumanism—the question of posthumanism should in fact,</w:t>
      </w:r>
    </w:p>
    <w:p w14:paraId="711D02FB" w14:textId="4F3F8823" w:rsidR="00D32A78" w:rsidRPr="00344EA6" w:rsidRDefault="00344EA6" w:rsidP="00597322">
      <w:pPr>
        <w:spacing w:line="240" w:lineRule="auto"/>
        <w:ind w:left="1440"/>
        <w:rPr>
          <w:rFonts w:ascii="Times New Roman" w:hAnsi="Times New Roman" w:cs="Times New Roman"/>
          <w:sz w:val="20"/>
          <w:szCs w:val="20"/>
        </w:rPr>
      </w:pPr>
      <w:r w:rsidRPr="00107C06">
        <w:rPr>
          <w:rFonts w:ascii="Times New Roman" w:hAnsi="Times New Roman" w:cs="Times New Roman"/>
          <w:sz w:val="20"/>
          <w:szCs w:val="20"/>
        </w:rPr>
        <w:t xml:space="preserve">[force] us to rethink our taken-for-granted modes of human experience, including the normal perceptual modes and affective states of Homo sapiens itself, by recontextualising them in terms of the entire sensorium of other living beings and their own autopoietic ways of “bringing forth a world”—ways that are, since we ourselves are human animals, part of the evolutionary history and </w:t>
      </w:r>
      <w:proofErr w:type="spellStart"/>
      <w:r w:rsidRPr="00107C06">
        <w:rPr>
          <w:rFonts w:ascii="Times New Roman" w:hAnsi="Times New Roman" w:cs="Times New Roman"/>
          <w:sz w:val="20"/>
          <w:szCs w:val="20"/>
        </w:rPr>
        <w:t>behavioral</w:t>
      </w:r>
      <w:proofErr w:type="spellEnd"/>
      <w:r w:rsidRPr="00107C06">
        <w:rPr>
          <w:rFonts w:ascii="Times New Roman" w:hAnsi="Times New Roman" w:cs="Times New Roman"/>
          <w:sz w:val="20"/>
          <w:szCs w:val="20"/>
        </w:rPr>
        <w:t xml:space="preserve"> and psychological repertoire of the human itself” (xxv).</w:t>
      </w:r>
    </w:p>
    <w:p w14:paraId="010853B8" w14:textId="232EA950" w:rsidR="00483F1E" w:rsidRPr="00344EA6" w:rsidRDefault="00D27A55" w:rsidP="00597322">
      <w:pPr>
        <w:spacing w:line="240" w:lineRule="auto"/>
        <w:ind w:firstLine="720"/>
        <w:rPr>
          <w:rFonts w:ascii="Times New Roman" w:hAnsi="Times New Roman" w:cs="Times New Roman"/>
          <w:sz w:val="20"/>
          <w:szCs w:val="20"/>
        </w:rPr>
      </w:pPr>
      <w:bookmarkStart w:id="5" w:name="_Hlk99022139"/>
      <w:r w:rsidRPr="00344EA6">
        <w:rPr>
          <w:rFonts w:ascii="Times New Roman" w:hAnsi="Times New Roman" w:cs="Times New Roman"/>
          <w:sz w:val="20"/>
          <w:szCs w:val="20"/>
        </w:rPr>
        <w:t>Developed by Salvador Dalí in the early 1930s,</w:t>
      </w:r>
      <w:r w:rsidR="00C62166" w:rsidRPr="00344EA6">
        <w:rPr>
          <w:rFonts w:ascii="Times New Roman" w:hAnsi="Times New Roman" w:cs="Times New Roman"/>
          <w:sz w:val="20"/>
          <w:szCs w:val="20"/>
        </w:rPr>
        <w:t xml:space="preserve"> Dalí</w:t>
      </w:r>
      <w:r w:rsidR="00D32A78" w:rsidRPr="00344EA6">
        <w:rPr>
          <w:rFonts w:ascii="Times New Roman" w:hAnsi="Times New Roman" w:cs="Times New Roman"/>
          <w:sz w:val="20"/>
          <w:szCs w:val="20"/>
        </w:rPr>
        <w:t xml:space="preserve">’s </w:t>
      </w:r>
      <w:r w:rsidR="00D32A78" w:rsidRPr="00344EA6">
        <w:rPr>
          <w:rFonts w:ascii="Times New Roman" w:hAnsi="Times New Roman" w:cs="Times New Roman"/>
          <w:i/>
          <w:sz w:val="20"/>
          <w:szCs w:val="20"/>
        </w:rPr>
        <w:t>paranoiac-</w:t>
      </w:r>
      <w:r w:rsidR="00D32A78" w:rsidRPr="00344EA6">
        <w:rPr>
          <w:rFonts w:ascii="Times New Roman" w:hAnsi="Times New Roman" w:cs="Times New Roman"/>
          <w:sz w:val="20"/>
          <w:szCs w:val="20"/>
        </w:rPr>
        <w:t>critical method</w:t>
      </w:r>
      <w:r w:rsidR="0018695A" w:rsidRPr="00344EA6">
        <w:rPr>
          <w:rFonts w:ascii="Times New Roman" w:hAnsi="Times New Roman" w:cs="Times New Roman"/>
          <w:sz w:val="20"/>
          <w:szCs w:val="20"/>
        </w:rPr>
        <w:t xml:space="preserve"> explored the realm(s) of the unconscious mind</w:t>
      </w:r>
      <w:r w:rsidR="00D32A78" w:rsidRPr="00344EA6">
        <w:rPr>
          <w:rFonts w:ascii="Times New Roman" w:hAnsi="Times New Roman" w:cs="Times New Roman"/>
          <w:sz w:val="20"/>
          <w:szCs w:val="20"/>
        </w:rPr>
        <w:t xml:space="preserve"> where the human as a dynamic hybrid </w:t>
      </w:r>
      <w:r w:rsidR="0018695A" w:rsidRPr="00344EA6">
        <w:rPr>
          <w:rFonts w:ascii="Times New Roman" w:hAnsi="Times New Roman" w:cs="Times New Roman"/>
          <w:sz w:val="20"/>
          <w:szCs w:val="20"/>
        </w:rPr>
        <w:t>wa</w:t>
      </w:r>
      <w:r w:rsidR="00483F1E" w:rsidRPr="00344EA6">
        <w:rPr>
          <w:rFonts w:ascii="Times New Roman" w:hAnsi="Times New Roman" w:cs="Times New Roman"/>
          <w:sz w:val="20"/>
          <w:szCs w:val="20"/>
        </w:rPr>
        <w:t>s</w:t>
      </w:r>
      <w:r w:rsidR="00D32A78" w:rsidRPr="00344EA6">
        <w:rPr>
          <w:rFonts w:ascii="Times New Roman" w:hAnsi="Times New Roman" w:cs="Times New Roman"/>
          <w:sz w:val="20"/>
          <w:szCs w:val="20"/>
        </w:rPr>
        <w:t xml:space="preserve"> simultaneously enclosed by and enclose</w:t>
      </w:r>
      <w:r w:rsidR="0018695A" w:rsidRPr="00344EA6">
        <w:rPr>
          <w:rFonts w:ascii="Times New Roman" w:hAnsi="Times New Roman" w:cs="Times New Roman"/>
          <w:sz w:val="20"/>
          <w:szCs w:val="20"/>
        </w:rPr>
        <w:t>d</w:t>
      </w:r>
      <w:r w:rsidR="00D32A78" w:rsidRPr="00344EA6">
        <w:rPr>
          <w:rFonts w:ascii="Times New Roman" w:hAnsi="Times New Roman" w:cs="Times New Roman"/>
          <w:sz w:val="20"/>
          <w:szCs w:val="20"/>
        </w:rPr>
        <w:t xml:space="preserve"> others. </w:t>
      </w:r>
      <w:bookmarkEnd w:id="5"/>
      <w:r w:rsidR="00D32A78" w:rsidRPr="00344EA6">
        <w:rPr>
          <w:rFonts w:ascii="Times New Roman" w:hAnsi="Times New Roman" w:cs="Times New Roman"/>
          <w:sz w:val="20"/>
          <w:szCs w:val="20"/>
        </w:rPr>
        <w:t xml:space="preserve">There is neither linearity nor chronology, but always </w:t>
      </w:r>
      <w:r w:rsidR="0033246A" w:rsidRPr="00344EA6">
        <w:rPr>
          <w:rFonts w:ascii="Times New Roman" w:hAnsi="Times New Roman" w:cs="Times New Roman"/>
          <w:sz w:val="20"/>
          <w:szCs w:val="20"/>
        </w:rPr>
        <w:t>a</w:t>
      </w:r>
      <w:r w:rsidR="0018695A" w:rsidRPr="00344EA6">
        <w:rPr>
          <w:rFonts w:ascii="Times New Roman" w:hAnsi="Times New Roman" w:cs="Times New Roman"/>
          <w:sz w:val="20"/>
          <w:szCs w:val="20"/>
        </w:rPr>
        <w:t>n</w:t>
      </w:r>
      <w:r w:rsidR="0033246A" w:rsidRPr="00344EA6">
        <w:rPr>
          <w:rFonts w:ascii="Times New Roman" w:hAnsi="Times New Roman" w:cs="Times New Roman"/>
          <w:sz w:val="20"/>
          <w:szCs w:val="20"/>
        </w:rPr>
        <w:t xml:space="preserve"> undecidable</w:t>
      </w:r>
      <w:r w:rsidR="00D32A78" w:rsidRPr="00344EA6">
        <w:rPr>
          <w:rFonts w:ascii="Times New Roman" w:hAnsi="Times New Roman" w:cs="Times New Roman"/>
          <w:sz w:val="20"/>
          <w:szCs w:val="20"/>
        </w:rPr>
        <w:t xml:space="preserve"> relativity</w:t>
      </w:r>
      <w:r w:rsidR="0033246A" w:rsidRPr="00344EA6">
        <w:rPr>
          <w:rFonts w:ascii="Times New Roman" w:hAnsi="Times New Roman" w:cs="Times New Roman"/>
          <w:sz w:val="20"/>
          <w:szCs w:val="20"/>
        </w:rPr>
        <w:t xml:space="preserve"> </w:t>
      </w:r>
      <w:r w:rsidR="0018695A" w:rsidRPr="00344EA6">
        <w:rPr>
          <w:rFonts w:ascii="Times New Roman" w:hAnsi="Times New Roman" w:cs="Times New Roman"/>
          <w:sz w:val="20"/>
          <w:szCs w:val="20"/>
        </w:rPr>
        <w:t>inside a state of self-induced hallucination</w:t>
      </w:r>
      <w:r w:rsidR="00D32A78" w:rsidRPr="00344EA6">
        <w:rPr>
          <w:rFonts w:ascii="Times New Roman" w:hAnsi="Times New Roman" w:cs="Times New Roman"/>
          <w:sz w:val="20"/>
          <w:szCs w:val="20"/>
        </w:rPr>
        <w:t xml:space="preserve">. </w:t>
      </w:r>
      <w:r w:rsidR="0033246A" w:rsidRPr="00344EA6">
        <w:rPr>
          <w:rFonts w:ascii="Times New Roman" w:hAnsi="Times New Roman" w:cs="Times New Roman"/>
          <w:sz w:val="20"/>
          <w:szCs w:val="20"/>
        </w:rPr>
        <w:t>Dali’s surreal(ism)</w:t>
      </w:r>
      <w:r w:rsidR="00D32A78" w:rsidRPr="00344EA6">
        <w:rPr>
          <w:rFonts w:ascii="Times New Roman" w:hAnsi="Times New Roman" w:cs="Times New Roman"/>
          <w:sz w:val="20"/>
          <w:szCs w:val="20"/>
        </w:rPr>
        <w:t xml:space="preserve"> paintings </w:t>
      </w:r>
      <w:r w:rsidR="0018695A" w:rsidRPr="00344EA6">
        <w:rPr>
          <w:rFonts w:ascii="Times New Roman" w:hAnsi="Times New Roman" w:cs="Times New Roman"/>
          <w:sz w:val="20"/>
          <w:szCs w:val="20"/>
        </w:rPr>
        <w:t>questioned not only the practicability but also the fundamental transformations of the real world</w:t>
      </w:r>
      <w:r w:rsidR="00D32A78" w:rsidRPr="00344EA6">
        <w:rPr>
          <w:rFonts w:ascii="Times New Roman" w:hAnsi="Times New Roman" w:cs="Times New Roman"/>
          <w:sz w:val="20"/>
          <w:szCs w:val="20"/>
        </w:rPr>
        <w:t xml:space="preserve">. There exists a contradictory relationship to heterogeneity and alterity, on conduits and pathways. A doctrinal vacuity always exists because the human is there—a human that exists because of a non-human and vice versa. </w:t>
      </w:r>
      <w:bookmarkStart w:id="6" w:name="_Hlk99022171"/>
      <w:r w:rsidR="00D32A78" w:rsidRPr="00344EA6">
        <w:rPr>
          <w:rFonts w:ascii="Times New Roman" w:hAnsi="Times New Roman" w:cs="Times New Roman"/>
          <w:sz w:val="20"/>
          <w:szCs w:val="20"/>
        </w:rPr>
        <w:t xml:space="preserve">Considered to be one of the famous artworks of Surrealism movement, </w:t>
      </w:r>
      <w:r w:rsidR="00D32A78" w:rsidRPr="00344EA6">
        <w:rPr>
          <w:rFonts w:ascii="Times New Roman" w:hAnsi="Times New Roman" w:cs="Times New Roman"/>
          <w:i/>
          <w:sz w:val="20"/>
          <w:szCs w:val="20"/>
        </w:rPr>
        <w:t>The Great Masturbator</w:t>
      </w:r>
      <w:r w:rsidR="00D32A78" w:rsidRPr="00344EA6">
        <w:rPr>
          <w:rFonts w:ascii="Times New Roman" w:hAnsi="Times New Roman" w:cs="Times New Roman"/>
          <w:sz w:val="20"/>
          <w:szCs w:val="20"/>
        </w:rPr>
        <w:t xml:space="preserve"> by </w:t>
      </w:r>
      <w:r w:rsidR="00C62166" w:rsidRPr="00344EA6">
        <w:rPr>
          <w:rFonts w:ascii="Times New Roman" w:hAnsi="Times New Roman" w:cs="Times New Roman"/>
          <w:sz w:val="20"/>
          <w:szCs w:val="20"/>
        </w:rPr>
        <w:t>Salvador Dalí</w:t>
      </w:r>
      <w:r w:rsidR="00D32A78" w:rsidRPr="00344EA6">
        <w:rPr>
          <w:rFonts w:ascii="Times New Roman" w:hAnsi="Times New Roman" w:cs="Times New Roman"/>
          <w:sz w:val="20"/>
          <w:szCs w:val="20"/>
        </w:rPr>
        <w:t xml:space="preserve"> was produced in 1929. The arrangement is somewhat </w:t>
      </w:r>
      <w:r w:rsidR="00B11266" w:rsidRPr="00344EA6">
        <w:rPr>
          <w:rFonts w:ascii="Times New Roman" w:hAnsi="Times New Roman" w:cs="Times New Roman"/>
          <w:sz w:val="20"/>
          <w:szCs w:val="20"/>
        </w:rPr>
        <w:t>multi-layered and associative</w:t>
      </w:r>
      <w:r w:rsidR="00D32A78" w:rsidRPr="00344EA6">
        <w:rPr>
          <w:rFonts w:ascii="Times New Roman" w:hAnsi="Times New Roman" w:cs="Times New Roman"/>
          <w:sz w:val="20"/>
          <w:szCs w:val="20"/>
        </w:rPr>
        <w:t xml:space="preserve">; </w:t>
      </w:r>
      <w:r w:rsidR="00483F1E" w:rsidRPr="00344EA6">
        <w:rPr>
          <w:rFonts w:ascii="Times New Roman" w:hAnsi="Times New Roman" w:cs="Times New Roman"/>
          <w:sz w:val="20"/>
          <w:szCs w:val="20"/>
        </w:rPr>
        <w:t>a</w:t>
      </w:r>
      <w:r w:rsidR="00D32A78" w:rsidRPr="00344EA6">
        <w:rPr>
          <w:rFonts w:ascii="Times New Roman" w:hAnsi="Times New Roman" w:cs="Times New Roman"/>
          <w:sz w:val="20"/>
          <w:szCs w:val="20"/>
        </w:rPr>
        <w:t xml:space="preserve"> man's face looking downwards is a self-portrait of </w:t>
      </w:r>
      <w:r w:rsidR="00C62166" w:rsidRPr="00344EA6">
        <w:rPr>
          <w:rFonts w:ascii="Times New Roman" w:hAnsi="Times New Roman" w:cs="Times New Roman"/>
          <w:sz w:val="20"/>
          <w:szCs w:val="20"/>
        </w:rPr>
        <w:t xml:space="preserve">Dalí </w:t>
      </w:r>
      <w:r w:rsidR="00D32A78" w:rsidRPr="00344EA6">
        <w:rPr>
          <w:rFonts w:ascii="Times New Roman" w:hAnsi="Times New Roman" w:cs="Times New Roman"/>
          <w:sz w:val="20"/>
          <w:szCs w:val="20"/>
        </w:rPr>
        <w:t xml:space="preserve">and the emerging woman’s head leaning towards the male crotch is </w:t>
      </w:r>
      <w:r w:rsidR="00C62166" w:rsidRPr="00344EA6">
        <w:rPr>
          <w:rFonts w:ascii="Times New Roman" w:hAnsi="Times New Roman" w:cs="Times New Roman"/>
          <w:sz w:val="20"/>
          <w:szCs w:val="20"/>
        </w:rPr>
        <w:t xml:space="preserve">Dalí’s </w:t>
      </w:r>
      <w:r w:rsidR="00D32A78" w:rsidRPr="00344EA6">
        <w:rPr>
          <w:rFonts w:ascii="Times New Roman" w:hAnsi="Times New Roman" w:cs="Times New Roman"/>
          <w:sz w:val="20"/>
          <w:szCs w:val="20"/>
        </w:rPr>
        <w:t xml:space="preserve">wife, Gala. There </w:t>
      </w:r>
      <w:r w:rsidR="001B4FA3" w:rsidRPr="00344EA6">
        <w:rPr>
          <w:rFonts w:ascii="Times New Roman" w:hAnsi="Times New Roman" w:cs="Times New Roman"/>
          <w:sz w:val="20"/>
          <w:szCs w:val="20"/>
        </w:rPr>
        <w:t>is</w:t>
      </w:r>
      <w:r w:rsidR="00D32A78" w:rsidRPr="00344EA6">
        <w:rPr>
          <w:rFonts w:ascii="Times New Roman" w:hAnsi="Times New Roman" w:cs="Times New Roman"/>
          <w:sz w:val="20"/>
          <w:szCs w:val="20"/>
        </w:rPr>
        <w:t xml:space="preserve"> a </w:t>
      </w:r>
      <w:r w:rsidR="001B4FA3" w:rsidRPr="00344EA6">
        <w:rPr>
          <w:rFonts w:ascii="Times New Roman" w:hAnsi="Times New Roman" w:cs="Times New Roman"/>
          <w:sz w:val="20"/>
          <w:szCs w:val="20"/>
        </w:rPr>
        <w:t xml:space="preserve">gigantic </w:t>
      </w:r>
      <w:r w:rsidR="00D32A78" w:rsidRPr="00344EA6">
        <w:rPr>
          <w:rFonts w:ascii="Times New Roman" w:hAnsi="Times New Roman" w:cs="Times New Roman"/>
          <w:sz w:val="20"/>
          <w:szCs w:val="20"/>
        </w:rPr>
        <w:t>grasshopper</w:t>
      </w:r>
      <w:r w:rsidR="00024A95" w:rsidRPr="00344EA6">
        <w:rPr>
          <w:rFonts w:ascii="Times New Roman" w:hAnsi="Times New Roman" w:cs="Times New Roman"/>
          <w:sz w:val="20"/>
          <w:szCs w:val="20"/>
        </w:rPr>
        <w:t>,</w:t>
      </w:r>
      <w:r w:rsidR="001B4FA3" w:rsidRPr="00344EA6">
        <w:rPr>
          <w:rFonts w:ascii="Times New Roman" w:hAnsi="Times New Roman" w:cs="Times New Roman"/>
          <w:sz w:val="20"/>
          <w:szCs w:val="20"/>
        </w:rPr>
        <w:t xml:space="preserve"> below which a couple can be seen </w:t>
      </w:r>
      <w:r w:rsidR="00E35DD9" w:rsidRPr="00344EA6">
        <w:rPr>
          <w:rFonts w:ascii="Times New Roman" w:hAnsi="Times New Roman" w:cs="Times New Roman"/>
          <w:sz w:val="20"/>
          <w:szCs w:val="20"/>
        </w:rPr>
        <w:t>hugging/</w:t>
      </w:r>
      <w:r w:rsidR="001B4FA3" w:rsidRPr="00344EA6">
        <w:rPr>
          <w:rFonts w:ascii="Times New Roman" w:hAnsi="Times New Roman" w:cs="Times New Roman"/>
          <w:sz w:val="20"/>
          <w:szCs w:val="20"/>
        </w:rPr>
        <w:t>making</w:t>
      </w:r>
      <w:r w:rsidR="00E35DD9" w:rsidRPr="00344EA6">
        <w:rPr>
          <w:rFonts w:ascii="Times New Roman" w:hAnsi="Times New Roman" w:cs="Times New Roman"/>
          <w:sz w:val="20"/>
          <w:szCs w:val="20"/>
        </w:rPr>
        <w:t>-</w:t>
      </w:r>
      <w:r w:rsidR="001B4FA3" w:rsidRPr="00344EA6">
        <w:rPr>
          <w:rFonts w:ascii="Times New Roman" w:hAnsi="Times New Roman" w:cs="Times New Roman"/>
          <w:sz w:val="20"/>
          <w:szCs w:val="20"/>
        </w:rPr>
        <w:t>out;</w:t>
      </w:r>
      <w:r w:rsidR="00D32A78" w:rsidRPr="00344EA6">
        <w:rPr>
          <w:rFonts w:ascii="Times New Roman" w:hAnsi="Times New Roman" w:cs="Times New Roman"/>
          <w:sz w:val="20"/>
          <w:szCs w:val="20"/>
        </w:rPr>
        <w:t xml:space="preserve"> </w:t>
      </w:r>
      <w:r w:rsidR="001B4FA3" w:rsidRPr="00344EA6">
        <w:rPr>
          <w:rFonts w:ascii="Times New Roman" w:hAnsi="Times New Roman" w:cs="Times New Roman"/>
          <w:sz w:val="20"/>
          <w:szCs w:val="20"/>
        </w:rPr>
        <w:t>a</w:t>
      </w:r>
      <w:r w:rsidR="00D32A78" w:rsidRPr="00344EA6">
        <w:rPr>
          <w:rFonts w:ascii="Times New Roman" w:hAnsi="Times New Roman" w:cs="Times New Roman"/>
          <w:sz w:val="20"/>
          <w:szCs w:val="20"/>
        </w:rPr>
        <w:t xml:space="preserve"> white lily </w:t>
      </w:r>
      <w:r w:rsidR="001B4FA3" w:rsidRPr="00344EA6">
        <w:rPr>
          <w:rFonts w:ascii="Times New Roman" w:hAnsi="Times New Roman" w:cs="Times New Roman"/>
          <w:sz w:val="20"/>
          <w:szCs w:val="20"/>
        </w:rPr>
        <w:t xml:space="preserve">is </w:t>
      </w:r>
      <w:r w:rsidR="00D32A78" w:rsidRPr="00344EA6">
        <w:rPr>
          <w:rFonts w:ascii="Times New Roman" w:hAnsi="Times New Roman" w:cs="Times New Roman"/>
          <w:sz w:val="20"/>
          <w:szCs w:val="20"/>
        </w:rPr>
        <w:t>painted right below the female body</w:t>
      </w:r>
      <w:r w:rsidR="001B4FA3" w:rsidRPr="00344EA6">
        <w:rPr>
          <w:rFonts w:ascii="Times New Roman" w:hAnsi="Times New Roman" w:cs="Times New Roman"/>
          <w:sz w:val="20"/>
          <w:szCs w:val="20"/>
        </w:rPr>
        <w:t xml:space="preserve"> and adjacent to the white lily is </w:t>
      </w:r>
      <w:r w:rsidR="00D32A78" w:rsidRPr="00344EA6">
        <w:rPr>
          <w:rFonts w:ascii="Times New Roman" w:hAnsi="Times New Roman" w:cs="Times New Roman"/>
          <w:sz w:val="20"/>
          <w:szCs w:val="20"/>
        </w:rPr>
        <w:t>a lion’s head</w:t>
      </w:r>
      <w:r w:rsidR="001B4FA3" w:rsidRPr="00344EA6">
        <w:rPr>
          <w:rFonts w:ascii="Times New Roman" w:hAnsi="Times New Roman" w:cs="Times New Roman"/>
          <w:sz w:val="20"/>
          <w:szCs w:val="20"/>
        </w:rPr>
        <w:t xml:space="preserve"> with its tongue sticking out.</w:t>
      </w:r>
      <w:r w:rsidR="00D32A78" w:rsidRPr="00344EA6">
        <w:rPr>
          <w:rFonts w:ascii="Times New Roman" w:hAnsi="Times New Roman" w:cs="Times New Roman"/>
          <w:sz w:val="20"/>
          <w:szCs w:val="20"/>
        </w:rPr>
        <w:t xml:space="preserve"> </w:t>
      </w:r>
      <w:r w:rsidR="001B4FA3" w:rsidRPr="00344EA6">
        <w:rPr>
          <w:rFonts w:ascii="Times New Roman" w:hAnsi="Times New Roman" w:cs="Times New Roman"/>
          <w:sz w:val="20"/>
          <w:szCs w:val="20"/>
        </w:rPr>
        <w:t xml:space="preserve">The glut of </w:t>
      </w:r>
      <w:r w:rsidR="00024A95" w:rsidRPr="00344EA6">
        <w:rPr>
          <w:rFonts w:ascii="Times New Roman" w:hAnsi="Times New Roman" w:cs="Times New Roman"/>
          <w:sz w:val="20"/>
          <w:szCs w:val="20"/>
        </w:rPr>
        <w:t>such</w:t>
      </w:r>
      <w:r w:rsidR="001B4FA3" w:rsidRPr="00344EA6">
        <w:rPr>
          <w:rFonts w:ascii="Times New Roman" w:hAnsi="Times New Roman" w:cs="Times New Roman"/>
          <w:sz w:val="20"/>
          <w:szCs w:val="20"/>
        </w:rPr>
        <w:t xml:space="preserve"> </w:t>
      </w:r>
      <w:r w:rsidR="00024A95" w:rsidRPr="00344EA6">
        <w:rPr>
          <w:rFonts w:ascii="Times New Roman" w:hAnsi="Times New Roman" w:cs="Times New Roman"/>
          <w:sz w:val="20"/>
          <w:szCs w:val="20"/>
        </w:rPr>
        <w:t xml:space="preserve">(and </w:t>
      </w:r>
      <w:r w:rsidR="001B4FA3" w:rsidRPr="00344EA6">
        <w:rPr>
          <w:rFonts w:ascii="Times New Roman" w:hAnsi="Times New Roman" w:cs="Times New Roman"/>
          <w:sz w:val="20"/>
          <w:szCs w:val="20"/>
        </w:rPr>
        <w:t xml:space="preserve">various </w:t>
      </w:r>
      <w:r w:rsidR="00E35DD9" w:rsidRPr="00344EA6">
        <w:rPr>
          <w:rFonts w:ascii="Times New Roman" w:hAnsi="Times New Roman" w:cs="Times New Roman"/>
          <w:sz w:val="20"/>
          <w:szCs w:val="20"/>
        </w:rPr>
        <w:t>other</w:t>
      </w:r>
      <w:r w:rsidR="00024A95" w:rsidRPr="00344EA6">
        <w:rPr>
          <w:rFonts w:ascii="Times New Roman" w:hAnsi="Times New Roman" w:cs="Times New Roman"/>
          <w:sz w:val="20"/>
          <w:szCs w:val="20"/>
        </w:rPr>
        <w:t>)</w:t>
      </w:r>
      <w:r w:rsidR="00E35DD9" w:rsidRPr="00344EA6">
        <w:rPr>
          <w:rFonts w:ascii="Times New Roman" w:hAnsi="Times New Roman" w:cs="Times New Roman"/>
          <w:sz w:val="20"/>
          <w:szCs w:val="20"/>
        </w:rPr>
        <w:t xml:space="preserve"> </w:t>
      </w:r>
      <w:r w:rsidR="001B4FA3" w:rsidRPr="00344EA6">
        <w:rPr>
          <w:rFonts w:ascii="Times New Roman" w:hAnsi="Times New Roman" w:cs="Times New Roman"/>
          <w:sz w:val="20"/>
          <w:szCs w:val="20"/>
        </w:rPr>
        <w:t>images</w:t>
      </w:r>
      <w:r w:rsidR="00E35DD9" w:rsidRPr="00344EA6">
        <w:rPr>
          <w:rFonts w:ascii="Times New Roman" w:hAnsi="Times New Roman" w:cs="Times New Roman"/>
          <w:sz w:val="20"/>
          <w:szCs w:val="20"/>
        </w:rPr>
        <w:t>/</w:t>
      </w:r>
      <w:r w:rsidR="001B4FA3" w:rsidRPr="00344EA6">
        <w:rPr>
          <w:rFonts w:ascii="Times New Roman" w:hAnsi="Times New Roman" w:cs="Times New Roman"/>
          <w:sz w:val="20"/>
          <w:szCs w:val="20"/>
        </w:rPr>
        <w:t xml:space="preserve">symbols are often </w:t>
      </w:r>
      <w:r w:rsidR="00D32A78" w:rsidRPr="00344EA6">
        <w:rPr>
          <w:rFonts w:ascii="Times New Roman" w:hAnsi="Times New Roman" w:cs="Times New Roman"/>
          <w:sz w:val="20"/>
          <w:szCs w:val="20"/>
        </w:rPr>
        <w:t xml:space="preserve">signifiers of the artist’s fears, his subconscious and his </w:t>
      </w:r>
      <w:r w:rsidR="00380C84" w:rsidRPr="00344EA6">
        <w:rPr>
          <w:rFonts w:ascii="Times New Roman" w:hAnsi="Times New Roman" w:cs="Times New Roman"/>
          <w:sz w:val="20"/>
          <w:szCs w:val="20"/>
        </w:rPr>
        <w:t>(</w:t>
      </w:r>
      <w:r w:rsidR="00D32A78" w:rsidRPr="00344EA6">
        <w:rPr>
          <w:rFonts w:ascii="Times New Roman" w:hAnsi="Times New Roman" w:cs="Times New Roman"/>
          <w:sz w:val="20"/>
          <w:szCs w:val="20"/>
        </w:rPr>
        <w:t>sexual</w:t>
      </w:r>
      <w:r w:rsidR="00380C84" w:rsidRPr="00344EA6">
        <w:rPr>
          <w:rFonts w:ascii="Times New Roman" w:hAnsi="Times New Roman" w:cs="Times New Roman"/>
          <w:sz w:val="20"/>
          <w:szCs w:val="20"/>
        </w:rPr>
        <w:t>?)</w:t>
      </w:r>
      <w:r w:rsidR="00D32A78" w:rsidRPr="00344EA6">
        <w:rPr>
          <w:rFonts w:ascii="Times New Roman" w:hAnsi="Times New Roman" w:cs="Times New Roman"/>
          <w:sz w:val="20"/>
          <w:szCs w:val="20"/>
        </w:rPr>
        <w:t xml:space="preserve"> frustrations. Much like Hieronymus Bosch, </w:t>
      </w:r>
      <w:r w:rsidR="00C62166" w:rsidRPr="00344EA6">
        <w:rPr>
          <w:rFonts w:ascii="Times New Roman" w:hAnsi="Times New Roman" w:cs="Times New Roman"/>
          <w:sz w:val="20"/>
          <w:szCs w:val="20"/>
        </w:rPr>
        <w:t xml:space="preserve">Salvador Dalí </w:t>
      </w:r>
      <w:r w:rsidR="00D32A78" w:rsidRPr="00344EA6">
        <w:rPr>
          <w:rFonts w:ascii="Times New Roman" w:hAnsi="Times New Roman" w:cs="Times New Roman"/>
          <w:sz w:val="20"/>
          <w:szCs w:val="20"/>
        </w:rPr>
        <w:t xml:space="preserve">attempts to (re)assemble the fragmentary elements of the unconscious into a </w:t>
      </w:r>
      <w:r w:rsidR="007D3C1D" w:rsidRPr="00344EA6">
        <w:rPr>
          <w:rFonts w:ascii="Times New Roman" w:hAnsi="Times New Roman" w:cs="Times New Roman"/>
          <w:sz w:val="20"/>
          <w:szCs w:val="20"/>
        </w:rPr>
        <w:t xml:space="preserve">socio-historical </w:t>
      </w:r>
      <w:r w:rsidR="00D32A78" w:rsidRPr="00344EA6">
        <w:rPr>
          <w:rFonts w:ascii="Times New Roman" w:hAnsi="Times New Roman" w:cs="Times New Roman"/>
          <w:sz w:val="20"/>
          <w:szCs w:val="20"/>
        </w:rPr>
        <w:t xml:space="preserve">totality that is linked to the </w:t>
      </w:r>
      <w:r w:rsidR="007D3C1D" w:rsidRPr="00344EA6">
        <w:rPr>
          <w:rFonts w:ascii="Times New Roman" w:hAnsi="Times New Roman" w:cs="Times New Roman"/>
          <w:sz w:val="20"/>
          <w:szCs w:val="20"/>
        </w:rPr>
        <w:t>posthuman condition</w:t>
      </w:r>
      <w:r w:rsidR="00D32A78" w:rsidRPr="00344EA6">
        <w:rPr>
          <w:rFonts w:ascii="Times New Roman" w:hAnsi="Times New Roman" w:cs="Times New Roman"/>
          <w:sz w:val="20"/>
          <w:szCs w:val="20"/>
        </w:rPr>
        <w:t xml:space="preserve">. </w:t>
      </w:r>
      <w:r w:rsidR="00360F73" w:rsidRPr="00344EA6">
        <w:rPr>
          <w:rFonts w:ascii="Times New Roman" w:hAnsi="Times New Roman" w:cs="Times New Roman"/>
          <w:sz w:val="20"/>
          <w:szCs w:val="20"/>
        </w:rPr>
        <w:t>The rhetorical strength of photography too naturalizes the image for the observer, and the unequivocal character of the camera comes the closest to having an unrelentingly posthuman relation with surrealism</w:t>
      </w:r>
      <w:r w:rsidR="00087B22" w:rsidRPr="00344EA6">
        <w:rPr>
          <w:rFonts w:ascii="Times New Roman" w:hAnsi="Times New Roman" w:cs="Times New Roman"/>
          <w:sz w:val="20"/>
          <w:szCs w:val="20"/>
        </w:rPr>
        <w:t>. For example,</w:t>
      </w:r>
      <w:r w:rsidR="00D32A78" w:rsidRPr="00344EA6">
        <w:rPr>
          <w:rFonts w:ascii="Times New Roman" w:hAnsi="Times New Roman" w:cs="Times New Roman"/>
          <w:sz w:val="20"/>
          <w:szCs w:val="20"/>
        </w:rPr>
        <w:t xml:space="preserve"> </w:t>
      </w:r>
      <w:r w:rsidR="0029514C" w:rsidRPr="00344EA6">
        <w:rPr>
          <w:rFonts w:ascii="Times New Roman" w:hAnsi="Times New Roman" w:cs="Times New Roman"/>
          <w:sz w:val="20"/>
          <w:szCs w:val="20"/>
        </w:rPr>
        <w:t xml:space="preserve">artist </w:t>
      </w:r>
      <w:r w:rsidR="00D32A78" w:rsidRPr="00344EA6">
        <w:rPr>
          <w:rFonts w:ascii="Times New Roman" w:hAnsi="Times New Roman" w:cs="Times New Roman"/>
          <w:sz w:val="20"/>
          <w:szCs w:val="20"/>
        </w:rPr>
        <w:t xml:space="preserve">Gillian Wearing takes an interesting approach devoted to masturbation. </w:t>
      </w:r>
      <w:r w:rsidR="00483F1E" w:rsidRPr="00344EA6">
        <w:rPr>
          <w:rFonts w:ascii="Times New Roman" w:hAnsi="Times New Roman" w:cs="Times New Roman"/>
          <w:sz w:val="20"/>
          <w:szCs w:val="20"/>
        </w:rPr>
        <w:t>T</w:t>
      </w:r>
      <w:r w:rsidR="00D32A78" w:rsidRPr="00344EA6">
        <w:rPr>
          <w:rFonts w:ascii="Times New Roman" w:hAnsi="Times New Roman" w:cs="Times New Roman"/>
          <w:sz w:val="20"/>
          <w:szCs w:val="20"/>
        </w:rPr>
        <w:t>he representation of masturbation in art</w:t>
      </w:r>
      <w:r w:rsidR="00024A95" w:rsidRPr="00344EA6">
        <w:rPr>
          <w:rFonts w:ascii="Times New Roman" w:hAnsi="Times New Roman" w:cs="Times New Roman"/>
          <w:sz w:val="20"/>
          <w:szCs w:val="20"/>
        </w:rPr>
        <w:t xml:space="preserve"> around the globe and through the ages (</w:t>
      </w:r>
      <w:r w:rsidR="00483F1E" w:rsidRPr="00344EA6">
        <w:rPr>
          <w:rFonts w:ascii="Times New Roman" w:hAnsi="Times New Roman" w:cs="Times New Roman"/>
          <w:sz w:val="20"/>
          <w:szCs w:val="20"/>
        </w:rPr>
        <w:t>be it the modern era with Egon Schiele and Marcel Duchamp to the late twentieth century or,</w:t>
      </w:r>
      <w:r w:rsidR="00D32A78" w:rsidRPr="00344EA6">
        <w:rPr>
          <w:rFonts w:ascii="Times New Roman" w:hAnsi="Times New Roman" w:cs="Times New Roman"/>
          <w:sz w:val="20"/>
          <w:szCs w:val="20"/>
        </w:rPr>
        <w:t xml:space="preserve"> from prehistoric art to antiquity</w:t>
      </w:r>
      <w:r w:rsidR="00430C43" w:rsidRPr="00344EA6">
        <w:rPr>
          <w:rFonts w:ascii="Times New Roman" w:hAnsi="Times New Roman" w:cs="Times New Roman"/>
          <w:sz w:val="20"/>
          <w:szCs w:val="20"/>
        </w:rPr>
        <w:t xml:space="preserve"> or</w:t>
      </w:r>
      <w:r w:rsidR="00D32A78" w:rsidRPr="00344EA6">
        <w:rPr>
          <w:rFonts w:ascii="Times New Roman" w:hAnsi="Times New Roman" w:cs="Times New Roman"/>
          <w:sz w:val="20"/>
          <w:szCs w:val="20"/>
        </w:rPr>
        <w:t>, from the Middle Ages to the Renaissance</w:t>
      </w:r>
      <w:r w:rsidR="00430C43" w:rsidRPr="00344EA6">
        <w:rPr>
          <w:rFonts w:ascii="Times New Roman" w:hAnsi="Times New Roman" w:cs="Times New Roman"/>
          <w:sz w:val="20"/>
          <w:szCs w:val="20"/>
        </w:rPr>
        <w:t>)</w:t>
      </w:r>
      <w:r w:rsidR="00D32A78" w:rsidRPr="00344EA6">
        <w:rPr>
          <w:rFonts w:ascii="Times New Roman" w:hAnsi="Times New Roman" w:cs="Times New Roman"/>
          <w:sz w:val="20"/>
          <w:szCs w:val="20"/>
        </w:rPr>
        <w:t xml:space="preserve"> </w:t>
      </w:r>
      <w:r w:rsidR="00430C43" w:rsidRPr="00344EA6">
        <w:rPr>
          <w:rFonts w:ascii="Times New Roman" w:hAnsi="Times New Roman" w:cs="Times New Roman"/>
          <w:sz w:val="20"/>
          <w:szCs w:val="20"/>
        </w:rPr>
        <w:t>has always depicted the erotic</w:t>
      </w:r>
      <w:r w:rsidR="00F45E1E" w:rsidRPr="00344EA6">
        <w:rPr>
          <w:rFonts w:ascii="Times New Roman" w:hAnsi="Times New Roman" w:cs="Times New Roman"/>
          <w:sz w:val="20"/>
          <w:szCs w:val="20"/>
        </w:rPr>
        <w:t>—</w:t>
      </w:r>
      <w:r w:rsidR="00430C43" w:rsidRPr="00344EA6">
        <w:rPr>
          <w:rFonts w:ascii="Times New Roman" w:hAnsi="Times New Roman" w:cs="Times New Roman"/>
          <w:sz w:val="20"/>
          <w:szCs w:val="20"/>
        </w:rPr>
        <w:t xml:space="preserve">the pornified. </w:t>
      </w:r>
      <w:r w:rsidR="00D32A78" w:rsidRPr="00344EA6">
        <w:rPr>
          <w:rFonts w:ascii="Times New Roman" w:hAnsi="Times New Roman" w:cs="Times New Roman"/>
          <w:sz w:val="20"/>
          <w:szCs w:val="20"/>
        </w:rPr>
        <w:t xml:space="preserve">Wearing’s </w:t>
      </w:r>
      <w:r w:rsidR="00483F1E" w:rsidRPr="00344EA6">
        <w:rPr>
          <w:rFonts w:ascii="Times New Roman" w:hAnsi="Times New Roman" w:cs="Times New Roman"/>
          <w:i/>
          <w:sz w:val="20"/>
          <w:szCs w:val="20"/>
        </w:rPr>
        <w:t>Masturbation</w:t>
      </w:r>
      <w:r w:rsidR="00483F1E" w:rsidRPr="00344EA6">
        <w:rPr>
          <w:rFonts w:ascii="Times New Roman" w:hAnsi="Times New Roman" w:cs="Times New Roman"/>
          <w:sz w:val="20"/>
          <w:szCs w:val="20"/>
        </w:rPr>
        <w:t xml:space="preserve"> </w:t>
      </w:r>
      <w:r w:rsidR="00D32A78" w:rsidRPr="00344EA6">
        <w:rPr>
          <w:rFonts w:ascii="Times New Roman" w:hAnsi="Times New Roman" w:cs="Times New Roman"/>
          <w:sz w:val="20"/>
          <w:szCs w:val="20"/>
        </w:rPr>
        <w:t>generates a ‘surreal’ effect</w:t>
      </w:r>
      <w:r w:rsidR="00430C43" w:rsidRPr="00344EA6">
        <w:rPr>
          <w:rFonts w:ascii="Times New Roman" w:hAnsi="Times New Roman" w:cs="Times New Roman"/>
          <w:sz w:val="20"/>
          <w:szCs w:val="20"/>
        </w:rPr>
        <w:t>,</w:t>
      </w:r>
      <w:r w:rsidR="00D32A78" w:rsidRPr="00344EA6">
        <w:rPr>
          <w:rFonts w:ascii="Times New Roman" w:hAnsi="Times New Roman" w:cs="Times New Roman"/>
          <w:sz w:val="20"/>
          <w:szCs w:val="20"/>
        </w:rPr>
        <w:t xml:space="preserve"> th</w:t>
      </w:r>
      <w:r w:rsidR="00430C43" w:rsidRPr="00344EA6">
        <w:rPr>
          <w:rFonts w:ascii="Times New Roman" w:hAnsi="Times New Roman" w:cs="Times New Roman"/>
          <w:sz w:val="20"/>
          <w:szCs w:val="20"/>
        </w:rPr>
        <w:t>e photographic art</w:t>
      </w:r>
      <w:r w:rsidR="00D32A78" w:rsidRPr="00344EA6">
        <w:rPr>
          <w:rFonts w:ascii="Times New Roman" w:hAnsi="Times New Roman" w:cs="Times New Roman"/>
          <w:sz w:val="20"/>
          <w:szCs w:val="20"/>
        </w:rPr>
        <w:t xml:space="preserve"> shows a picture within a picture within a picture within a picture; there are two photographs—one of a man, another a woman—masturbating to a photograph. But the effect is that of an infinite visual regress taking place when one holds two mirrors up to one another since it is not clear what the humans in the </w:t>
      </w:r>
      <w:r w:rsidR="00F45E1E" w:rsidRPr="00344EA6">
        <w:rPr>
          <w:rFonts w:ascii="Times New Roman" w:hAnsi="Times New Roman" w:cs="Times New Roman"/>
          <w:sz w:val="20"/>
          <w:szCs w:val="20"/>
        </w:rPr>
        <w:t>images</w:t>
      </w:r>
      <w:r w:rsidR="00D32A78" w:rsidRPr="00344EA6">
        <w:rPr>
          <w:rFonts w:ascii="Times New Roman" w:hAnsi="Times New Roman" w:cs="Times New Roman"/>
          <w:sz w:val="20"/>
          <w:szCs w:val="20"/>
        </w:rPr>
        <w:t xml:space="preserve"> are masturbating to; their own self-image placed </w:t>
      </w:r>
      <w:proofErr w:type="spellStart"/>
      <w:r w:rsidR="00D32A78" w:rsidRPr="00344EA6">
        <w:rPr>
          <w:rFonts w:ascii="Times New Roman" w:hAnsi="Times New Roman" w:cs="Times New Roman"/>
          <w:i/>
          <w:sz w:val="20"/>
          <w:szCs w:val="20"/>
        </w:rPr>
        <w:t>en</w:t>
      </w:r>
      <w:proofErr w:type="spellEnd"/>
      <w:r w:rsidR="00D32A78" w:rsidRPr="00344EA6">
        <w:rPr>
          <w:rFonts w:ascii="Times New Roman" w:hAnsi="Times New Roman" w:cs="Times New Roman"/>
          <w:i/>
          <w:sz w:val="20"/>
          <w:szCs w:val="20"/>
        </w:rPr>
        <w:t xml:space="preserve"> </w:t>
      </w:r>
      <w:proofErr w:type="spellStart"/>
      <w:r w:rsidR="00D32A78" w:rsidRPr="00344EA6">
        <w:rPr>
          <w:rFonts w:ascii="Times New Roman" w:hAnsi="Times New Roman" w:cs="Times New Roman"/>
          <w:i/>
          <w:sz w:val="20"/>
          <w:szCs w:val="20"/>
        </w:rPr>
        <w:t>abfme</w:t>
      </w:r>
      <w:proofErr w:type="spellEnd"/>
      <w:r w:rsidR="00D32A78" w:rsidRPr="00344EA6">
        <w:rPr>
          <w:rFonts w:ascii="Times New Roman" w:hAnsi="Times New Roman" w:cs="Times New Roman"/>
          <w:sz w:val="20"/>
          <w:szCs w:val="20"/>
        </w:rPr>
        <w:t xml:space="preserve"> ('in an abyss' in French)</w:t>
      </w:r>
      <w:r w:rsidR="001C7E77" w:rsidRPr="00344EA6">
        <w:rPr>
          <w:rFonts w:ascii="Times New Roman" w:hAnsi="Times New Roman" w:cs="Times New Roman"/>
          <w:sz w:val="20"/>
          <w:szCs w:val="20"/>
        </w:rPr>
        <w:t xml:space="preserve"> </w:t>
      </w:r>
      <w:r w:rsidR="00B11266" w:rsidRPr="00344EA6">
        <w:rPr>
          <w:rFonts w:ascii="Times New Roman" w:hAnsi="Times New Roman" w:cs="Times New Roman"/>
          <w:sz w:val="20"/>
          <w:szCs w:val="20"/>
        </w:rPr>
        <w:t>inextricably intertwine</w:t>
      </w:r>
      <w:r w:rsidR="00D32A78" w:rsidRPr="00344EA6">
        <w:rPr>
          <w:rFonts w:ascii="Times New Roman" w:hAnsi="Times New Roman" w:cs="Times New Roman"/>
          <w:sz w:val="20"/>
          <w:szCs w:val="20"/>
        </w:rPr>
        <w:t xml:space="preserve"> a posthuman illusion of a victimless existence as well as a reflection on the narcissistic pastimes of all self-lovers.</w:t>
      </w:r>
      <w:r w:rsidR="002F6E62" w:rsidRPr="00344EA6">
        <w:rPr>
          <w:rFonts w:ascii="Times New Roman" w:hAnsi="Times New Roman" w:cs="Times New Roman"/>
          <w:sz w:val="20"/>
          <w:szCs w:val="20"/>
        </w:rPr>
        <w:t xml:space="preserve"> The very banality of </w:t>
      </w:r>
      <w:r w:rsidR="00F45E1E" w:rsidRPr="00344EA6">
        <w:rPr>
          <w:rFonts w:ascii="Times New Roman" w:hAnsi="Times New Roman" w:cs="Times New Roman"/>
          <w:sz w:val="20"/>
          <w:szCs w:val="20"/>
        </w:rPr>
        <w:t>Wearing’s</w:t>
      </w:r>
      <w:r w:rsidR="002F6E62" w:rsidRPr="00344EA6">
        <w:rPr>
          <w:rFonts w:ascii="Times New Roman" w:hAnsi="Times New Roman" w:cs="Times New Roman"/>
          <w:sz w:val="20"/>
          <w:szCs w:val="20"/>
        </w:rPr>
        <w:t xml:space="preserve"> art, the awkwardness,</w:t>
      </w:r>
      <w:r w:rsidR="00F60B1B" w:rsidRPr="00344EA6">
        <w:rPr>
          <w:rFonts w:ascii="Times New Roman" w:hAnsi="Times New Roman" w:cs="Times New Roman"/>
          <w:sz w:val="20"/>
          <w:szCs w:val="20"/>
        </w:rPr>
        <w:t xml:space="preserve"> the transgression,</w:t>
      </w:r>
      <w:r w:rsidR="002F6E62" w:rsidRPr="00344EA6">
        <w:rPr>
          <w:rFonts w:ascii="Times New Roman" w:hAnsi="Times New Roman" w:cs="Times New Roman"/>
          <w:sz w:val="20"/>
          <w:szCs w:val="20"/>
        </w:rPr>
        <w:t xml:space="preserve"> is emotionally open to experience—not letting the seductions of </w:t>
      </w:r>
      <w:r w:rsidR="002F6E62" w:rsidRPr="00344EA6">
        <w:rPr>
          <w:rFonts w:ascii="Times New Roman" w:hAnsi="Times New Roman" w:cs="Times New Roman"/>
          <w:sz w:val="20"/>
          <w:szCs w:val="20"/>
        </w:rPr>
        <w:lastRenderedPageBreak/>
        <w:t>cognition emblematic of nothing.</w:t>
      </w:r>
      <w:r w:rsidR="00D32A78" w:rsidRPr="00344EA6">
        <w:rPr>
          <w:rFonts w:ascii="Times New Roman" w:hAnsi="Times New Roman" w:cs="Times New Roman"/>
          <w:sz w:val="20"/>
          <w:szCs w:val="20"/>
        </w:rPr>
        <w:t xml:space="preserve"> In the words of Judith Halberstam and Ira Livingston</w:t>
      </w:r>
      <w:r w:rsidR="00D25666" w:rsidRPr="00344EA6">
        <w:rPr>
          <w:rFonts w:ascii="Times New Roman" w:hAnsi="Times New Roman" w:cs="Times New Roman"/>
          <w:sz w:val="20"/>
          <w:szCs w:val="20"/>
        </w:rPr>
        <w:t>,</w:t>
      </w:r>
      <w:r w:rsidR="00D32A78" w:rsidRPr="00344EA6">
        <w:rPr>
          <w:rFonts w:ascii="Times New Roman" w:hAnsi="Times New Roman" w:cs="Times New Roman"/>
          <w:sz w:val="20"/>
          <w:szCs w:val="20"/>
        </w:rPr>
        <w:t xml:space="preserve"> “</w:t>
      </w:r>
      <w:r w:rsidR="00D25666" w:rsidRPr="00344EA6">
        <w:rPr>
          <w:rFonts w:ascii="Times New Roman" w:hAnsi="Times New Roman" w:cs="Times New Roman"/>
          <w:sz w:val="20"/>
          <w:szCs w:val="20"/>
        </w:rPr>
        <w:t>[t]</w:t>
      </w:r>
      <w:r w:rsidR="00D32A78" w:rsidRPr="00344EA6">
        <w:rPr>
          <w:rFonts w:ascii="Times New Roman" w:hAnsi="Times New Roman" w:cs="Times New Roman"/>
          <w:sz w:val="20"/>
          <w:szCs w:val="20"/>
        </w:rPr>
        <w:t>he posthuman body is a technology, a screen, a projected image” (3)</w:t>
      </w:r>
      <w:r w:rsidR="00D25666" w:rsidRPr="00344EA6">
        <w:rPr>
          <w:rFonts w:ascii="Times New Roman" w:hAnsi="Times New Roman" w:cs="Times New Roman"/>
          <w:sz w:val="20"/>
          <w:szCs w:val="20"/>
        </w:rPr>
        <w:t>.</w:t>
      </w:r>
      <w:r w:rsidR="00D32A78" w:rsidRPr="00344EA6">
        <w:rPr>
          <w:rFonts w:ascii="Times New Roman" w:hAnsi="Times New Roman" w:cs="Times New Roman"/>
          <w:sz w:val="20"/>
          <w:szCs w:val="20"/>
        </w:rPr>
        <w:t xml:space="preserve"> </w:t>
      </w:r>
    </w:p>
    <w:bookmarkEnd w:id="6"/>
    <w:p w14:paraId="544DBBB4" w14:textId="2DECA7E1" w:rsidR="008A1B1F" w:rsidRPr="00344EA6" w:rsidRDefault="00134A0B" w:rsidP="00597322">
      <w:pPr>
        <w:spacing w:line="240" w:lineRule="auto"/>
        <w:ind w:firstLine="720"/>
        <w:rPr>
          <w:rFonts w:ascii="Times New Roman" w:hAnsi="Times New Roman" w:cs="Times New Roman"/>
          <w:sz w:val="20"/>
          <w:szCs w:val="20"/>
        </w:rPr>
      </w:pPr>
      <w:r w:rsidRPr="00344EA6">
        <w:rPr>
          <w:rFonts w:ascii="Times New Roman" w:hAnsi="Times New Roman" w:cs="Times New Roman"/>
          <w:sz w:val="20"/>
          <w:szCs w:val="20"/>
        </w:rPr>
        <w:t xml:space="preserve">Yves Tanguy in his </w:t>
      </w:r>
      <w:r w:rsidR="00DA737E" w:rsidRPr="00344EA6">
        <w:rPr>
          <w:rFonts w:ascii="Times New Roman" w:hAnsi="Times New Roman" w:cs="Times New Roman"/>
          <w:sz w:val="20"/>
          <w:szCs w:val="20"/>
        </w:rPr>
        <w:t>artworks examine</w:t>
      </w:r>
      <w:r w:rsidRPr="00344EA6">
        <w:rPr>
          <w:rFonts w:ascii="Times New Roman" w:hAnsi="Times New Roman" w:cs="Times New Roman"/>
          <w:sz w:val="20"/>
          <w:szCs w:val="20"/>
        </w:rPr>
        <w:t xml:space="preserve"> the circulation of biomorphic forms, amoeba like organisms that cross the space(s) of the immutable human being. </w:t>
      </w:r>
      <w:r w:rsidR="005851FA" w:rsidRPr="00344EA6">
        <w:rPr>
          <w:rFonts w:ascii="Times New Roman" w:hAnsi="Times New Roman" w:cs="Times New Roman"/>
          <w:sz w:val="20"/>
          <w:szCs w:val="20"/>
        </w:rPr>
        <w:t xml:space="preserve">Tanguy’s use of illusionistic images opened ways for artists such as </w:t>
      </w:r>
      <w:r w:rsidR="00C62166" w:rsidRPr="00344EA6">
        <w:rPr>
          <w:rFonts w:ascii="Times New Roman" w:hAnsi="Times New Roman" w:cs="Times New Roman"/>
          <w:sz w:val="20"/>
          <w:szCs w:val="20"/>
        </w:rPr>
        <w:t xml:space="preserve">Dalí </w:t>
      </w:r>
      <w:r w:rsidR="005851FA" w:rsidRPr="00344EA6">
        <w:rPr>
          <w:rFonts w:ascii="Times New Roman" w:hAnsi="Times New Roman" w:cs="Times New Roman"/>
          <w:sz w:val="20"/>
          <w:szCs w:val="20"/>
        </w:rPr>
        <w:t xml:space="preserve">and Magritte. It may be noted that the fluid like figures that occur regularly in </w:t>
      </w:r>
      <w:bookmarkStart w:id="7" w:name="_Hlk99022194"/>
      <w:r w:rsidR="005851FA" w:rsidRPr="00344EA6">
        <w:rPr>
          <w:rFonts w:ascii="Times New Roman" w:hAnsi="Times New Roman" w:cs="Times New Roman"/>
          <w:sz w:val="20"/>
          <w:szCs w:val="20"/>
        </w:rPr>
        <w:t xml:space="preserve">Yves Tanguy’s works </w:t>
      </w:r>
      <w:r w:rsidR="008935D5" w:rsidRPr="00344EA6">
        <w:rPr>
          <w:rFonts w:ascii="Times New Roman" w:hAnsi="Times New Roman" w:cs="Times New Roman"/>
          <w:sz w:val="20"/>
          <w:szCs w:val="20"/>
        </w:rPr>
        <w:t xml:space="preserve">are a curious hybrid </w:t>
      </w:r>
      <w:r w:rsidR="005851FA" w:rsidRPr="00344EA6">
        <w:rPr>
          <w:rFonts w:ascii="Times New Roman" w:hAnsi="Times New Roman" w:cs="Times New Roman"/>
          <w:sz w:val="20"/>
          <w:szCs w:val="20"/>
        </w:rPr>
        <w:t>of anxiety and reality</w:t>
      </w:r>
      <w:r w:rsidR="008935D5" w:rsidRPr="00344EA6">
        <w:rPr>
          <w:rFonts w:ascii="Times New Roman" w:hAnsi="Times New Roman" w:cs="Times New Roman"/>
          <w:sz w:val="20"/>
          <w:szCs w:val="20"/>
        </w:rPr>
        <w:t>, where the distance is reinforced by the signifying richness of symbols as well as the referential associations</w:t>
      </w:r>
      <w:r w:rsidR="005851FA" w:rsidRPr="00344EA6">
        <w:rPr>
          <w:rFonts w:ascii="Times New Roman" w:hAnsi="Times New Roman" w:cs="Times New Roman"/>
          <w:sz w:val="20"/>
          <w:szCs w:val="20"/>
        </w:rPr>
        <w:t>.</w:t>
      </w:r>
      <w:r w:rsidR="00557FCD" w:rsidRPr="00344EA6">
        <w:rPr>
          <w:rFonts w:ascii="Times New Roman" w:hAnsi="Times New Roman" w:cs="Times New Roman"/>
          <w:sz w:val="20"/>
          <w:szCs w:val="20"/>
        </w:rPr>
        <w:t xml:space="preserve"> In </w:t>
      </w:r>
      <w:r w:rsidR="00557FCD" w:rsidRPr="00344EA6">
        <w:rPr>
          <w:rFonts w:ascii="Times New Roman" w:hAnsi="Times New Roman" w:cs="Times New Roman"/>
          <w:i/>
          <w:sz w:val="20"/>
          <w:szCs w:val="20"/>
        </w:rPr>
        <w:t>Large Painting Representing a Landscape</w:t>
      </w:r>
      <w:r w:rsidR="00557FCD" w:rsidRPr="00344EA6">
        <w:rPr>
          <w:rFonts w:ascii="Times New Roman" w:hAnsi="Times New Roman" w:cs="Times New Roman"/>
          <w:sz w:val="20"/>
          <w:szCs w:val="20"/>
        </w:rPr>
        <w:t xml:space="preserve">, the </w:t>
      </w:r>
      <w:r w:rsidR="005851FA" w:rsidRPr="00344EA6">
        <w:rPr>
          <w:rFonts w:ascii="Times New Roman" w:hAnsi="Times New Roman" w:cs="Times New Roman"/>
          <w:sz w:val="20"/>
          <w:szCs w:val="20"/>
        </w:rPr>
        <w:t xml:space="preserve">dark sea-floor </w:t>
      </w:r>
      <w:r w:rsidR="00E8616A" w:rsidRPr="00344EA6">
        <w:rPr>
          <w:rFonts w:ascii="Times New Roman" w:hAnsi="Times New Roman" w:cs="Times New Roman"/>
          <w:sz w:val="20"/>
          <w:szCs w:val="20"/>
        </w:rPr>
        <w:t>(</w:t>
      </w:r>
      <w:r w:rsidR="005851FA" w:rsidRPr="00344EA6">
        <w:rPr>
          <w:rFonts w:ascii="Times New Roman" w:hAnsi="Times New Roman" w:cs="Times New Roman"/>
          <w:sz w:val="20"/>
          <w:szCs w:val="20"/>
        </w:rPr>
        <w:t>or desert</w:t>
      </w:r>
      <w:r w:rsidR="00E8616A" w:rsidRPr="00344EA6">
        <w:rPr>
          <w:rFonts w:ascii="Times New Roman" w:hAnsi="Times New Roman" w:cs="Times New Roman"/>
          <w:sz w:val="20"/>
          <w:szCs w:val="20"/>
        </w:rPr>
        <w:t>)</w:t>
      </w:r>
      <w:r w:rsidR="005851FA" w:rsidRPr="00344EA6">
        <w:rPr>
          <w:rFonts w:ascii="Times New Roman" w:hAnsi="Times New Roman" w:cs="Times New Roman"/>
          <w:sz w:val="20"/>
          <w:szCs w:val="20"/>
        </w:rPr>
        <w:t xml:space="preserve"> dotted</w:t>
      </w:r>
      <w:r w:rsidR="00BC71C8" w:rsidRPr="00344EA6">
        <w:rPr>
          <w:rFonts w:ascii="Times New Roman" w:hAnsi="Times New Roman" w:cs="Times New Roman"/>
          <w:sz w:val="20"/>
          <w:szCs w:val="20"/>
        </w:rPr>
        <w:t xml:space="preserve"> </w:t>
      </w:r>
      <w:r w:rsidR="005851FA" w:rsidRPr="00344EA6">
        <w:rPr>
          <w:rFonts w:ascii="Times New Roman" w:hAnsi="Times New Roman" w:cs="Times New Roman"/>
          <w:sz w:val="20"/>
          <w:szCs w:val="20"/>
        </w:rPr>
        <w:t>with occasional weeds a</w:t>
      </w:r>
      <w:r w:rsidR="00E8616A" w:rsidRPr="00344EA6">
        <w:rPr>
          <w:rFonts w:ascii="Times New Roman" w:hAnsi="Times New Roman" w:cs="Times New Roman"/>
          <w:sz w:val="20"/>
          <w:szCs w:val="20"/>
        </w:rPr>
        <w:t>re</w:t>
      </w:r>
      <w:r w:rsidR="005851FA" w:rsidRPr="00344EA6">
        <w:rPr>
          <w:rFonts w:ascii="Times New Roman" w:hAnsi="Times New Roman" w:cs="Times New Roman"/>
          <w:sz w:val="20"/>
          <w:szCs w:val="20"/>
        </w:rPr>
        <w:t xml:space="preserve"> marked by long shadows </w:t>
      </w:r>
      <w:r w:rsidR="00E8616A" w:rsidRPr="00344EA6">
        <w:rPr>
          <w:rFonts w:ascii="Times New Roman" w:hAnsi="Times New Roman" w:cs="Times New Roman"/>
          <w:sz w:val="20"/>
          <w:szCs w:val="20"/>
        </w:rPr>
        <w:t>and</w:t>
      </w:r>
      <w:r w:rsidR="005851FA" w:rsidRPr="00344EA6">
        <w:rPr>
          <w:rFonts w:ascii="Times New Roman" w:hAnsi="Times New Roman" w:cs="Times New Roman"/>
          <w:sz w:val="20"/>
          <w:szCs w:val="20"/>
        </w:rPr>
        <w:t xml:space="preserve"> on top of a steep rock a fluid figure rests in a nest while other such figures squirm below</w:t>
      </w:r>
      <w:r w:rsidR="00E8616A" w:rsidRPr="00344EA6">
        <w:rPr>
          <w:rFonts w:ascii="Times New Roman" w:hAnsi="Times New Roman" w:cs="Times New Roman"/>
          <w:sz w:val="20"/>
          <w:szCs w:val="20"/>
        </w:rPr>
        <w:t>; the art</w:t>
      </w:r>
      <w:r w:rsidR="005851FA" w:rsidRPr="00344EA6">
        <w:rPr>
          <w:rFonts w:ascii="Times New Roman" w:hAnsi="Times New Roman" w:cs="Times New Roman"/>
          <w:sz w:val="20"/>
          <w:szCs w:val="20"/>
        </w:rPr>
        <w:t xml:space="preserve"> </w:t>
      </w:r>
      <w:r w:rsidR="00D25666" w:rsidRPr="00344EA6">
        <w:rPr>
          <w:rFonts w:ascii="Times New Roman" w:hAnsi="Times New Roman" w:cs="Times New Roman"/>
          <w:sz w:val="20"/>
          <w:szCs w:val="20"/>
        </w:rPr>
        <w:t>provides</w:t>
      </w:r>
      <w:r w:rsidR="005851FA" w:rsidRPr="00344EA6">
        <w:rPr>
          <w:rFonts w:ascii="Times New Roman" w:hAnsi="Times New Roman" w:cs="Times New Roman"/>
          <w:sz w:val="20"/>
          <w:szCs w:val="20"/>
        </w:rPr>
        <w:t xml:space="preserve"> an </w:t>
      </w:r>
      <w:r w:rsidR="00E8616A" w:rsidRPr="00344EA6">
        <w:rPr>
          <w:rFonts w:ascii="Times New Roman" w:hAnsi="Times New Roman" w:cs="Times New Roman"/>
          <w:sz w:val="20"/>
          <w:szCs w:val="20"/>
        </w:rPr>
        <w:t xml:space="preserve">almost </w:t>
      </w:r>
      <w:proofErr w:type="spellStart"/>
      <w:r w:rsidR="005851FA" w:rsidRPr="00344EA6">
        <w:rPr>
          <w:rFonts w:ascii="Times New Roman" w:hAnsi="Times New Roman" w:cs="Times New Roman"/>
          <w:sz w:val="20"/>
          <w:szCs w:val="20"/>
        </w:rPr>
        <w:t>intoxicatory</w:t>
      </w:r>
      <w:proofErr w:type="spellEnd"/>
      <w:r w:rsidR="005851FA" w:rsidRPr="00344EA6">
        <w:rPr>
          <w:rFonts w:ascii="Times New Roman" w:hAnsi="Times New Roman" w:cs="Times New Roman"/>
          <w:sz w:val="20"/>
          <w:szCs w:val="20"/>
        </w:rPr>
        <w:t xml:space="preserve"> or hallucinogenic intensity</w:t>
      </w:r>
      <w:r w:rsidR="00E8616A" w:rsidRPr="00344EA6">
        <w:rPr>
          <w:rFonts w:ascii="Times New Roman" w:hAnsi="Times New Roman" w:cs="Times New Roman"/>
          <w:sz w:val="20"/>
          <w:szCs w:val="20"/>
        </w:rPr>
        <w:t xml:space="preserve"> reflecting</w:t>
      </w:r>
      <w:r w:rsidR="005851FA" w:rsidRPr="00344EA6">
        <w:rPr>
          <w:rFonts w:ascii="Times New Roman" w:hAnsi="Times New Roman" w:cs="Times New Roman"/>
          <w:sz w:val="20"/>
          <w:szCs w:val="20"/>
        </w:rPr>
        <w:t xml:space="preserve"> the artist’s own anxiety and insecurity</w:t>
      </w:r>
      <w:r w:rsidR="00E8616A" w:rsidRPr="00344EA6">
        <w:rPr>
          <w:rFonts w:ascii="Times New Roman" w:hAnsi="Times New Roman" w:cs="Times New Roman"/>
          <w:sz w:val="20"/>
          <w:szCs w:val="20"/>
        </w:rPr>
        <w:t>.</w:t>
      </w:r>
      <w:bookmarkEnd w:id="7"/>
      <w:r w:rsidR="00E8616A" w:rsidRPr="00344EA6">
        <w:rPr>
          <w:rFonts w:ascii="Times New Roman" w:hAnsi="Times New Roman" w:cs="Times New Roman"/>
          <w:sz w:val="20"/>
          <w:szCs w:val="20"/>
        </w:rPr>
        <w:t xml:space="preserve"> </w:t>
      </w:r>
      <w:r w:rsidR="005851FA" w:rsidRPr="00344EA6">
        <w:rPr>
          <w:rFonts w:ascii="Times New Roman" w:hAnsi="Times New Roman" w:cs="Times New Roman"/>
          <w:sz w:val="20"/>
          <w:szCs w:val="20"/>
        </w:rPr>
        <w:t xml:space="preserve">Works such as </w:t>
      </w:r>
      <w:proofErr w:type="gramStart"/>
      <w:r w:rsidR="00BC71C8" w:rsidRPr="00344EA6">
        <w:rPr>
          <w:rFonts w:ascii="Times New Roman" w:hAnsi="Times New Roman" w:cs="Times New Roman"/>
          <w:i/>
          <w:sz w:val="20"/>
          <w:szCs w:val="20"/>
        </w:rPr>
        <w:t>At</w:t>
      </w:r>
      <w:proofErr w:type="gramEnd"/>
      <w:r w:rsidR="00BC71C8" w:rsidRPr="00344EA6">
        <w:rPr>
          <w:rFonts w:ascii="Times New Roman" w:hAnsi="Times New Roman" w:cs="Times New Roman"/>
          <w:i/>
          <w:sz w:val="20"/>
          <w:szCs w:val="20"/>
        </w:rPr>
        <w:t xml:space="preserve"> 4 </w:t>
      </w:r>
      <w:proofErr w:type="spellStart"/>
      <w:r w:rsidR="00BC71C8" w:rsidRPr="00344EA6">
        <w:rPr>
          <w:rFonts w:ascii="Times New Roman" w:hAnsi="Times New Roman" w:cs="Times New Roman"/>
          <w:i/>
          <w:sz w:val="20"/>
          <w:szCs w:val="20"/>
        </w:rPr>
        <w:t>O'Clock</w:t>
      </w:r>
      <w:proofErr w:type="spellEnd"/>
      <w:r w:rsidR="00BC71C8" w:rsidRPr="00344EA6">
        <w:rPr>
          <w:rFonts w:ascii="Times New Roman" w:hAnsi="Times New Roman" w:cs="Times New Roman"/>
          <w:i/>
          <w:sz w:val="20"/>
          <w:szCs w:val="20"/>
        </w:rPr>
        <w:t xml:space="preserve"> In The Summer, Hope</w:t>
      </w:r>
      <w:r w:rsidR="00BC71C8" w:rsidRPr="00344EA6">
        <w:rPr>
          <w:rFonts w:ascii="Times New Roman" w:hAnsi="Times New Roman" w:cs="Times New Roman"/>
          <w:sz w:val="20"/>
          <w:szCs w:val="20"/>
        </w:rPr>
        <w:t xml:space="preserve"> </w:t>
      </w:r>
      <w:bookmarkStart w:id="8" w:name="_Hlk99022223"/>
      <w:r w:rsidR="005851FA" w:rsidRPr="00344EA6">
        <w:rPr>
          <w:rFonts w:ascii="Times New Roman" w:hAnsi="Times New Roman" w:cs="Times New Roman"/>
          <w:sz w:val="20"/>
          <w:szCs w:val="20"/>
        </w:rPr>
        <w:t>suggest</w:t>
      </w:r>
      <w:r w:rsidR="00BC71C8" w:rsidRPr="00344EA6">
        <w:rPr>
          <w:rFonts w:ascii="Times New Roman" w:hAnsi="Times New Roman" w:cs="Times New Roman"/>
          <w:sz w:val="20"/>
          <w:szCs w:val="20"/>
        </w:rPr>
        <w:t>s</w:t>
      </w:r>
      <w:r w:rsidR="005851FA" w:rsidRPr="00344EA6">
        <w:rPr>
          <w:rFonts w:ascii="Times New Roman" w:hAnsi="Times New Roman" w:cs="Times New Roman"/>
          <w:sz w:val="20"/>
          <w:szCs w:val="20"/>
        </w:rPr>
        <w:t xml:space="preserve"> a weightless space, like the tranquillity and silence of the bottom of the sea</w:t>
      </w:r>
      <w:r w:rsidR="00E8616A" w:rsidRPr="00344EA6">
        <w:rPr>
          <w:rFonts w:ascii="Times New Roman" w:hAnsi="Times New Roman" w:cs="Times New Roman"/>
          <w:sz w:val="20"/>
          <w:szCs w:val="20"/>
        </w:rPr>
        <w:t>,</w:t>
      </w:r>
      <w:r w:rsidR="005851FA" w:rsidRPr="00344EA6">
        <w:rPr>
          <w:rFonts w:ascii="Times New Roman" w:hAnsi="Times New Roman" w:cs="Times New Roman"/>
          <w:sz w:val="20"/>
          <w:szCs w:val="20"/>
        </w:rPr>
        <w:t xml:space="preserve"> </w:t>
      </w:r>
      <w:r w:rsidR="008A1B1F" w:rsidRPr="00344EA6">
        <w:rPr>
          <w:rFonts w:ascii="Times New Roman" w:hAnsi="Times New Roman" w:cs="Times New Roman"/>
          <w:sz w:val="20"/>
          <w:szCs w:val="20"/>
        </w:rPr>
        <w:t xml:space="preserve">while in </w:t>
      </w:r>
      <w:r w:rsidR="00BC71C8" w:rsidRPr="00344EA6">
        <w:rPr>
          <w:rFonts w:ascii="Times New Roman" w:hAnsi="Times New Roman" w:cs="Times New Roman"/>
          <w:i/>
          <w:sz w:val="20"/>
          <w:szCs w:val="20"/>
        </w:rPr>
        <w:t>Construct and Destroy</w:t>
      </w:r>
      <w:r w:rsidR="00BC71C8" w:rsidRPr="00344EA6">
        <w:rPr>
          <w:rFonts w:ascii="Times New Roman" w:hAnsi="Times New Roman" w:cs="Times New Roman"/>
          <w:sz w:val="20"/>
          <w:szCs w:val="20"/>
        </w:rPr>
        <w:t xml:space="preserve"> t</w:t>
      </w:r>
      <w:r w:rsidR="008A1B1F" w:rsidRPr="00344EA6">
        <w:rPr>
          <w:rFonts w:ascii="Times New Roman" w:hAnsi="Times New Roman" w:cs="Times New Roman"/>
          <w:sz w:val="20"/>
          <w:szCs w:val="20"/>
        </w:rPr>
        <w:t>he horizon line is lost, the distinction between ground, plane</w:t>
      </w:r>
      <w:r w:rsidR="00E8616A" w:rsidRPr="00344EA6">
        <w:rPr>
          <w:rFonts w:ascii="Times New Roman" w:hAnsi="Times New Roman" w:cs="Times New Roman"/>
          <w:sz w:val="20"/>
          <w:szCs w:val="20"/>
        </w:rPr>
        <w:t>,</w:t>
      </w:r>
      <w:r w:rsidR="008A1B1F" w:rsidRPr="00344EA6">
        <w:rPr>
          <w:rFonts w:ascii="Times New Roman" w:hAnsi="Times New Roman" w:cs="Times New Roman"/>
          <w:sz w:val="20"/>
          <w:szCs w:val="20"/>
        </w:rPr>
        <w:t xml:space="preserve"> sky has been blurred.</w:t>
      </w:r>
      <w:r w:rsidR="00122C54" w:rsidRPr="00344EA6">
        <w:rPr>
          <w:rFonts w:ascii="Times New Roman" w:hAnsi="Times New Roman" w:cs="Times New Roman"/>
          <w:sz w:val="20"/>
          <w:szCs w:val="20"/>
        </w:rPr>
        <w:t xml:space="preserve"> </w:t>
      </w:r>
      <w:r w:rsidR="008A1B1F" w:rsidRPr="00344EA6">
        <w:rPr>
          <w:rFonts w:ascii="Times New Roman" w:hAnsi="Times New Roman" w:cs="Times New Roman"/>
          <w:sz w:val="20"/>
          <w:szCs w:val="20"/>
        </w:rPr>
        <w:t xml:space="preserve">Tanguy’s </w:t>
      </w:r>
      <w:r w:rsidR="00BC71C8" w:rsidRPr="00344EA6">
        <w:rPr>
          <w:rFonts w:ascii="Times New Roman" w:hAnsi="Times New Roman" w:cs="Times New Roman"/>
          <w:i/>
          <w:sz w:val="20"/>
          <w:szCs w:val="20"/>
        </w:rPr>
        <w:t>From Green to White</w:t>
      </w:r>
      <w:r w:rsidR="008A1B1F" w:rsidRPr="00344EA6">
        <w:rPr>
          <w:rFonts w:ascii="Times New Roman" w:hAnsi="Times New Roman" w:cs="Times New Roman"/>
          <w:sz w:val="20"/>
          <w:szCs w:val="20"/>
        </w:rPr>
        <w:t xml:space="preserve"> is crucial for </w:t>
      </w:r>
      <w:proofErr w:type="spellStart"/>
      <w:r w:rsidR="008A1B1F" w:rsidRPr="00344EA6">
        <w:rPr>
          <w:rFonts w:ascii="Times New Roman" w:hAnsi="Times New Roman" w:cs="Times New Roman"/>
          <w:sz w:val="20"/>
          <w:szCs w:val="20"/>
        </w:rPr>
        <w:t>posthumanist</w:t>
      </w:r>
      <w:proofErr w:type="spellEnd"/>
      <w:r w:rsidR="008A1B1F" w:rsidRPr="00344EA6">
        <w:rPr>
          <w:rFonts w:ascii="Times New Roman" w:hAnsi="Times New Roman" w:cs="Times New Roman"/>
          <w:sz w:val="20"/>
          <w:szCs w:val="20"/>
        </w:rPr>
        <w:t xml:space="preserve"> thought;</w:t>
      </w:r>
      <w:r w:rsidR="00736C4A" w:rsidRPr="00344EA6">
        <w:rPr>
          <w:rFonts w:ascii="Times New Roman" w:hAnsi="Times New Roman" w:cs="Times New Roman"/>
          <w:sz w:val="20"/>
          <w:szCs w:val="20"/>
        </w:rPr>
        <w:t xml:space="preserve"> the brightly glowing forms that float in the sky are reminiscent of Matta and below the active and swirling sky is set an unearthly city</w:t>
      </w:r>
      <w:r w:rsidR="00962505" w:rsidRPr="00344EA6">
        <w:rPr>
          <w:rFonts w:ascii="Times New Roman" w:hAnsi="Times New Roman" w:cs="Times New Roman"/>
          <w:sz w:val="20"/>
          <w:szCs w:val="20"/>
        </w:rPr>
        <w:t>, the architectural ruins of a lost civilization.</w:t>
      </w:r>
      <w:r w:rsidR="004F376C" w:rsidRPr="00344EA6">
        <w:rPr>
          <w:rFonts w:ascii="Times New Roman" w:hAnsi="Times New Roman" w:cs="Times New Roman"/>
          <w:sz w:val="20"/>
          <w:szCs w:val="20"/>
        </w:rPr>
        <w:t xml:space="preserve"> The totemic objects, the expansive sky,</w:t>
      </w:r>
      <w:r w:rsidR="008A1B1F" w:rsidRPr="00344EA6">
        <w:rPr>
          <w:rFonts w:ascii="Times New Roman" w:hAnsi="Times New Roman" w:cs="Times New Roman"/>
          <w:sz w:val="20"/>
          <w:szCs w:val="20"/>
        </w:rPr>
        <w:t xml:space="preserve"> </w:t>
      </w:r>
      <w:bookmarkEnd w:id="8"/>
      <w:r w:rsidR="00736C4A" w:rsidRPr="00344EA6">
        <w:rPr>
          <w:rFonts w:ascii="Times New Roman" w:hAnsi="Times New Roman" w:cs="Times New Roman"/>
          <w:sz w:val="20"/>
          <w:szCs w:val="20"/>
        </w:rPr>
        <w:t xml:space="preserve">Tanguy’s </w:t>
      </w:r>
      <w:r w:rsidR="008A1B1F" w:rsidRPr="00344EA6">
        <w:rPr>
          <w:rFonts w:ascii="Times New Roman" w:hAnsi="Times New Roman" w:cs="Times New Roman"/>
          <w:sz w:val="20"/>
          <w:szCs w:val="20"/>
        </w:rPr>
        <w:t>sense of the deep misty spaces and loneliness of the open sea were perhaps the signs of his initial training as an officer in the merchant navy.</w:t>
      </w:r>
    </w:p>
    <w:p w14:paraId="7F0C0453" w14:textId="5A836288" w:rsidR="00D32A78" w:rsidRPr="00344EA6" w:rsidRDefault="00122C54" w:rsidP="00597322">
      <w:pPr>
        <w:spacing w:line="240" w:lineRule="auto"/>
        <w:ind w:firstLine="720"/>
        <w:rPr>
          <w:rFonts w:ascii="Times New Roman" w:hAnsi="Times New Roman" w:cs="Times New Roman"/>
          <w:sz w:val="20"/>
          <w:szCs w:val="20"/>
        </w:rPr>
      </w:pPr>
      <w:r w:rsidRPr="00344EA6">
        <w:rPr>
          <w:rFonts w:ascii="Times New Roman" w:hAnsi="Times New Roman" w:cs="Times New Roman"/>
          <w:sz w:val="20"/>
          <w:szCs w:val="20"/>
        </w:rPr>
        <w:t xml:space="preserve">Unlike </w:t>
      </w:r>
      <w:r w:rsidR="00C963C5" w:rsidRPr="00344EA6">
        <w:rPr>
          <w:rFonts w:ascii="Times New Roman" w:hAnsi="Times New Roman" w:cs="Times New Roman"/>
          <w:sz w:val="20"/>
          <w:szCs w:val="20"/>
        </w:rPr>
        <w:t>Tanguy</w:t>
      </w:r>
      <w:r w:rsidRPr="00344EA6">
        <w:rPr>
          <w:rFonts w:ascii="Times New Roman" w:hAnsi="Times New Roman" w:cs="Times New Roman"/>
          <w:sz w:val="20"/>
          <w:szCs w:val="20"/>
        </w:rPr>
        <w:t xml:space="preserve">, </w:t>
      </w:r>
      <w:bookmarkStart w:id="9" w:name="_Hlk99022264"/>
      <w:r w:rsidR="00C963C5" w:rsidRPr="00344EA6">
        <w:rPr>
          <w:rFonts w:ascii="Times New Roman" w:hAnsi="Times New Roman" w:cs="Times New Roman"/>
          <w:sz w:val="20"/>
          <w:szCs w:val="20"/>
        </w:rPr>
        <w:t>Max Ernst</w:t>
      </w:r>
      <w:r w:rsidRPr="00344EA6">
        <w:rPr>
          <w:rFonts w:ascii="Times New Roman" w:hAnsi="Times New Roman" w:cs="Times New Roman"/>
          <w:sz w:val="20"/>
          <w:szCs w:val="20"/>
        </w:rPr>
        <w:t xml:space="preserve"> find</w:t>
      </w:r>
      <w:r w:rsidR="00C963C5" w:rsidRPr="00344EA6">
        <w:rPr>
          <w:rFonts w:ascii="Times New Roman" w:hAnsi="Times New Roman" w:cs="Times New Roman"/>
          <w:sz w:val="20"/>
          <w:szCs w:val="20"/>
        </w:rPr>
        <w:t>s</w:t>
      </w:r>
      <w:r w:rsidRPr="00344EA6">
        <w:rPr>
          <w:rFonts w:ascii="Times New Roman" w:hAnsi="Times New Roman" w:cs="Times New Roman"/>
          <w:sz w:val="20"/>
          <w:szCs w:val="20"/>
        </w:rPr>
        <w:t xml:space="preserve"> it necessary </w:t>
      </w:r>
      <w:r w:rsidR="00577E5D" w:rsidRPr="00344EA6">
        <w:rPr>
          <w:rFonts w:ascii="Times New Roman" w:hAnsi="Times New Roman" w:cs="Times New Roman"/>
          <w:sz w:val="20"/>
          <w:szCs w:val="20"/>
        </w:rPr>
        <w:t>to invoke contradictory moments, without reference to undifferentiated experience</w:t>
      </w:r>
      <w:r w:rsidRPr="00344EA6">
        <w:rPr>
          <w:rFonts w:ascii="Times New Roman" w:hAnsi="Times New Roman" w:cs="Times New Roman"/>
          <w:sz w:val="20"/>
          <w:szCs w:val="20"/>
        </w:rPr>
        <w:t xml:space="preserve">, to </w:t>
      </w:r>
      <w:r w:rsidR="00483F1E" w:rsidRPr="00344EA6">
        <w:rPr>
          <w:rFonts w:ascii="Times New Roman" w:hAnsi="Times New Roman" w:cs="Times New Roman"/>
          <w:sz w:val="20"/>
          <w:szCs w:val="20"/>
        </w:rPr>
        <w:t>r</w:t>
      </w:r>
      <w:r w:rsidRPr="00344EA6">
        <w:rPr>
          <w:rFonts w:ascii="Times New Roman" w:hAnsi="Times New Roman" w:cs="Times New Roman"/>
          <w:sz w:val="20"/>
          <w:szCs w:val="20"/>
        </w:rPr>
        <w:t>e</w:t>
      </w:r>
      <w:r w:rsidR="00483F1E" w:rsidRPr="00344EA6">
        <w:rPr>
          <w:rFonts w:ascii="Times New Roman" w:hAnsi="Times New Roman" w:cs="Times New Roman"/>
          <w:sz w:val="20"/>
          <w:szCs w:val="20"/>
        </w:rPr>
        <w:t>-</w:t>
      </w:r>
      <w:r w:rsidRPr="00344EA6">
        <w:rPr>
          <w:rFonts w:ascii="Times New Roman" w:hAnsi="Times New Roman" w:cs="Times New Roman"/>
          <w:sz w:val="20"/>
          <w:szCs w:val="20"/>
        </w:rPr>
        <w:t xml:space="preserve">secure </w:t>
      </w:r>
      <w:r w:rsidR="00C963C5" w:rsidRPr="00344EA6">
        <w:rPr>
          <w:rFonts w:ascii="Times New Roman" w:hAnsi="Times New Roman" w:cs="Times New Roman"/>
          <w:sz w:val="20"/>
          <w:szCs w:val="20"/>
        </w:rPr>
        <w:t>absurdity by using reality as</w:t>
      </w:r>
      <w:r w:rsidRPr="00344EA6">
        <w:rPr>
          <w:rFonts w:ascii="Times New Roman" w:hAnsi="Times New Roman" w:cs="Times New Roman"/>
          <w:sz w:val="20"/>
          <w:szCs w:val="20"/>
        </w:rPr>
        <w:t xml:space="preserve"> a human instrument.</w:t>
      </w:r>
      <w:r w:rsidR="00AA23D3" w:rsidRPr="00344EA6">
        <w:rPr>
          <w:rFonts w:ascii="Times New Roman" w:hAnsi="Times New Roman" w:cs="Times New Roman"/>
          <w:sz w:val="20"/>
          <w:szCs w:val="20"/>
        </w:rPr>
        <w:t xml:space="preserve"> The collage novel and artist's book </w:t>
      </w:r>
      <w:r w:rsidR="00AA23D3" w:rsidRPr="00344EA6">
        <w:rPr>
          <w:rFonts w:ascii="Times New Roman" w:hAnsi="Times New Roman" w:cs="Times New Roman"/>
          <w:i/>
          <w:sz w:val="20"/>
          <w:szCs w:val="20"/>
        </w:rPr>
        <w:t>A Week of Kindness</w:t>
      </w:r>
      <w:r w:rsidR="00AA23D3" w:rsidRPr="00344EA6">
        <w:rPr>
          <w:rFonts w:ascii="Times New Roman" w:hAnsi="Times New Roman" w:cs="Times New Roman"/>
          <w:sz w:val="20"/>
          <w:szCs w:val="20"/>
        </w:rPr>
        <w:t xml:space="preserve"> has established many key deconstructive issues—unrelated within themselves, and undivided with posthuman theories.</w:t>
      </w:r>
      <w:r w:rsidR="00462B33" w:rsidRPr="00344EA6">
        <w:rPr>
          <w:rFonts w:ascii="Times New Roman" w:hAnsi="Times New Roman" w:cs="Times New Roman"/>
          <w:sz w:val="20"/>
          <w:szCs w:val="20"/>
        </w:rPr>
        <w:t xml:space="preserve"> </w:t>
      </w:r>
      <w:r w:rsidR="00C963C5" w:rsidRPr="00344EA6">
        <w:rPr>
          <w:rFonts w:ascii="Times New Roman" w:hAnsi="Times New Roman" w:cs="Times New Roman"/>
          <w:sz w:val="20"/>
          <w:szCs w:val="20"/>
        </w:rPr>
        <w:t xml:space="preserve">Ernst’s </w:t>
      </w:r>
      <w:r w:rsidR="001533E7" w:rsidRPr="00344EA6">
        <w:rPr>
          <w:rFonts w:ascii="Times New Roman" w:hAnsi="Times New Roman" w:cs="Times New Roman"/>
          <w:i/>
          <w:sz w:val="20"/>
          <w:szCs w:val="20"/>
        </w:rPr>
        <w:t xml:space="preserve">The Eye of Silence </w:t>
      </w:r>
      <w:r w:rsidR="00C963C5" w:rsidRPr="00344EA6">
        <w:rPr>
          <w:rFonts w:ascii="Times New Roman" w:hAnsi="Times New Roman" w:cs="Times New Roman"/>
          <w:sz w:val="20"/>
          <w:szCs w:val="20"/>
        </w:rPr>
        <w:t xml:space="preserve">engulf the viewers with </w:t>
      </w:r>
      <w:r w:rsidR="001533E7" w:rsidRPr="00344EA6">
        <w:rPr>
          <w:rFonts w:ascii="Times New Roman" w:hAnsi="Times New Roman" w:cs="Times New Roman"/>
          <w:sz w:val="20"/>
          <w:szCs w:val="20"/>
        </w:rPr>
        <w:t>indescribable</w:t>
      </w:r>
      <w:r w:rsidR="00C963C5" w:rsidRPr="00344EA6">
        <w:rPr>
          <w:rFonts w:ascii="Times New Roman" w:hAnsi="Times New Roman" w:cs="Times New Roman"/>
          <w:sz w:val="20"/>
          <w:szCs w:val="20"/>
        </w:rPr>
        <w:t xml:space="preserve"> vividness</w:t>
      </w:r>
      <w:r w:rsidR="00462B33" w:rsidRPr="00344EA6">
        <w:rPr>
          <w:rFonts w:ascii="Times New Roman" w:hAnsi="Times New Roman" w:cs="Times New Roman"/>
          <w:sz w:val="20"/>
          <w:szCs w:val="20"/>
        </w:rPr>
        <w:t xml:space="preserve">; </w:t>
      </w:r>
      <w:bookmarkEnd w:id="9"/>
      <w:r w:rsidR="00D35092" w:rsidRPr="00344EA6">
        <w:rPr>
          <w:rFonts w:ascii="Times New Roman" w:hAnsi="Times New Roman" w:cs="Times New Roman"/>
          <w:sz w:val="20"/>
          <w:szCs w:val="20"/>
        </w:rPr>
        <w:t>t</w:t>
      </w:r>
      <w:r w:rsidR="00D32A78" w:rsidRPr="00344EA6">
        <w:rPr>
          <w:rFonts w:ascii="Times New Roman" w:hAnsi="Times New Roman" w:cs="Times New Roman"/>
          <w:sz w:val="20"/>
          <w:szCs w:val="20"/>
        </w:rPr>
        <w:t>he overall effect</w:t>
      </w:r>
      <w:r w:rsidR="002862DD" w:rsidRPr="00344EA6">
        <w:rPr>
          <w:rFonts w:ascii="Times New Roman" w:hAnsi="Times New Roman" w:cs="Times New Roman"/>
          <w:sz w:val="20"/>
          <w:szCs w:val="20"/>
        </w:rPr>
        <w:t>, too inflexible to account for,</w:t>
      </w:r>
      <w:r w:rsidR="00D32A78" w:rsidRPr="00344EA6">
        <w:rPr>
          <w:rFonts w:ascii="Times New Roman" w:hAnsi="Times New Roman" w:cs="Times New Roman"/>
          <w:sz w:val="20"/>
          <w:szCs w:val="20"/>
        </w:rPr>
        <w:t xml:space="preserve"> is one of paranoia.</w:t>
      </w:r>
      <w:r w:rsidR="00C62007" w:rsidRPr="00344EA6">
        <w:rPr>
          <w:rFonts w:ascii="Times New Roman" w:hAnsi="Times New Roman" w:cs="Times New Roman"/>
          <w:sz w:val="20"/>
          <w:szCs w:val="20"/>
        </w:rPr>
        <w:t xml:space="preserve"> </w:t>
      </w:r>
      <w:r w:rsidR="00C62007" w:rsidRPr="00344EA6">
        <w:rPr>
          <w:rFonts w:ascii="Times New Roman" w:hAnsi="Times New Roman" w:cs="Times New Roman"/>
          <w:i/>
          <w:sz w:val="20"/>
          <w:szCs w:val="20"/>
        </w:rPr>
        <w:t>Two Children Are Threatened by a Nightingale</w:t>
      </w:r>
      <w:r w:rsidR="00C62007" w:rsidRPr="00344EA6">
        <w:rPr>
          <w:rFonts w:ascii="Times New Roman" w:hAnsi="Times New Roman" w:cs="Times New Roman"/>
          <w:sz w:val="20"/>
          <w:szCs w:val="20"/>
        </w:rPr>
        <w:t xml:space="preserve"> inscribe a logical continuity—the death of his sister, a fevered hallucination—moments that can be isolated from their place in time.</w:t>
      </w:r>
      <w:r w:rsidR="00D32A78" w:rsidRPr="00344EA6">
        <w:rPr>
          <w:rFonts w:ascii="Times New Roman" w:hAnsi="Times New Roman" w:cs="Times New Roman"/>
          <w:sz w:val="20"/>
          <w:szCs w:val="20"/>
        </w:rPr>
        <w:t xml:space="preserve"> </w:t>
      </w:r>
      <w:r w:rsidR="00E8616A" w:rsidRPr="00344EA6">
        <w:rPr>
          <w:rFonts w:ascii="Times New Roman" w:hAnsi="Times New Roman" w:cs="Times New Roman"/>
          <w:sz w:val="20"/>
          <w:szCs w:val="20"/>
        </w:rPr>
        <w:t>T</w:t>
      </w:r>
      <w:r w:rsidR="00D32A78" w:rsidRPr="00344EA6">
        <w:rPr>
          <w:rFonts w:ascii="Times New Roman" w:hAnsi="Times New Roman" w:cs="Times New Roman"/>
          <w:sz w:val="20"/>
          <w:szCs w:val="20"/>
        </w:rPr>
        <w:t xml:space="preserve">he influence upon the development of ‘dream painting(s)’ of the surrealists was </w:t>
      </w:r>
      <w:r w:rsidR="00BE7544" w:rsidRPr="00344EA6">
        <w:rPr>
          <w:rFonts w:ascii="Times New Roman" w:hAnsi="Times New Roman" w:cs="Times New Roman"/>
          <w:sz w:val="20"/>
          <w:szCs w:val="20"/>
        </w:rPr>
        <w:t xml:space="preserve">through </w:t>
      </w:r>
      <w:r w:rsidR="00D32A78" w:rsidRPr="00344EA6">
        <w:rPr>
          <w:rFonts w:ascii="Times New Roman" w:hAnsi="Times New Roman" w:cs="Times New Roman"/>
          <w:sz w:val="20"/>
          <w:szCs w:val="20"/>
        </w:rPr>
        <w:t xml:space="preserve">the work of Italian artist Giorgio de Chirico. </w:t>
      </w:r>
      <w:bookmarkStart w:id="10" w:name="_Hlk99022329"/>
      <w:r w:rsidR="00D32A78" w:rsidRPr="00344EA6">
        <w:rPr>
          <w:rFonts w:ascii="Times New Roman" w:hAnsi="Times New Roman" w:cs="Times New Roman"/>
          <w:sz w:val="20"/>
          <w:szCs w:val="20"/>
        </w:rPr>
        <w:t xml:space="preserve">In his </w:t>
      </w:r>
      <w:r w:rsidR="001533E7" w:rsidRPr="00344EA6">
        <w:rPr>
          <w:rFonts w:ascii="Times New Roman" w:hAnsi="Times New Roman" w:cs="Times New Roman"/>
          <w:i/>
          <w:sz w:val="20"/>
          <w:szCs w:val="20"/>
        </w:rPr>
        <w:t>Pietà or Revolution by Night</w:t>
      </w:r>
      <w:r w:rsidR="00D32A78" w:rsidRPr="00344EA6">
        <w:rPr>
          <w:rFonts w:ascii="Times New Roman" w:hAnsi="Times New Roman" w:cs="Times New Roman"/>
          <w:sz w:val="20"/>
          <w:szCs w:val="20"/>
        </w:rPr>
        <w:t>, Ernst reconstructs a</w:t>
      </w:r>
      <w:r w:rsidR="00BE7544" w:rsidRPr="00344EA6">
        <w:rPr>
          <w:rFonts w:ascii="Times New Roman" w:hAnsi="Times New Roman" w:cs="Times New Roman"/>
          <w:sz w:val="20"/>
          <w:szCs w:val="20"/>
        </w:rPr>
        <w:t xml:space="preserve"> vision in a</w:t>
      </w:r>
      <w:r w:rsidR="00D32A78" w:rsidRPr="00344EA6">
        <w:rPr>
          <w:rFonts w:ascii="Times New Roman" w:hAnsi="Times New Roman" w:cs="Times New Roman"/>
          <w:sz w:val="20"/>
          <w:szCs w:val="20"/>
        </w:rPr>
        <w:t xml:space="preserve"> dream</w:t>
      </w:r>
      <w:r w:rsidR="00BE7544" w:rsidRPr="00344EA6">
        <w:rPr>
          <w:rFonts w:ascii="Times New Roman" w:hAnsi="Times New Roman" w:cs="Times New Roman"/>
          <w:sz w:val="20"/>
          <w:szCs w:val="20"/>
        </w:rPr>
        <w:t xml:space="preserve">, </w:t>
      </w:r>
      <w:r w:rsidR="00D32A78" w:rsidRPr="00344EA6">
        <w:rPr>
          <w:rFonts w:ascii="Times New Roman" w:hAnsi="Times New Roman" w:cs="Times New Roman"/>
          <w:sz w:val="20"/>
          <w:szCs w:val="20"/>
        </w:rPr>
        <w:t xml:space="preserve">in which the artist appears as a Christ-like figure in the arms of his own father. His </w:t>
      </w:r>
      <w:r w:rsidR="001533E7" w:rsidRPr="00344EA6">
        <w:rPr>
          <w:rFonts w:ascii="Times New Roman" w:hAnsi="Times New Roman" w:cs="Times New Roman"/>
          <w:sz w:val="20"/>
          <w:szCs w:val="20"/>
        </w:rPr>
        <w:t>well-dressed</w:t>
      </w:r>
      <w:r w:rsidR="00D32A78" w:rsidRPr="00344EA6">
        <w:rPr>
          <w:rFonts w:ascii="Times New Roman" w:hAnsi="Times New Roman" w:cs="Times New Roman"/>
          <w:sz w:val="20"/>
          <w:szCs w:val="20"/>
        </w:rPr>
        <w:t xml:space="preserve"> bourgeoise father, wearing a bowler hat, replaces Virgin Mary.</w:t>
      </w:r>
      <w:bookmarkEnd w:id="10"/>
      <w:r w:rsidR="00D32A78" w:rsidRPr="00344EA6">
        <w:rPr>
          <w:rFonts w:ascii="Times New Roman" w:hAnsi="Times New Roman" w:cs="Times New Roman"/>
          <w:sz w:val="20"/>
          <w:szCs w:val="20"/>
        </w:rPr>
        <w:t xml:space="preserve"> Ernst was particularly fascinated by Freud’s analysis of dreams and is known to have read several of his texts, including </w:t>
      </w:r>
      <w:r w:rsidR="001533E7" w:rsidRPr="00344EA6">
        <w:rPr>
          <w:rFonts w:ascii="Times New Roman" w:hAnsi="Times New Roman" w:cs="Times New Roman"/>
          <w:i/>
          <w:sz w:val="20"/>
          <w:szCs w:val="20"/>
        </w:rPr>
        <w:t>The Interpretation of Dreams</w:t>
      </w:r>
      <w:r w:rsidR="00D32A78" w:rsidRPr="00344EA6">
        <w:rPr>
          <w:rFonts w:ascii="Times New Roman" w:hAnsi="Times New Roman" w:cs="Times New Roman"/>
          <w:sz w:val="20"/>
          <w:szCs w:val="20"/>
        </w:rPr>
        <w:t xml:space="preserve">, when in Germany. </w:t>
      </w:r>
      <w:r w:rsidR="001533E7" w:rsidRPr="00344EA6">
        <w:rPr>
          <w:rFonts w:ascii="Times New Roman" w:hAnsi="Times New Roman" w:cs="Times New Roman"/>
          <w:sz w:val="20"/>
          <w:szCs w:val="20"/>
        </w:rPr>
        <w:t>Some of the m</w:t>
      </w:r>
      <w:r w:rsidR="00D32A78" w:rsidRPr="00344EA6">
        <w:rPr>
          <w:rFonts w:ascii="Times New Roman" w:hAnsi="Times New Roman" w:cs="Times New Roman"/>
          <w:sz w:val="20"/>
          <w:szCs w:val="20"/>
        </w:rPr>
        <w:t xml:space="preserve">ore important radical “posthuman performances” of sexual, racial, national, and other boundaries are lofted by the painting </w:t>
      </w:r>
      <w:bookmarkStart w:id="11" w:name="_Hlk99022342"/>
      <w:r w:rsidR="001533E7" w:rsidRPr="00344EA6">
        <w:rPr>
          <w:rFonts w:ascii="Times New Roman" w:hAnsi="Times New Roman" w:cs="Times New Roman"/>
          <w:i/>
          <w:sz w:val="20"/>
          <w:szCs w:val="20"/>
        </w:rPr>
        <w:t>The Teetering Woman</w:t>
      </w:r>
      <w:r w:rsidR="001533E7" w:rsidRPr="00344EA6">
        <w:rPr>
          <w:rFonts w:ascii="Times New Roman" w:hAnsi="Times New Roman" w:cs="Times New Roman"/>
          <w:sz w:val="20"/>
          <w:szCs w:val="20"/>
        </w:rPr>
        <w:t xml:space="preserve"> </w:t>
      </w:r>
      <w:r w:rsidR="00D32A78" w:rsidRPr="00344EA6">
        <w:rPr>
          <w:rFonts w:ascii="Times New Roman" w:hAnsi="Times New Roman" w:cs="Times New Roman"/>
          <w:sz w:val="20"/>
          <w:szCs w:val="20"/>
        </w:rPr>
        <w:t xml:space="preserve">where the subject is left to balance between two sturdy classical columns in a </w:t>
      </w:r>
      <w:r w:rsidR="00D32A78" w:rsidRPr="00344EA6">
        <w:rPr>
          <w:rFonts w:ascii="Times New Roman" w:hAnsi="Times New Roman" w:cs="Times New Roman"/>
          <w:i/>
          <w:sz w:val="20"/>
          <w:szCs w:val="20"/>
        </w:rPr>
        <w:t>zoomed</w:t>
      </w:r>
      <w:r w:rsidR="00D32A78" w:rsidRPr="00344EA6">
        <w:rPr>
          <w:rFonts w:ascii="Times New Roman" w:hAnsi="Times New Roman" w:cs="Times New Roman"/>
          <w:sz w:val="20"/>
          <w:szCs w:val="20"/>
        </w:rPr>
        <w:t xml:space="preserve"> landscape.</w:t>
      </w:r>
      <w:r w:rsidR="007F25D2" w:rsidRPr="00344EA6">
        <w:rPr>
          <w:rFonts w:ascii="Times New Roman" w:hAnsi="Times New Roman" w:cs="Times New Roman"/>
          <w:sz w:val="20"/>
          <w:szCs w:val="20"/>
        </w:rPr>
        <w:t xml:space="preserve"> </w:t>
      </w:r>
      <w:r w:rsidR="00D32A78" w:rsidRPr="00344EA6">
        <w:rPr>
          <w:rFonts w:ascii="Times New Roman" w:hAnsi="Times New Roman" w:cs="Times New Roman"/>
          <w:sz w:val="20"/>
          <w:szCs w:val="20"/>
        </w:rPr>
        <w:t xml:space="preserve">The figure </w:t>
      </w:r>
      <w:r w:rsidR="007F25D2" w:rsidRPr="00344EA6">
        <w:rPr>
          <w:rFonts w:ascii="Times New Roman" w:hAnsi="Times New Roman" w:cs="Times New Roman"/>
          <w:sz w:val="20"/>
          <w:szCs w:val="20"/>
        </w:rPr>
        <w:t>destabilises the hegemonic</w:t>
      </w:r>
      <w:r w:rsidR="00C62007" w:rsidRPr="00344EA6">
        <w:rPr>
          <w:rFonts w:ascii="Times New Roman" w:hAnsi="Times New Roman" w:cs="Times New Roman"/>
          <w:sz w:val="20"/>
          <w:szCs w:val="20"/>
        </w:rPr>
        <w:t xml:space="preserve">. </w:t>
      </w:r>
      <w:bookmarkEnd w:id="11"/>
      <w:r w:rsidR="00D32A78" w:rsidRPr="00344EA6">
        <w:rPr>
          <w:rFonts w:ascii="Times New Roman" w:hAnsi="Times New Roman" w:cs="Times New Roman"/>
          <w:sz w:val="20"/>
          <w:szCs w:val="20"/>
        </w:rPr>
        <w:t xml:space="preserve">The polycentrism and complexity found in </w:t>
      </w:r>
      <w:r w:rsidR="001533E7" w:rsidRPr="00344EA6">
        <w:rPr>
          <w:rFonts w:ascii="Times New Roman" w:hAnsi="Times New Roman" w:cs="Times New Roman"/>
          <w:i/>
          <w:sz w:val="20"/>
          <w:szCs w:val="20"/>
        </w:rPr>
        <w:t>Solitary and Conjugal Trees</w:t>
      </w:r>
      <w:r w:rsidR="001533E7" w:rsidRPr="00344EA6">
        <w:rPr>
          <w:rFonts w:ascii="Times New Roman" w:hAnsi="Times New Roman" w:cs="Times New Roman"/>
          <w:sz w:val="20"/>
          <w:szCs w:val="20"/>
        </w:rPr>
        <w:t xml:space="preserve"> </w:t>
      </w:r>
      <w:r w:rsidR="00D32A78" w:rsidRPr="00344EA6">
        <w:rPr>
          <w:rFonts w:ascii="Times New Roman" w:hAnsi="Times New Roman" w:cs="Times New Roman"/>
          <w:sz w:val="20"/>
          <w:szCs w:val="20"/>
        </w:rPr>
        <w:t xml:space="preserve">or </w:t>
      </w:r>
      <w:proofErr w:type="spellStart"/>
      <w:r w:rsidR="001533E7" w:rsidRPr="00344EA6">
        <w:rPr>
          <w:rFonts w:ascii="Times New Roman" w:hAnsi="Times New Roman" w:cs="Times New Roman"/>
          <w:i/>
          <w:sz w:val="20"/>
          <w:szCs w:val="20"/>
        </w:rPr>
        <w:t>Euclide</w:t>
      </w:r>
      <w:proofErr w:type="spellEnd"/>
      <w:r w:rsidR="001533E7" w:rsidRPr="00344EA6">
        <w:rPr>
          <w:rFonts w:ascii="Times New Roman" w:hAnsi="Times New Roman" w:cs="Times New Roman"/>
          <w:sz w:val="20"/>
          <w:szCs w:val="20"/>
        </w:rPr>
        <w:t xml:space="preserve"> </w:t>
      </w:r>
      <w:r w:rsidR="00D32A78" w:rsidRPr="00344EA6">
        <w:rPr>
          <w:rFonts w:ascii="Times New Roman" w:hAnsi="Times New Roman" w:cs="Times New Roman"/>
          <w:sz w:val="20"/>
          <w:szCs w:val="20"/>
        </w:rPr>
        <w:t xml:space="preserve">are equally dystopian, uncanny and </w:t>
      </w:r>
      <w:proofErr w:type="spellStart"/>
      <w:r w:rsidR="00D32A78" w:rsidRPr="00344EA6">
        <w:rPr>
          <w:rFonts w:ascii="Times New Roman" w:hAnsi="Times New Roman" w:cs="Times New Roman"/>
          <w:sz w:val="20"/>
          <w:szCs w:val="20"/>
        </w:rPr>
        <w:t>posthumanist</w:t>
      </w:r>
      <w:proofErr w:type="spellEnd"/>
      <w:r w:rsidR="001D47E7" w:rsidRPr="00344EA6">
        <w:rPr>
          <w:rFonts w:ascii="Times New Roman" w:hAnsi="Times New Roman" w:cs="Times New Roman"/>
          <w:sz w:val="20"/>
          <w:szCs w:val="20"/>
        </w:rPr>
        <w:t xml:space="preserve">. </w:t>
      </w:r>
    </w:p>
    <w:p w14:paraId="0B0ED632" w14:textId="517D8629" w:rsidR="00D32A78" w:rsidRPr="00344EA6" w:rsidRDefault="00D32A78" w:rsidP="00597322">
      <w:pPr>
        <w:spacing w:line="240" w:lineRule="auto"/>
        <w:ind w:firstLine="720"/>
        <w:rPr>
          <w:rFonts w:ascii="Times New Roman" w:hAnsi="Times New Roman" w:cs="Times New Roman"/>
          <w:sz w:val="20"/>
          <w:szCs w:val="20"/>
        </w:rPr>
      </w:pPr>
      <w:r w:rsidRPr="00344EA6">
        <w:rPr>
          <w:rFonts w:ascii="Times New Roman" w:hAnsi="Times New Roman" w:cs="Times New Roman"/>
          <w:sz w:val="20"/>
          <w:szCs w:val="20"/>
        </w:rPr>
        <w:t xml:space="preserve">Belgian artist </w:t>
      </w:r>
      <w:r w:rsidR="001533E7" w:rsidRPr="00344EA6">
        <w:rPr>
          <w:rFonts w:ascii="Times New Roman" w:hAnsi="Times New Roman" w:cs="Times New Roman"/>
          <w:sz w:val="20"/>
          <w:szCs w:val="20"/>
        </w:rPr>
        <w:t xml:space="preserve">René Magritte </w:t>
      </w:r>
      <w:r w:rsidRPr="00344EA6">
        <w:rPr>
          <w:rFonts w:ascii="Times New Roman" w:hAnsi="Times New Roman" w:cs="Times New Roman"/>
          <w:sz w:val="20"/>
          <w:szCs w:val="20"/>
        </w:rPr>
        <w:t xml:space="preserve">also produced works that alluded strongly to dreams. Magritte’s </w:t>
      </w:r>
      <w:r w:rsidR="001533E7" w:rsidRPr="00344EA6">
        <w:rPr>
          <w:rFonts w:ascii="Times New Roman" w:hAnsi="Times New Roman" w:cs="Times New Roman"/>
          <w:i/>
          <w:sz w:val="20"/>
          <w:szCs w:val="20"/>
        </w:rPr>
        <w:t>The Lost Jockey</w:t>
      </w:r>
      <w:r w:rsidR="001533E7" w:rsidRPr="00344EA6">
        <w:rPr>
          <w:rFonts w:ascii="Times New Roman" w:hAnsi="Times New Roman" w:cs="Times New Roman"/>
          <w:sz w:val="20"/>
          <w:szCs w:val="20"/>
        </w:rPr>
        <w:t xml:space="preserve"> </w:t>
      </w:r>
      <w:r w:rsidRPr="00344EA6">
        <w:rPr>
          <w:rFonts w:ascii="Times New Roman" w:hAnsi="Times New Roman" w:cs="Times New Roman"/>
          <w:sz w:val="20"/>
          <w:szCs w:val="20"/>
        </w:rPr>
        <w:t xml:space="preserve">and </w:t>
      </w:r>
      <w:r w:rsidRPr="00344EA6">
        <w:rPr>
          <w:rFonts w:ascii="Times New Roman" w:hAnsi="Times New Roman" w:cs="Times New Roman"/>
          <w:i/>
          <w:sz w:val="20"/>
          <w:szCs w:val="20"/>
        </w:rPr>
        <w:t>The Annunciation</w:t>
      </w:r>
      <w:r w:rsidRPr="00344EA6">
        <w:rPr>
          <w:rFonts w:ascii="Times New Roman" w:hAnsi="Times New Roman" w:cs="Times New Roman"/>
          <w:sz w:val="20"/>
          <w:szCs w:val="20"/>
        </w:rPr>
        <w:t xml:space="preserve"> attempt to maintain suggestive associations where spindle like shapes</w:t>
      </w:r>
      <w:r w:rsidR="001533E7" w:rsidRPr="00344EA6">
        <w:rPr>
          <w:rFonts w:ascii="Times New Roman" w:hAnsi="Times New Roman" w:cs="Times New Roman"/>
          <w:sz w:val="20"/>
          <w:szCs w:val="20"/>
        </w:rPr>
        <w:t xml:space="preserve"> (phallic as well as evocative of chess pieces)</w:t>
      </w:r>
      <w:r w:rsidRPr="00344EA6">
        <w:rPr>
          <w:rFonts w:ascii="Times New Roman" w:hAnsi="Times New Roman" w:cs="Times New Roman"/>
          <w:sz w:val="20"/>
          <w:szCs w:val="20"/>
        </w:rPr>
        <w:t xml:space="preserve"> coalesce into a flow of motion, that slows down and examine the chains of desires and history.</w:t>
      </w:r>
      <w:r w:rsidR="009E0545" w:rsidRPr="00344EA6">
        <w:rPr>
          <w:rFonts w:ascii="Times New Roman" w:hAnsi="Times New Roman" w:cs="Times New Roman"/>
          <w:sz w:val="20"/>
          <w:szCs w:val="20"/>
        </w:rPr>
        <w:t xml:space="preserve"> Dreamscapes are fruitful portals into the subconscious—</w:t>
      </w:r>
      <w:r w:rsidR="00C62007" w:rsidRPr="00344EA6">
        <w:rPr>
          <w:rFonts w:ascii="Times New Roman" w:hAnsi="Times New Roman" w:cs="Times New Roman"/>
          <w:sz w:val="20"/>
          <w:szCs w:val="20"/>
        </w:rPr>
        <w:t>the interpretative milieu of interpretations, the conscientious suspension of possibilities are endless</w:t>
      </w:r>
      <w:r w:rsidR="009E0545" w:rsidRPr="00344EA6">
        <w:rPr>
          <w:rFonts w:ascii="Times New Roman" w:hAnsi="Times New Roman" w:cs="Times New Roman"/>
          <w:sz w:val="20"/>
          <w:szCs w:val="20"/>
        </w:rPr>
        <w:t>.</w:t>
      </w:r>
      <w:r w:rsidRPr="00344EA6">
        <w:rPr>
          <w:rFonts w:ascii="Times New Roman" w:hAnsi="Times New Roman" w:cs="Times New Roman"/>
          <w:sz w:val="20"/>
          <w:szCs w:val="20"/>
        </w:rPr>
        <w:t xml:space="preserve"> </w:t>
      </w:r>
      <w:r w:rsidR="001C7E77" w:rsidRPr="00344EA6">
        <w:rPr>
          <w:rFonts w:ascii="Times New Roman" w:hAnsi="Times New Roman" w:cs="Times New Roman"/>
          <w:sz w:val="20"/>
          <w:szCs w:val="20"/>
        </w:rPr>
        <w:t>I</w:t>
      </w:r>
      <w:r w:rsidRPr="00344EA6">
        <w:rPr>
          <w:rFonts w:ascii="Times New Roman" w:hAnsi="Times New Roman" w:cs="Times New Roman"/>
          <w:sz w:val="20"/>
          <w:szCs w:val="20"/>
        </w:rPr>
        <w:t xml:space="preserve">n Ernst’s </w:t>
      </w:r>
      <w:r w:rsidR="001533E7" w:rsidRPr="00344EA6">
        <w:rPr>
          <w:rFonts w:ascii="Times New Roman" w:hAnsi="Times New Roman" w:cs="Times New Roman"/>
          <w:i/>
          <w:sz w:val="20"/>
          <w:szCs w:val="20"/>
        </w:rPr>
        <w:t>The Reckless Sleeper</w:t>
      </w:r>
      <w:r w:rsidRPr="00344EA6">
        <w:rPr>
          <w:rFonts w:ascii="Times New Roman" w:hAnsi="Times New Roman" w:cs="Times New Roman"/>
          <w:sz w:val="20"/>
          <w:szCs w:val="20"/>
        </w:rPr>
        <w:t>, human subjectivity is fractured by a sleeping human, a hat, a handle-mirror, a candle and an apple; this can be appropriated as a stance that is firmly based in a narrative simultaneously inhabiting the past, future, and present in a sleeping brain</w:t>
      </w:r>
      <w:r w:rsidR="00BF5B74" w:rsidRPr="00344EA6">
        <w:rPr>
          <w:rFonts w:ascii="Times New Roman" w:hAnsi="Times New Roman" w:cs="Times New Roman"/>
          <w:sz w:val="20"/>
          <w:szCs w:val="20"/>
        </w:rPr>
        <w:t>—</w:t>
      </w:r>
      <w:r w:rsidRPr="00344EA6">
        <w:rPr>
          <w:rFonts w:ascii="Times New Roman" w:hAnsi="Times New Roman" w:cs="Times New Roman"/>
          <w:sz w:val="20"/>
          <w:szCs w:val="20"/>
        </w:rPr>
        <w:t xml:space="preserve">a preoccupation that is also reflected in </w:t>
      </w:r>
      <w:r w:rsidR="001533E7" w:rsidRPr="00344EA6">
        <w:rPr>
          <w:rFonts w:ascii="Times New Roman" w:hAnsi="Times New Roman" w:cs="Times New Roman"/>
          <w:i/>
          <w:sz w:val="20"/>
          <w:szCs w:val="20"/>
        </w:rPr>
        <w:t>Spanish Night</w:t>
      </w:r>
      <w:r w:rsidR="001533E7" w:rsidRPr="00344EA6">
        <w:rPr>
          <w:rFonts w:ascii="Times New Roman" w:hAnsi="Times New Roman" w:cs="Times New Roman"/>
          <w:sz w:val="20"/>
          <w:szCs w:val="20"/>
        </w:rPr>
        <w:t xml:space="preserve"> by Francis </w:t>
      </w:r>
      <w:proofErr w:type="spellStart"/>
      <w:r w:rsidR="001533E7" w:rsidRPr="00344EA6">
        <w:rPr>
          <w:rFonts w:ascii="Times New Roman" w:hAnsi="Times New Roman" w:cs="Times New Roman"/>
          <w:sz w:val="20"/>
          <w:szCs w:val="20"/>
        </w:rPr>
        <w:t>Picabia</w:t>
      </w:r>
      <w:proofErr w:type="spellEnd"/>
      <w:r w:rsidRPr="00344EA6">
        <w:rPr>
          <w:rFonts w:ascii="Times New Roman" w:hAnsi="Times New Roman" w:cs="Times New Roman"/>
          <w:sz w:val="20"/>
          <w:szCs w:val="20"/>
        </w:rPr>
        <w:t>. Based on an active distinction of human subjects from a dream world</w:t>
      </w:r>
      <w:r w:rsidR="00452B87" w:rsidRPr="00344EA6">
        <w:rPr>
          <w:rFonts w:ascii="Times New Roman" w:hAnsi="Times New Roman" w:cs="Times New Roman"/>
          <w:sz w:val="20"/>
          <w:szCs w:val="20"/>
        </w:rPr>
        <w:t>,</w:t>
      </w:r>
      <w:r w:rsidRPr="00344EA6">
        <w:rPr>
          <w:rFonts w:ascii="Times New Roman" w:hAnsi="Times New Roman" w:cs="Times New Roman"/>
          <w:sz w:val="20"/>
          <w:szCs w:val="20"/>
        </w:rPr>
        <w:t xml:space="preserve"> be it the fragmentary collage of </w:t>
      </w:r>
      <w:r w:rsidRPr="00344EA6">
        <w:rPr>
          <w:rFonts w:ascii="Times New Roman" w:hAnsi="Times New Roman" w:cs="Times New Roman"/>
          <w:i/>
          <w:sz w:val="20"/>
          <w:szCs w:val="20"/>
        </w:rPr>
        <w:t>Perturbation my sister</w:t>
      </w:r>
      <w:r w:rsidRPr="00344EA6">
        <w:rPr>
          <w:rFonts w:ascii="Times New Roman" w:hAnsi="Times New Roman" w:cs="Times New Roman"/>
          <w:sz w:val="20"/>
          <w:szCs w:val="20"/>
        </w:rPr>
        <w:t xml:space="preserve"> or </w:t>
      </w:r>
      <w:r w:rsidR="00E8616A" w:rsidRPr="00344EA6">
        <w:rPr>
          <w:rFonts w:ascii="Times New Roman" w:hAnsi="Times New Roman" w:cs="Times New Roman"/>
          <w:sz w:val="20"/>
          <w:szCs w:val="20"/>
        </w:rPr>
        <w:t xml:space="preserve">the </w:t>
      </w:r>
      <w:r w:rsidRPr="00344EA6">
        <w:rPr>
          <w:rFonts w:ascii="Times New Roman" w:hAnsi="Times New Roman" w:cs="Times New Roman"/>
          <w:sz w:val="20"/>
          <w:szCs w:val="20"/>
        </w:rPr>
        <w:t xml:space="preserve">productive utopianism of </w:t>
      </w:r>
      <w:r w:rsidRPr="00344EA6">
        <w:rPr>
          <w:rFonts w:ascii="Times New Roman" w:hAnsi="Times New Roman" w:cs="Times New Roman"/>
          <w:i/>
          <w:sz w:val="20"/>
          <w:szCs w:val="20"/>
        </w:rPr>
        <w:t>The Human Condition</w:t>
      </w:r>
      <w:r w:rsidRPr="00344EA6">
        <w:rPr>
          <w:rFonts w:ascii="Times New Roman" w:hAnsi="Times New Roman" w:cs="Times New Roman"/>
          <w:sz w:val="20"/>
          <w:szCs w:val="20"/>
        </w:rPr>
        <w:t xml:space="preserve"> paintings, </w:t>
      </w:r>
      <w:bookmarkStart w:id="12" w:name="_Hlk99022401"/>
      <w:r w:rsidRPr="00344EA6">
        <w:rPr>
          <w:rFonts w:ascii="Times New Roman" w:hAnsi="Times New Roman" w:cs="Times New Roman"/>
          <w:sz w:val="20"/>
          <w:szCs w:val="20"/>
        </w:rPr>
        <w:t xml:space="preserve">a </w:t>
      </w:r>
      <w:proofErr w:type="spellStart"/>
      <w:r w:rsidRPr="00344EA6">
        <w:rPr>
          <w:rFonts w:ascii="Times New Roman" w:hAnsi="Times New Roman" w:cs="Times New Roman"/>
          <w:sz w:val="20"/>
          <w:szCs w:val="20"/>
        </w:rPr>
        <w:t>posthumanis</w:t>
      </w:r>
      <w:r w:rsidR="00452B87" w:rsidRPr="00344EA6">
        <w:rPr>
          <w:rFonts w:ascii="Times New Roman" w:hAnsi="Times New Roman" w:cs="Times New Roman"/>
          <w:sz w:val="20"/>
          <w:szCs w:val="20"/>
        </w:rPr>
        <w:t>t</w:t>
      </w:r>
      <w:proofErr w:type="spellEnd"/>
      <w:r w:rsidRPr="00344EA6">
        <w:rPr>
          <w:rFonts w:ascii="Times New Roman" w:hAnsi="Times New Roman" w:cs="Times New Roman"/>
          <w:sz w:val="20"/>
          <w:szCs w:val="20"/>
        </w:rPr>
        <w:t xml:space="preserve"> interpretation of Magritte’s works will be often characterised by a polymorphic unfixity</w:t>
      </w:r>
      <w:r w:rsidR="00452B87" w:rsidRPr="00344EA6">
        <w:rPr>
          <w:rFonts w:ascii="Times New Roman" w:hAnsi="Times New Roman" w:cs="Times New Roman"/>
          <w:sz w:val="20"/>
          <w:szCs w:val="20"/>
        </w:rPr>
        <w:t xml:space="preserve"> of nonconscious cognition, a methodological space for the inclusion of dreams and rejections.</w:t>
      </w:r>
      <w:bookmarkEnd w:id="12"/>
      <w:r w:rsidR="00452B87" w:rsidRPr="00344EA6">
        <w:rPr>
          <w:rFonts w:ascii="Times New Roman" w:hAnsi="Times New Roman" w:cs="Times New Roman"/>
          <w:sz w:val="20"/>
          <w:szCs w:val="20"/>
        </w:rPr>
        <w:t xml:space="preserve"> </w:t>
      </w:r>
      <w:r w:rsidRPr="00344EA6">
        <w:rPr>
          <w:rFonts w:ascii="Times New Roman" w:hAnsi="Times New Roman" w:cs="Times New Roman"/>
          <w:sz w:val="20"/>
          <w:szCs w:val="20"/>
        </w:rPr>
        <w:t xml:space="preserve">Posthuman studies scholar Francesca </w:t>
      </w:r>
      <w:proofErr w:type="spellStart"/>
      <w:r w:rsidRPr="00344EA6">
        <w:rPr>
          <w:rFonts w:ascii="Times New Roman" w:hAnsi="Times New Roman" w:cs="Times New Roman"/>
          <w:sz w:val="20"/>
          <w:szCs w:val="20"/>
        </w:rPr>
        <w:t>Ferrando</w:t>
      </w:r>
      <w:proofErr w:type="spellEnd"/>
      <w:r w:rsidRPr="00344EA6">
        <w:rPr>
          <w:rFonts w:ascii="Times New Roman" w:hAnsi="Times New Roman" w:cs="Times New Roman"/>
          <w:sz w:val="20"/>
          <w:szCs w:val="20"/>
        </w:rPr>
        <w:t>, writing on surrealism, noted:</w:t>
      </w:r>
    </w:p>
    <w:p w14:paraId="533C0152" w14:textId="77777777" w:rsidR="00B95783" w:rsidRPr="00344EA6" w:rsidRDefault="00B95783" w:rsidP="00597322">
      <w:pPr>
        <w:spacing w:line="240" w:lineRule="auto"/>
        <w:ind w:left="1440"/>
        <w:rPr>
          <w:rFonts w:ascii="Times New Roman" w:eastAsia="Times New Roman" w:hAnsi="Times New Roman" w:cs="Times New Roman"/>
          <w:sz w:val="20"/>
          <w:szCs w:val="20"/>
        </w:rPr>
      </w:pPr>
      <w:r w:rsidRPr="00344EA6">
        <w:rPr>
          <w:rFonts w:ascii="Times New Roman" w:eastAsia="Times New Roman" w:hAnsi="Times New Roman" w:cs="Times New Roman"/>
          <w:sz w:val="20"/>
          <w:szCs w:val="20"/>
        </w:rPr>
        <w:t xml:space="preserve">Surrealism, though, did not aim to express a transcendence of the real; its intent was to deepen the understandings of the world perceived by the senses, extending its foundations over what had been historically confined to “the reign of logic” (Breton, [1924]1972: 9), as Breton defined it in the “First Surrealist Manifesto” (1924). In his words: “I believe in the future resolution of these two states—dream and reality—which are seemingly so contradictory, into a kind of absolute reality, a </w:t>
      </w:r>
      <w:proofErr w:type="spellStart"/>
      <w:r w:rsidRPr="00344EA6">
        <w:rPr>
          <w:rFonts w:ascii="Times New Roman" w:eastAsia="Times New Roman" w:hAnsi="Times New Roman" w:cs="Times New Roman"/>
          <w:sz w:val="20"/>
          <w:szCs w:val="20"/>
        </w:rPr>
        <w:t>surreality</w:t>
      </w:r>
      <w:proofErr w:type="spellEnd"/>
      <w:r w:rsidRPr="00344EA6">
        <w:rPr>
          <w:rFonts w:ascii="Times New Roman" w:eastAsia="Times New Roman" w:hAnsi="Times New Roman" w:cs="Times New Roman"/>
          <w:sz w:val="20"/>
          <w:szCs w:val="20"/>
        </w:rPr>
        <w:t>” (Ibid.: 14). In its attempts of avoiding dualisms, Posthumanism owes to Surrealism the retrieving of such aspects of life: the dream world can offer a unique space of visualization; the possibilities opened by the future are already embedded in the mystery of the present; the conscious becomes the unconscious, in a fluid view from which the field of posthuman psychology is currently emerging</w:t>
      </w:r>
      <w:r w:rsidR="002A3E7D" w:rsidRPr="00344EA6">
        <w:rPr>
          <w:rFonts w:ascii="Times New Roman" w:eastAsia="Times New Roman" w:hAnsi="Times New Roman" w:cs="Times New Roman"/>
          <w:sz w:val="20"/>
          <w:szCs w:val="20"/>
        </w:rPr>
        <w:t xml:space="preserve"> (4).</w:t>
      </w:r>
    </w:p>
    <w:p w14:paraId="74747AAB" w14:textId="43016E47" w:rsidR="0006708A" w:rsidRPr="00344EA6" w:rsidRDefault="0006708A" w:rsidP="00597322">
      <w:pPr>
        <w:spacing w:line="240" w:lineRule="auto"/>
        <w:ind w:firstLine="720"/>
        <w:rPr>
          <w:rFonts w:ascii="Times New Roman" w:hAnsi="Times New Roman" w:cs="Times New Roman"/>
          <w:sz w:val="20"/>
          <w:szCs w:val="20"/>
        </w:rPr>
      </w:pPr>
      <w:bookmarkStart w:id="13" w:name="_Hlk99022437"/>
      <w:r w:rsidRPr="00344EA6">
        <w:rPr>
          <w:rFonts w:ascii="Times New Roman" w:hAnsi="Times New Roman" w:cs="Times New Roman"/>
          <w:sz w:val="20"/>
          <w:szCs w:val="20"/>
        </w:rPr>
        <w:t>After all</w:t>
      </w:r>
      <w:r w:rsidR="00665B4A" w:rsidRPr="00344EA6">
        <w:rPr>
          <w:rFonts w:ascii="Times New Roman" w:eastAsia="Times New Roman" w:hAnsi="Times New Roman" w:cs="Times New Roman"/>
          <w:sz w:val="20"/>
          <w:szCs w:val="20"/>
        </w:rPr>
        <w:t>—</w:t>
      </w:r>
      <w:r w:rsidRPr="00344EA6">
        <w:rPr>
          <w:rFonts w:ascii="Times New Roman" w:hAnsi="Times New Roman" w:cs="Times New Roman"/>
          <w:sz w:val="20"/>
          <w:szCs w:val="20"/>
        </w:rPr>
        <w:t xml:space="preserve">within </w:t>
      </w:r>
      <w:r w:rsidR="005B5013" w:rsidRPr="00344EA6">
        <w:rPr>
          <w:rFonts w:ascii="Times New Roman" w:hAnsi="Times New Roman" w:cs="Times New Roman"/>
          <w:sz w:val="20"/>
          <w:szCs w:val="20"/>
        </w:rPr>
        <w:t xml:space="preserve">the </w:t>
      </w:r>
      <w:r w:rsidR="00B63748" w:rsidRPr="00344EA6">
        <w:rPr>
          <w:rFonts w:ascii="Times New Roman" w:hAnsi="Times New Roman" w:cs="Times New Roman"/>
          <w:sz w:val="20"/>
          <w:szCs w:val="20"/>
        </w:rPr>
        <w:t xml:space="preserve">complex space–time axis </w:t>
      </w:r>
      <w:r w:rsidRPr="00344EA6">
        <w:rPr>
          <w:rFonts w:ascii="Times New Roman" w:hAnsi="Times New Roman" w:cs="Times New Roman"/>
          <w:sz w:val="20"/>
          <w:szCs w:val="20"/>
        </w:rPr>
        <w:t>of critical theory</w:t>
      </w:r>
      <w:r w:rsidR="00665B4A" w:rsidRPr="00344EA6">
        <w:rPr>
          <w:rFonts w:ascii="Times New Roman" w:eastAsia="Times New Roman" w:hAnsi="Times New Roman" w:cs="Times New Roman"/>
          <w:sz w:val="20"/>
          <w:szCs w:val="20"/>
        </w:rPr>
        <w:t>—</w:t>
      </w:r>
      <w:r w:rsidRPr="00344EA6">
        <w:rPr>
          <w:rFonts w:ascii="Times New Roman" w:hAnsi="Times New Roman" w:cs="Times New Roman"/>
          <w:sz w:val="20"/>
          <w:szCs w:val="20"/>
        </w:rPr>
        <w:t>representations</w:t>
      </w:r>
      <w:r w:rsidR="005336F9" w:rsidRPr="00344EA6">
        <w:rPr>
          <w:rFonts w:ascii="Times New Roman" w:hAnsi="Times New Roman" w:cs="Times New Roman"/>
          <w:sz w:val="20"/>
          <w:szCs w:val="20"/>
        </w:rPr>
        <w:t>, transgressions</w:t>
      </w:r>
      <w:r w:rsidRPr="00344EA6">
        <w:rPr>
          <w:rFonts w:ascii="Times New Roman" w:hAnsi="Times New Roman" w:cs="Times New Roman"/>
          <w:sz w:val="20"/>
          <w:szCs w:val="20"/>
        </w:rPr>
        <w:t xml:space="preserve"> and influences can yield sometimes startling mutations</w:t>
      </w:r>
      <w:r w:rsidR="008D107A" w:rsidRPr="00344EA6">
        <w:rPr>
          <w:rFonts w:ascii="Times New Roman" w:hAnsi="Times New Roman" w:cs="Times New Roman"/>
          <w:sz w:val="20"/>
          <w:szCs w:val="20"/>
        </w:rPr>
        <w:t xml:space="preserve"> and postmodern interpretations</w:t>
      </w:r>
      <w:r w:rsidRPr="00344EA6">
        <w:rPr>
          <w:rFonts w:ascii="Times New Roman" w:hAnsi="Times New Roman" w:cs="Times New Roman"/>
          <w:sz w:val="20"/>
          <w:szCs w:val="20"/>
        </w:rPr>
        <w:t>.</w:t>
      </w:r>
      <w:r w:rsidR="0039335A" w:rsidRPr="00344EA6">
        <w:rPr>
          <w:rFonts w:ascii="Times New Roman" w:hAnsi="Times New Roman" w:cs="Times New Roman"/>
          <w:sz w:val="20"/>
          <w:szCs w:val="20"/>
        </w:rPr>
        <w:t xml:space="preserve"> To connect these moments </w:t>
      </w:r>
      <w:r w:rsidR="0039335A" w:rsidRPr="00344EA6">
        <w:rPr>
          <w:rFonts w:ascii="Times New Roman" w:hAnsi="Times New Roman" w:cs="Times New Roman"/>
          <w:sz w:val="20"/>
          <w:szCs w:val="20"/>
        </w:rPr>
        <w:lastRenderedPageBreak/>
        <w:t xml:space="preserve">with other complex and conflicted accounts of surrealism </w:t>
      </w:r>
      <w:r w:rsidR="00665B4A" w:rsidRPr="00344EA6">
        <w:rPr>
          <w:rFonts w:ascii="Times New Roman" w:hAnsi="Times New Roman" w:cs="Times New Roman"/>
          <w:sz w:val="20"/>
          <w:szCs w:val="20"/>
        </w:rPr>
        <w:t>is</w:t>
      </w:r>
      <w:r w:rsidR="0039335A" w:rsidRPr="00344EA6">
        <w:rPr>
          <w:rFonts w:ascii="Times New Roman" w:hAnsi="Times New Roman" w:cs="Times New Roman"/>
          <w:sz w:val="20"/>
          <w:szCs w:val="20"/>
        </w:rPr>
        <w:t xml:space="preserve"> to fashion a kind of literary theory</w:t>
      </w:r>
      <w:r w:rsidR="00055980" w:rsidRPr="00344EA6">
        <w:rPr>
          <w:rFonts w:ascii="Times New Roman" w:hAnsi="Times New Roman" w:cs="Times New Roman"/>
          <w:sz w:val="20"/>
          <w:szCs w:val="20"/>
        </w:rPr>
        <w:t xml:space="preserve"> that's neither so reliable nor so natural as to occur spontaneously</w:t>
      </w:r>
      <w:r w:rsidR="0039335A" w:rsidRPr="00344EA6">
        <w:rPr>
          <w:rFonts w:ascii="Times New Roman" w:hAnsi="Times New Roman" w:cs="Times New Roman"/>
          <w:sz w:val="20"/>
          <w:szCs w:val="20"/>
        </w:rPr>
        <w:t>.</w:t>
      </w:r>
      <w:r w:rsidR="00055980" w:rsidRPr="00344EA6">
        <w:rPr>
          <w:rFonts w:ascii="Times New Roman" w:hAnsi="Times New Roman" w:cs="Times New Roman"/>
          <w:sz w:val="20"/>
          <w:szCs w:val="20"/>
        </w:rPr>
        <w:t xml:space="preserve"> </w:t>
      </w:r>
      <w:r w:rsidR="00BE7544" w:rsidRPr="00344EA6">
        <w:rPr>
          <w:rFonts w:ascii="Times New Roman" w:hAnsi="Times New Roman" w:cs="Times New Roman"/>
          <w:sz w:val="20"/>
          <w:szCs w:val="20"/>
        </w:rPr>
        <w:t xml:space="preserve">Interestingly, the influence of Surrealism as elicited in the works of novelist J. G. Ballard may in fact be accentuated which represents, in the context of posthumanism, much transgressions; we </w:t>
      </w:r>
      <w:bookmarkEnd w:id="13"/>
      <w:r w:rsidR="00652BA9" w:rsidRPr="00344EA6">
        <w:rPr>
          <w:rFonts w:ascii="Times New Roman" w:hAnsi="Times New Roman" w:cs="Times New Roman"/>
          <w:sz w:val="20"/>
          <w:szCs w:val="20"/>
        </w:rPr>
        <w:t>notice that</w:t>
      </w:r>
      <w:r w:rsidR="00BE7544" w:rsidRPr="00344EA6">
        <w:rPr>
          <w:rFonts w:ascii="Times New Roman" w:hAnsi="Times New Roman" w:cs="Times New Roman"/>
          <w:sz w:val="20"/>
          <w:szCs w:val="20"/>
        </w:rPr>
        <w:t>,</w:t>
      </w:r>
    </w:p>
    <w:p w14:paraId="3392EDC1" w14:textId="77777777" w:rsidR="0006708A" w:rsidRPr="00344EA6" w:rsidRDefault="0006708A" w:rsidP="00597322">
      <w:pPr>
        <w:spacing w:line="240" w:lineRule="auto"/>
        <w:ind w:left="1440"/>
        <w:rPr>
          <w:rFonts w:ascii="Times New Roman" w:eastAsia="Times New Roman" w:hAnsi="Times New Roman" w:cs="Times New Roman"/>
          <w:sz w:val="20"/>
          <w:szCs w:val="20"/>
        </w:rPr>
      </w:pPr>
      <w:r w:rsidRPr="00344EA6">
        <w:rPr>
          <w:rFonts w:ascii="Times New Roman" w:eastAsia="Times New Roman" w:hAnsi="Times New Roman" w:cs="Times New Roman"/>
          <w:sz w:val="20"/>
          <w:szCs w:val="20"/>
        </w:rPr>
        <w:t xml:space="preserve">with the exception of </w:t>
      </w:r>
      <w:r w:rsidRPr="00344EA6">
        <w:rPr>
          <w:rFonts w:ascii="Times New Roman" w:eastAsia="Times New Roman" w:hAnsi="Times New Roman" w:cs="Times New Roman"/>
          <w:i/>
          <w:sz w:val="20"/>
          <w:szCs w:val="20"/>
        </w:rPr>
        <w:t xml:space="preserve">The Wind </w:t>
      </w:r>
      <w:proofErr w:type="gramStart"/>
      <w:r w:rsidRPr="00344EA6">
        <w:rPr>
          <w:rFonts w:ascii="Times New Roman" w:eastAsia="Times New Roman" w:hAnsi="Times New Roman" w:cs="Times New Roman"/>
          <w:i/>
          <w:sz w:val="20"/>
          <w:szCs w:val="20"/>
        </w:rPr>
        <w:t>From</w:t>
      </w:r>
      <w:proofErr w:type="gramEnd"/>
      <w:r w:rsidRPr="00344EA6">
        <w:rPr>
          <w:rFonts w:ascii="Times New Roman" w:eastAsia="Times New Roman" w:hAnsi="Times New Roman" w:cs="Times New Roman"/>
          <w:i/>
          <w:sz w:val="20"/>
          <w:szCs w:val="20"/>
        </w:rPr>
        <w:t xml:space="preserve"> Nowhere</w:t>
      </w:r>
      <w:r w:rsidRPr="00344EA6">
        <w:rPr>
          <w:rFonts w:ascii="Times New Roman" w:eastAsia="Times New Roman" w:hAnsi="Times New Roman" w:cs="Times New Roman"/>
          <w:sz w:val="20"/>
          <w:szCs w:val="20"/>
        </w:rPr>
        <w:t xml:space="preserve">, all of Ballard’s climate novels come with pictorial avatars. In </w:t>
      </w:r>
      <w:proofErr w:type="gramStart"/>
      <w:r w:rsidRPr="00344EA6">
        <w:rPr>
          <w:rFonts w:ascii="Times New Roman" w:eastAsia="Times New Roman" w:hAnsi="Times New Roman" w:cs="Times New Roman"/>
          <w:i/>
          <w:sz w:val="20"/>
          <w:szCs w:val="20"/>
        </w:rPr>
        <w:t>The</w:t>
      </w:r>
      <w:proofErr w:type="gramEnd"/>
      <w:r w:rsidRPr="00344EA6">
        <w:rPr>
          <w:rFonts w:ascii="Times New Roman" w:eastAsia="Times New Roman" w:hAnsi="Times New Roman" w:cs="Times New Roman"/>
          <w:i/>
          <w:sz w:val="20"/>
          <w:szCs w:val="20"/>
        </w:rPr>
        <w:t xml:space="preserve"> Drowned World</w:t>
      </w:r>
      <w:r w:rsidRPr="00344EA6">
        <w:rPr>
          <w:rFonts w:ascii="Times New Roman" w:eastAsia="Times New Roman" w:hAnsi="Times New Roman" w:cs="Times New Roman"/>
          <w:sz w:val="20"/>
          <w:szCs w:val="20"/>
        </w:rPr>
        <w:t xml:space="preserve">, the protagonist </w:t>
      </w:r>
      <w:proofErr w:type="spellStart"/>
      <w:r w:rsidRPr="00344EA6">
        <w:rPr>
          <w:rFonts w:ascii="Times New Roman" w:eastAsia="Times New Roman" w:hAnsi="Times New Roman" w:cs="Times New Roman"/>
          <w:sz w:val="20"/>
          <w:szCs w:val="20"/>
        </w:rPr>
        <w:t>Kerans</w:t>
      </w:r>
      <w:proofErr w:type="spellEnd"/>
      <w:r w:rsidRPr="00344EA6">
        <w:rPr>
          <w:rFonts w:ascii="Times New Roman" w:eastAsia="Times New Roman" w:hAnsi="Times New Roman" w:cs="Times New Roman"/>
          <w:sz w:val="20"/>
          <w:szCs w:val="20"/>
        </w:rPr>
        <w:t xml:space="preserve"> finds himself intrigued by the “self-devouring </w:t>
      </w:r>
      <w:proofErr w:type="spellStart"/>
      <w:r w:rsidRPr="00344EA6">
        <w:rPr>
          <w:rFonts w:ascii="Times New Roman" w:eastAsia="Times New Roman" w:hAnsi="Times New Roman" w:cs="Times New Roman"/>
          <w:sz w:val="20"/>
          <w:szCs w:val="20"/>
        </w:rPr>
        <w:t>phantasmagoric</w:t>
      </w:r>
      <w:proofErr w:type="spellEnd"/>
      <w:r w:rsidRPr="00344EA6">
        <w:rPr>
          <w:rFonts w:ascii="Times New Roman" w:eastAsia="Times New Roman" w:hAnsi="Times New Roman" w:cs="Times New Roman"/>
          <w:sz w:val="20"/>
          <w:szCs w:val="20"/>
        </w:rPr>
        <w:t xml:space="preserve"> jungles” of Max Ernst, the “spectral bonelike landscape” in a painting by Paul </w:t>
      </w:r>
      <w:proofErr w:type="spellStart"/>
      <w:r w:rsidRPr="00344EA6">
        <w:rPr>
          <w:rFonts w:ascii="Times New Roman" w:eastAsia="Times New Roman" w:hAnsi="Times New Roman" w:cs="Times New Roman"/>
          <w:sz w:val="20"/>
          <w:szCs w:val="20"/>
        </w:rPr>
        <w:t>Delvaux</w:t>
      </w:r>
      <w:proofErr w:type="spellEnd"/>
      <w:r w:rsidRPr="00344EA6">
        <w:rPr>
          <w:rFonts w:ascii="Times New Roman" w:eastAsia="Times New Roman" w:hAnsi="Times New Roman" w:cs="Times New Roman"/>
          <w:sz w:val="20"/>
          <w:szCs w:val="20"/>
        </w:rPr>
        <w:t xml:space="preserve"> (p. 29), and a “</w:t>
      </w:r>
      <w:proofErr w:type="spellStart"/>
      <w:r w:rsidRPr="00344EA6">
        <w:rPr>
          <w:rFonts w:ascii="Times New Roman" w:eastAsia="Times New Roman" w:hAnsi="Times New Roman" w:cs="Times New Roman"/>
          <w:sz w:val="20"/>
          <w:szCs w:val="20"/>
        </w:rPr>
        <w:t>Dalinian</w:t>
      </w:r>
      <w:proofErr w:type="spellEnd"/>
      <w:r w:rsidRPr="00344EA6">
        <w:rPr>
          <w:rFonts w:ascii="Times New Roman" w:eastAsia="Times New Roman" w:hAnsi="Times New Roman" w:cs="Times New Roman"/>
          <w:sz w:val="20"/>
          <w:szCs w:val="20"/>
        </w:rPr>
        <w:t xml:space="preserve"> landscape” with “immense sundials [stuck] like daggers in the fused sand” (p. 63). The final chapter of </w:t>
      </w:r>
      <w:r w:rsidRPr="00344EA6">
        <w:rPr>
          <w:rFonts w:ascii="Times New Roman" w:eastAsia="Times New Roman" w:hAnsi="Times New Roman" w:cs="Times New Roman"/>
          <w:i/>
          <w:sz w:val="20"/>
          <w:szCs w:val="20"/>
        </w:rPr>
        <w:t>The Drought</w:t>
      </w:r>
      <w:r w:rsidRPr="00344EA6">
        <w:rPr>
          <w:rFonts w:ascii="Times New Roman" w:eastAsia="Times New Roman" w:hAnsi="Times New Roman" w:cs="Times New Roman"/>
          <w:sz w:val="20"/>
          <w:szCs w:val="20"/>
        </w:rPr>
        <w:t xml:space="preserve"> takes its title from Yves Tanguy’s painting “</w:t>
      </w:r>
      <w:proofErr w:type="spellStart"/>
      <w:r w:rsidRPr="00344EA6">
        <w:rPr>
          <w:rFonts w:ascii="Times New Roman" w:eastAsia="Times New Roman" w:hAnsi="Times New Roman" w:cs="Times New Roman"/>
          <w:i/>
          <w:sz w:val="20"/>
          <w:szCs w:val="20"/>
        </w:rPr>
        <w:t>Jours</w:t>
      </w:r>
      <w:proofErr w:type="spellEnd"/>
      <w:r w:rsidRPr="00344EA6">
        <w:rPr>
          <w:rFonts w:ascii="Times New Roman" w:eastAsia="Times New Roman" w:hAnsi="Times New Roman" w:cs="Times New Roman"/>
          <w:i/>
          <w:sz w:val="20"/>
          <w:szCs w:val="20"/>
        </w:rPr>
        <w:t xml:space="preserve"> de </w:t>
      </w:r>
      <w:proofErr w:type="spellStart"/>
      <w:r w:rsidRPr="00344EA6">
        <w:rPr>
          <w:rFonts w:ascii="Times New Roman" w:eastAsia="Times New Roman" w:hAnsi="Times New Roman" w:cs="Times New Roman"/>
          <w:i/>
          <w:sz w:val="20"/>
          <w:szCs w:val="20"/>
        </w:rPr>
        <w:t>Lenteur</w:t>
      </w:r>
      <w:proofErr w:type="spellEnd"/>
      <w:r w:rsidRPr="00344EA6">
        <w:rPr>
          <w:rFonts w:ascii="Times New Roman" w:eastAsia="Times New Roman" w:hAnsi="Times New Roman" w:cs="Times New Roman"/>
          <w:sz w:val="20"/>
          <w:szCs w:val="20"/>
        </w:rPr>
        <w:t xml:space="preserve">,” whose “smooth pebble-like objects, drained of all associations, suspended on a washed tidal floor” foreshadow the characters’ increasing social isolation (p. 11). The first hardback edition of </w:t>
      </w:r>
      <w:r w:rsidRPr="00344EA6">
        <w:rPr>
          <w:rFonts w:ascii="Times New Roman" w:eastAsia="Times New Roman" w:hAnsi="Times New Roman" w:cs="Times New Roman"/>
          <w:i/>
          <w:sz w:val="20"/>
          <w:szCs w:val="20"/>
        </w:rPr>
        <w:t>The Crystal World</w:t>
      </w:r>
      <w:r w:rsidRPr="00344EA6">
        <w:rPr>
          <w:rFonts w:ascii="Times New Roman" w:eastAsia="Times New Roman" w:hAnsi="Times New Roman" w:cs="Times New Roman"/>
          <w:sz w:val="20"/>
          <w:szCs w:val="20"/>
        </w:rPr>
        <w:t xml:space="preserve"> is adorned with Max Ernst’s decalcomania print “</w:t>
      </w:r>
      <w:r w:rsidRPr="00344EA6">
        <w:rPr>
          <w:rFonts w:ascii="Times New Roman" w:eastAsia="Times New Roman" w:hAnsi="Times New Roman" w:cs="Times New Roman"/>
          <w:i/>
          <w:sz w:val="20"/>
          <w:szCs w:val="20"/>
        </w:rPr>
        <w:t>The Eye of Silence</w:t>
      </w:r>
      <w:r w:rsidRPr="00344EA6">
        <w:rPr>
          <w:rFonts w:ascii="Times New Roman" w:eastAsia="Times New Roman" w:hAnsi="Times New Roman" w:cs="Times New Roman"/>
          <w:sz w:val="20"/>
          <w:szCs w:val="20"/>
        </w:rPr>
        <w:t xml:space="preserve">” and the “heavy and penumbral” light </w:t>
      </w:r>
      <w:proofErr w:type="gramStart"/>
      <w:r w:rsidRPr="00344EA6">
        <w:rPr>
          <w:rFonts w:ascii="Times New Roman" w:eastAsia="Times New Roman" w:hAnsi="Times New Roman" w:cs="Times New Roman"/>
          <w:sz w:val="20"/>
          <w:szCs w:val="20"/>
        </w:rPr>
        <w:t>in the vicinity of</w:t>
      </w:r>
      <w:proofErr w:type="gramEnd"/>
      <w:r w:rsidRPr="00344EA6">
        <w:rPr>
          <w:rFonts w:ascii="Times New Roman" w:eastAsia="Times New Roman" w:hAnsi="Times New Roman" w:cs="Times New Roman"/>
          <w:sz w:val="20"/>
          <w:szCs w:val="20"/>
        </w:rPr>
        <w:t xml:space="preserve"> the crystallizing forest at the novel’s </w:t>
      </w:r>
      <w:proofErr w:type="spellStart"/>
      <w:r w:rsidRPr="00344EA6">
        <w:rPr>
          <w:rFonts w:ascii="Times New Roman" w:eastAsia="Times New Roman" w:hAnsi="Times New Roman" w:cs="Times New Roman"/>
          <w:sz w:val="20"/>
          <w:szCs w:val="20"/>
        </w:rPr>
        <w:t>center</w:t>
      </w:r>
      <w:proofErr w:type="spellEnd"/>
      <w:r w:rsidRPr="00344EA6">
        <w:rPr>
          <w:rFonts w:ascii="Times New Roman" w:eastAsia="Times New Roman" w:hAnsi="Times New Roman" w:cs="Times New Roman"/>
          <w:sz w:val="20"/>
          <w:szCs w:val="20"/>
        </w:rPr>
        <w:t xml:space="preserve"> motivates a comparison to Arnold </w:t>
      </w:r>
      <w:proofErr w:type="spellStart"/>
      <w:r w:rsidRPr="00344EA6">
        <w:rPr>
          <w:rFonts w:ascii="Times New Roman" w:eastAsia="Times New Roman" w:hAnsi="Times New Roman" w:cs="Times New Roman"/>
          <w:sz w:val="20"/>
          <w:szCs w:val="20"/>
        </w:rPr>
        <w:t>Böcklin’s</w:t>
      </w:r>
      <w:proofErr w:type="spellEnd"/>
      <w:r w:rsidRPr="00344EA6">
        <w:rPr>
          <w:rFonts w:ascii="Times New Roman" w:eastAsia="Times New Roman" w:hAnsi="Times New Roman" w:cs="Times New Roman"/>
          <w:sz w:val="20"/>
          <w:szCs w:val="20"/>
        </w:rPr>
        <w:t xml:space="preserve"> “</w:t>
      </w:r>
      <w:r w:rsidRPr="00344EA6">
        <w:rPr>
          <w:rFonts w:ascii="Times New Roman" w:eastAsia="Times New Roman" w:hAnsi="Times New Roman" w:cs="Times New Roman"/>
          <w:i/>
          <w:sz w:val="20"/>
          <w:szCs w:val="20"/>
        </w:rPr>
        <w:t>Isle of Dead</w:t>
      </w:r>
      <w:r w:rsidRPr="00344EA6">
        <w:rPr>
          <w:rFonts w:ascii="Times New Roman" w:eastAsia="Times New Roman" w:hAnsi="Times New Roman" w:cs="Times New Roman"/>
          <w:sz w:val="20"/>
          <w:szCs w:val="20"/>
        </w:rPr>
        <w:t>” (p. 13). Recalling that Ballard points to the landscapes of Dalí, Ernst, and others as “reflections of some interior reality within our minds” (Ballard [1963] 1997c, p. 200), one is inclined to infer from the artworks referenced in his novels that this interior reality is of an elemental, inhuman order</w:t>
      </w:r>
      <w:r w:rsidR="002A3E7D" w:rsidRPr="00344EA6">
        <w:rPr>
          <w:rFonts w:ascii="Times New Roman" w:eastAsia="Times New Roman" w:hAnsi="Times New Roman" w:cs="Times New Roman"/>
          <w:sz w:val="20"/>
          <w:szCs w:val="20"/>
        </w:rPr>
        <w:t xml:space="preserve"> (7).</w:t>
      </w:r>
    </w:p>
    <w:p w14:paraId="26B7D3DD" w14:textId="48F26C0C" w:rsidR="0006708A" w:rsidRPr="00344EA6" w:rsidRDefault="0006708A" w:rsidP="00597322">
      <w:pPr>
        <w:spacing w:line="240" w:lineRule="auto"/>
        <w:rPr>
          <w:rFonts w:ascii="Times New Roman" w:eastAsia="Times New Roman" w:hAnsi="Times New Roman" w:cs="Times New Roman"/>
          <w:sz w:val="20"/>
          <w:szCs w:val="20"/>
        </w:rPr>
      </w:pPr>
      <w:bookmarkStart w:id="14" w:name="_Hlk99022491"/>
      <w:proofErr w:type="gramStart"/>
      <w:r w:rsidRPr="00344EA6">
        <w:rPr>
          <w:rFonts w:ascii="Times New Roman" w:hAnsi="Times New Roman" w:cs="Times New Roman"/>
          <w:sz w:val="20"/>
          <w:szCs w:val="20"/>
        </w:rPr>
        <w:t>Thus</w:t>
      </w:r>
      <w:proofErr w:type="gramEnd"/>
      <w:r w:rsidRPr="00344EA6">
        <w:rPr>
          <w:rFonts w:ascii="Times New Roman" w:hAnsi="Times New Roman" w:cs="Times New Roman"/>
          <w:sz w:val="20"/>
          <w:szCs w:val="20"/>
        </w:rPr>
        <w:t xml:space="preserve"> writes </w:t>
      </w:r>
      <w:bookmarkStart w:id="15" w:name="_Hlk98533792"/>
      <w:r w:rsidRPr="00344EA6">
        <w:rPr>
          <w:rFonts w:ascii="Times New Roman" w:hAnsi="Times New Roman" w:cs="Times New Roman"/>
          <w:sz w:val="20"/>
          <w:szCs w:val="20"/>
        </w:rPr>
        <w:t xml:space="preserve">Moritz </w:t>
      </w:r>
      <w:bookmarkStart w:id="16" w:name="_Hlk98629049"/>
      <w:proofErr w:type="spellStart"/>
      <w:r w:rsidRPr="00344EA6">
        <w:rPr>
          <w:rFonts w:ascii="Times New Roman" w:hAnsi="Times New Roman" w:cs="Times New Roman"/>
          <w:sz w:val="20"/>
          <w:szCs w:val="20"/>
        </w:rPr>
        <w:t>Ingwersen</w:t>
      </w:r>
      <w:proofErr w:type="spellEnd"/>
      <w:r w:rsidRPr="00344EA6">
        <w:rPr>
          <w:rFonts w:ascii="Times New Roman" w:hAnsi="Times New Roman" w:cs="Times New Roman"/>
          <w:sz w:val="20"/>
          <w:szCs w:val="20"/>
        </w:rPr>
        <w:t xml:space="preserve"> </w:t>
      </w:r>
      <w:bookmarkEnd w:id="15"/>
      <w:bookmarkEnd w:id="16"/>
      <w:r w:rsidRPr="00344EA6">
        <w:rPr>
          <w:rFonts w:ascii="Times New Roman" w:hAnsi="Times New Roman" w:cs="Times New Roman"/>
          <w:sz w:val="20"/>
          <w:szCs w:val="20"/>
        </w:rPr>
        <w:t>in his extraordinary article on J. G. Ballard</w:t>
      </w:r>
      <w:r w:rsidR="007D71B5" w:rsidRPr="00344EA6">
        <w:rPr>
          <w:rFonts w:ascii="Times New Roman" w:hAnsi="Times New Roman" w:cs="Times New Roman"/>
          <w:sz w:val="20"/>
          <w:szCs w:val="20"/>
        </w:rPr>
        <w:t xml:space="preserve">. Building on theorizing based on Anthropocene, entropy, complexity theory, ecocriticism, thermodynamics </w:t>
      </w:r>
      <w:proofErr w:type="spellStart"/>
      <w:r w:rsidR="007D71B5" w:rsidRPr="00344EA6">
        <w:rPr>
          <w:rFonts w:ascii="Times New Roman" w:hAnsi="Times New Roman" w:cs="Times New Roman"/>
          <w:sz w:val="20"/>
          <w:szCs w:val="20"/>
        </w:rPr>
        <w:t>Ingwersen</w:t>
      </w:r>
      <w:proofErr w:type="spellEnd"/>
      <w:r w:rsidR="007D71B5" w:rsidRPr="00344EA6">
        <w:rPr>
          <w:rFonts w:ascii="Times New Roman" w:hAnsi="Times New Roman" w:cs="Times New Roman"/>
          <w:sz w:val="20"/>
          <w:szCs w:val="20"/>
        </w:rPr>
        <w:t xml:space="preserve"> argues</w:t>
      </w:r>
      <w:r w:rsidR="00691C00" w:rsidRPr="00344EA6">
        <w:rPr>
          <w:rFonts w:ascii="Times New Roman" w:hAnsi="Times New Roman" w:cs="Times New Roman"/>
          <w:sz w:val="20"/>
          <w:szCs w:val="20"/>
        </w:rPr>
        <w:t xml:space="preserve"> the emergent nature of posthuman concerns;</w:t>
      </w:r>
      <w:r w:rsidR="007D71B5" w:rsidRPr="00344EA6">
        <w:rPr>
          <w:rFonts w:ascii="Times New Roman" w:hAnsi="Times New Roman" w:cs="Times New Roman"/>
          <w:sz w:val="20"/>
          <w:szCs w:val="20"/>
        </w:rPr>
        <w:t xml:space="preserve"> </w:t>
      </w:r>
      <w:r w:rsidR="00D76515" w:rsidRPr="00344EA6">
        <w:rPr>
          <w:rFonts w:ascii="Times New Roman" w:hAnsi="Times New Roman" w:cs="Times New Roman"/>
          <w:sz w:val="20"/>
          <w:szCs w:val="20"/>
        </w:rPr>
        <w:t xml:space="preserve">his </w:t>
      </w:r>
      <w:r w:rsidR="0035594C" w:rsidRPr="00344EA6">
        <w:rPr>
          <w:rFonts w:ascii="Times New Roman" w:eastAsia="Times New Roman" w:hAnsi="Times New Roman" w:cs="Times New Roman"/>
          <w:sz w:val="20"/>
          <w:szCs w:val="20"/>
        </w:rPr>
        <w:t>reading</w:t>
      </w:r>
      <w:r w:rsidR="00D76515" w:rsidRPr="00344EA6">
        <w:rPr>
          <w:rFonts w:ascii="Times New Roman" w:eastAsia="Times New Roman" w:hAnsi="Times New Roman" w:cs="Times New Roman"/>
          <w:sz w:val="20"/>
          <w:szCs w:val="20"/>
        </w:rPr>
        <w:t xml:space="preserve"> and analysis</w:t>
      </w:r>
      <w:r w:rsidR="0035594C" w:rsidRPr="00344EA6">
        <w:rPr>
          <w:rFonts w:ascii="Times New Roman" w:eastAsia="Times New Roman" w:hAnsi="Times New Roman" w:cs="Times New Roman"/>
          <w:sz w:val="20"/>
          <w:szCs w:val="20"/>
        </w:rPr>
        <w:t xml:space="preserve"> of Ballard's works result in the </w:t>
      </w:r>
      <w:proofErr w:type="gramStart"/>
      <w:r w:rsidR="0035594C" w:rsidRPr="00344EA6">
        <w:rPr>
          <w:rFonts w:ascii="Times New Roman" w:eastAsia="Times New Roman" w:hAnsi="Times New Roman" w:cs="Times New Roman"/>
          <w:sz w:val="20"/>
          <w:szCs w:val="20"/>
        </w:rPr>
        <w:t>opening up</w:t>
      </w:r>
      <w:proofErr w:type="gramEnd"/>
      <w:r w:rsidR="0035594C" w:rsidRPr="00344EA6">
        <w:rPr>
          <w:rFonts w:ascii="Times New Roman" w:eastAsia="Times New Roman" w:hAnsi="Times New Roman" w:cs="Times New Roman"/>
          <w:sz w:val="20"/>
          <w:szCs w:val="20"/>
        </w:rPr>
        <w:t xml:space="preserve"> of negotiating with complexly triangulated relations of visual arts</w:t>
      </w:r>
      <w:r w:rsidR="007D71B5" w:rsidRPr="00344EA6">
        <w:rPr>
          <w:rFonts w:ascii="Times New Roman" w:eastAsia="Times New Roman" w:hAnsi="Times New Roman" w:cs="Times New Roman"/>
          <w:sz w:val="20"/>
          <w:szCs w:val="20"/>
        </w:rPr>
        <w:t xml:space="preserve"> and </w:t>
      </w:r>
      <w:r w:rsidR="007D71B5" w:rsidRPr="00344EA6">
        <w:rPr>
          <w:rFonts w:ascii="Times New Roman" w:eastAsia="Times New Roman" w:hAnsi="Times New Roman" w:cs="Times New Roman"/>
          <w:i/>
          <w:sz w:val="20"/>
          <w:szCs w:val="20"/>
        </w:rPr>
        <w:t>writing</w:t>
      </w:r>
      <w:r w:rsidR="0035594C" w:rsidRPr="00344EA6">
        <w:rPr>
          <w:rFonts w:ascii="Times New Roman" w:eastAsia="Times New Roman" w:hAnsi="Times New Roman" w:cs="Times New Roman"/>
          <w:sz w:val="20"/>
          <w:szCs w:val="20"/>
        </w:rPr>
        <w:t xml:space="preserve"> with </w:t>
      </w:r>
      <w:r w:rsidR="00015A15" w:rsidRPr="00344EA6">
        <w:rPr>
          <w:rFonts w:ascii="Times New Roman" w:eastAsia="Times New Roman" w:hAnsi="Times New Roman" w:cs="Times New Roman"/>
          <w:sz w:val="20"/>
          <w:szCs w:val="20"/>
        </w:rPr>
        <w:t xml:space="preserve">the </w:t>
      </w:r>
      <w:r w:rsidR="00D76515" w:rsidRPr="00344EA6">
        <w:rPr>
          <w:rFonts w:ascii="Times New Roman" w:eastAsia="Times New Roman" w:hAnsi="Times New Roman" w:cs="Times New Roman"/>
          <w:sz w:val="20"/>
          <w:szCs w:val="20"/>
        </w:rPr>
        <w:t>multimodal nature of texts.</w:t>
      </w:r>
      <w:r w:rsidR="0035594C" w:rsidRPr="00344EA6">
        <w:rPr>
          <w:rFonts w:ascii="Times New Roman" w:eastAsia="Times New Roman" w:hAnsi="Times New Roman" w:cs="Times New Roman"/>
          <w:sz w:val="20"/>
          <w:szCs w:val="20"/>
        </w:rPr>
        <w:t xml:space="preserve"> </w:t>
      </w:r>
      <w:proofErr w:type="spellStart"/>
      <w:r w:rsidR="0035594C" w:rsidRPr="00344EA6">
        <w:rPr>
          <w:rFonts w:ascii="Times New Roman" w:eastAsia="Times New Roman" w:hAnsi="Times New Roman" w:cs="Times New Roman"/>
          <w:sz w:val="20"/>
          <w:szCs w:val="20"/>
        </w:rPr>
        <w:t>Ingwersen’s</w:t>
      </w:r>
      <w:proofErr w:type="spellEnd"/>
      <w:r w:rsidR="0035594C" w:rsidRPr="00344EA6">
        <w:rPr>
          <w:rFonts w:ascii="Times New Roman" w:eastAsia="Times New Roman" w:hAnsi="Times New Roman" w:cs="Times New Roman"/>
          <w:sz w:val="20"/>
          <w:szCs w:val="20"/>
        </w:rPr>
        <w:t xml:space="preserve"> archaeological eye shows how Ballard presents a</w:t>
      </w:r>
      <w:r w:rsidR="00D76515" w:rsidRPr="00344EA6">
        <w:rPr>
          <w:rFonts w:ascii="Times New Roman" w:eastAsia="Times New Roman" w:hAnsi="Times New Roman" w:cs="Times New Roman"/>
          <w:sz w:val="20"/>
          <w:szCs w:val="20"/>
        </w:rPr>
        <w:t>n increasingly digitized, connected</w:t>
      </w:r>
      <w:r w:rsidR="0035594C" w:rsidRPr="00344EA6">
        <w:rPr>
          <w:rFonts w:ascii="Times New Roman" w:eastAsia="Times New Roman" w:hAnsi="Times New Roman" w:cs="Times New Roman"/>
          <w:sz w:val="20"/>
          <w:szCs w:val="20"/>
        </w:rPr>
        <w:t xml:space="preserve"> modern world</w:t>
      </w:r>
      <w:r w:rsidR="00D76515" w:rsidRPr="00344EA6">
        <w:rPr>
          <w:rFonts w:ascii="Times New Roman" w:eastAsia="Times New Roman" w:hAnsi="Times New Roman" w:cs="Times New Roman"/>
          <w:sz w:val="20"/>
          <w:szCs w:val="20"/>
        </w:rPr>
        <w:t xml:space="preserve"> with references that take in all forms of meaning-making. W</w:t>
      </w:r>
      <w:r w:rsidR="003351EC" w:rsidRPr="00344EA6">
        <w:rPr>
          <w:rFonts w:ascii="Times New Roman" w:eastAsia="Times New Roman" w:hAnsi="Times New Roman" w:cs="Times New Roman"/>
          <w:sz w:val="20"/>
          <w:szCs w:val="20"/>
        </w:rPr>
        <w:t>rought through sci-fi</w:t>
      </w:r>
      <w:r w:rsidR="00D76515" w:rsidRPr="00344EA6">
        <w:rPr>
          <w:rFonts w:ascii="Times New Roman" w:eastAsia="Times New Roman" w:hAnsi="Times New Roman" w:cs="Times New Roman"/>
          <w:sz w:val="20"/>
          <w:szCs w:val="20"/>
        </w:rPr>
        <w:t xml:space="preserve"> (and sometimes cli-fi)</w:t>
      </w:r>
      <w:r w:rsidR="003351EC" w:rsidRPr="00344EA6">
        <w:rPr>
          <w:rFonts w:ascii="Times New Roman" w:eastAsia="Times New Roman" w:hAnsi="Times New Roman" w:cs="Times New Roman"/>
          <w:sz w:val="20"/>
          <w:szCs w:val="20"/>
        </w:rPr>
        <w:t xml:space="preserve"> themes and dark humour,</w:t>
      </w:r>
      <w:r w:rsidR="00D76515" w:rsidRPr="00344EA6">
        <w:rPr>
          <w:rFonts w:ascii="Times New Roman" w:eastAsia="Times New Roman" w:hAnsi="Times New Roman" w:cs="Times New Roman"/>
          <w:sz w:val="20"/>
          <w:szCs w:val="20"/>
        </w:rPr>
        <w:t xml:space="preserve"> Ballard’s characters</w:t>
      </w:r>
      <w:r w:rsidR="00B47ADA" w:rsidRPr="00344EA6">
        <w:rPr>
          <w:rFonts w:ascii="Times New Roman" w:eastAsia="Times New Roman" w:hAnsi="Times New Roman" w:cs="Times New Roman"/>
          <w:sz w:val="20"/>
          <w:szCs w:val="20"/>
        </w:rPr>
        <w:t xml:space="preserve"> are often</w:t>
      </w:r>
      <w:r w:rsidR="00D76515" w:rsidRPr="00344EA6">
        <w:rPr>
          <w:rFonts w:ascii="Times New Roman" w:eastAsia="Times New Roman" w:hAnsi="Times New Roman" w:cs="Times New Roman"/>
          <w:sz w:val="20"/>
          <w:szCs w:val="20"/>
        </w:rPr>
        <w:t xml:space="preserve"> inundated within a hybrid ecology of objects</w:t>
      </w:r>
      <w:r w:rsidR="00B47ADA" w:rsidRPr="00344EA6">
        <w:rPr>
          <w:rFonts w:ascii="Times New Roman" w:eastAsia="Times New Roman" w:hAnsi="Times New Roman" w:cs="Times New Roman"/>
          <w:sz w:val="20"/>
          <w:szCs w:val="20"/>
        </w:rPr>
        <w:t xml:space="preserve"> and they</w:t>
      </w:r>
      <w:r w:rsidR="00D76515" w:rsidRPr="00344EA6">
        <w:rPr>
          <w:rFonts w:ascii="Times New Roman" w:eastAsia="Times New Roman" w:hAnsi="Times New Roman" w:cs="Times New Roman"/>
          <w:sz w:val="20"/>
          <w:szCs w:val="20"/>
        </w:rPr>
        <w:t xml:space="preserve"> </w:t>
      </w:r>
      <w:r w:rsidR="0035594C" w:rsidRPr="00344EA6">
        <w:rPr>
          <w:rFonts w:ascii="Times New Roman" w:eastAsia="Times New Roman" w:hAnsi="Times New Roman" w:cs="Times New Roman"/>
          <w:sz w:val="20"/>
          <w:szCs w:val="20"/>
        </w:rPr>
        <w:t>endlessly circulat</w:t>
      </w:r>
      <w:r w:rsidR="00D76515" w:rsidRPr="00344EA6">
        <w:rPr>
          <w:rFonts w:ascii="Times New Roman" w:eastAsia="Times New Roman" w:hAnsi="Times New Roman" w:cs="Times New Roman"/>
          <w:sz w:val="20"/>
          <w:szCs w:val="20"/>
        </w:rPr>
        <w:t>e</w:t>
      </w:r>
      <w:r w:rsidR="0035594C" w:rsidRPr="00344EA6">
        <w:rPr>
          <w:rFonts w:ascii="Times New Roman" w:eastAsia="Times New Roman" w:hAnsi="Times New Roman" w:cs="Times New Roman"/>
          <w:sz w:val="20"/>
          <w:szCs w:val="20"/>
        </w:rPr>
        <w:t xml:space="preserve"> </w:t>
      </w:r>
      <w:r w:rsidR="00D76515" w:rsidRPr="00344EA6">
        <w:rPr>
          <w:rFonts w:ascii="Times New Roman" w:eastAsia="Times New Roman" w:hAnsi="Times New Roman" w:cs="Times New Roman"/>
          <w:sz w:val="20"/>
          <w:szCs w:val="20"/>
        </w:rPr>
        <w:t>with</w:t>
      </w:r>
      <w:r w:rsidR="0035594C" w:rsidRPr="00344EA6">
        <w:rPr>
          <w:rFonts w:ascii="Times New Roman" w:eastAsia="Times New Roman" w:hAnsi="Times New Roman" w:cs="Times New Roman"/>
          <w:sz w:val="20"/>
          <w:szCs w:val="20"/>
        </w:rPr>
        <w:t>in the dereliction</w:t>
      </w:r>
      <w:r w:rsidR="00D76515" w:rsidRPr="00344EA6">
        <w:rPr>
          <w:rFonts w:ascii="Times New Roman" w:eastAsia="Times New Roman" w:hAnsi="Times New Roman" w:cs="Times New Roman"/>
          <w:sz w:val="20"/>
          <w:szCs w:val="20"/>
        </w:rPr>
        <w:t>(s)</w:t>
      </w:r>
      <w:r w:rsidR="0035594C" w:rsidRPr="00344EA6">
        <w:rPr>
          <w:rFonts w:ascii="Times New Roman" w:eastAsia="Times New Roman" w:hAnsi="Times New Roman" w:cs="Times New Roman"/>
          <w:sz w:val="20"/>
          <w:szCs w:val="20"/>
        </w:rPr>
        <w:t xml:space="preserve"> of an identificatory crisis</w:t>
      </w:r>
      <w:r w:rsidR="00D76515" w:rsidRPr="00344EA6">
        <w:rPr>
          <w:rFonts w:ascii="Times New Roman" w:eastAsia="Times New Roman" w:hAnsi="Times New Roman" w:cs="Times New Roman"/>
          <w:sz w:val="20"/>
          <w:szCs w:val="20"/>
        </w:rPr>
        <w:t xml:space="preserve">. </w:t>
      </w:r>
      <w:r w:rsidRPr="00344EA6">
        <w:rPr>
          <w:rFonts w:ascii="Times New Roman" w:hAnsi="Times New Roman" w:cs="Times New Roman"/>
          <w:sz w:val="20"/>
          <w:szCs w:val="20"/>
        </w:rPr>
        <w:t xml:space="preserve">Moritz </w:t>
      </w:r>
      <w:proofErr w:type="spellStart"/>
      <w:r w:rsidRPr="00344EA6">
        <w:rPr>
          <w:rFonts w:ascii="Times New Roman" w:hAnsi="Times New Roman" w:cs="Times New Roman"/>
          <w:sz w:val="20"/>
          <w:szCs w:val="20"/>
        </w:rPr>
        <w:t>Ingwersen</w:t>
      </w:r>
      <w:bookmarkEnd w:id="14"/>
      <w:proofErr w:type="spellEnd"/>
      <w:r w:rsidR="0035594C" w:rsidRPr="00344EA6">
        <w:rPr>
          <w:rFonts w:ascii="Times New Roman" w:hAnsi="Times New Roman" w:cs="Times New Roman"/>
          <w:sz w:val="20"/>
          <w:szCs w:val="20"/>
        </w:rPr>
        <w:t xml:space="preserve"> </w:t>
      </w:r>
      <w:r w:rsidRPr="00344EA6">
        <w:rPr>
          <w:rFonts w:ascii="Times New Roman" w:eastAsia="Times New Roman" w:hAnsi="Times New Roman" w:cs="Times New Roman"/>
          <w:sz w:val="20"/>
          <w:szCs w:val="20"/>
        </w:rPr>
        <w:t>further states that</w:t>
      </w:r>
      <w:r w:rsidR="00834C6A" w:rsidRPr="00344EA6">
        <w:rPr>
          <w:rFonts w:ascii="Times New Roman" w:eastAsia="Times New Roman" w:hAnsi="Times New Roman" w:cs="Times New Roman"/>
          <w:sz w:val="20"/>
          <w:szCs w:val="20"/>
        </w:rPr>
        <w:t>,</w:t>
      </w:r>
    </w:p>
    <w:p w14:paraId="75479B73" w14:textId="77777777" w:rsidR="0006708A" w:rsidRPr="00344EA6" w:rsidRDefault="0006708A" w:rsidP="00597322">
      <w:pPr>
        <w:spacing w:line="240" w:lineRule="auto"/>
        <w:ind w:left="1440"/>
        <w:rPr>
          <w:rFonts w:ascii="Times New Roman" w:eastAsia="Times New Roman" w:hAnsi="Times New Roman" w:cs="Times New Roman"/>
          <w:sz w:val="20"/>
          <w:szCs w:val="20"/>
        </w:rPr>
      </w:pPr>
      <w:r w:rsidRPr="00344EA6">
        <w:rPr>
          <w:rFonts w:ascii="Times New Roman" w:eastAsia="Times New Roman" w:hAnsi="Times New Roman" w:cs="Times New Roman"/>
          <w:sz w:val="20"/>
          <w:szCs w:val="20"/>
        </w:rPr>
        <w:t xml:space="preserve">Embedded within the lineage of landscape painting, the surrealist tradition portrays an estranged environment no longer framed as the externalization of a rationalistic human gaze or a world-for-us. Just as the ego in the age of psychoanalysis is no longer the master of its own house, Earth becomes an alien planet. It may be obvious to point out that what the above paintings by Ernst, </w:t>
      </w:r>
      <w:proofErr w:type="spellStart"/>
      <w:r w:rsidRPr="00344EA6">
        <w:rPr>
          <w:rFonts w:ascii="Times New Roman" w:eastAsia="Times New Roman" w:hAnsi="Times New Roman" w:cs="Times New Roman"/>
          <w:sz w:val="20"/>
          <w:szCs w:val="20"/>
        </w:rPr>
        <w:t>Delvaux</w:t>
      </w:r>
      <w:proofErr w:type="spellEnd"/>
      <w:r w:rsidRPr="00344EA6">
        <w:rPr>
          <w:rFonts w:ascii="Times New Roman" w:eastAsia="Times New Roman" w:hAnsi="Times New Roman" w:cs="Times New Roman"/>
          <w:sz w:val="20"/>
          <w:szCs w:val="20"/>
        </w:rPr>
        <w:t xml:space="preserve">, Tanguy, </w:t>
      </w:r>
      <w:proofErr w:type="spellStart"/>
      <w:r w:rsidRPr="00344EA6">
        <w:rPr>
          <w:rFonts w:ascii="Times New Roman" w:eastAsia="Times New Roman" w:hAnsi="Times New Roman" w:cs="Times New Roman"/>
          <w:sz w:val="20"/>
          <w:szCs w:val="20"/>
        </w:rPr>
        <w:t>Böcklin</w:t>
      </w:r>
      <w:proofErr w:type="spellEnd"/>
      <w:r w:rsidRPr="00344EA6">
        <w:rPr>
          <w:rFonts w:ascii="Times New Roman" w:eastAsia="Times New Roman" w:hAnsi="Times New Roman" w:cs="Times New Roman"/>
          <w:sz w:val="20"/>
          <w:szCs w:val="20"/>
        </w:rPr>
        <w:t>, and Dalí have in common is their evocation of entropy and the virtual absence of human animation. Especially Tanguy depicts a world whose energy seems exhausted: Whitewashed dunes and a murky sky blend into one; grotesque abstract shapes half-submerged in what looks like dust are vaguely reminiscent of metallic consumer objects whose edges have been worn smooth and round by exposure to friction and heat</w:t>
      </w:r>
      <w:r w:rsidR="002A3E7D" w:rsidRPr="00344EA6">
        <w:rPr>
          <w:rFonts w:ascii="Times New Roman" w:eastAsia="Times New Roman" w:hAnsi="Times New Roman" w:cs="Times New Roman"/>
          <w:sz w:val="20"/>
          <w:szCs w:val="20"/>
        </w:rPr>
        <w:t xml:space="preserve"> (7).</w:t>
      </w:r>
    </w:p>
    <w:p w14:paraId="4E5048A2" w14:textId="5374BCDA" w:rsidR="006D7E4D" w:rsidRPr="00042491" w:rsidRDefault="003E7A98" w:rsidP="00597322">
      <w:pPr>
        <w:spacing w:line="240" w:lineRule="auto"/>
        <w:ind w:firstLine="720"/>
        <w:rPr>
          <w:rFonts w:ascii="Times New Roman" w:eastAsia="Times New Roman" w:hAnsi="Times New Roman" w:cs="Times New Roman"/>
          <w:sz w:val="24"/>
          <w:szCs w:val="24"/>
        </w:rPr>
      </w:pPr>
      <w:r w:rsidRPr="00344EA6">
        <w:rPr>
          <w:rFonts w:ascii="Times New Roman" w:eastAsia="Times New Roman" w:hAnsi="Times New Roman" w:cs="Times New Roman"/>
          <w:sz w:val="20"/>
          <w:szCs w:val="20"/>
        </w:rPr>
        <w:t>Surrealism artworks showcase the inherent complexity of the issue</w:t>
      </w:r>
      <w:r w:rsidR="006D31FD" w:rsidRPr="00344EA6">
        <w:rPr>
          <w:rFonts w:ascii="Times New Roman" w:eastAsia="Times New Roman" w:hAnsi="Times New Roman" w:cs="Times New Roman"/>
          <w:sz w:val="20"/>
          <w:szCs w:val="20"/>
        </w:rPr>
        <w:t xml:space="preserve">s that </w:t>
      </w:r>
      <w:r w:rsidR="00E859FA" w:rsidRPr="00344EA6">
        <w:rPr>
          <w:rFonts w:ascii="Times New Roman" w:eastAsia="Times New Roman" w:hAnsi="Times New Roman" w:cs="Times New Roman"/>
          <w:sz w:val="20"/>
          <w:szCs w:val="20"/>
        </w:rPr>
        <w:t>H</w:t>
      </w:r>
      <w:r w:rsidR="006D31FD" w:rsidRPr="00344EA6">
        <w:rPr>
          <w:rFonts w:ascii="Times New Roman" w:eastAsia="Times New Roman" w:hAnsi="Times New Roman" w:cs="Times New Roman"/>
          <w:sz w:val="20"/>
          <w:szCs w:val="20"/>
        </w:rPr>
        <w:t>umanism/science has</w:t>
      </w:r>
      <w:r w:rsidR="00B95159" w:rsidRPr="00344EA6">
        <w:rPr>
          <w:rFonts w:ascii="Times New Roman" w:eastAsia="Times New Roman" w:hAnsi="Times New Roman" w:cs="Times New Roman"/>
          <w:sz w:val="20"/>
          <w:szCs w:val="20"/>
        </w:rPr>
        <w:t xml:space="preserve"> </w:t>
      </w:r>
      <w:r w:rsidR="006D31FD" w:rsidRPr="00344EA6">
        <w:rPr>
          <w:rFonts w:ascii="Times New Roman" w:eastAsia="Times New Roman" w:hAnsi="Times New Roman" w:cs="Times New Roman"/>
          <w:sz w:val="20"/>
          <w:szCs w:val="20"/>
        </w:rPr>
        <w:t>condemned as uncanny, atrocious or exceptional</w:t>
      </w:r>
      <w:r w:rsidRPr="00344EA6">
        <w:rPr>
          <w:rFonts w:ascii="Times New Roman" w:eastAsia="Times New Roman" w:hAnsi="Times New Roman" w:cs="Times New Roman"/>
          <w:sz w:val="20"/>
          <w:szCs w:val="20"/>
        </w:rPr>
        <w:t>.</w:t>
      </w:r>
      <w:r w:rsidR="00CF21CC" w:rsidRPr="00344EA6">
        <w:rPr>
          <w:rFonts w:ascii="Times New Roman" w:eastAsia="Times New Roman" w:hAnsi="Times New Roman" w:cs="Times New Roman"/>
          <w:sz w:val="20"/>
          <w:szCs w:val="20"/>
        </w:rPr>
        <w:t xml:space="preserve"> It seeks to emancipate the disempowered while hermetically sealing from outside the viewers’ eyes of familiarity; being explicitly predicated on normative values, it is certain to be contentious.</w:t>
      </w:r>
      <w:r w:rsidRPr="00344EA6">
        <w:rPr>
          <w:rFonts w:ascii="Times New Roman" w:eastAsia="Times New Roman" w:hAnsi="Times New Roman" w:cs="Times New Roman"/>
          <w:sz w:val="20"/>
          <w:szCs w:val="20"/>
        </w:rPr>
        <w:t xml:space="preserve"> In </w:t>
      </w:r>
      <w:r w:rsidR="006D31FD" w:rsidRPr="00344EA6">
        <w:rPr>
          <w:rFonts w:ascii="Times New Roman" w:eastAsia="Times New Roman" w:hAnsi="Times New Roman" w:cs="Times New Roman"/>
          <w:sz w:val="20"/>
          <w:szCs w:val="20"/>
        </w:rPr>
        <w:t>posthuman studies</w:t>
      </w:r>
      <w:r w:rsidRPr="00344EA6">
        <w:rPr>
          <w:rFonts w:ascii="Times New Roman" w:eastAsia="Times New Roman" w:hAnsi="Times New Roman" w:cs="Times New Roman"/>
          <w:sz w:val="20"/>
          <w:szCs w:val="20"/>
        </w:rPr>
        <w:t>, such issues are often discussed among</w:t>
      </w:r>
      <w:r w:rsidR="006D31FD" w:rsidRPr="00344EA6">
        <w:rPr>
          <w:rFonts w:ascii="Times New Roman" w:eastAsia="Times New Roman" w:hAnsi="Times New Roman" w:cs="Times New Roman"/>
          <w:sz w:val="20"/>
          <w:szCs w:val="20"/>
        </w:rPr>
        <w:t xml:space="preserve"> theorists by </w:t>
      </w:r>
      <w:r w:rsidR="00286608" w:rsidRPr="00344EA6">
        <w:rPr>
          <w:rFonts w:ascii="Times New Roman" w:eastAsia="Times New Roman" w:hAnsi="Times New Roman" w:cs="Times New Roman"/>
          <w:sz w:val="20"/>
          <w:szCs w:val="20"/>
        </w:rPr>
        <w:t>plac</w:t>
      </w:r>
      <w:r w:rsidR="006D31FD" w:rsidRPr="00344EA6">
        <w:rPr>
          <w:rFonts w:ascii="Times New Roman" w:eastAsia="Times New Roman" w:hAnsi="Times New Roman" w:cs="Times New Roman"/>
          <w:sz w:val="20"/>
          <w:szCs w:val="20"/>
        </w:rPr>
        <w:t>ing</w:t>
      </w:r>
      <w:r w:rsidR="00286608" w:rsidRPr="00344EA6">
        <w:rPr>
          <w:rFonts w:ascii="Times New Roman" w:eastAsia="Times New Roman" w:hAnsi="Times New Roman" w:cs="Times New Roman"/>
          <w:sz w:val="20"/>
          <w:szCs w:val="20"/>
        </w:rPr>
        <w:t xml:space="preserve"> an</w:t>
      </w:r>
      <w:r w:rsidR="006D31FD" w:rsidRPr="00344EA6">
        <w:rPr>
          <w:rFonts w:ascii="Times New Roman" w:eastAsia="Times New Roman" w:hAnsi="Times New Roman" w:cs="Times New Roman"/>
          <w:sz w:val="20"/>
          <w:szCs w:val="20"/>
        </w:rPr>
        <w:t xml:space="preserve"> overt</w:t>
      </w:r>
      <w:r w:rsidR="00286608" w:rsidRPr="00344EA6">
        <w:rPr>
          <w:rFonts w:ascii="Times New Roman" w:eastAsia="Times New Roman" w:hAnsi="Times New Roman" w:cs="Times New Roman"/>
          <w:sz w:val="20"/>
          <w:szCs w:val="20"/>
        </w:rPr>
        <w:t xml:space="preserve"> emphasis on multiplicity; </w:t>
      </w:r>
      <w:r w:rsidR="006D31FD" w:rsidRPr="00344EA6">
        <w:rPr>
          <w:rFonts w:ascii="Times New Roman" w:eastAsia="Times New Roman" w:hAnsi="Times New Roman" w:cs="Times New Roman"/>
          <w:sz w:val="20"/>
          <w:szCs w:val="20"/>
        </w:rPr>
        <w:t xml:space="preserve">new frameworks are created from within the texts of surrealism and although the conflicts of interest among </w:t>
      </w:r>
      <w:r w:rsidR="001D7B0F" w:rsidRPr="00344EA6">
        <w:rPr>
          <w:rFonts w:ascii="Times New Roman" w:eastAsia="Times New Roman" w:hAnsi="Times New Roman" w:cs="Times New Roman"/>
          <w:sz w:val="20"/>
          <w:szCs w:val="20"/>
        </w:rPr>
        <w:t>man, environment, economy and</w:t>
      </w:r>
      <w:r w:rsidR="006D31FD" w:rsidRPr="00344EA6">
        <w:rPr>
          <w:rFonts w:ascii="Times New Roman" w:eastAsia="Times New Roman" w:hAnsi="Times New Roman" w:cs="Times New Roman"/>
          <w:sz w:val="20"/>
          <w:szCs w:val="20"/>
        </w:rPr>
        <w:t xml:space="preserve"> society become increasingly apparent in the artworks, the habitually repeating structures evoke both Marxist ideologies and </w:t>
      </w:r>
      <w:r w:rsidR="00286608" w:rsidRPr="00344EA6">
        <w:rPr>
          <w:rFonts w:ascii="Times New Roman" w:eastAsia="Times New Roman" w:hAnsi="Times New Roman" w:cs="Times New Roman"/>
          <w:sz w:val="20"/>
          <w:szCs w:val="20"/>
        </w:rPr>
        <w:t>Freudian reproducibility—a double strategy, both scientific and posthuman</w:t>
      </w:r>
      <w:r w:rsidR="00D32A78" w:rsidRPr="00344EA6">
        <w:rPr>
          <w:rFonts w:ascii="Times New Roman" w:eastAsia="Times New Roman" w:hAnsi="Times New Roman" w:cs="Times New Roman"/>
          <w:sz w:val="20"/>
          <w:szCs w:val="20"/>
        </w:rPr>
        <w:t>.</w:t>
      </w:r>
      <w:r w:rsidR="004B24ED" w:rsidRPr="00344EA6">
        <w:rPr>
          <w:rFonts w:ascii="Times New Roman" w:eastAsia="Times New Roman" w:hAnsi="Times New Roman" w:cs="Times New Roman"/>
          <w:sz w:val="20"/>
          <w:szCs w:val="20"/>
        </w:rPr>
        <w:t xml:space="preserve"> </w:t>
      </w:r>
      <w:r w:rsidR="004B24ED" w:rsidRPr="00344EA6">
        <w:rPr>
          <w:rFonts w:ascii="Times New Roman" w:hAnsi="Times New Roman" w:cs="Times New Roman"/>
          <w:sz w:val="20"/>
          <w:szCs w:val="20"/>
        </w:rPr>
        <w:t xml:space="preserve">An analytical framework in a Marxist perspective might result in a postmodernist breakdown. In this sense, within the disruptive, uncontainable randomness of the images can be seen a kind of dreamscape that fragments the totalizing visions of the both the postmodern and posthuman condition(s). Surrealism and Surrealism art contributed to create a posthuman canon. </w:t>
      </w:r>
      <w:r w:rsidR="005B5013" w:rsidRPr="00344EA6">
        <w:rPr>
          <w:rFonts w:ascii="Times New Roman" w:hAnsi="Times New Roman" w:cs="Times New Roman"/>
          <w:sz w:val="20"/>
          <w:szCs w:val="20"/>
        </w:rPr>
        <w:t>P</w:t>
      </w:r>
      <w:r w:rsidR="004B24ED" w:rsidRPr="00344EA6">
        <w:rPr>
          <w:rFonts w:ascii="Times New Roman" w:hAnsi="Times New Roman" w:cs="Times New Roman"/>
          <w:sz w:val="20"/>
          <w:szCs w:val="20"/>
        </w:rPr>
        <w:t>osthuman concerns permeate the poetics of surrealism.</w:t>
      </w:r>
      <w:r w:rsidR="002A3E7D" w:rsidRPr="00344EA6">
        <w:rPr>
          <w:rFonts w:ascii="Times New Roman" w:eastAsia="Times New Roman" w:hAnsi="Times New Roman" w:cs="Times New Roman"/>
          <w:sz w:val="20"/>
          <w:szCs w:val="20"/>
        </w:rPr>
        <w:t xml:space="preserve"> </w:t>
      </w:r>
      <w:bookmarkStart w:id="17" w:name="_Hlk99022561"/>
      <w:r w:rsidR="00B95783" w:rsidRPr="00344EA6">
        <w:rPr>
          <w:rFonts w:ascii="Times New Roman" w:hAnsi="Times New Roman" w:cs="Times New Roman"/>
          <w:sz w:val="20"/>
          <w:szCs w:val="20"/>
        </w:rPr>
        <w:t xml:space="preserve">The uninterrupted repetitions of </w:t>
      </w:r>
      <w:r w:rsidR="008935D5" w:rsidRPr="00344EA6">
        <w:rPr>
          <w:rFonts w:ascii="Times New Roman" w:hAnsi="Times New Roman" w:cs="Times New Roman"/>
          <w:sz w:val="20"/>
          <w:szCs w:val="20"/>
        </w:rPr>
        <w:t>symbols</w:t>
      </w:r>
      <w:r w:rsidR="00B95783" w:rsidRPr="00344EA6">
        <w:rPr>
          <w:rFonts w:ascii="Times New Roman" w:hAnsi="Times New Roman" w:cs="Times New Roman"/>
          <w:sz w:val="20"/>
          <w:szCs w:val="20"/>
        </w:rPr>
        <w:t xml:space="preserve"> of metamorphoses, non-humans, man–machine linkage, organic-inorganic hybrids, trans-species bodies within the cultural imaginary in tune with the landscape of dreams and nightmares than with everyday life, establish in turn, an authoritative system of address</w:t>
      </w:r>
      <w:r w:rsidR="00B95159" w:rsidRPr="00344EA6">
        <w:rPr>
          <w:rFonts w:ascii="Times New Roman" w:eastAsia="Times New Roman" w:hAnsi="Times New Roman" w:cs="Times New Roman"/>
          <w:sz w:val="20"/>
          <w:szCs w:val="20"/>
        </w:rPr>
        <w:t>—</w:t>
      </w:r>
      <w:r w:rsidR="00B95159" w:rsidRPr="00344EA6">
        <w:rPr>
          <w:rFonts w:ascii="Times New Roman" w:hAnsi="Times New Roman" w:cs="Times New Roman"/>
          <w:sz w:val="20"/>
          <w:szCs w:val="20"/>
        </w:rPr>
        <w:t>a structure that is external to critical theory and interactionist and interpretive approaches</w:t>
      </w:r>
      <w:r w:rsidR="00B95783" w:rsidRPr="00344EA6">
        <w:rPr>
          <w:rFonts w:ascii="Times New Roman" w:hAnsi="Times New Roman" w:cs="Times New Roman"/>
          <w:sz w:val="20"/>
          <w:szCs w:val="20"/>
        </w:rPr>
        <w:t>.</w:t>
      </w:r>
      <w:r w:rsidR="005B5013" w:rsidRPr="00344EA6">
        <w:rPr>
          <w:rFonts w:ascii="Times New Roman" w:hAnsi="Times New Roman" w:cs="Times New Roman"/>
          <w:sz w:val="20"/>
          <w:szCs w:val="20"/>
        </w:rPr>
        <w:t xml:space="preserve"> </w:t>
      </w:r>
      <w:r w:rsidR="00B95783" w:rsidRPr="00344EA6">
        <w:rPr>
          <w:rFonts w:ascii="Times New Roman" w:hAnsi="Times New Roman" w:cs="Times New Roman"/>
          <w:sz w:val="20"/>
          <w:szCs w:val="20"/>
        </w:rPr>
        <w:t>As already noted, surrealism artworks explore the systems of the posthuman concerns as built upon discursive transparency, rhetorical obfuscation and modern technological reproducibility</w:t>
      </w:r>
      <w:r w:rsidR="00CF21CC" w:rsidRPr="00344EA6">
        <w:rPr>
          <w:rFonts w:ascii="Times New Roman" w:hAnsi="Times New Roman" w:cs="Times New Roman"/>
          <w:sz w:val="20"/>
          <w:szCs w:val="20"/>
        </w:rPr>
        <w:t>; entailing a view of what art in a social democracy should entail, surrealism often</w:t>
      </w:r>
      <w:r w:rsidR="00B95783" w:rsidRPr="00344EA6">
        <w:rPr>
          <w:rFonts w:ascii="Times New Roman" w:hAnsi="Times New Roman" w:cs="Times New Roman"/>
          <w:sz w:val="20"/>
          <w:szCs w:val="20"/>
        </w:rPr>
        <w:t xml:space="preserve"> turns the rigidity of poststructuralist rhetoric against the seemingly transparent moves of posthuman studies to unsettle critical theories.</w:t>
      </w:r>
      <w:r w:rsidR="00884750" w:rsidRPr="00344EA6">
        <w:rPr>
          <w:rFonts w:ascii="Times New Roman" w:hAnsi="Times New Roman" w:cs="Times New Roman"/>
          <w:sz w:val="20"/>
          <w:szCs w:val="20"/>
        </w:rPr>
        <w:t xml:space="preserve"> Art encourages</w:t>
      </w:r>
      <w:r w:rsidR="005D4CC2" w:rsidRPr="00344EA6">
        <w:rPr>
          <w:rFonts w:ascii="Times New Roman" w:hAnsi="Times New Roman" w:cs="Times New Roman"/>
          <w:sz w:val="20"/>
          <w:szCs w:val="20"/>
        </w:rPr>
        <w:t xml:space="preserve"> us</w:t>
      </w:r>
      <w:r w:rsidR="00884750" w:rsidRPr="00344EA6">
        <w:rPr>
          <w:rFonts w:ascii="Times New Roman" w:hAnsi="Times New Roman" w:cs="Times New Roman"/>
          <w:sz w:val="20"/>
          <w:szCs w:val="20"/>
        </w:rPr>
        <w:t xml:space="preserve"> to follow the established practice of looking back and revisiting known</w:t>
      </w:r>
      <w:r w:rsidR="00055980" w:rsidRPr="00344EA6">
        <w:rPr>
          <w:rFonts w:ascii="Times New Roman" w:hAnsi="Times New Roman" w:cs="Times New Roman"/>
          <w:sz w:val="20"/>
          <w:szCs w:val="20"/>
        </w:rPr>
        <w:t>/unknown</w:t>
      </w:r>
      <w:r w:rsidR="00884750" w:rsidRPr="00344EA6">
        <w:rPr>
          <w:rFonts w:ascii="Times New Roman" w:hAnsi="Times New Roman" w:cs="Times New Roman"/>
          <w:sz w:val="20"/>
          <w:szCs w:val="20"/>
        </w:rPr>
        <w:t xml:space="preserve"> truths, and </w:t>
      </w:r>
      <w:r w:rsidR="005D4CC2" w:rsidRPr="00344EA6">
        <w:rPr>
          <w:rFonts w:ascii="Times New Roman" w:hAnsi="Times New Roman" w:cs="Times New Roman"/>
          <w:sz w:val="20"/>
          <w:szCs w:val="20"/>
        </w:rPr>
        <w:t xml:space="preserve">to </w:t>
      </w:r>
      <w:r w:rsidR="00884750" w:rsidRPr="00344EA6">
        <w:rPr>
          <w:rFonts w:ascii="Times New Roman" w:hAnsi="Times New Roman" w:cs="Times New Roman"/>
          <w:sz w:val="20"/>
          <w:szCs w:val="20"/>
        </w:rPr>
        <w:t>become attuned to the hidden, subversive, transversal and interdisciplinary development of culture and theories.</w:t>
      </w:r>
      <w:r w:rsidR="00802046" w:rsidRPr="00344EA6">
        <w:rPr>
          <w:rFonts w:ascii="Times New Roman" w:hAnsi="Times New Roman" w:cs="Times New Roman"/>
          <w:sz w:val="20"/>
          <w:szCs w:val="20"/>
        </w:rPr>
        <w:t xml:space="preserve"> </w:t>
      </w:r>
      <w:r w:rsidR="00015A15" w:rsidRPr="00344EA6">
        <w:rPr>
          <w:rFonts w:ascii="Times New Roman" w:hAnsi="Times New Roman" w:cs="Times New Roman"/>
          <w:sz w:val="20"/>
          <w:szCs w:val="20"/>
        </w:rPr>
        <w:t>(</w:t>
      </w:r>
      <w:r w:rsidR="00B95783" w:rsidRPr="00344EA6">
        <w:rPr>
          <w:rFonts w:ascii="Times New Roman" w:hAnsi="Times New Roman" w:cs="Times New Roman"/>
          <w:sz w:val="20"/>
          <w:szCs w:val="20"/>
        </w:rPr>
        <w:t xml:space="preserve">And rather, notwithstanding the </w:t>
      </w:r>
      <w:r w:rsidR="00B95783" w:rsidRPr="00344EA6">
        <w:rPr>
          <w:rFonts w:ascii="Times New Roman" w:hAnsi="Times New Roman" w:cs="Times New Roman"/>
          <w:sz w:val="20"/>
          <w:szCs w:val="20"/>
        </w:rPr>
        <w:lastRenderedPageBreak/>
        <w:t>evasiveness of any rhetoric/theoretical lens, surrealism as an art movement sets its own text—as a seeming symbol of authority</w:t>
      </w:r>
      <w:r w:rsidR="00C309C7" w:rsidRPr="00344EA6">
        <w:rPr>
          <w:rFonts w:ascii="Times New Roman" w:hAnsi="Times New Roman" w:cs="Times New Roman"/>
          <w:sz w:val="20"/>
          <w:szCs w:val="20"/>
        </w:rPr>
        <w:t>—</w:t>
      </w:r>
      <w:r w:rsidR="00B95783" w:rsidRPr="00344EA6">
        <w:rPr>
          <w:rFonts w:ascii="Times New Roman" w:hAnsi="Times New Roman" w:cs="Times New Roman"/>
          <w:sz w:val="20"/>
          <w:szCs w:val="20"/>
        </w:rPr>
        <w:t>as a voice of its own.</w:t>
      </w:r>
      <w:bookmarkEnd w:id="17"/>
      <w:r w:rsidR="0044245B" w:rsidRPr="00344EA6">
        <w:rPr>
          <w:rFonts w:ascii="Times New Roman" w:hAnsi="Times New Roman" w:cs="Times New Roman"/>
          <w:sz w:val="20"/>
          <w:szCs w:val="20"/>
        </w:rPr>
        <w:t>)</w:t>
      </w:r>
    </w:p>
    <w:p w14:paraId="78FF476A" w14:textId="3DD9F174" w:rsidR="00A53C9D" w:rsidRPr="00344EA6" w:rsidRDefault="00344EA6" w:rsidP="00597322">
      <w:pPr>
        <w:spacing w:line="240" w:lineRule="auto"/>
        <w:jc w:val="center"/>
        <w:rPr>
          <w:rFonts w:ascii="Times New Roman" w:hAnsi="Times New Roman" w:cs="Times New Roman"/>
          <w:b/>
          <w:sz w:val="20"/>
          <w:szCs w:val="20"/>
        </w:rPr>
      </w:pPr>
      <w:r w:rsidRPr="00344EA6">
        <w:rPr>
          <w:rFonts w:ascii="Times New Roman" w:hAnsi="Times New Roman" w:cs="Times New Roman"/>
          <w:b/>
          <w:sz w:val="20"/>
          <w:szCs w:val="20"/>
        </w:rPr>
        <w:t>R</w:t>
      </w:r>
      <w:r w:rsidR="00597322">
        <w:rPr>
          <w:rFonts w:ascii="Times New Roman" w:hAnsi="Times New Roman" w:cs="Times New Roman"/>
          <w:b/>
          <w:sz w:val="20"/>
          <w:szCs w:val="20"/>
        </w:rPr>
        <w:t>EFERENCES</w:t>
      </w:r>
    </w:p>
    <w:p w14:paraId="7463A22B" w14:textId="62488626" w:rsidR="00286608" w:rsidRPr="00344EA6" w:rsidRDefault="00286608" w:rsidP="00597322">
      <w:pPr>
        <w:pStyle w:val="NormalWeb"/>
        <w:ind w:left="567" w:hanging="567"/>
        <w:rPr>
          <w:sz w:val="16"/>
          <w:szCs w:val="16"/>
        </w:rPr>
      </w:pPr>
      <w:proofErr w:type="spellStart"/>
      <w:r w:rsidRPr="00344EA6">
        <w:rPr>
          <w:sz w:val="16"/>
          <w:szCs w:val="16"/>
        </w:rPr>
        <w:t>Braidotti</w:t>
      </w:r>
      <w:proofErr w:type="spellEnd"/>
      <w:r w:rsidR="005574D8" w:rsidRPr="00344EA6">
        <w:rPr>
          <w:sz w:val="16"/>
          <w:szCs w:val="16"/>
        </w:rPr>
        <w:t xml:space="preserve">, </w:t>
      </w:r>
      <w:proofErr w:type="spellStart"/>
      <w:r w:rsidR="005574D8" w:rsidRPr="00344EA6">
        <w:rPr>
          <w:sz w:val="16"/>
          <w:szCs w:val="16"/>
        </w:rPr>
        <w:t>Rosi</w:t>
      </w:r>
      <w:proofErr w:type="spellEnd"/>
      <w:r w:rsidR="005574D8" w:rsidRPr="00344EA6">
        <w:rPr>
          <w:sz w:val="16"/>
          <w:szCs w:val="16"/>
        </w:rPr>
        <w:t>.</w:t>
      </w:r>
      <w:r w:rsidRPr="00344EA6">
        <w:rPr>
          <w:sz w:val="16"/>
          <w:szCs w:val="16"/>
        </w:rPr>
        <w:t xml:space="preserve"> </w:t>
      </w:r>
      <w:r w:rsidRPr="00344EA6">
        <w:rPr>
          <w:i/>
          <w:iCs/>
          <w:sz w:val="16"/>
          <w:szCs w:val="16"/>
        </w:rPr>
        <w:t>The Posthuman</w:t>
      </w:r>
      <w:r w:rsidRPr="00344EA6">
        <w:rPr>
          <w:sz w:val="16"/>
          <w:szCs w:val="16"/>
        </w:rPr>
        <w:t>. Polity Press, 2013.</w:t>
      </w:r>
    </w:p>
    <w:p w14:paraId="21C87B8F" w14:textId="77777777" w:rsidR="00286608" w:rsidRPr="00344EA6" w:rsidRDefault="00286608" w:rsidP="00597322">
      <w:pPr>
        <w:spacing w:line="240" w:lineRule="auto"/>
        <w:ind w:left="567" w:hanging="567"/>
        <w:rPr>
          <w:rFonts w:ascii="Times New Roman" w:eastAsia="Times New Roman" w:hAnsi="Times New Roman" w:cs="Times New Roman"/>
          <w:sz w:val="16"/>
          <w:szCs w:val="16"/>
        </w:rPr>
      </w:pPr>
      <w:proofErr w:type="spellStart"/>
      <w:r w:rsidRPr="00344EA6">
        <w:rPr>
          <w:rFonts w:ascii="Times New Roman" w:eastAsia="Times New Roman" w:hAnsi="Times New Roman" w:cs="Times New Roman"/>
          <w:sz w:val="16"/>
          <w:szCs w:val="16"/>
        </w:rPr>
        <w:t>Ferrando</w:t>
      </w:r>
      <w:proofErr w:type="spellEnd"/>
      <w:r w:rsidRPr="00344EA6">
        <w:rPr>
          <w:rFonts w:ascii="Times New Roman" w:eastAsia="Times New Roman" w:hAnsi="Times New Roman" w:cs="Times New Roman"/>
          <w:sz w:val="16"/>
          <w:szCs w:val="16"/>
        </w:rPr>
        <w:t xml:space="preserve">, Francesca. "A feminist genealogy of posthuman aesthetics in the visual arts." </w:t>
      </w:r>
      <w:r w:rsidRPr="00344EA6">
        <w:rPr>
          <w:rFonts w:ascii="Times New Roman" w:eastAsia="Times New Roman" w:hAnsi="Times New Roman" w:cs="Times New Roman"/>
          <w:i/>
          <w:sz w:val="16"/>
          <w:szCs w:val="16"/>
        </w:rPr>
        <w:t>Palgrave Communications</w:t>
      </w:r>
      <w:r w:rsidRPr="00344EA6">
        <w:rPr>
          <w:rFonts w:ascii="Times New Roman" w:eastAsia="Times New Roman" w:hAnsi="Times New Roman" w:cs="Times New Roman"/>
          <w:sz w:val="16"/>
          <w:szCs w:val="16"/>
        </w:rPr>
        <w:t xml:space="preserve">, vol. 2, no. 1, May 2016, </w:t>
      </w:r>
      <w:r w:rsidR="00C11C13" w:rsidRPr="00344EA6">
        <w:rPr>
          <w:rFonts w:ascii="Times New Roman" w:eastAsia="Times New Roman" w:hAnsi="Times New Roman" w:cs="Times New Roman"/>
          <w:sz w:val="16"/>
          <w:szCs w:val="16"/>
        </w:rPr>
        <w:t>https://doi.org/10.1057/palcomms.2016.11</w:t>
      </w:r>
      <w:r w:rsidRPr="00344EA6">
        <w:rPr>
          <w:rFonts w:ascii="Times New Roman" w:eastAsia="Times New Roman" w:hAnsi="Times New Roman" w:cs="Times New Roman"/>
          <w:sz w:val="16"/>
          <w:szCs w:val="16"/>
        </w:rPr>
        <w:t>.</w:t>
      </w:r>
    </w:p>
    <w:p w14:paraId="2338DAB1" w14:textId="77777777" w:rsidR="00C11C13" w:rsidRPr="00344EA6" w:rsidRDefault="00C11C13" w:rsidP="00597322">
      <w:pPr>
        <w:spacing w:line="240" w:lineRule="auto"/>
        <w:rPr>
          <w:rFonts w:ascii="Times New Roman" w:eastAsia="Times New Roman" w:hAnsi="Times New Roman" w:cs="Times New Roman"/>
          <w:sz w:val="16"/>
          <w:szCs w:val="16"/>
        </w:rPr>
      </w:pPr>
      <w:r w:rsidRPr="00344EA6">
        <w:rPr>
          <w:rFonts w:ascii="Times New Roman" w:eastAsia="Times New Roman" w:hAnsi="Times New Roman" w:cs="Times New Roman"/>
          <w:sz w:val="16"/>
          <w:szCs w:val="16"/>
        </w:rPr>
        <w:t xml:space="preserve">Halberstam, Judith and Ira Livingston, editors. </w:t>
      </w:r>
      <w:r w:rsidRPr="00344EA6">
        <w:rPr>
          <w:rFonts w:ascii="Times New Roman" w:eastAsia="Times New Roman" w:hAnsi="Times New Roman" w:cs="Times New Roman"/>
          <w:i/>
          <w:sz w:val="16"/>
          <w:szCs w:val="16"/>
        </w:rPr>
        <w:t>Pos</w:t>
      </w:r>
      <w:bookmarkStart w:id="18" w:name="_GoBack"/>
      <w:bookmarkEnd w:id="18"/>
      <w:r w:rsidRPr="00344EA6">
        <w:rPr>
          <w:rFonts w:ascii="Times New Roman" w:eastAsia="Times New Roman" w:hAnsi="Times New Roman" w:cs="Times New Roman"/>
          <w:i/>
          <w:sz w:val="16"/>
          <w:szCs w:val="16"/>
        </w:rPr>
        <w:t>thuman Bodies</w:t>
      </w:r>
      <w:r w:rsidRPr="00344EA6">
        <w:rPr>
          <w:rFonts w:ascii="Times New Roman" w:eastAsia="Times New Roman" w:hAnsi="Times New Roman" w:cs="Times New Roman"/>
          <w:sz w:val="16"/>
          <w:szCs w:val="16"/>
        </w:rPr>
        <w:t>. Indiana UP, 1995.</w:t>
      </w:r>
    </w:p>
    <w:p w14:paraId="572A858D" w14:textId="77777777" w:rsidR="00C11C13" w:rsidRPr="00344EA6" w:rsidRDefault="00C11C13" w:rsidP="00597322">
      <w:pPr>
        <w:spacing w:line="240" w:lineRule="auto"/>
        <w:ind w:left="567" w:hanging="567"/>
        <w:rPr>
          <w:rFonts w:ascii="Times New Roman" w:eastAsia="Times New Roman" w:hAnsi="Times New Roman" w:cs="Times New Roman"/>
          <w:sz w:val="16"/>
          <w:szCs w:val="16"/>
        </w:rPr>
      </w:pPr>
      <w:proofErr w:type="spellStart"/>
      <w:r w:rsidRPr="00344EA6">
        <w:rPr>
          <w:rFonts w:ascii="Times New Roman" w:eastAsia="Times New Roman" w:hAnsi="Times New Roman" w:cs="Times New Roman"/>
          <w:sz w:val="16"/>
          <w:szCs w:val="16"/>
        </w:rPr>
        <w:t>Ingwersen</w:t>
      </w:r>
      <w:proofErr w:type="spellEnd"/>
      <w:r w:rsidRPr="00344EA6">
        <w:rPr>
          <w:rFonts w:ascii="Times New Roman" w:eastAsia="Times New Roman" w:hAnsi="Times New Roman" w:cs="Times New Roman"/>
          <w:sz w:val="16"/>
          <w:szCs w:val="16"/>
        </w:rPr>
        <w:t xml:space="preserve">, Moritz. "Environmental Catastrophe as Morphogenesis: Inhuman Transformations in Ballard’s Climate Novels." </w:t>
      </w:r>
      <w:r w:rsidRPr="00344EA6">
        <w:rPr>
          <w:rFonts w:ascii="Times New Roman" w:eastAsia="Times New Roman" w:hAnsi="Times New Roman" w:cs="Times New Roman"/>
          <w:i/>
          <w:sz w:val="16"/>
          <w:szCs w:val="16"/>
        </w:rPr>
        <w:t>Humanities</w:t>
      </w:r>
      <w:r w:rsidRPr="00344EA6">
        <w:rPr>
          <w:rFonts w:ascii="Times New Roman" w:eastAsia="Times New Roman" w:hAnsi="Times New Roman" w:cs="Times New Roman"/>
          <w:sz w:val="16"/>
          <w:szCs w:val="16"/>
        </w:rPr>
        <w:t>, vol. 8, no. 1, Mar. 2019, p. 52, https://doi.org/10.3390/h8010052.</w:t>
      </w:r>
    </w:p>
    <w:p w14:paraId="1552567B" w14:textId="77777777" w:rsidR="00C11C13" w:rsidRPr="00344EA6" w:rsidRDefault="00C11C13" w:rsidP="00597322">
      <w:pPr>
        <w:spacing w:line="240" w:lineRule="auto"/>
        <w:rPr>
          <w:rFonts w:ascii="Times New Roman" w:hAnsi="Times New Roman" w:cs="Times New Roman"/>
          <w:sz w:val="16"/>
          <w:szCs w:val="16"/>
        </w:rPr>
      </w:pPr>
      <w:proofErr w:type="spellStart"/>
      <w:r w:rsidRPr="00344EA6">
        <w:rPr>
          <w:rFonts w:ascii="Times New Roman" w:hAnsi="Times New Roman" w:cs="Times New Roman"/>
          <w:sz w:val="16"/>
          <w:szCs w:val="16"/>
        </w:rPr>
        <w:t>Nayar</w:t>
      </w:r>
      <w:proofErr w:type="spellEnd"/>
      <w:r w:rsidRPr="00344EA6">
        <w:rPr>
          <w:rFonts w:ascii="Times New Roman" w:hAnsi="Times New Roman" w:cs="Times New Roman"/>
          <w:sz w:val="16"/>
          <w:szCs w:val="16"/>
        </w:rPr>
        <w:t xml:space="preserve">, Pramod K. </w:t>
      </w:r>
      <w:r w:rsidRPr="00344EA6">
        <w:rPr>
          <w:rFonts w:ascii="Times New Roman" w:hAnsi="Times New Roman" w:cs="Times New Roman"/>
          <w:i/>
          <w:sz w:val="16"/>
          <w:szCs w:val="16"/>
        </w:rPr>
        <w:t>Posthumanism</w:t>
      </w:r>
      <w:r w:rsidRPr="00344EA6">
        <w:rPr>
          <w:rFonts w:ascii="Times New Roman" w:hAnsi="Times New Roman" w:cs="Times New Roman"/>
          <w:sz w:val="16"/>
          <w:szCs w:val="16"/>
        </w:rPr>
        <w:t>. Polity Press, 2013.</w:t>
      </w:r>
    </w:p>
    <w:p w14:paraId="12CC6183" w14:textId="77777777" w:rsidR="00C11C13" w:rsidRPr="00344EA6" w:rsidRDefault="00C11C13" w:rsidP="00597322">
      <w:pPr>
        <w:spacing w:line="240" w:lineRule="auto"/>
        <w:ind w:left="567" w:hanging="567"/>
        <w:rPr>
          <w:rFonts w:ascii="Times New Roman" w:hAnsi="Times New Roman" w:cs="Times New Roman"/>
          <w:sz w:val="16"/>
          <w:szCs w:val="16"/>
        </w:rPr>
      </w:pPr>
      <w:r w:rsidRPr="00344EA6">
        <w:rPr>
          <w:rFonts w:ascii="Times New Roman" w:hAnsi="Times New Roman" w:cs="Times New Roman"/>
          <w:sz w:val="16"/>
          <w:szCs w:val="16"/>
        </w:rPr>
        <w:t xml:space="preserve">Pepperell, Robert. "Posthumans and Extended Experience." </w:t>
      </w:r>
      <w:r w:rsidRPr="00344EA6">
        <w:rPr>
          <w:rFonts w:ascii="Times New Roman" w:hAnsi="Times New Roman" w:cs="Times New Roman"/>
          <w:i/>
          <w:sz w:val="16"/>
          <w:szCs w:val="16"/>
        </w:rPr>
        <w:t>Journal of Evolution and Technology</w:t>
      </w:r>
      <w:r w:rsidRPr="00344EA6">
        <w:rPr>
          <w:rFonts w:ascii="Times New Roman" w:hAnsi="Times New Roman" w:cs="Times New Roman"/>
          <w:sz w:val="16"/>
          <w:szCs w:val="16"/>
        </w:rPr>
        <w:t>, Vol. 14, no. 1, April 2005, http://jetpress.org/volume14/pepperell.html</w:t>
      </w:r>
    </w:p>
    <w:p w14:paraId="47D4C419" w14:textId="77777777" w:rsidR="00C11C13" w:rsidRPr="00344EA6" w:rsidRDefault="00C11C13" w:rsidP="00597322">
      <w:pPr>
        <w:spacing w:before="100" w:beforeAutospacing="1" w:after="100" w:afterAutospacing="1" w:line="240" w:lineRule="auto"/>
        <w:ind w:left="567" w:hanging="567"/>
        <w:rPr>
          <w:rFonts w:ascii="Times New Roman" w:eastAsia="Times New Roman" w:hAnsi="Times New Roman" w:cs="Times New Roman"/>
          <w:sz w:val="16"/>
          <w:szCs w:val="16"/>
          <w:lang w:eastAsia="en-IN"/>
        </w:rPr>
      </w:pPr>
      <w:proofErr w:type="spellStart"/>
      <w:r w:rsidRPr="00344EA6">
        <w:rPr>
          <w:rFonts w:ascii="Times New Roman" w:eastAsia="Times New Roman" w:hAnsi="Times New Roman" w:cs="Times New Roman"/>
          <w:sz w:val="16"/>
          <w:szCs w:val="16"/>
          <w:lang w:eastAsia="en-IN"/>
        </w:rPr>
        <w:t>Rutsky</w:t>
      </w:r>
      <w:proofErr w:type="spellEnd"/>
      <w:r w:rsidRPr="00344EA6">
        <w:rPr>
          <w:rFonts w:ascii="Times New Roman" w:eastAsia="Times New Roman" w:hAnsi="Times New Roman" w:cs="Times New Roman"/>
          <w:sz w:val="16"/>
          <w:szCs w:val="16"/>
          <w:lang w:eastAsia="en-IN"/>
        </w:rPr>
        <w:t xml:space="preserve">, R. L. </w:t>
      </w:r>
      <w:r w:rsidRPr="00344EA6">
        <w:rPr>
          <w:rFonts w:ascii="Times New Roman" w:eastAsia="Times New Roman" w:hAnsi="Times New Roman" w:cs="Times New Roman"/>
          <w:i/>
          <w:iCs/>
          <w:sz w:val="16"/>
          <w:szCs w:val="16"/>
          <w:lang w:eastAsia="en-IN"/>
        </w:rPr>
        <w:t>High Techne: Art and Technology from the Machine Aesthetic to the Posthuman</w:t>
      </w:r>
      <w:r w:rsidRPr="00344EA6">
        <w:rPr>
          <w:rFonts w:ascii="Times New Roman" w:eastAsia="Times New Roman" w:hAnsi="Times New Roman" w:cs="Times New Roman"/>
          <w:sz w:val="16"/>
          <w:szCs w:val="16"/>
          <w:lang w:eastAsia="en-IN"/>
        </w:rPr>
        <w:t>. U of Minneapolis P, 1999.</w:t>
      </w:r>
    </w:p>
    <w:p w14:paraId="1CCE73D1" w14:textId="5D73D32A" w:rsidR="00C11C13" w:rsidRPr="00344EA6" w:rsidRDefault="00C11C13" w:rsidP="00597322">
      <w:pPr>
        <w:spacing w:line="240" w:lineRule="auto"/>
        <w:rPr>
          <w:rFonts w:ascii="Times New Roman" w:hAnsi="Times New Roman" w:cs="Times New Roman"/>
          <w:sz w:val="16"/>
          <w:szCs w:val="16"/>
        </w:rPr>
      </w:pPr>
      <w:r w:rsidRPr="00344EA6">
        <w:rPr>
          <w:rFonts w:ascii="Times New Roman" w:hAnsi="Times New Roman" w:cs="Times New Roman"/>
          <w:sz w:val="16"/>
          <w:szCs w:val="16"/>
        </w:rPr>
        <w:t xml:space="preserve">Wolfe, Cary. </w:t>
      </w:r>
      <w:r w:rsidRPr="00344EA6">
        <w:rPr>
          <w:rFonts w:ascii="Times New Roman" w:hAnsi="Times New Roman" w:cs="Times New Roman"/>
          <w:i/>
          <w:sz w:val="16"/>
          <w:szCs w:val="16"/>
        </w:rPr>
        <w:t xml:space="preserve">What is </w:t>
      </w:r>
      <w:proofErr w:type="gramStart"/>
      <w:r w:rsidRPr="00344EA6">
        <w:rPr>
          <w:rFonts w:ascii="Times New Roman" w:hAnsi="Times New Roman" w:cs="Times New Roman"/>
          <w:i/>
          <w:sz w:val="16"/>
          <w:szCs w:val="16"/>
        </w:rPr>
        <w:t>posthumanism?</w:t>
      </w:r>
      <w:r w:rsidR="00AD4664" w:rsidRPr="00344EA6">
        <w:rPr>
          <w:rFonts w:ascii="Times New Roman" w:hAnsi="Times New Roman" w:cs="Times New Roman"/>
          <w:sz w:val="16"/>
          <w:szCs w:val="16"/>
        </w:rPr>
        <w:t>.</w:t>
      </w:r>
      <w:proofErr w:type="gramEnd"/>
      <w:r w:rsidRPr="00344EA6">
        <w:rPr>
          <w:rFonts w:ascii="Times New Roman" w:hAnsi="Times New Roman" w:cs="Times New Roman"/>
          <w:sz w:val="16"/>
          <w:szCs w:val="16"/>
        </w:rPr>
        <w:t xml:space="preserve"> U of Minnesota P, 2010.</w:t>
      </w:r>
    </w:p>
    <w:sectPr w:rsidR="00C11C13" w:rsidRPr="00344EA6" w:rsidSect="00107C06">
      <w:head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3936D" w14:textId="77777777" w:rsidR="00616098" w:rsidRDefault="00616098" w:rsidP="009A593E">
      <w:pPr>
        <w:spacing w:after="0" w:line="240" w:lineRule="auto"/>
      </w:pPr>
      <w:r>
        <w:separator/>
      </w:r>
    </w:p>
  </w:endnote>
  <w:endnote w:type="continuationSeparator" w:id="0">
    <w:p w14:paraId="3A4A8C6A" w14:textId="77777777" w:rsidR="00616098" w:rsidRDefault="00616098" w:rsidP="009A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E5034" w14:textId="77777777" w:rsidR="00616098" w:rsidRDefault="00616098" w:rsidP="009A593E">
      <w:pPr>
        <w:spacing w:after="0" w:line="240" w:lineRule="auto"/>
      </w:pPr>
      <w:r>
        <w:separator/>
      </w:r>
    </w:p>
  </w:footnote>
  <w:footnote w:type="continuationSeparator" w:id="0">
    <w:p w14:paraId="79EFD942" w14:textId="77777777" w:rsidR="00616098" w:rsidRDefault="00616098" w:rsidP="009A5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4FD6" w14:textId="77777777" w:rsidR="009A593E" w:rsidRPr="009A593E" w:rsidRDefault="009A593E">
    <w:pPr>
      <w:pStyle w:val="Header"/>
      <w:jc w:val="right"/>
      <w:rPr>
        <w:rFonts w:ascii="Times New Roman" w:hAnsi="Times New Roman" w:cs="Times New Roman"/>
        <w:sz w:val="24"/>
        <w:szCs w:val="24"/>
      </w:rPr>
    </w:pPr>
    <w:r w:rsidRPr="009A593E">
      <w:rPr>
        <w:rFonts w:ascii="Times New Roman" w:hAnsi="Times New Roman" w:cs="Times New Roman"/>
        <w:sz w:val="24"/>
        <w:szCs w:val="24"/>
      </w:rPr>
      <w:t xml:space="preserve"> Mukherjee </w:t>
    </w:r>
    <w:sdt>
      <w:sdtPr>
        <w:rPr>
          <w:rFonts w:ascii="Times New Roman" w:hAnsi="Times New Roman" w:cs="Times New Roman"/>
          <w:sz w:val="24"/>
          <w:szCs w:val="24"/>
        </w:rPr>
        <w:id w:val="-1605801986"/>
        <w:docPartObj>
          <w:docPartGallery w:val="Page Numbers (Top of Page)"/>
          <w:docPartUnique/>
        </w:docPartObj>
      </w:sdtPr>
      <w:sdtEndPr>
        <w:rPr>
          <w:noProof/>
        </w:rPr>
      </w:sdtEndPr>
      <w:sdtContent>
        <w:r w:rsidRPr="009A593E">
          <w:rPr>
            <w:rFonts w:ascii="Times New Roman" w:hAnsi="Times New Roman" w:cs="Times New Roman"/>
            <w:sz w:val="24"/>
            <w:szCs w:val="24"/>
          </w:rPr>
          <w:fldChar w:fldCharType="begin"/>
        </w:r>
        <w:r w:rsidRPr="009A593E">
          <w:rPr>
            <w:rFonts w:ascii="Times New Roman" w:hAnsi="Times New Roman" w:cs="Times New Roman"/>
            <w:sz w:val="24"/>
            <w:szCs w:val="24"/>
          </w:rPr>
          <w:instrText xml:space="preserve"> PAGE   \* MERGEFORMAT </w:instrText>
        </w:r>
        <w:r w:rsidRPr="009A593E">
          <w:rPr>
            <w:rFonts w:ascii="Times New Roman" w:hAnsi="Times New Roman" w:cs="Times New Roman"/>
            <w:sz w:val="24"/>
            <w:szCs w:val="24"/>
          </w:rPr>
          <w:fldChar w:fldCharType="separate"/>
        </w:r>
        <w:r w:rsidRPr="009A593E">
          <w:rPr>
            <w:rFonts w:ascii="Times New Roman" w:hAnsi="Times New Roman" w:cs="Times New Roman"/>
            <w:noProof/>
            <w:sz w:val="24"/>
            <w:szCs w:val="24"/>
          </w:rPr>
          <w:t>2</w:t>
        </w:r>
        <w:r w:rsidRPr="009A593E">
          <w:rPr>
            <w:rFonts w:ascii="Times New Roman" w:hAnsi="Times New Roman" w:cs="Times New Roman"/>
            <w:noProof/>
            <w:sz w:val="24"/>
            <w:szCs w:val="24"/>
          </w:rPr>
          <w:fldChar w:fldCharType="end"/>
        </w:r>
      </w:sdtContent>
    </w:sdt>
  </w:p>
  <w:p w14:paraId="6027AF10" w14:textId="77777777" w:rsidR="009A593E" w:rsidRPr="009A593E" w:rsidRDefault="009A593E">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57"/>
    <w:rsid w:val="00005C75"/>
    <w:rsid w:val="00010C37"/>
    <w:rsid w:val="00015A15"/>
    <w:rsid w:val="00017130"/>
    <w:rsid w:val="00024A95"/>
    <w:rsid w:val="000411C4"/>
    <w:rsid w:val="00042491"/>
    <w:rsid w:val="00053739"/>
    <w:rsid w:val="00055980"/>
    <w:rsid w:val="00063FEE"/>
    <w:rsid w:val="0006708A"/>
    <w:rsid w:val="00073396"/>
    <w:rsid w:val="00083FCD"/>
    <w:rsid w:val="000844BD"/>
    <w:rsid w:val="00087B22"/>
    <w:rsid w:val="00092F4A"/>
    <w:rsid w:val="00094259"/>
    <w:rsid w:val="000B2B3D"/>
    <w:rsid w:val="000C57DF"/>
    <w:rsid w:val="000D1599"/>
    <w:rsid w:val="000E2644"/>
    <w:rsid w:val="00104394"/>
    <w:rsid w:val="001079D1"/>
    <w:rsid w:val="00107C06"/>
    <w:rsid w:val="00122C54"/>
    <w:rsid w:val="00123063"/>
    <w:rsid w:val="00124D69"/>
    <w:rsid w:val="00131E4E"/>
    <w:rsid w:val="00132A4C"/>
    <w:rsid w:val="00132B80"/>
    <w:rsid w:val="00134A0B"/>
    <w:rsid w:val="001533E7"/>
    <w:rsid w:val="001539A4"/>
    <w:rsid w:val="00154C13"/>
    <w:rsid w:val="00162220"/>
    <w:rsid w:val="00165E8E"/>
    <w:rsid w:val="0018695A"/>
    <w:rsid w:val="001902B6"/>
    <w:rsid w:val="001A5DD2"/>
    <w:rsid w:val="001B4FA3"/>
    <w:rsid w:val="001B5BE1"/>
    <w:rsid w:val="001C2EDE"/>
    <w:rsid w:val="001C7E77"/>
    <w:rsid w:val="001D47E7"/>
    <w:rsid w:val="001D7B0F"/>
    <w:rsid w:val="001E2FB5"/>
    <w:rsid w:val="0022292E"/>
    <w:rsid w:val="00282C20"/>
    <w:rsid w:val="00282EED"/>
    <w:rsid w:val="002862DD"/>
    <w:rsid w:val="00286608"/>
    <w:rsid w:val="00287D58"/>
    <w:rsid w:val="002909D0"/>
    <w:rsid w:val="0029194D"/>
    <w:rsid w:val="0029514C"/>
    <w:rsid w:val="002A09E3"/>
    <w:rsid w:val="002A2DBB"/>
    <w:rsid w:val="002A3E7D"/>
    <w:rsid w:val="002A6DEF"/>
    <w:rsid w:val="002B0577"/>
    <w:rsid w:val="002C6593"/>
    <w:rsid w:val="002D6103"/>
    <w:rsid w:val="002D7B63"/>
    <w:rsid w:val="002F6E62"/>
    <w:rsid w:val="0030304A"/>
    <w:rsid w:val="00307475"/>
    <w:rsid w:val="0033246A"/>
    <w:rsid w:val="003351EC"/>
    <w:rsid w:val="00344EA6"/>
    <w:rsid w:val="0035594C"/>
    <w:rsid w:val="00360F73"/>
    <w:rsid w:val="00371803"/>
    <w:rsid w:val="00380C84"/>
    <w:rsid w:val="0039335A"/>
    <w:rsid w:val="003C1047"/>
    <w:rsid w:val="003C2803"/>
    <w:rsid w:val="003C7CD1"/>
    <w:rsid w:val="003D2D09"/>
    <w:rsid w:val="003E0AB5"/>
    <w:rsid w:val="003E13A1"/>
    <w:rsid w:val="003E25F6"/>
    <w:rsid w:val="003E7014"/>
    <w:rsid w:val="003E7A98"/>
    <w:rsid w:val="00402697"/>
    <w:rsid w:val="00403172"/>
    <w:rsid w:val="0040754F"/>
    <w:rsid w:val="00421F51"/>
    <w:rsid w:val="00422E3E"/>
    <w:rsid w:val="00430C43"/>
    <w:rsid w:val="0043416C"/>
    <w:rsid w:val="00436C38"/>
    <w:rsid w:val="0044245B"/>
    <w:rsid w:val="00452B87"/>
    <w:rsid w:val="0045502B"/>
    <w:rsid w:val="00462B33"/>
    <w:rsid w:val="0046320F"/>
    <w:rsid w:val="004660BE"/>
    <w:rsid w:val="00471005"/>
    <w:rsid w:val="004757B8"/>
    <w:rsid w:val="00483F1E"/>
    <w:rsid w:val="004873B6"/>
    <w:rsid w:val="004B24ED"/>
    <w:rsid w:val="004C4FAF"/>
    <w:rsid w:val="004D0EC0"/>
    <w:rsid w:val="004E4444"/>
    <w:rsid w:val="004F376C"/>
    <w:rsid w:val="004F786A"/>
    <w:rsid w:val="005042D8"/>
    <w:rsid w:val="005071B4"/>
    <w:rsid w:val="0052310E"/>
    <w:rsid w:val="005336F9"/>
    <w:rsid w:val="00535328"/>
    <w:rsid w:val="00546370"/>
    <w:rsid w:val="00546DBD"/>
    <w:rsid w:val="005516F8"/>
    <w:rsid w:val="00553229"/>
    <w:rsid w:val="005574D8"/>
    <w:rsid w:val="00557FCD"/>
    <w:rsid w:val="00562F5E"/>
    <w:rsid w:val="00570A4C"/>
    <w:rsid w:val="00572F9B"/>
    <w:rsid w:val="0057508C"/>
    <w:rsid w:val="00577E5D"/>
    <w:rsid w:val="00582777"/>
    <w:rsid w:val="005851FA"/>
    <w:rsid w:val="00587D87"/>
    <w:rsid w:val="005925EC"/>
    <w:rsid w:val="00593FAE"/>
    <w:rsid w:val="00597317"/>
    <w:rsid w:val="00597322"/>
    <w:rsid w:val="005A48CF"/>
    <w:rsid w:val="005A68B0"/>
    <w:rsid w:val="005B2D1A"/>
    <w:rsid w:val="005B5013"/>
    <w:rsid w:val="005D3E80"/>
    <w:rsid w:val="005D4CC2"/>
    <w:rsid w:val="005D4DF2"/>
    <w:rsid w:val="005E0EA1"/>
    <w:rsid w:val="005E36A1"/>
    <w:rsid w:val="005E7714"/>
    <w:rsid w:val="0060138B"/>
    <w:rsid w:val="00602E0E"/>
    <w:rsid w:val="00616098"/>
    <w:rsid w:val="00617681"/>
    <w:rsid w:val="006200D4"/>
    <w:rsid w:val="006278C4"/>
    <w:rsid w:val="00643C19"/>
    <w:rsid w:val="00652BA9"/>
    <w:rsid w:val="00665B4A"/>
    <w:rsid w:val="00665D8C"/>
    <w:rsid w:val="00677AAB"/>
    <w:rsid w:val="00691C00"/>
    <w:rsid w:val="00696B70"/>
    <w:rsid w:val="006B6D3F"/>
    <w:rsid w:val="006C6CCD"/>
    <w:rsid w:val="006D15EA"/>
    <w:rsid w:val="006D31FD"/>
    <w:rsid w:val="006D57FB"/>
    <w:rsid w:val="006D5FBB"/>
    <w:rsid w:val="006D7E4D"/>
    <w:rsid w:val="006E5AF8"/>
    <w:rsid w:val="006F546E"/>
    <w:rsid w:val="00701984"/>
    <w:rsid w:val="00724336"/>
    <w:rsid w:val="00724E9D"/>
    <w:rsid w:val="0073112C"/>
    <w:rsid w:val="00736C4A"/>
    <w:rsid w:val="007421EC"/>
    <w:rsid w:val="007455AE"/>
    <w:rsid w:val="00750EBE"/>
    <w:rsid w:val="007526C8"/>
    <w:rsid w:val="00756586"/>
    <w:rsid w:val="00757663"/>
    <w:rsid w:val="007644FA"/>
    <w:rsid w:val="00786A9E"/>
    <w:rsid w:val="00794809"/>
    <w:rsid w:val="007A3C70"/>
    <w:rsid w:val="007A6A03"/>
    <w:rsid w:val="007A719C"/>
    <w:rsid w:val="007B1117"/>
    <w:rsid w:val="007C3599"/>
    <w:rsid w:val="007D3C1D"/>
    <w:rsid w:val="007D4F98"/>
    <w:rsid w:val="007D71B5"/>
    <w:rsid w:val="007D721B"/>
    <w:rsid w:val="007E11BB"/>
    <w:rsid w:val="007F25D2"/>
    <w:rsid w:val="00802046"/>
    <w:rsid w:val="00810A86"/>
    <w:rsid w:val="00833BF8"/>
    <w:rsid w:val="00834C6A"/>
    <w:rsid w:val="00857E6F"/>
    <w:rsid w:val="00863B0B"/>
    <w:rsid w:val="008726F9"/>
    <w:rsid w:val="0088255E"/>
    <w:rsid w:val="00884750"/>
    <w:rsid w:val="00886974"/>
    <w:rsid w:val="008935D5"/>
    <w:rsid w:val="008A0078"/>
    <w:rsid w:val="008A1B1F"/>
    <w:rsid w:val="008B03FC"/>
    <w:rsid w:val="008B25E2"/>
    <w:rsid w:val="008D107A"/>
    <w:rsid w:val="008D3D10"/>
    <w:rsid w:val="008E3562"/>
    <w:rsid w:val="0090262A"/>
    <w:rsid w:val="0091054A"/>
    <w:rsid w:val="00922F6D"/>
    <w:rsid w:val="00924552"/>
    <w:rsid w:val="00941434"/>
    <w:rsid w:val="009462BE"/>
    <w:rsid w:val="0095158D"/>
    <w:rsid w:val="009554E7"/>
    <w:rsid w:val="00962505"/>
    <w:rsid w:val="0098055C"/>
    <w:rsid w:val="00984E4C"/>
    <w:rsid w:val="009869EF"/>
    <w:rsid w:val="0099738F"/>
    <w:rsid w:val="009A1E0B"/>
    <w:rsid w:val="009A3D65"/>
    <w:rsid w:val="009A593E"/>
    <w:rsid w:val="009E0545"/>
    <w:rsid w:val="009F43F3"/>
    <w:rsid w:val="009F6A6D"/>
    <w:rsid w:val="00A00939"/>
    <w:rsid w:val="00A035CC"/>
    <w:rsid w:val="00A07C24"/>
    <w:rsid w:val="00A07D6C"/>
    <w:rsid w:val="00A20202"/>
    <w:rsid w:val="00A24F04"/>
    <w:rsid w:val="00A401D5"/>
    <w:rsid w:val="00A42301"/>
    <w:rsid w:val="00A5230C"/>
    <w:rsid w:val="00A53C9D"/>
    <w:rsid w:val="00A57C0A"/>
    <w:rsid w:val="00A657C9"/>
    <w:rsid w:val="00A9726B"/>
    <w:rsid w:val="00AA081D"/>
    <w:rsid w:val="00AA13DF"/>
    <w:rsid w:val="00AA23D3"/>
    <w:rsid w:val="00AA341A"/>
    <w:rsid w:val="00AA7E5A"/>
    <w:rsid w:val="00AB2F91"/>
    <w:rsid w:val="00AC1A13"/>
    <w:rsid w:val="00AD4664"/>
    <w:rsid w:val="00AD5228"/>
    <w:rsid w:val="00AE1655"/>
    <w:rsid w:val="00AE4484"/>
    <w:rsid w:val="00AE7591"/>
    <w:rsid w:val="00AF2163"/>
    <w:rsid w:val="00B00B5A"/>
    <w:rsid w:val="00B02D00"/>
    <w:rsid w:val="00B06F48"/>
    <w:rsid w:val="00B11266"/>
    <w:rsid w:val="00B14C26"/>
    <w:rsid w:val="00B21F2B"/>
    <w:rsid w:val="00B334C5"/>
    <w:rsid w:val="00B424C0"/>
    <w:rsid w:val="00B47ADA"/>
    <w:rsid w:val="00B52601"/>
    <w:rsid w:val="00B63748"/>
    <w:rsid w:val="00B81034"/>
    <w:rsid w:val="00B870A7"/>
    <w:rsid w:val="00B926B1"/>
    <w:rsid w:val="00B95159"/>
    <w:rsid w:val="00B95783"/>
    <w:rsid w:val="00B97479"/>
    <w:rsid w:val="00BA0BD4"/>
    <w:rsid w:val="00BC71C8"/>
    <w:rsid w:val="00BC7D16"/>
    <w:rsid w:val="00BC7E61"/>
    <w:rsid w:val="00BD0F12"/>
    <w:rsid w:val="00BE7544"/>
    <w:rsid w:val="00BF1ECC"/>
    <w:rsid w:val="00BF5B74"/>
    <w:rsid w:val="00C07C5C"/>
    <w:rsid w:val="00C11C13"/>
    <w:rsid w:val="00C309C7"/>
    <w:rsid w:val="00C3425F"/>
    <w:rsid w:val="00C35B87"/>
    <w:rsid w:val="00C3699E"/>
    <w:rsid w:val="00C478AB"/>
    <w:rsid w:val="00C47DF4"/>
    <w:rsid w:val="00C53FF8"/>
    <w:rsid w:val="00C62007"/>
    <w:rsid w:val="00C62166"/>
    <w:rsid w:val="00C6762C"/>
    <w:rsid w:val="00C70970"/>
    <w:rsid w:val="00C8074F"/>
    <w:rsid w:val="00C83010"/>
    <w:rsid w:val="00C917D1"/>
    <w:rsid w:val="00C963C5"/>
    <w:rsid w:val="00CB3C65"/>
    <w:rsid w:val="00CB6258"/>
    <w:rsid w:val="00CB6333"/>
    <w:rsid w:val="00CC3512"/>
    <w:rsid w:val="00CC5B58"/>
    <w:rsid w:val="00CD131D"/>
    <w:rsid w:val="00CD45B7"/>
    <w:rsid w:val="00CE19ED"/>
    <w:rsid w:val="00CE721C"/>
    <w:rsid w:val="00CF21CC"/>
    <w:rsid w:val="00CF419A"/>
    <w:rsid w:val="00CF7753"/>
    <w:rsid w:val="00D04977"/>
    <w:rsid w:val="00D06367"/>
    <w:rsid w:val="00D07200"/>
    <w:rsid w:val="00D20C1A"/>
    <w:rsid w:val="00D25666"/>
    <w:rsid w:val="00D25782"/>
    <w:rsid w:val="00D27A55"/>
    <w:rsid w:val="00D32A78"/>
    <w:rsid w:val="00D35092"/>
    <w:rsid w:val="00D40B87"/>
    <w:rsid w:val="00D43400"/>
    <w:rsid w:val="00D47C53"/>
    <w:rsid w:val="00D51805"/>
    <w:rsid w:val="00D65B1F"/>
    <w:rsid w:val="00D71C9C"/>
    <w:rsid w:val="00D76515"/>
    <w:rsid w:val="00D855C3"/>
    <w:rsid w:val="00D861A6"/>
    <w:rsid w:val="00D91157"/>
    <w:rsid w:val="00D96AAA"/>
    <w:rsid w:val="00DA1C46"/>
    <w:rsid w:val="00DA737E"/>
    <w:rsid w:val="00DC2991"/>
    <w:rsid w:val="00DD5CC0"/>
    <w:rsid w:val="00DE4768"/>
    <w:rsid w:val="00DF300F"/>
    <w:rsid w:val="00DF6608"/>
    <w:rsid w:val="00E15992"/>
    <w:rsid w:val="00E266F5"/>
    <w:rsid w:val="00E3029E"/>
    <w:rsid w:val="00E34EF4"/>
    <w:rsid w:val="00E35DD9"/>
    <w:rsid w:val="00E36159"/>
    <w:rsid w:val="00E444AE"/>
    <w:rsid w:val="00E65FFD"/>
    <w:rsid w:val="00E74CCE"/>
    <w:rsid w:val="00E77E4A"/>
    <w:rsid w:val="00E859FA"/>
    <w:rsid w:val="00E8616A"/>
    <w:rsid w:val="00E87E72"/>
    <w:rsid w:val="00E93975"/>
    <w:rsid w:val="00E95B10"/>
    <w:rsid w:val="00EC5DEC"/>
    <w:rsid w:val="00EC6767"/>
    <w:rsid w:val="00ED23D9"/>
    <w:rsid w:val="00F04514"/>
    <w:rsid w:val="00F17A1F"/>
    <w:rsid w:val="00F23CCF"/>
    <w:rsid w:val="00F26410"/>
    <w:rsid w:val="00F26F1F"/>
    <w:rsid w:val="00F32CA6"/>
    <w:rsid w:val="00F34DAC"/>
    <w:rsid w:val="00F45E1E"/>
    <w:rsid w:val="00F57071"/>
    <w:rsid w:val="00F60B1B"/>
    <w:rsid w:val="00F835B6"/>
    <w:rsid w:val="00FA297D"/>
    <w:rsid w:val="00FB6251"/>
    <w:rsid w:val="00FD0E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AE64"/>
  <w15:chartTrackingRefBased/>
  <w15:docId w15:val="{7CFA3A46-4534-4E40-BBDA-35BE6A80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99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9A5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93E"/>
  </w:style>
  <w:style w:type="paragraph" w:styleId="Footer">
    <w:name w:val="footer"/>
    <w:basedOn w:val="Normal"/>
    <w:link w:val="FooterChar"/>
    <w:uiPriority w:val="99"/>
    <w:unhideWhenUsed/>
    <w:rsid w:val="009A5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93E"/>
  </w:style>
  <w:style w:type="character" w:styleId="Hyperlink">
    <w:name w:val="Hyperlink"/>
    <w:basedOn w:val="DefaultParagraphFont"/>
    <w:uiPriority w:val="99"/>
    <w:unhideWhenUsed/>
    <w:rsid w:val="005E7714"/>
    <w:rPr>
      <w:color w:val="0000FF"/>
      <w:u w:val="single"/>
    </w:rPr>
  </w:style>
  <w:style w:type="character" w:styleId="UnresolvedMention">
    <w:name w:val="Unresolved Mention"/>
    <w:basedOn w:val="DefaultParagraphFont"/>
    <w:uiPriority w:val="99"/>
    <w:semiHidden/>
    <w:unhideWhenUsed/>
    <w:rsid w:val="00286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44388">
      <w:bodyDiv w:val="1"/>
      <w:marLeft w:val="0"/>
      <w:marRight w:val="0"/>
      <w:marTop w:val="0"/>
      <w:marBottom w:val="0"/>
      <w:divBdr>
        <w:top w:val="none" w:sz="0" w:space="0" w:color="auto"/>
        <w:left w:val="none" w:sz="0" w:space="0" w:color="auto"/>
        <w:bottom w:val="none" w:sz="0" w:space="0" w:color="auto"/>
        <w:right w:val="none" w:sz="0" w:space="0" w:color="auto"/>
      </w:divBdr>
    </w:div>
    <w:div w:id="1685202755">
      <w:bodyDiv w:val="1"/>
      <w:marLeft w:val="0"/>
      <w:marRight w:val="0"/>
      <w:marTop w:val="0"/>
      <w:marBottom w:val="0"/>
      <w:divBdr>
        <w:top w:val="none" w:sz="0" w:space="0" w:color="auto"/>
        <w:left w:val="none" w:sz="0" w:space="0" w:color="auto"/>
        <w:bottom w:val="none" w:sz="0" w:space="0" w:color="auto"/>
        <w:right w:val="none" w:sz="0" w:space="0" w:color="auto"/>
      </w:divBdr>
    </w:div>
    <w:div w:id="1750301195">
      <w:bodyDiv w:val="1"/>
      <w:marLeft w:val="0"/>
      <w:marRight w:val="0"/>
      <w:marTop w:val="0"/>
      <w:marBottom w:val="0"/>
      <w:divBdr>
        <w:top w:val="none" w:sz="0" w:space="0" w:color="auto"/>
        <w:left w:val="none" w:sz="0" w:space="0" w:color="auto"/>
        <w:bottom w:val="none" w:sz="0" w:space="0" w:color="auto"/>
        <w:right w:val="none" w:sz="0" w:space="0" w:color="auto"/>
      </w:divBdr>
    </w:div>
    <w:div w:id="17636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2209</TotalTime>
  <Pages>6</Pages>
  <Words>4276</Words>
  <Characters>24378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Siddhartha Mukherjee</dc:creator>
  <cp:keywords/>
  <dc:description/>
  <cp:lastModifiedBy>SIDDHARTHA MUKHERJEE</cp:lastModifiedBy>
  <cp:revision>159</cp:revision>
  <cp:lastPrinted>2023-07-17T21:18:00Z</cp:lastPrinted>
  <dcterms:created xsi:type="dcterms:W3CDTF">2021-02-26T16:58:00Z</dcterms:created>
  <dcterms:modified xsi:type="dcterms:W3CDTF">2023-09-20T11:06:00Z</dcterms:modified>
</cp:coreProperties>
</file>