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9A85F" w14:textId="4DF5FD9C" w:rsidR="00141A60" w:rsidRPr="00CA7B73" w:rsidRDefault="00E12298" w:rsidP="002F5825">
      <w:pPr>
        <w:spacing w:line="360" w:lineRule="auto"/>
        <w:jc w:val="center"/>
        <w:rPr>
          <w:rFonts w:ascii="Times New Roman" w:hAnsi="Times New Roman" w:cs="Times New Roman"/>
          <w:b/>
          <w:bCs/>
          <w:color w:val="000000" w:themeColor="text1"/>
        </w:rPr>
      </w:pPr>
      <w:bookmarkStart w:id="0" w:name="_Hlk119974649"/>
      <w:r w:rsidRPr="00CA7B73">
        <w:rPr>
          <w:rFonts w:ascii="Times New Roman" w:hAnsi="Times New Roman" w:cs="Times New Roman"/>
          <w:b/>
          <w:bCs/>
          <w:color w:val="000000" w:themeColor="text1"/>
        </w:rPr>
        <w:t>Anthelmintic</w:t>
      </w:r>
      <w:r w:rsidR="00E51145" w:rsidRPr="00CA7B73">
        <w:rPr>
          <w:rFonts w:ascii="Times New Roman" w:hAnsi="Times New Roman" w:cs="Times New Roman"/>
          <w:b/>
          <w:bCs/>
          <w:color w:val="000000" w:themeColor="text1"/>
        </w:rPr>
        <w:t xml:space="preserve"> </w:t>
      </w:r>
      <w:r w:rsidR="00282F61" w:rsidRPr="00CA7B73">
        <w:rPr>
          <w:rFonts w:ascii="Times New Roman" w:hAnsi="Times New Roman" w:cs="Times New Roman"/>
          <w:b/>
          <w:bCs/>
          <w:color w:val="000000" w:themeColor="text1"/>
        </w:rPr>
        <w:t>activity of plant extracts and synthesized green metal nanoparticles against gut helminths of ruminants</w:t>
      </w:r>
    </w:p>
    <w:p w14:paraId="710F29F4" w14:textId="2437F01A" w:rsidR="00CA7B73" w:rsidRDefault="00CA7B73" w:rsidP="002F5825">
      <w:pPr>
        <w:spacing w:line="360" w:lineRule="auto"/>
        <w:jc w:val="center"/>
        <w:rPr>
          <w:rFonts w:ascii="Times New Roman" w:hAnsi="Times New Roman" w:cs="Times New Roman"/>
          <w:bCs/>
          <w:color w:val="000000" w:themeColor="text1"/>
        </w:rPr>
      </w:pPr>
      <w:r w:rsidRPr="00CA7B73">
        <w:rPr>
          <w:rFonts w:ascii="Times New Roman" w:hAnsi="Times New Roman" w:cs="Times New Roman"/>
          <w:bCs/>
          <w:color w:val="000000" w:themeColor="text1"/>
        </w:rPr>
        <w:t>Jayeeta Khanrah and Anjali Rawani</w:t>
      </w:r>
      <w:r w:rsidR="00467C3D">
        <w:rPr>
          <w:rFonts w:ascii="Times New Roman" w:hAnsi="Times New Roman" w:cs="Times New Roman"/>
          <w:bCs/>
          <w:color w:val="000000" w:themeColor="text1"/>
        </w:rPr>
        <w:t>*</w:t>
      </w:r>
    </w:p>
    <w:p w14:paraId="0E7075C3" w14:textId="78FD4AF6" w:rsidR="00467C3D" w:rsidRPr="00467C3D" w:rsidRDefault="00467C3D" w:rsidP="002F5825">
      <w:pPr>
        <w:spacing w:line="360" w:lineRule="auto"/>
        <w:jc w:val="center"/>
        <w:rPr>
          <w:rFonts w:ascii="Times New Roman" w:hAnsi="Times New Roman" w:cs="Times New Roman"/>
          <w:bCs/>
          <w:color w:val="auto"/>
        </w:rPr>
      </w:pPr>
    </w:p>
    <w:p w14:paraId="5FBD9718" w14:textId="77777777" w:rsidR="00467C3D" w:rsidRPr="00467C3D" w:rsidRDefault="00467C3D" w:rsidP="00467C3D">
      <w:pPr>
        <w:jc w:val="both"/>
        <w:rPr>
          <w:rFonts w:ascii="Times New Roman" w:hAnsi="Times New Roman" w:cs="Times New Roman"/>
          <w:color w:val="auto"/>
        </w:rPr>
      </w:pPr>
      <w:r w:rsidRPr="00467C3D">
        <w:rPr>
          <w:rFonts w:ascii="Times New Roman" w:hAnsi="Times New Roman" w:cs="Times New Roman"/>
          <w:b/>
          <w:color w:val="auto"/>
        </w:rPr>
        <w:t xml:space="preserve">1 </w:t>
      </w:r>
      <w:r w:rsidRPr="00467C3D">
        <w:rPr>
          <w:rFonts w:ascii="Times New Roman" w:hAnsi="Times New Roman" w:cs="Times New Roman"/>
          <w:color w:val="auto"/>
        </w:rPr>
        <w:t>Laboratory of Parasitology, Vector Biology, Nanotechnology, Department of Zoology, The University of Gour Banga, Malda, West Bengal, India, PIN-732103</w:t>
      </w:r>
    </w:p>
    <w:p w14:paraId="2831C830" w14:textId="6BC0782C" w:rsidR="00467C3D" w:rsidRDefault="00467C3D" w:rsidP="00467C3D">
      <w:pPr>
        <w:spacing w:line="360" w:lineRule="auto"/>
        <w:rPr>
          <w:rFonts w:ascii="Times New Roman" w:hAnsi="Times New Roman" w:cs="Times New Roman"/>
          <w:bCs/>
          <w:color w:val="auto"/>
        </w:rPr>
      </w:pPr>
    </w:p>
    <w:p w14:paraId="51CF20C0" w14:textId="03D6582C" w:rsidR="00467C3D" w:rsidRDefault="00467C3D" w:rsidP="00467C3D">
      <w:pPr>
        <w:spacing w:line="360" w:lineRule="auto"/>
        <w:rPr>
          <w:rFonts w:ascii="Times New Roman" w:hAnsi="Times New Roman" w:cs="Times New Roman"/>
          <w:bCs/>
          <w:color w:val="auto"/>
        </w:rPr>
      </w:pPr>
    </w:p>
    <w:p w14:paraId="51012FE7" w14:textId="5772291F" w:rsidR="00467C3D" w:rsidRDefault="00467C3D" w:rsidP="00467C3D">
      <w:pPr>
        <w:spacing w:line="360" w:lineRule="auto"/>
        <w:rPr>
          <w:rFonts w:ascii="Times New Roman" w:hAnsi="Times New Roman" w:cs="Times New Roman"/>
          <w:bCs/>
          <w:color w:val="auto"/>
        </w:rPr>
      </w:pPr>
    </w:p>
    <w:p w14:paraId="51A081B3" w14:textId="77777777" w:rsidR="00467C3D" w:rsidRPr="00467C3D" w:rsidRDefault="00467C3D" w:rsidP="00467C3D">
      <w:pPr>
        <w:spacing w:line="360" w:lineRule="auto"/>
        <w:rPr>
          <w:rFonts w:ascii="Times New Roman" w:hAnsi="Times New Roman" w:cs="Times New Roman"/>
          <w:bCs/>
          <w:color w:val="auto"/>
        </w:rPr>
      </w:pPr>
    </w:p>
    <w:p w14:paraId="638FA8AF" w14:textId="77777777" w:rsidR="00467C3D" w:rsidRPr="00467C3D" w:rsidRDefault="00467C3D" w:rsidP="00467C3D">
      <w:pPr>
        <w:rPr>
          <w:rFonts w:ascii="Times New Roman" w:hAnsi="Times New Roman" w:cs="Times New Roman"/>
          <w:b/>
          <w:color w:val="auto"/>
        </w:rPr>
      </w:pPr>
      <w:r w:rsidRPr="00467C3D">
        <w:rPr>
          <w:rFonts w:ascii="Times New Roman" w:hAnsi="Times New Roman" w:cs="Times New Roman"/>
          <w:color w:val="auto"/>
        </w:rPr>
        <w:t>*</w:t>
      </w:r>
      <w:r w:rsidRPr="00467C3D">
        <w:rPr>
          <w:rFonts w:ascii="Times New Roman" w:hAnsi="Times New Roman" w:cs="Times New Roman"/>
          <w:b/>
          <w:color w:val="auto"/>
        </w:rPr>
        <w:t>Address of corresponding author</w:t>
      </w:r>
    </w:p>
    <w:p w14:paraId="1947266E" w14:textId="77777777" w:rsidR="00467C3D" w:rsidRPr="00467C3D" w:rsidRDefault="00467C3D" w:rsidP="00467C3D">
      <w:pPr>
        <w:jc w:val="both"/>
        <w:rPr>
          <w:rFonts w:ascii="Times New Roman" w:hAnsi="Times New Roman" w:cs="Times New Roman"/>
          <w:bCs/>
          <w:color w:val="auto"/>
        </w:rPr>
      </w:pPr>
      <w:r w:rsidRPr="00467C3D">
        <w:rPr>
          <w:rFonts w:ascii="Times New Roman" w:hAnsi="Times New Roman" w:cs="Times New Roman"/>
          <w:bCs/>
          <w:color w:val="auto"/>
        </w:rPr>
        <w:t>Dr. Anjali Rawani, Ph.D.</w:t>
      </w:r>
    </w:p>
    <w:p w14:paraId="599A102B" w14:textId="77777777" w:rsidR="00467C3D" w:rsidRPr="00467C3D" w:rsidRDefault="00467C3D" w:rsidP="00467C3D">
      <w:pPr>
        <w:jc w:val="both"/>
        <w:rPr>
          <w:rFonts w:ascii="Times New Roman" w:hAnsi="Times New Roman" w:cs="Times New Roman"/>
          <w:bCs/>
          <w:i/>
          <w:color w:val="auto"/>
        </w:rPr>
      </w:pPr>
      <w:r w:rsidRPr="00467C3D">
        <w:rPr>
          <w:rFonts w:ascii="Times New Roman" w:hAnsi="Times New Roman" w:cs="Times New Roman"/>
          <w:bCs/>
          <w:color w:val="auto"/>
        </w:rPr>
        <w:t>Assistant Professor</w:t>
      </w:r>
    </w:p>
    <w:p w14:paraId="066B2308" w14:textId="77777777" w:rsidR="00467C3D" w:rsidRPr="00467C3D" w:rsidRDefault="00467C3D" w:rsidP="00467C3D">
      <w:pPr>
        <w:jc w:val="both"/>
        <w:rPr>
          <w:rFonts w:ascii="Times New Roman" w:hAnsi="Times New Roman" w:cs="Times New Roman"/>
          <w:color w:val="auto"/>
        </w:rPr>
      </w:pPr>
      <w:r w:rsidRPr="00467C3D">
        <w:rPr>
          <w:rFonts w:ascii="Times New Roman" w:hAnsi="Times New Roman" w:cs="Times New Roman"/>
          <w:color w:val="auto"/>
        </w:rPr>
        <w:t>Laboratory of Parasitology, Vector Biology, Nanotechnology</w:t>
      </w:r>
    </w:p>
    <w:p w14:paraId="572BA27A" w14:textId="77777777" w:rsidR="00467C3D" w:rsidRPr="00467C3D" w:rsidRDefault="00467C3D" w:rsidP="00467C3D">
      <w:pPr>
        <w:jc w:val="both"/>
        <w:rPr>
          <w:rFonts w:ascii="Times New Roman" w:hAnsi="Times New Roman" w:cs="Times New Roman"/>
          <w:color w:val="auto"/>
        </w:rPr>
      </w:pPr>
      <w:r w:rsidRPr="00467C3D">
        <w:rPr>
          <w:rFonts w:ascii="Times New Roman" w:hAnsi="Times New Roman" w:cs="Times New Roman"/>
          <w:color w:val="auto"/>
        </w:rPr>
        <w:t xml:space="preserve">Department of Zoology, The University of Gour Banga, Malda, </w:t>
      </w:r>
    </w:p>
    <w:p w14:paraId="4005017B" w14:textId="77777777" w:rsidR="00467C3D" w:rsidRPr="00467C3D" w:rsidRDefault="00467C3D" w:rsidP="00467C3D">
      <w:pPr>
        <w:jc w:val="both"/>
        <w:rPr>
          <w:rFonts w:ascii="Times New Roman" w:hAnsi="Times New Roman" w:cs="Times New Roman"/>
          <w:color w:val="auto"/>
        </w:rPr>
      </w:pPr>
      <w:r w:rsidRPr="00467C3D">
        <w:rPr>
          <w:rFonts w:ascii="Times New Roman" w:hAnsi="Times New Roman" w:cs="Times New Roman"/>
          <w:color w:val="auto"/>
        </w:rPr>
        <w:t>West Bengal, India, PIN-732103.</w:t>
      </w:r>
    </w:p>
    <w:p w14:paraId="299F8303" w14:textId="5C7D3593" w:rsidR="00467C3D" w:rsidRDefault="00467C3D" w:rsidP="00467C3D">
      <w:pPr>
        <w:spacing w:line="360" w:lineRule="auto"/>
        <w:rPr>
          <w:rFonts w:ascii="Times New Roman" w:hAnsi="Times New Roman" w:cs="Times New Roman"/>
          <w:bCs/>
          <w:color w:val="000000" w:themeColor="text1"/>
        </w:rPr>
      </w:pPr>
    </w:p>
    <w:p w14:paraId="4A7D1E7F" w14:textId="44955AAE" w:rsidR="00467C3D" w:rsidRDefault="00467C3D" w:rsidP="00467C3D">
      <w:pPr>
        <w:spacing w:line="360" w:lineRule="auto"/>
        <w:rPr>
          <w:rFonts w:ascii="Times New Roman" w:hAnsi="Times New Roman" w:cs="Times New Roman"/>
          <w:bCs/>
          <w:color w:val="000000" w:themeColor="text1"/>
        </w:rPr>
      </w:pPr>
    </w:p>
    <w:p w14:paraId="30C48CD8" w14:textId="5B0507CA" w:rsidR="00467C3D" w:rsidRDefault="00467C3D" w:rsidP="00467C3D">
      <w:pPr>
        <w:spacing w:line="360" w:lineRule="auto"/>
        <w:rPr>
          <w:rFonts w:ascii="Times New Roman" w:hAnsi="Times New Roman" w:cs="Times New Roman"/>
          <w:bCs/>
          <w:color w:val="000000" w:themeColor="text1"/>
        </w:rPr>
      </w:pPr>
    </w:p>
    <w:p w14:paraId="6B08AFFD" w14:textId="51F19D62" w:rsidR="00467C3D" w:rsidRDefault="00467C3D" w:rsidP="00467C3D">
      <w:pPr>
        <w:spacing w:line="360" w:lineRule="auto"/>
        <w:rPr>
          <w:rFonts w:ascii="Times New Roman" w:hAnsi="Times New Roman" w:cs="Times New Roman"/>
          <w:bCs/>
          <w:color w:val="000000" w:themeColor="text1"/>
        </w:rPr>
      </w:pPr>
    </w:p>
    <w:p w14:paraId="44417FC6" w14:textId="27C6B09B" w:rsidR="00467C3D" w:rsidRPr="00CA7B73" w:rsidRDefault="00467C3D" w:rsidP="00467C3D">
      <w:pPr>
        <w:spacing w:line="360" w:lineRule="auto"/>
        <w:rPr>
          <w:rFonts w:ascii="Times New Roman" w:hAnsi="Times New Roman" w:cs="Times New Roman"/>
          <w:bCs/>
          <w:color w:val="000000" w:themeColor="text1"/>
        </w:rPr>
      </w:pPr>
    </w:p>
    <w:bookmarkEnd w:id="0"/>
    <w:p w14:paraId="2E83FB40" w14:textId="6B98009A" w:rsidR="00DF2650" w:rsidRPr="00995805" w:rsidRDefault="00DF2650" w:rsidP="00F62CC7">
      <w:pPr>
        <w:pStyle w:val="NoSpacing"/>
        <w:spacing w:line="360" w:lineRule="auto"/>
        <w:rPr>
          <w:rFonts w:ascii="Times New Roman" w:eastAsia="Times New Roman" w:hAnsi="Times New Roman" w:cs="Times New Roman"/>
          <w:b/>
          <w:bCs/>
          <w:sz w:val="28"/>
          <w:szCs w:val="28"/>
        </w:rPr>
      </w:pPr>
      <w:r w:rsidRPr="00995805">
        <w:rPr>
          <w:rFonts w:ascii="Times New Roman" w:eastAsia="Times New Roman" w:hAnsi="Times New Roman" w:cs="Times New Roman"/>
          <w:b/>
          <w:bCs/>
          <w:sz w:val="28"/>
          <w:szCs w:val="28"/>
        </w:rPr>
        <w:lastRenderedPageBreak/>
        <w:t>Abstract</w:t>
      </w:r>
    </w:p>
    <w:p w14:paraId="415C0C35" w14:textId="0930FF08" w:rsidR="00DF2650" w:rsidRPr="00F62CC7" w:rsidRDefault="00452D27" w:rsidP="00F62CC7">
      <w:pPr>
        <w:pStyle w:val="NoSpacing"/>
        <w:spacing w:line="360" w:lineRule="auto"/>
        <w:jc w:val="both"/>
        <w:rPr>
          <w:rFonts w:ascii="Times New Roman" w:hAnsi="Times New Roman" w:cs="Times New Roman"/>
          <w:sz w:val="24"/>
          <w:szCs w:val="24"/>
        </w:rPr>
      </w:pPr>
      <w:bookmarkStart w:id="1" w:name="_Hlk120437356"/>
      <w:r w:rsidRPr="00452D27">
        <w:rPr>
          <w:rFonts w:ascii="Times New Roman" w:eastAsia="Times New Roman" w:hAnsi="Times New Roman" w:cs="Times New Roman"/>
          <w:bCs/>
          <w:sz w:val="24"/>
          <w:szCs w:val="24"/>
        </w:rPr>
        <w:t xml:space="preserve">India's economy is heavily dependent on its livestock industry. It improves the financial situation of rural impoverished people. It is a key agricultural source that boosts household income in rural regions and benefits the economy by generating jobs. Goats, cows, and buffaloes are raised for a number of purposes, including the production of leather, meat, and milk. Helminths are known for infecting humans, goats, cows, and </w:t>
      </w:r>
      <w:r w:rsidR="00704019" w:rsidRPr="00452D27">
        <w:rPr>
          <w:rFonts w:ascii="Times New Roman" w:eastAsia="Times New Roman" w:hAnsi="Times New Roman" w:cs="Times New Roman"/>
          <w:bCs/>
          <w:sz w:val="24"/>
          <w:szCs w:val="24"/>
        </w:rPr>
        <w:t>buffaloes.</w:t>
      </w:r>
      <w:r w:rsidR="00DF2650" w:rsidRPr="00F62CC7">
        <w:rPr>
          <w:rFonts w:ascii="Times New Roman" w:eastAsia="Times New Roman" w:hAnsi="Times New Roman" w:cs="Times New Roman"/>
          <w:bCs/>
          <w:sz w:val="24"/>
          <w:szCs w:val="24"/>
        </w:rPr>
        <w:t xml:space="preserve"> </w:t>
      </w:r>
      <w:r w:rsidR="004B77C7" w:rsidRPr="00704019">
        <w:rPr>
          <w:rFonts w:ascii="Times New Roman" w:eastAsia="Times New Roman" w:hAnsi="Times New Roman" w:cs="Times New Roman"/>
          <w:bCs/>
          <w:sz w:val="24"/>
          <w:szCs w:val="24"/>
        </w:rPr>
        <w:t>The country's economy is impacted by these illnesses since they result in serious livestock ailments.</w:t>
      </w:r>
      <w:r w:rsidR="00DF2650" w:rsidRPr="00704019">
        <w:rPr>
          <w:rFonts w:ascii="Times New Roman" w:eastAsia="Times New Roman" w:hAnsi="Times New Roman" w:cs="Times New Roman"/>
          <w:bCs/>
          <w:sz w:val="24"/>
          <w:szCs w:val="24"/>
        </w:rPr>
        <w:t xml:space="preserve"> </w:t>
      </w:r>
      <w:r w:rsidR="00E07641" w:rsidRPr="00704019">
        <w:rPr>
          <w:rFonts w:ascii="Times New Roman" w:eastAsia="Times New Roman" w:hAnsi="Times New Roman" w:cs="Times New Roman"/>
          <w:sz w:val="24"/>
          <w:szCs w:val="24"/>
          <w:lang w:bidi="en-US"/>
        </w:rPr>
        <w:t xml:space="preserve">Various </w:t>
      </w:r>
      <w:r w:rsidR="00702A5A" w:rsidRPr="00704019">
        <w:rPr>
          <w:rFonts w:ascii="Times New Roman" w:eastAsia="Times New Roman" w:hAnsi="Times New Roman" w:cs="Times New Roman"/>
          <w:sz w:val="24"/>
          <w:szCs w:val="24"/>
          <w:lang w:val="en-GB" w:bidi="en-US"/>
        </w:rPr>
        <w:t>kinds of synthetic</w:t>
      </w:r>
      <w:r w:rsidR="00E07641" w:rsidRPr="00704019">
        <w:rPr>
          <w:rFonts w:ascii="Times New Roman" w:eastAsia="Times New Roman" w:hAnsi="Times New Roman" w:cs="Times New Roman"/>
          <w:sz w:val="24"/>
          <w:szCs w:val="24"/>
          <w:lang w:val="en-GB" w:bidi="en-US"/>
        </w:rPr>
        <w:t xml:space="preserve"> </w:t>
      </w:r>
      <w:r w:rsidR="00702A5A" w:rsidRPr="00704019">
        <w:rPr>
          <w:rFonts w:ascii="Times New Roman" w:eastAsia="Times New Roman" w:hAnsi="Times New Roman" w:cs="Times New Roman"/>
          <w:sz w:val="24"/>
          <w:szCs w:val="24"/>
          <w:lang w:val="en-GB" w:bidi="en-US"/>
        </w:rPr>
        <w:t>drugs</w:t>
      </w:r>
      <w:r w:rsidR="00E07641" w:rsidRPr="00704019">
        <w:rPr>
          <w:rFonts w:ascii="Times New Roman" w:eastAsia="Times New Roman" w:hAnsi="Times New Roman" w:cs="Times New Roman"/>
          <w:sz w:val="24"/>
          <w:szCs w:val="24"/>
          <w:lang w:val="en-GB" w:bidi="en-US"/>
        </w:rPr>
        <w:t xml:space="preserve"> like </w:t>
      </w:r>
      <w:r w:rsidR="00702A5A" w:rsidRPr="00704019">
        <w:rPr>
          <w:rFonts w:ascii="Times New Roman" w:eastAsia="Times New Roman" w:hAnsi="Times New Roman" w:cs="Times New Roman"/>
          <w:sz w:val="24"/>
          <w:szCs w:val="24"/>
          <w:lang w:val="en-GB" w:bidi="en-US"/>
        </w:rPr>
        <w:t xml:space="preserve">albendazole, mebendazole, </w:t>
      </w:r>
      <w:r w:rsidR="003300CF" w:rsidRPr="00704019">
        <w:rPr>
          <w:rFonts w:ascii="Times New Roman" w:eastAsia="Times New Roman" w:hAnsi="Times New Roman" w:cs="Times New Roman"/>
          <w:sz w:val="24"/>
          <w:szCs w:val="24"/>
          <w:lang w:val="en-GB" w:bidi="en-US"/>
        </w:rPr>
        <w:t>etc.</w:t>
      </w:r>
      <w:r w:rsidR="00702A5A" w:rsidRPr="00704019">
        <w:rPr>
          <w:rFonts w:ascii="Times New Roman" w:eastAsia="Times New Roman" w:hAnsi="Times New Roman" w:cs="Times New Roman"/>
          <w:sz w:val="24"/>
          <w:szCs w:val="24"/>
          <w:lang w:val="en-GB" w:bidi="en-US"/>
        </w:rPr>
        <w:t xml:space="preserve"> </w:t>
      </w:r>
      <w:r w:rsidR="003300CF" w:rsidRPr="00704019">
        <w:rPr>
          <w:rFonts w:ascii="Times New Roman" w:eastAsia="Times New Roman" w:hAnsi="Times New Roman" w:cs="Times New Roman"/>
          <w:sz w:val="24"/>
          <w:szCs w:val="24"/>
          <w:lang w:val="en-GB" w:bidi="en-US"/>
        </w:rPr>
        <w:t xml:space="preserve">are </w:t>
      </w:r>
      <w:r w:rsidR="00702A5A" w:rsidRPr="00704019">
        <w:rPr>
          <w:rFonts w:ascii="Times New Roman" w:eastAsia="Times New Roman" w:hAnsi="Times New Roman" w:cs="Times New Roman"/>
          <w:sz w:val="24"/>
          <w:szCs w:val="24"/>
          <w:lang w:val="en-GB" w:bidi="en-US"/>
        </w:rPr>
        <w:t xml:space="preserve">easily available in the </w:t>
      </w:r>
      <w:r w:rsidR="00E07641" w:rsidRPr="00704019">
        <w:rPr>
          <w:rFonts w:ascii="Times New Roman" w:eastAsia="Times New Roman" w:hAnsi="Times New Roman" w:cs="Times New Roman"/>
          <w:sz w:val="24"/>
          <w:szCs w:val="24"/>
          <w:lang w:val="en-GB" w:bidi="en-US"/>
        </w:rPr>
        <w:t xml:space="preserve">local </w:t>
      </w:r>
      <w:r w:rsidR="00702A5A" w:rsidRPr="00704019">
        <w:rPr>
          <w:rFonts w:ascii="Times New Roman" w:eastAsia="Times New Roman" w:hAnsi="Times New Roman" w:cs="Times New Roman"/>
          <w:sz w:val="24"/>
          <w:szCs w:val="24"/>
          <w:lang w:val="en-GB" w:bidi="en-US"/>
        </w:rPr>
        <w:t>market, widely used</w:t>
      </w:r>
      <w:r w:rsidR="00702A5A" w:rsidRPr="00F62CC7">
        <w:rPr>
          <w:rFonts w:ascii="Times New Roman" w:eastAsia="Times New Roman" w:hAnsi="Times New Roman" w:cs="Times New Roman"/>
          <w:sz w:val="24"/>
          <w:szCs w:val="24"/>
          <w:lang w:val="en-GB" w:bidi="en-US"/>
        </w:rPr>
        <w:t xml:space="preserve"> for helminth control</w:t>
      </w:r>
      <w:r w:rsidR="00994C6F" w:rsidRPr="00F62CC7">
        <w:rPr>
          <w:rFonts w:ascii="Times New Roman" w:eastAsia="Times New Roman" w:hAnsi="Times New Roman" w:cs="Times New Roman"/>
          <w:bCs/>
          <w:sz w:val="24"/>
          <w:szCs w:val="24"/>
          <w:lang w:bidi="en-US"/>
        </w:rPr>
        <w:t>.</w:t>
      </w:r>
      <w:r w:rsidR="00DD1DFD" w:rsidRPr="00F62CC7">
        <w:rPr>
          <w:rFonts w:ascii="Times New Roman" w:eastAsia="Times New Roman" w:hAnsi="Times New Roman" w:cs="Times New Roman"/>
          <w:bCs/>
          <w:sz w:val="24"/>
          <w:szCs w:val="24"/>
          <w:lang w:bidi="en-US"/>
        </w:rPr>
        <w:t xml:space="preserve"> </w:t>
      </w:r>
      <w:r w:rsidRPr="00452D27">
        <w:rPr>
          <w:rFonts w:ascii="Times New Roman" w:eastAsia="Times New Roman" w:hAnsi="Times New Roman" w:cs="Times New Roman"/>
          <w:bCs/>
          <w:sz w:val="24"/>
          <w:szCs w:val="24"/>
          <w:lang w:bidi="en-US"/>
        </w:rPr>
        <w:t xml:space="preserve">However, long-term use of these synthetic medications reveals significant toxicity and adverse clinical side effects to both target and non-target species, including loss of appetite, nausea, vomiting, headaches, stomach discomfort, diarrhoea, and hepatotoxicity. It is therefore imperative to find anthelmintic medications that are more effective, less toxic, and have few to no adverse effects. The current review effort compiles research on medicinal plants' effectiveness against various cattle helminths conducted in vitro and in vivo. The development of efficient anthelmintic drugs with minimal side effects and non-resistance to parasitic helminths is expected to be possible using these plant-based herbal remedies. </w:t>
      </w:r>
      <w:r w:rsidR="00DD1DFD" w:rsidRPr="00F62CC7">
        <w:rPr>
          <w:rFonts w:ascii="Times New Roman" w:hAnsi="Times New Roman" w:cs="Times New Roman"/>
          <w:sz w:val="24"/>
          <w:szCs w:val="24"/>
        </w:rPr>
        <w:t xml:space="preserve">Recently, various types of plant synthesized-metal nanoparticles have proved highly effective in controlling helminth diseases, they have been examined in broad range of research field because they are safe, </w:t>
      </w:r>
      <w:r w:rsidR="003300CF" w:rsidRPr="00F62CC7">
        <w:rPr>
          <w:rFonts w:ascii="Times New Roman" w:hAnsi="Times New Roman" w:cs="Times New Roman"/>
          <w:sz w:val="24"/>
          <w:szCs w:val="24"/>
        </w:rPr>
        <w:t>cost-effective,</w:t>
      </w:r>
      <w:r w:rsidR="00DD1DFD" w:rsidRPr="00F62CC7">
        <w:rPr>
          <w:rFonts w:ascii="Times New Roman" w:hAnsi="Times New Roman" w:cs="Times New Roman"/>
          <w:sz w:val="24"/>
          <w:szCs w:val="24"/>
        </w:rPr>
        <w:t xml:space="preserve"> and easily available having simple biosynthesis process.</w:t>
      </w:r>
      <w:r w:rsidRPr="00452D27">
        <w:t xml:space="preserve"> </w:t>
      </w:r>
      <w:r w:rsidRPr="00452D27">
        <w:rPr>
          <w:rFonts w:ascii="Times New Roman" w:hAnsi="Times New Roman" w:cs="Times New Roman"/>
          <w:sz w:val="24"/>
          <w:szCs w:val="24"/>
        </w:rPr>
        <w:t>This review paper also emphasises the therapeutic applications of diverse biologically produced metal nanoparticles, which presents a new avenue with pharmacological support for the successful treatment of numerous helminth illnesses</w:t>
      </w:r>
      <w:r w:rsidR="00B57F11" w:rsidRPr="00F62CC7">
        <w:rPr>
          <w:rFonts w:ascii="Times New Roman" w:hAnsi="Times New Roman" w:cs="Times New Roman"/>
          <w:sz w:val="24"/>
          <w:szCs w:val="24"/>
        </w:rPr>
        <w:t>.</w:t>
      </w:r>
    </w:p>
    <w:p w14:paraId="7D501AD4" w14:textId="77777777" w:rsidR="00F62CC7" w:rsidRPr="00F62CC7" w:rsidRDefault="00F62CC7" w:rsidP="00F62CC7">
      <w:pPr>
        <w:spacing w:after="0" w:line="360" w:lineRule="auto"/>
        <w:jc w:val="both"/>
        <w:rPr>
          <w:rFonts w:ascii="Times New Roman" w:hAnsi="Times New Roman" w:cs="Times New Roman"/>
          <w:color w:val="auto"/>
        </w:rPr>
      </w:pPr>
    </w:p>
    <w:p w14:paraId="55B8E319" w14:textId="1A001054" w:rsidR="00965FB2" w:rsidRPr="00F23F66" w:rsidRDefault="00965FB2" w:rsidP="00A416C0">
      <w:pPr>
        <w:spacing w:after="0" w:line="360" w:lineRule="auto"/>
        <w:jc w:val="both"/>
        <w:rPr>
          <w:rFonts w:ascii="Times New Roman" w:hAnsi="Times New Roman" w:cs="Times New Roman"/>
        </w:rPr>
      </w:pPr>
      <w:r w:rsidRPr="00965FB2">
        <w:rPr>
          <w:rFonts w:ascii="Times New Roman" w:hAnsi="Times New Roman" w:cs="Times New Roman"/>
          <w:b/>
          <w:bCs/>
          <w:color w:val="auto"/>
        </w:rPr>
        <w:t>Keyword</w:t>
      </w:r>
      <w:r>
        <w:rPr>
          <w:rFonts w:ascii="Times New Roman" w:hAnsi="Times New Roman" w:cs="Times New Roman"/>
          <w:color w:val="auto"/>
        </w:rPr>
        <w:t xml:space="preserve">: </w:t>
      </w:r>
      <w:r w:rsidR="00E12298">
        <w:rPr>
          <w:rFonts w:ascii="Times New Roman" w:hAnsi="Times New Roman" w:cs="Times New Roman"/>
          <w:color w:val="auto"/>
        </w:rPr>
        <w:t>Anthelmintic</w:t>
      </w:r>
      <w:r>
        <w:rPr>
          <w:rFonts w:ascii="Times New Roman" w:hAnsi="Times New Roman" w:cs="Times New Roman"/>
          <w:color w:val="auto"/>
        </w:rPr>
        <w:t xml:space="preserve"> activity, </w:t>
      </w:r>
      <w:r w:rsidR="00A416C0">
        <w:rPr>
          <w:rFonts w:ascii="Times New Roman" w:hAnsi="Times New Roman" w:cs="Times New Roman"/>
          <w:color w:val="auto"/>
        </w:rPr>
        <w:t>plant extract</w:t>
      </w:r>
      <w:r>
        <w:rPr>
          <w:rFonts w:ascii="Times New Roman" w:eastAsia="Times New Roman" w:hAnsi="Times New Roman" w:cs="Times New Roman"/>
          <w:bCs/>
          <w:color w:val="000000" w:themeColor="text1"/>
          <w:lang w:val="en-GB" w:bidi="en-US"/>
        </w:rPr>
        <w:t>, synt</w:t>
      </w:r>
      <w:r w:rsidR="0058269F">
        <w:rPr>
          <w:rFonts w:ascii="Times New Roman" w:eastAsia="Times New Roman" w:hAnsi="Times New Roman" w:cs="Times New Roman"/>
          <w:bCs/>
          <w:color w:val="000000" w:themeColor="text1"/>
          <w:lang w:val="en-GB" w:bidi="en-US"/>
        </w:rPr>
        <w:t>hesized green nanoparticles, parasitic</w:t>
      </w:r>
      <w:r>
        <w:rPr>
          <w:rFonts w:ascii="Times New Roman" w:eastAsia="Times New Roman" w:hAnsi="Times New Roman" w:cs="Times New Roman"/>
          <w:bCs/>
          <w:color w:val="000000" w:themeColor="text1"/>
          <w:lang w:val="en-GB" w:bidi="en-US"/>
        </w:rPr>
        <w:t xml:space="preserve"> helminth</w:t>
      </w:r>
    </w:p>
    <w:bookmarkEnd w:id="1"/>
    <w:p w14:paraId="75F2ECDF" w14:textId="77777777" w:rsidR="00A416C0" w:rsidRPr="00811BF9" w:rsidRDefault="00A416C0" w:rsidP="00A416C0">
      <w:pPr>
        <w:spacing w:after="0" w:line="360" w:lineRule="auto"/>
        <w:jc w:val="both"/>
        <w:rPr>
          <w:rFonts w:ascii="Times New Roman" w:eastAsia="Times New Roman" w:hAnsi="Times New Roman" w:cs="Times New Roman"/>
          <w:b/>
          <w:color w:val="000000" w:themeColor="text1"/>
        </w:rPr>
      </w:pPr>
    </w:p>
    <w:p w14:paraId="64ED40BE" w14:textId="346DDE38" w:rsidR="00141A60" w:rsidRPr="00811BF9" w:rsidRDefault="00E51145" w:rsidP="00A416C0">
      <w:pPr>
        <w:spacing w:after="0" w:line="360" w:lineRule="auto"/>
        <w:jc w:val="both"/>
        <w:rPr>
          <w:rFonts w:ascii="Times New Roman" w:eastAsia="Times New Roman" w:hAnsi="Times New Roman" w:cs="Times New Roman"/>
          <w:b/>
          <w:color w:val="000000" w:themeColor="text1"/>
          <w:sz w:val="28"/>
          <w:szCs w:val="28"/>
        </w:rPr>
      </w:pPr>
      <w:r w:rsidRPr="00811BF9">
        <w:rPr>
          <w:rFonts w:ascii="Times New Roman" w:eastAsia="Times New Roman" w:hAnsi="Times New Roman" w:cs="Times New Roman"/>
          <w:b/>
          <w:color w:val="000000" w:themeColor="text1"/>
          <w:sz w:val="28"/>
          <w:szCs w:val="28"/>
        </w:rPr>
        <w:t>Introduction</w:t>
      </w:r>
    </w:p>
    <w:p w14:paraId="0C48343C" w14:textId="69CC2AAB" w:rsidR="005E2205" w:rsidRDefault="00452D27" w:rsidP="005E2205">
      <w:pPr>
        <w:spacing w:after="0" w:line="360" w:lineRule="auto"/>
        <w:jc w:val="both"/>
        <w:rPr>
          <w:rFonts w:ascii="Times New Roman" w:eastAsia="Times New Roman" w:hAnsi="Times New Roman" w:cs="Times New Roman"/>
          <w:bCs/>
          <w:color w:val="000000" w:themeColor="text1"/>
        </w:rPr>
      </w:pPr>
      <w:r w:rsidRPr="00452D27">
        <w:rPr>
          <w:rFonts w:ascii="Times New Roman" w:eastAsia="Times New Roman" w:hAnsi="Times New Roman" w:cs="Times New Roman"/>
          <w:bCs/>
          <w:color w:val="000000" w:themeColor="text1"/>
        </w:rPr>
        <w:t>Worldwide, helminth parasite diseases affect billions of people as well as ruminants (WHO 2010), with the majority of cases occurring in tropical and sub-tropical nations with low per capita incomes and unhygienic living conditions (Hotez et al., 2007). India is responsible for about 25% of all helminth infections worldwide. In the livestock industry, this infectious agent causes anorexia, anaemia, diarrhoea, weight loss, and significant production losses (WHO, 2017). The three groups of helminth parasites are cestodes (flatworm), trematodes (flukes), and nematodes (roundworms). Gastrointestinal (GI) nematodes, such as Haemonchus contortus, Bunostomum sp., and Trichostrongylus sp., are among these helminths and have a significant impact on the security of the food supply</w:t>
      </w:r>
      <w:r w:rsidR="00E51145" w:rsidRPr="00811BF9">
        <w:rPr>
          <w:rFonts w:ascii="Times New Roman" w:eastAsia="Times New Roman" w:hAnsi="Times New Roman" w:cs="Times New Roman"/>
          <w:bCs/>
          <w:color w:val="000000" w:themeColor="text1"/>
        </w:rPr>
        <w:t>.</w:t>
      </w:r>
      <w:r w:rsidRPr="00452D27">
        <w:t xml:space="preserve"> </w:t>
      </w:r>
      <w:r w:rsidRPr="00452D27">
        <w:rPr>
          <w:rFonts w:ascii="Times New Roman" w:eastAsia="Times New Roman" w:hAnsi="Times New Roman" w:cs="Times New Roman"/>
          <w:bCs/>
          <w:color w:val="000000" w:themeColor="text1"/>
        </w:rPr>
        <w:t xml:space="preserve">All types of ruminants are adversely affected by helminths; some helminths are bloodsuckers and cause anaemia, while many others affect the body's physiology, metabolism, and immune system, leading to significant economic losses in the production of meat, milk, and wool as well as in reproduction </w:t>
      </w:r>
      <w:r w:rsidRPr="00452D27">
        <w:rPr>
          <w:rFonts w:ascii="Times New Roman" w:eastAsia="Times New Roman" w:hAnsi="Times New Roman" w:cs="Times New Roman"/>
          <w:bCs/>
          <w:color w:val="000000" w:themeColor="text1"/>
        </w:rPr>
        <w:lastRenderedPageBreak/>
        <w:t>(Suarez et al., 2009). Since a decade, broad spectrum synthetic anthelmintic medications like ivermectin, albendazole, and levamisole have been utilised to protect our animals against gastrointestinal helminth infections. The main source of resistance as well as the toxicities growing out of their use is the residue of all these dangerous synthetic medications in animals and animal products (Kundu et al., 2015)</w:t>
      </w:r>
      <w:r w:rsidR="000F2838" w:rsidRPr="00811BF9">
        <w:rPr>
          <w:rFonts w:ascii="Times New Roman" w:eastAsia="Times New Roman" w:hAnsi="Times New Roman" w:cs="Times New Roman"/>
          <w:bCs/>
          <w:color w:val="000000" w:themeColor="text1"/>
        </w:rPr>
        <w:t xml:space="preserve">. </w:t>
      </w:r>
      <w:r w:rsidRPr="00452D27">
        <w:rPr>
          <w:rFonts w:ascii="Times New Roman" w:eastAsia="Times New Roman" w:hAnsi="Times New Roman" w:cs="Times New Roman"/>
          <w:bCs/>
          <w:color w:val="000000" w:themeColor="text1"/>
        </w:rPr>
        <w:t>According to Devi et al. (2009), these sorts of dangerous medications exhibit high levels of toxicity and severe clinical symptoms such as loss of appetite, nausea, vomiting, headaches, abdominal discomfort, diarrhoea, and hepatotoxicity. The most recent strategy involves using herbal treatments either by alone or in conjunction with conventional anthelmintics. Researchers have shown that herbal anthelmintics contain natural plant components that are safe for the environment, non-toxic, cost-effective, and have very few or no side effects</w:t>
      </w:r>
      <w:r w:rsidR="007722F3" w:rsidRPr="00811BF9">
        <w:rPr>
          <w:rFonts w:ascii="Times New Roman" w:eastAsia="Times New Roman" w:hAnsi="Times New Roman" w:cs="Times New Roman"/>
          <w:bCs/>
          <w:color w:val="000000" w:themeColor="text1"/>
          <w:lang w:bidi="en-US"/>
        </w:rPr>
        <w:t>.</w:t>
      </w:r>
      <w:r>
        <w:rPr>
          <w:rFonts w:ascii="Times New Roman" w:eastAsia="Times New Roman" w:hAnsi="Times New Roman" w:cs="Times New Roman"/>
          <w:bCs/>
          <w:color w:val="000000" w:themeColor="text1"/>
          <w:lang w:bidi="en-US"/>
        </w:rPr>
        <w:t xml:space="preserve"> </w:t>
      </w:r>
      <w:r w:rsidRPr="00452D27">
        <w:rPr>
          <w:rFonts w:ascii="Times New Roman" w:eastAsia="Times New Roman" w:hAnsi="Times New Roman" w:cs="Times New Roman"/>
          <w:bCs/>
          <w:color w:val="000000" w:themeColor="text1"/>
          <w:lang w:bidi="en-US"/>
        </w:rPr>
        <w:t>Numerous researchers have examined plant anthelmintics and established their efficacy as complementary anthelmintic treatments. The majority of in vitro studies concentrated on how plant extracts and their fractions affected helminths while they were in their free-living phases. Animal feed was the main source of medicine for in vivo research, which revealed poorer efficacy than in vitro tests.</w:t>
      </w:r>
      <w:r>
        <w:rPr>
          <w:rFonts w:ascii="Times New Roman" w:eastAsia="Times New Roman" w:hAnsi="Times New Roman" w:cs="Times New Roman"/>
          <w:bCs/>
          <w:color w:val="000000" w:themeColor="text1"/>
          <w:lang w:bidi="en-US"/>
        </w:rPr>
        <w:t xml:space="preserve"> </w:t>
      </w:r>
      <w:r w:rsidRPr="00452D27">
        <w:rPr>
          <w:rFonts w:ascii="Times New Roman" w:eastAsia="Times New Roman" w:hAnsi="Times New Roman" w:cs="Times New Roman"/>
          <w:bCs/>
          <w:color w:val="000000" w:themeColor="text1"/>
          <w:lang w:bidi="en-US"/>
        </w:rPr>
        <w:t>To assess the anthelmintic effects of plant extracts and products, in vitro anthelmintic tests such as the egg hatch inhibition assay/test (EHIA/EHIT), adult mortality inhibition assay/test (AMIA/AMIT), larval development inhibition assay/test (LDIA/LDIT), larval mortality inhibition assay/test (LMIA/LMIT), larval migration inhibition assay/test (LMIA/LMIT), larval feeding inhibition assay</w:t>
      </w:r>
      <w:r>
        <w:rPr>
          <w:rFonts w:ascii="Times New Roman" w:eastAsia="Times New Roman" w:hAnsi="Times New Roman" w:cs="Times New Roman"/>
          <w:bCs/>
          <w:color w:val="000000" w:themeColor="text1"/>
          <w:lang w:bidi="en-US"/>
        </w:rPr>
        <w:t xml:space="preserve">. </w:t>
      </w:r>
      <w:r w:rsidR="005E2205" w:rsidRPr="005E2205">
        <w:rPr>
          <w:rFonts w:ascii="Times New Roman" w:eastAsia="Times New Roman" w:hAnsi="Times New Roman" w:cs="Times New Roman"/>
          <w:bCs/>
          <w:color w:val="000000" w:themeColor="text1"/>
          <w:lang w:bidi="en-US"/>
        </w:rPr>
        <w:t>The most common tests, such as LMIT and AMIT, evaluate different plant extracts' abilities to affect helminth larvae and adult motility, and EHIT evaluates their ability to prevent egg hatching. Due to their quicker turnaround times and comparable cost-effectiveness, in vitro procedures are preferred to in vivo methods for testing plant materials on a wide scale.</w:t>
      </w:r>
      <w:r w:rsidR="005E2205">
        <w:rPr>
          <w:rFonts w:ascii="Times New Roman" w:eastAsia="Times New Roman" w:hAnsi="Times New Roman" w:cs="Times New Roman"/>
          <w:bCs/>
          <w:color w:val="000000" w:themeColor="text1"/>
          <w:lang w:bidi="en-US"/>
        </w:rPr>
        <w:t xml:space="preserve"> </w:t>
      </w:r>
      <w:r w:rsidR="005E2205" w:rsidRPr="005E2205">
        <w:rPr>
          <w:rFonts w:ascii="Times New Roman" w:eastAsia="Times New Roman" w:hAnsi="Times New Roman" w:cs="Times New Roman"/>
          <w:bCs/>
          <w:color w:val="000000" w:themeColor="text1"/>
        </w:rPr>
        <w:t>The faecal egg count reduction test (FECRT) and the controlled efficacy test (CET) are two in vivo anthelmintic tests that aren't the best due to their higher cost, lack of precision, and reproducibility due to inter-animal variation and the drug's pharmacodynamics in the host (O'Craven et al., 1999; Santos et al., 2019).</w:t>
      </w:r>
    </w:p>
    <w:p w14:paraId="532DFE7C" w14:textId="77777777" w:rsidR="005E2205" w:rsidRDefault="005E2205" w:rsidP="005E2205">
      <w:pPr>
        <w:spacing w:after="0" w:line="360" w:lineRule="auto"/>
        <w:jc w:val="both"/>
        <w:rPr>
          <w:rFonts w:ascii="Times New Roman" w:eastAsia="Times New Roman" w:hAnsi="Times New Roman" w:cs="Times New Roman"/>
          <w:bCs/>
          <w:color w:val="000000" w:themeColor="text1"/>
          <w:lang w:bidi="en-US"/>
        </w:rPr>
      </w:pPr>
    </w:p>
    <w:p w14:paraId="50FDC1F4" w14:textId="1C6DE6F4" w:rsidR="00CD58EA" w:rsidRPr="00811BF9" w:rsidRDefault="005E2205" w:rsidP="00F62CC7">
      <w:pPr>
        <w:spacing w:after="200" w:line="360" w:lineRule="auto"/>
        <w:jc w:val="both"/>
        <w:rPr>
          <w:rFonts w:ascii="Times New Roman" w:eastAsia="Times New Roman" w:hAnsi="Times New Roman" w:cs="Times New Roman"/>
          <w:bCs/>
          <w:color w:val="000000" w:themeColor="text1"/>
          <w:lang w:bidi="en-US"/>
        </w:rPr>
      </w:pPr>
      <w:r w:rsidRPr="005E2205">
        <w:rPr>
          <w:rFonts w:ascii="Times New Roman" w:eastAsia="Times New Roman" w:hAnsi="Times New Roman" w:cs="Times New Roman"/>
          <w:bCs/>
          <w:color w:val="000000" w:themeColor="text1"/>
        </w:rPr>
        <w:t xml:space="preserve">Botanical anthelmintics are known to be abundant in the plant kingdom (Satyavati et al., 1985). For primary healthcare and other health benefits, almost 80% of the world's population still uses our traditional medicines made from plant extracts (WHO, 2008). According to Temjenmongla and Yadav (2005), traditional medicines have a lot of potential as sources of easily accessible efficient anthelmintics drugs. In poor nations like India, China, Bangladesh, etc., helminthiasis is historically treated with a variety of folklore medicinal herbs (Choudhary et al., 2015). </w:t>
      </w:r>
      <w:r w:rsidR="00E51145" w:rsidRPr="00811BF9">
        <w:rPr>
          <w:rFonts w:ascii="Times New Roman" w:eastAsia="Times New Roman" w:hAnsi="Times New Roman" w:cs="Times New Roman"/>
          <w:bCs/>
          <w:color w:val="000000" w:themeColor="text1"/>
        </w:rPr>
        <w:t xml:space="preserve"> </w:t>
      </w:r>
      <w:r w:rsidRPr="005E2205">
        <w:rPr>
          <w:rFonts w:ascii="Times New Roman" w:eastAsia="Times New Roman" w:hAnsi="Times New Roman" w:cs="Times New Roman"/>
          <w:bCs/>
          <w:color w:val="000000" w:themeColor="text1"/>
        </w:rPr>
        <w:t>The anthelmintic efficacy of several fabled medicinal plants against liver fluke and other parasites has been investigated (Tandon et al., 1997; Mehlhorn et al., 2011). In order to cure parasite infection, plant-derived medications and herbal remedies are becoming increasingly popular (Mehlhorn et al., 2010; Dehuri et al., 2021). These herbal medications are appealing since they are easily accessible, affordable, have few to no adverse effects, and do not result in resistance (Wakayo and Pewo, 2015).</w:t>
      </w:r>
    </w:p>
    <w:p w14:paraId="3DDEDE7F" w14:textId="5F84BA7D" w:rsidR="00CD58EA" w:rsidRPr="00811BF9" w:rsidRDefault="005E2205" w:rsidP="00F62CC7">
      <w:pPr>
        <w:spacing w:after="0" w:line="360" w:lineRule="auto"/>
        <w:jc w:val="both"/>
        <w:rPr>
          <w:rFonts w:ascii="Times New Roman" w:hAnsi="Times New Roman" w:cs="Times New Roman"/>
          <w:color w:val="000000" w:themeColor="text1"/>
        </w:rPr>
      </w:pPr>
      <w:r w:rsidRPr="005E2205">
        <w:rPr>
          <w:rFonts w:ascii="Times New Roman" w:eastAsia="Times New Roman" w:hAnsi="Times New Roman" w:cs="Times New Roman"/>
          <w:bCs/>
          <w:color w:val="000000" w:themeColor="text1"/>
        </w:rPr>
        <w:lastRenderedPageBreak/>
        <w:t>Recently, efficient green chemistry techniques for the synthesis of metal nanoparticles, which is of special interest to researchers, have been developed. They have done extensive research and have discovered a method for producing well-characterized nanoparticles that is both secure and environmentally benign. The use of organisms to produce metal nanoparticles is one of the approaches that is most frequently discussed. Among these creatures, plants seem to be the most appropriate and best option for the mass synthesis of nanoparticles. Compared to microbes, plants create nanoparticles that are more stable and synthesise them at a faster rate</w:t>
      </w:r>
      <w:r w:rsidR="00CD58EA" w:rsidRPr="00811BF9">
        <w:rPr>
          <w:rFonts w:ascii="Times New Roman" w:hAnsi="Times New Roman" w:cs="Times New Roman"/>
          <w:color w:val="000000" w:themeColor="text1"/>
          <w:lang w:val="en-IN" w:eastAsia="en-US"/>
        </w:rPr>
        <w:t>.</w:t>
      </w:r>
      <w:r>
        <w:rPr>
          <w:rFonts w:ascii="Times New Roman" w:hAnsi="Times New Roman" w:cs="Times New Roman"/>
          <w:color w:val="000000" w:themeColor="text1"/>
          <w:lang w:val="en-IN" w:eastAsia="en-US"/>
        </w:rPr>
        <w:t xml:space="preserve"> </w:t>
      </w:r>
      <w:r w:rsidR="00CD58EA" w:rsidRPr="00811BF9">
        <w:rPr>
          <w:rFonts w:ascii="Times New Roman" w:hAnsi="Times New Roman" w:cs="Times New Roman"/>
          <w:color w:val="000000" w:themeColor="text1"/>
          <w:lang w:val="en-IN" w:eastAsia="en-US"/>
        </w:rPr>
        <w:t xml:space="preserve"> </w:t>
      </w:r>
      <w:r w:rsidRPr="005E2205">
        <w:rPr>
          <w:rFonts w:ascii="Times New Roman" w:hAnsi="Times New Roman" w:cs="Times New Roman"/>
          <w:color w:val="000000" w:themeColor="text1"/>
          <w:lang w:val="en-IN" w:eastAsia="en-US"/>
        </w:rPr>
        <w:t>In addition, the nanoparticles differ from those made by other animals in form and size (1-100 nm). Due to the advantages of employing plants and products made from plants for the biosynthesis of metal nanoparticles, researchers are investigating the mechanisms of metal ions uptake and bio-reduction by plants as well as the potential mechanisms of metal nanoparticle formation in plants. Typically, diverse biomolecules, particular medications, nucleic acids, peptides, and antibodies are carried by metal nanoparticles made of gold, silver, platinum, iron, silica, copper, zinc, and some lanthanides.</w:t>
      </w:r>
      <w:r>
        <w:rPr>
          <w:rFonts w:ascii="Times New Roman" w:hAnsi="Times New Roman" w:cs="Times New Roman"/>
          <w:color w:val="000000" w:themeColor="text1"/>
          <w:lang w:val="en-IN" w:eastAsia="en-US"/>
        </w:rPr>
        <w:t xml:space="preserve"> </w:t>
      </w:r>
      <w:bookmarkStart w:id="2" w:name="_Hlk120300013"/>
      <w:r w:rsidRPr="005E2205">
        <w:rPr>
          <w:rFonts w:ascii="Times New Roman" w:hAnsi="Times New Roman" w:cs="Times New Roman"/>
          <w:color w:val="000000" w:themeColor="text1"/>
          <w:lang w:val="en-IN" w:eastAsia="en-US"/>
        </w:rPr>
        <w:t>For a variety of illness types, such as cancer, microbial infections, parasitic infections, cardiovascular disease, and neurological disorders, they can serve as diagnostic and therapeutic agents (Zhang et al., 2020). Metal nanoparticles derived from plants offer hope for new therapies for the management of parasitic illnesses.</w:t>
      </w:r>
    </w:p>
    <w:bookmarkEnd w:id="2"/>
    <w:p w14:paraId="480178E3" w14:textId="0DD09712" w:rsidR="007B7873" w:rsidRPr="00DA36CD" w:rsidRDefault="005E2205" w:rsidP="007B7873">
      <w:pPr>
        <w:spacing w:after="0" w:line="360" w:lineRule="auto"/>
        <w:jc w:val="both"/>
        <w:rPr>
          <w:rFonts w:ascii="Times New Roman" w:eastAsia="Times New Roman" w:hAnsi="Times New Roman" w:cs="Times New Roman"/>
          <w:bCs/>
          <w:color w:val="000000" w:themeColor="text1"/>
        </w:rPr>
      </w:pPr>
      <w:r w:rsidRPr="00DA36CD">
        <w:rPr>
          <w:rFonts w:ascii="Times New Roman" w:eastAsia="Times New Roman" w:hAnsi="Times New Roman" w:cs="Times New Roman"/>
          <w:bCs/>
          <w:color w:val="000000" w:themeColor="text1"/>
        </w:rPr>
        <w:t>Studies are done both in-vitro and in-vivo to determine the efficacy of plants with anthelmintic activity. Various medicinal plants and artificial green nanoparticles that may be effective against various gastrointestinal helminths (cestode, trematode, and nematode) have been described and tabulated in this review. These findings may pave the way for basic pharmacological studies that will result in the development of new anthelmintics to replace the traditional ones that suffer from anthelmintic resistance and high cost.</w:t>
      </w:r>
    </w:p>
    <w:p w14:paraId="38B217A5" w14:textId="77777777" w:rsidR="005E2205" w:rsidRPr="00DA36CD" w:rsidRDefault="005E2205" w:rsidP="007B7873">
      <w:pPr>
        <w:spacing w:after="0" w:line="360" w:lineRule="auto"/>
        <w:jc w:val="both"/>
        <w:rPr>
          <w:rFonts w:ascii="Times New Roman" w:eastAsia="Times New Roman" w:hAnsi="Times New Roman" w:cs="Times New Roman"/>
          <w:bCs/>
          <w:color w:val="000000" w:themeColor="text1"/>
        </w:rPr>
      </w:pPr>
    </w:p>
    <w:p w14:paraId="334552BD" w14:textId="2B6B2D61" w:rsidR="009755E1" w:rsidRPr="00DA36CD" w:rsidRDefault="0058269F" w:rsidP="007B7873">
      <w:pPr>
        <w:spacing w:after="0" w:line="360" w:lineRule="auto"/>
        <w:jc w:val="both"/>
        <w:rPr>
          <w:rFonts w:ascii="Times New Roman" w:eastAsia="Times New Roman" w:hAnsi="Times New Roman" w:cs="Times New Roman"/>
          <w:b/>
          <w:color w:val="000000" w:themeColor="text1"/>
        </w:rPr>
      </w:pPr>
      <w:r w:rsidRPr="00DA36CD">
        <w:rPr>
          <w:rFonts w:ascii="Times New Roman" w:eastAsia="Times New Roman" w:hAnsi="Times New Roman" w:cs="Times New Roman"/>
          <w:b/>
          <w:color w:val="000000" w:themeColor="text1"/>
        </w:rPr>
        <w:t>Objectives</w:t>
      </w:r>
    </w:p>
    <w:p w14:paraId="52468F1A" w14:textId="710CC764" w:rsidR="005E2205" w:rsidRPr="00DA36CD" w:rsidRDefault="005E2205" w:rsidP="007B7873">
      <w:pPr>
        <w:spacing w:after="0" w:line="360" w:lineRule="auto"/>
        <w:jc w:val="both"/>
        <w:rPr>
          <w:rFonts w:ascii="Times New Roman" w:eastAsia="Times New Roman" w:hAnsi="Times New Roman" w:cs="Times New Roman"/>
          <w:bCs/>
          <w:color w:val="000000" w:themeColor="text1"/>
        </w:rPr>
      </w:pPr>
      <w:r w:rsidRPr="00DA36CD">
        <w:rPr>
          <w:rFonts w:ascii="Times New Roman" w:eastAsia="Times New Roman" w:hAnsi="Times New Roman" w:cs="Times New Roman"/>
          <w:bCs/>
          <w:color w:val="000000" w:themeColor="text1"/>
        </w:rPr>
        <w:t>The purpose of this review of the literature is to compile and update information on crude extracts and green metal nanoparticles created from medicinal plant extracts that have been suggested to have potential anthelmintic activities (ovicidal, larvicidal, and adulticidal) against various types of ruminant's gut helminth.</w:t>
      </w:r>
    </w:p>
    <w:p w14:paraId="0D60B40B" w14:textId="77777777" w:rsidR="00995805" w:rsidRPr="00DA36CD" w:rsidRDefault="00995805" w:rsidP="007B7873">
      <w:pPr>
        <w:spacing w:after="0" w:line="360" w:lineRule="auto"/>
        <w:jc w:val="both"/>
        <w:rPr>
          <w:rFonts w:ascii="Times New Roman" w:eastAsia="Times New Roman" w:hAnsi="Times New Roman" w:cs="Times New Roman"/>
          <w:b/>
          <w:color w:val="000000" w:themeColor="text1"/>
        </w:rPr>
      </w:pPr>
    </w:p>
    <w:p w14:paraId="2CC460AF" w14:textId="1E906049" w:rsidR="002F5825" w:rsidRPr="00DA36CD" w:rsidRDefault="009755E1" w:rsidP="00F62CC7">
      <w:pPr>
        <w:spacing w:after="0" w:line="360" w:lineRule="auto"/>
        <w:jc w:val="both"/>
        <w:rPr>
          <w:rFonts w:ascii="Times New Roman" w:eastAsia="Times New Roman" w:hAnsi="Times New Roman" w:cs="Times New Roman"/>
          <w:b/>
          <w:color w:val="000000" w:themeColor="text1"/>
        </w:rPr>
      </w:pPr>
      <w:r w:rsidRPr="00DA36CD">
        <w:rPr>
          <w:rFonts w:ascii="Times New Roman" w:eastAsia="Times New Roman" w:hAnsi="Times New Roman" w:cs="Times New Roman"/>
          <w:b/>
          <w:color w:val="000000" w:themeColor="text1"/>
        </w:rPr>
        <w:t xml:space="preserve">Material </w:t>
      </w:r>
      <w:r w:rsidR="00995805" w:rsidRPr="00DA36CD">
        <w:rPr>
          <w:rFonts w:ascii="Times New Roman" w:eastAsia="Times New Roman" w:hAnsi="Times New Roman" w:cs="Times New Roman"/>
          <w:b/>
          <w:color w:val="000000" w:themeColor="text1"/>
        </w:rPr>
        <w:t>and methods</w:t>
      </w:r>
    </w:p>
    <w:p w14:paraId="38C326CF" w14:textId="29A7FDE7" w:rsidR="00CF31A3" w:rsidRPr="002F5825" w:rsidRDefault="009755E1" w:rsidP="00F62CC7">
      <w:pPr>
        <w:spacing w:after="0" w:line="360" w:lineRule="auto"/>
        <w:jc w:val="both"/>
        <w:rPr>
          <w:rFonts w:ascii="Times New Roman" w:eastAsia="Times New Roman" w:hAnsi="Times New Roman" w:cs="Times New Roman"/>
          <w:b/>
          <w:color w:val="000000" w:themeColor="text1"/>
          <w:sz w:val="28"/>
          <w:szCs w:val="28"/>
        </w:rPr>
      </w:pPr>
      <w:r w:rsidRPr="00811BF9">
        <w:rPr>
          <w:rFonts w:ascii="Times New Roman" w:eastAsia="Times New Roman" w:hAnsi="Times New Roman" w:cs="Times New Roman"/>
          <w:bCs/>
          <w:color w:val="000000" w:themeColor="text1"/>
          <w:highlight w:val="white"/>
          <w:lang w:bidi="en-US"/>
        </w:rPr>
        <w:t xml:space="preserve">The review of literature has been made by following various research articles including </w:t>
      </w:r>
      <w:r w:rsidRPr="00811BF9">
        <w:rPr>
          <w:rFonts w:ascii="Times New Roman" w:eastAsia="Times New Roman" w:hAnsi="Times New Roman" w:cs="Times New Roman"/>
          <w:bCs/>
          <w:color w:val="000000" w:themeColor="text1"/>
          <w:highlight w:val="white"/>
        </w:rPr>
        <w:t>8 databases (5 English databases: PubMed, Elsevier, Research Gate Google scholar, Science Direct) And (3 Persian databases: Scientific Information Database or SID, Magiran, and ISC) through the years between 2002 – 2022, where</w:t>
      </w:r>
      <w:r w:rsidRPr="00811BF9">
        <w:rPr>
          <w:rFonts w:ascii="Times New Roman" w:eastAsia="Times New Roman" w:hAnsi="Times New Roman" w:cs="Times New Roman"/>
          <w:bCs/>
          <w:color w:val="000000" w:themeColor="text1"/>
          <w:highlight w:val="white"/>
          <w:lang w:bidi="en-US"/>
        </w:rPr>
        <w:t xml:space="preserve"> </w:t>
      </w:r>
      <w:r w:rsidR="00E12298" w:rsidRPr="00811BF9">
        <w:rPr>
          <w:rFonts w:ascii="Times New Roman" w:eastAsia="Times New Roman" w:hAnsi="Times New Roman" w:cs="Times New Roman"/>
          <w:bCs/>
          <w:color w:val="000000" w:themeColor="text1"/>
          <w:highlight w:val="white"/>
          <w:lang w:bidi="en-US"/>
        </w:rPr>
        <w:t>Anthelmintic</w:t>
      </w:r>
      <w:r w:rsidRPr="00811BF9">
        <w:rPr>
          <w:rFonts w:ascii="Times New Roman" w:eastAsia="Times New Roman" w:hAnsi="Times New Roman" w:cs="Times New Roman"/>
          <w:bCs/>
          <w:color w:val="000000" w:themeColor="text1"/>
          <w:highlight w:val="white"/>
          <w:lang w:bidi="en-US"/>
        </w:rPr>
        <w:t xml:space="preserve"> activity of plants</w:t>
      </w:r>
      <w:r w:rsidRPr="00811BF9">
        <w:rPr>
          <w:rFonts w:ascii="Times New Roman" w:eastAsia="Times New Roman" w:hAnsi="Times New Roman" w:cs="Times New Roman"/>
          <w:bCs/>
          <w:color w:val="000000" w:themeColor="text1"/>
          <w:highlight w:val="white"/>
        </w:rPr>
        <w:t xml:space="preserve"> extracts and green synthesis of Metal Nano particles were reported. The combination of the words “Herbal medicine,” “Plant extract,” “In vitro,” “In vivo,” “</w:t>
      </w:r>
      <w:r w:rsidR="00E12298" w:rsidRPr="00811BF9">
        <w:rPr>
          <w:rFonts w:ascii="Times New Roman" w:eastAsia="Times New Roman" w:hAnsi="Times New Roman" w:cs="Times New Roman"/>
          <w:bCs/>
          <w:color w:val="000000" w:themeColor="text1"/>
          <w:highlight w:val="white"/>
        </w:rPr>
        <w:t>Anthelmintic</w:t>
      </w:r>
      <w:r w:rsidRPr="00811BF9">
        <w:rPr>
          <w:rFonts w:ascii="Times New Roman" w:eastAsia="Times New Roman" w:hAnsi="Times New Roman" w:cs="Times New Roman"/>
          <w:bCs/>
          <w:color w:val="000000" w:themeColor="text1"/>
          <w:highlight w:val="white"/>
        </w:rPr>
        <w:t>”, “</w:t>
      </w:r>
      <w:r w:rsidR="00B56442" w:rsidRPr="00811BF9">
        <w:rPr>
          <w:rFonts w:ascii="Times New Roman" w:eastAsia="Times New Roman" w:hAnsi="Times New Roman" w:cs="Times New Roman"/>
          <w:bCs/>
          <w:color w:val="000000" w:themeColor="text1"/>
          <w:highlight w:val="white"/>
        </w:rPr>
        <w:t>R</w:t>
      </w:r>
      <w:r w:rsidR="00DB43D3" w:rsidRPr="00811BF9">
        <w:rPr>
          <w:rFonts w:ascii="Times New Roman" w:eastAsia="Times New Roman" w:hAnsi="Times New Roman" w:cs="Times New Roman"/>
          <w:bCs/>
          <w:color w:val="000000" w:themeColor="text1"/>
          <w:highlight w:val="white"/>
        </w:rPr>
        <w:t>uminant”, “Green</w:t>
      </w:r>
      <w:r w:rsidRPr="00811BF9">
        <w:rPr>
          <w:rFonts w:ascii="Times New Roman" w:eastAsia="Times New Roman" w:hAnsi="Times New Roman" w:cs="Times New Roman"/>
          <w:bCs/>
          <w:color w:val="000000" w:themeColor="text1"/>
          <w:highlight w:val="white"/>
        </w:rPr>
        <w:t xml:space="preserve"> synthesis”, </w:t>
      </w:r>
      <w:r w:rsidRPr="00811BF9">
        <w:rPr>
          <w:rFonts w:ascii="Times New Roman" w:eastAsia="Times New Roman" w:hAnsi="Times New Roman" w:cs="Times New Roman"/>
          <w:bCs/>
          <w:color w:val="000000" w:themeColor="text1"/>
          <w:highlight w:val="white"/>
        </w:rPr>
        <w:lastRenderedPageBreak/>
        <w:t>and “Nano particles” were used for searching.</w:t>
      </w:r>
      <w:r w:rsidRPr="00811BF9">
        <w:rPr>
          <w:rFonts w:ascii="Times New Roman" w:eastAsia="Times New Roman" w:hAnsi="Times New Roman" w:cs="Times New Roman"/>
          <w:bCs/>
          <w:color w:val="000000" w:themeColor="text1"/>
        </w:rPr>
        <w:t xml:space="preserve"> </w:t>
      </w:r>
      <w:r w:rsidRPr="00811BF9">
        <w:rPr>
          <w:rFonts w:ascii="Times New Roman" w:eastAsia="Times New Roman" w:hAnsi="Times New Roman" w:cs="Times New Roman"/>
          <w:bCs/>
          <w:color w:val="000000" w:themeColor="text1"/>
          <w:highlight w:val="white"/>
        </w:rPr>
        <w:t>I have collected those data from the relevant papers and enlisted them in this review of literature.</w:t>
      </w:r>
    </w:p>
    <w:p w14:paraId="28300F6B" w14:textId="77777777" w:rsidR="00F62CC7" w:rsidRPr="00811BF9" w:rsidRDefault="00F62CC7" w:rsidP="00F62CC7">
      <w:pPr>
        <w:spacing w:after="0" w:line="360" w:lineRule="auto"/>
        <w:jc w:val="both"/>
        <w:rPr>
          <w:rFonts w:ascii="Times New Roman" w:eastAsia="Times New Roman" w:hAnsi="Times New Roman" w:cs="Times New Roman"/>
          <w:bCs/>
          <w:color w:val="000000" w:themeColor="text1"/>
        </w:rPr>
      </w:pPr>
    </w:p>
    <w:p w14:paraId="4A7C11CE" w14:textId="1DE6B852" w:rsidR="00F62CC7" w:rsidRPr="00811BF9" w:rsidRDefault="00995805" w:rsidP="00F62CC7">
      <w:pPr>
        <w:pStyle w:val="NoSpacing"/>
        <w:spacing w:line="360" w:lineRule="auto"/>
        <w:jc w:val="both"/>
        <w:rPr>
          <w:rFonts w:ascii="Times New Roman" w:eastAsia="Times New Roman" w:hAnsi="Times New Roman" w:cs="Times New Roman"/>
          <w:b/>
          <w:bCs/>
          <w:color w:val="000000" w:themeColor="text1"/>
          <w:sz w:val="28"/>
          <w:szCs w:val="28"/>
        </w:rPr>
      </w:pPr>
      <w:r w:rsidRPr="00811BF9">
        <w:rPr>
          <w:rFonts w:ascii="Times New Roman" w:eastAsia="Times New Roman" w:hAnsi="Times New Roman" w:cs="Times New Roman"/>
          <w:b/>
          <w:bCs/>
          <w:color w:val="000000" w:themeColor="text1"/>
          <w:sz w:val="28"/>
          <w:szCs w:val="28"/>
        </w:rPr>
        <w:t>General concept about helminth</w:t>
      </w:r>
    </w:p>
    <w:p w14:paraId="27134CB3" w14:textId="0FD02CC3" w:rsidR="00CF31A3" w:rsidRPr="00811BF9" w:rsidRDefault="00CF31A3" w:rsidP="00F62CC7">
      <w:pPr>
        <w:pStyle w:val="NoSpacing"/>
        <w:spacing w:line="360" w:lineRule="auto"/>
        <w:jc w:val="both"/>
        <w:rPr>
          <w:rFonts w:ascii="Times New Roman" w:eastAsia="Times New Roman" w:hAnsi="Times New Roman" w:cs="Times New Roman"/>
          <w:bCs/>
          <w:color w:val="000000" w:themeColor="text1"/>
          <w:sz w:val="24"/>
          <w:szCs w:val="24"/>
          <w:lang w:bidi="en-US"/>
        </w:rPr>
      </w:pPr>
      <w:r w:rsidRPr="00811BF9">
        <w:rPr>
          <w:rFonts w:ascii="Times New Roman" w:eastAsia="Times New Roman" w:hAnsi="Times New Roman" w:cs="Times New Roman"/>
          <w:bCs/>
          <w:color w:val="000000" w:themeColor="text1"/>
          <w:sz w:val="24"/>
          <w:szCs w:val="24"/>
        </w:rPr>
        <w:t xml:space="preserve">Helminth means parasitic worm in general term. They are invertebrates characterized by flat, elongated or round bodies. </w:t>
      </w:r>
      <w:r w:rsidR="00AC271C" w:rsidRPr="00811BF9">
        <w:rPr>
          <w:rFonts w:ascii="Times New Roman" w:eastAsia="Times New Roman" w:hAnsi="Times New Roman" w:cs="Times New Roman"/>
          <w:bCs/>
          <w:color w:val="000000" w:themeColor="text1"/>
          <w:sz w:val="24"/>
          <w:szCs w:val="24"/>
        </w:rPr>
        <w:t xml:space="preserve">Flukes and tapeworms are examples of platyhelminths, sometimes known as flatworms (the word "platy" is derived from the Greek for "flat"). Nematodes are roundworms; the term nemato means "thread" in Greek. These categories are further separated into the host organs that each group inhabits, such as intestinal roundworms, extraintestinal tapeworms, and lung flukes. </w:t>
      </w:r>
      <w:r w:rsidR="005E2205" w:rsidRPr="005E2205">
        <w:rPr>
          <w:rFonts w:ascii="Times New Roman" w:eastAsia="Times New Roman" w:hAnsi="Times New Roman" w:cs="Times New Roman"/>
          <w:bCs/>
          <w:color w:val="000000" w:themeColor="text1"/>
          <w:sz w:val="24"/>
          <w:szCs w:val="24"/>
        </w:rPr>
        <w:t>The internal and exterior morphology of the egg, larval, and adult stages form the basis for the final classification. Aschelminthes and Platyhelminthes are the two phyla in which helminths are classified. In the Phylum Platyhelminthes, parasitic helminths largely belong to the two classes Trematoda and Cestoda, however in the Phylum Aschelminthes, there is only one class Nematoda that has parasitic helminth. These intestinal and blood endoparasites are the source of a number of illnesses referred to as helminthiasis.</w:t>
      </w:r>
    </w:p>
    <w:p w14:paraId="346AC3F0" w14:textId="77777777" w:rsidR="00D935B8" w:rsidRPr="00811BF9" w:rsidRDefault="00D935B8" w:rsidP="00F62CC7">
      <w:pPr>
        <w:pStyle w:val="NoSpacing"/>
        <w:spacing w:line="360" w:lineRule="auto"/>
        <w:jc w:val="both"/>
        <w:rPr>
          <w:rFonts w:ascii="Times New Roman" w:eastAsia="Times New Roman" w:hAnsi="Times New Roman" w:cs="Times New Roman"/>
          <w:color w:val="000000" w:themeColor="text1"/>
          <w:sz w:val="24"/>
          <w:szCs w:val="24"/>
        </w:rPr>
      </w:pPr>
    </w:p>
    <w:p w14:paraId="3E565472" w14:textId="18D7E3E9" w:rsidR="00CF31A3" w:rsidRPr="00811BF9" w:rsidRDefault="00CF31A3" w:rsidP="00F62CC7">
      <w:pPr>
        <w:pStyle w:val="NoSpacing"/>
        <w:spacing w:line="360" w:lineRule="auto"/>
        <w:jc w:val="both"/>
        <w:rPr>
          <w:rFonts w:ascii="Times New Roman" w:eastAsia="Times New Roman" w:hAnsi="Times New Roman" w:cs="Times New Roman"/>
          <w:b/>
          <w:bCs/>
          <w:color w:val="000000" w:themeColor="text1"/>
          <w:sz w:val="24"/>
          <w:szCs w:val="24"/>
        </w:rPr>
      </w:pPr>
      <w:r w:rsidRPr="00811BF9">
        <w:rPr>
          <w:rFonts w:ascii="Times New Roman" w:eastAsia="Times New Roman" w:hAnsi="Times New Roman" w:cs="Times New Roman"/>
          <w:b/>
          <w:bCs/>
          <w:color w:val="000000" w:themeColor="text1"/>
          <w:sz w:val="24"/>
          <w:szCs w:val="24"/>
        </w:rPr>
        <w:t>Cestodes (Tapeworms)</w:t>
      </w:r>
    </w:p>
    <w:p w14:paraId="621239A4" w14:textId="130E5F6A" w:rsidR="00F62CC7" w:rsidRPr="00811BF9" w:rsidRDefault="00CF31A3" w:rsidP="00D935B8">
      <w:pPr>
        <w:pStyle w:val="NoSpacing"/>
        <w:spacing w:line="360" w:lineRule="auto"/>
        <w:jc w:val="both"/>
        <w:rPr>
          <w:rFonts w:ascii="Times New Roman" w:eastAsia="Times New Roman" w:hAnsi="Times New Roman" w:cs="Times New Roman"/>
          <w:bCs/>
          <w:color w:val="000000" w:themeColor="text1"/>
          <w:sz w:val="24"/>
          <w:szCs w:val="24"/>
          <w:lang w:bidi="en-US"/>
        </w:rPr>
      </w:pPr>
      <w:r w:rsidRPr="00811BF9">
        <w:rPr>
          <w:rFonts w:ascii="Times New Roman" w:eastAsia="Times New Roman" w:hAnsi="Times New Roman" w:cs="Times New Roman"/>
          <w:bCs/>
          <w:color w:val="000000" w:themeColor="text1"/>
          <w:sz w:val="24"/>
          <w:szCs w:val="24"/>
          <w:lang w:bidi="en-US"/>
        </w:rPr>
        <w:t xml:space="preserve">They are commonly known as tapeworms. </w:t>
      </w:r>
      <w:r w:rsidR="00135F1F" w:rsidRPr="00135F1F">
        <w:rPr>
          <w:rFonts w:ascii="Times New Roman" w:eastAsia="Times New Roman" w:hAnsi="Times New Roman" w:cs="Times New Roman"/>
          <w:bCs/>
          <w:color w:val="000000" w:themeColor="text1"/>
          <w:sz w:val="24"/>
          <w:szCs w:val="24"/>
          <w:lang w:bidi="en-US"/>
        </w:rPr>
        <w:t xml:space="preserve">The body of the cestode is divided into several segments known as proglottids and lacks cilia and an epidermis. Scolex is present on the front end and has hooks and suckers. </w:t>
      </w:r>
      <w:r w:rsidRPr="00811BF9">
        <w:rPr>
          <w:rFonts w:ascii="Times New Roman" w:eastAsia="Times New Roman" w:hAnsi="Times New Roman" w:cs="Times New Roman"/>
          <w:bCs/>
          <w:color w:val="000000" w:themeColor="text1"/>
          <w:sz w:val="24"/>
          <w:szCs w:val="24"/>
          <w:lang w:bidi="en-US"/>
        </w:rPr>
        <w:t xml:space="preserve">They are always hermaphrodites. </w:t>
      </w:r>
      <w:r w:rsidRPr="00811BF9">
        <w:rPr>
          <w:rFonts w:ascii="Times New Roman" w:eastAsia="Times New Roman" w:hAnsi="Times New Roman" w:cs="Times New Roman"/>
          <w:bCs/>
          <w:color w:val="000000" w:themeColor="text1"/>
          <w:sz w:val="24"/>
          <w:szCs w:val="24"/>
        </w:rPr>
        <w:t xml:space="preserve">Adult tapeworms inhabit in the intestinal lumen and larva are cystic or solid, they inhabit in extraintestinal tissues. </w:t>
      </w:r>
      <w:r w:rsidRPr="00811BF9">
        <w:rPr>
          <w:rFonts w:ascii="Times New Roman" w:eastAsia="Times New Roman" w:hAnsi="Times New Roman" w:cs="Times New Roman"/>
          <w:bCs/>
          <w:color w:val="000000" w:themeColor="text1"/>
          <w:sz w:val="24"/>
          <w:szCs w:val="24"/>
          <w:lang w:bidi="en-US"/>
        </w:rPr>
        <w:t xml:space="preserve">Some of the most widespread diseases caused by cestodes are Taeniasis </w:t>
      </w:r>
      <w:r w:rsidRPr="00811BF9">
        <w:rPr>
          <w:rFonts w:ascii="Times New Roman" w:eastAsia="Times New Roman" w:hAnsi="Times New Roman" w:cs="Times New Roman"/>
          <w:bCs/>
          <w:i/>
          <w:iCs/>
          <w:color w:val="000000" w:themeColor="text1"/>
          <w:sz w:val="24"/>
          <w:szCs w:val="24"/>
          <w:lang w:bidi="en-US"/>
        </w:rPr>
        <w:t>(Taenia saginata</w:t>
      </w:r>
      <w:r w:rsidRPr="00811BF9">
        <w:rPr>
          <w:rFonts w:ascii="Times New Roman" w:eastAsia="Times New Roman" w:hAnsi="Times New Roman" w:cs="Times New Roman"/>
          <w:bCs/>
          <w:color w:val="000000" w:themeColor="text1"/>
          <w:sz w:val="24"/>
          <w:szCs w:val="24"/>
          <w:lang w:bidi="en-US"/>
        </w:rPr>
        <w:t xml:space="preserve"> and </w:t>
      </w:r>
      <w:r w:rsidRPr="00811BF9">
        <w:rPr>
          <w:rFonts w:ascii="Times New Roman" w:eastAsia="Times New Roman" w:hAnsi="Times New Roman" w:cs="Times New Roman"/>
          <w:bCs/>
          <w:i/>
          <w:iCs/>
          <w:color w:val="000000" w:themeColor="text1"/>
          <w:sz w:val="24"/>
          <w:szCs w:val="24"/>
          <w:lang w:bidi="en-US"/>
        </w:rPr>
        <w:t>Taenia solium),</w:t>
      </w:r>
      <w:r w:rsidRPr="00811BF9">
        <w:rPr>
          <w:rFonts w:ascii="Times New Roman" w:eastAsia="Times New Roman" w:hAnsi="Times New Roman" w:cs="Times New Roman"/>
          <w:bCs/>
          <w:color w:val="000000" w:themeColor="text1"/>
          <w:sz w:val="24"/>
          <w:szCs w:val="24"/>
          <w:lang w:bidi="en-US"/>
        </w:rPr>
        <w:t xml:space="preserve"> Hymenolopiasis </w:t>
      </w:r>
      <w:r w:rsidRPr="00DA36CD">
        <w:rPr>
          <w:rFonts w:ascii="Times New Roman" w:eastAsia="Times New Roman" w:hAnsi="Times New Roman" w:cs="Times New Roman"/>
          <w:bCs/>
          <w:color w:val="000000" w:themeColor="text1"/>
          <w:sz w:val="24"/>
          <w:szCs w:val="24"/>
          <w:lang w:bidi="en-US"/>
        </w:rPr>
        <w:t>(</w:t>
      </w:r>
      <w:r w:rsidRPr="00DA36CD">
        <w:rPr>
          <w:rFonts w:ascii="Times New Roman" w:eastAsia="Times New Roman" w:hAnsi="Times New Roman" w:cs="Times New Roman"/>
          <w:bCs/>
          <w:i/>
          <w:iCs/>
          <w:color w:val="000000" w:themeColor="text1"/>
          <w:sz w:val="24"/>
          <w:szCs w:val="24"/>
          <w:lang w:bidi="en-US"/>
        </w:rPr>
        <w:t>Hymenolepis nana</w:t>
      </w:r>
      <w:r w:rsidRPr="00DA36CD">
        <w:rPr>
          <w:rFonts w:ascii="Times New Roman" w:eastAsia="Times New Roman" w:hAnsi="Times New Roman" w:cs="Times New Roman"/>
          <w:bCs/>
          <w:color w:val="000000" w:themeColor="text1"/>
          <w:sz w:val="24"/>
          <w:szCs w:val="24"/>
          <w:lang w:bidi="en-US"/>
        </w:rPr>
        <w:t>),</w:t>
      </w:r>
      <w:r w:rsidRPr="00811BF9">
        <w:rPr>
          <w:rFonts w:ascii="Times New Roman" w:eastAsia="Times New Roman" w:hAnsi="Times New Roman" w:cs="Times New Roman"/>
          <w:bCs/>
          <w:color w:val="000000" w:themeColor="text1"/>
          <w:sz w:val="24"/>
          <w:szCs w:val="24"/>
          <w:lang w:bidi="en-US"/>
        </w:rPr>
        <w:t xml:space="preserve"> Echinococcosis or Hydatid cyst disease </w:t>
      </w:r>
      <w:r w:rsidRPr="00811BF9">
        <w:rPr>
          <w:rFonts w:ascii="Times New Roman" w:eastAsia="Times New Roman" w:hAnsi="Times New Roman" w:cs="Times New Roman"/>
          <w:bCs/>
          <w:i/>
          <w:iCs/>
          <w:color w:val="000000" w:themeColor="text1"/>
          <w:sz w:val="24"/>
          <w:szCs w:val="24"/>
          <w:lang w:bidi="en-US"/>
        </w:rPr>
        <w:t>(Echinococcus</w:t>
      </w:r>
      <w:r w:rsidRPr="00811BF9">
        <w:rPr>
          <w:rFonts w:ascii="Times New Roman" w:eastAsia="Times New Roman" w:hAnsi="Times New Roman" w:cs="Times New Roman"/>
          <w:bCs/>
          <w:color w:val="000000" w:themeColor="text1"/>
          <w:sz w:val="24"/>
          <w:szCs w:val="24"/>
          <w:lang w:bidi="en-US"/>
        </w:rPr>
        <w:t xml:space="preserve"> sp.), diphyllobothriasis </w:t>
      </w:r>
      <w:r w:rsidRPr="00811BF9">
        <w:rPr>
          <w:rFonts w:ascii="Times New Roman" w:eastAsia="Times New Roman" w:hAnsi="Times New Roman" w:cs="Times New Roman"/>
          <w:bCs/>
          <w:i/>
          <w:iCs/>
          <w:color w:val="000000" w:themeColor="text1"/>
          <w:sz w:val="24"/>
          <w:szCs w:val="24"/>
          <w:lang w:bidi="en-US"/>
        </w:rPr>
        <w:t xml:space="preserve">(Diphyllobothrium latum), Hymenolepis dimimita </w:t>
      </w:r>
      <w:r w:rsidRPr="00811BF9">
        <w:rPr>
          <w:rFonts w:ascii="Times New Roman" w:eastAsia="Times New Roman" w:hAnsi="Times New Roman" w:cs="Times New Roman"/>
          <w:bCs/>
          <w:color w:val="000000" w:themeColor="text1"/>
          <w:sz w:val="24"/>
          <w:szCs w:val="24"/>
          <w:lang w:bidi="en-US"/>
        </w:rPr>
        <w:t>etc.</w:t>
      </w:r>
    </w:p>
    <w:p w14:paraId="3CE3BCD3" w14:textId="616E176C" w:rsidR="00CF31A3" w:rsidRPr="00811BF9" w:rsidRDefault="00CF31A3" w:rsidP="00D935B8">
      <w:pPr>
        <w:pStyle w:val="NoSpacing"/>
        <w:spacing w:line="360" w:lineRule="auto"/>
        <w:jc w:val="both"/>
        <w:rPr>
          <w:rFonts w:ascii="Times New Roman" w:eastAsia="Times New Roman" w:hAnsi="Times New Roman" w:cs="Times New Roman"/>
          <w:b/>
          <w:bCs/>
          <w:color w:val="000000" w:themeColor="text1"/>
          <w:sz w:val="24"/>
          <w:szCs w:val="24"/>
          <w:lang w:bidi="en-US"/>
        </w:rPr>
      </w:pPr>
      <w:r w:rsidRPr="00811BF9">
        <w:rPr>
          <w:rFonts w:ascii="Times New Roman" w:eastAsia="Times New Roman" w:hAnsi="Times New Roman" w:cs="Times New Roman"/>
          <w:b/>
          <w:bCs/>
          <w:color w:val="000000" w:themeColor="text1"/>
          <w:sz w:val="24"/>
          <w:szCs w:val="24"/>
          <w:lang w:bidi="en-US"/>
        </w:rPr>
        <w:t>Trematodes (Flukes)</w:t>
      </w:r>
    </w:p>
    <w:p w14:paraId="07CFC47F" w14:textId="1D1B0FBA" w:rsidR="00CF31A3" w:rsidRPr="00811BF9" w:rsidRDefault="005C0141" w:rsidP="00D935B8">
      <w:pPr>
        <w:pStyle w:val="NoSpacing"/>
        <w:spacing w:line="360" w:lineRule="auto"/>
        <w:jc w:val="both"/>
        <w:rPr>
          <w:rFonts w:ascii="Times New Roman" w:eastAsia="Times New Roman" w:hAnsi="Times New Roman" w:cs="Times New Roman"/>
          <w:bCs/>
          <w:color w:val="000000" w:themeColor="text1"/>
          <w:sz w:val="24"/>
          <w:szCs w:val="24"/>
          <w:lang w:bidi="en-US"/>
        </w:rPr>
      </w:pPr>
      <w:r w:rsidRPr="00811BF9">
        <w:rPr>
          <w:rFonts w:ascii="Times New Roman" w:eastAsia="Times New Roman" w:hAnsi="Times New Roman" w:cs="Times New Roman"/>
          <w:bCs/>
          <w:color w:val="000000" w:themeColor="text1"/>
          <w:sz w:val="24"/>
          <w:szCs w:val="24"/>
          <w:lang w:bidi="en-US"/>
        </w:rPr>
        <w:t>Flukes are flatworms with a leaf-like form that are adults and have distinct oral and ventral suckers that aid in maintaining posture.</w:t>
      </w:r>
      <w:r w:rsidR="00135F1F" w:rsidRPr="00135F1F">
        <w:t xml:space="preserve"> </w:t>
      </w:r>
      <w:r w:rsidR="00135F1F" w:rsidRPr="00135F1F">
        <w:rPr>
          <w:rFonts w:ascii="Times New Roman" w:eastAsia="Times New Roman" w:hAnsi="Times New Roman" w:cs="Times New Roman"/>
          <w:bCs/>
          <w:color w:val="000000" w:themeColor="text1"/>
          <w:sz w:val="24"/>
          <w:szCs w:val="24"/>
          <w:lang w:bidi="en-US"/>
        </w:rPr>
        <w:t xml:space="preserve">With the exception of blood flukes, all parasites are hermaphroditic. A snail serves as an intermediary host during the life cycle. </w:t>
      </w:r>
      <w:r w:rsidR="00CF31A3" w:rsidRPr="00811BF9">
        <w:rPr>
          <w:rFonts w:ascii="Times New Roman" w:eastAsia="Times New Roman" w:hAnsi="Times New Roman" w:cs="Times New Roman"/>
          <w:bCs/>
          <w:color w:val="000000" w:themeColor="text1"/>
          <w:sz w:val="24"/>
          <w:szCs w:val="24"/>
          <w:lang w:bidi="en-US"/>
        </w:rPr>
        <w:t xml:space="preserve"> Some of the most common and widespread diseases caused by trematodes are Schistosomiasis </w:t>
      </w:r>
      <w:r w:rsidR="00CF31A3" w:rsidRPr="00811BF9">
        <w:rPr>
          <w:rFonts w:ascii="Times New Roman" w:eastAsia="Times New Roman" w:hAnsi="Times New Roman" w:cs="Times New Roman"/>
          <w:bCs/>
          <w:i/>
          <w:iCs/>
          <w:color w:val="000000" w:themeColor="text1"/>
          <w:sz w:val="24"/>
          <w:szCs w:val="24"/>
          <w:lang w:bidi="en-US"/>
        </w:rPr>
        <w:t>(Schistosoma mansoni, Schistosoma japonicum</w:t>
      </w:r>
      <w:r w:rsidR="00CF31A3" w:rsidRPr="00811BF9">
        <w:rPr>
          <w:rFonts w:ascii="Times New Roman" w:eastAsia="Times New Roman" w:hAnsi="Times New Roman" w:cs="Times New Roman"/>
          <w:bCs/>
          <w:color w:val="000000" w:themeColor="text1"/>
          <w:sz w:val="24"/>
          <w:szCs w:val="24"/>
          <w:lang w:bidi="en-US"/>
        </w:rPr>
        <w:t xml:space="preserve"> and </w:t>
      </w:r>
      <w:r w:rsidR="00CF31A3" w:rsidRPr="00811BF9">
        <w:rPr>
          <w:rFonts w:ascii="Times New Roman" w:eastAsia="Times New Roman" w:hAnsi="Times New Roman" w:cs="Times New Roman"/>
          <w:bCs/>
          <w:i/>
          <w:iCs/>
          <w:color w:val="000000" w:themeColor="text1"/>
          <w:sz w:val="24"/>
          <w:szCs w:val="24"/>
          <w:lang w:bidi="en-US"/>
        </w:rPr>
        <w:t>Schistosoma haematobium),</w:t>
      </w:r>
      <w:r w:rsidR="00CF31A3" w:rsidRPr="00811BF9">
        <w:rPr>
          <w:rFonts w:ascii="Times New Roman" w:eastAsia="Times New Roman" w:hAnsi="Times New Roman" w:cs="Times New Roman"/>
          <w:bCs/>
          <w:color w:val="000000" w:themeColor="text1"/>
          <w:sz w:val="24"/>
          <w:szCs w:val="24"/>
          <w:lang w:bidi="en-US"/>
        </w:rPr>
        <w:t xml:space="preserve"> Opisthorchiasis or clanorchiasis </w:t>
      </w:r>
      <w:r w:rsidR="00CF31A3" w:rsidRPr="00811BF9">
        <w:rPr>
          <w:rFonts w:ascii="Times New Roman" w:eastAsia="Times New Roman" w:hAnsi="Times New Roman" w:cs="Times New Roman"/>
          <w:bCs/>
          <w:i/>
          <w:iCs/>
          <w:color w:val="000000" w:themeColor="text1"/>
          <w:sz w:val="24"/>
          <w:szCs w:val="24"/>
          <w:lang w:bidi="en-US"/>
        </w:rPr>
        <w:t>(Opisthorchis</w:t>
      </w:r>
      <w:r w:rsidR="00CF31A3" w:rsidRPr="00811BF9">
        <w:rPr>
          <w:rFonts w:ascii="Times New Roman" w:eastAsia="Times New Roman" w:hAnsi="Times New Roman" w:cs="Times New Roman"/>
          <w:bCs/>
          <w:color w:val="000000" w:themeColor="text1"/>
          <w:sz w:val="24"/>
          <w:szCs w:val="24"/>
          <w:lang w:bidi="en-US"/>
        </w:rPr>
        <w:t xml:space="preserve"> sp.), paragonimiasis </w:t>
      </w:r>
      <w:r w:rsidR="00CF31A3" w:rsidRPr="00811BF9">
        <w:rPr>
          <w:rFonts w:ascii="Times New Roman" w:eastAsia="Times New Roman" w:hAnsi="Times New Roman" w:cs="Times New Roman"/>
          <w:bCs/>
          <w:i/>
          <w:iCs/>
          <w:color w:val="000000" w:themeColor="text1"/>
          <w:sz w:val="24"/>
          <w:szCs w:val="24"/>
          <w:lang w:bidi="en-US"/>
        </w:rPr>
        <w:t>{Paragonimus</w:t>
      </w:r>
      <w:r w:rsidR="00CF31A3" w:rsidRPr="00811BF9">
        <w:rPr>
          <w:rFonts w:ascii="Times New Roman" w:eastAsia="Times New Roman" w:hAnsi="Times New Roman" w:cs="Times New Roman"/>
          <w:bCs/>
          <w:color w:val="000000" w:themeColor="text1"/>
          <w:sz w:val="24"/>
          <w:szCs w:val="24"/>
          <w:lang w:bidi="en-US"/>
        </w:rPr>
        <w:t xml:space="preserve"> sp.), Fasciolopsiasis </w:t>
      </w:r>
      <w:r w:rsidR="00CF31A3" w:rsidRPr="00811BF9">
        <w:rPr>
          <w:rFonts w:ascii="Times New Roman" w:eastAsia="Times New Roman" w:hAnsi="Times New Roman" w:cs="Times New Roman"/>
          <w:bCs/>
          <w:i/>
          <w:iCs/>
          <w:color w:val="000000" w:themeColor="text1"/>
          <w:sz w:val="24"/>
          <w:szCs w:val="24"/>
          <w:lang w:bidi="en-US"/>
        </w:rPr>
        <w:t>(Fasciolopsis buski),</w:t>
      </w:r>
      <w:r w:rsidR="00CF31A3" w:rsidRPr="00811BF9">
        <w:rPr>
          <w:rFonts w:ascii="Times New Roman" w:eastAsia="Times New Roman" w:hAnsi="Times New Roman" w:cs="Times New Roman"/>
          <w:bCs/>
          <w:color w:val="000000" w:themeColor="text1"/>
          <w:sz w:val="24"/>
          <w:szCs w:val="24"/>
          <w:lang w:bidi="en-US"/>
        </w:rPr>
        <w:t xml:space="preserve"> Fascioliasis </w:t>
      </w:r>
      <w:r w:rsidR="00CF31A3" w:rsidRPr="00811BF9">
        <w:rPr>
          <w:rFonts w:ascii="Times New Roman" w:eastAsia="Times New Roman" w:hAnsi="Times New Roman" w:cs="Times New Roman"/>
          <w:bCs/>
          <w:i/>
          <w:iCs/>
          <w:color w:val="000000" w:themeColor="text1"/>
          <w:sz w:val="24"/>
          <w:szCs w:val="24"/>
          <w:lang w:bidi="en-US"/>
        </w:rPr>
        <w:t>(Fasciola hepatica).</w:t>
      </w:r>
    </w:p>
    <w:p w14:paraId="48B1E772" w14:textId="1F4C0BA1" w:rsidR="00CF31A3" w:rsidRPr="00811BF9" w:rsidRDefault="00CF31A3" w:rsidP="00D935B8">
      <w:pPr>
        <w:pStyle w:val="NoSpacing"/>
        <w:spacing w:line="360" w:lineRule="auto"/>
        <w:jc w:val="both"/>
        <w:rPr>
          <w:rFonts w:ascii="Times New Roman" w:eastAsia="Times New Roman" w:hAnsi="Times New Roman" w:cs="Times New Roman"/>
          <w:b/>
          <w:bCs/>
          <w:color w:val="000000" w:themeColor="text1"/>
          <w:sz w:val="24"/>
          <w:szCs w:val="24"/>
          <w:lang w:bidi="en-US"/>
        </w:rPr>
      </w:pPr>
      <w:r w:rsidRPr="00811BF9">
        <w:rPr>
          <w:rFonts w:ascii="Times New Roman" w:eastAsia="Times New Roman" w:hAnsi="Times New Roman" w:cs="Times New Roman"/>
          <w:b/>
          <w:bCs/>
          <w:color w:val="000000" w:themeColor="text1"/>
          <w:sz w:val="24"/>
          <w:szCs w:val="24"/>
        </w:rPr>
        <w:t>Nematodes (Roundworms)</w:t>
      </w:r>
    </w:p>
    <w:p w14:paraId="0DA81378" w14:textId="3FC3C001" w:rsidR="00141A60" w:rsidRPr="00E446DC" w:rsidRDefault="00135F1F" w:rsidP="00D3016B">
      <w:pPr>
        <w:spacing w:after="0" w:line="360" w:lineRule="auto"/>
        <w:jc w:val="both"/>
        <w:rPr>
          <w:rFonts w:ascii="Times New Roman" w:eastAsia="Times New Roman" w:hAnsi="Times New Roman" w:cs="Times New Roman"/>
          <w:bCs/>
          <w:color w:val="000000" w:themeColor="text1"/>
        </w:rPr>
      </w:pPr>
      <w:r w:rsidRPr="00E446DC">
        <w:rPr>
          <w:rFonts w:ascii="Times New Roman" w:eastAsia="Times New Roman" w:hAnsi="Times New Roman" w:cs="Times New Roman"/>
          <w:bCs/>
          <w:color w:val="000000" w:themeColor="text1"/>
        </w:rPr>
        <w:t xml:space="preserve">They are frequently referred to as roundworms because of their cuticle-covered body wall, lack of cilia, cellular or syncytial epideris, and longitudinal muscles in four bands. In most cases, internal fertilisation happens in dioecious animals. Both the larva and the adults have a cylindrical form and are bisexual. They reside in both </w:t>
      </w:r>
      <w:r w:rsidRPr="00E446DC">
        <w:rPr>
          <w:rFonts w:ascii="Times New Roman" w:eastAsia="Times New Roman" w:hAnsi="Times New Roman" w:cs="Times New Roman"/>
          <w:bCs/>
          <w:color w:val="000000" w:themeColor="text1"/>
        </w:rPr>
        <w:lastRenderedPageBreak/>
        <w:t>intra- and extraintestinal locations. The most common widespread diseases caused due to infestation with the nematodes are Ascariasis (</w:t>
      </w:r>
      <w:r w:rsidRPr="00E446DC">
        <w:rPr>
          <w:rFonts w:ascii="Times New Roman" w:eastAsia="Times New Roman" w:hAnsi="Times New Roman" w:cs="Times New Roman"/>
          <w:bCs/>
          <w:i/>
          <w:iCs/>
          <w:color w:val="000000" w:themeColor="text1"/>
        </w:rPr>
        <w:t>Ascaris</w:t>
      </w:r>
      <w:r w:rsidRPr="00E446DC">
        <w:rPr>
          <w:rFonts w:ascii="Times New Roman" w:eastAsia="Times New Roman" w:hAnsi="Times New Roman" w:cs="Times New Roman"/>
          <w:bCs/>
          <w:color w:val="000000" w:themeColor="text1"/>
        </w:rPr>
        <w:t xml:space="preserve"> sp.), Ancylostomiasis (</w:t>
      </w:r>
      <w:r w:rsidRPr="00E446DC">
        <w:rPr>
          <w:rFonts w:ascii="Times New Roman" w:eastAsia="Times New Roman" w:hAnsi="Times New Roman" w:cs="Times New Roman"/>
          <w:bCs/>
          <w:i/>
          <w:iCs/>
          <w:color w:val="000000" w:themeColor="text1"/>
        </w:rPr>
        <w:t>Ancylostoma duodenale</w:t>
      </w:r>
      <w:r w:rsidRPr="00E446DC">
        <w:rPr>
          <w:rFonts w:ascii="Times New Roman" w:eastAsia="Times New Roman" w:hAnsi="Times New Roman" w:cs="Times New Roman"/>
          <w:bCs/>
          <w:color w:val="000000" w:themeColor="text1"/>
        </w:rPr>
        <w:t>), Enterobius (</w:t>
      </w:r>
      <w:r w:rsidRPr="00E446DC">
        <w:rPr>
          <w:rFonts w:ascii="Times New Roman" w:eastAsia="Times New Roman" w:hAnsi="Times New Roman" w:cs="Times New Roman"/>
          <w:bCs/>
          <w:i/>
          <w:iCs/>
          <w:color w:val="000000" w:themeColor="text1"/>
        </w:rPr>
        <w:t>Enterobius vermicularis</w:t>
      </w:r>
      <w:r w:rsidRPr="00E446DC">
        <w:rPr>
          <w:rFonts w:ascii="Times New Roman" w:eastAsia="Times New Roman" w:hAnsi="Times New Roman" w:cs="Times New Roman"/>
          <w:bCs/>
          <w:color w:val="000000" w:themeColor="text1"/>
        </w:rPr>
        <w:t>), Trichuriasis (</w:t>
      </w:r>
      <w:r w:rsidRPr="00E446DC">
        <w:rPr>
          <w:rFonts w:ascii="Times New Roman" w:eastAsia="Times New Roman" w:hAnsi="Times New Roman" w:cs="Times New Roman"/>
          <w:bCs/>
          <w:i/>
          <w:iCs/>
          <w:color w:val="000000" w:themeColor="text1"/>
        </w:rPr>
        <w:t>Trichuris trichura</w:t>
      </w:r>
      <w:r w:rsidRPr="00E446DC">
        <w:rPr>
          <w:rFonts w:ascii="Times New Roman" w:eastAsia="Times New Roman" w:hAnsi="Times New Roman" w:cs="Times New Roman"/>
          <w:bCs/>
          <w:color w:val="000000" w:themeColor="text1"/>
        </w:rPr>
        <w:t>), Trichinosis (</w:t>
      </w:r>
      <w:r w:rsidRPr="00E446DC">
        <w:rPr>
          <w:rFonts w:ascii="Times New Roman" w:eastAsia="Times New Roman" w:hAnsi="Times New Roman" w:cs="Times New Roman"/>
          <w:bCs/>
          <w:i/>
          <w:iCs/>
          <w:color w:val="000000" w:themeColor="text1"/>
        </w:rPr>
        <w:t>Trichinella</w:t>
      </w:r>
      <w:r w:rsidRPr="00E446DC">
        <w:rPr>
          <w:rFonts w:ascii="Times New Roman" w:eastAsia="Times New Roman" w:hAnsi="Times New Roman" w:cs="Times New Roman"/>
          <w:bCs/>
          <w:color w:val="000000" w:themeColor="text1"/>
        </w:rPr>
        <w:t xml:space="preserve"> sp.), Filariasis (</w:t>
      </w:r>
      <w:r w:rsidRPr="00E446DC">
        <w:rPr>
          <w:rFonts w:ascii="Times New Roman" w:eastAsia="Times New Roman" w:hAnsi="Times New Roman" w:cs="Times New Roman"/>
          <w:bCs/>
          <w:i/>
          <w:iCs/>
          <w:color w:val="000000" w:themeColor="text1"/>
        </w:rPr>
        <w:t>Wucheraria bancrofti</w:t>
      </w:r>
      <w:r w:rsidRPr="00E446DC">
        <w:rPr>
          <w:rFonts w:ascii="Times New Roman" w:eastAsia="Times New Roman" w:hAnsi="Times New Roman" w:cs="Times New Roman"/>
          <w:bCs/>
          <w:color w:val="000000" w:themeColor="text1"/>
        </w:rPr>
        <w:t>), Loiasis (</w:t>
      </w:r>
      <w:r w:rsidRPr="00E446DC">
        <w:rPr>
          <w:rFonts w:ascii="Times New Roman" w:eastAsia="Times New Roman" w:hAnsi="Times New Roman" w:cs="Times New Roman"/>
          <w:bCs/>
          <w:i/>
          <w:iCs/>
          <w:color w:val="000000" w:themeColor="text1"/>
        </w:rPr>
        <w:t>Loa loa</w:t>
      </w:r>
      <w:r w:rsidRPr="00E446DC">
        <w:rPr>
          <w:rFonts w:ascii="Times New Roman" w:eastAsia="Times New Roman" w:hAnsi="Times New Roman" w:cs="Times New Roman"/>
          <w:bCs/>
          <w:color w:val="000000" w:themeColor="text1"/>
        </w:rPr>
        <w:t>), Onchocerciasis (</w:t>
      </w:r>
      <w:r w:rsidRPr="00E446DC">
        <w:rPr>
          <w:rFonts w:ascii="Times New Roman" w:eastAsia="Times New Roman" w:hAnsi="Times New Roman" w:cs="Times New Roman"/>
          <w:bCs/>
          <w:i/>
          <w:iCs/>
          <w:color w:val="000000" w:themeColor="text1"/>
        </w:rPr>
        <w:t>Onchocerca volvulus</w:t>
      </w:r>
      <w:r w:rsidRPr="00E446DC">
        <w:rPr>
          <w:rFonts w:ascii="Times New Roman" w:eastAsia="Times New Roman" w:hAnsi="Times New Roman" w:cs="Times New Roman"/>
          <w:bCs/>
          <w:color w:val="000000" w:themeColor="text1"/>
        </w:rPr>
        <w:t>).</w:t>
      </w:r>
    </w:p>
    <w:p w14:paraId="18FCF2C9" w14:textId="74CC007B" w:rsidR="00B843D8" w:rsidRPr="00811BF9" w:rsidRDefault="00B843D8" w:rsidP="002C2180">
      <w:pPr>
        <w:spacing w:line="360" w:lineRule="auto"/>
        <w:jc w:val="both"/>
        <w:rPr>
          <w:rFonts w:ascii="Times New Roman" w:eastAsia="Times New Roman" w:hAnsi="Times New Roman" w:cs="Times New Roman"/>
          <w:bCs/>
          <w:i/>
          <w:iCs/>
          <w:color w:val="000000" w:themeColor="text1"/>
          <w:sz w:val="22"/>
          <w:szCs w:val="22"/>
          <w:lang w:bidi="en-US"/>
        </w:rPr>
      </w:pPr>
      <w:r w:rsidRPr="00811BF9">
        <w:rPr>
          <w:rFonts w:ascii="Times New Roman" w:eastAsia="Times New Roman" w:hAnsi="Times New Roman" w:cs="Times New Roman"/>
          <w:bCs/>
          <w:i/>
          <w:iCs/>
          <w:color w:val="000000" w:themeColor="text1"/>
          <w:sz w:val="22"/>
          <w:szCs w:val="22"/>
          <w:lang w:bidi="en-US"/>
        </w:rPr>
        <w:t xml:space="preserve">                                           </w:t>
      </w:r>
      <w:r w:rsidRPr="00811BF9">
        <w:rPr>
          <w:rFonts w:ascii="Times New Roman" w:eastAsia="Times New Roman" w:hAnsi="Times New Roman" w:cs="Times New Roman"/>
          <w:bCs/>
          <w:noProof/>
          <w:color w:val="000000" w:themeColor="text1"/>
          <w:sz w:val="22"/>
          <w:szCs w:val="22"/>
          <w:lang w:val="en-IN"/>
        </w:rPr>
        <w:drawing>
          <wp:inline distT="0" distB="0" distL="0" distR="0" wp14:anchorId="0BBCBEE3" wp14:editId="2196BFCD">
            <wp:extent cx="4178300" cy="2254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56030" cy="2296186"/>
                    </a:xfrm>
                    <a:prstGeom prst="rect">
                      <a:avLst/>
                    </a:prstGeom>
                    <a:ln/>
                  </pic:spPr>
                </pic:pic>
              </a:graphicData>
            </a:graphic>
          </wp:inline>
        </w:drawing>
      </w:r>
    </w:p>
    <w:p w14:paraId="6672507B" w14:textId="40B45309" w:rsidR="00CF31A3" w:rsidRPr="00811BF9" w:rsidRDefault="00CF31A3" w:rsidP="00CF31A3">
      <w:pPr>
        <w:pStyle w:val="NoSpacing"/>
        <w:spacing w:line="360" w:lineRule="auto"/>
        <w:jc w:val="center"/>
        <w:rPr>
          <w:rFonts w:ascii="Times New Roman" w:eastAsia="Times New Roman" w:hAnsi="Times New Roman" w:cs="Times New Roman"/>
          <w:b/>
          <w:bCs/>
          <w:color w:val="000000" w:themeColor="text1"/>
          <w:sz w:val="24"/>
          <w:szCs w:val="24"/>
        </w:rPr>
      </w:pPr>
      <w:r w:rsidRPr="00811BF9">
        <w:rPr>
          <w:rFonts w:ascii="Times New Roman" w:eastAsia="Times New Roman" w:hAnsi="Times New Roman" w:cs="Times New Roman"/>
          <w:color w:val="000000" w:themeColor="text1"/>
          <w:sz w:val="24"/>
          <w:szCs w:val="24"/>
        </w:rPr>
        <w:t xml:space="preserve">Figure 1: </w:t>
      </w:r>
      <w:r w:rsidRPr="00811BF9">
        <w:rPr>
          <w:rFonts w:ascii="Times New Roman" w:eastAsia="Times New Roman" w:hAnsi="Times New Roman" w:cs="Times New Roman"/>
          <w:b/>
          <w:bCs/>
          <w:color w:val="000000" w:themeColor="text1"/>
          <w:sz w:val="24"/>
          <w:szCs w:val="24"/>
        </w:rPr>
        <w:t>Types of helminths (parasitic worms)</w:t>
      </w:r>
    </w:p>
    <w:p w14:paraId="4A866662" w14:textId="77777777" w:rsidR="00CF31A3" w:rsidRPr="00811BF9" w:rsidRDefault="00CF31A3" w:rsidP="00CF31A3">
      <w:pPr>
        <w:pStyle w:val="NoSpacing"/>
        <w:spacing w:line="360" w:lineRule="auto"/>
        <w:jc w:val="center"/>
        <w:rPr>
          <w:rFonts w:ascii="Times New Roman" w:eastAsia="Times New Roman" w:hAnsi="Times New Roman" w:cs="Times New Roman"/>
          <w:color w:val="000000" w:themeColor="text1"/>
          <w:sz w:val="24"/>
          <w:szCs w:val="24"/>
        </w:rPr>
      </w:pPr>
      <w:r w:rsidRPr="00811BF9">
        <w:rPr>
          <w:rFonts w:ascii="Times New Roman" w:eastAsia="Times New Roman" w:hAnsi="Times New Roman" w:cs="Times New Roman"/>
          <w:color w:val="000000" w:themeColor="text1"/>
          <w:sz w:val="24"/>
          <w:szCs w:val="24"/>
        </w:rPr>
        <w:t>(</w:t>
      </w:r>
      <w:bookmarkStart w:id="3" w:name="_Hlk141641453"/>
      <w:r w:rsidRPr="003365B5">
        <w:rPr>
          <w:rFonts w:ascii="Times New Roman" w:eastAsia="Times New Roman" w:hAnsi="Times New Roman" w:cs="Times New Roman"/>
          <w:color w:val="000000" w:themeColor="text1"/>
          <w:sz w:val="24"/>
          <w:szCs w:val="24"/>
        </w:rPr>
        <w:t>Source: https://www.verywellhealth.com/helminths-5207511</w:t>
      </w:r>
      <w:bookmarkEnd w:id="3"/>
      <w:r w:rsidRPr="003365B5">
        <w:rPr>
          <w:rFonts w:ascii="Times New Roman" w:eastAsia="Times New Roman" w:hAnsi="Times New Roman" w:cs="Times New Roman"/>
          <w:color w:val="000000" w:themeColor="text1"/>
          <w:sz w:val="24"/>
          <w:szCs w:val="24"/>
        </w:rPr>
        <w:t>)</w:t>
      </w:r>
    </w:p>
    <w:p w14:paraId="71C5F8C5" w14:textId="3EFFE4E6" w:rsidR="00081440" w:rsidRPr="00081440" w:rsidRDefault="00081440" w:rsidP="00081440">
      <w:pPr>
        <w:spacing w:line="276" w:lineRule="auto"/>
        <w:jc w:val="both"/>
        <w:rPr>
          <w:rFonts w:ascii="Times New Roman" w:eastAsia="Times New Roman" w:hAnsi="Times New Roman" w:cs="Times New Roman"/>
          <w:b/>
          <w:bCs/>
          <w:color w:val="auto"/>
        </w:rPr>
      </w:pPr>
      <w:r w:rsidRPr="00704019">
        <w:rPr>
          <w:rFonts w:ascii="Times New Roman" w:eastAsia="Times New Roman" w:hAnsi="Times New Roman" w:cs="Times New Roman"/>
          <w:b/>
          <w:bCs/>
          <w:color w:val="auto"/>
        </w:rPr>
        <w:t xml:space="preserve">About </w:t>
      </w:r>
      <w:r w:rsidR="00DA13BD">
        <w:rPr>
          <w:rFonts w:ascii="Times New Roman" w:eastAsia="Times New Roman" w:hAnsi="Times New Roman" w:cs="Times New Roman"/>
          <w:b/>
          <w:bCs/>
          <w:color w:val="auto"/>
        </w:rPr>
        <w:t>nanoparticles</w:t>
      </w:r>
    </w:p>
    <w:p w14:paraId="0A9444B6" w14:textId="77777777" w:rsidR="00E446DC" w:rsidRDefault="00350FAA" w:rsidP="00350FAA">
      <w:pPr>
        <w:spacing w:line="360" w:lineRule="auto"/>
        <w:jc w:val="both"/>
        <w:rPr>
          <w:rFonts w:ascii="Times New Roman" w:hAnsi="Times New Roman" w:cs="Times New Roman"/>
          <w:color w:val="auto"/>
        </w:rPr>
      </w:pPr>
      <w:r w:rsidRPr="00350FAA">
        <w:rPr>
          <w:rFonts w:ascii="Times New Roman" w:hAnsi="Times New Roman" w:cs="Times New Roman"/>
          <w:color w:val="auto"/>
        </w:rPr>
        <w:t xml:space="preserve">The word nanoparticles come from the Greek word </w:t>
      </w:r>
      <w:r w:rsidR="00E446DC">
        <w:rPr>
          <w:rFonts w:ascii="Times New Roman" w:hAnsi="Times New Roman" w:cs="Times New Roman"/>
          <w:color w:val="auto"/>
        </w:rPr>
        <w:t>“</w:t>
      </w:r>
      <w:r w:rsidRPr="00350FAA">
        <w:rPr>
          <w:rFonts w:ascii="Times New Roman" w:hAnsi="Times New Roman" w:cs="Times New Roman"/>
          <w:color w:val="auto"/>
        </w:rPr>
        <w:t>nano</w:t>
      </w:r>
      <w:r w:rsidR="00E446DC">
        <w:rPr>
          <w:rFonts w:ascii="Times New Roman" w:hAnsi="Times New Roman" w:cs="Times New Roman"/>
          <w:color w:val="auto"/>
        </w:rPr>
        <w:t>”</w:t>
      </w:r>
      <w:r w:rsidRPr="00350FAA">
        <w:rPr>
          <w:rFonts w:ascii="Times New Roman" w:hAnsi="Times New Roman" w:cs="Times New Roman"/>
          <w:color w:val="auto"/>
        </w:rPr>
        <w:t xml:space="preserve">. Nano is a very small size. According to Horikoshi and Serpone (2013), nanoparticles are particles with sizes between one and one hundred nanometers. Any unit can have it as a prefix to denote a billionth of that unit. The active substances are dispersed, trapped, encapsulated, adsorbed, or connected to micromolecular components that make up these products. It is a colloidal particle that is solid. </w:t>
      </w:r>
    </w:p>
    <w:p w14:paraId="3C6E1933" w14:textId="2E22DD65" w:rsidR="00350FAA" w:rsidRPr="00350FAA" w:rsidRDefault="00350FAA" w:rsidP="00350FAA">
      <w:pPr>
        <w:spacing w:line="360" w:lineRule="auto"/>
        <w:jc w:val="both"/>
        <w:rPr>
          <w:rFonts w:ascii="Times New Roman" w:hAnsi="Times New Roman" w:cs="Times New Roman"/>
          <w:color w:val="auto"/>
        </w:rPr>
      </w:pPr>
      <w:r w:rsidRPr="00350FAA">
        <w:rPr>
          <w:rFonts w:ascii="Times New Roman" w:hAnsi="Times New Roman" w:cs="Times New Roman"/>
          <w:color w:val="auto"/>
        </w:rPr>
        <w:t xml:space="preserve">Green synthesis is a method for creating nanomaterials that is clean, safe, economical, and ecologically beneficial. The green synthesis of nanomaterials uses microorganisms like bacteria, yeast, fungi, algal species, and some plants as substrates. The green synthesis method offers quick, inexpensive, and repeatable methods for producing metallic nanoparticles that are environmentally benign. </w:t>
      </w:r>
    </w:p>
    <w:p w14:paraId="0646B656" w14:textId="2C6EF12D" w:rsidR="00995805" w:rsidRPr="00811BF9" w:rsidRDefault="00350FAA" w:rsidP="00D935B8">
      <w:pPr>
        <w:spacing w:after="0" w:line="360" w:lineRule="auto"/>
        <w:jc w:val="both"/>
        <w:rPr>
          <w:rFonts w:ascii="Times New Roman" w:hAnsi="Times New Roman" w:cs="Times New Roman"/>
          <w:color w:val="000000" w:themeColor="text1"/>
        </w:rPr>
      </w:pPr>
      <w:r w:rsidRPr="00350FAA">
        <w:rPr>
          <w:rFonts w:ascii="Times New Roman" w:hAnsi="Times New Roman" w:cs="Times New Roman"/>
          <w:color w:val="222222"/>
        </w:rPr>
        <w:t>Metal-based nanoparticles are widely used in engineering and medicinal sciences. Their market has expanded considerably over the past few years, and it is not expected to decline. AgNPs, CuONPs, AuNPs, and ZnONPs are a few examples of the several types of nanoparticles that are frequently utilised in pharmaceutical and medical applications (such as antibacterial, antifungal, antiviral, antiamebic, anticancer, and anti-angiogenic drugs).</w:t>
      </w:r>
    </w:p>
    <w:p w14:paraId="5499E7EC" w14:textId="2C481D4E" w:rsidR="00BE2A5C" w:rsidRPr="00811BF9" w:rsidRDefault="00BE2A5C" w:rsidP="00EC1FA5">
      <w:pPr>
        <w:spacing w:line="360" w:lineRule="auto"/>
        <w:jc w:val="center"/>
        <w:rPr>
          <w:color w:val="000000" w:themeColor="text1"/>
        </w:rPr>
      </w:pPr>
      <w:r w:rsidRPr="00811BF9">
        <w:rPr>
          <w:rFonts w:ascii="Times New Roman" w:eastAsia="Times New Roman" w:hAnsi="Times New Roman" w:cs="Times New Roman"/>
          <w:noProof/>
          <w:color w:val="000000" w:themeColor="text1"/>
          <w:lang w:val="en-IN"/>
        </w:rPr>
        <w:lastRenderedPageBreak/>
        <w:drawing>
          <wp:inline distT="0" distB="0" distL="0" distR="0" wp14:anchorId="6598F461" wp14:editId="6578060A">
            <wp:extent cx="3784349" cy="3094738"/>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8654" cy="3220925"/>
                    </a:xfrm>
                    <a:prstGeom prst="rect">
                      <a:avLst/>
                    </a:prstGeom>
                  </pic:spPr>
                </pic:pic>
              </a:graphicData>
            </a:graphic>
          </wp:inline>
        </w:drawing>
      </w:r>
    </w:p>
    <w:p w14:paraId="211F6B7F" w14:textId="134DE670" w:rsidR="008365AC" w:rsidRPr="00811BF9" w:rsidRDefault="00BE2A5C" w:rsidP="00E42F5F">
      <w:pPr>
        <w:pStyle w:val="NoSpacing"/>
        <w:spacing w:line="360" w:lineRule="auto"/>
        <w:jc w:val="center"/>
        <w:rPr>
          <w:rFonts w:ascii="Times New Roman" w:eastAsia="Times New Roman" w:hAnsi="Times New Roman" w:cs="Times New Roman"/>
          <w:b/>
          <w:bCs/>
          <w:color w:val="000000" w:themeColor="text1"/>
          <w:sz w:val="24"/>
          <w:szCs w:val="24"/>
          <w:highlight w:val="white"/>
        </w:rPr>
      </w:pPr>
      <w:r w:rsidRPr="00811BF9">
        <w:rPr>
          <w:rFonts w:ascii="Times New Roman" w:eastAsia="Times New Roman" w:hAnsi="Times New Roman" w:cs="Times New Roman"/>
          <w:color w:val="000000" w:themeColor="text1"/>
          <w:sz w:val="24"/>
          <w:szCs w:val="24"/>
          <w:highlight w:val="white"/>
        </w:rPr>
        <w:t xml:space="preserve">Figure </w:t>
      </w:r>
      <w:r w:rsidR="00D3016B" w:rsidRPr="00811BF9">
        <w:rPr>
          <w:rFonts w:ascii="Times New Roman" w:eastAsia="Times New Roman" w:hAnsi="Times New Roman" w:cs="Times New Roman"/>
          <w:color w:val="000000" w:themeColor="text1"/>
          <w:sz w:val="24"/>
          <w:szCs w:val="24"/>
          <w:highlight w:val="white"/>
        </w:rPr>
        <w:t>2</w:t>
      </w:r>
      <w:r w:rsidRPr="00811BF9">
        <w:rPr>
          <w:rFonts w:ascii="Times New Roman" w:eastAsia="Times New Roman" w:hAnsi="Times New Roman" w:cs="Times New Roman"/>
          <w:color w:val="000000" w:themeColor="text1"/>
          <w:sz w:val="24"/>
          <w:szCs w:val="24"/>
          <w:highlight w:val="white"/>
        </w:rPr>
        <w:t>:</w:t>
      </w:r>
      <w:r w:rsidR="008365AC" w:rsidRPr="00811BF9">
        <w:rPr>
          <w:rFonts w:ascii="Times New Roman" w:eastAsia="Times New Roman" w:hAnsi="Times New Roman" w:cs="Times New Roman"/>
          <w:color w:val="000000" w:themeColor="text1"/>
          <w:sz w:val="24"/>
          <w:szCs w:val="24"/>
          <w:highlight w:val="white"/>
        </w:rPr>
        <w:t xml:space="preserve"> </w:t>
      </w:r>
      <w:r w:rsidR="008365AC" w:rsidRPr="00811BF9">
        <w:rPr>
          <w:rFonts w:ascii="Times New Roman" w:eastAsia="Times New Roman" w:hAnsi="Times New Roman" w:cs="Times New Roman"/>
          <w:b/>
          <w:bCs/>
          <w:color w:val="000000" w:themeColor="text1"/>
          <w:sz w:val="24"/>
          <w:szCs w:val="24"/>
          <w:highlight w:val="white"/>
        </w:rPr>
        <w:t>Different metal Nanoparticles (Gold, Silver, Zinc, Cadmium, Iron)</w:t>
      </w:r>
    </w:p>
    <w:p w14:paraId="01273D39" w14:textId="00EFD453" w:rsidR="00E42F5F" w:rsidRPr="003365B5" w:rsidRDefault="00E42F5F" w:rsidP="00E42F5F">
      <w:pPr>
        <w:pStyle w:val="NoSpacing"/>
        <w:spacing w:line="360" w:lineRule="auto"/>
        <w:jc w:val="center"/>
        <w:rPr>
          <w:rFonts w:ascii="Times New Roman" w:eastAsia="Times New Roman" w:hAnsi="Times New Roman" w:cs="Times New Roman"/>
          <w:color w:val="000000" w:themeColor="text1"/>
          <w:sz w:val="24"/>
          <w:szCs w:val="24"/>
          <w:highlight w:val="white"/>
        </w:rPr>
      </w:pPr>
      <w:bookmarkStart w:id="4" w:name="_Hlk141641535"/>
      <w:r w:rsidRPr="003365B5">
        <w:rPr>
          <w:rFonts w:ascii="Times New Roman" w:eastAsia="Times New Roman" w:hAnsi="Times New Roman" w:cs="Times New Roman"/>
          <w:color w:val="000000" w:themeColor="text1"/>
          <w:sz w:val="24"/>
          <w:szCs w:val="24"/>
        </w:rPr>
        <w:t>(Source: https://www.frontiersin.org/articles/10.3389/fchem.2020.00799/full)</w:t>
      </w:r>
    </w:p>
    <w:bookmarkEnd w:id="4"/>
    <w:p w14:paraId="2706B130" w14:textId="37B9F4CA" w:rsidR="005626DF" w:rsidRPr="00811BF9" w:rsidRDefault="003D35C4" w:rsidP="005626DF">
      <w:pPr>
        <w:pStyle w:val="NoSpacing"/>
        <w:spacing w:line="360" w:lineRule="auto"/>
        <w:jc w:val="both"/>
        <w:rPr>
          <w:rFonts w:ascii="Times New Roman" w:eastAsia="Times New Roman" w:hAnsi="Times New Roman" w:cs="Times New Roman"/>
          <w:b/>
          <w:bCs/>
          <w:color w:val="000000" w:themeColor="text1"/>
          <w:sz w:val="28"/>
          <w:szCs w:val="28"/>
        </w:rPr>
      </w:pPr>
      <w:r w:rsidRPr="00811BF9">
        <w:rPr>
          <w:rFonts w:ascii="Times New Roman" w:eastAsia="Times New Roman" w:hAnsi="Times New Roman" w:cs="Times New Roman"/>
          <w:b/>
          <w:bCs/>
          <w:color w:val="000000" w:themeColor="text1"/>
          <w:sz w:val="28"/>
          <w:szCs w:val="28"/>
          <w:highlight w:val="white"/>
        </w:rPr>
        <w:t xml:space="preserve">Mode </w:t>
      </w:r>
      <w:r w:rsidR="00995805" w:rsidRPr="00811BF9">
        <w:rPr>
          <w:rFonts w:ascii="Times New Roman" w:eastAsia="Times New Roman" w:hAnsi="Times New Roman" w:cs="Times New Roman"/>
          <w:b/>
          <w:bCs/>
          <w:color w:val="000000" w:themeColor="text1"/>
          <w:sz w:val="28"/>
          <w:szCs w:val="28"/>
          <w:highlight w:val="white"/>
        </w:rPr>
        <w:t>of action of plant</w:t>
      </w:r>
      <w:r w:rsidR="0058269F">
        <w:rPr>
          <w:rFonts w:ascii="Times New Roman" w:eastAsia="Times New Roman" w:hAnsi="Times New Roman" w:cs="Times New Roman"/>
          <w:b/>
          <w:bCs/>
          <w:color w:val="000000" w:themeColor="text1"/>
          <w:sz w:val="28"/>
          <w:szCs w:val="28"/>
        </w:rPr>
        <w:t xml:space="preserve"> as an anthelmintics</w:t>
      </w:r>
    </w:p>
    <w:p w14:paraId="7044B7DC" w14:textId="7E52DA27" w:rsidR="00F63B54" w:rsidRDefault="00F34577" w:rsidP="0047692D">
      <w:pPr>
        <w:pStyle w:val="NoSpacing"/>
        <w:spacing w:line="360" w:lineRule="auto"/>
        <w:jc w:val="both"/>
        <w:rPr>
          <w:rFonts w:ascii="Times New Roman" w:hAnsi="Times New Roman" w:cs="Times New Roman"/>
          <w:color w:val="000000" w:themeColor="text1"/>
          <w:sz w:val="24"/>
          <w:szCs w:val="24"/>
        </w:rPr>
      </w:pPr>
      <w:r w:rsidRPr="00F34577">
        <w:rPr>
          <w:rFonts w:ascii="Times New Roman" w:hAnsi="Times New Roman" w:cs="Times New Roman"/>
          <w:color w:val="000000" w:themeColor="text1"/>
          <w:sz w:val="24"/>
          <w:szCs w:val="24"/>
        </w:rPr>
        <w:t>According to the WHO (2002), two-thirds of the world's population rely on plants as their main source of medical treatment. According to Newman and Cragg (2016), between 50,000 and 70,000 plant species are employed in both traditional and Western medical practises, and 25% of prescription drugs are made from plants or secondary metabolites obtained from them (Hammond et al., 1997; Akhtar et al., 2000; Githiori et al., 2006). Even today, at least 25% of medications are still derived from plants, and many more are semi-synthetic and constructed on plant-derived prototype chemicals (Kalia, 2005).</w:t>
      </w:r>
      <w:r>
        <w:rPr>
          <w:rFonts w:ascii="Times New Roman" w:hAnsi="Times New Roman" w:cs="Times New Roman"/>
          <w:color w:val="000000" w:themeColor="text1"/>
          <w:sz w:val="24"/>
          <w:szCs w:val="24"/>
        </w:rPr>
        <w:t xml:space="preserve"> </w:t>
      </w:r>
      <w:r w:rsidR="00B24FC6" w:rsidRPr="00811BF9">
        <w:rPr>
          <w:rFonts w:ascii="Times New Roman" w:hAnsi="Times New Roman" w:cs="Times New Roman"/>
          <w:color w:val="000000" w:themeColor="text1"/>
          <w:sz w:val="24"/>
          <w:szCs w:val="24"/>
        </w:rPr>
        <w:t>All plant anthelmintics essentially kill helminth by paralyzing or starving them to death.</w:t>
      </w:r>
      <w:r w:rsidR="00C834F0" w:rsidRPr="00811BF9">
        <w:rPr>
          <w:rFonts w:ascii="Times New Roman" w:hAnsi="Times New Roman" w:cs="Times New Roman"/>
          <w:color w:val="000000" w:themeColor="text1"/>
          <w:sz w:val="24"/>
          <w:szCs w:val="24"/>
        </w:rPr>
        <w:t xml:space="preserve"> </w:t>
      </w:r>
      <w:r w:rsidR="004008E7" w:rsidRPr="00053D81">
        <w:rPr>
          <w:rFonts w:ascii="Times New Roman" w:hAnsi="Times New Roman" w:cs="Times New Roman"/>
          <w:color w:val="000000" w:themeColor="text1"/>
          <w:sz w:val="24"/>
          <w:szCs w:val="24"/>
        </w:rPr>
        <w:t xml:space="preserve">If a paralysed parasite loses their ability to hold their position in the stomach for </w:t>
      </w:r>
      <w:r w:rsidR="004008E7">
        <w:rPr>
          <w:rFonts w:ascii="Times New Roman" w:hAnsi="Times New Roman" w:cs="Times New Roman"/>
          <w:color w:val="000000" w:themeColor="text1"/>
          <w:sz w:val="24"/>
          <w:szCs w:val="24"/>
        </w:rPr>
        <w:t>a while, they will also die (S</w:t>
      </w:r>
      <w:r w:rsidR="004008E7" w:rsidRPr="00053D81">
        <w:rPr>
          <w:rFonts w:ascii="Times New Roman" w:hAnsi="Times New Roman" w:cs="Times New Roman"/>
          <w:color w:val="000000" w:themeColor="text1"/>
          <w:sz w:val="24"/>
          <w:szCs w:val="24"/>
        </w:rPr>
        <w:t>choenian, 2010).</w:t>
      </w:r>
      <w:r w:rsidR="004008E7" w:rsidRPr="00811BF9">
        <w:rPr>
          <w:rFonts w:ascii="Times New Roman" w:hAnsi="Times New Roman" w:cs="Times New Roman"/>
          <w:color w:val="000000" w:themeColor="text1"/>
          <w:sz w:val="24"/>
          <w:szCs w:val="24"/>
        </w:rPr>
        <w:t xml:space="preserve"> Scanning electron micrograph (SEM) showed that plant Anthelmintic mostly causes tegumental damages, sucker disruption, scolex and entire body shrinkage in helminth and transmission electron micrograph (TEM) showed loss of parenchymal layer and chromatin clumped in nucleus occurs in helminth in most case</w:t>
      </w:r>
      <w:r w:rsidR="004008E7" w:rsidRPr="004008E7">
        <w:rPr>
          <w:rFonts w:ascii="Times New Roman" w:hAnsi="Times New Roman" w:cs="Times New Roman"/>
          <w:color w:val="000000" w:themeColor="text1"/>
          <w:sz w:val="24"/>
          <w:szCs w:val="24"/>
        </w:rPr>
        <w:t>s.</w:t>
      </w:r>
      <w:r w:rsidR="004008E7">
        <w:rPr>
          <w:rFonts w:ascii="Times New Roman" w:hAnsi="Times New Roman" w:cs="Times New Roman"/>
          <w:color w:val="000000" w:themeColor="text1"/>
          <w:sz w:val="24"/>
          <w:szCs w:val="24"/>
        </w:rPr>
        <w:t xml:space="preserve"> </w:t>
      </w:r>
      <w:r w:rsidR="00F63B54" w:rsidRPr="00811BF9">
        <w:rPr>
          <w:rFonts w:ascii="Times New Roman" w:hAnsi="Times New Roman" w:cs="Times New Roman"/>
          <w:color w:val="000000" w:themeColor="text1"/>
          <w:sz w:val="24"/>
          <w:szCs w:val="24"/>
        </w:rPr>
        <w:t>Phytoconstituents showing anthelmintic effect includes tannins, alkaloids, polyphenols, saponins, flavonoids etc.</w:t>
      </w:r>
    </w:p>
    <w:p w14:paraId="32D5C5B8" w14:textId="2F8E1BFC" w:rsidR="00F34577" w:rsidRPr="00F34577" w:rsidRDefault="0047692D" w:rsidP="0047692D">
      <w:pPr>
        <w:pStyle w:val="NoSpacing"/>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Alkaloids </w:t>
      </w:r>
      <w:r w:rsidR="00F34577" w:rsidRPr="00F34577">
        <w:rPr>
          <w:rFonts w:ascii="Times New Roman" w:hAnsi="Times New Roman" w:cs="Times New Roman"/>
          <w:color w:val="000000" w:themeColor="text1"/>
          <w:sz w:val="24"/>
          <w:szCs w:val="24"/>
        </w:rPr>
        <w:t>operate on the CNS, which causes paralysis, reduce the support of glucose to the helminths, and inhibit the transfer of sucrose from the stomach to the small intestine (Roy, 2010).</w:t>
      </w:r>
    </w:p>
    <w:p w14:paraId="4E0EF2F8" w14:textId="77777777" w:rsidR="00F34577" w:rsidRPr="00F34577" w:rsidRDefault="00F34577" w:rsidP="00F34577">
      <w:pPr>
        <w:pStyle w:val="NoSpacing"/>
        <w:spacing w:line="360" w:lineRule="auto"/>
        <w:jc w:val="both"/>
        <w:rPr>
          <w:rFonts w:ascii="Times New Roman" w:hAnsi="Times New Roman" w:cs="Times New Roman"/>
          <w:color w:val="000000" w:themeColor="text1"/>
          <w:sz w:val="24"/>
          <w:szCs w:val="24"/>
        </w:rPr>
      </w:pPr>
      <w:r w:rsidRPr="00F34577">
        <w:rPr>
          <w:rFonts w:ascii="Times New Roman" w:hAnsi="Times New Roman" w:cs="Times New Roman"/>
          <w:color w:val="000000" w:themeColor="text1"/>
          <w:sz w:val="24"/>
          <w:szCs w:val="24"/>
        </w:rPr>
        <w:t xml:space="preserve"> ii) According to Wang et al. (2010), saponins cause vacuolization and the disintegration of teguments by interfering with the permeability of the helminths' cell membrane.</w:t>
      </w:r>
    </w:p>
    <w:p w14:paraId="6E884057" w14:textId="77777777" w:rsidR="00DA36CD" w:rsidRDefault="00B24FC6" w:rsidP="00704019">
      <w:pPr>
        <w:spacing w:line="360" w:lineRule="auto"/>
        <w:jc w:val="both"/>
        <w:rPr>
          <w:rFonts w:ascii="Times New Roman" w:eastAsiaTheme="minorEastAsia" w:hAnsi="Times New Roman" w:cs="Times New Roman"/>
          <w:color w:val="000000" w:themeColor="text1"/>
          <w:lang w:eastAsia="en-US"/>
        </w:rPr>
      </w:pPr>
      <w:r w:rsidRPr="00811BF9">
        <w:rPr>
          <w:rFonts w:ascii="Times New Roman" w:hAnsi="Times New Roman" w:cs="Times New Roman"/>
          <w:color w:val="000000" w:themeColor="text1"/>
        </w:rPr>
        <w:lastRenderedPageBreak/>
        <w:t xml:space="preserve"> </w:t>
      </w:r>
      <w:r w:rsidR="00C834F0" w:rsidRPr="00811BF9">
        <w:rPr>
          <w:rFonts w:ascii="Times New Roman" w:hAnsi="Times New Roman" w:cs="Times New Roman"/>
          <w:color w:val="000000" w:themeColor="text1"/>
        </w:rPr>
        <w:t xml:space="preserve">iii) </w:t>
      </w:r>
      <w:r w:rsidR="001535D4" w:rsidRPr="001535D4">
        <w:rPr>
          <w:rFonts w:ascii="Times New Roman" w:eastAsiaTheme="minorEastAsia" w:hAnsi="Times New Roman" w:cs="Times New Roman"/>
          <w:color w:val="000000" w:themeColor="text1"/>
          <w:lang w:eastAsia="en-US"/>
        </w:rPr>
        <w:t xml:space="preserve">According to Tiwari et al. (2011), Sutar et al. (2010), and Mali et al. (2007), polyphenols and tannins increase the supply and absorption of digestible proteins by forming protein complexes in the rumen, which dissociate at low pH in the abdomen and release more protein for metabolism. They also suppress energy generation by uncoupling oxidative phosphorylation and reduce gastro-intestinal metabolism, which causes helminth paralysis and death. </w:t>
      </w:r>
    </w:p>
    <w:p w14:paraId="43E812B8" w14:textId="10D24AB2" w:rsidR="00704019" w:rsidRPr="00DA36CD" w:rsidRDefault="00C834F0" w:rsidP="00704019">
      <w:pPr>
        <w:spacing w:line="360" w:lineRule="auto"/>
        <w:jc w:val="both"/>
        <w:rPr>
          <w:rFonts w:ascii="Times New Roman" w:eastAsiaTheme="minorEastAsia" w:hAnsi="Times New Roman" w:cs="Times New Roman"/>
          <w:color w:val="000000" w:themeColor="text1"/>
          <w:lang w:eastAsia="en-US"/>
        </w:rPr>
      </w:pPr>
      <w:r w:rsidRPr="00811BF9">
        <w:rPr>
          <w:rFonts w:ascii="Times New Roman" w:hAnsi="Times New Roman" w:cs="Times New Roman"/>
          <w:color w:val="000000" w:themeColor="text1"/>
        </w:rPr>
        <w:t>iv)</w:t>
      </w:r>
      <w:r w:rsidR="00704019" w:rsidRPr="00704019">
        <w:t xml:space="preserve"> </w:t>
      </w:r>
      <w:r w:rsidR="00704019" w:rsidRPr="00704019">
        <w:rPr>
          <w:rFonts w:ascii="Times New Roman" w:hAnsi="Times New Roman" w:cs="Times New Roman"/>
          <w:color w:val="000000" w:themeColor="text1"/>
        </w:rPr>
        <w:t>By linking through H-H bonds, tannins bind to free proteins in the GI tract of the host animal or to the glycoprotein in the cuticle of helminths. This reactivity results in toughness in the skin, which renders worms immobile and non-functional. Tannins also reduce nutrient availability, which causes starvation in the larvae or reduced GI metabolism, which causes paralysis and then death (Vidyadhar et al., 2010)</w:t>
      </w:r>
      <w:r w:rsidR="00733003" w:rsidRPr="00704019">
        <w:rPr>
          <w:rFonts w:ascii="Times New Roman" w:hAnsi="Times New Roman" w:cs="Times New Roman"/>
          <w:color w:val="000000" w:themeColor="text1"/>
        </w:rPr>
        <w:t>.</w:t>
      </w:r>
      <w:r w:rsidR="00704019" w:rsidRPr="00704019">
        <w:rPr>
          <w:rFonts w:ascii="Times New Roman" w:hAnsi="Times New Roman" w:cs="Times New Roman"/>
          <w:color w:val="000000" w:themeColor="text1"/>
        </w:rPr>
        <w:t xml:space="preserve"> According to several reports, improving the availability of digestible protein helps sheep be more resilient and resistant to gastrointestinal nematodes. It also causes physiological changes in the host's gut, which leads to the rapid secretion of mucous and chemicals that are toxic to the helminths (Bachaya et al., 2009)</w:t>
      </w:r>
      <w:r w:rsidR="00704019">
        <w:rPr>
          <w:rFonts w:ascii="Times New Roman" w:hAnsi="Times New Roman" w:cs="Times New Roman"/>
          <w:color w:val="000000" w:themeColor="text1"/>
        </w:rPr>
        <w:t>.</w:t>
      </w:r>
    </w:p>
    <w:p w14:paraId="5E3B56C0" w14:textId="549A70D9" w:rsidR="001535D4" w:rsidRPr="001535D4" w:rsidRDefault="00C834F0" w:rsidP="00704019">
      <w:pPr>
        <w:spacing w:line="360" w:lineRule="auto"/>
        <w:jc w:val="both"/>
        <w:rPr>
          <w:rFonts w:ascii="Times New Roman" w:hAnsi="Times New Roman" w:cs="Times New Roman"/>
          <w:color w:val="000000" w:themeColor="text1"/>
        </w:rPr>
      </w:pPr>
      <w:r w:rsidRPr="00811BF9">
        <w:rPr>
          <w:rFonts w:ascii="Times New Roman" w:hAnsi="Times New Roman" w:cs="Times New Roman"/>
          <w:color w:val="000000" w:themeColor="text1"/>
        </w:rPr>
        <w:t>v</w:t>
      </w:r>
      <w:r w:rsidR="001535D4">
        <w:rPr>
          <w:rFonts w:ascii="Times New Roman" w:hAnsi="Times New Roman" w:cs="Times New Roman"/>
          <w:color w:val="000000" w:themeColor="text1"/>
        </w:rPr>
        <w:t xml:space="preserve">) </w:t>
      </w:r>
      <w:r w:rsidR="001535D4" w:rsidRPr="001535D4">
        <w:rPr>
          <w:rFonts w:ascii="Times New Roman" w:hAnsi="Times New Roman" w:cs="Times New Roman"/>
          <w:color w:val="000000" w:themeColor="text1"/>
        </w:rPr>
        <w:t>Steroidal alkaloid oligoglycosides prevent sucrose from being transferred from the stomach to the small intestine while decreasing the support of glucose in helminths and its antioxidant function. which inhibits the production of nitrate (which might be used in protein synthesis) and any potential inflammatory effects on the gastric and intestinal mucosa that might disrupt local homeostasis, both of which are necessary for the growth of helminths (Cruz, 2008).</w:t>
      </w:r>
    </w:p>
    <w:p w14:paraId="257BE65C" w14:textId="77777777" w:rsidR="001535D4" w:rsidRPr="001535D4" w:rsidRDefault="001535D4" w:rsidP="001535D4">
      <w:pPr>
        <w:pStyle w:val="NoSpacing"/>
        <w:spacing w:line="360" w:lineRule="auto"/>
        <w:jc w:val="both"/>
        <w:rPr>
          <w:rFonts w:ascii="Times New Roman" w:hAnsi="Times New Roman" w:cs="Times New Roman"/>
          <w:color w:val="000000" w:themeColor="text1"/>
          <w:sz w:val="24"/>
          <w:szCs w:val="24"/>
        </w:rPr>
      </w:pPr>
      <w:r w:rsidRPr="001535D4">
        <w:rPr>
          <w:rFonts w:ascii="Times New Roman" w:hAnsi="Times New Roman" w:cs="Times New Roman"/>
          <w:color w:val="000000" w:themeColor="text1"/>
          <w:sz w:val="24"/>
          <w:szCs w:val="24"/>
        </w:rPr>
        <w:t xml:space="preserve">vi) According to Laverack (1963), ethanol extract can lower pH, which has the effect of starving the worms or causing osmotic anomalies. </w:t>
      </w:r>
    </w:p>
    <w:p w14:paraId="1D410C66" w14:textId="77777777" w:rsidR="001535D4" w:rsidRPr="001535D4" w:rsidRDefault="001535D4" w:rsidP="001535D4">
      <w:pPr>
        <w:pStyle w:val="NoSpacing"/>
        <w:spacing w:line="360" w:lineRule="auto"/>
        <w:jc w:val="both"/>
        <w:rPr>
          <w:rFonts w:ascii="Times New Roman" w:hAnsi="Times New Roman" w:cs="Times New Roman"/>
          <w:color w:val="000000" w:themeColor="text1"/>
          <w:sz w:val="24"/>
          <w:szCs w:val="24"/>
        </w:rPr>
      </w:pPr>
    </w:p>
    <w:p w14:paraId="238E2AF1" w14:textId="31E11BD6" w:rsidR="00B24FC6" w:rsidRPr="0051560F" w:rsidRDefault="00C834F0" w:rsidP="001535D4">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 xml:space="preserve">vii) </w:t>
      </w:r>
      <w:r w:rsidR="001535D4" w:rsidRPr="001535D4">
        <w:rPr>
          <w:rFonts w:ascii="Times New Roman" w:hAnsi="Times New Roman" w:cs="Times New Roman"/>
          <w:color w:val="000000" w:themeColor="text1"/>
          <w:sz w:val="24"/>
          <w:szCs w:val="24"/>
        </w:rPr>
        <w:t>On adult parasites, hydro-alcoholic extracts typically perform better than aqueous extracts. Recent research suggests that it may have occurred because hydroalcoholic extracts were more easily absorbed through the skin into the helminth's body than aqueous extracts. Hydroalcoholic plant extracts frequently include specific non-polar chemical components with lower polarity than aqueous extracts for improved anthelmintic activity. As a result, they are lipid soluble in comparison to aqueous extracts</w:t>
      </w:r>
      <w:r w:rsidR="001535D4">
        <w:rPr>
          <w:rFonts w:ascii="Times New Roman" w:hAnsi="Times New Roman" w:cs="Times New Roman"/>
          <w:color w:val="000000" w:themeColor="text1"/>
          <w:sz w:val="24"/>
          <w:szCs w:val="24"/>
        </w:rPr>
        <w:t xml:space="preserve"> </w:t>
      </w:r>
      <w:r w:rsidR="00B24FC6" w:rsidRPr="00811BF9">
        <w:rPr>
          <w:rFonts w:ascii="Times New Roman" w:hAnsi="Times New Roman" w:cs="Times New Roman"/>
          <w:color w:val="000000" w:themeColor="text1"/>
          <w:sz w:val="24"/>
          <w:szCs w:val="24"/>
        </w:rPr>
        <w:t>(</w:t>
      </w:r>
      <w:r w:rsidR="00A73DBD" w:rsidRPr="00811BF9">
        <w:rPr>
          <w:rFonts w:ascii="Times New Roman" w:hAnsi="Times New Roman" w:cs="Times New Roman"/>
          <w:color w:val="000000" w:themeColor="text1"/>
          <w:sz w:val="24"/>
          <w:szCs w:val="24"/>
        </w:rPr>
        <w:t>K</w:t>
      </w:r>
      <w:r w:rsidR="005D71D5" w:rsidRPr="00811BF9">
        <w:rPr>
          <w:rFonts w:ascii="Times New Roman" w:hAnsi="Times New Roman" w:cs="Times New Roman"/>
          <w:color w:val="000000" w:themeColor="text1"/>
          <w:sz w:val="24"/>
          <w:szCs w:val="24"/>
        </w:rPr>
        <w:t>umar</w:t>
      </w:r>
      <w:r w:rsidR="00A73DBD" w:rsidRPr="00811BF9">
        <w:rPr>
          <w:rFonts w:ascii="Times New Roman" w:hAnsi="Times New Roman" w:cs="Times New Roman"/>
          <w:color w:val="000000" w:themeColor="text1"/>
          <w:sz w:val="24"/>
          <w:szCs w:val="24"/>
        </w:rPr>
        <w:t xml:space="preserve"> </w:t>
      </w:r>
      <w:r w:rsidR="00B24FC6" w:rsidRPr="00811BF9">
        <w:rPr>
          <w:rFonts w:ascii="Times New Roman" w:hAnsi="Times New Roman" w:cs="Times New Roman"/>
          <w:color w:val="000000" w:themeColor="text1"/>
          <w:sz w:val="24"/>
          <w:szCs w:val="24"/>
        </w:rPr>
        <w:t>et al., 2010)</w:t>
      </w:r>
      <w:r w:rsidR="001535D4">
        <w:rPr>
          <w:rFonts w:ascii="Times New Roman" w:hAnsi="Times New Roman" w:cs="Times New Roman"/>
          <w:color w:val="000000" w:themeColor="text1"/>
          <w:sz w:val="24"/>
          <w:szCs w:val="24"/>
        </w:rPr>
        <w:t>.</w:t>
      </w:r>
    </w:p>
    <w:p w14:paraId="315D7C88" w14:textId="77777777" w:rsidR="00192879" w:rsidRDefault="00192879" w:rsidP="005626DF">
      <w:pPr>
        <w:pStyle w:val="NoSpacing"/>
        <w:spacing w:line="360" w:lineRule="auto"/>
        <w:jc w:val="both"/>
        <w:rPr>
          <w:rFonts w:ascii="Times New Roman" w:hAnsi="Times New Roman" w:cs="Times New Roman"/>
          <w:color w:val="000000" w:themeColor="text1"/>
          <w:sz w:val="24"/>
          <w:szCs w:val="24"/>
        </w:rPr>
      </w:pPr>
    </w:p>
    <w:p w14:paraId="201230DA" w14:textId="6A7F3662" w:rsidR="00B24FC6" w:rsidRPr="00811BF9" w:rsidRDefault="00B24FC6" w:rsidP="005626DF">
      <w:pPr>
        <w:pStyle w:val="NoSpacing"/>
        <w:spacing w:line="360" w:lineRule="auto"/>
        <w:jc w:val="both"/>
        <w:rPr>
          <w:rFonts w:ascii="Times New Roman" w:hAnsi="Times New Roman" w:cs="Times New Roman"/>
          <w:color w:val="000000" w:themeColor="text1"/>
          <w:sz w:val="24"/>
          <w:szCs w:val="24"/>
        </w:rPr>
      </w:pPr>
      <w:r w:rsidRPr="00811BF9">
        <w:rPr>
          <w:rFonts w:ascii="Times New Roman" w:hAnsi="Times New Roman" w:cs="Times New Roman"/>
          <w:color w:val="000000" w:themeColor="text1"/>
          <w:sz w:val="24"/>
          <w:szCs w:val="24"/>
        </w:rPr>
        <w:t>Here some Medicinal plants list with proven anthelmintic effects are given below (in table 1).</w:t>
      </w:r>
    </w:p>
    <w:p w14:paraId="5EB4445B" w14:textId="74E8D1BD" w:rsidR="00661318" w:rsidRPr="00811BF9" w:rsidRDefault="00661318" w:rsidP="00B24FC6">
      <w:pPr>
        <w:spacing w:after="0" w:line="360" w:lineRule="auto"/>
        <w:jc w:val="both"/>
        <w:rPr>
          <w:rFonts w:ascii="Times New Roman" w:eastAsia="Times New Roman" w:hAnsi="Times New Roman" w:cs="Times New Roman"/>
          <w:bCs/>
          <w:color w:val="000000" w:themeColor="text1"/>
        </w:rPr>
      </w:pPr>
    </w:p>
    <w:p w14:paraId="27EA0BDE" w14:textId="71123626" w:rsidR="00CF31A3" w:rsidRPr="00811BF9" w:rsidRDefault="00661318" w:rsidP="007F2F05">
      <w:pPr>
        <w:spacing w:line="360" w:lineRule="auto"/>
        <w:jc w:val="center"/>
        <w:rPr>
          <w:rFonts w:ascii="Times New Roman" w:eastAsia="Times New Roman" w:hAnsi="Times New Roman" w:cs="Times New Roman"/>
          <w:bCs/>
          <w:color w:val="000000" w:themeColor="text1"/>
          <w:sz w:val="22"/>
          <w:szCs w:val="22"/>
        </w:rPr>
      </w:pPr>
      <w:r w:rsidRPr="00811BF9">
        <w:rPr>
          <w:rFonts w:ascii="Times New Roman" w:eastAsia="Times New Roman" w:hAnsi="Times New Roman" w:cs="Times New Roman"/>
          <w:bCs/>
          <w:noProof/>
          <w:color w:val="000000" w:themeColor="text1"/>
          <w:sz w:val="22"/>
          <w:szCs w:val="22"/>
          <w:lang w:val="en-IN"/>
        </w:rPr>
        <w:lastRenderedPageBreak/>
        <w:drawing>
          <wp:inline distT="0" distB="0" distL="0" distR="0" wp14:anchorId="0640D1DF" wp14:editId="07CC37DE">
            <wp:extent cx="5844249" cy="5092262"/>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3181" cy="5291737"/>
                    </a:xfrm>
                    <a:prstGeom prst="rect">
                      <a:avLst/>
                    </a:prstGeom>
                  </pic:spPr>
                </pic:pic>
              </a:graphicData>
            </a:graphic>
          </wp:inline>
        </w:drawing>
      </w:r>
    </w:p>
    <w:p w14:paraId="4554B162" w14:textId="58144CD3" w:rsidR="00CF31A3" w:rsidRPr="00811BF9" w:rsidRDefault="00CF31A3" w:rsidP="00CF31A3">
      <w:pPr>
        <w:pStyle w:val="NoSpacing"/>
        <w:spacing w:line="360" w:lineRule="auto"/>
        <w:jc w:val="center"/>
        <w:rPr>
          <w:rFonts w:ascii="Times New Roman" w:eastAsia="Times New Roman" w:hAnsi="Times New Roman" w:cs="Times New Roman"/>
          <w:color w:val="000000" w:themeColor="text1"/>
          <w:sz w:val="24"/>
          <w:szCs w:val="24"/>
        </w:rPr>
      </w:pPr>
      <w:r w:rsidRPr="00811BF9">
        <w:rPr>
          <w:rFonts w:ascii="Times New Roman" w:eastAsia="Times New Roman" w:hAnsi="Times New Roman" w:cs="Times New Roman"/>
          <w:color w:val="000000" w:themeColor="text1"/>
          <w:sz w:val="24"/>
          <w:szCs w:val="24"/>
        </w:rPr>
        <w:t xml:space="preserve">Figure </w:t>
      </w:r>
      <w:r w:rsidR="00AD2A54" w:rsidRPr="00811BF9">
        <w:rPr>
          <w:rFonts w:ascii="Times New Roman" w:eastAsia="Times New Roman" w:hAnsi="Times New Roman" w:cs="Times New Roman"/>
          <w:color w:val="000000" w:themeColor="text1"/>
          <w:sz w:val="24"/>
          <w:szCs w:val="24"/>
        </w:rPr>
        <w:t>3</w:t>
      </w:r>
      <w:r w:rsidRPr="00811BF9">
        <w:rPr>
          <w:rFonts w:ascii="Times New Roman" w:eastAsia="Times New Roman" w:hAnsi="Times New Roman" w:cs="Times New Roman"/>
          <w:color w:val="000000" w:themeColor="text1"/>
          <w:sz w:val="24"/>
          <w:szCs w:val="24"/>
        </w:rPr>
        <w:t xml:space="preserve">: </w:t>
      </w:r>
      <w:r w:rsidRPr="00811BF9">
        <w:rPr>
          <w:rFonts w:ascii="Times New Roman" w:eastAsia="Times New Roman" w:hAnsi="Times New Roman" w:cs="Times New Roman"/>
          <w:b/>
          <w:bCs/>
          <w:color w:val="000000" w:themeColor="text1"/>
          <w:sz w:val="24"/>
          <w:szCs w:val="24"/>
        </w:rPr>
        <w:t>Different phytochemical</w:t>
      </w:r>
      <w:r w:rsidR="00697E92" w:rsidRPr="00811BF9">
        <w:rPr>
          <w:rFonts w:ascii="Times New Roman" w:eastAsia="Times New Roman" w:hAnsi="Times New Roman" w:cs="Times New Roman"/>
          <w:b/>
          <w:bCs/>
          <w:color w:val="000000" w:themeColor="text1"/>
          <w:sz w:val="24"/>
          <w:szCs w:val="24"/>
        </w:rPr>
        <w:t xml:space="preserve">’s </w:t>
      </w:r>
      <w:r w:rsidRPr="00811BF9">
        <w:rPr>
          <w:rFonts w:ascii="Times New Roman" w:eastAsia="Times New Roman" w:hAnsi="Times New Roman" w:cs="Times New Roman"/>
          <w:b/>
          <w:bCs/>
          <w:color w:val="000000" w:themeColor="text1"/>
          <w:sz w:val="24"/>
          <w:szCs w:val="24"/>
        </w:rPr>
        <w:t xml:space="preserve">mode of action in </w:t>
      </w:r>
      <w:r w:rsidR="00E12298" w:rsidRPr="00811BF9">
        <w:rPr>
          <w:rFonts w:ascii="Times New Roman" w:eastAsia="Times New Roman" w:hAnsi="Times New Roman" w:cs="Times New Roman"/>
          <w:b/>
          <w:bCs/>
          <w:color w:val="000000" w:themeColor="text1"/>
          <w:sz w:val="24"/>
          <w:szCs w:val="24"/>
        </w:rPr>
        <w:t>Anthelmintic</w:t>
      </w:r>
      <w:r w:rsidRPr="00811BF9">
        <w:rPr>
          <w:rFonts w:ascii="Times New Roman" w:eastAsia="Times New Roman" w:hAnsi="Times New Roman" w:cs="Times New Roman"/>
          <w:b/>
          <w:bCs/>
          <w:color w:val="000000" w:themeColor="text1"/>
          <w:sz w:val="24"/>
          <w:szCs w:val="24"/>
        </w:rPr>
        <w:t xml:space="preserve"> activity</w:t>
      </w:r>
    </w:p>
    <w:p w14:paraId="58B66519" w14:textId="15C122DB" w:rsidR="00AA45A5" w:rsidRPr="00811BF9" w:rsidRDefault="00CF31A3" w:rsidP="00E464CE">
      <w:pPr>
        <w:pStyle w:val="NoSpacing"/>
        <w:spacing w:line="360" w:lineRule="auto"/>
        <w:jc w:val="center"/>
        <w:rPr>
          <w:rFonts w:ascii="Times New Roman" w:eastAsia="Times New Roman" w:hAnsi="Times New Roman" w:cs="Times New Roman"/>
          <w:color w:val="000000" w:themeColor="text1"/>
          <w:sz w:val="24"/>
          <w:szCs w:val="24"/>
        </w:rPr>
      </w:pPr>
      <w:r w:rsidRPr="00811BF9">
        <w:rPr>
          <w:rFonts w:ascii="Times New Roman" w:eastAsia="Times New Roman" w:hAnsi="Times New Roman" w:cs="Times New Roman"/>
          <w:color w:val="000000" w:themeColor="text1"/>
          <w:sz w:val="24"/>
          <w:szCs w:val="24"/>
        </w:rPr>
        <w:t xml:space="preserve">(Source: </w:t>
      </w:r>
      <w:r w:rsidR="00AE79DB" w:rsidRPr="00811BF9">
        <w:rPr>
          <w:rFonts w:ascii="Times New Roman" w:eastAsia="Times New Roman" w:hAnsi="Times New Roman" w:cs="Times New Roman"/>
          <w:color w:val="000000" w:themeColor="text1"/>
          <w:sz w:val="24"/>
          <w:szCs w:val="24"/>
        </w:rPr>
        <w:t>K</w:t>
      </w:r>
      <w:r w:rsidRPr="00811BF9">
        <w:rPr>
          <w:rFonts w:ascii="Times New Roman" w:eastAsia="Times New Roman" w:hAnsi="Times New Roman" w:cs="Times New Roman"/>
          <w:color w:val="000000" w:themeColor="text1"/>
          <w:sz w:val="24"/>
          <w:szCs w:val="24"/>
        </w:rPr>
        <w:t>umar et al., 201</w:t>
      </w:r>
      <w:r w:rsidR="00A250EC">
        <w:rPr>
          <w:rFonts w:ascii="Times New Roman" w:eastAsia="Times New Roman" w:hAnsi="Times New Roman" w:cs="Times New Roman"/>
          <w:color w:val="000000" w:themeColor="text1"/>
          <w:sz w:val="24"/>
          <w:szCs w:val="24"/>
        </w:rPr>
        <w:t>0</w:t>
      </w:r>
      <w:r w:rsidRPr="00811BF9">
        <w:rPr>
          <w:rFonts w:ascii="Times New Roman" w:eastAsia="Times New Roman" w:hAnsi="Times New Roman" w:cs="Times New Roman"/>
          <w:color w:val="000000" w:themeColor="text1"/>
          <w:sz w:val="24"/>
          <w:szCs w:val="24"/>
        </w:rPr>
        <w:t>)</w:t>
      </w:r>
    </w:p>
    <w:p w14:paraId="000F99A7" w14:textId="4CFC1EB6" w:rsidR="00AA45A5" w:rsidRPr="00811BF9" w:rsidRDefault="00AA45A5" w:rsidP="005333CB">
      <w:pPr>
        <w:spacing w:after="0" w:line="360" w:lineRule="auto"/>
        <w:jc w:val="both"/>
        <w:rPr>
          <w:rFonts w:ascii="Times New Roman" w:eastAsia="Times New Roman" w:hAnsi="Times New Roman" w:cs="Times New Roman"/>
          <w:b/>
          <w:color w:val="000000" w:themeColor="text1"/>
        </w:rPr>
      </w:pPr>
    </w:p>
    <w:p w14:paraId="7F32FE76" w14:textId="6258E69B"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0793BE53" w14:textId="49F92CDA"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773A7199" w14:textId="1824E296"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5A154C76" w14:textId="7E233F01"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2934F809" w14:textId="701C2FAF"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2261E8F0" w14:textId="2131FB82"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158A662C" w14:textId="797E6572"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0106C0DA" w14:textId="7B21172D" w:rsidR="005626DF" w:rsidRPr="00811BF9" w:rsidRDefault="005626DF" w:rsidP="005333CB">
      <w:pPr>
        <w:spacing w:after="0" w:line="360" w:lineRule="auto"/>
        <w:jc w:val="both"/>
        <w:rPr>
          <w:rFonts w:ascii="Times New Roman" w:eastAsia="Times New Roman" w:hAnsi="Times New Roman" w:cs="Times New Roman"/>
          <w:b/>
          <w:color w:val="000000" w:themeColor="text1"/>
        </w:rPr>
      </w:pPr>
    </w:p>
    <w:p w14:paraId="3BDE1482" w14:textId="77777777" w:rsidR="00813DC9" w:rsidRPr="00811BF9" w:rsidRDefault="00813DC9" w:rsidP="005333CB">
      <w:pPr>
        <w:spacing w:after="0" w:line="360" w:lineRule="auto"/>
        <w:jc w:val="both"/>
        <w:rPr>
          <w:rFonts w:ascii="Times New Roman" w:eastAsia="Times New Roman" w:hAnsi="Times New Roman" w:cs="Times New Roman"/>
          <w:b/>
          <w:color w:val="000000" w:themeColor="text1"/>
        </w:rPr>
      </w:pPr>
    </w:p>
    <w:tbl>
      <w:tblPr>
        <w:tblStyle w:val="TableGrid"/>
        <w:tblW w:w="0" w:type="auto"/>
        <w:jc w:val="center"/>
        <w:tblLook w:val="04A0" w:firstRow="1" w:lastRow="0" w:firstColumn="1" w:lastColumn="0" w:noHBand="0" w:noVBand="1"/>
      </w:tblPr>
      <w:tblGrid>
        <w:gridCol w:w="2501"/>
        <w:gridCol w:w="2502"/>
        <w:gridCol w:w="2502"/>
        <w:gridCol w:w="2502"/>
      </w:tblGrid>
      <w:tr w:rsidR="00811BF9" w:rsidRPr="00811BF9" w14:paraId="78F2FEB2" w14:textId="77777777" w:rsidTr="003B461B">
        <w:trPr>
          <w:jc w:val="center"/>
        </w:trPr>
        <w:tc>
          <w:tcPr>
            <w:tcW w:w="10007" w:type="dxa"/>
            <w:gridSpan w:val="4"/>
          </w:tcPr>
          <w:p w14:paraId="4868D653" w14:textId="77777777" w:rsidR="00AA45A5" w:rsidRPr="00811BF9" w:rsidRDefault="00AA45A5" w:rsidP="003B461B">
            <w:pPr>
              <w:spacing w:line="360" w:lineRule="auto"/>
              <w:jc w:val="center"/>
              <w:rPr>
                <w:rFonts w:ascii="Times New Roman" w:hAnsi="Times New Roman" w:cs="Times New Roman"/>
                <w:b/>
                <w:color w:val="000000" w:themeColor="text1"/>
                <w:sz w:val="28"/>
                <w:szCs w:val="28"/>
              </w:rPr>
            </w:pPr>
            <w:r w:rsidRPr="00811BF9">
              <w:rPr>
                <w:rFonts w:ascii="Times New Roman" w:eastAsia="Times New Roman" w:hAnsi="Times New Roman" w:cs="Times New Roman"/>
                <w:bCs/>
                <w:color w:val="000000" w:themeColor="text1"/>
                <w:sz w:val="28"/>
                <w:szCs w:val="28"/>
                <w:highlight w:val="white"/>
              </w:rPr>
              <w:lastRenderedPageBreak/>
              <w:t>Table 1:</w:t>
            </w:r>
            <w:r w:rsidRPr="00811BF9">
              <w:rPr>
                <w:rFonts w:ascii="Times New Roman" w:eastAsia="Times New Roman" w:hAnsi="Times New Roman" w:cs="Times New Roman"/>
                <w:b/>
                <w:color w:val="000000" w:themeColor="text1"/>
                <w:sz w:val="28"/>
                <w:szCs w:val="28"/>
                <w:highlight w:val="white"/>
              </w:rPr>
              <w:t xml:space="preserve"> Medicinal plants list with proven anthelmintic effects </w:t>
            </w:r>
          </w:p>
        </w:tc>
      </w:tr>
      <w:tr w:rsidR="00811BF9" w:rsidRPr="00811BF9" w14:paraId="31ED1B3C" w14:textId="77777777" w:rsidTr="003B461B">
        <w:trPr>
          <w:jc w:val="center"/>
        </w:trPr>
        <w:tc>
          <w:tcPr>
            <w:tcW w:w="2501" w:type="dxa"/>
          </w:tcPr>
          <w:p w14:paraId="1D21FCFC" w14:textId="77777777" w:rsidR="00AA45A5" w:rsidRPr="00811BF9" w:rsidRDefault="00AA45A5" w:rsidP="003B461B">
            <w:pPr>
              <w:spacing w:line="360" w:lineRule="auto"/>
              <w:jc w:val="center"/>
              <w:rPr>
                <w:rFonts w:ascii="Times New Roman" w:hAnsi="Times New Roman" w:cs="Times New Roman"/>
                <w:b/>
                <w:bCs/>
                <w:color w:val="000000" w:themeColor="text1"/>
              </w:rPr>
            </w:pPr>
            <w:r w:rsidRPr="00811BF9">
              <w:rPr>
                <w:rFonts w:ascii="Times New Roman" w:hAnsi="Times New Roman" w:cs="Times New Roman"/>
                <w:b/>
                <w:bCs/>
                <w:color w:val="000000" w:themeColor="text1"/>
              </w:rPr>
              <w:t>Plant name</w:t>
            </w:r>
          </w:p>
        </w:tc>
        <w:tc>
          <w:tcPr>
            <w:tcW w:w="2502" w:type="dxa"/>
          </w:tcPr>
          <w:p w14:paraId="3BF30F03" w14:textId="77777777" w:rsidR="00AA45A5" w:rsidRPr="00811BF9" w:rsidRDefault="00AA45A5" w:rsidP="003B461B">
            <w:pPr>
              <w:spacing w:line="360" w:lineRule="auto"/>
              <w:jc w:val="center"/>
              <w:rPr>
                <w:rFonts w:ascii="Times New Roman" w:hAnsi="Times New Roman" w:cs="Times New Roman"/>
                <w:b/>
                <w:bCs/>
                <w:color w:val="000000" w:themeColor="text1"/>
              </w:rPr>
            </w:pPr>
            <w:r w:rsidRPr="00811BF9">
              <w:rPr>
                <w:rFonts w:ascii="Times New Roman" w:hAnsi="Times New Roman" w:cs="Times New Roman"/>
                <w:b/>
                <w:bCs/>
                <w:color w:val="000000" w:themeColor="text1"/>
              </w:rPr>
              <w:t>Family</w:t>
            </w:r>
          </w:p>
        </w:tc>
        <w:tc>
          <w:tcPr>
            <w:tcW w:w="2502" w:type="dxa"/>
          </w:tcPr>
          <w:p w14:paraId="7693BA28" w14:textId="77777777" w:rsidR="00AA45A5" w:rsidRPr="00811BF9" w:rsidRDefault="00AA45A5" w:rsidP="003B461B">
            <w:pPr>
              <w:spacing w:line="360" w:lineRule="auto"/>
              <w:jc w:val="center"/>
              <w:rPr>
                <w:rFonts w:ascii="Times New Roman" w:hAnsi="Times New Roman" w:cs="Times New Roman"/>
                <w:b/>
                <w:bCs/>
                <w:color w:val="000000" w:themeColor="text1"/>
              </w:rPr>
            </w:pPr>
            <w:r w:rsidRPr="00811BF9">
              <w:rPr>
                <w:rFonts w:ascii="Times New Roman" w:hAnsi="Times New Roman" w:cs="Times New Roman"/>
                <w:b/>
                <w:bCs/>
                <w:color w:val="000000" w:themeColor="text1"/>
              </w:rPr>
              <w:t>Plant part used</w:t>
            </w:r>
          </w:p>
        </w:tc>
        <w:tc>
          <w:tcPr>
            <w:tcW w:w="2502" w:type="dxa"/>
          </w:tcPr>
          <w:p w14:paraId="1C598918" w14:textId="77777777" w:rsidR="00AA45A5" w:rsidRPr="00811BF9" w:rsidRDefault="00AA45A5" w:rsidP="003B461B">
            <w:pPr>
              <w:spacing w:line="360" w:lineRule="auto"/>
              <w:jc w:val="center"/>
              <w:rPr>
                <w:rFonts w:ascii="Times New Roman" w:hAnsi="Times New Roman" w:cs="Times New Roman"/>
                <w:b/>
                <w:bCs/>
                <w:color w:val="000000" w:themeColor="text1"/>
              </w:rPr>
            </w:pPr>
            <w:r w:rsidRPr="00811BF9">
              <w:rPr>
                <w:rFonts w:ascii="Times New Roman" w:hAnsi="Times New Roman" w:cs="Times New Roman"/>
                <w:b/>
                <w:bCs/>
                <w:color w:val="000000" w:themeColor="text1"/>
              </w:rPr>
              <w:t>Reference</w:t>
            </w:r>
          </w:p>
        </w:tc>
      </w:tr>
      <w:tr w:rsidR="00811BF9" w:rsidRPr="00811BF9" w14:paraId="643F07A5" w14:textId="77777777" w:rsidTr="003B461B">
        <w:trPr>
          <w:jc w:val="center"/>
        </w:trPr>
        <w:tc>
          <w:tcPr>
            <w:tcW w:w="2501" w:type="dxa"/>
          </w:tcPr>
          <w:p w14:paraId="703AAB81" w14:textId="20C1A071"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Tamarindus indica</w:t>
            </w:r>
          </w:p>
        </w:tc>
        <w:tc>
          <w:tcPr>
            <w:tcW w:w="2502" w:type="dxa"/>
          </w:tcPr>
          <w:p w14:paraId="15D2647C" w14:textId="3F34DBB4"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Caesalpiniaceae</w:t>
            </w:r>
          </w:p>
        </w:tc>
        <w:tc>
          <w:tcPr>
            <w:tcW w:w="2502" w:type="dxa"/>
          </w:tcPr>
          <w:p w14:paraId="43659CD3" w14:textId="69DD5B42"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Bark</w:t>
            </w:r>
          </w:p>
        </w:tc>
        <w:tc>
          <w:tcPr>
            <w:tcW w:w="2502" w:type="dxa"/>
          </w:tcPr>
          <w:p w14:paraId="2C3E11D6"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Das et al., 2011</w:t>
            </w:r>
          </w:p>
        </w:tc>
      </w:tr>
      <w:tr w:rsidR="00811BF9" w:rsidRPr="00811BF9" w14:paraId="21D2122B" w14:textId="77777777" w:rsidTr="003B461B">
        <w:trPr>
          <w:jc w:val="center"/>
        </w:trPr>
        <w:tc>
          <w:tcPr>
            <w:tcW w:w="2501" w:type="dxa"/>
          </w:tcPr>
          <w:p w14:paraId="61153B07" w14:textId="6C02EF21"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Tephrosia purpurea</w:t>
            </w:r>
          </w:p>
        </w:tc>
        <w:tc>
          <w:tcPr>
            <w:tcW w:w="2502" w:type="dxa"/>
          </w:tcPr>
          <w:p w14:paraId="06865F93" w14:textId="64261BE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Fabaceae</w:t>
            </w:r>
          </w:p>
        </w:tc>
        <w:tc>
          <w:tcPr>
            <w:tcW w:w="2502" w:type="dxa"/>
          </w:tcPr>
          <w:p w14:paraId="6C0D50AF" w14:textId="6566EB53"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55DD31F3" w14:textId="385EC1A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Manjula et al., 2013</w:t>
            </w:r>
          </w:p>
        </w:tc>
      </w:tr>
      <w:tr w:rsidR="00811BF9" w:rsidRPr="00811BF9" w14:paraId="27637E78" w14:textId="77777777" w:rsidTr="003B461B">
        <w:trPr>
          <w:jc w:val="center"/>
        </w:trPr>
        <w:tc>
          <w:tcPr>
            <w:tcW w:w="2501" w:type="dxa"/>
          </w:tcPr>
          <w:p w14:paraId="130FBBC3" w14:textId="77777777"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Terminalia arjuna</w:t>
            </w:r>
          </w:p>
        </w:tc>
        <w:tc>
          <w:tcPr>
            <w:tcW w:w="2502" w:type="dxa"/>
          </w:tcPr>
          <w:p w14:paraId="5DA2EDE5" w14:textId="3EEAD85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Combretaceae</w:t>
            </w:r>
          </w:p>
        </w:tc>
        <w:tc>
          <w:tcPr>
            <w:tcW w:w="2502" w:type="dxa"/>
          </w:tcPr>
          <w:p w14:paraId="4E8D6406" w14:textId="527A0B4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Bark</w:t>
            </w:r>
          </w:p>
        </w:tc>
        <w:tc>
          <w:tcPr>
            <w:tcW w:w="2502" w:type="dxa"/>
          </w:tcPr>
          <w:p w14:paraId="2143215C" w14:textId="788FFC56"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5D2797">
              <w:rPr>
                <w:rFonts w:ascii="Times New Roman" w:hAnsi="Times New Roman" w:cs="Times New Roman"/>
                <w:color w:val="000000" w:themeColor="text1"/>
                <w:sz w:val="22"/>
                <w:szCs w:val="22"/>
              </w:rPr>
              <w:t>B</w:t>
            </w:r>
            <w:r w:rsidR="00A73DBD" w:rsidRPr="005D2797">
              <w:rPr>
                <w:rFonts w:ascii="Times New Roman" w:hAnsi="Times New Roman" w:cs="Times New Roman"/>
                <w:color w:val="000000" w:themeColor="text1"/>
                <w:sz w:val="22"/>
                <w:szCs w:val="22"/>
              </w:rPr>
              <w:t>a</w:t>
            </w:r>
            <w:r w:rsidRPr="005D2797">
              <w:rPr>
                <w:rFonts w:ascii="Times New Roman" w:hAnsi="Times New Roman" w:cs="Times New Roman"/>
                <w:color w:val="000000" w:themeColor="text1"/>
                <w:sz w:val="22"/>
                <w:szCs w:val="22"/>
              </w:rPr>
              <w:t>chaya et al., 2009</w:t>
            </w:r>
          </w:p>
        </w:tc>
      </w:tr>
      <w:tr w:rsidR="00811BF9" w:rsidRPr="00811BF9" w14:paraId="62AD8819" w14:textId="77777777" w:rsidTr="003B461B">
        <w:trPr>
          <w:jc w:val="center"/>
        </w:trPr>
        <w:tc>
          <w:tcPr>
            <w:tcW w:w="2501" w:type="dxa"/>
          </w:tcPr>
          <w:p w14:paraId="2EF79657" w14:textId="7728EC5E"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Uncaria gambier</w:t>
            </w:r>
          </w:p>
        </w:tc>
        <w:tc>
          <w:tcPr>
            <w:tcW w:w="2502" w:type="dxa"/>
          </w:tcPr>
          <w:p w14:paraId="6B4F4BCA" w14:textId="53FFA81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Rubiaceae</w:t>
            </w:r>
          </w:p>
        </w:tc>
        <w:tc>
          <w:tcPr>
            <w:tcW w:w="2502" w:type="dxa"/>
          </w:tcPr>
          <w:p w14:paraId="5C1B6976" w14:textId="6A2124C2"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22A9AF0F"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Patil et al., 2012</w:t>
            </w:r>
          </w:p>
        </w:tc>
      </w:tr>
      <w:tr w:rsidR="00811BF9" w:rsidRPr="00811BF9" w14:paraId="1B56DAC3" w14:textId="77777777" w:rsidTr="003B461B">
        <w:trPr>
          <w:jc w:val="center"/>
        </w:trPr>
        <w:tc>
          <w:tcPr>
            <w:tcW w:w="2501" w:type="dxa"/>
          </w:tcPr>
          <w:p w14:paraId="364B0305" w14:textId="148C2256"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Mimuosops elengi</w:t>
            </w:r>
          </w:p>
        </w:tc>
        <w:tc>
          <w:tcPr>
            <w:tcW w:w="2502" w:type="dxa"/>
          </w:tcPr>
          <w:p w14:paraId="76BFABC8" w14:textId="5F0DFA62"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Sapotaceae</w:t>
            </w:r>
          </w:p>
        </w:tc>
        <w:tc>
          <w:tcPr>
            <w:tcW w:w="2502" w:type="dxa"/>
          </w:tcPr>
          <w:p w14:paraId="322E171C" w14:textId="4E74B2A3" w:rsidR="00AA45A5" w:rsidRPr="00811BF9" w:rsidRDefault="001852FD"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w:t>
            </w:r>
            <w:r w:rsidR="00AA45A5" w:rsidRPr="00811BF9">
              <w:rPr>
                <w:rFonts w:ascii="Times New Roman" w:hAnsi="Times New Roman" w:cs="Times New Roman"/>
                <w:color w:val="000000" w:themeColor="text1"/>
                <w:sz w:val="22"/>
                <w:szCs w:val="22"/>
              </w:rPr>
              <w:t>ark</w:t>
            </w:r>
          </w:p>
        </w:tc>
        <w:tc>
          <w:tcPr>
            <w:tcW w:w="2502" w:type="dxa"/>
          </w:tcPr>
          <w:p w14:paraId="0E097193" w14:textId="2A2E1C6E" w:rsidR="00AA45A5" w:rsidRPr="00811BF9" w:rsidRDefault="001852FD"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Mali et al., 2007</w:t>
            </w:r>
          </w:p>
        </w:tc>
      </w:tr>
      <w:tr w:rsidR="00811BF9" w:rsidRPr="00811BF9" w14:paraId="165D627E" w14:textId="77777777" w:rsidTr="003B461B">
        <w:trPr>
          <w:jc w:val="center"/>
        </w:trPr>
        <w:tc>
          <w:tcPr>
            <w:tcW w:w="2501" w:type="dxa"/>
          </w:tcPr>
          <w:p w14:paraId="6E1333D1" w14:textId="469F195A"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Murraya koenigii</w:t>
            </w:r>
          </w:p>
        </w:tc>
        <w:tc>
          <w:tcPr>
            <w:tcW w:w="2502" w:type="dxa"/>
          </w:tcPr>
          <w:p w14:paraId="71B7D5FA" w14:textId="609C6384"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Rutacae</w:t>
            </w:r>
          </w:p>
        </w:tc>
        <w:tc>
          <w:tcPr>
            <w:tcW w:w="2502" w:type="dxa"/>
          </w:tcPr>
          <w:p w14:paraId="3498DE2B" w14:textId="7CD1DE23"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Root</w:t>
            </w:r>
          </w:p>
        </w:tc>
        <w:tc>
          <w:tcPr>
            <w:tcW w:w="2502" w:type="dxa"/>
          </w:tcPr>
          <w:p w14:paraId="678FE552"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Pagariya et al., 2013</w:t>
            </w:r>
          </w:p>
        </w:tc>
      </w:tr>
      <w:tr w:rsidR="00811BF9" w:rsidRPr="00811BF9" w14:paraId="543DE3BF" w14:textId="77777777" w:rsidTr="003B461B">
        <w:trPr>
          <w:jc w:val="center"/>
        </w:trPr>
        <w:tc>
          <w:tcPr>
            <w:tcW w:w="2501" w:type="dxa"/>
          </w:tcPr>
          <w:p w14:paraId="17983E3D" w14:textId="25EB1AA3"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 xml:space="preserve">Nicotiana </w:t>
            </w:r>
            <w:r w:rsidR="002F6B98" w:rsidRPr="00811BF9">
              <w:rPr>
                <w:rFonts w:ascii="Times New Roman" w:hAnsi="Times New Roman" w:cs="Times New Roman"/>
                <w:i/>
                <w:iCs/>
                <w:color w:val="000000" w:themeColor="text1"/>
                <w:sz w:val="22"/>
                <w:szCs w:val="22"/>
              </w:rPr>
              <w:t>tabacum</w:t>
            </w:r>
          </w:p>
        </w:tc>
        <w:tc>
          <w:tcPr>
            <w:tcW w:w="2502" w:type="dxa"/>
          </w:tcPr>
          <w:p w14:paraId="4698620E" w14:textId="37B23424"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Solanaceae</w:t>
            </w:r>
          </w:p>
        </w:tc>
        <w:tc>
          <w:tcPr>
            <w:tcW w:w="2502" w:type="dxa"/>
          </w:tcPr>
          <w:p w14:paraId="5EF6A041" w14:textId="3A098B37" w:rsidR="00AA45A5" w:rsidRPr="00811BF9" w:rsidRDefault="002F6B98"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Leaves</w:t>
            </w:r>
          </w:p>
        </w:tc>
        <w:tc>
          <w:tcPr>
            <w:tcW w:w="2502" w:type="dxa"/>
          </w:tcPr>
          <w:p w14:paraId="366ED068" w14:textId="5E2445A7" w:rsidR="00AA45A5" w:rsidRPr="00811BF9" w:rsidRDefault="002F6B98" w:rsidP="00813DC9">
            <w:pPr>
              <w:spacing w:line="360" w:lineRule="auto"/>
              <w:jc w:val="center"/>
              <w:rPr>
                <w:rFonts w:ascii="Times New Roman" w:eastAsia="Times New Roman" w:hAnsi="Times New Roman" w:cs="Times New Roman"/>
                <w:bCs/>
                <w:color w:val="000000" w:themeColor="text1"/>
                <w:sz w:val="22"/>
                <w:szCs w:val="22"/>
                <w:highlight w:val="white"/>
              </w:rPr>
            </w:pPr>
            <w:r w:rsidRPr="00D7694E">
              <w:rPr>
                <w:rFonts w:ascii="Times New Roman" w:hAnsi="Times New Roman" w:cs="Times New Roman"/>
                <w:color w:val="000000" w:themeColor="text1"/>
                <w:sz w:val="22"/>
                <w:szCs w:val="22"/>
              </w:rPr>
              <w:t>Iqbal</w:t>
            </w:r>
            <w:r w:rsidR="00AA45A5" w:rsidRPr="00D7694E">
              <w:rPr>
                <w:rFonts w:ascii="Times New Roman" w:hAnsi="Times New Roman" w:cs="Times New Roman"/>
                <w:color w:val="000000" w:themeColor="text1"/>
                <w:sz w:val="22"/>
                <w:szCs w:val="22"/>
              </w:rPr>
              <w:t xml:space="preserve"> et al., </w:t>
            </w:r>
            <w:r w:rsidRPr="00D7694E">
              <w:rPr>
                <w:rFonts w:ascii="Times New Roman" w:hAnsi="Times New Roman" w:cs="Times New Roman"/>
                <w:color w:val="000000" w:themeColor="text1"/>
                <w:sz w:val="22"/>
                <w:szCs w:val="22"/>
              </w:rPr>
              <w:t>2006</w:t>
            </w:r>
          </w:p>
        </w:tc>
      </w:tr>
      <w:tr w:rsidR="00811BF9" w:rsidRPr="00811BF9" w14:paraId="4AF32602" w14:textId="77777777" w:rsidTr="003B461B">
        <w:trPr>
          <w:jc w:val="center"/>
        </w:trPr>
        <w:tc>
          <w:tcPr>
            <w:tcW w:w="2501" w:type="dxa"/>
          </w:tcPr>
          <w:p w14:paraId="6556F88A" w14:textId="279EA4F7" w:rsidR="00AA45A5" w:rsidRPr="00811BF9" w:rsidRDefault="001852FD"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eastAsia="Times New Roman" w:hAnsi="Times New Roman" w:cs="Times New Roman"/>
                <w:bCs/>
                <w:i/>
                <w:iCs/>
                <w:color w:val="000000" w:themeColor="text1"/>
                <w:sz w:val="22"/>
                <w:szCs w:val="22"/>
                <w:highlight w:val="white"/>
              </w:rPr>
              <w:t>Albizia schimperiana</w:t>
            </w:r>
          </w:p>
        </w:tc>
        <w:tc>
          <w:tcPr>
            <w:tcW w:w="2502" w:type="dxa"/>
          </w:tcPr>
          <w:p w14:paraId="5489C463" w14:textId="319A9A8D" w:rsidR="00AA45A5" w:rsidRPr="00811BF9" w:rsidRDefault="001852FD"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Fabaceae</w:t>
            </w:r>
          </w:p>
        </w:tc>
        <w:tc>
          <w:tcPr>
            <w:tcW w:w="2502" w:type="dxa"/>
          </w:tcPr>
          <w:p w14:paraId="443FE647"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Stem and root</w:t>
            </w:r>
          </w:p>
        </w:tc>
        <w:tc>
          <w:tcPr>
            <w:tcW w:w="2502" w:type="dxa"/>
          </w:tcPr>
          <w:p w14:paraId="6272033D" w14:textId="7206A0CE" w:rsidR="00AA45A5" w:rsidRPr="00A77C63" w:rsidRDefault="001852FD" w:rsidP="00813DC9">
            <w:pPr>
              <w:spacing w:line="360" w:lineRule="auto"/>
              <w:jc w:val="center"/>
              <w:rPr>
                <w:rFonts w:ascii="Times New Roman" w:eastAsia="Times New Roman" w:hAnsi="Times New Roman" w:cs="Times New Roman"/>
                <w:bCs/>
                <w:color w:val="000000" w:themeColor="text1"/>
                <w:sz w:val="22"/>
                <w:szCs w:val="22"/>
                <w:highlight w:val="white"/>
              </w:rPr>
            </w:pPr>
            <w:r w:rsidRPr="00A77C63">
              <w:rPr>
                <w:rFonts w:ascii="Times New Roman" w:eastAsia="Times New Roman" w:hAnsi="Times New Roman" w:cs="Times New Roman"/>
                <w:bCs/>
                <w:color w:val="000000" w:themeColor="text1"/>
                <w:sz w:val="22"/>
                <w:szCs w:val="22"/>
                <w:highlight w:val="white"/>
              </w:rPr>
              <w:t>Githiori et al., 200</w:t>
            </w:r>
            <w:r w:rsidR="00A77C63" w:rsidRPr="00A77C63">
              <w:rPr>
                <w:rFonts w:ascii="Times New Roman" w:eastAsia="Times New Roman" w:hAnsi="Times New Roman" w:cs="Times New Roman"/>
                <w:bCs/>
                <w:color w:val="000000" w:themeColor="text1"/>
                <w:sz w:val="22"/>
                <w:szCs w:val="22"/>
                <w:highlight w:val="white"/>
              </w:rPr>
              <w:t>3</w:t>
            </w:r>
          </w:p>
        </w:tc>
      </w:tr>
      <w:tr w:rsidR="00811BF9" w:rsidRPr="00811BF9" w14:paraId="3C7FB9EB" w14:textId="77777777" w:rsidTr="003B461B">
        <w:trPr>
          <w:jc w:val="center"/>
        </w:trPr>
        <w:tc>
          <w:tcPr>
            <w:tcW w:w="2501" w:type="dxa"/>
          </w:tcPr>
          <w:p w14:paraId="6D05F550" w14:textId="57D4FD86"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Paederia foetida</w:t>
            </w:r>
          </w:p>
        </w:tc>
        <w:tc>
          <w:tcPr>
            <w:tcW w:w="2502" w:type="dxa"/>
          </w:tcPr>
          <w:p w14:paraId="18A0EF0F" w14:textId="210EE921"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Rubiaceae</w:t>
            </w:r>
          </w:p>
        </w:tc>
        <w:tc>
          <w:tcPr>
            <w:tcW w:w="2502" w:type="dxa"/>
          </w:tcPr>
          <w:p w14:paraId="70FFC2A0" w14:textId="5F77299B"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1EDA6C76" w14:textId="4F4BEF83" w:rsidR="00AA45A5" w:rsidRPr="00811BF9" w:rsidRDefault="00AA45A5" w:rsidP="00E91AC5">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Pal, 2011</w:t>
            </w:r>
          </w:p>
        </w:tc>
      </w:tr>
      <w:tr w:rsidR="00811BF9" w:rsidRPr="00811BF9" w14:paraId="229A5A0C" w14:textId="77777777" w:rsidTr="003B461B">
        <w:trPr>
          <w:jc w:val="center"/>
        </w:trPr>
        <w:tc>
          <w:tcPr>
            <w:tcW w:w="2501" w:type="dxa"/>
          </w:tcPr>
          <w:p w14:paraId="0B0C380D" w14:textId="77777777"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Pajanelia longifolia</w:t>
            </w:r>
          </w:p>
        </w:tc>
        <w:tc>
          <w:tcPr>
            <w:tcW w:w="2502" w:type="dxa"/>
          </w:tcPr>
          <w:p w14:paraId="6ECF0FBB" w14:textId="56EE78FE"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Bignoniaceae</w:t>
            </w:r>
          </w:p>
        </w:tc>
        <w:tc>
          <w:tcPr>
            <w:tcW w:w="2502" w:type="dxa"/>
          </w:tcPr>
          <w:p w14:paraId="189B5DF1" w14:textId="658D484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Bark</w:t>
            </w:r>
          </w:p>
        </w:tc>
        <w:tc>
          <w:tcPr>
            <w:tcW w:w="2502" w:type="dxa"/>
          </w:tcPr>
          <w:p w14:paraId="1B6F9456"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Asha et al., 2013</w:t>
            </w:r>
          </w:p>
        </w:tc>
      </w:tr>
      <w:tr w:rsidR="00811BF9" w:rsidRPr="00811BF9" w14:paraId="1658B731" w14:textId="77777777" w:rsidTr="003B461B">
        <w:trPr>
          <w:jc w:val="center"/>
        </w:trPr>
        <w:tc>
          <w:tcPr>
            <w:tcW w:w="2501" w:type="dxa"/>
          </w:tcPr>
          <w:p w14:paraId="167D37AF" w14:textId="77777777"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Portulaca oleracea</w:t>
            </w:r>
          </w:p>
        </w:tc>
        <w:tc>
          <w:tcPr>
            <w:tcW w:w="2502" w:type="dxa"/>
          </w:tcPr>
          <w:p w14:paraId="5CCDE653" w14:textId="781A7706"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Portulacaceae</w:t>
            </w:r>
          </w:p>
        </w:tc>
        <w:tc>
          <w:tcPr>
            <w:tcW w:w="2502" w:type="dxa"/>
          </w:tcPr>
          <w:p w14:paraId="6209EF5E" w14:textId="1DD1EB14"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3230D499" w14:textId="193429A5"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Rao et al., 2013</w:t>
            </w:r>
          </w:p>
        </w:tc>
      </w:tr>
      <w:tr w:rsidR="00811BF9" w:rsidRPr="00811BF9" w14:paraId="16811E41" w14:textId="77777777" w:rsidTr="003B461B">
        <w:trPr>
          <w:jc w:val="center"/>
        </w:trPr>
        <w:tc>
          <w:tcPr>
            <w:tcW w:w="2501" w:type="dxa"/>
          </w:tcPr>
          <w:p w14:paraId="6478A2D3" w14:textId="012E6E72"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Saraca indica</w:t>
            </w:r>
          </w:p>
        </w:tc>
        <w:tc>
          <w:tcPr>
            <w:tcW w:w="2502" w:type="dxa"/>
          </w:tcPr>
          <w:p w14:paraId="030B5232" w14:textId="6D4FB42C"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Leguminosae</w:t>
            </w:r>
          </w:p>
        </w:tc>
        <w:tc>
          <w:tcPr>
            <w:tcW w:w="2502" w:type="dxa"/>
          </w:tcPr>
          <w:p w14:paraId="645CFDF6" w14:textId="25BFF4FF"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5E87B03E" w14:textId="7777777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eastAsia="Times New Roman" w:hAnsi="Times New Roman" w:cs="Times New Roman"/>
                <w:bCs/>
                <w:color w:val="000000" w:themeColor="text1"/>
                <w:sz w:val="22"/>
                <w:szCs w:val="22"/>
                <w:highlight w:val="white"/>
              </w:rPr>
              <w:t>Sharma et al., 2011</w:t>
            </w:r>
          </w:p>
        </w:tc>
      </w:tr>
      <w:tr w:rsidR="00811BF9" w:rsidRPr="00811BF9" w14:paraId="350704A5" w14:textId="77777777" w:rsidTr="003B461B">
        <w:trPr>
          <w:jc w:val="center"/>
        </w:trPr>
        <w:tc>
          <w:tcPr>
            <w:tcW w:w="2501" w:type="dxa"/>
          </w:tcPr>
          <w:p w14:paraId="72727462" w14:textId="77777777" w:rsidR="00AA45A5" w:rsidRPr="00811BF9" w:rsidRDefault="00AA45A5" w:rsidP="00813DC9">
            <w:pPr>
              <w:spacing w:line="360" w:lineRule="auto"/>
              <w:jc w:val="center"/>
              <w:rPr>
                <w:rFonts w:ascii="Times New Roman" w:eastAsia="Times New Roman" w:hAnsi="Times New Roman" w:cs="Times New Roman"/>
                <w:bCs/>
                <w:i/>
                <w:iCs/>
                <w:color w:val="000000" w:themeColor="text1"/>
                <w:sz w:val="22"/>
                <w:szCs w:val="22"/>
                <w:highlight w:val="white"/>
              </w:rPr>
            </w:pPr>
            <w:r w:rsidRPr="00811BF9">
              <w:rPr>
                <w:rFonts w:ascii="Times New Roman" w:hAnsi="Times New Roman" w:cs="Times New Roman"/>
                <w:i/>
                <w:iCs/>
                <w:color w:val="000000" w:themeColor="text1"/>
                <w:sz w:val="22"/>
                <w:szCs w:val="22"/>
              </w:rPr>
              <w:t>Spermacoce ocymoides</w:t>
            </w:r>
          </w:p>
        </w:tc>
        <w:tc>
          <w:tcPr>
            <w:tcW w:w="2502" w:type="dxa"/>
          </w:tcPr>
          <w:p w14:paraId="2BE7CC76" w14:textId="3A8FF82D" w:rsidR="00AA45A5" w:rsidRPr="00811BF9" w:rsidRDefault="00AB5B27"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R</w:t>
            </w:r>
            <w:r w:rsidR="00AA45A5" w:rsidRPr="00811BF9">
              <w:rPr>
                <w:rFonts w:ascii="Times New Roman" w:hAnsi="Times New Roman" w:cs="Times New Roman"/>
                <w:color w:val="000000" w:themeColor="text1"/>
                <w:sz w:val="22"/>
                <w:szCs w:val="22"/>
              </w:rPr>
              <w:t>ubiaceae</w:t>
            </w:r>
          </w:p>
        </w:tc>
        <w:tc>
          <w:tcPr>
            <w:tcW w:w="2502" w:type="dxa"/>
          </w:tcPr>
          <w:p w14:paraId="769BA441" w14:textId="3386B220"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Leaves</w:t>
            </w:r>
          </w:p>
        </w:tc>
        <w:tc>
          <w:tcPr>
            <w:tcW w:w="2502" w:type="dxa"/>
          </w:tcPr>
          <w:p w14:paraId="4BF94634" w14:textId="516C4DF7" w:rsidR="00AA45A5" w:rsidRPr="00811BF9" w:rsidRDefault="00AA45A5" w:rsidP="00813DC9">
            <w:pPr>
              <w:spacing w:line="360" w:lineRule="auto"/>
              <w:jc w:val="center"/>
              <w:rPr>
                <w:rFonts w:ascii="Times New Roman" w:eastAsia="Times New Roman" w:hAnsi="Times New Roman" w:cs="Times New Roman"/>
                <w:bCs/>
                <w:color w:val="000000" w:themeColor="text1"/>
                <w:sz w:val="22"/>
                <w:szCs w:val="22"/>
                <w:highlight w:val="white"/>
              </w:rPr>
            </w:pPr>
            <w:r w:rsidRPr="00811BF9">
              <w:rPr>
                <w:rFonts w:ascii="Times New Roman" w:hAnsi="Times New Roman" w:cs="Times New Roman"/>
                <w:color w:val="000000" w:themeColor="text1"/>
                <w:sz w:val="22"/>
                <w:szCs w:val="22"/>
              </w:rPr>
              <w:t>Parhi et al., 2012</w:t>
            </w:r>
          </w:p>
        </w:tc>
      </w:tr>
      <w:tr w:rsidR="00811BF9" w:rsidRPr="00811BF9" w14:paraId="31AA7DB7" w14:textId="77777777" w:rsidTr="003B461B">
        <w:trPr>
          <w:jc w:val="center"/>
        </w:trPr>
        <w:tc>
          <w:tcPr>
            <w:tcW w:w="2501" w:type="dxa"/>
          </w:tcPr>
          <w:p w14:paraId="6949F9EB" w14:textId="6DF5E9DC" w:rsidR="00AA45A5" w:rsidRPr="00811BF9" w:rsidRDefault="002F6B98"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Strobilanthes discolor</w:t>
            </w:r>
          </w:p>
        </w:tc>
        <w:tc>
          <w:tcPr>
            <w:tcW w:w="2502" w:type="dxa"/>
          </w:tcPr>
          <w:p w14:paraId="56058D41" w14:textId="4D0CF04A" w:rsidR="00AA45A5" w:rsidRPr="00811BF9" w:rsidRDefault="002F6B98"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Acanthaceae</w:t>
            </w:r>
          </w:p>
        </w:tc>
        <w:tc>
          <w:tcPr>
            <w:tcW w:w="2502" w:type="dxa"/>
          </w:tcPr>
          <w:p w14:paraId="2E08CB22" w14:textId="04C6D766" w:rsidR="00AA45A5" w:rsidRPr="00811BF9" w:rsidRDefault="002F6B98"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2265ACFF" w14:textId="1F8A70CD" w:rsidR="00AA45A5" w:rsidRPr="00811BF9" w:rsidRDefault="002F6B98"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Tangpu et al., 2006</w:t>
            </w:r>
          </w:p>
        </w:tc>
      </w:tr>
      <w:tr w:rsidR="00811BF9" w:rsidRPr="00811BF9" w14:paraId="55A41D62" w14:textId="77777777" w:rsidTr="003B461B">
        <w:trPr>
          <w:jc w:val="center"/>
        </w:trPr>
        <w:tc>
          <w:tcPr>
            <w:tcW w:w="2501" w:type="dxa"/>
          </w:tcPr>
          <w:p w14:paraId="74A5AF77" w14:textId="7B893C78"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Curcuma amada</w:t>
            </w:r>
          </w:p>
        </w:tc>
        <w:tc>
          <w:tcPr>
            <w:tcW w:w="2502" w:type="dxa"/>
          </w:tcPr>
          <w:p w14:paraId="13496E35" w14:textId="5AE1B00B"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Zingiberaceae</w:t>
            </w:r>
          </w:p>
        </w:tc>
        <w:tc>
          <w:tcPr>
            <w:tcW w:w="2502" w:type="dxa"/>
          </w:tcPr>
          <w:p w14:paraId="0315920B" w14:textId="1F2B77EE"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Rhizome</w:t>
            </w:r>
          </w:p>
        </w:tc>
        <w:tc>
          <w:tcPr>
            <w:tcW w:w="2502" w:type="dxa"/>
          </w:tcPr>
          <w:p w14:paraId="6D90589B" w14:textId="61A4A872"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Rakh et al., 2014</w:t>
            </w:r>
          </w:p>
        </w:tc>
      </w:tr>
      <w:tr w:rsidR="00811BF9" w:rsidRPr="00811BF9" w14:paraId="05BD7EF4" w14:textId="77777777" w:rsidTr="003B461B">
        <w:trPr>
          <w:jc w:val="center"/>
        </w:trPr>
        <w:tc>
          <w:tcPr>
            <w:tcW w:w="2501" w:type="dxa"/>
          </w:tcPr>
          <w:p w14:paraId="140818BD" w14:textId="04DF0618"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Diplazium esculentum</w:t>
            </w:r>
          </w:p>
        </w:tc>
        <w:tc>
          <w:tcPr>
            <w:tcW w:w="2502" w:type="dxa"/>
          </w:tcPr>
          <w:p w14:paraId="15A9BFDD" w14:textId="7AF970AD"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Athyriaceae</w:t>
            </w:r>
          </w:p>
        </w:tc>
        <w:tc>
          <w:tcPr>
            <w:tcW w:w="2502" w:type="dxa"/>
          </w:tcPr>
          <w:p w14:paraId="2C32336A"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Rhizome</w:t>
            </w:r>
          </w:p>
        </w:tc>
        <w:tc>
          <w:tcPr>
            <w:tcW w:w="2502" w:type="dxa"/>
          </w:tcPr>
          <w:p w14:paraId="1CEB30D8" w14:textId="4E649242"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Amit and Singh, 2012</w:t>
            </w:r>
          </w:p>
        </w:tc>
      </w:tr>
      <w:tr w:rsidR="00811BF9" w:rsidRPr="00811BF9" w14:paraId="4DBC85DC" w14:textId="77777777" w:rsidTr="003B461B">
        <w:trPr>
          <w:jc w:val="center"/>
        </w:trPr>
        <w:tc>
          <w:tcPr>
            <w:tcW w:w="2501" w:type="dxa"/>
          </w:tcPr>
          <w:p w14:paraId="51BBF7C2" w14:textId="034BE019"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Drypetes sepiaria</w:t>
            </w:r>
          </w:p>
        </w:tc>
        <w:tc>
          <w:tcPr>
            <w:tcW w:w="2502" w:type="dxa"/>
          </w:tcPr>
          <w:p w14:paraId="331CB242" w14:textId="10E0C4B3"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Euphorbiaceae</w:t>
            </w:r>
          </w:p>
        </w:tc>
        <w:tc>
          <w:tcPr>
            <w:tcW w:w="2502" w:type="dxa"/>
          </w:tcPr>
          <w:p w14:paraId="6EEF4D37"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6D721C82"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Gadamsetty et al., 2013</w:t>
            </w:r>
          </w:p>
        </w:tc>
      </w:tr>
      <w:tr w:rsidR="00811BF9" w:rsidRPr="00811BF9" w14:paraId="6E677F1F" w14:textId="77777777" w:rsidTr="003B461B">
        <w:trPr>
          <w:jc w:val="center"/>
        </w:trPr>
        <w:tc>
          <w:tcPr>
            <w:tcW w:w="2501" w:type="dxa"/>
          </w:tcPr>
          <w:p w14:paraId="546832A5" w14:textId="19E6C18D"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Ficus bengalensis</w:t>
            </w:r>
          </w:p>
        </w:tc>
        <w:tc>
          <w:tcPr>
            <w:tcW w:w="2502" w:type="dxa"/>
          </w:tcPr>
          <w:p w14:paraId="3C6BC918" w14:textId="303A932E"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Moraceae</w:t>
            </w:r>
          </w:p>
        </w:tc>
        <w:tc>
          <w:tcPr>
            <w:tcW w:w="2502" w:type="dxa"/>
          </w:tcPr>
          <w:p w14:paraId="0E0E7FCE" w14:textId="522D179D"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Fruit</w:t>
            </w:r>
          </w:p>
        </w:tc>
        <w:tc>
          <w:tcPr>
            <w:tcW w:w="2502" w:type="dxa"/>
          </w:tcPr>
          <w:p w14:paraId="5D49AC65" w14:textId="26EFBBF3"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Sawaskar et al., 2011</w:t>
            </w:r>
          </w:p>
        </w:tc>
      </w:tr>
      <w:tr w:rsidR="00811BF9" w:rsidRPr="00811BF9" w14:paraId="6DDA0B15" w14:textId="77777777" w:rsidTr="003B461B">
        <w:trPr>
          <w:jc w:val="center"/>
        </w:trPr>
        <w:tc>
          <w:tcPr>
            <w:tcW w:w="2501" w:type="dxa"/>
          </w:tcPr>
          <w:p w14:paraId="1384BFB3" w14:textId="560A31EB"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Flacourtia sepiaria</w:t>
            </w:r>
          </w:p>
        </w:tc>
        <w:tc>
          <w:tcPr>
            <w:tcW w:w="2502" w:type="dxa"/>
          </w:tcPr>
          <w:p w14:paraId="66BAFE2E" w14:textId="6029D9A3"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Flacourtiaceae</w:t>
            </w:r>
          </w:p>
        </w:tc>
        <w:tc>
          <w:tcPr>
            <w:tcW w:w="2502" w:type="dxa"/>
          </w:tcPr>
          <w:p w14:paraId="2EB627D8" w14:textId="408F372E"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1D2349FC"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Sreejith et al., 2013</w:t>
            </w:r>
          </w:p>
        </w:tc>
      </w:tr>
      <w:tr w:rsidR="00811BF9" w:rsidRPr="00811BF9" w14:paraId="52E986F5" w14:textId="77777777" w:rsidTr="003B461B">
        <w:trPr>
          <w:jc w:val="center"/>
        </w:trPr>
        <w:tc>
          <w:tcPr>
            <w:tcW w:w="2501" w:type="dxa"/>
          </w:tcPr>
          <w:p w14:paraId="60E809DB" w14:textId="5144A7F1"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Gymnema sylvestre</w:t>
            </w:r>
          </w:p>
        </w:tc>
        <w:tc>
          <w:tcPr>
            <w:tcW w:w="2502" w:type="dxa"/>
          </w:tcPr>
          <w:p w14:paraId="40CEFFAF" w14:textId="51EBA649"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Asclepiadaceae</w:t>
            </w:r>
          </w:p>
        </w:tc>
        <w:tc>
          <w:tcPr>
            <w:tcW w:w="2502" w:type="dxa"/>
          </w:tcPr>
          <w:p w14:paraId="6033B058" w14:textId="58572146"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3A00FCA8"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Raj et al., 2012</w:t>
            </w:r>
          </w:p>
        </w:tc>
      </w:tr>
      <w:tr w:rsidR="00811BF9" w:rsidRPr="00811BF9" w14:paraId="22832355" w14:textId="77777777" w:rsidTr="003B461B">
        <w:trPr>
          <w:jc w:val="center"/>
        </w:trPr>
        <w:tc>
          <w:tcPr>
            <w:tcW w:w="2501" w:type="dxa"/>
          </w:tcPr>
          <w:p w14:paraId="63EB3B3F" w14:textId="21A463B5"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Hedychium spichatum</w:t>
            </w:r>
          </w:p>
        </w:tc>
        <w:tc>
          <w:tcPr>
            <w:tcW w:w="2502" w:type="dxa"/>
          </w:tcPr>
          <w:p w14:paraId="524CBC59" w14:textId="3A91D219"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Zingiberaceae</w:t>
            </w:r>
          </w:p>
        </w:tc>
        <w:tc>
          <w:tcPr>
            <w:tcW w:w="2502" w:type="dxa"/>
          </w:tcPr>
          <w:p w14:paraId="64E281B7" w14:textId="0735DD88"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Rhizome</w:t>
            </w:r>
          </w:p>
        </w:tc>
        <w:tc>
          <w:tcPr>
            <w:tcW w:w="2502" w:type="dxa"/>
          </w:tcPr>
          <w:p w14:paraId="60972C16"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Goswami et al., 2011</w:t>
            </w:r>
          </w:p>
        </w:tc>
      </w:tr>
      <w:tr w:rsidR="00811BF9" w:rsidRPr="00811BF9" w14:paraId="595DED53" w14:textId="77777777" w:rsidTr="003B461B">
        <w:trPr>
          <w:jc w:val="center"/>
        </w:trPr>
        <w:tc>
          <w:tcPr>
            <w:tcW w:w="2501" w:type="dxa"/>
          </w:tcPr>
          <w:p w14:paraId="1BEF3777" w14:textId="388052B8"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Helicteres isora</w:t>
            </w:r>
          </w:p>
        </w:tc>
        <w:tc>
          <w:tcPr>
            <w:tcW w:w="2502" w:type="dxa"/>
          </w:tcPr>
          <w:p w14:paraId="432FA3ED" w14:textId="2DF22C0B"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Sterculiaceae</w:t>
            </w:r>
          </w:p>
        </w:tc>
        <w:tc>
          <w:tcPr>
            <w:tcW w:w="2502" w:type="dxa"/>
          </w:tcPr>
          <w:p w14:paraId="15B090D2" w14:textId="47E2F2CD"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Fruit</w:t>
            </w:r>
          </w:p>
        </w:tc>
        <w:tc>
          <w:tcPr>
            <w:tcW w:w="2502" w:type="dxa"/>
          </w:tcPr>
          <w:p w14:paraId="31B073F9" w14:textId="296F7175" w:rsidR="00AA45A5" w:rsidRPr="0022063E" w:rsidRDefault="00AA45A5" w:rsidP="00813DC9">
            <w:pPr>
              <w:spacing w:line="360" w:lineRule="auto"/>
              <w:jc w:val="center"/>
              <w:rPr>
                <w:rFonts w:ascii="Times New Roman" w:hAnsi="Times New Roman" w:cs="Times New Roman"/>
                <w:color w:val="auto"/>
                <w:sz w:val="22"/>
                <w:szCs w:val="22"/>
              </w:rPr>
            </w:pPr>
            <w:r w:rsidRPr="003A3C0F">
              <w:rPr>
                <w:rFonts w:ascii="Times New Roman" w:hAnsi="Times New Roman" w:cs="Times New Roman"/>
                <w:color w:val="000000" w:themeColor="text1"/>
                <w:sz w:val="22"/>
                <w:szCs w:val="22"/>
              </w:rPr>
              <w:t>Amit et al., 201</w:t>
            </w:r>
            <w:r w:rsidR="003A3C0F" w:rsidRPr="003A3C0F">
              <w:rPr>
                <w:rFonts w:ascii="Times New Roman" w:hAnsi="Times New Roman" w:cs="Times New Roman"/>
                <w:color w:val="000000" w:themeColor="text1"/>
                <w:sz w:val="22"/>
                <w:szCs w:val="22"/>
              </w:rPr>
              <w:t>1</w:t>
            </w:r>
          </w:p>
        </w:tc>
      </w:tr>
      <w:tr w:rsidR="00811BF9" w:rsidRPr="00811BF9" w14:paraId="67044E52" w14:textId="77777777" w:rsidTr="003B461B">
        <w:trPr>
          <w:jc w:val="center"/>
        </w:trPr>
        <w:tc>
          <w:tcPr>
            <w:tcW w:w="2501" w:type="dxa"/>
          </w:tcPr>
          <w:p w14:paraId="03666924" w14:textId="68898839"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Heliotropium indicum</w:t>
            </w:r>
          </w:p>
        </w:tc>
        <w:tc>
          <w:tcPr>
            <w:tcW w:w="2502" w:type="dxa"/>
          </w:tcPr>
          <w:p w14:paraId="0ADC3158" w14:textId="7F3BE62B"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Boraginaceae</w:t>
            </w:r>
          </w:p>
        </w:tc>
        <w:tc>
          <w:tcPr>
            <w:tcW w:w="2502" w:type="dxa"/>
          </w:tcPr>
          <w:p w14:paraId="3C5DB757" w14:textId="0C50F968"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724F4B2F" w14:textId="197CBFAF"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Mahato et al., 2014</w:t>
            </w:r>
          </w:p>
        </w:tc>
      </w:tr>
      <w:tr w:rsidR="00811BF9" w:rsidRPr="00811BF9" w14:paraId="3258B0EC" w14:textId="77777777" w:rsidTr="003B461B">
        <w:trPr>
          <w:jc w:val="center"/>
        </w:trPr>
        <w:tc>
          <w:tcPr>
            <w:tcW w:w="2501" w:type="dxa"/>
          </w:tcPr>
          <w:p w14:paraId="2B3D908F" w14:textId="722CFC43" w:rsidR="00AA45A5" w:rsidRPr="00811BF9" w:rsidRDefault="00813DC9"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Physalis minima</w:t>
            </w:r>
          </w:p>
        </w:tc>
        <w:tc>
          <w:tcPr>
            <w:tcW w:w="2502" w:type="dxa"/>
          </w:tcPr>
          <w:p w14:paraId="73DF7F95" w14:textId="7A52AD3B" w:rsidR="00AA45A5" w:rsidRPr="00811BF9" w:rsidRDefault="00813DC9"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Solanaceae</w:t>
            </w:r>
          </w:p>
        </w:tc>
        <w:tc>
          <w:tcPr>
            <w:tcW w:w="2502" w:type="dxa"/>
          </w:tcPr>
          <w:p w14:paraId="602E7BD3" w14:textId="28F5B975" w:rsidR="00AA45A5" w:rsidRPr="00811BF9" w:rsidRDefault="00813DC9"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725141DD" w14:textId="3970BDB5" w:rsidR="00AA45A5" w:rsidRPr="00811BF9" w:rsidRDefault="00813DC9"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Ahmed et al., 2022</w:t>
            </w:r>
          </w:p>
        </w:tc>
      </w:tr>
      <w:tr w:rsidR="00811BF9" w:rsidRPr="00811BF9" w14:paraId="7C190886" w14:textId="77777777" w:rsidTr="003B461B">
        <w:trPr>
          <w:jc w:val="center"/>
        </w:trPr>
        <w:tc>
          <w:tcPr>
            <w:tcW w:w="2501" w:type="dxa"/>
          </w:tcPr>
          <w:p w14:paraId="0F882E78" w14:textId="0E9706FC"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 xml:space="preserve">Cotyledon </w:t>
            </w:r>
            <w:r w:rsidR="00E95192" w:rsidRPr="00811BF9">
              <w:rPr>
                <w:rFonts w:ascii="Times New Roman" w:hAnsi="Times New Roman" w:cs="Times New Roman"/>
                <w:i/>
                <w:iCs/>
                <w:color w:val="000000" w:themeColor="text1"/>
                <w:sz w:val="22"/>
                <w:szCs w:val="22"/>
              </w:rPr>
              <w:t>orbiculate</w:t>
            </w:r>
          </w:p>
        </w:tc>
        <w:tc>
          <w:tcPr>
            <w:tcW w:w="2502" w:type="dxa"/>
          </w:tcPr>
          <w:p w14:paraId="766B782C" w14:textId="16713F5F"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Crassulaceae</w:t>
            </w:r>
          </w:p>
        </w:tc>
        <w:tc>
          <w:tcPr>
            <w:tcW w:w="2502" w:type="dxa"/>
          </w:tcPr>
          <w:p w14:paraId="13EE343C" w14:textId="1198D025"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Shoots</w:t>
            </w:r>
          </w:p>
        </w:tc>
        <w:tc>
          <w:tcPr>
            <w:tcW w:w="2502" w:type="dxa"/>
          </w:tcPr>
          <w:p w14:paraId="3456AC34" w14:textId="2E75CA7F" w:rsidR="00AA45A5" w:rsidRPr="003A3C0F" w:rsidRDefault="00AA45A5" w:rsidP="00813DC9">
            <w:pPr>
              <w:spacing w:line="360" w:lineRule="auto"/>
              <w:jc w:val="center"/>
              <w:rPr>
                <w:rFonts w:ascii="Times New Roman" w:hAnsi="Times New Roman" w:cs="Times New Roman"/>
                <w:color w:val="000000" w:themeColor="text1"/>
                <w:sz w:val="22"/>
                <w:szCs w:val="22"/>
              </w:rPr>
            </w:pPr>
            <w:r w:rsidRPr="003A3C0F">
              <w:rPr>
                <w:rFonts w:ascii="Times New Roman" w:hAnsi="Times New Roman" w:cs="Times New Roman"/>
                <w:color w:val="000000" w:themeColor="text1"/>
                <w:sz w:val="22"/>
                <w:szCs w:val="22"/>
              </w:rPr>
              <w:t>Mofele et al., 2013</w:t>
            </w:r>
          </w:p>
        </w:tc>
      </w:tr>
      <w:tr w:rsidR="00811BF9" w:rsidRPr="00811BF9" w14:paraId="19087BA0" w14:textId="77777777" w:rsidTr="003B461B">
        <w:trPr>
          <w:jc w:val="center"/>
        </w:trPr>
        <w:tc>
          <w:tcPr>
            <w:tcW w:w="2501" w:type="dxa"/>
          </w:tcPr>
          <w:p w14:paraId="67690160" w14:textId="77E646AC"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Achyranthes aspera</w:t>
            </w:r>
          </w:p>
        </w:tc>
        <w:tc>
          <w:tcPr>
            <w:tcW w:w="2502" w:type="dxa"/>
          </w:tcPr>
          <w:p w14:paraId="4266B417" w14:textId="58321AD6"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Amaranthaceae</w:t>
            </w:r>
          </w:p>
        </w:tc>
        <w:tc>
          <w:tcPr>
            <w:tcW w:w="2502" w:type="dxa"/>
          </w:tcPr>
          <w:p w14:paraId="7917A5A0" w14:textId="153C6261"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Stem</w:t>
            </w:r>
          </w:p>
        </w:tc>
        <w:tc>
          <w:tcPr>
            <w:tcW w:w="2502" w:type="dxa"/>
          </w:tcPr>
          <w:p w14:paraId="1B39F213"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Naga et al., 2013</w:t>
            </w:r>
          </w:p>
        </w:tc>
      </w:tr>
      <w:tr w:rsidR="00811BF9" w:rsidRPr="00811BF9" w14:paraId="124B7E4D" w14:textId="77777777" w:rsidTr="003B461B">
        <w:trPr>
          <w:jc w:val="center"/>
        </w:trPr>
        <w:tc>
          <w:tcPr>
            <w:tcW w:w="2501" w:type="dxa"/>
          </w:tcPr>
          <w:p w14:paraId="757B6FDB" w14:textId="4896E686"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Croton bonplandianium</w:t>
            </w:r>
          </w:p>
        </w:tc>
        <w:tc>
          <w:tcPr>
            <w:tcW w:w="2502" w:type="dxa"/>
          </w:tcPr>
          <w:p w14:paraId="1B7F1062" w14:textId="601680DD"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Euphorbiaceae</w:t>
            </w:r>
          </w:p>
        </w:tc>
        <w:tc>
          <w:tcPr>
            <w:tcW w:w="2502" w:type="dxa"/>
          </w:tcPr>
          <w:p w14:paraId="74A441C3" w14:textId="5A5A847C"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5C7BBE97"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Hapse et al., 2012</w:t>
            </w:r>
          </w:p>
        </w:tc>
      </w:tr>
      <w:tr w:rsidR="00811BF9" w:rsidRPr="00811BF9" w14:paraId="4C3EDEAE" w14:textId="77777777" w:rsidTr="003B461B">
        <w:trPr>
          <w:jc w:val="center"/>
        </w:trPr>
        <w:tc>
          <w:tcPr>
            <w:tcW w:w="2501" w:type="dxa"/>
          </w:tcPr>
          <w:p w14:paraId="75390279" w14:textId="5D997FF5"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Baliospermum montanum</w:t>
            </w:r>
          </w:p>
        </w:tc>
        <w:tc>
          <w:tcPr>
            <w:tcW w:w="2502" w:type="dxa"/>
          </w:tcPr>
          <w:p w14:paraId="2720C622" w14:textId="64CEBDF5"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Euphorbiaceae</w:t>
            </w:r>
          </w:p>
        </w:tc>
        <w:tc>
          <w:tcPr>
            <w:tcW w:w="2502" w:type="dxa"/>
          </w:tcPr>
          <w:p w14:paraId="2F5DC8AA"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Root</w:t>
            </w:r>
          </w:p>
        </w:tc>
        <w:tc>
          <w:tcPr>
            <w:tcW w:w="2502" w:type="dxa"/>
          </w:tcPr>
          <w:p w14:paraId="3BE7F215" w14:textId="5945A256"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Mali and Wadekar</w:t>
            </w:r>
            <w:r w:rsidR="00514351">
              <w:rPr>
                <w:rFonts w:ascii="Times New Roman" w:hAnsi="Times New Roman" w:cs="Times New Roman"/>
                <w:color w:val="000000" w:themeColor="text1"/>
                <w:sz w:val="22"/>
                <w:szCs w:val="22"/>
              </w:rPr>
              <w:t>,</w:t>
            </w:r>
            <w:r w:rsidRPr="00811BF9">
              <w:rPr>
                <w:rFonts w:ascii="Times New Roman" w:hAnsi="Times New Roman" w:cs="Times New Roman"/>
                <w:color w:val="000000" w:themeColor="text1"/>
                <w:sz w:val="22"/>
                <w:szCs w:val="22"/>
              </w:rPr>
              <w:t xml:space="preserve"> 2008</w:t>
            </w:r>
          </w:p>
        </w:tc>
      </w:tr>
      <w:tr w:rsidR="00811BF9" w:rsidRPr="00811BF9" w14:paraId="15189693" w14:textId="77777777" w:rsidTr="003B461B">
        <w:trPr>
          <w:jc w:val="center"/>
        </w:trPr>
        <w:tc>
          <w:tcPr>
            <w:tcW w:w="2501" w:type="dxa"/>
          </w:tcPr>
          <w:p w14:paraId="22F184E4" w14:textId="6A5A45AE"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Bambusa vulgaris</w:t>
            </w:r>
          </w:p>
        </w:tc>
        <w:tc>
          <w:tcPr>
            <w:tcW w:w="2502" w:type="dxa"/>
          </w:tcPr>
          <w:p w14:paraId="2683E3D7" w14:textId="243010B6"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Bambusoideae</w:t>
            </w:r>
          </w:p>
        </w:tc>
        <w:tc>
          <w:tcPr>
            <w:tcW w:w="2502" w:type="dxa"/>
          </w:tcPr>
          <w:p w14:paraId="2CC86DBF"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Leaves</w:t>
            </w:r>
          </w:p>
        </w:tc>
        <w:tc>
          <w:tcPr>
            <w:tcW w:w="2502" w:type="dxa"/>
          </w:tcPr>
          <w:p w14:paraId="20270C89" w14:textId="6943BA64"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Ikechukwuogu, 2012</w:t>
            </w:r>
          </w:p>
        </w:tc>
      </w:tr>
      <w:tr w:rsidR="00AA45A5" w:rsidRPr="00811BF9" w14:paraId="346BE452" w14:textId="77777777" w:rsidTr="003B461B">
        <w:trPr>
          <w:jc w:val="center"/>
        </w:trPr>
        <w:tc>
          <w:tcPr>
            <w:tcW w:w="2501" w:type="dxa"/>
          </w:tcPr>
          <w:p w14:paraId="6B553EB8" w14:textId="62FDCA31" w:rsidR="00AA45A5" w:rsidRPr="00811BF9" w:rsidRDefault="00AA45A5" w:rsidP="00813DC9">
            <w:pPr>
              <w:spacing w:line="360" w:lineRule="auto"/>
              <w:jc w:val="center"/>
              <w:rPr>
                <w:rFonts w:ascii="Times New Roman" w:hAnsi="Times New Roman" w:cs="Times New Roman"/>
                <w:i/>
                <w:iCs/>
                <w:color w:val="000000" w:themeColor="text1"/>
                <w:sz w:val="22"/>
                <w:szCs w:val="22"/>
              </w:rPr>
            </w:pPr>
            <w:r w:rsidRPr="00811BF9">
              <w:rPr>
                <w:rFonts w:ascii="Times New Roman" w:hAnsi="Times New Roman" w:cs="Times New Roman"/>
                <w:i/>
                <w:iCs/>
                <w:color w:val="000000" w:themeColor="text1"/>
                <w:sz w:val="22"/>
                <w:szCs w:val="22"/>
              </w:rPr>
              <w:t>Juglans regia</w:t>
            </w:r>
          </w:p>
        </w:tc>
        <w:tc>
          <w:tcPr>
            <w:tcW w:w="2502" w:type="dxa"/>
          </w:tcPr>
          <w:p w14:paraId="40541753" w14:textId="3D429CDB"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Juglandaceae</w:t>
            </w:r>
          </w:p>
        </w:tc>
        <w:tc>
          <w:tcPr>
            <w:tcW w:w="2502" w:type="dxa"/>
          </w:tcPr>
          <w:p w14:paraId="750F9601" w14:textId="6D4B6D30"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Stem bark</w:t>
            </w:r>
          </w:p>
        </w:tc>
        <w:tc>
          <w:tcPr>
            <w:tcW w:w="2502" w:type="dxa"/>
          </w:tcPr>
          <w:p w14:paraId="71FA8FCF" w14:textId="77777777" w:rsidR="00AA45A5" w:rsidRPr="00811BF9" w:rsidRDefault="00AA45A5" w:rsidP="00813DC9">
            <w:pPr>
              <w:spacing w:line="360" w:lineRule="auto"/>
              <w:jc w:val="center"/>
              <w:rPr>
                <w:rFonts w:ascii="Times New Roman" w:hAnsi="Times New Roman" w:cs="Times New Roman"/>
                <w:color w:val="000000" w:themeColor="text1"/>
                <w:sz w:val="22"/>
                <w:szCs w:val="22"/>
              </w:rPr>
            </w:pPr>
            <w:r w:rsidRPr="00811BF9">
              <w:rPr>
                <w:rFonts w:ascii="Times New Roman" w:hAnsi="Times New Roman" w:cs="Times New Roman"/>
                <w:color w:val="000000" w:themeColor="text1"/>
                <w:sz w:val="22"/>
                <w:szCs w:val="22"/>
              </w:rPr>
              <w:t>Kale et al., 2011</w:t>
            </w:r>
          </w:p>
        </w:tc>
      </w:tr>
    </w:tbl>
    <w:p w14:paraId="47DC3885" w14:textId="77777777" w:rsidR="00AA45A5" w:rsidRPr="00811BF9" w:rsidRDefault="00AA45A5" w:rsidP="003B461B">
      <w:pPr>
        <w:spacing w:after="0" w:line="360" w:lineRule="auto"/>
        <w:jc w:val="center"/>
        <w:rPr>
          <w:rFonts w:ascii="Times New Roman" w:eastAsia="Times New Roman" w:hAnsi="Times New Roman" w:cs="Times New Roman"/>
          <w:b/>
          <w:color w:val="000000" w:themeColor="text1"/>
        </w:rPr>
      </w:pPr>
    </w:p>
    <w:p w14:paraId="1ECE5A7B" w14:textId="77777777" w:rsidR="00AA45A5" w:rsidRPr="00811BF9" w:rsidRDefault="00AA45A5" w:rsidP="003B461B">
      <w:pPr>
        <w:spacing w:after="0" w:line="360" w:lineRule="auto"/>
        <w:jc w:val="center"/>
        <w:rPr>
          <w:rFonts w:ascii="Times New Roman" w:eastAsia="Times New Roman" w:hAnsi="Times New Roman" w:cs="Times New Roman"/>
          <w:b/>
          <w:color w:val="000000" w:themeColor="text1"/>
        </w:rPr>
      </w:pPr>
    </w:p>
    <w:p w14:paraId="1F984F46" w14:textId="56B729BA" w:rsidR="00D80479" w:rsidRPr="00811BF9" w:rsidRDefault="00D80479" w:rsidP="005626DF">
      <w:pPr>
        <w:spacing w:after="0" w:line="360" w:lineRule="auto"/>
        <w:jc w:val="both"/>
        <w:rPr>
          <w:rFonts w:ascii="Times New Roman" w:eastAsia="Times New Roman" w:hAnsi="Times New Roman" w:cs="Times New Roman"/>
          <w:b/>
          <w:color w:val="000000" w:themeColor="text1"/>
          <w:sz w:val="28"/>
          <w:szCs w:val="28"/>
        </w:rPr>
      </w:pPr>
      <w:r w:rsidRPr="00811BF9">
        <w:rPr>
          <w:rFonts w:ascii="Times New Roman" w:eastAsia="Times New Roman" w:hAnsi="Times New Roman" w:cs="Times New Roman"/>
          <w:b/>
          <w:color w:val="000000" w:themeColor="text1"/>
          <w:sz w:val="28"/>
          <w:szCs w:val="28"/>
        </w:rPr>
        <w:lastRenderedPageBreak/>
        <w:t xml:space="preserve">Mode </w:t>
      </w:r>
      <w:r w:rsidR="006F1DD6" w:rsidRPr="00811BF9">
        <w:rPr>
          <w:rFonts w:ascii="Times New Roman" w:eastAsia="Times New Roman" w:hAnsi="Times New Roman" w:cs="Times New Roman"/>
          <w:b/>
          <w:color w:val="000000" w:themeColor="text1"/>
          <w:sz w:val="28"/>
          <w:szCs w:val="28"/>
        </w:rPr>
        <w:t>of action of green synthesis metal nanoparticles</w:t>
      </w:r>
      <w:r w:rsidR="007E73C4">
        <w:rPr>
          <w:rFonts w:ascii="Times New Roman" w:eastAsia="Times New Roman" w:hAnsi="Times New Roman" w:cs="Times New Roman"/>
          <w:b/>
          <w:color w:val="000000" w:themeColor="text1"/>
          <w:sz w:val="28"/>
          <w:szCs w:val="28"/>
        </w:rPr>
        <w:t xml:space="preserve"> as an anthelmintics</w:t>
      </w:r>
    </w:p>
    <w:p w14:paraId="5642A0E1" w14:textId="77777777" w:rsidR="001535D4" w:rsidRPr="001535D4" w:rsidRDefault="001535D4" w:rsidP="001535D4">
      <w:pPr>
        <w:spacing w:line="360" w:lineRule="auto"/>
        <w:jc w:val="both"/>
        <w:rPr>
          <w:rFonts w:ascii="Times New Roman" w:eastAsia="Times New Roman" w:hAnsi="Times New Roman" w:cs="Times New Roman"/>
          <w:bCs/>
          <w:color w:val="000000" w:themeColor="text1"/>
        </w:rPr>
      </w:pPr>
      <w:r w:rsidRPr="001535D4">
        <w:rPr>
          <w:rFonts w:ascii="Times New Roman" w:eastAsia="Times New Roman" w:hAnsi="Times New Roman" w:cs="Times New Roman"/>
          <w:bCs/>
          <w:color w:val="000000" w:themeColor="text1"/>
        </w:rPr>
        <w:t>The majority of research studies on the use of metal-based nanoparticles in the treatment of infectious diseases are built on preclinical analysis. In the treatment of helminth infections, combining metal nanoparticles with plant extract increased the anthelmintic activity. The nanoparticles that are currently being used have better cell interaction and uptake, and some of them even exhibit good selectivity when given specific functional modifications.</w:t>
      </w:r>
    </w:p>
    <w:p w14:paraId="3125E33B" w14:textId="1F9C97EC" w:rsidR="00D80479" w:rsidRPr="00811BF9" w:rsidRDefault="00D80479" w:rsidP="005626DF">
      <w:pPr>
        <w:spacing w:after="0" w:line="360" w:lineRule="auto"/>
        <w:jc w:val="both"/>
        <w:rPr>
          <w:rFonts w:ascii="Times New Roman" w:eastAsia="Times New Roman" w:hAnsi="Times New Roman" w:cs="Times New Roman"/>
          <w:b/>
          <w:color w:val="000000" w:themeColor="text1"/>
        </w:rPr>
      </w:pPr>
      <w:r w:rsidRPr="00811BF9">
        <w:rPr>
          <w:rFonts w:ascii="Times New Roman" w:eastAsia="Times New Roman" w:hAnsi="Times New Roman" w:cs="Times New Roman"/>
          <w:b/>
          <w:color w:val="000000" w:themeColor="text1"/>
        </w:rPr>
        <w:t>1</w:t>
      </w:r>
      <w:r w:rsidR="006F1DD6" w:rsidRPr="00811BF9">
        <w:rPr>
          <w:rFonts w:ascii="Times New Roman" w:eastAsia="Times New Roman" w:hAnsi="Times New Roman" w:cs="Times New Roman"/>
          <w:b/>
          <w:color w:val="000000" w:themeColor="text1"/>
        </w:rPr>
        <w:t>. Silver nanoparticles</w:t>
      </w:r>
    </w:p>
    <w:p w14:paraId="74202663" w14:textId="5F8F7FF0" w:rsidR="001535D4" w:rsidRDefault="001535D4" w:rsidP="005626DF">
      <w:pPr>
        <w:spacing w:after="0" w:line="360" w:lineRule="auto"/>
        <w:jc w:val="both"/>
        <w:rPr>
          <w:rFonts w:ascii="Times New Roman" w:eastAsia="Times New Roman" w:hAnsi="Times New Roman" w:cs="Times New Roman"/>
          <w:bCs/>
          <w:color w:val="000000" w:themeColor="text1"/>
        </w:rPr>
      </w:pPr>
      <w:r w:rsidRPr="001535D4">
        <w:rPr>
          <w:rFonts w:ascii="Times New Roman" w:eastAsia="Times New Roman" w:hAnsi="Times New Roman" w:cs="Times New Roman"/>
          <w:bCs/>
          <w:color w:val="000000" w:themeColor="text1"/>
        </w:rPr>
        <w:t>Plant extracts and silver nanoparticles combined to produce effective anthelmintic action. Rashid et al. used fruit extract to show that polyaniline-coated silver nanoparticles have anthelmintic properties. While the plant extract contains phytochemicals that attach with the free proteins in the gastrointestinal system on the helminth's cuticle, causing paralysis and death, the +ve charge on the Ag ion was attracted to the -ve charged cell membrane of microorganisms by electrostatic interaction</w:t>
      </w:r>
      <w:r w:rsidR="00936F03">
        <w:rPr>
          <w:rFonts w:ascii="Times New Roman" w:eastAsia="Times New Roman" w:hAnsi="Times New Roman" w:cs="Times New Roman"/>
          <w:bCs/>
          <w:color w:val="000000" w:themeColor="text1"/>
        </w:rPr>
        <w:t xml:space="preserve"> (</w:t>
      </w:r>
      <w:r w:rsidRPr="001535D4">
        <w:rPr>
          <w:rFonts w:ascii="Times New Roman" w:eastAsia="Times New Roman" w:hAnsi="Times New Roman" w:cs="Times New Roman"/>
          <w:bCs/>
          <w:color w:val="000000" w:themeColor="text1"/>
        </w:rPr>
        <w:t>Rashid et al.</w:t>
      </w:r>
      <w:r w:rsidR="00936F03">
        <w:rPr>
          <w:rFonts w:ascii="Times New Roman" w:eastAsia="Times New Roman" w:hAnsi="Times New Roman" w:cs="Times New Roman"/>
          <w:bCs/>
          <w:color w:val="000000" w:themeColor="text1"/>
        </w:rPr>
        <w:t>, 2016</w:t>
      </w:r>
      <w:r w:rsidRPr="001535D4">
        <w:rPr>
          <w:rFonts w:ascii="Times New Roman" w:eastAsia="Times New Roman" w:hAnsi="Times New Roman" w:cs="Times New Roman"/>
          <w:bCs/>
          <w:color w:val="000000" w:themeColor="text1"/>
        </w:rPr>
        <w:t>)</w:t>
      </w:r>
      <w:r w:rsidR="00936F03">
        <w:rPr>
          <w:rFonts w:ascii="Times New Roman" w:eastAsia="Times New Roman" w:hAnsi="Times New Roman" w:cs="Times New Roman"/>
          <w:bCs/>
          <w:color w:val="000000" w:themeColor="text1"/>
        </w:rPr>
        <w:t>.</w:t>
      </w:r>
    </w:p>
    <w:p w14:paraId="744E24C8" w14:textId="2595851B" w:rsidR="00D80479" w:rsidRPr="00811BF9" w:rsidRDefault="006F1DD6" w:rsidP="005626DF">
      <w:pPr>
        <w:spacing w:after="0" w:line="360" w:lineRule="auto"/>
        <w:jc w:val="both"/>
        <w:rPr>
          <w:rFonts w:ascii="Times New Roman" w:eastAsia="Times New Roman" w:hAnsi="Times New Roman" w:cs="Times New Roman"/>
          <w:b/>
          <w:color w:val="000000" w:themeColor="text1"/>
        </w:rPr>
      </w:pPr>
      <w:r w:rsidRPr="00811BF9">
        <w:rPr>
          <w:rFonts w:ascii="Times New Roman" w:eastAsia="Times New Roman" w:hAnsi="Times New Roman" w:cs="Times New Roman"/>
          <w:b/>
          <w:color w:val="000000" w:themeColor="text1"/>
        </w:rPr>
        <w:t>2. Gold nanoparticles</w:t>
      </w:r>
    </w:p>
    <w:p w14:paraId="1C916DFE" w14:textId="77777777" w:rsidR="00936F03" w:rsidRDefault="00936F03" w:rsidP="005626DF">
      <w:pPr>
        <w:spacing w:after="0" w:line="360" w:lineRule="auto"/>
        <w:jc w:val="both"/>
        <w:rPr>
          <w:rFonts w:ascii="Times New Roman" w:eastAsia="Times New Roman" w:hAnsi="Times New Roman" w:cs="Times New Roman"/>
          <w:bCs/>
          <w:color w:val="000000" w:themeColor="text1"/>
        </w:rPr>
      </w:pPr>
      <w:r w:rsidRPr="00936F03">
        <w:rPr>
          <w:rFonts w:ascii="Times New Roman" w:eastAsia="Times New Roman" w:hAnsi="Times New Roman" w:cs="Times New Roman"/>
          <w:bCs/>
          <w:color w:val="000000" w:themeColor="text1"/>
        </w:rPr>
        <w:t>Gold nanoparticles, in addition to silver nanoparticles, have the potential to be anthelmintic agents. Kar et al. evaluated the anthelmintic activity of gold nanoparticles. Gold nanoparticles were produced by mixing gold chloride with a mycelia-free culture filtrate of the phytopathogenic fungus.  The gold nanoparticles caused the helminth's paralysis and eventual death by directly affecting its physiological processes. The helminth's enzyme activity considerably changed following treatment with gold nanoparticles, illuminating the potential of these particles (Kar et al., 2014).</w:t>
      </w:r>
    </w:p>
    <w:p w14:paraId="768BFFE4" w14:textId="2E44B2F0" w:rsidR="005333CB" w:rsidRPr="00811BF9" w:rsidRDefault="00D80479" w:rsidP="005626DF">
      <w:pPr>
        <w:spacing w:after="0" w:line="360" w:lineRule="auto"/>
        <w:jc w:val="both"/>
        <w:rPr>
          <w:rFonts w:ascii="Times New Roman" w:eastAsia="Times New Roman" w:hAnsi="Times New Roman" w:cs="Times New Roman"/>
          <w:b/>
          <w:color w:val="000000" w:themeColor="text1"/>
        </w:rPr>
      </w:pPr>
      <w:r w:rsidRPr="00811BF9">
        <w:rPr>
          <w:rFonts w:ascii="Times New Roman" w:eastAsia="Times New Roman" w:hAnsi="Times New Roman" w:cs="Times New Roman"/>
          <w:b/>
          <w:color w:val="000000" w:themeColor="text1"/>
        </w:rPr>
        <w:t xml:space="preserve">3. </w:t>
      </w:r>
      <w:r w:rsidR="006F1DD6" w:rsidRPr="00811BF9">
        <w:rPr>
          <w:rFonts w:ascii="Times New Roman" w:eastAsia="Times New Roman" w:hAnsi="Times New Roman" w:cs="Times New Roman"/>
          <w:b/>
          <w:color w:val="000000" w:themeColor="text1"/>
        </w:rPr>
        <w:t>Metal oxide nanoparticles</w:t>
      </w:r>
      <w:r w:rsidR="005F3D2B" w:rsidRPr="00811BF9">
        <w:rPr>
          <w:rFonts w:ascii="Times New Roman" w:eastAsia="Times New Roman" w:hAnsi="Times New Roman" w:cs="Times New Roman"/>
          <w:b/>
          <w:color w:val="000000" w:themeColor="text1"/>
        </w:rPr>
        <w:t xml:space="preserve"> (Zinc and iron oxide)</w:t>
      </w:r>
    </w:p>
    <w:p w14:paraId="7D530573" w14:textId="20FE67B2" w:rsidR="00731FE2" w:rsidRPr="00731FE2" w:rsidRDefault="00936F03" w:rsidP="00731FE2">
      <w:pPr>
        <w:spacing w:after="0" w:line="360" w:lineRule="auto"/>
        <w:jc w:val="both"/>
        <w:rPr>
          <w:rFonts w:ascii="Times New Roman" w:eastAsia="Times New Roman" w:hAnsi="Times New Roman" w:cs="Times New Roman"/>
          <w:bCs/>
          <w:color w:val="000000" w:themeColor="text1"/>
        </w:rPr>
      </w:pPr>
      <w:r w:rsidRPr="00936F03">
        <w:rPr>
          <w:rFonts w:ascii="Times New Roman" w:eastAsia="Times New Roman" w:hAnsi="Times New Roman" w:cs="Times New Roman"/>
          <w:bCs/>
          <w:color w:val="000000" w:themeColor="text1"/>
        </w:rPr>
        <w:t>Nanoparticles made of iron oxide and zinc oxide, for instance, have an antihelmintic impact on helminth parasites. Khan et al. (2015) revealed that zinc oxide nanoparticles have an anthelmintic effect on the helminth parasite that affects Indian livestock. By causing the helminths to create ROS, low nanoparticle concentrations caused oxidative stress. The flukes showed signs of a survival strategy by increasing the activity of antioxidant enzymes to scavenge the ROS. When they were treated with a high quantity of nanoparticles, the survival effort was hampered. The detoxification process was rendered ineffective because the worm's antioxidant enzymes were saturated.</w:t>
      </w:r>
      <w:r w:rsidR="00082998">
        <w:rPr>
          <w:rFonts w:ascii="Times New Roman" w:eastAsia="Times New Roman" w:hAnsi="Times New Roman" w:cs="Times New Roman"/>
          <w:bCs/>
          <w:color w:val="000000" w:themeColor="text1"/>
        </w:rPr>
        <w:t xml:space="preserve"> </w:t>
      </w:r>
      <w:r w:rsidR="00082998" w:rsidRPr="00082998">
        <w:rPr>
          <w:rFonts w:ascii="Times New Roman" w:eastAsia="Times New Roman" w:hAnsi="Times New Roman" w:cs="Times New Roman"/>
          <w:bCs/>
          <w:color w:val="000000" w:themeColor="text1"/>
        </w:rPr>
        <w:t>The antioxidant enzymes of the worm were saturated, rendering the detoxification process ineffective. It is hypothesised that the increased intracellular ROS level will change the contractile activity, interfere with the electron transport chain and make the cell membrane more permeable</w:t>
      </w:r>
      <w:r w:rsidR="00BB3A44">
        <w:rPr>
          <w:rFonts w:ascii="Times New Roman" w:eastAsia="Times New Roman" w:hAnsi="Times New Roman" w:cs="Times New Roman"/>
          <w:bCs/>
          <w:color w:val="000000" w:themeColor="text1"/>
        </w:rPr>
        <w:t xml:space="preserve"> in helminths</w:t>
      </w:r>
      <w:r w:rsidR="00082998" w:rsidRPr="00082998">
        <w:rPr>
          <w:rFonts w:ascii="Times New Roman" w:eastAsia="Times New Roman" w:hAnsi="Times New Roman" w:cs="Times New Roman"/>
          <w:bCs/>
          <w:color w:val="000000" w:themeColor="text1"/>
        </w:rPr>
        <w:t xml:space="preserve"> (Khan et al., 2015)</w:t>
      </w:r>
      <w:r w:rsidR="00BB3A44">
        <w:rPr>
          <w:rFonts w:ascii="Times New Roman" w:eastAsia="Times New Roman" w:hAnsi="Times New Roman" w:cs="Times New Roman"/>
          <w:bCs/>
          <w:color w:val="000000" w:themeColor="text1"/>
        </w:rPr>
        <w:t xml:space="preserve">. </w:t>
      </w:r>
      <w:r w:rsidR="00082998" w:rsidRPr="00082998">
        <w:rPr>
          <w:rFonts w:ascii="Times New Roman" w:eastAsia="Times New Roman" w:hAnsi="Times New Roman" w:cs="Times New Roman"/>
          <w:bCs/>
          <w:color w:val="000000" w:themeColor="text1"/>
        </w:rPr>
        <w:t>Zinc oxide and iron oxide nanoparticles were tested for their anthelmintic properties against helminth by Dorostkar et al. (Dorostkar et al., 2017). Iron oxide nanoparticles were shown to be more effective than zinc oxide nanoparticles due to the nature of the nanoparticles</w:t>
      </w:r>
      <w:r w:rsidR="00731FE2">
        <w:t xml:space="preserve">. </w:t>
      </w:r>
      <w:r w:rsidR="00731FE2" w:rsidRPr="00731FE2">
        <w:rPr>
          <w:rFonts w:ascii="Times New Roman" w:eastAsia="Times New Roman" w:hAnsi="Times New Roman" w:cs="Times New Roman"/>
          <w:bCs/>
          <w:color w:val="000000" w:themeColor="text1"/>
        </w:rPr>
        <w:t xml:space="preserve">Superoxide Dismutase activity (SOD) was increased following treatment </w:t>
      </w:r>
      <w:r w:rsidR="00731FE2" w:rsidRPr="00731FE2">
        <w:rPr>
          <w:rFonts w:ascii="Times New Roman" w:eastAsia="Times New Roman" w:hAnsi="Times New Roman" w:cs="Times New Roman"/>
          <w:bCs/>
          <w:color w:val="000000" w:themeColor="text1"/>
        </w:rPr>
        <w:lastRenderedPageBreak/>
        <w:t>with low doses of both nanoparticles. Because the enzyme was saturated at high nanoparticle concentrations, there was a noticeable decrease in SOD activity in helminths. High concentrations of the oxidative stress caused by the nanoparticles overwhelm ATP production and cause structural damage. According to Dorostkar et al. (2017), the anthelmintic action of metal oxide nanoparticles is caused by the development of oxidative stress.</w:t>
      </w:r>
    </w:p>
    <w:p w14:paraId="0D1F2698" w14:textId="2E019C66" w:rsidR="00AA45A5" w:rsidRDefault="00731FE2" w:rsidP="005333CB">
      <w:pPr>
        <w:spacing w:after="0" w:line="360" w:lineRule="auto"/>
        <w:jc w:val="both"/>
        <w:rPr>
          <w:rFonts w:ascii="Times New Roman" w:eastAsia="Times New Roman" w:hAnsi="Times New Roman" w:cs="Times New Roman"/>
          <w:bCs/>
          <w:color w:val="000000" w:themeColor="text1"/>
        </w:rPr>
      </w:pPr>
      <w:r w:rsidRPr="00731FE2">
        <w:rPr>
          <w:rFonts w:ascii="Times New Roman" w:eastAsia="Times New Roman" w:hAnsi="Times New Roman" w:cs="Times New Roman"/>
          <w:bCs/>
          <w:color w:val="000000" w:themeColor="text1"/>
        </w:rPr>
        <w:t>Metal-based nanoparticles have beneficial biological interactions with biomolecules located within and on the surfaces of cells.</w:t>
      </w:r>
      <w:r>
        <w:rPr>
          <w:rFonts w:ascii="Times New Roman" w:eastAsia="Times New Roman" w:hAnsi="Times New Roman" w:cs="Times New Roman"/>
          <w:bCs/>
          <w:color w:val="000000" w:themeColor="text1"/>
        </w:rPr>
        <w:t xml:space="preserve"> </w:t>
      </w:r>
      <w:r w:rsidRPr="00731FE2">
        <w:rPr>
          <w:rFonts w:ascii="Times New Roman" w:eastAsia="Times New Roman" w:hAnsi="Times New Roman" w:cs="Times New Roman"/>
          <w:bCs/>
          <w:color w:val="000000" w:themeColor="text1"/>
        </w:rPr>
        <w:t xml:space="preserve">They can also be modified to have improved therapeutic efficacy at the diseased site by introducing </w:t>
      </w:r>
      <w:r w:rsidR="001F288A">
        <w:rPr>
          <w:rFonts w:ascii="Times New Roman" w:eastAsia="Times New Roman" w:hAnsi="Times New Roman" w:cs="Times New Roman"/>
          <w:bCs/>
          <w:color w:val="000000" w:themeColor="text1"/>
        </w:rPr>
        <w:t>potent</w:t>
      </w:r>
      <w:r w:rsidRPr="00731FE2">
        <w:rPr>
          <w:rFonts w:ascii="Times New Roman" w:eastAsia="Times New Roman" w:hAnsi="Times New Roman" w:cs="Times New Roman"/>
          <w:bCs/>
          <w:color w:val="000000" w:themeColor="text1"/>
        </w:rPr>
        <w:t xml:space="preserve"> biological components with </w:t>
      </w:r>
      <w:r w:rsidR="004C57A4">
        <w:rPr>
          <w:rFonts w:ascii="Times New Roman" w:eastAsia="Times New Roman" w:hAnsi="Times New Roman" w:cs="Times New Roman"/>
          <w:bCs/>
          <w:color w:val="000000" w:themeColor="text1"/>
        </w:rPr>
        <w:t>specific</w:t>
      </w:r>
      <w:r w:rsidRPr="00731FE2">
        <w:rPr>
          <w:rFonts w:ascii="Times New Roman" w:eastAsia="Times New Roman" w:hAnsi="Times New Roman" w:cs="Times New Roman"/>
          <w:bCs/>
          <w:color w:val="000000" w:themeColor="text1"/>
        </w:rPr>
        <w:t xml:space="preserve"> binding activity to ch</w:t>
      </w:r>
      <w:r w:rsidR="004C57A4">
        <w:rPr>
          <w:rFonts w:ascii="Times New Roman" w:eastAsia="Times New Roman" w:hAnsi="Times New Roman" w:cs="Times New Roman"/>
          <w:bCs/>
          <w:color w:val="000000" w:themeColor="text1"/>
        </w:rPr>
        <w:t xml:space="preserve">oose </w:t>
      </w:r>
      <w:r w:rsidRPr="00731FE2">
        <w:rPr>
          <w:rFonts w:ascii="Times New Roman" w:eastAsia="Times New Roman" w:hAnsi="Times New Roman" w:cs="Times New Roman"/>
          <w:bCs/>
          <w:color w:val="000000" w:themeColor="text1"/>
        </w:rPr>
        <w:t>target cells.</w:t>
      </w:r>
    </w:p>
    <w:p w14:paraId="2648DC2C" w14:textId="77777777" w:rsidR="00731FE2" w:rsidRPr="00811BF9" w:rsidRDefault="00731FE2" w:rsidP="005333CB">
      <w:pPr>
        <w:spacing w:after="0" w:line="360" w:lineRule="auto"/>
        <w:jc w:val="both"/>
        <w:rPr>
          <w:rFonts w:ascii="Times New Roman" w:eastAsia="Times New Roman" w:hAnsi="Times New Roman" w:cs="Times New Roman"/>
          <w:bCs/>
          <w:color w:val="000000" w:themeColor="text1"/>
        </w:rPr>
      </w:pPr>
    </w:p>
    <w:p w14:paraId="4B73F508" w14:textId="0B45F758" w:rsidR="00AA45A5" w:rsidRPr="00811BF9" w:rsidRDefault="00D80479" w:rsidP="00E42F5F">
      <w:pPr>
        <w:spacing w:line="360" w:lineRule="auto"/>
        <w:jc w:val="center"/>
        <w:rPr>
          <w:rFonts w:ascii="Times New Roman" w:eastAsia="Times New Roman" w:hAnsi="Times New Roman" w:cs="Times New Roman"/>
          <w:bCs/>
          <w:color w:val="000000" w:themeColor="text1"/>
          <w:sz w:val="22"/>
          <w:szCs w:val="22"/>
        </w:rPr>
      </w:pPr>
      <w:r w:rsidRPr="00811BF9">
        <w:rPr>
          <w:rFonts w:ascii="Times New Roman" w:eastAsia="Times New Roman" w:hAnsi="Times New Roman" w:cs="Times New Roman"/>
          <w:bCs/>
          <w:noProof/>
          <w:color w:val="000000" w:themeColor="text1"/>
          <w:lang w:val="en-IN"/>
        </w:rPr>
        <w:drawing>
          <wp:inline distT="0" distB="0" distL="0" distR="0" wp14:anchorId="55AB6E55" wp14:editId="313EBE6C">
            <wp:extent cx="6430551" cy="4572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583782" cy="4680944"/>
                    </a:xfrm>
                    <a:prstGeom prst="rect">
                      <a:avLst/>
                    </a:prstGeom>
                  </pic:spPr>
                </pic:pic>
              </a:graphicData>
            </a:graphic>
          </wp:inline>
        </w:drawing>
      </w:r>
    </w:p>
    <w:p w14:paraId="4A4E8CD8" w14:textId="3D7A1CA9" w:rsidR="00AB3E25" w:rsidRPr="00811BF9" w:rsidRDefault="00AB3E25" w:rsidP="00AB3E25">
      <w:pPr>
        <w:pStyle w:val="NoSpacing"/>
        <w:spacing w:line="360" w:lineRule="auto"/>
        <w:jc w:val="center"/>
        <w:rPr>
          <w:rFonts w:ascii="Times New Roman" w:eastAsia="Times New Roman" w:hAnsi="Times New Roman" w:cs="Times New Roman"/>
          <w:b/>
          <w:bCs/>
          <w:color w:val="000000" w:themeColor="text1"/>
          <w:sz w:val="24"/>
          <w:szCs w:val="24"/>
          <w:lang w:bidi="en-US"/>
        </w:rPr>
      </w:pPr>
      <w:r w:rsidRPr="00811BF9">
        <w:rPr>
          <w:rFonts w:ascii="Times New Roman" w:eastAsia="Times New Roman" w:hAnsi="Times New Roman" w:cs="Times New Roman"/>
          <w:color w:val="000000" w:themeColor="text1"/>
          <w:sz w:val="24"/>
          <w:szCs w:val="24"/>
          <w:lang w:bidi="en-US"/>
        </w:rPr>
        <w:t xml:space="preserve">Figure 4: </w:t>
      </w:r>
      <w:r w:rsidRPr="00811BF9">
        <w:rPr>
          <w:rFonts w:ascii="Times New Roman" w:eastAsia="Times New Roman" w:hAnsi="Times New Roman" w:cs="Times New Roman"/>
          <w:b/>
          <w:bCs/>
          <w:color w:val="000000" w:themeColor="text1"/>
          <w:sz w:val="24"/>
          <w:szCs w:val="24"/>
          <w:lang w:bidi="en-US"/>
        </w:rPr>
        <w:t xml:space="preserve">Morphological alternation in </w:t>
      </w:r>
      <w:r w:rsidRPr="00811BF9">
        <w:rPr>
          <w:rFonts w:ascii="Times New Roman" w:eastAsia="Times New Roman" w:hAnsi="Times New Roman" w:cs="Times New Roman"/>
          <w:b/>
          <w:bCs/>
          <w:i/>
          <w:iCs/>
          <w:color w:val="000000" w:themeColor="text1"/>
          <w:sz w:val="24"/>
          <w:szCs w:val="24"/>
          <w:lang w:bidi="en-US"/>
        </w:rPr>
        <w:t>Gigantocotyle explanatum</w:t>
      </w:r>
      <w:r w:rsidRPr="00811BF9">
        <w:rPr>
          <w:rFonts w:ascii="Times New Roman" w:eastAsia="Times New Roman" w:hAnsi="Times New Roman" w:cs="Times New Roman"/>
          <w:b/>
          <w:bCs/>
          <w:color w:val="000000" w:themeColor="text1"/>
          <w:sz w:val="24"/>
          <w:szCs w:val="24"/>
          <w:lang w:bidi="en-US"/>
        </w:rPr>
        <w:t xml:space="preserve"> (Trematode) due to application of biologically synthesized silver nanoparticles.</w:t>
      </w:r>
    </w:p>
    <w:p w14:paraId="427E27CA" w14:textId="77777777" w:rsidR="00AB3E25" w:rsidRPr="00811BF9" w:rsidRDefault="00AB3E25" w:rsidP="00AB3E25">
      <w:pPr>
        <w:pStyle w:val="NoSpacing"/>
        <w:spacing w:line="360" w:lineRule="auto"/>
        <w:jc w:val="center"/>
        <w:rPr>
          <w:rFonts w:ascii="Times New Roman" w:eastAsia="Times New Roman" w:hAnsi="Times New Roman" w:cs="Times New Roman"/>
          <w:color w:val="000000" w:themeColor="text1"/>
          <w:sz w:val="24"/>
          <w:szCs w:val="24"/>
          <w:lang w:bidi="en-US"/>
        </w:rPr>
      </w:pPr>
      <w:r w:rsidRPr="00811BF9">
        <w:rPr>
          <w:rFonts w:ascii="Times New Roman" w:eastAsia="Times New Roman" w:hAnsi="Times New Roman" w:cs="Times New Roman"/>
          <w:color w:val="000000" w:themeColor="text1"/>
          <w:sz w:val="24"/>
          <w:szCs w:val="24"/>
          <w:lang w:bidi="en-US"/>
        </w:rPr>
        <w:t>(Source: Rehman et al., 2019)</w:t>
      </w:r>
    </w:p>
    <w:p w14:paraId="3EC26DE8" w14:textId="6A41588B" w:rsidR="00A158E0" w:rsidRPr="00811BF9" w:rsidRDefault="00A158E0" w:rsidP="002C2180">
      <w:pPr>
        <w:spacing w:line="360" w:lineRule="auto"/>
        <w:jc w:val="both"/>
        <w:rPr>
          <w:rFonts w:ascii="Times New Roman" w:eastAsia="Times New Roman" w:hAnsi="Times New Roman" w:cs="Times New Roman"/>
          <w:bCs/>
          <w:color w:val="000000" w:themeColor="text1"/>
          <w:sz w:val="22"/>
          <w:szCs w:val="22"/>
          <w:highlight w:val="white"/>
        </w:rPr>
      </w:pPr>
    </w:p>
    <w:p w14:paraId="0E071379" w14:textId="77777777" w:rsidR="004A27F8" w:rsidRPr="00811BF9" w:rsidRDefault="004A27F8" w:rsidP="002C2180">
      <w:pPr>
        <w:spacing w:line="360" w:lineRule="auto"/>
        <w:jc w:val="both"/>
        <w:rPr>
          <w:rFonts w:ascii="Times New Roman" w:eastAsia="Times New Roman" w:hAnsi="Times New Roman" w:cs="Times New Roman"/>
          <w:bCs/>
          <w:color w:val="000000" w:themeColor="text1"/>
          <w:sz w:val="22"/>
          <w:szCs w:val="22"/>
          <w:highlight w:val="white"/>
        </w:rPr>
      </w:pPr>
    </w:p>
    <w:tbl>
      <w:tblPr>
        <w:tblStyle w:val="TableGrid1"/>
        <w:tblpPr w:leftFromText="180" w:rightFromText="180" w:vertAnchor="page" w:horzAnchor="margin" w:tblpXSpec="center" w:tblpY="700"/>
        <w:tblW w:w="10773" w:type="dxa"/>
        <w:tblInd w:w="0" w:type="dxa"/>
        <w:tblLayout w:type="fixed"/>
        <w:tblLook w:val="04A0" w:firstRow="1" w:lastRow="0" w:firstColumn="1" w:lastColumn="0" w:noHBand="0" w:noVBand="1"/>
      </w:tblPr>
      <w:tblGrid>
        <w:gridCol w:w="1991"/>
        <w:gridCol w:w="1419"/>
        <w:gridCol w:w="992"/>
        <w:gridCol w:w="1134"/>
        <w:gridCol w:w="850"/>
        <w:gridCol w:w="993"/>
        <w:gridCol w:w="1560"/>
        <w:gridCol w:w="1834"/>
      </w:tblGrid>
      <w:tr w:rsidR="00811BF9" w:rsidRPr="00811BF9" w14:paraId="20C94C69" w14:textId="77777777" w:rsidTr="00197E52">
        <w:trPr>
          <w:trHeight w:val="576"/>
        </w:trPr>
        <w:tc>
          <w:tcPr>
            <w:tcW w:w="10773" w:type="dxa"/>
            <w:gridSpan w:val="8"/>
            <w:tcBorders>
              <w:top w:val="single" w:sz="4" w:space="0" w:color="auto"/>
              <w:left w:val="single" w:sz="4" w:space="0" w:color="auto"/>
              <w:bottom w:val="single" w:sz="4" w:space="0" w:color="auto"/>
              <w:right w:val="single" w:sz="4" w:space="0" w:color="auto"/>
            </w:tcBorders>
            <w:hideMark/>
          </w:tcPr>
          <w:p w14:paraId="06630BD3" w14:textId="11B7B386" w:rsidR="00A36E59" w:rsidRPr="00811BF9" w:rsidRDefault="0020133D" w:rsidP="001E45EB">
            <w:pPr>
              <w:spacing w:line="360" w:lineRule="auto"/>
              <w:jc w:val="center"/>
              <w:rPr>
                <w:rFonts w:ascii="Times New Roman" w:hAnsi="Times New Roman"/>
                <w:b/>
                <w:color w:val="000000" w:themeColor="text1"/>
                <w:sz w:val="28"/>
                <w:szCs w:val="28"/>
              </w:rPr>
            </w:pPr>
            <w:r w:rsidRPr="00811BF9">
              <w:rPr>
                <w:rFonts w:ascii="Times New Roman" w:hAnsi="Times New Roman"/>
                <w:bCs/>
                <w:color w:val="000000" w:themeColor="text1"/>
                <w:sz w:val="28"/>
                <w:szCs w:val="28"/>
              </w:rPr>
              <w:lastRenderedPageBreak/>
              <w:t xml:space="preserve">Table </w:t>
            </w:r>
            <w:r w:rsidR="008675F7" w:rsidRPr="00811BF9">
              <w:rPr>
                <w:rFonts w:ascii="Times New Roman" w:hAnsi="Times New Roman"/>
                <w:bCs/>
                <w:color w:val="000000" w:themeColor="text1"/>
                <w:sz w:val="28"/>
                <w:szCs w:val="28"/>
              </w:rPr>
              <w:t>2:</w:t>
            </w:r>
            <w:r w:rsidR="008675F7" w:rsidRPr="00811BF9">
              <w:rPr>
                <w:rFonts w:ascii="Times New Roman" w:hAnsi="Times New Roman"/>
                <w:b/>
                <w:color w:val="000000" w:themeColor="text1"/>
                <w:sz w:val="28"/>
                <w:szCs w:val="28"/>
              </w:rPr>
              <w:t xml:space="preserve"> </w:t>
            </w:r>
            <w:r w:rsidR="006F1DD6" w:rsidRPr="002F5825">
              <w:rPr>
                <w:rFonts w:ascii="Times New Roman" w:hAnsi="Times New Roman"/>
                <w:b/>
                <w:color w:val="000000" w:themeColor="text1"/>
                <w:sz w:val="24"/>
                <w:szCs w:val="24"/>
              </w:rPr>
              <w:t xml:space="preserve">Plants reported for having </w:t>
            </w:r>
            <w:r w:rsidR="00E12298" w:rsidRPr="002F5825">
              <w:rPr>
                <w:rFonts w:ascii="Times New Roman" w:hAnsi="Times New Roman"/>
                <w:b/>
                <w:color w:val="000000" w:themeColor="text1"/>
                <w:sz w:val="24"/>
                <w:szCs w:val="24"/>
              </w:rPr>
              <w:t>Anthelmintic</w:t>
            </w:r>
            <w:r w:rsidR="006F1DD6" w:rsidRPr="002F5825">
              <w:rPr>
                <w:rFonts w:ascii="Times New Roman" w:hAnsi="Times New Roman"/>
                <w:b/>
                <w:color w:val="000000" w:themeColor="text1"/>
                <w:sz w:val="24"/>
                <w:szCs w:val="24"/>
              </w:rPr>
              <w:t xml:space="preserve"> activity against cestode</w:t>
            </w:r>
          </w:p>
        </w:tc>
      </w:tr>
      <w:tr w:rsidR="00811BF9" w:rsidRPr="00811BF9" w14:paraId="13AA37D7" w14:textId="77777777" w:rsidTr="00197E52">
        <w:trPr>
          <w:trHeight w:val="576"/>
        </w:trPr>
        <w:tc>
          <w:tcPr>
            <w:tcW w:w="1991" w:type="dxa"/>
            <w:tcBorders>
              <w:top w:val="single" w:sz="4" w:space="0" w:color="auto"/>
              <w:left w:val="single" w:sz="4" w:space="0" w:color="auto"/>
              <w:bottom w:val="single" w:sz="4" w:space="0" w:color="auto"/>
              <w:right w:val="single" w:sz="4" w:space="0" w:color="auto"/>
            </w:tcBorders>
            <w:hideMark/>
          </w:tcPr>
          <w:p w14:paraId="658518CE" w14:textId="409F5302"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Name </w:t>
            </w:r>
            <w:r w:rsidR="004A27F8" w:rsidRPr="005C6D02">
              <w:rPr>
                <w:rFonts w:ascii="Times New Roman" w:hAnsi="Times New Roman"/>
                <w:b/>
                <w:bCs/>
                <w:color w:val="000000" w:themeColor="text1"/>
              </w:rPr>
              <w:t>of the helminth</w:t>
            </w:r>
          </w:p>
        </w:tc>
        <w:tc>
          <w:tcPr>
            <w:tcW w:w="1419" w:type="dxa"/>
            <w:tcBorders>
              <w:top w:val="single" w:sz="4" w:space="0" w:color="auto"/>
              <w:left w:val="single" w:sz="4" w:space="0" w:color="auto"/>
              <w:bottom w:val="single" w:sz="4" w:space="0" w:color="auto"/>
              <w:right w:val="single" w:sz="4" w:space="0" w:color="auto"/>
            </w:tcBorders>
            <w:hideMark/>
          </w:tcPr>
          <w:p w14:paraId="3E158DAC" w14:textId="2BCFF227"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Name </w:t>
            </w:r>
            <w:r w:rsidR="004A27F8" w:rsidRPr="005C6D02">
              <w:rPr>
                <w:rFonts w:ascii="Times New Roman" w:hAnsi="Times New Roman"/>
                <w:b/>
                <w:bCs/>
                <w:color w:val="000000" w:themeColor="text1"/>
              </w:rPr>
              <w:t>of the plant</w:t>
            </w:r>
          </w:p>
        </w:tc>
        <w:tc>
          <w:tcPr>
            <w:tcW w:w="992" w:type="dxa"/>
            <w:tcBorders>
              <w:top w:val="single" w:sz="4" w:space="0" w:color="auto"/>
              <w:left w:val="single" w:sz="4" w:space="0" w:color="auto"/>
              <w:bottom w:val="single" w:sz="4" w:space="0" w:color="auto"/>
              <w:right w:val="single" w:sz="4" w:space="0" w:color="auto"/>
            </w:tcBorders>
            <w:hideMark/>
          </w:tcPr>
          <w:p w14:paraId="5BE8DC78" w14:textId="2F08035C"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Plant </w:t>
            </w:r>
            <w:r w:rsidR="004A27F8" w:rsidRPr="005C6D02">
              <w:rPr>
                <w:rFonts w:ascii="Times New Roman" w:hAnsi="Times New Roman"/>
                <w:b/>
                <w:bCs/>
                <w:color w:val="000000" w:themeColor="text1"/>
              </w:rPr>
              <w:t>part used</w:t>
            </w:r>
          </w:p>
        </w:tc>
        <w:tc>
          <w:tcPr>
            <w:tcW w:w="1134" w:type="dxa"/>
            <w:tcBorders>
              <w:top w:val="single" w:sz="4" w:space="0" w:color="auto"/>
              <w:left w:val="single" w:sz="4" w:space="0" w:color="auto"/>
              <w:bottom w:val="single" w:sz="4" w:space="0" w:color="auto"/>
              <w:right w:val="single" w:sz="4" w:space="0" w:color="auto"/>
            </w:tcBorders>
            <w:hideMark/>
          </w:tcPr>
          <w:p w14:paraId="0F5ED165" w14:textId="7ADC6081"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Solvent </w:t>
            </w:r>
            <w:r w:rsidR="004A27F8" w:rsidRPr="005C6D02">
              <w:rPr>
                <w:rFonts w:ascii="Times New Roman" w:hAnsi="Times New Roman"/>
                <w:b/>
                <w:bCs/>
                <w:color w:val="000000" w:themeColor="text1"/>
              </w:rPr>
              <w:t>used</w:t>
            </w:r>
          </w:p>
        </w:tc>
        <w:tc>
          <w:tcPr>
            <w:tcW w:w="850" w:type="dxa"/>
            <w:tcBorders>
              <w:top w:val="single" w:sz="4" w:space="0" w:color="auto"/>
              <w:left w:val="single" w:sz="4" w:space="0" w:color="auto"/>
              <w:bottom w:val="single" w:sz="4" w:space="0" w:color="auto"/>
              <w:right w:val="single" w:sz="4" w:space="0" w:color="auto"/>
            </w:tcBorders>
            <w:hideMark/>
          </w:tcPr>
          <w:p w14:paraId="4393D573" w14:textId="08966A11"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Stage </w:t>
            </w:r>
            <w:r w:rsidR="004A27F8" w:rsidRPr="005C6D02">
              <w:rPr>
                <w:rFonts w:ascii="Times New Roman" w:hAnsi="Times New Roman"/>
                <w:b/>
                <w:bCs/>
                <w:color w:val="000000" w:themeColor="text1"/>
              </w:rPr>
              <w:t>of helminth</w:t>
            </w:r>
          </w:p>
        </w:tc>
        <w:tc>
          <w:tcPr>
            <w:tcW w:w="993" w:type="dxa"/>
            <w:tcBorders>
              <w:top w:val="single" w:sz="4" w:space="0" w:color="auto"/>
              <w:left w:val="single" w:sz="4" w:space="0" w:color="auto"/>
              <w:bottom w:val="single" w:sz="4" w:space="0" w:color="auto"/>
              <w:right w:val="single" w:sz="4" w:space="0" w:color="auto"/>
            </w:tcBorders>
            <w:hideMark/>
          </w:tcPr>
          <w:p w14:paraId="19707ABD" w14:textId="141CED11"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 xml:space="preserve">Test </w:t>
            </w:r>
            <w:r w:rsidR="004A27F8" w:rsidRPr="005C6D02">
              <w:rPr>
                <w:rFonts w:ascii="Times New Roman" w:hAnsi="Times New Roman"/>
                <w:b/>
                <w:bCs/>
                <w:color w:val="000000" w:themeColor="text1"/>
              </w:rPr>
              <w:t>conducted</w:t>
            </w:r>
          </w:p>
        </w:tc>
        <w:tc>
          <w:tcPr>
            <w:tcW w:w="1560" w:type="dxa"/>
            <w:tcBorders>
              <w:top w:val="single" w:sz="4" w:space="0" w:color="auto"/>
              <w:left w:val="single" w:sz="4" w:space="0" w:color="auto"/>
              <w:bottom w:val="single" w:sz="4" w:space="0" w:color="auto"/>
              <w:right w:val="single" w:sz="4" w:space="0" w:color="auto"/>
            </w:tcBorders>
            <w:hideMark/>
          </w:tcPr>
          <w:p w14:paraId="0B2175F6" w14:textId="3F2B358E" w:rsidR="00A36E59" w:rsidRPr="005C6D02" w:rsidRDefault="00A36E59" w:rsidP="005C6D02">
            <w:pPr>
              <w:jc w:val="center"/>
              <w:rPr>
                <w:rFonts w:ascii="Times New Roman" w:hAnsi="Times New Roman"/>
                <w:b/>
                <w:bCs/>
                <w:color w:val="000000" w:themeColor="text1"/>
                <w:vertAlign w:val="subscript"/>
              </w:rPr>
            </w:pPr>
            <w:r w:rsidRPr="005C6D02">
              <w:rPr>
                <w:rFonts w:ascii="Times New Roman" w:hAnsi="Times New Roman"/>
                <w:b/>
                <w:bCs/>
                <w:color w:val="000000" w:themeColor="text1"/>
              </w:rPr>
              <w:t xml:space="preserve">Result </w:t>
            </w:r>
            <w:r w:rsidR="008675F7" w:rsidRPr="005C6D02">
              <w:rPr>
                <w:rFonts w:ascii="Times New Roman" w:hAnsi="Times New Roman"/>
                <w:b/>
                <w:bCs/>
                <w:color w:val="000000" w:themeColor="text1"/>
              </w:rPr>
              <w:t>/</w:t>
            </w:r>
            <w:r w:rsidR="002F5825" w:rsidRPr="005C6D02">
              <w:rPr>
                <w:rFonts w:ascii="Times New Roman" w:hAnsi="Times New Roman"/>
                <w:b/>
                <w:bCs/>
                <w:color w:val="000000" w:themeColor="text1"/>
              </w:rPr>
              <w:t>LC</w:t>
            </w:r>
            <w:r w:rsidR="002F5825" w:rsidRPr="005C6D02">
              <w:rPr>
                <w:rFonts w:ascii="Times New Roman" w:hAnsi="Times New Roman"/>
                <w:b/>
                <w:bCs/>
                <w:color w:val="000000" w:themeColor="text1"/>
                <w:vertAlign w:val="subscript"/>
              </w:rPr>
              <w:t>5</w:t>
            </w:r>
            <w:r w:rsidR="004A27F8" w:rsidRPr="005C6D02">
              <w:rPr>
                <w:rFonts w:ascii="Times New Roman" w:hAnsi="Times New Roman"/>
                <w:b/>
                <w:bCs/>
                <w:color w:val="000000" w:themeColor="text1"/>
                <w:vertAlign w:val="subscript"/>
              </w:rPr>
              <w:t>0</w:t>
            </w:r>
            <w:r w:rsidR="004A27F8" w:rsidRPr="005C6D02">
              <w:rPr>
                <w:rFonts w:ascii="Times New Roman" w:hAnsi="Times New Roman"/>
                <w:b/>
                <w:bCs/>
                <w:color w:val="000000" w:themeColor="text1"/>
              </w:rPr>
              <w:t xml:space="preserve"> values</w:t>
            </w:r>
          </w:p>
        </w:tc>
        <w:tc>
          <w:tcPr>
            <w:tcW w:w="1834" w:type="dxa"/>
            <w:tcBorders>
              <w:top w:val="single" w:sz="4" w:space="0" w:color="auto"/>
              <w:left w:val="single" w:sz="4" w:space="0" w:color="auto"/>
              <w:bottom w:val="single" w:sz="4" w:space="0" w:color="auto"/>
              <w:right w:val="single" w:sz="4" w:space="0" w:color="auto"/>
            </w:tcBorders>
            <w:hideMark/>
          </w:tcPr>
          <w:p w14:paraId="1DB714EB" w14:textId="77777777" w:rsidR="00A36E59" w:rsidRPr="005C6D02" w:rsidRDefault="00A36E59" w:rsidP="005C6D02">
            <w:pPr>
              <w:jc w:val="center"/>
              <w:rPr>
                <w:rFonts w:ascii="Times New Roman" w:hAnsi="Times New Roman"/>
                <w:b/>
                <w:bCs/>
                <w:color w:val="000000" w:themeColor="text1"/>
              </w:rPr>
            </w:pPr>
            <w:r w:rsidRPr="005C6D02">
              <w:rPr>
                <w:rFonts w:ascii="Times New Roman" w:hAnsi="Times New Roman"/>
                <w:b/>
                <w:bCs/>
                <w:color w:val="000000" w:themeColor="text1"/>
              </w:rPr>
              <w:t>Reference</w:t>
            </w:r>
          </w:p>
        </w:tc>
      </w:tr>
      <w:tr w:rsidR="00811BF9" w:rsidRPr="00811BF9" w14:paraId="7AD18E9E" w14:textId="77777777" w:rsidTr="007452A2">
        <w:trPr>
          <w:trHeight w:val="576"/>
        </w:trPr>
        <w:tc>
          <w:tcPr>
            <w:tcW w:w="1991" w:type="dxa"/>
            <w:vMerge w:val="restart"/>
            <w:tcBorders>
              <w:top w:val="single" w:sz="4" w:space="0" w:color="auto"/>
              <w:left w:val="single" w:sz="4" w:space="0" w:color="auto"/>
              <w:right w:val="single" w:sz="4" w:space="0" w:color="auto"/>
            </w:tcBorders>
            <w:hideMark/>
          </w:tcPr>
          <w:p w14:paraId="4075ED04"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Hymenolepis diminuta</w:t>
            </w:r>
          </w:p>
          <w:p w14:paraId="4A893AC7"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0DA0AF99"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Oroxylum indicum</w:t>
            </w:r>
          </w:p>
        </w:tc>
        <w:tc>
          <w:tcPr>
            <w:tcW w:w="992" w:type="dxa"/>
            <w:tcBorders>
              <w:top w:val="single" w:sz="4" w:space="0" w:color="auto"/>
              <w:left w:val="single" w:sz="4" w:space="0" w:color="auto"/>
              <w:bottom w:val="single" w:sz="4" w:space="0" w:color="auto"/>
              <w:right w:val="single" w:sz="4" w:space="0" w:color="auto"/>
            </w:tcBorders>
            <w:hideMark/>
          </w:tcPr>
          <w:p w14:paraId="687D491C"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Stem,</w:t>
            </w:r>
          </w:p>
          <w:p w14:paraId="296AB0C8"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Bark</w:t>
            </w:r>
          </w:p>
        </w:tc>
        <w:tc>
          <w:tcPr>
            <w:tcW w:w="1134" w:type="dxa"/>
            <w:tcBorders>
              <w:top w:val="single" w:sz="4" w:space="0" w:color="auto"/>
              <w:left w:val="single" w:sz="4" w:space="0" w:color="auto"/>
              <w:bottom w:val="single" w:sz="4" w:space="0" w:color="auto"/>
              <w:right w:val="single" w:sz="4" w:space="0" w:color="auto"/>
            </w:tcBorders>
            <w:hideMark/>
          </w:tcPr>
          <w:p w14:paraId="7D0CBAED"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6C6C00DE" w14:textId="5A00006E" w:rsidR="003D33DA" w:rsidRPr="005C6D02" w:rsidRDefault="008F118B" w:rsidP="005C6D02">
            <w:pPr>
              <w:jc w:val="center"/>
              <w:rPr>
                <w:rFonts w:ascii="Times New Roman" w:hAnsi="Times New Roman"/>
                <w:color w:val="000000" w:themeColor="text1"/>
              </w:rPr>
            </w:pPr>
            <w:r w:rsidRPr="005C6D02">
              <w:rPr>
                <w:rFonts w:ascii="Times New Roman" w:hAnsi="Times New Roman"/>
                <w:color w:val="000000" w:themeColor="text1"/>
              </w:rPr>
              <w:t>2</w:t>
            </w:r>
            <w:r w:rsidRPr="005C6D02">
              <w:rPr>
                <w:rFonts w:ascii="Times New Roman" w:hAnsi="Times New Roman"/>
                <w:color w:val="000000" w:themeColor="text1"/>
                <w:vertAlign w:val="superscript"/>
              </w:rPr>
              <w:t>nd</w:t>
            </w:r>
            <w:r w:rsidRPr="005C6D02">
              <w:rPr>
                <w:rFonts w:ascii="Times New Roman" w:hAnsi="Times New Roman"/>
                <w:color w:val="000000" w:themeColor="text1"/>
              </w:rPr>
              <w:t xml:space="preserve"> stage of </w:t>
            </w:r>
            <w:r w:rsidR="003D33DA" w:rsidRPr="005C6D02">
              <w:rPr>
                <w:rFonts w:ascii="Times New Roman" w:hAnsi="Times New Roman"/>
                <w:color w:val="000000" w:themeColor="text1"/>
              </w:rPr>
              <w:t>Juvenile &amp; Adult in Albino rat</w:t>
            </w:r>
          </w:p>
        </w:tc>
        <w:tc>
          <w:tcPr>
            <w:tcW w:w="993" w:type="dxa"/>
            <w:tcBorders>
              <w:top w:val="single" w:sz="4" w:space="0" w:color="auto"/>
              <w:left w:val="single" w:sz="4" w:space="0" w:color="auto"/>
              <w:bottom w:val="single" w:sz="4" w:space="0" w:color="auto"/>
              <w:right w:val="single" w:sz="4" w:space="0" w:color="auto"/>
            </w:tcBorders>
            <w:hideMark/>
          </w:tcPr>
          <w:p w14:paraId="066A3EB6"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560" w:type="dxa"/>
            <w:tcBorders>
              <w:top w:val="single" w:sz="4" w:space="0" w:color="auto"/>
              <w:left w:val="single" w:sz="4" w:space="0" w:color="auto"/>
              <w:bottom w:val="single" w:sz="4" w:space="0" w:color="auto"/>
              <w:right w:val="single" w:sz="4" w:space="0" w:color="auto"/>
            </w:tcBorders>
            <w:hideMark/>
          </w:tcPr>
          <w:p w14:paraId="56CF5B63" w14:textId="599B5705" w:rsidR="00B2779B" w:rsidRPr="00B2779B" w:rsidRDefault="003D33DA" w:rsidP="00B2779B">
            <w:pPr>
              <w:jc w:val="center"/>
              <w:rPr>
                <w:rFonts w:ascii="Times New Roman" w:hAnsi="Times New Roman"/>
                <w:color w:val="000000" w:themeColor="text1"/>
              </w:rPr>
            </w:pPr>
            <w:r w:rsidRPr="005C6D02">
              <w:rPr>
                <w:rFonts w:ascii="Times New Roman" w:hAnsi="Times New Roman"/>
                <w:color w:val="000000" w:themeColor="text1"/>
              </w:rPr>
              <w:t>In vitro,</w:t>
            </w:r>
            <w:r w:rsidR="00CE67B6">
              <w:rPr>
                <w:rFonts w:ascii="Times New Roman" w:hAnsi="Times New Roman"/>
                <w:color w:val="000000" w:themeColor="text1"/>
              </w:rPr>
              <w:t xml:space="preserve"> j</w:t>
            </w:r>
            <w:r w:rsidR="00B2779B" w:rsidRPr="00B2779B">
              <w:rPr>
                <w:rFonts w:ascii="Times New Roman" w:hAnsi="Times New Roman"/>
                <w:color w:val="000000" w:themeColor="text1"/>
              </w:rPr>
              <w:t>uveniles died</w:t>
            </w:r>
            <w:r w:rsidR="00CE67B6">
              <w:rPr>
                <w:rFonts w:ascii="Times New Roman" w:hAnsi="Times New Roman"/>
                <w:color w:val="000000" w:themeColor="text1"/>
              </w:rPr>
              <w:t xml:space="preserve"> </w:t>
            </w:r>
            <w:r w:rsidR="00B2779B" w:rsidRPr="00B2779B">
              <w:rPr>
                <w:rFonts w:ascii="Times New Roman" w:hAnsi="Times New Roman"/>
                <w:color w:val="000000" w:themeColor="text1"/>
              </w:rPr>
              <w:t>after being exposed to 30 mg/ml of extract for the first time (0.25</w:t>
            </w:r>
            <w:r w:rsidR="007160AF">
              <w:rPr>
                <w:rFonts w:ascii="Times New Roman" w:hAnsi="Times New Roman"/>
                <w:color w:val="000000" w:themeColor="text1"/>
              </w:rPr>
              <w:t xml:space="preserve"> ± </w:t>
            </w:r>
            <w:r w:rsidR="00B2779B" w:rsidRPr="00B2779B">
              <w:rPr>
                <w:rFonts w:ascii="Times New Roman" w:hAnsi="Times New Roman"/>
                <w:color w:val="000000" w:themeColor="text1"/>
              </w:rPr>
              <w:t>0.00 h</w:t>
            </w:r>
            <w:r w:rsidR="000E4A52">
              <w:rPr>
                <w:rFonts w:ascii="Times New Roman" w:hAnsi="Times New Roman"/>
                <w:color w:val="000000" w:themeColor="text1"/>
              </w:rPr>
              <w:t>rs.</w:t>
            </w:r>
            <w:r w:rsidR="00B2779B" w:rsidRPr="00B2779B">
              <w:rPr>
                <w:rFonts w:ascii="Times New Roman" w:hAnsi="Times New Roman"/>
                <w:color w:val="000000" w:themeColor="text1"/>
              </w:rPr>
              <w:t xml:space="preserve">) </w:t>
            </w:r>
          </w:p>
          <w:p w14:paraId="6BF1CCE3" w14:textId="3787A9EC" w:rsidR="00B2779B" w:rsidRPr="00B2779B" w:rsidRDefault="00B2779B" w:rsidP="00B2779B">
            <w:pPr>
              <w:jc w:val="center"/>
              <w:rPr>
                <w:rFonts w:ascii="Times New Roman" w:hAnsi="Times New Roman"/>
                <w:color w:val="000000" w:themeColor="text1"/>
              </w:rPr>
            </w:pPr>
            <w:r w:rsidRPr="00B2779B">
              <w:rPr>
                <w:rFonts w:ascii="Times New Roman" w:hAnsi="Times New Roman"/>
                <w:color w:val="000000" w:themeColor="text1"/>
              </w:rPr>
              <w:t>of the extract reduced EPG counts by 79.3% and worm numbers by 70.8% in vivo.</w:t>
            </w:r>
          </w:p>
          <w:p w14:paraId="364E1E32" w14:textId="77777777" w:rsidR="00B2779B" w:rsidRPr="00B2779B" w:rsidRDefault="00B2779B" w:rsidP="00B2779B">
            <w:pPr>
              <w:jc w:val="center"/>
              <w:rPr>
                <w:rFonts w:ascii="Times New Roman" w:hAnsi="Times New Roman"/>
                <w:color w:val="000000" w:themeColor="text1"/>
              </w:rPr>
            </w:pPr>
          </w:p>
          <w:p w14:paraId="223482E0" w14:textId="6DE93635" w:rsidR="003D33DA" w:rsidRPr="005C6D02" w:rsidRDefault="003D33DA" w:rsidP="00CD1275">
            <w:pPr>
              <w:jc w:val="center"/>
              <w:rPr>
                <w:rFonts w:ascii="Times New Roman" w:hAnsi="Times New Roman"/>
                <w:color w:val="000000" w:themeColor="text1"/>
              </w:rPr>
            </w:pPr>
          </w:p>
        </w:tc>
        <w:tc>
          <w:tcPr>
            <w:tcW w:w="1834" w:type="dxa"/>
            <w:tcBorders>
              <w:top w:val="single" w:sz="4" w:space="0" w:color="auto"/>
              <w:left w:val="single" w:sz="4" w:space="0" w:color="auto"/>
              <w:bottom w:val="single" w:sz="4" w:space="0" w:color="auto"/>
              <w:right w:val="single" w:sz="4" w:space="0" w:color="auto"/>
            </w:tcBorders>
            <w:hideMark/>
          </w:tcPr>
          <w:p w14:paraId="673D9EE6"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Deori et al., 2016</w:t>
            </w:r>
          </w:p>
          <w:p w14:paraId="538D9D1F" w14:textId="788EF61E" w:rsidR="00852602" w:rsidRPr="005C6D02" w:rsidRDefault="00852602" w:rsidP="005C6D02">
            <w:pPr>
              <w:jc w:val="center"/>
              <w:rPr>
                <w:rFonts w:ascii="Times New Roman" w:hAnsi="Times New Roman"/>
                <w:color w:val="000000" w:themeColor="text1"/>
              </w:rPr>
            </w:pPr>
          </w:p>
        </w:tc>
      </w:tr>
      <w:tr w:rsidR="00811BF9" w:rsidRPr="00811BF9" w14:paraId="396B33BD" w14:textId="77777777" w:rsidTr="007452A2">
        <w:trPr>
          <w:trHeight w:val="545"/>
        </w:trPr>
        <w:tc>
          <w:tcPr>
            <w:tcW w:w="1991" w:type="dxa"/>
            <w:vMerge/>
            <w:tcBorders>
              <w:left w:val="single" w:sz="4" w:space="0" w:color="auto"/>
              <w:right w:val="single" w:sz="4" w:space="0" w:color="auto"/>
            </w:tcBorders>
            <w:vAlign w:val="center"/>
            <w:hideMark/>
          </w:tcPr>
          <w:p w14:paraId="545933DD"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7D2797D9"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Cynodon dactylon</w:t>
            </w:r>
          </w:p>
        </w:tc>
        <w:tc>
          <w:tcPr>
            <w:tcW w:w="992" w:type="dxa"/>
            <w:tcBorders>
              <w:top w:val="single" w:sz="4" w:space="0" w:color="auto"/>
              <w:left w:val="single" w:sz="4" w:space="0" w:color="auto"/>
              <w:bottom w:val="single" w:sz="4" w:space="0" w:color="auto"/>
              <w:right w:val="single" w:sz="4" w:space="0" w:color="auto"/>
            </w:tcBorders>
            <w:hideMark/>
          </w:tcPr>
          <w:p w14:paraId="72F9559E"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Whole plant</w:t>
            </w:r>
          </w:p>
        </w:tc>
        <w:tc>
          <w:tcPr>
            <w:tcW w:w="1134" w:type="dxa"/>
            <w:tcBorders>
              <w:top w:val="single" w:sz="4" w:space="0" w:color="auto"/>
              <w:left w:val="single" w:sz="4" w:space="0" w:color="auto"/>
              <w:bottom w:val="single" w:sz="4" w:space="0" w:color="auto"/>
              <w:right w:val="single" w:sz="4" w:space="0" w:color="auto"/>
            </w:tcBorders>
            <w:hideMark/>
          </w:tcPr>
          <w:p w14:paraId="62567CEA"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2B031A37"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Adult,</w:t>
            </w:r>
          </w:p>
          <w:p w14:paraId="31117777"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EPG in Wister rat</w:t>
            </w:r>
          </w:p>
        </w:tc>
        <w:tc>
          <w:tcPr>
            <w:tcW w:w="993" w:type="dxa"/>
            <w:tcBorders>
              <w:top w:val="single" w:sz="4" w:space="0" w:color="auto"/>
              <w:left w:val="single" w:sz="4" w:space="0" w:color="auto"/>
              <w:bottom w:val="single" w:sz="4" w:space="0" w:color="auto"/>
              <w:right w:val="single" w:sz="4" w:space="0" w:color="auto"/>
            </w:tcBorders>
            <w:hideMark/>
          </w:tcPr>
          <w:p w14:paraId="0620CEA6"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560" w:type="dxa"/>
            <w:tcBorders>
              <w:top w:val="single" w:sz="4" w:space="0" w:color="auto"/>
              <w:left w:val="single" w:sz="4" w:space="0" w:color="auto"/>
              <w:bottom w:val="single" w:sz="4" w:space="0" w:color="auto"/>
              <w:right w:val="single" w:sz="4" w:space="0" w:color="auto"/>
            </w:tcBorders>
            <w:hideMark/>
          </w:tcPr>
          <w:p w14:paraId="33A4758C" w14:textId="70DA0080" w:rsidR="003D33DA" w:rsidRPr="005C6D02" w:rsidRDefault="006175B5" w:rsidP="005C6D02">
            <w:pPr>
              <w:jc w:val="center"/>
              <w:rPr>
                <w:rFonts w:ascii="Times New Roman" w:hAnsi="Times New Roman"/>
                <w:color w:val="000000" w:themeColor="text1"/>
              </w:rPr>
            </w:pPr>
            <w:r w:rsidRPr="006175B5">
              <w:rPr>
                <w:rFonts w:ascii="Times New Roman" w:hAnsi="Times New Roman"/>
                <w:color w:val="000000" w:themeColor="text1"/>
              </w:rPr>
              <w:t xml:space="preserve">The 40 mg/ml conc. resulted in worm paralysis and mortality in an in vitro test after 4.12 </w:t>
            </w:r>
            <w:r w:rsidR="007160AF">
              <w:rPr>
                <w:rFonts w:ascii="Times New Roman" w:hAnsi="Times New Roman"/>
                <w:color w:val="000000" w:themeColor="text1"/>
              </w:rPr>
              <w:t xml:space="preserve">± </w:t>
            </w:r>
            <w:r w:rsidRPr="006175B5">
              <w:rPr>
                <w:rFonts w:ascii="Times New Roman" w:hAnsi="Times New Roman"/>
                <w:color w:val="000000" w:themeColor="text1"/>
              </w:rPr>
              <w:t xml:space="preserve">0.55 and 5.16 </w:t>
            </w:r>
            <w:r w:rsidR="007160AF">
              <w:rPr>
                <w:rFonts w:ascii="Times New Roman" w:hAnsi="Times New Roman"/>
                <w:color w:val="000000" w:themeColor="text1"/>
              </w:rPr>
              <w:t xml:space="preserve">± </w:t>
            </w:r>
            <w:r w:rsidRPr="006175B5">
              <w:rPr>
                <w:rFonts w:ascii="Times New Roman" w:hAnsi="Times New Roman"/>
                <w:color w:val="000000" w:themeColor="text1"/>
              </w:rPr>
              <w:t>0.34 h</w:t>
            </w:r>
            <w:r w:rsidR="000E4A52">
              <w:rPr>
                <w:rFonts w:ascii="Times New Roman" w:hAnsi="Times New Roman"/>
                <w:color w:val="000000" w:themeColor="text1"/>
              </w:rPr>
              <w:t xml:space="preserve">rs. </w:t>
            </w:r>
            <w:r w:rsidRPr="006175B5">
              <w:rPr>
                <w:rFonts w:ascii="Times New Roman" w:hAnsi="Times New Roman"/>
                <w:color w:val="000000" w:themeColor="text1"/>
              </w:rPr>
              <w:t>respectively. 800 mg/kg administered orally for 5 days in vivo showed up to 77.64% and 79.00% reductions in EPG counts.</w:t>
            </w:r>
          </w:p>
        </w:tc>
        <w:tc>
          <w:tcPr>
            <w:tcW w:w="1834" w:type="dxa"/>
            <w:tcBorders>
              <w:top w:val="single" w:sz="4" w:space="0" w:color="auto"/>
              <w:left w:val="single" w:sz="4" w:space="0" w:color="auto"/>
              <w:bottom w:val="single" w:sz="4" w:space="0" w:color="auto"/>
              <w:right w:val="single" w:sz="4" w:space="0" w:color="auto"/>
            </w:tcBorders>
            <w:hideMark/>
          </w:tcPr>
          <w:p w14:paraId="473E3B06"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Yadav and Nath, 2017</w:t>
            </w:r>
          </w:p>
        </w:tc>
      </w:tr>
      <w:tr w:rsidR="007160AF" w:rsidRPr="00811BF9" w14:paraId="7FFE7983" w14:textId="77777777" w:rsidTr="007452A2">
        <w:trPr>
          <w:trHeight w:val="545"/>
        </w:trPr>
        <w:tc>
          <w:tcPr>
            <w:tcW w:w="1991" w:type="dxa"/>
            <w:vMerge/>
            <w:tcBorders>
              <w:left w:val="single" w:sz="4" w:space="0" w:color="auto"/>
              <w:right w:val="single" w:sz="4" w:space="0" w:color="auto"/>
            </w:tcBorders>
            <w:vAlign w:val="center"/>
          </w:tcPr>
          <w:p w14:paraId="6B895D17" w14:textId="77777777" w:rsidR="007160AF" w:rsidRPr="005C6D02" w:rsidRDefault="007160AF" w:rsidP="007160AF">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tcPr>
          <w:p w14:paraId="0FC522FC" w14:textId="4F68B151" w:rsidR="007160AF" w:rsidRPr="005C6D02" w:rsidRDefault="007160AF" w:rsidP="007160AF">
            <w:pPr>
              <w:jc w:val="center"/>
              <w:rPr>
                <w:rFonts w:ascii="Times New Roman" w:hAnsi="Times New Roman"/>
                <w:i/>
                <w:iCs/>
                <w:color w:val="000000" w:themeColor="text1"/>
              </w:rPr>
            </w:pPr>
            <w:r w:rsidRPr="005C6D02">
              <w:rPr>
                <w:rFonts w:ascii="Times New Roman" w:hAnsi="Times New Roman"/>
                <w:i/>
                <w:iCs/>
                <w:color w:val="000000" w:themeColor="text1"/>
              </w:rPr>
              <w:t>Cyperus compressus</w:t>
            </w:r>
          </w:p>
        </w:tc>
        <w:tc>
          <w:tcPr>
            <w:tcW w:w="992" w:type="dxa"/>
            <w:tcBorders>
              <w:top w:val="single" w:sz="4" w:space="0" w:color="auto"/>
              <w:left w:val="single" w:sz="4" w:space="0" w:color="auto"/>
              <w:bottom w:val="single" w:sz="4" w:space="0" w:color="auto"/>
              <w:right w:val="single" w:sz="4" w:space="0" w:color="auto"/>
            </w:tcBorders>
          </w:tcPr>
          <w:p w14:paraId="18DBD91E" w14:textId="7E6741CB" w:rsidR="007160AF" w:rsidRPr="005C6D02" w:rsidRDefault="007160AF" w:rsidP="007160AF">
            <w:pPr>
              <w:jc w:val="center"/>
              <w:rPr>
                <w:rFonts w:ascii="Times New Roman" w:hAnsi="Times New Roman"/>
                <w:color w:val="000000" w:themeColor="text1"/>
              </w:rPr>
            </w:pPr>
            <w:r w:rsidRPr="005C6D02">
              <w:rPr>
                <w:rFonts w:ascii="Times New Roman" w:hAnsi="Times New Roman"/>
                <w:color w:val="000000" w:themeColor="text1"/>
              </w:rPr>
              <w:t>Root</w:t>
            </w:r>
          </w:p>
        </w:tc>
        <w:tc>
          <w:tcPr>
            <w:tcW w:w="1134" w:type="dxa"/>
            <w:tcBorders>
              <w:top w:val="single" w:sz="4" w:space="0" w:color="auto"/>
              <w:left w:val="single" w:sz="4" w:space="0" w:color="auto"/>
              <w:bottom w:val="single" w:sz="4" w:space="0" w:color="auto"/>
              <w:right w:val="single" w:sz="4" w:space="0" w:color="auto"/>
            </w:tcBorders>
          </w:tcPr>
          <w:p w14:paraId="452516E2" w14:textId="5A5412FD" w:rsidR="007160AF" w:rsidRPr="005C6D02" w:rsidRDefault="007160AF" w:rsidP="007160AF">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tcPr>
          <w:p w14:paraId="3AEBC4C7" w14:textId="666952B1" w:rsidR="007160AF" w:rsidRPr="005C6D02" w:rsidRDefault="007160AF" w:rsidP="007160AF">
            <w:pPr>
              <w:jc w:val="center"/>
              <w:rPr>
                <w:rFonts w:ascii="Times New Roman" w:hAnsi="Times New Roman"/>
                <w:color w:val="000000" w:themeColor="text1"/>
              </w:rPr>
            </w:pPr>
            <w:r w:rsidRPr="005C6D02">
              <w:rPr>
                <w:rFonts w:ascii="Times New Roman" w:hAnsi="Times New Roman"/>
                <w:color w:val="000000" w:themeColor="text1"/>
              </w:rPr>
              <w:t>Adult in Wister rat</w:t>
            </w:r>
          </w:p>
        </w:tc>
        <w:tc>
          <w:tcPr>
            <w:tcW w:w="993" w:type="dxa"/>
            <w:tcBorders>
              <w:top w:val="single" w:sz="4" w:space="0" w:color="auto"/>
              <w:left w:val="single" w:sz="4" w:space="0" w:color="auto"/>
              <w:bottom w:val="single" w:sz="4" w:space="0" w:color="auto"/>
              <w:right w:val="single" w:sz="4" w:space="0" w:color="auto"/>
            </w:tcBorders>
          </w:tcPr>
          <w:p w14:paraId="01E8D69F" w14:textId="719647E2" w:rsidR="007160AF" w:rsidRPr="005C6D02" w:rsidRDefault="007160AF" w:rsidP="007160AF">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560" w:type="dxa"/>
            <w:tcBorders>
              <w:top w:val="single" w:sz="4" w:space="0" w:color="auto"/>
              <w:left w:val="single" w:sz="4" w:space="0" w:color="auto"/>
              <w:bottom w:val="single" w:sz="4" w:space="0" w:color="auto"/>
              <w:right w:val="single" w:sz="4" w:space="0" w:color="auto"/>
            </w:tcBorders>
          </w:tcPr>
          <w:p w14:paraId="5C7E3A72" w14:textId="495C8764" w:rsidR="007160AF" w:rsidRPr="005C6D02" w:rsidRDefault="007160AF" w:rsidP="007160AF">
            <w:pPr>
              <w:jc w:val="center"/>
              <w:rPr>
                <w:rFonts w:ascii="Times New Roman" w:hAnsi="Times New Roman"/>
                <w:color w:val="000000" w:themeColor="text1"/>
              </w:rPr>
            </w:pPr>
            <w:r w:rsidRPr="005C6D02">
              <w:rPr>
                <w:rFonts w:ascii="Times New Roman" w:hAnsi="Times New Roman"/>
                <w:color w:val="000000" w:themeColor="text1"/>
              </w:rPr>
              <w:t xml:space="preserve">In vitro, mortality at 8.3 ± 0.05 hrs. at the of 30 mg/ml. </w:t>
            </w:r>
            <w:r w:rsidR="009D1F69">
              <w:t xml:space="preserve"> </w:t>
            </w:r>
            <w:r w:rsidR="009D1F69" w:rsidRPr="009D1F69">
              <w:rPr>
                <w:rFonts w:ascii="Times New Roman" w:hAnsi="Times New Roman"/>
                <w:color w:val="000000" w:themeColor="text1"/>
              </w:rPr>
              <w:t xml:space="preserve">Studies conducted in vivo showed a 61.74% decrease in the number of </w:t>
            </w:r>
            <w:r w:rsidR="009D1F69" w:rsidRPr="009D1F69">
              <w:rPr>
                <w:rFonts w:ascii="Times New Roman" w:hAnsi="Times New Roman"/>
                <w:color w:val="000000" w:themeColor="text1"/>
              </w:rPr>
              <w:lastRenderedPageBreak/>
              <w:t>eggs per gra</w:t>
            </w:r>
            <w:r w:rsidR="009D1F69">
              <w:rPr>
                <w:rFonts w:ascii="Times New Roman" w:hAnsi="Times New Roman"/>
                <w:color w:val="000000" w:themeColor="text1"/>
              </w:rPr>
              <w:t xml:space="preserve">m </w:t>
            </w:r>
            <w:r w:rsidR="009D1F69" w:rsidRPr="009D1F69">
              <w:rPr>
                <w:rFonts w:ascii="Times New Roman" w:hAnsi="Times New Roman"/>
                <w:color w:val="000000" w:themeColor="text1"/>
              </w:rPr>
              <w:t>(EPG).</w:t>
            </w:r>
          </w:p>
        </w:tc>
        <w:tc>
          <w:tcPr>
            <w:tcW w:w="1834" w:type="dxa"/>
            <w:tcBorders>
              <w:top w:val="single" w:sz="4" w:space="0" w:color="auto"/>
              <w:left w:val="single" w:sz="4" w:space="0" w:color="auto"/>
              <w:bottom w:val="single" w:sz="4" w:space="0" w:color="auto"/>
              <w:right w:val="single" w:sz="4" w:space="0" w:color="auto"/>
            </w:tcBorders>
          </w:tcPr>
          <w:p w14:paraId="25AB4045" w14:textId="77777777" w:rsidR="00434F98" w:rsidRPr="001E45EB" w:rsidRDefault="00434F98" w:rsidP="00434F98">
            <w:pPr>
              <w:spacing w:line="360" w:lineRule="auto"/>
              <w:jc w:val="center"/>
              <w:rPr>
                <w:rFonts w:ascii="Times New Roman" w:hAnsi="Times New Roman"/>
              </w:rPr>
            </w:pPr>
            <w:r w:rsidRPr="001E45EB">
              <w:rPr>
                <w:rFonts w:ascii="Times New Roman" w:hAnsi="Times New Roman"/>
              </w:rPr>
              <w:lastRenderedPageBreak/>
              <w:t>Soren and Yadav,</w:t>
            </w:r>
          </w:p>
          <w:p w14:paraId="71951974" w14:textId="35CD50B0" w:rsidR="007160AF" w:rsidRPr="007160AF" w:rsidRDefault="00434F98" w:rsidP="00434F98">
            <w:pPr>
              <w:jc w:val="center"/>
              <w:rPr>
                <w:rFonts w:ascii="Times New Roman" w:hAnsi="Times New Roman"/>
                <w:color w:val="000000" w:themeColor="text1"/>
              </w:rPr>
            </w:pPr>
            <w:r w:rsidRPr="001E45EB">
              <w:rPr>
                <w:rFonts w:ascii="Times New Roman" w:hAnsi="Times New Roman"/>
              </w:rPr>
              <w:t>2020</w:t>
            </w:r>
          </w:p>
        </w:tc>
      </w:tr>
      <w:tr w:rsidR="00811BF9" w:rsidRPr="00811BF9" w14:paraId="0B059E7B" w14:textId="77777777" w:rsidTr="007452A2">
        <w:trPr>
          <w:trHeight w:val="576"/>
        </w:trPr>
        <w:tc>
          <w:tcPr>
            <w:tcW w:w="1991" w:type="dxa"/>
            <w:vMerge/>
            <w:tcBorders>
              <w:left w:val="single" w:sz="4" w:space="0" w:color="auto"/>
              <w:right w:val="single" w:sz="4" w:space="0" w:color="auto"/>
            </w:tcBorders>
            <w:vAlign w:val="center"/>
            <w:hideMark/>
          </w:tcPr>
          <w:p w14:paraId="061ECA75"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664994C3"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 xml:space="preserve">Pinus sp., Corylus avellana </w:t>
            </w:r>
            <w:r w:rsidRPr="005C6D02">
              <w:rPr>
                <w:rFonts w:ascii="Times New Roman" w:hAnsi="Times New Roman"/>
                <w:color w:val="000000" w:themeColor="text1"/>
              </w:rPr>
              <w:t>and</w:t>
            </w:r>
            <w:r w:rsidRPr="005C6D02">
              <w:rPr>
                <w:rFonts w:ascii="Times New Roman" w:hAnsi="Times New Roman"/>
                <w:i/>
                <w:iCs/>
                <w:color w:val="000000" w:themeColor="text1"/>
              </w:rPr>
              <w:t xml:space="preserve"> Trifolium repens</w:t>
            </w:r>
          </w:p>
        </w:tc>
        <w:tc>
          <w:tcPr>
            <w:tcW w:w="992" w:type="dxa"/>
            <w:tcBorders>
              <w:top w:val="single" w:sz="4" w:space="0" w:color="auto"/>
              <w:left w:val="single" w:sz="4" w:space="0" w:color="auto"/>
              <w:bottom w:val="single" w:sz="4" w:space="0" w:color="auto"/>
              <w:right w:val="single" w:sz="4" w:space="0" w:color="auto"/>
            </w:tcBorders>
            <w:hideMark/>
          </w:tcPr>
          <w:p w14:paraId="2FDCE7C4"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Pine bark hazelnut Pericarp</w:t>
            </w:r>
          </w:p>
          <w:p w14:paraId="48B40565"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White clover flowers</w:t>
            </w:r>
          </w:p>
        </w:tc>
        <w:tc>
          <w:tcPr>
            <w:tcW w:w="1134" w:type="dxa"/>
            <w:tcBorders>
              <w:top w:val="single" w:sz="4" w:space="0" w:color="auto"/>
              <w:left w:val="single" w:sz="4" w:space="0" w:color="auto"/>
              <w:bottom w:val="single" w:sz="4" w:space="0" w:color="auto"/>
              <w:right w:val="single" w:sz="4" w:space="0" w:color="auto"/>
            </w:tcBorders>
            <w:hideMark/>
          </w:tcPr>
          <w:p w14:paraId="3D3FE090"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Acetone/water</w:t>
            </w:r>
          </w:p>
          <w:p w14:paraId="5696CB3A"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(7:3; v/v) Condense tannin</w:t>
            </w:r>
          </w:p>
        </w:tc>
        <w:tc>
          <w:tcPr>
            <w:tcW w:w="850" w:type="dxa"/>
            <w:tcBorders>
              <w:top w:val="single" w:sz="4" w:space="0" w:color="auto"/>
              <w:left w:val="single" w:sz="4" w:space="0" w:color="auto"/>
              <w:bottom w:val="single" w:sz="4" w:space="0" w:color="auto"/>
              <w:right w:val="single" w:sz="4" w:space="0" w:color="auto"/>
            </w:tcBorders>
            <w:hideMark/>
          </w:tcPr>
          <w:p w14:paraId="71FF64E1"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Cysticercoids in beetle</w:t>
            </w:r>
          </w:p>
        </w:tc>
        <w:tc>
          <w:tcPr>
            <w:tcW w:w="993" w:type="dxa"/>
            <w:tcBorders>
              <w:top w:val="single" w:sz="4" w:space="0" w:color="auto"/>
              <w:left w:val="single" w:sz="4" w:space="0" w:color="auto"/>
              <w:bottom w:val="single" w:sz="4" w:space="0" w:color="auto"/>
              <w:right w:val="single" w:sz="4" w:space="0" w:color="auto"/>
            </w:tcBorders>
            <w:hideMark/>
          </w:tcPr>
          <w:p w14:paraId="6DCE12C2"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560" w:type="dxa"/>
            <w:tcBorders>
              <w:top w:val="single" w:sz="4" w:space="0" w:color="auto"/>
              <w:left w:val="single" w:sz="4" w:space="0" w:color="auto"/>
              <w:bottom w:val="single" w:sz="4" w:space="0" w:color="auto"/>
              <w:right w:val="single" w:sz="4" w:space="0" w:color="auto"/>
            </w:tcBorders>
            <w:hideMark/>
          </w:tcPr>
          <w:p w14:paraId="7C493DF6" w14:textId="03A8A5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condense tannin from all three plant extracts had dose-dependent inhibitory effect</w:t>
            </w:r>
            <w:r w:rsidR="003F677F" w:rsidRPr="005C6D02">
              <w:rPr>
                <w:rFonts w:ascii="Times New Roman" w:hAnsi="Times New Roman"/>
                <w:color w:val="000000" w:themeColor="text1"/>
              </w:rPr>
              <w:t xml:space="preserve">, In vivo, </w:t>
            </w:r>
            <w:r w:rsidRPr="005C6D02">
              <w:rPr>
                <w:rFonts w:ascii="Times New Roman" w:hAnsi="Times New Roman"/>
                <w:color w:val="000000" w:themeColor="text1"/>
              </w:rPr>
              <w:t>hazelnut extract was most effective</w:t>
            </w:r>
            <w:r w:rsidR="003F677F" w:rsidRPr="005C6D02">
              <w:rPr>
                <w:rFonts w:ascii="Times New Roman" w:hAnsi="Times New Roman"/>
                <w:color w:val="000000" w:themeColor="text1"/>
              </w:rPr>
              <w:t xml:space="preserve"> </w:t>
            </w:r>
            <w:r w:rsidRPr="005C6D02">
              <w:rPr>
                <w:rFonts w:ascii="Times New Roman" w:hAnsi="Times New Roman"/>
                <w:color w:val="000000" w:themeColor="text1"/>
              </w:rPr>
              <w:t>on cysticercoid development.</w:t>
            </w:r>
          </w:p>
        </w:tc>
        <w:tc>
          <w:tcPr>
            <w:tcW w:w="1834" w:type="dxa"/>
            <w:tcBorders>
              <w:top w:val="single" w:sz="4" w:space="0" w:color="auto"/>
              <w:left w:val="single" w:sz="4" w:space="0" w:color="auto"/>
              <w:bottom w:val="single" w:sz="4" w:space="0" w:color="auto"/>
              <w:right w:val="single" w:sz="4" w:space="0" w:color="auto"/>
            </w:tcBorders>
            <w:hideMark/>
          </w:tcPr>
          <w:p w14:paraId="20DAF56A"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Dhakal et al. 2014</w:t>
            </w:r>
          </w:p>
        </w:tc>
      </w:tr>
      <w:tr w:rsidR="00811BF9" w:rsidRPr="00811BF9" w14:paraId="1EEB054F" w14:textId="77777777" w:rsidTr="007452A2">
        <w:trPr>
          <w:trHeight w:val="545"/>
        </w:trPr>
        <w:tc>
          <w:tcPr>
            <w:tcW w:w="1991" w:type="dxa"/>
            <w:vMerge/>
            <w:tcBorders>
              <w:left w:val="single" w:sz="4" w:space="0" w:color="auto"/>
              <w:right w:val="single" w:sz="4" w:space="0" w:color="auto"/>
            </w:tcBorders>
            <w:vAlign w:val="center"/>
            <w:hideMark/>
          </w:tcPr>
          <w:p w14:paraId="719D8649"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433581CD"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Acorus calamus</w:t>
            </w:r>
          </w:p>
        </w:tc>
        <w:tc>
          <w:tcPr>
            <w:tcW w:w="992" w:type="dxa"/>
            <w:tcBorders>
              <w:top w:val="single" w:sz="4" w:space="0" w:color="auto"/>
              <w:left w:val="single" w:sz="4" w:space="0" w:color="auto"/>
              <w:bottom w:val="single" w:sz="4" w:space="0" w:color="auto"/>
              <w:right w:val="single" w:sz="4" w:space="0" w:color="auto"/>
            </w:tcBorders>
            <w:hideMark/>
          </w:tcPr>
          <w:p w14:paraId="76C162DF"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Rhizomes</w:t>
            </w:r>
          </w:p>
        </w:tc>
        <w:tc>
          <w:tcPr>
            <w:tcW w:w="1134" w:type="dxa"/>
            <w:tcBorders>
              <w:top w:val="single" w:sz="4" w:space="0" w:color="auto"/>
              <w:left w:val="single" w:sz="4" w:space="0" w:color="auto"/>
              <w:bottom w:val="single" w:sz="4" w:space="0" w:color="auto"/>
              <w:right w:val="single" w:sz="4" w:space="0" w:color="auto"/>
            </w:tcBorders>
            <w:hideMark/>
          </w:tcPr>
          <w:p w14:paraId="73FAF733"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7DEA58D5"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EPG in rat</w:t>
            </w:r>
          </w:p>
        </w:tc>
        <w:tc>
          <w:tcPr>
            <w:tcW w:w="993" w:type="dxa"/>
            <w:tcBorders>
              <w:top w:val="single" w:sz="4" w:space="0" w:color="auto"/>
              <w:left w:val="single" w:sz="4" w:space="0" w:color="auto"/>
              <w:bottom w:val="single" w:sz="4" w:space="0" w:color="auto"/>
              <w:right w:val="single" w:sz="4" w:space="0" w:color="auto"/>
            </w:tcBorders>
            <w:hideMark/>
          </w:tcPr>
          <w:p w14:paraId="225EE695"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vivo</w:t>
            </w:r>
          </w:p>
        </w:tc>
        <w:tc>
          <w:tcPr>
            <w:tcW w:w="1560" w:type="dxa"/>
            <w:tcBorders>
              <w:top w:val="single" w:sz="4" w:space="0" w:color="auto"/>
              <w:left w:val="single" w:sz="4" w:space="0" w:color="auto"/>
              <w:bottom w:val="single" w:sz="4" w:space="0" w:color="auto"/>
              <w:right w:val="single" w:sz="4" w:space="0" w:color="auto"/>
            </w:tcBorders>
            <w:hideMark/>
          </w:tcPr>
          <w:p w14:paraId="2DC097B4" w14:textId="14D1C471" w:rsidR="003D33DA" w:rsidRPr="005C6D02" w:rsidRDefault="006175B5" w:rsidP="005C6D02">
            <w:pPr>
              <w:jc w:val="center"/>
              <w:rPr>
                <w:rFonts w:ascii="Times New Roman" w:hAnsi="Times New Roman"/>
                <w:color w:val="000000" w:themeColor="text1"/>
              </w:rPr>
            </w:pPr>
            <w:r w:rsidRPr="006175B5">
              <w:rPr>
                <w:rFonts w:ascii="Times New Roman" w:hAnsi="Times New Roman"/>
                <w:color w:val="000000" w:themeColor="text1"/>
              </w:rPr>
              <w:t>800 mg/kg of rhizome extract for 5 days causes a 62.30% decrease in the EPG of faeces and an 83.25% decrease in the number of worms</w:t>
            </w:r>
            <w:r w:rsidR="003F677F"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5088A95C" w14:textId="6A9E030E"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 xml:space="preserve">Nath </w:t>
            </w:r>
            <w:r w:rsidR="00E70AA4" w:rsidRPr="005C6D02">
              <w:rPr>
                <w:rFonts w:ascii="Times New Roman" w:hAnsi="Times New Roman"/>
                <w:color w:val="000000" w:themeColor="text1"/>
              </w:rPr>
              <w:t>and Yadav</w:t>
            </w:r>
            <w:r w:rsidRPr="005C6D02">
              <w:rPr>
                <w:rFonts w:ascii="Times New Roman" w:hAnsi="Times New Roman"/>
                <w:color w:val="000000" w:themeColor="text1"/>
              </w:rPr>
              <w:t>,</w:t>
            </w:r>
          </w:p>
          <w:p w14:paraId="25D60783"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2016</w:t>
            </w:r>
          </w:p>
        </w:tc>
      </w:tr>
      <w:tr w:rsidR="00811BF9" w:rsidRPr="00811BF9" w14:paraId="15F9BAD4" w14:textId="77777777" w:rsidTr="007452A2">
        <w:trPr>
          <w:trHeight w:val="545"/>
        </w:trPr>
        <w:tc>
          <w:tcPr>
            <w:tcW w:w="1991" w:type="dxa"/>
            <w:vMerge/>
            <w:tcBorders>
              <w:left w:val="single" w:sz="4" w:space="0" w:color="auto"/>
              <w:right w:val="single" w:sz="4" w:space="0" w:color="auto"/>
            </w:tcBorders>
            <w:vAlign w:val="center"/>
            <w:hideMark/>
          </w:tcPr>
          <w:p w14:paraId="37B78AC1"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1752D7B2"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 xml:space="preserve">Psidium guajava </w:t>
            </w:r>
            <w:r w:rsidRPr="005C6D02">
              <w:rPr>
                <w:rFonts w:ascii="Times New Roman" w:hAnsi="Times New Roman"/>
                <w:color w:val="000000" w:themeColor="text1"/>
              </w:rPr>
              <w:t>and</w:t>
            </w:r>
          </w:p>
          <w:p w14:paraId="60298960"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Lasia spinosa</w:t>
            </w:r>
          </w:p>
        </w:tc>
        <w:tc>
          <w:tcPr>
            <w:tcW w:w="992" w:type="dxa"/>
            <w:tcBorders>
              <w:top w:val="single" w:sz="4" w:space="0" w:color="auto"/>
              <w:left w:val="single" w:sz="4" w:space="0" w:color="auto"/>
              <w:bottom w:val="single" w:sz="4" w:space="0" w:color="auto"/>
              <w:right w:val="single" w:sz="4" w:space="0" w:color="auto"/>
            </w:tcBorders>
            <w:hideMark/>
          </w:tcPr>
          <w:p w14:paraId="34880D2E"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626E675D"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Aqueous</w:t>
            </w:r>
          </w:p>
        </w:tc>
        <w:tc>
          <w:tcPr>
            <w:tcW w:w="850" w:type="dxa"/>
            <w:tcBorders>
              <w:top w:val="single" w:sz="4" w:space="0" w:color="auto"/>
              <w:left w:val="single" w:sz="4" w:space="0" w:color="auto"/>
              <w:bottom w:val="single" w:sz="4" w:space="0" w:color="auto"/>
              <w:right w:val="single" w:sz="4" w:space="0" w:color="auto"/>
            </w:tcBorders>
            <w:hideMark/>
          </w:tcPr>
          <w:p w14:paraId="408049D4"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Adult in rat</w:t>
            </w:r>
          </w:p>
        </w:tc>
        <w:tc>
          <w:tcPr>
            <w:tcW w:w="993" w:type="dxa"/>
            <w:tcBorders>
              <w:top w:val="single" w:sz="4" w:space="0" w:color="auto"/>
              <w:left w:val="single" w:sz="4" w:space="0" w:color="auto"/>
              <w:bottom w:val="single" w:sz="4" w:space="0" w:color="auto"/>
              <w:right w:val="single" w:sz="4" w:space="0" w:color="auto"/>
            </w:tcBorders>
            <w:hideMark/>
          </w:tcPr>
          <w:p w14:paraId="149D2B33"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6C8F0D8E" w14:textId="79B919BB"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40 mg/ml of aqueous extract showed best result</w:t>
            </w:r>
            <w:r w:rsidR="006A602D"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4707EC1C" w14:textId="4424BC1F" w:rsidR="003D33DA" w:rsidRPr="005C6D02" w:rsidRDefault="003D33DA" w:rsidP="005C6D02">
            <w:pPr>
              <w:jc w:val="center"/>
              <w:rPr>
                <w:rFonts w:ascii="Times New Roman" w:hAnsi="Times New Roman"/>
                <w:color w:val="000000" w:themeColor="text1"/>
              </w:rPr>
            </w:pPr>
            <w:r w:rsidRPr="005C6D02">
              <w:rPr>
                <w:rFonts w:ascii="Times New Roman" w:hAnsi="Times New Roman"/>
              </w:rPr>
              <w:t xml:space="preserve">Temjenmongla </w:t>
            </w:r>
            <w:r w:rsidR="005B23B8" w:rsidRPr="005C6D02">
              <w:rPr>
                <w:rFonts w:ascii="Times New Roman" w:hAnsi="Times New Roman"/>
              </w:rPr>
              <w:t xml:space="preserve">et al., </w:t>
            </w:r>
            <w:r w:rsidRPr="005C6D02">
              <w:rPr>
                <w:rFonts w:ascii="Times New Roman" w:hAnsi="Times New Roman"/>
              </w:rPr>
              <w:t>2015</w:t>
            </w:r>
          </w:p>
        </w:tc>
      </w:tr>
      <w:tr w:rsidR="00811BF9" w:rsidRPr="00811BF9" w14:paraId="6C6BFBFC" w14:textId="77777777" w:rsidTr="007452A2">
        <w:trPr>
          <w:trHeight w:val="545"/>
        </w:trPr>
        <w:tc>
          <w:tcPr>
            <w:tcW w:w="1991" w:type="dxa"/>
            <w:vMerge/>
            <w:tcBorders>
              <w:left w:val="single" w:sz="4" w:space="0" w:color="auto"/>
              <w:right w:val="single" w:sz="4" w:space="0" w:color="auto"/>
            </w:tcBorders>
            <w:vAlign w:val="center"/>
            <w:hideMark/>
          </w:tcPr>
          <w:p w14:paraId="28810386"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78710178" w14:textId="687CFE03" w:rsidR="003D33DA" w:rsidRPr="005C6D02" w:rsidRDefault="003D33DA" w:rsidP="005C6D02">
            <w:pPr>
              <w:jc w:val="center"/>
              <w:rPr>
                <w:rFonts w:ascii="Times New Roman" w:hAnsi="Times New Roman"/>
                <w:color w:val="000000" w:themeColor="text1"/>
              </w:rPr>
            </w:pPr>
            <w:r w:rsidRPr="005C6D02">
              <w:rPr>
                <w:rFonts w:ascii="Times New Roman" w:hAnsi="Times New Roman"/>
                <w:i/>
                <w:iCs/>
                <w:color w:val="000000" w:themeColor="text1"/>
              </w:rPr>
              <w:t xml:space="preserve">Caesalpinia bonducella </w:t>
            </w:r>
            <w:r w:rsidRPr="005C6D02">
              <w:rPr>
                <w:rFonts w:ascii="Times New Roman" w:hAnsi="Times New Roman"/>
                <w:color w:val="000000" w:themeColor="text1"/>
              </w:rPr>
              <w:t>and</w:t>
            </w:r>
          </w:p>
          <w:p w14:paraId="225257F9"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Croton joufra</w:t>
            </w:r>
          </w:p>
        </w:tc>
        <w:tc>
          <w:tcPr>
            <w:tcW w:w="992" w:type="dxa"/>
            <w:tcBorders>
              <w:top w:val="single" w:sz="4" w:space="0" w:color="auto"/>
              <w:left w:val="single" w:sz="4" w:space="0" w:color="auto"/>
              <w:bottom w:val="single" w:sz="4" w:space="0" w:color="auto"/>
              <w:right w:val="single" w:sz="4" w:space="0" w:color="auto"/>
            </w:tcBorders>
            <w:hideMark/>
          </w:tcPr>
          <w:p w14:paraId="4C05BD34"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13385440"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7304E55A" w14:textId="3A246105" w:rsidR="003D33DA" w:rsidRPr="005C6D02" w:rsidRDefault="008F118B" w:rsidP="005C6D02">
            <w:pPr>
              <w:jc w:val="center"/>
              <w:rPr>
                <w:rFonts w:ascii="Times New Roman" w:hAnsi="Times New Roman"/>
                <w:color w:val="000000" w:themeColor="text1"/>
              </w:rPr>
            </w:pPr>
            <w:r w:rsidRPr="005C6D02">
              <w:rPr>
                <w:rFonts w:ascii="Times New Roman" w:hAnsi="Times New Roman"/>
                <w:color w:val="000000" w:themeColor="text1"/>
              </w:rPr>
              <w:t>2</w:t>
            </w:r>
            <w:r w:rsidRPr="005C6D02">
              <w:rPr>
                <w:rFonts w:ascii="Times New Roman" w:hAnsi="Times New Roman"/>
                <w:color w:val="000000" w:themeColor="text1"/>
                <w:vertAlign w:val="superscript"/>
              </w:rPr>
              <w:t>nd</w:t>
            </w:r>
            <w:r w:rsidRPr="005C6D02">
              <w:rPr>
                <w:rFonts w:ascii="Times New Roman" w:hAnsi="Times New Roman"/>
                <w:color w:val="000000" w:themeColor="text1"/>
              </w:rPr>
              <w:t xml:space="preserve"> stage of </w:t>
            </w:r>
            <w:r w:rsidR="003D33DA" w:rsidRPr="005C6D02">
              <w:rPr>
                <w:rFonts w:ascii="Times New Roman" w:hAnsi="Times New Roman"/>
                <w:color w:val="000000" w:themeColor="text1"/>
              </w:rPr>
              <w:t>Juvenile and adult in Wister rat</w:t>
            </w:r>
          </w:p>
        </w:tc>
        <w:tc>
          <w:tcPr>
            <w:tcW w:w="993" w:type="dxa"/>
            <w:tcBorders>
              <w:top w:val="single" w:sz="4" w:space="0" w:color="auto"/>
              <w:left w:val="single" w:sz="4" w:space="0" w:color="auto"/>
              <w:bottom w:val="single" w:sz="4" w:space="0" w:color="auto"/>
              <w:right w:val="single" w:sz="4" w:space="0" w:color="auto"/>
            </w:tcBorders>
            <w:hideMark/>
          </w:tcPr>
          <w:p w14:paraId="1DDFA030"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271119E5" w14:textId="19809371"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30 mg/ml of methanol extracts showed best result</w:t>
            </w:r>
            <w:r w:rsidR="006A602D"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561B3278"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Gogoi et al., 2022</w:t>
            </w:r>
          </w:p>
        </w:tc>
      </w:tr>
      <w:tr w:rsidR="00811BF9" w:rsidRPr="00811BF9" w14:paraId="0F0CF20A" w14:textId="77777777" w:rsidTr="007452A2">
        <w:trPr>
          <w:trHeight w:val="545"/>
        </w:trPr>
        <w:tc>
          <w:tcPr>
            <w:tcW w:w="1991" w:type="dxa"/>
            <w:vMerge/>
            <w:tcBorders>
              <w:left w:val="single" w:sz="4" w:space="0" w:color="auto"/>
              <w:bottom w:val="single" w:sz="4" w:space="0" w:color="auto"/>
              <w:right w:val="single" w:sz="4" w:space="0" w:color="auto"/>
            </w:tcBorders>
          </w:tcPr>
          <w:p w14:paraId="205F070F" w14:textId="77777777" w:rsidR="003D33DA" w:rsidRPr="005C6D02" w:rsidRDefault="003D33DA"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789E8770" w14:textId="77777777" w:rsidR="003D33DA" w:rsidRPr="005C6D02" w:rsidRDefault="003D33DA" w:rsidP="005C6D02">
            <w:pPr>
              <w:jc w:val="center"/>
              <w:rPr>
                <w:rFonts w:ascii="Times New Roman" w:hAnsi="Times New Roman"/>
                <w:i/>
                <w:iCs/>
                <w:color w:val="000000" w:themeColor="text1"/>
              </w:rPr>
            </w:pPr>
            <w:r w:rsidRPr="005C6D02">
              <w:rPr>
                <w:rFonts w:ascii="Times New Roman" w:hAnsi="Times New Roman"/>
                <w:i/>
                <w:iCs/>
                <w:color w:val="000000" w:themeColor="text1"/>
              </w:rPr>
              <w:t>Caesalpinia bonducella</w:t>
            </w:r>
          </w:p>
        </w:tc>
        <w:tc>
          <w:tcPr>
            <w:tcW w:w="992" w:type="dxa"/>
            <w:tcBorders>
              <w:top w:val="single" w:sz="4" w:space="0" w:color="auto"/>
              <w:left w:val="single" w:sz="4" w:space="0" w:color="auto"/>
              <w:bottom w:val="single" w:sz="4" w:space="0" w:color="auto"/>
              <w:right w:val="single" w:sz="4" w:space="0" w:color="auto"/>
            </w:tcBorders>
            <w:hideMark/>
          </w:tcPr>
          <w:p w14:paraId="74BECE58"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56FEED25"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0CDC82EE"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Egg,</w:t>
            </w:r>
          </w:p>
          <w:p w14:paraId="029799D0"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Adult in mice</w:t>
            </w:r>
          </w:p>
        </w:tc>
        <w:tc>
          <w:tcPr>
            <w:tcW w:w="993" w:type="dxa"/>
            <w:tcBorders>
              <w:top w:val="single" w:sz="4" w:space="0" w:color="auto"/>
              <w:left w:val="single" w:sz="4" w:space="0" w:color="auto"/>
              <w:bottom w:val="single" w:sz="4" w:space="0" w:color="auto"/>
              <w:right w:val="single" w:sz="4" w:space="0" w:color="auto"/>
            </w:tcBorders>
            <w:hideMark/>
          </w:tcPr>
          <w:p w14:paraId="0CF480A1"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and in vivo</w:t>
            </w:r>
          </w:p>
        </w:tc>
        <w:tc>
          <w:tcPr>
            <w:tcW w:w="1560" w:type="dxa"/>
            <w:tcBorders>
              <w:top w:val="single" w:sz="4" w:space="0" w:color="auto"/>
              <w:left w:val="single" w:sz="4" w:space="0" w:color="auto"/>
              <w:bottom w:val="single" w:sz="4" w:space="0" w:color="auto"/>
              <w:right w:val="single" w:sz="4" w:space="0" w:color="auto"/>
            </w:tcBorders>
            <w:hideMark/>
          </w:tcPr>
          <w:p w14:paraId="1AF75F95" w14:textId="714C6865"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In vitro, 30 mg/ml of methanol extract caused mortality in 2.5 ± 0.2 hrs. In vivo 85% worm load reduction in rats.</w:t>
            </w:r>
          </w:p>
        </w:tc>
        <w:tc>
          <w:tcPr>
            <w:tcW w:w="1834" w:type="dxa"/>
            <w:tcBorders>
              <w:top w:val="single" w:sz="4" w:space="0" w:color="auto"/>
              <w:left w:val="single" w:sz="4" w:space="0" w:color="auto"/>
              <w:bottom w:val="single" w:sz="4" w:space="0" w:color="auto"/>
              <w:right w:val="single" w:sz="4" w:space="0" w:color="auto"/>
            </w:tcBorders>
            <w:hideMark/>
          </w:tcPr>
          <w:p w14:paraId="1F1A9F5A"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Gogoi et al.,</w:t>
            </w:r>
          </w:p>
          <w:p w14:paraId="5B600E2E" w14:textId="77777777" w:rsidR="003D33DA" w:rsidRPr="005C6D02" w:rsidRDefault="003D33DA" w:rsidP="005C6D02">
            <w:pPr>
              <w:jc w:val="center"/>
              <w:rPr>
                <w:rFonts w:ascii="Times New Roman" w:hAnsi="Times New Roman"/>
                <w:color w:val="000000" w:themeColor="text1"/>
              </w:rPr>
            </w:pPr>
            <w:r w:rsidRPr="005C6D02">
              <w:rPr>
                <w:rFonts w:ascii="Times New Roman" w:hAnsi="Times New Roman"/>
                <w:color w:val="000000" w:themeColor="text1"/>
              </w:rPr>
              <w:t>2016</w:t>
            </w:r>
          </w:p>
        </w:tc>
      </w:tr>
      <w:tr w:rsidR="00811BF9" w:rsidRPr="00811BF9" w14:paraId="3B8B1074" w14:textId="77777777" w:rsidTr="00197E52">
        <w:trPr>
          <w:trHeight w:val="545"/>
        </w:trPr>
        <w:tc>
          <w:tcPr>
            <w:tcW w:w="1991" w:type="dxa"/>
            <w:tcBorders>
              <w:top w:val="single" w:sz="4" w:space="0" w:color="auto"/>
              <w:left w:val="single" w:sz="4" w:space="0" w:color="auto"/>
              <w:bottom w:val="single" w:sz="4" w:space="0" w:color="auto"/>
              <w:right w:val="single" w:sz="4" w:space="0" w:color="auto"/>
            </w:tcBorders>
            <w:hideMark/>
          </w:tcPr>
          <w:p w14:paraId="7EAE140A" w14:textId="5CF9741C"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 xml:space="preserve">Raillietina tetragona </w:t>
            </w:r>
            <w:r w:rsidR="00434035" w:rsidRPr="005C6D02">
              <w:rPr>
                <w:rFonts w:ascii="Times New Roman" w:hAnsi="Times New Roman"/>
                <w:color w:val="000000" w:themeColor="text1"/>
              </w:rPr>
              <w:t>and</w:t>
            </w:r>
            <w:r w:rsidRPr="005C6D02">
              <w:rPr>
                <w:rFonts w:ascii="Times New Roman" w:hAnsi="Times New Roman"/>
                <w:i/>
                <w:iCs/>
                <w:color w:val="000000" w:themeColor="text1"/>
              </w:rPr>
              <w:t xml:space="preserve"> Ascaridia galli</w:t>
            </w:r>
          </w:p>
        </w:tc>
        <w:tc>
          <w:tcPr>
            <w:tcW w:w="1419" w:type="dxa"/>
            <w:tcBorders>
              <w:top w:val="single" w:sz="4" w:space="0" w:color="auto"/>
              <w:left w:val="single" w:sz="4" w:space="0" w:color="auto"/>
              <w:bottom w:val="single" w:sz="4" w:space="0" w:color="auto"/>
              <w:right w:val="single" w:sz="4" w:space="0" w:color="auto"/>
            </w:tcBorders>
            <w:hideMark/>
          </w:tcPr>
          <w:p w14:paraId="7743BC7D"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Imperata cylindrica</w:t>
            </w:r>
          </w:p>
        </w:tc>
        <w:tc>
          <w:tcPr>
            <w:tcW w:w="992" w:type="dxa"/>
            <w:tcBorders>
              <w:top w:val="single" w:sz="4" w:space="0" w:color="auto"/>
              <w:left w:val="single" w:sz="4" w:space="0" w:color="auto"/>
              <w:bottom w:val="single" w:sz="4" w:space="0" w:color="auto"/>
              <w:right w:val="single" w:sz="4" w:space="0" w:color="auto"/>
            </w:tcBorders>
            <w:hideMark/>
          </w:tcPr>
          <w:p w14:paraId="7CA30729"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whole underground</w:t>
            </w:r>
          </w:p>
          <w:p w14:paraId="1556A490"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lastRenderedPageBreak/>
              <w:t>parts</w:t>
            </w:r>
          </w:p>
        </w:tc>
        <w:tc>
          <w:tcPr>
            <w:tcW w:w="1134" w:type="dxa"/>
            <w:tcBorders>
              <w:top w:val="single" w:sz="4" w:space="0" w:color="auto"/>
              <w:left w:val="single" w:sz="4" w:space="0" w:color="auto"/>
              <w:bottom w:val="single" w:sz="4" w:space="0" w:color="auto"/>
              <w:right w:val="single" w:sz="4" w:space="0" w:color="auto"/>
            </w:tcBorders>
            <w:hideMark/>
          </w:tcPr>
          <w:p w14:paraId="37F3D4BF"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lastRenderedPageBreak/>
              <w:t>Chloroform</w:t>
            </w:r>
          </w:p>
        </w:tc>
        <w:tc>
          <w:tcPr>
            <w:tcW w:w="850" w:type="dxa"/>
            <w:tcBorders>
              <w:top w:val="single" w:sz="4" w:space="0" w:color="auto"/>
              <w:left w:val="single" w:sz="4" w:space="0" w:color="auto"/>
              <w:bottom w:val="single" w:sz="4" w:space="0" w:color="auto"/>
              <w:right w:val="single" w:sz="4" w:space="0" w:color="auto"/>
            </w:tcBorders>
            <w:hideMark/>
          </w:tcPr>
          <w:p w14:paraId="20357237"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3D6B5EC1"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5B1EE37C" w14:textId="5581B2F2" w:rsidR="00A36E59"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C</w:t>
            </w:r>
            <w:r w:rsidR="00A36E59" w:rsidRPr="005C6D02">
              <w:rPr>
                <w:rFonts w:ascii="Times New Roman" w:hAnsi="Times New Roman"/>
                <w:color w:val="000000" w:themeColor="text1"/>
              </w:rPr>
              <w:t xml:space="preserve">hloroform extract 20 mg/ml took </w:t>
            </w:r>
            <w:r w:rsidR="00A36E59" w:rsidRPr="005C6D02">
              <w:rPr>
                <w:rFonts w:ascii="Times New Roman" w:hAnsi="Times New Roman"/>
                <w:color w:val="000000" w:themeColor="text1"/>
              </w:rPr>
              <w:lastRenderedPageBreak/>
              <w:t xml:space="preserve">time for </w:t>
            </w:r>
            <w:r w:rsidR="00A36E59" w:rsidRPr="005C6D02">
              <w:rPr>
                <w:rFonts w:ascii="Times New Roman" w:hAnsi="Times New Roman"/>
                <w:i/>
                <w:iCs/>
                <w:color w:val="000000" w:themeColor="text1"/>
              </w:rPr>
              <w:t>R. tetragona</w:t>
            </w:r>
            <w:r w:rsidRPr="005C6D02">
              <w:rPr>
                <w:rFonts w:ascii="Times New Roman" w:hAnsi="Times New Roman"/>
                <w:i/>
                <w:iCs/>
                <w:color w:val="000000" w:themeColor="text1"/>
              </w:rPr>
              <w:t xml:space="preserve"> </w:t>
            </w:r>
            <w:r w:rsidR="00A36E59" w:rsidRPr="005C6D02">
              <w:rPr>
                <w:rFonts w:ascii="Times New Roman" w:hAnsi="Times New Roman"/>
                <w:color w:val="000000" w:themeColor="text1"/>
              </w:rPr>
              <w:t>36.53 ± 2.66 hrs</w:t>
            </w:r>
            <w:r w:rsidRPr="005C6D02">
              <w:rPr>
                <w:rFonts w:ascii="Times New Roman" w:hAnsi="Times New Roman"/>
                <w:color w:val="000000" w:themeColor="text1"/>
              </w:rPr>
              <w:t>.</w:t>
            </w:r>
            <w:r w:rsidR="00A36E59" w:rsidRPr="005C6D02">
              <w:rPr>
                <w:rFonts w:ascii="Times New Roman" w:hAnsi="Times New Roman"/>
                <w:color w:val="000000" w:themeColor="text1"/>
              </w:rPr>
              <w:t xml:space="preserve"> to kill and took</w:t>
            </w:r>
            <w:r w:rsidRPr="005C6D02">
              <w:rPr>
                <w:rFonts w:ascii="Times New Roman" w:hAnsi="Times New Roman"/>
                <w:color w:val="000000" w:themeColor="text1"/>
              </w:rPr>
              <w:t xml:space="preserve"> </w:t>
            </w:r>
            <w:r w:rsidR="00A36E59" w:rsidRPr="005C6D02">
              <w:rPr>
                <w:rFonts w:ascii="Times New Roman" w:hAnsi="Times New Roman"/>
                <w:color w:val="000000" w:themeColor="text1"/>
              </w:rPr>
              <w:t>81.56 ± 1.71 hrs</w:t>
            </w:r>
            <w:r w:rsidRPr="005C6D02">
              <w:rPr>
                <w:rFonts w:ascii="Times New Roman" w:hAnsi="Times New Roman"/>
                <w:color w:val="000000" w:themeColor="text1"/>
              </w:rPr>
              <w:t>.</w:t>
            </w:r>
            <w:r w:rsidR="00A36E59" w:rsidRPr="005C6D02">
              <w:rPr>
                <w:rFonts w:ascii="Times New Roman" w:hAnsi="Times New Roman"/>
                <w:color w:val="000000" w:themeColor="text1"/>
              </w:rPr>
              <w:t xml:space="preserve"> took for </w:t>
            </w:r>
            <w:r w:rsidR="00A36E59" w:rsidRPr="005C6D02">
              <w:rPr>
                <w:rFonts w:ascii="Times New Roman" w:hAnsi="Times New Roman"/>
                <w:i/>
                <w:iCs/>
                <w:color w:val="000000" w:themeColor="text1"/>
              </w:rPr>
              <w:t>A. galli</w:t>
            </w:r>
            <w:r w:rsidR="00A36E59" w:rsidRPr="005C6D02">
              <w:rPr>
                <w:rFonts w:ascii="Times New Roman" w:hAnsi="Times New Roman"/>
                <w:color w:val="000000" w:themeColor="text1"/>
              </w:rPr>
              <w:t xml:space="preserve"> to kill respectively.</w:t>
            </w:r>
          </w:p>
        </w:tc>
        <w:tc>
          <w:tcPr>
            <w:tcW w:w="1834" w:type="dxa"/>
            <w:tcBorders>
              <w:top w:val="single" w:sz="4" w:space="0" w:color="auto"/>
              <w:left w:val="single" w:sz="4" w:space="0" w:color="auto"/>
              <w:bottom w:val="single" w:sz="4" w:space="0" w:color="auto"/>
              <w:right w:val="single" w:sz="4" w:space="0" w:color="auto"/>
            </w:tcBorders>
            <w:hideMark/>
          </w:tcPr>
          <w:p w14:paraId="4B09EFED"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lastRenderedPageBreak/>
              <w:t>Lalthanpuii and</w:t>
            </w:r>
          </w:p>
          <w:p w14:paraId="574635CE"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Lalchhandama, 2020</w:t>
            </w:r>
          </w:p>
        </w:tc>
      </w:tr>
      <w:tr w:rsidR="00D04BB5" w:rsidRPr="00D04BB5" w14:paraId="2990DB87" w14:textId="77777777" w:rsidTr="00A07E2C">
        <w:trPr>
          <w:trHeight w:val="545"/>
        </w:trPr>
        <w:tc>
          <w:tcPr>
            <w:tcW w:w="1991" w:type="dxa"/>
            <w:vMerge w:val="restart"/>
            <w:tcBorders>
              <w:top w:val="single" w:sz="4" w:space="0" w:color="auto"/>
              <w:left w:val="single" w:sz="4" w:space="0" w:color="auto"/>
              <w:right w:val="single" w:sz="4" w:space="0" w:color="auto"/>
            </w:tcBorders>
          </w:tcPr>
          <w:p w14:paraId="56BA9BA6" w14:textId="574ED64B" w:rsidR="00D04BB5" w:rsidRPr="005C6D02" w:rsidRDefault="00D04BB5" w:rsidP="005C6D02">
            <w:pPr>
              <w:jc w:val="center"/>
              <w:rPr>
                <w:rFonts w:ascii="Times New Roman" w:hAnsi="Times New Roman"/>
                <w:i/>
                <w:iCs/>
                <w:color w:val="000000" w:themeColor="text1"/>
              </w:rPr>
            </w:pPr>
            <w:r w:rsidRPr="005C6D02">
              <w:rPr>
                <w:rFonts w:ascii="Times New Roman" w:hAnsi="Times New Roman"/>
                <w:i/>
                <w:iCs/>
                <w:color w:val="000000" w:themeColor="text1"/>
              </w:rPr>
              <w:lastRenderedPageBreak/>
              <w:t>Raillietina tetragona</w:t>
            </w:r>
          </w:p>
        </w:tc>
        <w:tc>
          <w:tcPr>
            <w:tcW w:w="1419" w:type="dxa"/>
            <w:tcBorders>
              <w:top w:val="single" w:sz="4" w:space="0" w:color="auto"/>
              <w:left w:val="single" w:sz="4" w:space="0" w:color="auto"/>
              <w:bottom w:val="single" w:sz="4" w:space="0" w:color="auto"/>
              <w:right w:val="single" w:sz="4" w:space="0" w:color="auto"/>
            </w:tcBorders>
          </w:tcPr>
          <w:p w14:paraId="4FF21E7F" w14:textId="067FD769" w:rsidR="00D04BB5" w:rsidRPr="005C6D02" w:rsidRDefault="00D04BB5" w:rsidP="005C6D02">
            <w:pPr>
              <w:jc w:val="center"/>
              <w:rPr>
                <w:rFonts w:ascii="Times New Roman" w:hAnsi="Times New Roman"/>
                <w:i/>
                <w:iCs/>
                <w:color w:val="000000" w:themeColor="text1"/>
              </w:rPr>
            </w:pPr>
            <w:r w:rsidRPr="005C6D02">
              <w:rPr>
                <w:rFonts w:ascii="Times New Roman" w:hAnsi="Times New Roman"/>
                <w:i/>
                <w:iCs/>
                <w:color w:val="000000" w:themeColor="text1"/>
              </w:rPr>
              <w:t>Cassia alata, Cassia angustifolia and Cassia occidentalis</w:t>
            </w:r>
          </w:p>
        </w:tc>
        <w:tc>
          <w:tcPr>
            <w:tcW w:w="992" w:type="dxa"/>
            <w:tcBorders>
              <w:top w:val="single" w:sz="4" w:space="0" w:color="auto"/>
              <w:left w:val="single" w:sz="4" w:space="0" w:color="auto"/>
              <w:bottom w:val="single" w:sz="4" w:space="0" w:color="auto"/>
              <w:right w:val="single" w:sz="4" w:space="0" w:color="auto"/>
            </w:tcBorders>
          </w:tcPr>
          <w:p w14:paraId="1688DD42" w14:textId="71779AA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tcPr>
          <w:p w14:paraId="1B9CEEC4" w14:textId="1474EBC3"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Alcohol</w:t>
            </w:r>
          </w:p>
        </w:tc>
        <w:tc>
          <w:tcPr>
            <w:tcW w:w="850" w:type="dxa"/>
            <w:tcBorders>
              <w:top w:val="single" w:sz="4" w:space="0" w:color="auto"/>
              <w:left w:val="single" w:sz="4" w:space="0" w:color="auto"/>
              <w:bottom w:val="single" w:sz="4" w:space="0" w:color="auto"/>
              <w:right w:val="single" w:sz="4" w:space="0" w:color="auto"/>
            </w:tcBorders>
          </w:tcPr>
          <w:p w14:paraId="6E809B1C" w14:textId="64854B50"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Adult from fowl</w:t>
            </w:r>
          </w:p>
        </w:tc>
        <w:tc>
          <w:tcPr>
            <w:tcW w:w="993" w:type="dxa"/>
            <w:tcBorders>
              <w:top w:val="single" w:sz="4" w:space="0" w:color="auto"/>
              <w:left w:val="single" w:sz="4" w:space="0" w:color="auto"/>
              <w:bottom w:val="single" w:sz="4" w:space="0" w:color="auto"/>
              <w:right w:val="single" w:sz="4" w:space="0" w:color="auto"/>
            </w:tcBorders>
          </w:tcPr>
          <w:p w14:paraId="56CB6D11" w14:textId="68A73418"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tcPr>
          <w:p w14:paraId="55241498" w14:textId="71867C78"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 xml:space="preserve">At 40 mg/ml, </w:t>
            </w:r>
            <w:r w:rsidRPr="005C6D02">
              <w:rPr>
                <w:rFonts w:ascii="Times New Roman" w:hAnsi="Times New Roman"/>
                <w:i/>
                <w:iCs/>
                <w:color w:val="000000" w:themeColor="text1"/>
              </w:rPr>
              <w:t>C. alata</w:t>
            </w:r>
            <w:r w:rsidRPr="005C6D02">
              <w:rPr>
                <w:rFonts w:ascii="Times New Roman" w:hAnsi="Times New Roman"/>
                <w:color w:val="000000" w:themeColor="text1"/>
              </w:rPr>
              <w:t xml:space="preserve"> took less time (1.68 ± 0.27 hrs) to be paralysed combination with any of this plant took shorter time to be paralyzed.</w:t>
            </w:r>
          </w:p>
        </w:tc>
        <w:tc>
          <w:tcPr>
            <w:tcW w:w="1834" w:type="dxa"/>
            <w:tcBorders>
              <w:top w:val="single" w:sz="4" w:space="0" w:color="auto"/>
              <w:left w:val="single" w:sz="4" w:space="0" w:color="auto"/>
              <w:bottom w:val="single" w:sz="4" w:space="0" w:color="auto"/>
              <w:right w:val="single" w:sz="4" w:space="0" w:color="auto"/>
            </w:tcBorders>
          </w:tcPr>
          <w:p w14:paraId="6436E8E1" w14:textId="4CEB8774" w:rsidR="00D04BB5" w:rsidRPr="005C6D02" w:rsidRDefault="00D04BB5" w:rsidP="005C6D02">
            <w:pPr>
              <w:ind w:right="507"/>
              <w:jc w:val="center"/>
              <w:rPr>
                <w:rFonts w:ascii="Times New Roman" w:hAnsi="Times New Roman"/>
                <w:color w:val="000000" w:themeColor="text1"/>
              </w:rPr>
            </w:pPr>
            <w:r w:rsidRPr="005C6D02">
              <w:rPr>
                <w:rFonts w:ascii="Times New Roman" w:hAnsi="Times New Roman"/>
                <w:color w:val="000000" w:themeColor="text1"/>
              </w:rPr>
              <w:t>Kundu and Lyndem, 2012</w:t>
            </w:r>
          </w:p>
        </w:tc>
      </w:tr>
      <w:tr w:rsidR="00D04BB5" w:rsidRPr="00811BF9" w14:paraId="645ACDA3" w14:textId="77777777" w:rsidTr="00A07E2C">
        <w:trPr>
          <w:trHeight w:val="545"/>
        </w:trPr>
        <w:tc>
          <w:tcPr>
            <w:tcW w:w="1991" w:type="dxa"/>
            <w:vMerge/>
            <w:tcBorders>
              <w:left w:val="single" w:sz="4" w:space="0" w:color="auto"/>
              <w:bottom w:val="single" w:sz="4" w:space="0" w:color="auto"/>
              <w:right w:val="single" w:sz="4" w:space="0" w:color="auto"/>
            </w:tcBorders>
            <w:vAlign w:val="center"/>
            <w:hideMark/>
          </w:tcPr>
          <w:p w14:paraId="0AE480CF" w14:textId="77777777" w:rsidR="00D04BB5" w:rsidRPr="005C6D02" w:rsidRDefault="00D04BB5"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7B2E3394" w14:textId="77777777" w:rsidR="00D04BB5" w:rsidRPr="005C6D02" w:rsidRDefault="00D04BB5" w:rsidP="005C6D02">
            <w:pPr>
              <w:jc w:val="center"/>
              <w:rPr>
                <w:rFonts w:ascii="Times New Roman" w:hAnsi="Times New Roman"/>
                <w:i/>
                <w:iCs/>
                <w:color w:val="000000" w:themeColor="text1"/>
              </w:rPr>
            </w:pPr>
            <w:r w:rsidRPr="005C6D02">
              <w:rPr>
                <w:rFonts w:ascii="Times New Roman" w:hAnsi="Times New Roman"/>
                <w:i/>
                <w:iCs/>
                <w:color w:val="000000" w:themeColor="text1"/>
              </w:rPr>
              <w:t>Iiex khasiana</w:t>
            </w:r>
          </w:p>
        </w:tc>
        <w:tc>
          <w:tcPr>
            <w:tcW w:w="992" w:type="dxa"/>
            <w:tcBorders>
              <w:top w:val="single" w:sz="4" w:space="0" w:color="auto"/>
              <w:left w:val="single" w:sz="4" w:space="0" w:color="auto"/>
              <w:bottom w:val="single" w:sz="4" w:space="0" w:color="auto"/>
              <w:right w:val="single" w:sz="4" w:space="0" w:color="auto"/>
            </w:tcBorders>
            <w:hideMark/>
          </w:tcPr>
          <w:p w14:paraId="367D9F51"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0C55A54B"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4CB2F0EF"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07D1CDA1"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16CA53EF" w14:textId="4356B900"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20 mg/ml of the methanolic extract took 20.40 ± 2.55 h to kill all the adults.</w:t>
            </w:r>
          </w:p>
        </w:tc>
        <w:tc>
          <w:tcPr>
            <w:tcW w:w="1834" w:type="dxa"/>
            <w:tcBorders>
              <w:top w:val="single" w:sz="4" w:space="0" w:color="auto"/>
              <w:left w:val="single" w:sz="4" w:space="0" w:color="auto"/>
              <w:bottom w:val="single" w:sz="4" w:space="0" w:color="auto"/>
              <w:right w:val="single" w:sz="4" w:space="0" w:color="auto"/>
            </w:tcBorders>
            <w:hideMark/>
          </w:tcPr>
          <w:p w14:paraId="6B02C55F" w14:textId="77777777" w:rsidR="00D04BB5" w:rsidRPr="005C6D02" w:rsidRDefault="00D04BB5" w:rsidP="005C6D02">
            <w:pPr>
              <w:jc w:val="center"/>
              <w:rPr>
                <w:rFonts w:ascii="Times New Roman" w:hAnsi="Times New Roman"/>
                <w:color w:val="000000" w:themeColor="text1"/>
              </w:rPr>
            </w:pPr>
            <w:r w:rsidRPr="005C6D02">
              <w:rPr>
                <w:rFonts w:ascii="Times New Roman" w:hAnsi="Times New Roman"/>
                <w:color w:val="000000" w:themeColor="text1"/>
              </w:rPr>
              <w:t>Lalnunfela et al., 2020</w:t>
            </w:r>
          </w:p>
        </w:tc>
      </w:tr>
      <w:tr w:rsidR="00811BF9" w:rsidRPr="00811BF9" w14:paraId="08068A84" w14:textId="77777777" w:rsidTr="007452A2">
        <w:trPr>
          <w:trHeight w:val="545"/>
        </w:trPr>
        <w:tc>
          <w:tcPr>
            <w:tcW w:w="1991" w:type="dxa"/>
            <w:vMerge w:val="restart"/>
            <w:tcBorders>
              <w:top w:val="single" w:sz="4" w:space="0" w:color="auto"/>
              <w:left w:val="single" w:sz="4" w:space="0" w:color="auto"/>
              <w:right w:val="single" w:sz="4" w:space="0" w:color="auto"/>
            </w:tcBorders>
            <w:hideMark/>
          </w:tcPr>
          <w:p w14:paraId="0A8FD76F"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Raillietina echinobothrida</w:t>
            </w:r>
          </w:p>
        </w:tc>
        <w:tc>
          <w:tcPr>
            <w:tcW w:w="1419" w:type="dxa"/>
            <w:tcBorders>
              <w:top w:val="single" w:sz="4" w:space="0" w:color="auto"/>
              <w:left w:val="single" w:sz="4" w:space="0" w:color="auto"/>
              <w:bottom w:val="single" w:sz="4" w:space="0" w:color="auto"/>
              <w:right w:val="single" w:sz="4" w:space="0" w:color="auto"/>
            </w:tcBorders>
            <w:hideMark/>
          </w:tcPr>
          <w:p w14:paraId="4B488268"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Lysimachia ramose</w:t>
            </w:r>
          </w:p>
        </w:tc>
        <w:tc>
          <w:tcPr>
            <w:tcW w:w="992" w:type="dxa"/>
            <w:tcBorders>
              <w:top w:val="single" w:sz="4" w:space="0" w:color="auto"/>
              <w:left w:val="single" w:sz="4" w:space="0" w:color="auto"/>
              <w:bottom w:val="single" w:sz="4" w:space="0" w:color="auto"/>
              <w:right w:val="single" w:sz="4" w:space="0" w:color="auto"/>
            </w:tcBorders>
            <w:hideMark/>
          </w:tcPr>
          <w:p w14:paraId="37BFBBC1"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5192AB23"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Crude &amp; N- butanol</w:t>
            </w:r>
          </w:p>
        </w:tc>
        <w:tc>
          <w:tcPr>
            <w:tcW w:w="850" w:type="dxa"/>
            <w:tcBorders>
              <w:top w:val="single" w:sz="4" w:space="0" w:color="auto"/>
              <w:left w:val="single" w:sz="4" w:space="0" w:color="auto"/>
              <w:bottom w:val="single" w:sz="4" w:space="0" w:color="auto"/>
              <w:right w:val="single" w:sz="4" w:space="0" w:color="auto"/>
            </w:tcBorders>
            <w:hideMark/>
          </w:tcPr>
          <w:p w14:paraId="02BC3742"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09A094C7"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707859CE" w14:textId="16F512A0" w:rsidR="00DE617C" w:rsidRPr="005C6D02" w:rsidRDefault="006175B5" w:rsidP="005C6D02">
            <w:pPr>
              <w:jc w:val="center"/>
              <w:rPr>
                <w:rFonts w:ascii="Times New Roman" w:hAnsi="Times New Roman"/>
                <w:color w:val="000000" w:themeColor="text1"/>
              </w:rPr>
            </w:pPr>
            <w:r w:rsidRPr="006175B5">
              <w:rPr>
                <w:rFonts w:ascii="Times New Roman" w:hAnsi="Times New Roman"/>
                <w:color w:val="000000" w:themeColor="text1"/>
              </w:rPr>
              <w:t>At a dosage of 6 mg/ml of PBS, crude leaf extract and N-butanol fraction caused adults' glycogen conc</w:t>
            </w:r>
            <w:r w:rsidR="00587D8B">
              <w:rPr>
                <w:rFonts w:ascii="Times New Roman" w:hAnsi="Times New Roman"/>
                <w:color w:val="000000" w:themeColor="text1"/>
              </w:rPr>
              <w:t>.</w:t>
            </w:r>
            <w:r w:rsidRPr="006175B5">
              <w:rPr>
                <w:rFonts w:ascii="Times New Roman" w:hAnsi="Times New Roman"/>
                <w:color w:val="000000" w:themeColor="text1"/>
              </w:rPr>
              <w:t xml:space="preserve"> to drop by 26–51%. </w:t>
            </w:r>
            <w:r w:rsidR="00DE617C"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541A178E"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Dey and Roy, 2020</w:t>
            </w:r>
          </w:p>
        </w:tc>
      </w:tr>
      <w:tr w:rsidR="00811BF9" w:rsidRPr="00811BF9" w14:paraId="78BDB38C" w14:textId="77777777" w:rsidTr="007452A2">
        <w:trPr>
          <w:trHeight w:val="545"/>
        </w:trPr>
        <w:tc>
          <w:tcPr>
            <w:tcW w:w="1991" w:type="dxa"/>
            <w:vMerge/>
            <w:tcBorders>
              <w:left w:val="single" w:sz="4" w:space="0" w:color="auto"/>
              <w:right w:val="single" w:sz="4" w:space="0" w:color="auto"/>
            </w:tcBorders>
            <w:vAlign w:val="center"/>
            <w:hideMark/>
          </w:tcPr>
          <w:p w14:paraId="7DFC9AF4" w14:textId="77777777" w:rsidR="00DE617C" w:rsidRPr="005C6D02" w:rsidRDefault="00DE617C"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5ED17AE6"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Acmella</w:t>
            </w:r>
          </w:p>
          <w:p w14:paraId="2564B7ED" w14:textId="11D5987C"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Oleracea</w:t>
            </w:r>
          </w:p>
        </w:tc>
        <w:tc>
          <w:tcPr>
            <w:tcW w:w="992" w:type="dxa"/>
            <w:tcBorders>
              <w:top w:val="single" w:sz="4" w:space="0" w:color="auto"/>
              <w:left w:val="single" w:sz="4" w:space="0" w:color="auto"/>
              <w:bottom w:val="single" w:sz="4" w:space="0" w:color="auto"/>
              <w:right w:val="single" w:sz="4" w:space="0" w:color="auto"/>
            </w:tcBorders>
            <w:hideMark/>
          </w:tcPr>
          <w:p w14:paraId="23F0C7EE"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Aerial parts</w:t>
            </w:r>
          </w:p>
        </w:tc>
        <w:tc>
          <w:tcPr>
            <w:tcW w:w="1134" w:type="dxa"/>
            <w:tcBorders>
              <w:top w:val="single" w:sz="4" w:space="0" w:color="auto"/>
              <w:left w:val="single" w:sz="4" w:space="0" w:color="auto"/>
              <w:bottom w:val="single" w:sz="4" w:space="0" w:color="auto"/>
              <w:right w:val="single" w:sz="4" w:space="0" w:color="auto"/>
            </w:tcBorders>
            <w:hideMark/>
          </w:tcPr>
          <w:p w14:paraId="6732BE37"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20B82C22"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5481DA42"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149F01E0" w14:textId="2C04E451"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20 mg/ml the plant extract took 18.42 ± 0.95 hrs to kill the adults.</w:t>
            </w:r>
          </w:p>
        </w:tc>
        <w:tc>
          <w:tcPr>
            <w:tcW w:w="1834" w:type="dxa"/>
            <w:tcBorders>
              <w:top w:val="single" w:sz="4" w:space="0" w:color="auto"/>
              <w:left w:val="single" w:sz="4" w:space="0" w:color="auto"/>
              <w:bottom w:val="single" w:sz="4" w:space="0" w:color="auto"/>
              <w:right w:val="single" w:sz="4" w:space="0" w:color="auto"/>
            </w:tcBorders>
            <w:hideMark/>
          </w:tcPr>
          <w:p w14:paraId="3317B76E"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Lalthanpuii et al.,</w:t>
            </w:r>
          </w:p>
          <w:p w14:paraId="2FE4D49F"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2020</w:t>
            </w:r>
          </w:p>
        </w:tc>
      </w:tr>
      <w:tr w:rsidR="00811BF9" w:rsidRPr="00811BF9" w14:paraId="07A2413C" w14:textId="77777777" w:rsidTr="007452A2">
        <w:trPr>
          <w:trHeight w:val="545"/>
        </w:trPr>
        <w:tc>
          <w:tcPr>
            <w:tcW w:w="1991" w:type="dxa"/>
            <w:vMerge/>
            <w:tcBorders>
              <w:left w:val="single" w:sz="4" w:space="0" w:color="auto"/>
              <w:right w:val="single" w:sz="4" w:space="0" w:color="auto"/>
            </w:tcBorders>
            <w:vAlign w:val="center"/>
            <w:hideMark/>
          </w:tcPr>
          <w:p w14:paraId="209DEF42" w14:textId="77777777" w:rsidR="00DE617C" w:rsidRPr="005C6D02" w:rsidRDefault="00DE617C"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65F071F1"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Spilanthes acmella</w:t>
            </w:r>
          </w:p>
        </w:tc>
        <w:tc>
          <w:tcPr>
            <w:tcW w:w="992" w:type="dxa"/>
            <w:tcBorders>
              <w:top w:val="single" w:sz="4" w:space="0" w:color="auto"/>
              <w:left w:val="single" w:sz="4" w:space="0" w:color="auto"/>
              <w:bottom w:val="single" w:sz="4" w:space="0" w:color="auto"/>
              <w:right w:val="single" w:sz="4" w:space="0" w:color="auto"/>
            </w:tcBorders>
            <w:hideMark/>
          </w:tcPr>
          <w:p w14:paraId="545028E1"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Aerial parts of the plant</w:t>
            </w:r>
          </w:p>
        </w:tc>
        <w:tc>
          <w:tcPr>
            <w:tcW w:w="1134" w:type="dxa"/>
            <w:tcBorders>
              <w:top w:val="single" w:sz="4" w:space="0" w:color="auto"/>
              <w:left w:val="single" w:sz="4" w:space="0" w:color="auto"/>
              <w:bottom w:val="single" w:sz="4" w:space="0" w:color="auto"/>
              <w:right w:val="single" w:sz="4" w:space="0" w:color="auto"/>
            </w:tcBorders>
            <w:hideMark/>
          </w:tcPr>
          <w:p w14:paraId="223D2305"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Chloroform</w:t>
            </w:r>
          </w:p>
        </w:tc>
        <w:tc>
          <w:tcPr>
            <w:tcW w:w="850" w:type="dxa"/>
            <w:tcBorders>
              <w:top w:val="single" w:sz="4" w:space="0" w:color="auto"/>
              <w:left w:val="single" w:sz="4" w:space="0" w:color="auto"/>
              <w:bottom w:val="single" w:sz="4" w:space="0" w:color="auto"/>
              <w:right w:val="single" w:sz="4" w:space="0" w:color="auto"/>
            </w:tcBorders>
            <w:hideMark/>
          </w:tcPr>
          <w:p w14:paraId="1E754425"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13C4044E"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61E5D50A" w14:textId="135DA3C7" w:rsidR="00DE617C" w:rsidRPr="005C6D02" w:rsidRDefault="00B0303D" w:rsidP="005C6D02">
            <w:pPr>
              <w:jc w:val="center"/>
              <w:rPr>
                <w:rFonts w:ascii="Times New Roman" w:hAnsi="Times New Roman"/>
                <w:color w:val="000000" w:themeColor="text1"/>
              </w:rPr>
            </w:pPr>
            <w:r w:rsidRPr="005C6D02">
              <w:rPr>
                <w:rFonts w:ascii="Times New Roman" w:hAnsi="Times New Roman"/>
                <w:color w:val="000000" w:themeColor="text1"/>
              </w:rPr>
              <w:t>P</w:t>
            </w:r>
            <w:r w:rsidR="00DE617C" w:rsidRPr="005C6D02">
              <w:rPr>
                <w:rFonts w:ascii="Times New Roman" w:hAnsi="Times New Roman"/>
                <w:color w:val="000000" w:themeColor="text1"/>
              </w:rPr>
              <w:t>lant extract was effective at all conc</w:t>
            </w:r>
            <w:r w:rsidR="006A602D" w:rsidRPr="005C6D02">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492ABD05"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Lalthanpuii et al., 2020</w:t>
            </w:r>
          </w:p>
        </w:tc>
      </w:tr>
      <w:tr w:rsidR="00811BF9" w:rsidRPr="00811BF9" w14:paraId="5878DB6B" w14:textId="77777777" w:rsidTr="007452A2">
        <w:trPr>
          <w:trHeight w:val="545"/>
        </w:trPr>
        <w:tc>
          <w:tcPr>
            <w:tcW w:w="1991" w:type="dxa"/>
            <w:vMerge/>
            <w:tcBorders>
              <w:left w:val="single" w:sz="4" w:space="0" w:color="auto"/>
              <w:right w:val="single" w:sz="4" w:space="0" w:color="auto"/>
            </w:tcBorders>
            <w:vAlign w:val="center"/>
            <w:hideMark/>
          </w:tcPr>
          <w:p w14:paraId="60E3DCDD" w14:textId="77777777" w:rsidR="00DE617C" w:rsidRPr="005C6D02" w:rsidRDefault="00DE617C"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209CEA92" w14:textId="77777777" w:rsidR="00DE617C" w:rsidRPr="005C6D02" w:rsidRDefault="00DE617C" w:rsidP="005C6D02">
            <w:pPr>
              <w:jc w:val="center"/>
              <w:rPr>
                <w:rFonts w:ascii="Times New Roman" w:hAnsi="Times New Roman"/>
                <w:i/>
                <w:iCs/>
                <w:color w:val="000000" w:themeColor="text1"/>
              </w:rPr>
            </w:pPr>
            <w:r w:rsidRPr="005C6D02">
              <w:rPr>
                <w:rFonts w:ascii="Times New Roman" w:hAnsi="Times New Roman"/>
                <w:i/>
                <w:iCs/>
                <w:color w:val="000000" w:themeColor="text1"/>
              </w:rPr>
              <w:t>Carex baccans</w:t>
            </w:r>
          </w:p>
        </w:tc>
        <w:tc>
          <w:tcPr>
            <w:tcW w:w="992" w:type="dxa"/>
            <w:tcBorders>
              <w:top w:val="single" w:sz="4" w:space="0" w:color="auto"/>
              <w:left w:val="single" w:sz="4" w:space="0" w:color="auto"/>
              <w:bottom w:val="single" w:sz="4" w:space="0" w:color="auto"/>
              <w:right w:val="single" w:sz="4" w:space="0" w:color="auto"/>
            </w:tcBorders>
            <w:hideMark/>
          </w:tcPr>
          <w:p w14:paraId="3EDFA62D"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Root</w:t>
            </w:r>
          </w:p>
        </w:tc>
        <w:tc>
          <w:tcPr>
            <w:tcW w:w="1134" w:type="dxa"/>
            <w:tcBorders>
              <w:top w:val="single" w:sz="4" w:space="0" w:color="auto"/>
              <w:left w:val="single" w:sz="4" w:space="0" w:color="auto"/>
              <w:bottom w:val="single" w:sz="4" w:space="0" w:color="auto"/>
              <w:right w:val="single" w:sz="4" w:space="0" w:color="auto"/>
            </w:tcBorders>
            <w:hideMark/>
          </w:tcPr>
          <w:p w14:paraId="24F6DC99"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Aqueous</w:t>
            </w:r>
          </w:p>
        </w:tc>
        <w:tc>
          <w:tcPr>
            <w:tcW w:w="850" w:type="dxa"/>
            <w:tcBorders>
              <w:top w:val="single" w:sz="4" w:space="0" w:color="auto"/>
              <w:left w:val="single" w:sz="4" w:space="0" w:color="auto"/>
              <w:bottom w:val="single" w:sz="4" w:space="0" w:color="auto"/>
              <w:right w:val="single" w:sz="4" w:space="0" w:color="auto"/>
            </w:tcBorders>
            <w:hideMark/>
          </w:tcPr>
          <w:p w14:paraId="2D79A1AA"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Adult in fowl</w:t>
            </w:r>
          </w:p>
        </w:tc>
        <w:tc>
          <w:tcPr>
            <w:tcW w:w="993" w:type="dxa"/>
            <w:tcBorders>
              <w:top w:val="single" w:sz="4" w:space="0" w:color="auto"/>
              <w:left w:val="single" w:sz="4" w:space="0" w:color="auto"/>
              <w:bottom w:val="single" w:sz="4" w:space="0" w:color="auto"/>
              <w:right w:val="single" w:sz="4" w:space="0" w:color="auto"/>
            </w:tcBorders>
            <w:hideMark/>
          </w:tcPr>
          <w:p w14:paraId="2E3BC68F"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463D2095" w14:textId="75952A81"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 xml:space="preserve">50 mg/ml of the plant extract </w:t>
            </w:r>
            <w:r w:rsidR="00F16E5F" w:rsidRPr="005C6D02">
              <w:rPr>
                <w:rFonts w:ascii="Times New Roman" w:hAnsi="Times New Roman"/>
                <w:color w:val="000000" w:themeColor="text1"/>
              </w:rPr>
              <w:t>caused</w:t>
            </w:r>
            <w:r w:rsidRPr="005C6D02">
              <w:rPr>
                <w:rFonts w:ascii="Times New Roman" w:hAnsi="Times New Roman"/>
                <w:color w:val="000000" w:themeColor="text1"/>
              </w:rPr>
              <w:t xml:space="preserve"> paralysis and death after 3.59</w:t>
            </w:r>
            <w:r w:rsidR="009D1F69">
              <w:rPr>
                <w:rFonts w:ascii="Times New Roman" w:hAnsi="Times New Roman"/>
                <w:color w:val="000000" w:themeColor="text1"/>
              </w:rPr>
              <w:t xml:space="preserve"> </w:t>
            </w:r>
            <w:r w:rsidRPr="005C6D02">
              <w:rPr>
                <w:rFonts w:ascii="Times New Roman" w:hAnsi="Times New Roman"/>
                <w:color w:val="000000" w:themeColor="text1"/>
              </w:rPr>
              <w:t>±</w:t>
            </w:r>
            <w:r w:rsidR="009D1F69">
              <w:rPr>
                <w:rFonts w:ascii="Times New Roman" w:hAnsi="Times New Roman"/>
                <w:color w:val="000000" w:themeColor="text1"/>
              </w:rPr>
              <w:t xml:space="preserve"> </w:t>
            </w:r>
            <w:r w:rsidRPr="005C6D02">
              <w:rPr>
                <w:rFonts w:ascii="Times New Roman" w:hAnsi="Times New Roman"/>
                <w:color w:val="000000" w:themeColor="text1"/>
              </w:rPr>
              <w:t>0.02 hrs and 4.13 ±</w:t>
            </w:r>
            <w:r w:rsidR="009D1F69">
              <w:rPr>
                <w:rFonts w:ascii="Times New Roman" w:hAnsi="Times New Roman"/>
                <w:color w:val="000000" w:themeColor="text1"/>
              </w:rPr>
              <w:t xml:space="preserve"> </w:t>
            </w:r>
            <w:r w:rsidRPr="005C6D02">
              <w:rPr>
                <w:rFonts w:ascii="Times New Roman" w:hAnsi="Times New Roman"/>
                <w:color w:val="000000" w:themeColor="text1"/>
              </w:rPr>
              <w:t>0.06 hrs</w:t>
            </w:r>
            <w:r w:rsidR="00F16E5F" w:rsidRPr="005C6D02">
              <w:rPr>
                <w:rFonts w:ascii="Times New Roman" w:hAnsi="Times New Roman"/>
                <w:color w:val="000000" w:themeColor="text1"/>
              </w:rPr>
              <w:t>.</w:t>
            </w:r>
            <w:r w:rsidRPr="005C6D02">
              <w:rPr>
                <w:rFonts w:ascii="Times New Roman" w:hAnsi="Times New Roman"/>
                <w:color w:val="000000" w:themeColor="text1"/>
              </w:rPr>
              <w:t xml:space="preserve"> of incubation respectively.</w:t>
            </w:r>
          </w:p>
        </w:tc>
        <w:tc>
          <w:tcPr>
            <w:tcW w:w="1834" w:type="dxa"/>
            <w:tcBorders>
              <w:top w:val="single" w:sz="4" w:space="0" w:color="auto"/>
              <w:left w:val="single" w:sz="4" w:space="0" w:color="auto"/>
              <w:bottom w:val="single" w:sz="4" w:space="0" w:color="auto"/>
              <w:right w:val="single" w:sz="4" w:space="0" w:color="auto"/>
            </w:tcBorders>
            <w:hideMark/>
          </w:tcPr>
          <w:p w14:paraId="3217DCA8" w14:textId="77777777" w:rsidR="00DE617C" w:rsidRPr="005C6D02" w:rsidRDefault="00DE617C" w:rsidP="005C6D02">
            <w:pPr>
              <w:jc w:val="center"/>
              <w:rPr>
                <w:rFonts w:ascii="Times New Roman" w:hAnsi="Times New Roman"/>
                <w:color w:val="000000" w:themeColor="text1"/>
              </w:rPr>
            </w:pPr>
            <w:r w:rsidRPr="005C6D02">
              <w:rPr>
                <w:rFonts w:ascii="Times New Roman" w:hAnsi="Times New Roman"/>
                <w:color w:val="000000" w:themeColor="text1"/>
              </w:rPr>
              <w:t>Challam et al., 2012</w:t>
            </w:r>
          </w:p>
        </w:tc>
      </w:tr>
      <w:tr w:rsidR="00811BF9" w:rsidRPr="00811BF9" w14:paraId="65422E7A" w14:textId="77777777" w:rsidTr="00197E52">
        <w:trPr>
          <w:trHeight w:val="545"/>
        </w:trPr>
        <w:tc>
          <w:tcPr>
            <w:tcW w:w="1991" w:type="dxa"/>
            <w:vMerge w:val="restart"/>
            <w:tcBorders>
              <w:top w:val="single" w:sz="4" w:space="0" w:color="auto"/>
              <w:left w:val="single" w:sz="4" w:space="0" w:color="auto"/>
              <w:bottom w:val="single" w:sz="4" w:space="0" w:color="auto"/>
              <w:right w:val="single" w:sz="4" w:space="0" w:color="auto"/>
            </w:tcBorders>
            <w:hideMark/>
          </w:tcPr>
          <w:p w14:paraId="2F866F2A"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lastRenderedPageBreak/>
              <w:t>Moneizia expansa</w:t>
            </w:r>
          </w:p>
        </w:tc>
        <w:tc>
          <w:tcPr>
            <w:tcW w:w="1419" w:type="dxa"/>
            <w:tcBorders>
              <w:top w:val="single" w:sz="4" w:space="0" w:color="auto"/>
              <w:left w:val="single" w:sz="4" w:space="0" w:color="auto"/>
              <w:bottom w:val="single" w:sz="4" w:space="0" w:color="auto"/>
              <w:right w:val="single" w:sz="4" w:space="0" w:color="auto"/>
            </w:tcBorders>
            <w:hideMark/>
          </w:tcPr>
          <w:p w14:paraId="5363692F"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Abutilon indicum</w:t>
            </w:r>
          </w:p>
        </w:tc>
        <w:tc>
          <w:tcPr>
            <w:tcW w:w="992" w:type="dxa"/>
            <w:tcBorders>
              <w:top w:val="single" w:sz="4" w:space="0" w:color="auto"/>
              <w:left w:val="single" w:sz="4" w:space="0" w:color="auto"/>
              <w:bottom w:val="single" w:sz="4" w:space="0" w:color="auto"/>
              <w:right w:val="single" w:sz="4" w:space="0" w:color="auto"/>
            </w:tcBorders>
            <w:hideMark/>
          </w:tcPr>
          <w:p w14:paraId="27C7227E"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1D82FD43"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453AC3BD"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Adult,</w:t>
            </w:r>
          </w:p>
          <w:p w14:paraId="7A73FFAD"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Egg in</w:t>
            </w:r>
          </w:p>
          <w:p w14:paraId="4F247DC4"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sheep</w:t>
            </w:r>
          </w:p>
        </w:tc>
        <w:tc>
          <w:tcPr>
            <w:tcW w:w="993" w:type="dxa"/>
            <w:tcBorders>
              <w:top w:val="single" w:sz="4" w:space="0" w:color="auto"/>
              <w:left w:val="single" w:sz="4" w:space="0" w:color="auto"/>
              <w:bottom w:val="single" w:sz="4" w:space="0" w:color="auto"/>
              <w:right w:val="single" w:sz="4" w:space="0" w:color="auto"/>
            </w:tcBorders>
            <w:hideMark/>
          </w:tcPr>
          <w:p w14:paraId="45F9B40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177C32A2" w14:textId="06DA82AE" w:rsidR="00A36E59" w:rsidRPr="005C6D02" w:rsidRDefault="00F16E5F" w:rsidP="005C6D02">
            <w:pPr>
              <w:jc w:val="center"/>
              <w:rPr>
                <w:rFonts w:ascii="Times New Roman" w:hAnsi="Times New Roman"/>
                <w:color w:val="000000" w:themeColor="text1"/>
              </w:rPr>
            </w:pPr>
            <w:r w:rsidRPr="005C6D02">
              <w:rPr>
                <w:rFonts w:ascii="Times New Roman" w:hAnsi="Times New Roman"/>
                <w:color w:val="000000" w:themeColor="text1"/>
              </w:rPr>
              <w:t>A</w:t>
            </w:r>
            <w:r w:rsidR="00A36E59" w:rsidRPr="005C6D02">
              <w:rPr>
                <w:rFonts w:ascii="Times New Roman" w:hAnsi="Times New Roman"/>
                <w:color w:val="000000" w:themeColor="text1"/>
              </w:rPr>
              <w:t>t 100 mg/ml conc</w:t>
            </w:r>
            <w:r w:rsidR="003A6AE4" w:rsidRPr="005C6D02">
              <w:rPr>
                <w:rFonts w:ascii="Times New Roman" w:hAnsi="Times New Roman"/>
                <w:color w:val="000000" w:themeColor="text1"/>
              </w:rPr>
              <w:t>.</w:t>
            </w:r>
            <w:r w:rsidRPr="005C6D02">
              <w:rPr>
                <w:rFonts w:ascii="Times New Roman" w:hAnsi="Times New Roman"/>
                <w:color w:val="000000" w:themeColor="text1"/>
              </w:rPr>
              <w:t xml:space="preserve"> </w:t>
            </w:r>
            <w:r w:rsidR="00A36E59" w:rsidRPr="005C6D02">
              <w:rPr>
                <w:rFonts w:ascii="Times New Roman" w:hAnsi="Times New Roman"/>
                <w:color w:val="000000" w:themeColor="text1"/>
              </w:rPr>
              <w:t xml:space="preserve">the paralysis and death time were </w:t>
            </w:r>
            <w:r w:rsidRPr="005C6D02">
              <w:rPr>
                <w:rFonts w:ascii="Times New Roman" w:hAnsi="Times New Roman"/>
                <w:color w:val="000000" w:themeColor="text1"/>
              </w:rPr>
              <w:t xml:space="preserve">recorded at </w:t>
            </w:r>
            <w:r w:rsidR="00A36E59" w:rsidRPr="005C6D02">
              <w:rPr>
                <w:rFonts w:ascii="Times New Roman" w:hAnsi="Times New Roman"/>
                <w:color w:val="000000" w:themeColor="text1"/>
              </w:rPr>
              <w:t>66.3 ± 0.03 and 93.2±0.09 min</w:t>
            </w:r>
            <w:r w:rsidRPr="005C6D02">
              <w:rPr>
                <w:rFonts w:ascii="Times New Roman" w:hAnsi="Times New Roman"/>
                <w:color w:val="000000" w:themeColor="text1"/>
              </w:rPr>
              <w:t xml:space="preserve">utes </w:t>
            </w:r>
            <w:r w:rsidR="00A36E59" w:rsidRPr="005C6D02">
              <w:rPr>
                <w:rFonts w:ascii="Times New Roman" w:hAnsi="Times New Roman"/>
                <w:color w:val="000000" w:themeColor="text1"/>
              </w:rPr>
              <w:t>respectively.</w:t>
            </w:r>
          </w:p>
        </w:tc>
        <w:tc>
          <w:tcPr>
            <w:tcW w:w="1834" w:type="dxa"/>
            <w:tcBorders>
              <w:top w:val="single" w:sz="4" w:space="0" w:color="auto"/>
              <w:left w:val="single" w:sz="4" w:space="0" w:color="auto"/>
              <w:bottom w:val="single" w:sz="4" w:space="0" w:color="auto"/>
              <w:right w:val="single" w:sz="4" w:space="0" w:color="auto"/>
            </w:tcBorders>
            <w:hideMark/>
          </w:tcPr>
          <w:p w14:paraId="12AF2C4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Thooyavan et al., 2018</w:t>
            </w:r>
          </w:p>
        </w:tc>
      </w:tr>
      <w:tr w:rsidR="00811BF9" w:rsidRPr="00811BF9" w14:paraId="1F17C7F1" w14:textId="77777777" w:rsidTr="00197E52">
        <w:trPr>
          <w:trHeight w:val="545"/>
        </w:trPr>
        <w:tc>
          <w:tcPr>
            <w:tcW w:w="1991" w:type="dxa"/>
            <w:vMerge/>
            <w:tcBorders>
              <w:top w:val="single" w:sz="4" w:space="0" w:color="auto"/>
              <w:left w:val="single" w:sz="4" w:space="0" w:color="auto"/>
              <w:bottom w:val="single" w:sz="4" w:space="0" w:color="auto"/>
              <w:right w:val="single" w:sz="4" w:space="0" w:color="auto"/>
            </w:tcBorders>
            <w:vAlign w:val="center"/>
            <w:hideMark/>
          </w:tcPr>
          <w:p w14:paraId="36FDEF3D" w14:textId="77777777" w:rsidR="00A36E59" w:rsidRPr="005C6D02" w:rsidRDefault="00A36E59"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46CFC6BC"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Tephrosia purpurea</w:t>
            </w:r>
          </w:p>
        </w:tc>
        <w:tc>
          <w:tcPr>
            <w:tcW w:w="992" w:type="dxa"/>
            <w:tcBorders>
              <w:top w:val="single" w:sz="4" w:space="0" w:color="auto"/>
              <w:left w:val="single" w:sz="4" w:space="0" w:color="auto"/>
              <w:bottom w:val="single" w:sz="4" w:space="0" w:color="auto"/>
              <w:right w:val="single" w:sz="4" w:space="0" w:color="auto"/>
            </w:tcBorders>
            <w:hideMark/>
          </w:tcPr>
          <w:p w14:paraId="2C07F064"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Root</w:t>
            </w:r>
          </w:p>
        </w:tc>
        <w:tc>
          <w:tcPr>
            <w:tcW w:w="1134" w:type="dxa"/>
            <w:tcBorders>
              <w:top w:val="single" w:sz="4" w:space="0" w:color="auto"/>
              <w:left w:val="single" w:sz="4" w:space="0" w:color="auto"/>
              <w:bottom w:val="single" w:sz="4" w:space="0" w:color="auto"/>
              <w:right w:val="single" w:sz="4" w:space="0" w:color="auto"/>
            </w:tcBorders>
            <w:hideMark/>
          </w:tcPr>
          <w:p w14:paraId="479DFADA"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12AD64D3"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Adult in goat</w:t>
            </w:r>
          </w:p>
        </w:tc>
        <w:tc>
          <w:tcPr>
            <w:tcW w:w="993" w:type="dxa"/>
            <w:tcBorders>
              <w:top w:val="single" w:sz="4" w:space="0" w:color="auto"/>
              <w:left w:val="single" w:sz="4" w:space="0" w:color="auto"/>
              <w:bottom w:val="single" w:sz="4" w:space="0" w:color="auto"/>
              <w:right w:val="single" w:sz="4" w:space="0" w:color="auto"/>
            </w:tcBorders>
            <w:hideMark/>
          </w:tcPr>
          <w:p w14:paraId="2101AE2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5882A3D2" w14:textId="157CE480" w:rsidR="00A36E59" w:rsidRPr="005C6D02" w:rsidRDefault="004F4FF5" w:rsidP="005C6D02">
            <w:pPr>
              <w:jc w:val="center"/>
              <w:rPr>
                <w:rFonts w:ascii="Times New Roman" w:hAnsi="Times New Roman"/>
                <w:color w:val="000000" w:themeColor="text1"/>
              </w:rPr>
            </w:pPr>
            <w:r w:rsidRPr="005C6D02">
              <w:rPr>
                <w:rFonts w:ascii="Times New Roman" w:hAnsi="Times New Roman"/>
                <w:color w:val="000000" w:themeColor="text1"/>
              </w:rPr>
              <w:t>M</w:t>
            </w:r>
            <w:r w:rsidR="00A36E59" w:rsidRPr="005C6D02">
              <w:rPr>
                <w:rFonts w:ascii="Times New Roman" w:hAnsi="Times New Roman"/>
                <w:color w:val="000000" w:themeColor="text1"/>
              </w:rPr>
              <w:t xml:space="preserve">ethanolic extract </w:t>
            </w:r>
            <w:r w:rsidRPr="005C6D02">
              <w:rPr>
                <w:rFonts w:ascii="Times New Roman" w:hAnsi="Times New Roman"/>
                <w:color w:val="000000" w:themeColor="text1"/>
              </w:rPr>
              <w:t xml:space="preserve">of </w:t>
            </w:r>
            <w:r w:rsidR="00A36E59" w:rsidRPr="005C6D02">
              <w:rPr>
                <w:rFonts w:ascii="Times New Roman" w:hAnsi="Times New Roman"/>
                <w:color w:val="000000" w:themeColor="text1"/>
              </w:rPr>
              <w:t>125 mg/ml</w:t>
            </w:r>
            <w:r w:rsidRPr="005C6D02">
              <w:rPr>
                <w:rFonts w:ascii="Times New Roman" w:hAnsi="Times New Roman"/>
                <w:color w:val="000000" w:themeColor="text1"/>
              </w:rPr>
              <w:t xml:space="preserve"> </w:t>
            </w:r>
            <w:r w:rsidR="00A36E59" w:rsidRPr="005C6D02">
              <w:rPr>
                <w:rFonts w:ascii="Times New Roman" w:hAnsi="Times New Roman"/>
                <w:color w:val="000000" w:themeColor="text1"/>
              </w:rPr>
              <w:t>showing 1.29</w:t>
            </w:r>
            <w:r w:rsidR="009D1F69">
              <w:rPr>
                <w:rFonts w:ascii="Times New Roman" w:hAnsi="Times New Roman"/>
                <w:color w:val="000000" w:themeColor="text1"/>
              </w:rPr>
              <w:t xml:space="preserve"> </w:t>
            </w:r>
            <w:r w:rsidR="00A36E59" w:rsidRPr="005C6D02">
              <w:rPr>
                <w:rFonts w:ascii="Times New Roman" w:hAnsi="Times New Roman"/>
                <w:color w:val="000000" w:themeColor="text1"/>
              </w:rPr>
              <w:t>±</w:t>
            </w:r>
            <w:r w:rsidR="009D1F69">
              <w:rPr>
                <w:rFonts w:ascii="Times New Roman" w:hAnsi="Times New Roman"/>
                <w:color w:val="000000" w:themeColor="text1"/>
              </w:rPr>
              <w:t xml:space="preserve"> </w:t>
            </w:r>
            <w:r w:rsidR="00A36E59" w:rsidRPr="005C6D02">
              <w:rPr>
                <w:rFonts w:ascii="Times New Roman" w:hAnsi="Times New Roman"/>
                <w:color w:val="000000" w:themeColor="text1"/>
              </w:rPr>
              <w:t>0.17 hrs</w:t>
            </w:r>
            <w:r w:rsidRPr="005C6D02">
              <w:rPr>
                <w:rFonts w:ascii="Times New Roman" w:hAnsi="Times New Roman"/>
                <w:color w:val="000000" w:themeColor="text1"/>
              </w:rPr>
              <w:t>.</w:t>
            </w:r>
            <w:r w:rsidR="00A36E59" w:rsidRPr="005C6D02">
              <w:rPr>
                <w:rFonts w:ascii="Times New Roman" w:hAnsi="Times New Roman"/>
                <w:color w:val="000000" w:themeColor="text1"/>
              </w:rPr>
              <w:t xml:space="preserve"> and 2.63</w:t>
            </w:r>
            <w:r w:rsidR="009D1F69">
              <w:rPr>
                <w:rFonts w:ascii="Times New Roman" w:hAnsi="Times New Roman"/>
                <w:color w:val="000000" w:themeColor="text1"/>
              </w:rPr>
              <w:t xml:space="preserve"> </w:t>
            </w:r>
            <w:r w:rsidR="00A36E59" w:rsidRPr="005C6D02">
              <w:rPr>
                <w:rFonts w:ascii="Times New Roman" w:hAnsi="Times New Roman"/>
                <w:color w:val="000000" w:themeColor="text1"/>
              </w:rPr>
              <w:t>±</w:t>
            </w:r>
            <w:r w:rsidR="009D1F69">
              <w:rPr>
                <w:rFonts w:ascii="Times New Roman" w:hAnsi="Times New Roman"/>
                <w:color w:val="000000" w:themeColor="text1"/>
              </w:rPr>
              <w:t xml:space="preserve"> </w:t>
            </w:r>
            <w:r w:rsidR="00A36E59" w:rsidRPr="005C6D02">
              <w:rPr>
                <w:rFonts w:ascii="Times New Roman" w:hAnsi="Times New Roman"/>
                <w:color w:val="000000" w:themeColor="text1"/>
              </w:rPr>
              <w:t>0.36 hrs</w:t>
            </w:r>
            <w:r w:rsidRPr="005C6D02">
              <w:rPr>
                <w:rFonts w:ascii="Times New Roman" w:hAnsi="Times New Roman"/>
                <w:color w:val="000000" w:themeColor="text1"/>
              </w:rPr>
              <w:t xml:space="preserve">. </w:t>
            </w:r>
            <w:r w:rsidR="00A36E59" w:rsidRPr="005C6D02">
              <w:rPr>
                <w:rFonts w:ascii="Times New Roman" w:hAnsi="Times New Roman"/>
                <w:color w:val="000000" w:themeColor="text1"/>
              </w:rPr>
              <w:t>for paralysis and death, respectively.</w:t>
            </w:r>
          </w:p>
        </w:tc>
        <w:tc>
          <w:tcPr>
            <w:tcW w:w="1834" w:type="dxa"/>
            <w:tcBorders>
              <w:top w:val="single" w:sz="4" w:space="0" w:color="auto"/>
              <w:left w:val="single" w:sz="4" w:space="0" w:color="auto"/>
              <w:bottom w:val="single" w:sz="4" w:space="0" w:color="auto"/>
              <w:right w:val="single" w:sz="4" w:space="0" w:color="auto"/>
            </w:tcBorders>
            <w:hideMark/>
          </w:tcPr>
          <w:p w14:paraId="26D39C1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Ghaywat et al., 2021</w:t>
            </w:r>
          </w:p>
        </w:tc>
      </w:tr>
      <w:tr w:rsidR="00811BF9" w:rsidRPr="00811BF9" w14:paraId="271F2160" w14:textId="77777777" w:rsidTr="00197E52">
        <w:trPr>
          <w:trHeight w:val="545"/>
        </w:trPr>
        <w:tc>
          <w:tcPr>
            <w:tcW w:w="1991" w:type="dxa"/>
            <w:tcBorders>
              <w:top w:val="single" w:sz="4" w:space="0" w:color="auto"/>
              <w:left w:val="single" w:sz="4" w:space="0" w:color="auto"/>
              <w:bottom w:val="single" w:sz="4" w:space="0" w:color="auto"/>
              <w:right w:val="single" w:sz="4" w:space="0" w:color="auto"/>
            </w:tcBorders>
            <w:hideMark/>
          </w:tcPr>
          <w:p w14:paraId="4CDB4CCB"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Taenia saginata</w:t>
            </w:r>
          </w:p>
        </w:tc>
        <w:tc>
          <w:tcPr>
            <w:tcW w:w="1419" w:type="dxa"/>
            <w:tcBorders>
              <w:top w:val="single" w:sz="4" w:space="0" w:color="auto"/>
              <w:left w:val="single" w:sz="4" w:space="0" w:color="auto"/>
              <w:bottom w:val="single" w:sz="4" w:space="0" w:color="auto"/>
              <w:right w:val="single" w:sz="4" w:space="0" w:color="auto"/>
            </w:tcBorders>
            <w:hideMark/>
          </w:tcPr>
          <w:p w14:paraId="141DDA52"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Gongronema latifolium, Piper guineense and</w:t>
            </w:r>
          </w:p>
          <w:p w14:paraId="584D35B5"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Ocimum gratissimum</w:t>
            </w:r>
          </w:p>
        </w:tc>
        <w:tc>
          <w:tcPr>
            <w:tcW w:w="992" w:type="dxa"/>
            <w:tcBorders>
              <w:top w:val="single" w:sz="4" w:space="0" w:color="auto"/>
              <w:left w:val="single" w:sz="4" w:space="0" w:color="auto"/>
              <w:bottom w:val="single" w:sz="4" w:space="0" w:color="auto"/>
              <w:right w:val="single" w:sz="4" w:space="0" w:color="auto"/>
            </w:tcBorders>
            <w:hideMark/>
          </w:tcPr>
          <w:p w14:paraId="25124A41"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Leaves</w:t>
            </w:r>
          </w:p>
        </w:tc>
        <w:tc>
          <w:tcPr>
            <w:tcW w:w="1134" w:type="dxa"/>
            <w:tcBorders>
              <w:top w:val="single" w:sz="4" w:space="0" w:color="auto"/>
              <w:left w:val="single" w:sz="4" w:space="0" w:color="auto"/>
              <w:bottom w:val="single" w:sz="4" w:space="0" w:color="auto"/>
              <w:right w:val="single" w:sz="4" w:space="0" w:color="auto"/>
            </w:tcBorders>
            <w:hideMark/>
          </w:tcPr>
          <w:p w14:paraId="49B76FDC"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Ethanol</w:t>
            </w:r>
          </w:p>
        </w:tc>
        <w:tc>
          <w:tcPr>
            <w:tcW w:w="850" w:type="dxa"/>
            <w:tcBorders>
              <w:top w:val="single" w:sz="4" w:space="0" w:color="auto"/>
              <w:left w:val="single" w:sz="4" w:space="0" w:color="auto"/>
              <w:bottom w:val="single" w:sz="4" w:space="0" w:color="auto"/>
              <w:right w:val="single" w:sz="4" w:space="0" w:color="auto"/>
            </w:tcBorders>
            <w:hideMark/>
          </w:tcPr>
          <w:p w14:paraId="1D4B395E"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Ova in cow</w:t>
            </w:r>
          </w:p>
        </w:tc>
        <w:tc>
          <w:tcPr>
            <w:tcW w:w="993" w:type="dxa"/>
            <w:tcBorders>
              <w:top w:val="single" w:sz="4" w:space="0" w:color="auto"/>
              <w:left w:val="single" w:sz="4" w:space="0" w:color="auto"/>
              <w:bottom w:val="single" w:sz="4" w:space="0" w:color="auto"/>
              <w:right w:val="single" w:sz="4" w:space="0" w:color="auto"/>
            </w:tcBorders>
            <w:hideMark/>
          </w:tcPr>
          <w:p w14:paraId="69E49AF2"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vivo</w:t>
            </w:r>
          </w:p>
        </w:tc>
        <w:tc>
          <w:tcPr>
            <w:tcW w:w="1560" w:type="dxa"/>
            <w:tcBorders>
              <w:top w:val="single" w:sz="4" w:space="0" w:color="auto"/>
              <w:left w:val="single" w:sz="4" w:space="0" w:color="auto"/>
              <w:bottom w:val="single" w:sz="4" w:space="0" w:color="auto"/>
              <w:right w:val="single" w:sz="4" w:space="0" w:color="auto"/>
            </w:tcBorders>
            <w:hideMark/>
          </w:tcPr>
          <w:p w14:paraId="021920EA" w14:textId="513FFDC4" w:rsidR="00A36E59" w:rsidRPr="005C6D02" w:rsidRDefault="006175B5" w:rsidP="005C6D02">
            <w:pPr>
              <w:jc w:val="center"/>
              <w:rPr>
                <w:rFonts w:ascii="Times New Roman" w:hAnsi="Times New Roman"/>
                <w:color w:val="000000" w:themeColor="text1"/>
              </w:rPr>
            </w:pPr>
            <w:r w:rsidRPr="006175B5">
              <w:rPr>
                <w:rFonts w:ascii="Times New Roman" w:hAnsi="Times New Roman"/>
                <w:color w:val="000000" w:themeColor="text1"/>
              </w:rPr>
              <w:t>8 h</w:t>
            </w:r>
            <w:r w:rsidR="000E4A52">
              <w:rPr>
                <w:rFonts w:ascii="Times New Roman" w:hAnsi="Times New Roman"/>
                <w:color w:val="000000" w:themeColor="text1"/>
              </w:rPr>
              <w:t>rs.</w:t>
            </w:r>
            <w:r w:rsidRPr="006175B5">
              <w:rPr>
                <w:rFonts w:ascii="Times New Roman" w:hAnsi="Times New Roman"/>
                <w:color w:val="000000" w:themeColor="text1"/>
              </w:rPr>
              <w:t xml:space="preserve"> of exposure to 50% conc. of O. gratissimum resulted in 100% death for each </w:t>
            </w:r>
            <w:r w:rsidR="009D1F69" w:rsidRPr="006175B5">
              <w:rPr>
                <w:rFonts w:ascii="Times New Roman" w:hAnsi="Times New Roman"/>
                <w:color w:val="000000" w:themeColor="text1"/>
              </w:rPr>
              <w:t>ovum</w:t>
            </w:r>
            <w:r w:rsidRPr="006175B5">
              <w:rPr>
                <w:rFonts w:ascii="Times New Roman" w:hAnsi="Times New Roman"/>
                <w:color w:val="000000" w:themeColor="text1"/>
              </w:rPr>
              <w:t>.</w:t>
            </w:r>
          </w:p>
        </w:tc>
        <w:tc>
          <w:tcPr>
            <w:tcW w:w="1834" w:type="dxa"/>
            <w:tcBorders>
              <w:top w:val="single" w:sz="4" w:space="0" w:color="auto"/>
              <w:left w:val="single" w:sz="4" w:space="0" w:color="auto"/>
              <w:bottom w:val="single" w:sz="4" w:space="0" w:color="auto"/>
              <w:right w:val="single" w:sz="4" w:space="0" w:color="auto"/>
            </w:tcBorders>
            <w:hideMark/>
          </w:tcPr>
          <w:p w14:paraId="1910732C"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Daniel et al., 2015</w:t>
            </w:r>
          </w:p>
        </w:tc>
      </w:tr>
      <w:tr w:rsidR="00811BF9" w:rsidRPr="00811BF9" w14:paraId="446C5DBA" w14:textId="77777777" w:rsidTr="00197E52">
        <w:trPr>
          <w:trHeight w:val="545"/>
        </w:trPr>
        <w:tc>
          <w:tcPr>
            <w:tcW w:w="1991" w:type="dxa"/>
            <w:vMerge w:val="restart"/>
            <w:tcBorders>
              <w:top w:val="single" w:sz="4" w:space="0" w:color="auto"/>
              <w:left w:val="single" w:sz="4" w:space="0" w:color="auto"/>
              <w:bottom w:val="single" w:sz="4" w:space="0" w:color="auto"/>
              <w:right w:val="single" w:sz="4" w:space="0" w:color="auto"/>
            </w:tcBorders>
            <w:hideMark/>
          </w:tcPr>
          <w:p w14:paraId="705027CE"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Hymenolipes nana</w:t>
            </w:r>
          </w:p>
        </w:tc>
        <w:tc>
          <w:tcPr>
            <w:tcW w:w="1419" w:type="dxa"/>
            <w:tcBorders>
              <w:top w:val="single" w:sz="4" w:space="0" w:color="auto"/>
              <w:left w:val="single" w:sz="4" w:space="0" w:color="auto"/>
              <w:bottom w:val="single" w:sz="4" w:space="0" w:color="auto"/>
              <w:right w:val="single" w:sz="4" w:space="0" w:color="auto"/>
            </w:tcBorders>
            <w:hideMark/>
          </w:tcPr>
          <w:p w14:paraId="4E13F210"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Punica granatum</w:t>
            </w:r>
          </w:p>
        </w:tc>
        <w:tc>
          <w:tcPr>
            <w:tcW w:w="992" w:type="dxa"/>
            <w:tcBorders>
              <w:top w:val="single" w:sz="4" w:space="0" w:color="auto"/>
              <w:left w:val="single" w:sz="4" w:space="0" w:color="auto"/>
              <w:bottom w:val="single" w:sz="4" w:space="0" w:color="auto"/>
              <w:right w:val="single" w:sz="4" w:space="0" w:color="auto"/>
            </w:tcBorders>
            <w:hideMark/>
          </w:tcPr>
          <w:p w14:paraId="6E3A1CC3"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Peel</w:t>
            </w:r>
          </w:p>
        </w:tc>
        <w:tc>
          <w:tcPr>
            <w:tcW w:w="1134" w:type="dxa"/>
            <w:tcBorders>
              <w:top w:val="single" w:sz="4" w:space="0" w:color="auto"/>
              <w:left w:val="single" w:sz="4" w:space="0" w:color="auto"/>
              <w:bottom w:val="single" w:sz="4" w:space="0" w:color="auto"/>
              <w:right w:val="single" w:sz="4" w:space="0" w:color="auto"/>
            </w:tcBorders>
            <w:hideMark/>
          </w:tcPr>
          <w:p w14:paraId="466E5395"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118966F4"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Eggs in rat</w:t>
            </w:r>
          </w:p>
        </w:tc>
        <w:tc>
          <w:tcPr>
            <w:tcW w:w="993" w:type="dxa"/>
            <w:tcBorders>
              <w:top w:val="single" w:sz="4" w:space="0" w:color="auto"/>
              <w:left w:val="single" w:sz="4" w:space="0" w:color="auto"/>
              <w:bottom w:val="single" w:sz="4" w:space="0" w:color="auto"/>
              <w:right w:val="single" w:sz="4" w:space="0" w:color="auto"/>
            </w:tcBorders>
            <w:hideMark/>
          </w:tcPr>
          <w:p w14:paraId="5F3F60BA"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vivo</w:t>
            </w:r>
          </w:p>
        </w:tc>
        <w:tc>
          <w:tcPr>
            <w:tcW w:w="1560" w:type="dxa"/>
            <w:tcBorders>
              <w:top w:val="single" w:sz="4" w:space="0" w:color="auto"/>
              <w:left w:val="single" w:sz="4" w:space="0" w:color="auto"/>
              <w:bottom w:val="single" w:sz="4" w:space="0" w:color="auto"/>
              <w:right w:val="single" w:sz="4" w:space="0" w:color="auto"/>
            </w:tcBorders>
            <w:hideMark/>
          </w:tcPr>
          <w:p w14:paraId="1D6EA15B" w14:textId="082B0EA6" w:rsidR="00A36E59" w:rsidRPr="005C6D02" w:rsidRDefault="00F16E5F" w:rsidP="005C6D02">
            <w:pPr>
              <w:jc w:val="center"/>
              <w:rPr>
                <w:rFonts w:ascii="Times New Roman" w:hAnsi="Times New Roman"/>
                <w:color w:val="000000" w:themeColor="text1"/>
              </w:rPr>
            </w:pPr>
            <w:r w:rsidRPr="005C6D02">
              <w:rPr>
                <w:rFonts w:ascii="Times New Roman" w:hAnsi="Times New Roman"/>
                <w:color w:val="000000" w:themeColor="text1"/>
              </w:rPr>
              <w:t>M</w:t>
            </w:r>
            <w:r w:rsidR="00A36E59" w:rsidRPr="005C6D02">
              <w:rPr>
                <w:rFonts w:ascii="Times New Roman" w:hAnsi="Times New Roman"/>
                <w:color w:val="000000" w:themeColor="text1"/>
              </w:rPr>
              <w:t>ethanolic extract with doses of 0.5 ml, 1.0 ml and 1.5 ml</w:t>
            </w:r>
            <w:r w:rsidR="004F4FF5" w:rsidRPr="005C6D02">
              <w:rPr>
                <w:rFonts w:ascii="Times New Roman" w:hAnsi="Times New Roman"/>
                <w:color w:val="000000" w:themeColor="text1"/>
              </w:rPr>
              <w:t xml:space="preserve"> </w:t>
            </w:r>
            <w:r w:rsidR="00A36E59" w:rsidRPr="005C6D02">
              <w:rPr>
                <w:rFonts w:ascii="Times New Roman" w:hAnsi="Times New Roman"/>
                <w:color w:val="000000" w:themeColor="text1"/>
              </w:rPr>
              <w:t>decreased the number of worms at 15.6</w:t>
            </w:r>
            <w:r w:rsidR="009D1F69">
              <w:rPr>
                <w:rFonts w:ascii="Times New Roman" w:hAnsi="Times New Roman"/>
                <w:color w:val="000000" w:themeColor="text1"/>
              </w:rPr>
              <w:t xml:space="preserve"> </w:t>
            </w:r>
            <w:r w:rsidR="00A36E59" w:rsidRPr="005C6D02">
              <w:rPr>
                <w:rFonts w:ascii="Times New Roman" w:hAnsi="Times New Roman"/>
                <w:color w:val="000000" w:themeColor="text1"/>
              </w:rPr>
              <w:t>±</w:t>
            </w:r>
            <w:r w:rsidR="009D1F69">
              <w:rPr>
                <w:rFonts w:ascii="Times New Roman" w:hAnsi="Times New Roman"/>
                <w:color w:val="000000" w:themeColor="text1"/>
              </w:rPr>
              <w:t xml:space="preserve"> </w:t>
            </w:r>
            <w:r w:rsidR="00A36E59" w:rsidRPr="005C6D02">
              <w:rPr>
                <w:rFonts w:ascii="Times New Roman" w:hAnsi="Times New Roman"/>
                <w:color w:val="000000" w:themeColor="text1"/>
              </w:rPr>
              <w:t>2.6, 8.4 ±</w:t>
            </w:r>
            <w:r w:rsidR="009D1F69">
              <w:rPr>
                <w:rFonts w:ascii="Times New Roman" w:hAnsi="Times New Roman"/>
                <w:color w:val="000000" w:themeColor="text1"/>
              </w:rPr>
              <w:t xml:space="preserve"> </w:t>
            </w:r>
            <w:r w:rsidR="00A36E59" w:rsidRPr="005C6D02">
              <w:rPr>
                <w:rFonts w:ascii="Times New Roman" w:hAnsi="Times New Roman"/>
                <w:color w:val="000000" w:themeColor="text1"/>
              </w:rPr>
              <w:t>2.1 and 5.7</w:t>
            </w:r>
            <w:r w:rsidR="009D1F69">
              <w:rPr>
                <w:rFonts w:ascii="Times New Roman" w:hAnsi="Times New Roman"/>
                <w:color w:val="000000" w:themeColor="text1"/>
              </w:rPr>
              <w:t xml:space="preserve"> </w:t>
            </w:r>
            <w:r w:rsidR="00A36E59" w:rsidRPr="005C6D02">
              <w:rPr>
                <w:rFonts w:ascii="Times New Roman" w:hAnsi="Times New Roman"/>
                <w:color w:val="000000" w:themeColor="text1"/>
              </w:rPr>
              <w:t>±</w:t>
            </w:r>
            <w:r w:rsidR="009D1F69">
              <w:rPr>
                <w:rFonts w:ascii="Times New Roman" w:hAnsi="Times New Roman"/>
                <w:color w:val="000000" w:themeColor="text1"/>
              </w:rPr>
              <w:t xml:space="preserve"> </w:t>
            </w:r>
            <w:r w:rsidR="00A36E59" w:rsidRPr="005C6D02">
              <w:rPr>
                <w:rFonts w:ascii="Times New Roman" w:hAnsi="Times New Roman"/>
                <w:color w:val="000000" w:themeColor="text1"/>
              </w:rPr>
              <w:t>2.5 in treated groups respectively.</w:t>
            </w:r>
          </w:p>
        </w:tc>
        <w:tc>
          <w:tcPr>
            <w:tcW w:w="1834" w:type="dxa"/>
            <w:tcBorders>
              <w:top w:val="single" w:sz="4" w:space="0" w:color="auto"/>
              <w:left w:val="single" w:sz="4" w:space="0" w:color="auto"/>
              <w:bottom w:val="single" w:sz="4" w:space="0" w:color="auto"/>
              <w:right w:val="single" w:sz="4" w:space="0" w:color="auto"/>
            </w:tcBorders>
            <w:hideMark/>
          </w:tcPr>
          <w:p w14:paraId="3830D51C"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Al-Megrin et al., 2016</w:t>
            </w:r>
          </w:p>
        </w:tc>
      </w:tr>
      <w:tr w:rsidR="00811BF9" w:rsidRPr="00811BF9" w14:paraId="7DBF3D03" w14:textId="77777777" w:rsidTr="00197E52">
        <w:trPr>
          <w:trHeight w:val="545"/>
        </w:trPr>
        <w:tc>
          <w:tcPr>
            <w:tcW w:w="1991" w:type="dxa"/>
            <w:vMerge/>
            <w:tcBorders>
              <w:top w:val="single" w:sz="4" w:space="0" w:color="auto"/>
              <w:left w:val="single" w:sz="4" w:space="0" w:color="auto"/>
              <w:bottom w:val="single" w:sz="4" w:space="0" w:color="auto"/>
              <w:right w:val="single" w:sz="4" w:space="0" w:color="auto"/>
            </w:tcBorders>
            <w:vAlign w:val="center"/>
            <w:hideMark/>
          </w:tcPr>
          <w:p w14:paraId="0C547826" w14:textId="77777777" w:rsidR="00A36E59" w:rsidRPr="005C6D02" w:rsidRDefault="00A36E59" w:rsidP="005C6D02">
            <w:pPr>
              <w:jc w:val="center"/>
              <w:rPr>
                <w:rFonts w:ascii="Times New Roman" w:hAnsi="Times New Roman"/>
                <w:i/>
                <w:iCs/>
                <w:color w:val="000000" w:themeColor="text1"/>
              </w:rPr>
            </w:pPr>
          </w:p>
        </w:tc>
        <w:tc>
          <w:tcPr>
            <w:tcW w:w="1419" w:type="dxa"/>
            <w:tcBorders>
              <w:top w:val="single" w:sz="4" w:space="0" w:color="auto"/>
              <w:left w:val="single" w:sz="4" w:space="0" w:color="auto"/>
              <w:bottom w:val="single" w:sz="4" w:space="0" w:color="auto"/>
              <w:right w:val="single" w:sz="4" w:space="0" w:color="auto"/>
            </w:tcBorders>
            <w:hideMark/>
          </w:tcPr>
          <w:p w14:paraId="1F91F989"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Ferula</w:t>
            </w:r>
          </w:p>
          <w:p w14:paraId="3E1ECB4B"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Assa-foetida</w:t>
            </w:r>
          </w:p>
        </w:tc>
        <w:tc>
          <w:tcPr>
            <w:tcW w:w="992" w:type="dxa"/>
            <w:tcBorders>
              <w:top w:val="single" w:sz="4" w:space="0" w:color="auto"/>
              <w:left w:val="single" w:sz="4" w:space="0" w:color="auto"/>
              <w:bottom w:val="single" w:sz="4" w:space="0" w:color="auto"/>
              <w:right w:val="single" w:sz="4" w:space="0" w:color="auto"/>
            </w:tcBorders>
            <w:hideMark/>
          </w:tcPr>
          <w:p w14:paraId="3E69E3DF"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Aerial parts</w:t>
            </w:r>
          </w:p>
        </w:tc>
        <w:tc>
          <w:tcPr>
            <w:tcW w:w="1134" w:type="dxa"/>
            <w:tcBorders>
              <w:top w:val="single" w:sz="4" w:space="0" w:color="auto"/>
              <w:left w:val="single" w:sz="4" w:space="0" w:color="auto"/>
              <w:bottom w:val="single" w:sz="4" w:space="0" w:color="auto"/>
              <w:right w:val="single" w:sz="4" w:space="0" w:color="auto"/>
            </w:tcBorders>
            <w:hideMark/>
          </w:tcPr>
          <w:p w14:paraId="7F57C3DD"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Methanol</w:t>
            </w:r>
          </w:p>
        </w:tc>
        <w:tc>
          <w:tcPr>
            <w:tcW w:w="850" w:type="dxa"/>
            <w:tcBorders>
              <w:top w:val="single" w:sz="4" w:space="0" w:color="auto"/>
              <w:left w:val="single" w:sz="4" w:space="0" w:color="auto"/>
              <w:bottom w:val="single" w:sz="4" w:space="0" w:color="auto"/>
              <w:right w:val="single" w:sz="4" w:space="0" w:color="auto"/>
            </w:tcBorders>
            <w:hideMark/>
          </w:tcPr>
          <w:p w14:paraId="6501FE07"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Eggs in rat</w:t>
            </w:r>
          </w:p>
        </w:tc>
        <w:tc>
          <w:tcPr>
            <w:tcW w:w="993" w:type="dxa"/>
            <w:tcBorders>
              <w:top w:val="single" w:sz="4" w:space="0" w:color="auto"/>
              <w:left w:val="single" w:sz="4" w:space="0" w:color="auto"/>
              <w:bottom w:val="single" w:sz="4" w:space="0" w:color="auto"/>
              <w:right w:val="single" w:sz="4" w:space="0" w:color="auto"/>
            </w:tcBorders>
            <w:hideMark/>
          </w:tcPr>
          <w:p w14:paraId="187B3F6B"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4B3C9C6D" w14:textId="34E2D771" w:rsidR="00430FBF" w:rsidRPr="005C6D02" w:rsidRDefault="006175B5" w:rsidP="005C6D02">
            <w:pPr>
              <w:jc w:val="center"/>
              <w:rPr>
                <w:rFonts w:ascii="Times New Roman" w:hAnsi="Times New Roman"/>
                <w:color w:val="000000" w:themeColor="text1"/>
              </w:rPr>
            </w:pPr>
            <w:r w:rsidRPr="006175B5">
              <w:rPr>
                <w:rFonts w:ascii="Times New Roman" w:hAnsi="Times New Roman"/>
                <w:color w:val="000000" w:themeColor="text1"/>
              </w:rPr>
              <w:t>When compared to the control, the highest conc</w:t>
            </w:r>
            <w:r w:rsidR="00587D8B">
              <w:rPr>
                <w:rFonts w:ascii="Times New Roman" w:hAnsi="Times New Roman"/>
                <w:color w:val="000000" w:themeColor="text1"/>
              </w:rPr>
              <w:t xml:space="preserve">. </w:t>
            </w:r>
            <w:r w:rsidRPr="006175B5">
              <w:rPr>
                <w:rFonts w:ascii="Times New Roman" w:hAnsi="Times New Roman"/>
                <w:color w:val="000000" w:themeColor="text1"/>
              </w:rPr>
              <w:t>of methanolic extract significantly reduced the number of eggs and helminths.</w:t>
            </w:r>
          </w:p>
        </w:tc>
        <w:tc>
          <w:tcPr>
            <w:tcW w:w="1834" w:type="dxa"/>
            <w:tcBorders>
              <w:top w:val="single" w:sz="4" w:space="0" w:color="auto"/>
              <w:left w:val="single" w:sz="4" w:space="0" w:color="auto"/>
              <w:bottom w:val="single" w:sz="4" w:space="0" w:color="auto"/>
              <w:right w:val="single" w:sz="4" w:space="0" w:color="auto"/>
            </w:tcBorders>
            <w:hideMark/>
          </w:tcPr>
          <w:p w14:paraId="6F49D00C"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Farhadi et al., 2016</w:t>
            </w:r>
          </w:p>
        </w:tc>
      </w:tr>
      <w:tr w:rsidR="00811BF9" w:rsidRPr="00811BF9" w14:paraId="66D4087C" w14:textId="77777777" w:rsidTr="00197E52">
        <w:trPr>
          <w:trHeight w:val="545"/>
        </w:trPr>
        <w:tc>
          <w:tcPr>
            <w:tcW w:w="1991" w:type="dxa"/>
            <w:tcBorders>
              <w:top w:val="single" w:sz="4" w:space="0" w:color="auto"/>
              <w:left w:val="single" w:sz="4" w:space="0" w:color="auto"/>
              <w:bottom w:val="single" w:sz="4" w:space="0" w:color="auto"/>
              <w:right w:val="single" w:sz="4" w:space="0" w:color="auto"/>
            </w:tcBorders>
            <w:hideMark/>
          </w:tcPr>
          <w:p w14:paraId="2C94A895"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Taenia tetragona</w:t>
            </w:r>
          </w:p>
        </w:tc>
        <w:tc>
          <w:tcPr>
            <w:tcW w:w="1419" w:type="dxa"/>
            <w:tcBorders>
              <w:top w:val="single" w:sz="4" w:space="0" w:color="auto"/>
              <w:left w:val="single" w:sz="4" w:space="0" w:color="auto"/>
              <w:bottom w:val="single" w:sz="4" w:space="0" w:color="auto"/>
              <w:right w:val="single" w:sz="4" w:space="0" w:color="auto"/>
            </w:tcBorders>
            <w:hideMark/>
          </w:tcPr>
          <w:p w14:paraId="5E1425C8" w14:textId="77777777" w:rsidR="00A36E59" w:rsidRPr="005C6D02" w:rsidRDefault="00A36E59" w:rsidP="005C6D02">
            <w:pPr>
              <w:jc w:val="center"/>
              <w:rPr>
                <w:rFonts w:ascii="Times New Roman" w:hAnsi="Times New Roman"/>
                <w:i/>
                <w:iCs/>
                <w:color w:val="000000" w:themeColor="text1"/>
              </w:rPr>
            </w:pPr>
            <w:r w:rsidRPr="005C6D02">
              <w:rPr>
                <w:rFonts w:ascii="Times New Roman" w:hAnsi="Times New Roman"/>
                <w:i/>
                <w:iCs/>
                <w:color w:val="000000" w:themeColor="text1"/>
              </w:rPr>
              <w:t>Acmella</w:t>
            </w:r>
          </w:p>
          <w:p w14:paraId="45FA58B3" w14:textId="3522DA74" w:rsidR="00A36E59" w:rsidRPr="005C6D02" w:rsidRDefault="00DB1658" w:rsidP="005C6D02">
            <w:pPr>
              <w:jc w:val="center"/>
              <w:rPr>
                <w:rFonts w:ascii="Times New Roman" w:hAnsi="Times New Roman"/>
                <w:i/>
                <w:iCs/>
                <w:color w:val="000000" w:themeColor="text1"/>
              </w:rPr>
            </w:pPr>
            <w:r w:rsidRPr="005C6D02">
              <w:rPr>
                <w:rFonts w:ascii="Times New Roman" w:hAnsi="Times New Roman"/>
                <w:i/>
                <w:iCs/>
                <w:color w:val="000000" w:themeColor="text1"/>
              </w:rPr>
              <w:t>O</w:t>
            </w:r>
            <w:r w:rsidR="00A36E59" w:rsidRPr="005C6D02">
              <w:rPr>
                <w:rFonts w:ascii="Times New Roman" w:hAnsi="Times New Roman"/>
                <w:i/>
                <w:iCs/>
                <w:color w:val="000000" w:themeColor="text1"/>
              </w:rPr>
              <w:t>leracea</w:t>
            </w:r>
          </w:p>
        </w:tc>
        <w:tc>
          <w:tcPr>
            <w:tcW w:w="992" w:type="dxa"/>
            <w:tcBorders>
              <w:top w:val="single" w:sz="4" w:space="0" w:color="auto"/>
              <w:left w:val="single" w:sz="4" w:space="0" w:color="auto"/>
              <w:bottom w:val="single" w:sz="4" w:space="0" w:color="auto"/>
              <w:right w:val="single" w:sz="4" w:space="0" w:color="auto"/>
            </w:tcBorders>
            <w:hideMark/>
          </w:tcPr>
          <w:p w14:paraId="3029AC3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Aerial parts</w:t>
            </w:r>
          </w:p>
        </w:tc>
        <w:tc>
          <w:tcPr>
            <w:tcW w:w="1134" w:type="dxa"/>
            <w:tcBorders>
              <w:top w:val="single" w:sz="4" w:space="0" w:color="auto"/>
              <w:left w:val="single" w:sz="4" w:space="0" w:color="auto"/>
              <w:bottom w:val="single" w:sz="4" w:space="0" w:color="auto"/>
              <w:right w:val="single" w:sz="4" w:space="0" w:color="auto"/>
            </w:tcBorders>
            <w:hideMark/>
          </w:tcPr>
          <w:p w14:paraId="49C05DA5"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n-Hexane</w:t>
            </w:r>
          </w:p>
        </w:tc>
        <w:tc>
          <w:tcPr>
            <w:tcW w:w="850" w:type="dxa"/>
            <w:tcBorders>
              <w:top w:val="single" w:sz="4" w:space="0" w:color="auto"/>
              <w:left w:val="single" w:sz="4" w:space="0" w:color="auto"/>
              <w:bottom w:val="single" w:sz="4" w:space="0" w:color="auto"/>
              <w:right w:val="single" w:sz="4" w:space="0" w:color="auto"/>
            </w:tcBorders>
            <w:hideMark/>
          </w:tcPr>
          <w:p w14:paraId="73D56E76"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Adult</w:t>
            </w:r>
          </w:p>
        </w:tc>
        <w:tc>
          <w:tcPr>
            <w:tcW w:w="993" w:type="dxa"/>
            <w:tcBorders>
              <w:top w:val="single" w:sz="4" w:space="0" w:color="auto"/>
              <w:left w:val="single" w:sz="4" w:space="0" w:color="auto"/>
              <w:bottom w:val="single" w:sz="4" w:space="0" w:color="auto"/>
              <w:right w:val="single" w:sz="4" w:space="0" w:color="auto"/>
            </w:tcBorders>
            <w:hideMark/>
          </w:tcPr>
          <w:p w14:paraId="5DFB97CE"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t>In vitro</w:t>
            </w:r>
          </w:p>
        </w:tc>
        <w:tc>
          <w:tcPr>
            <w:tcW w:w="1560" w:type="dxa"/>
            <w:tcBorders>
              <w:top w:val="single" w:sz="4" w:space="0" w:color="auto"/>
              <w:left w:val="single" w:sz="4" w:space="0" w:color="auto"/>
              <w:bottom w:val="single" w:sz="4" w:space="0" w:color="auto"/>
              <w:right w:val="single" w:sz="4" w:space="0" w:color="auto"/>
            </w:tcBorders>
            <w:hideMark/>
          </w:tcPr>
          <w:p w14:paraId="17FBAC41" w14:textId="2F8F9302" w:rsidR="00A36E59" w:rsidRPr="005C6D02" w:rsidRDefault="00F16E5F" w:rsidP="005C6D02">
            <w:pPr>
              <w:jc w:val="center"/>
              <w:rPr>
                <w:rFonts w:ascii="Times New Roman" w:hAnsi="Times New Roman"/>
                <w:color w:val="000000" w:themeColor="text1"/>
              </w:rPr>
            </w:pPr>
            <w:r w:rsidRPr="005C6D02">
              <w:rPr>
                <w:rFonts w:ascii="Times New Roman" w:hAnsi="Times New Roman"/>
                <w:color w:val="000000" w:themeColor="text1"/>
              </w:rPr>
              <w:t>L</w:t>
            </w:r>
            <w:r w:rsidR="00A36E59" w:rsidRPr="005C6D02">
              <w:rPr>
                <w:rFonts w:ascii="Times New Roman" w:hAnsi="Times New Roman"/>
                <w:color w:val="000000" w:themeColor="text1"/>
              </w:rPr>
              <w:t>ethal conc</w:t>
            </w:r>
            <w:r w:rsidR="003A6AE4" w:rsidRPr="005C6D02">
              <w:rPr>
                <w:rFonts w:ascii="Times New Roman" w:hAnsi="Times New Roman"/>
                <w:color w:val="000000" w:themeColor="text1"/>
              </w:rPr>
              <w:t xml:space="preserve">. </w:t>
            </w:r>
            <w:r w:rsidR="00A36E59" w:rsidRPr="005C6D02">
              <w:rPr>
                <w:rFonts w:ascii="Times New Roman" w:hAnsi="Times New Roman"/>
                <w:color w:val="000000" w:themeColor="text1"/>
              </w:rPr>
              <w:t>(LC</w:t>
            </w:r>
            <w:r w:rsidR="00A36E59" w:rsidRPr="005C6D02">
              <w:rPr>
                <w:rFonts w:ascii="Times New Roman" w:hAnsi="Times New Roman"/>
                <w:color w:val="000000" w:themeColor="text1"/>
                <w:vertAlign w:val="subscript"/>
              </w:rPr>
              <w:t>50</w:t>
            </w:r>
            <w:r w:rsidR="00A36E59" w:rsidRPr="005C6D02">
              <w:rPr>
                <w:rFonts w:ascii="Times New Roman" w:hAnsi="Times New Roman"/>
                <w:color w:val="000000" w:themeColor="text1"/>
              </w:rPr>
              <w:t xml:space="preserve">) of the </w:t>
            </w:r>
            <w:r w:rsidR="00A36E59" w:rsidRPr="005C6D02">
              <w:rPr>
                <w:rFonts w:ascii="Times New Roman" w:hAnsi="Times New Roman"/>
                <w:color w:val="000000" w:themeColor="text1"/>
              </w:rPr>
              <w:lastRenderedPageBreak/>
              <w:t>n-Hexane extract was 5128.61 ppm.</w:t>
            </w:r>
          </w:p>
        </w:tc>
        <w:tc>
          <w:tcPr>
            <w:tcW w:w="1834" w:type="dxa"/>
            <w:tcBorders>
              <w:top w:val="single" w:sz="4" w:space="0" w:color="auto"/>
              <w:left w:val="single" w:sz="4" w:space="0" w:color="auto"/>
              <w:bottom w:val="single" w:sz="4" w:space="0" w:color="auto"/>
              <w:right w:val="single" w:sz="4" w:space="0" w:color="auto"/>
            </w:tcBorders>
            <w:hideMark/>
          </w:tcPr>
          <w:p w14:paraId="2D0BFB1A"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lastRenderedPageBreak/>
              <w:t>Lalthanpuii and</w:t>
            </w:r>
          </w:p>
          <w:p w14:paraId="3FACE4D8" w14:textId="77777777" w:rsidR="00A36E59" w:rsidRPr="005C6D02" w:rsidRDefault="00A36E59" w:rsidP="005C6D02">
            <w:pPr>
              <w:jc w:val="center"/>
              <w:rPr>
                <w:rFonts w:ascii="Times New Roman" w:hAnsi="Times New Roman"/>
                <w:color w:val="000000" w:themeColor="text1"/>
              </w:rPr>
            </w:pPr>
            <w:r w:rsidRPr="005C6D02">
              <w:rPr>
                <w:rFonts w:ascii="Times New Roman" w:hAnsi="Times New Roman"/>
                <w:color w:val="000000" w:themeColor="text1"/>
              </w:rPr>
              <w:lastRenderedPageBreak/>
              <w:t>Lalchhandama, 2020</w:t>
            </w:r>
          </w:p>
        </w:tc>
      </w:tr>
    </w:tbl>
    <w:p w14:paraId="20F85EE8" w14:textId="77777777" w:rsidR="006879E3" w:rsidRPr="00811BF9" w:rsidRDefault="006879E3" w:rsidP="002F5825">
      <w:pPr>
        <w:spacing w:line="360" w:lineRule="auto"/>
        <w:rPr>
          <w:rFonts w:ascii="Times New Roman" w:eastAsia="Times New Roman" w:hAnsi="Times New Roman" w:cs="Times New Roman"/>
          <w:bCs/>
          <w:color w:val="000000" w:themeColor="text1"/>
          <w:highlight w:val="white"/>
        </w:rPr>
      </w:pPr>
    </w:p>
    <w:tbl>
      <w:tblPr>
        <w:tblStyle w:val="TableGrid3"/>
        <w:tblW w:w="0" w:type="auto"/>
        <w:jc w:val="center"/>
        <w:tblLook w:val="04A0" w:firstRow="1" w:lastRow="0" w:firstColumn="1" w:lastColumn="0" w:noHBand="0" w:noVBand="1"/>
      </w:tblPr>
      <w:tblGrid>
        <w:gridCol w:w="1551"/>
        <w:gridCol w:w="1967"/>
        <w:gridCol w:w="1169"/>
        <w:gridCol w:w="1101"/>
        <w:gridCol w:w="945"/>
        <w:gridCol w:w="1091"/>
        <w:gridCol w:w="1699"/>
        <w:gridCol w:w="1267"/>
      </w:tblGrid>
      <w:tr w:rsidR="00811BF9" w:rsidRPr="00811BF9" w14:paraId="7C05472A" w14:textId="77777777" w:rsidTr="00F334B4">
        <w:trPr>
          <w:trHeight w:val="552"/>
          <w:jc w:val="center"/>
        </w:trPr>
        <w:tc>
          <w:tcPr>
            <w:tcW w:w="10790" w:type="dxa"/>
            <w:gridSpan w:val="8"/>
            <w:tcBorders>
              <w:top w:val="single" w:sz="4" w:space="0" w:color="auto"/>
              <w:left w:val="single" w:sz="4" w:space="0" w:color="auto"/>
              <w:bottom w:val="single" w:sz="4" w:space="0" w:color="auto"/>
              <w:right w:val="single" w:sz="4" w:space="0" w:color="auto"/>
            </w:tcBorders>
          </w:tcPr>
          <w:p w14:paraId="4AD8D8E3" w14:textId="6A1F16EA" w:rsidR="00197E52" w:rsidRPr="00AD14D9" w:rsidRDefault="00197E52" w:rsidP="001E45EB">
            <w:pPr>
              <w:spacing w:line="360" w:lineRule="auto"/>
              <w:jc w:val="center"/>
              <w:rPr>
                <w:rFonts w:ascii="Times New Roman" w:hAnsi="Times New Roman"/>
                <w:b/>
                <w:color w:val="000000" w:themeColor="text1"/>
                <w:sz w:val="24"/>
                <w:szCs w:val="24"/>
              </w:rPr>
            </w:pPr>
            <w:r w:rsidRPr="00AD14D9">
              <w:rPr>
                <w:rFonts w:ascii="Times New Roman" w:hAnsi="Times New Roman"/>
                <w:bCs/>
                <w:color w:val="000000" w:themeColor="text1"/>
                <w:sz w:val="24"/>
                <w:szCs w:val="24"/>
              </w:rPr>
              <w:t xml:space="preserve">Table </w:t>
            </w:r>
            <w:r w:rsidR="008675F7" w:rsidRPr="00AD14D9">
              <w:rPr>
                <w:rFonts w:ascii="Times New Roman" w:hAnsi="Times New Roman"/>
                <w:bCs/>
                <w:color w:val="000000" w:themeColor="text1"/>
                <w:sz w:val="24"/>
                <w:szCs w:val="24"/>
              </w:rPr>
              <w:t>3:</w:t>
            </w:r>
            <w:r w:rsidR="008675F7" w:rsidRPr="00AD14D9">
              <w:rPr>
                <w:rFonts w:ascii="Times New Roman" w:hAnsi="Times New Roman"/>
                <w:b/>
                <w:color w:val="000000" w:themeColor="text1"/>
                <w:sz w:val="24"/>
                <w:szCs w:val="24"/>
              </w:rPr>
              <w:t xml:space="preserve"> </w:t>
            </w:r>
            <w:r w:rsidR="004A27F8" w:rsidRPr="00AD14D9">
              <w:rPr>
                <w:rFonts w:ascii="Times New Roman" w:hAnsi="Times New Roman"/>
                <w:b/>
                <w:color w:val="000000" w:themeColor="text1"/>
                <w:sz w:val="24"/>
                <w:szCs w:val="24"/>
              </w:rPr>
              <w:t xml:space="preserve">Plants reported for having </w:t>
            </w:r>
            <w:r w:rsidR="00E12298" w:rsidRPr="00AD14D9">
              <w:rPr>
                <w:rFonts w:ascii="Times New Roman" w:hAnsi="Times New Roman"/>
                <w:b/>
                <w:color w:val="000000" w:themeColor="text1"/>
                <w:sz w:val="24"/>
                <w:szCs w:val="24"/>
              </w:rPr>
              <w:t>Anthelmintic</w:t>
            </w:r>
            <w:r w:rsidR="004A27F8" w:rsidRPr="00AD14D9">
              <w:rPr>
                <w:rFonts w:ascii="Times New Roman" w:hAnsi="Times New Roman"/>
                <w:b/>
                <w:color w:val="000000" w:themeColor="text1"/>
                <w:sz w:val="24"/>
                <w:szCs w:val="24"/>
              </w:rPr>
              <w:t xml:space="preserve"> activity against trematode</w:t>
            </w:r>
          </w:p>
        </w:tc>
      </w:tr>
      <w:tr w:rsidR="00865882" w:rsidRPr="005C6D02" w14:paraId="4315E52D" w14:textId="77777777" w:rsidTr="00AA5148">
        <w:trPr>
          <w:jc w:val="center"/>
        </w:trPr>
        <w:tc>
          <w:tcPr>
            <w:tcW w:w="1551" w:type="dxa"/>
          </w:tcPr>
          <w:p w14:paraId="13C97799" w14:textId="38F70ED2"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Name </w:t>
            </w:r>
            <w:r w:rsidR="004A27F8" w:rsidRPr="005C6D02">
              <w:rPr>
                <w:rFonts w:ascii="Times New Roman" w:hAnsi="Times New Roman"/>
                <w:b/>
                <w:bCs/>
                <w:color w:val="000000" w:themeColor="text1"/>
                <w:lang w:bidi="en-US"/>
              </w:rPr>
              <w:t>of the helminth</w:t>
            </w:r>
          </w:p>
        </w:tc>
        <w:tc>
          <w:tcPr>
            <w:tcW w:w="1967" w:type="dxa"/>
          </w:tcPr>
          <w:p w14:paraId="32FDD5EA" w14:textId="0F9887DC"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Name </w:t>
            </w:r>
            <w:r w:rsidR="004A27F8" w:rsidRPr="005C6D02">
              <w:rPr>
                <w:rFonts w:ascii="Times New Roman" w:hAnsi="Times New Roman"/>
                <w:b/>
                <w:bCs/>
                <w:color w:val="000000" w:themeColor="text1"/>
                <w:lang w:bidi="en-US"/>
              </w:rPr>
              <w:t>of the plant</w:t>
            </w:r>
          </w:p>
        </w:tc>
        <w:tc>
          <w:tcPr>
            <w:tcW w:w="1169" w:type="dxa"/>
          </w:tcPr>
          <w:p w14:paraId="4F0447BA" w14:textId="57036765"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Plant </w:t>
            </w:r>
            <w:r w:rsidR="004A27F8" w:rsidRPr="005C6D02">
              <w:rPr>
                <w:rFonts w:ascii="Times New Roman" w:hAnsi="Times New Roman"/>
                <w:b/>
                <w:bCs/>
                <w:color w:val="000000" w:themeColor="text1"/>
                <w:lang w:bidi="en-US"/>
              </w:rPr>
              <w:t>parts used</w:t>
            </w:r>
          </w:p>
        </w:tc>
        <w:tc>
          <w:tcPr>
            <w:tcW w:w="1101" w:type="dxa"/>
          </w:tcPr>
          <w:p w14:paraId="72407C9D" w14:textId="4CD476C3"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Solvent </w:t>
            </w:r>
            <w:r w:rsidR="004A27F8" w:rsidRPr="005C6D02">
              <w:rPr>
                <w:rFonts w:ascii="Times New Roman" w:hAnsi="Times New Roman"/>
                <w:b/>
                <w:bCs/>
                <w:color w:val="000000" w:themeColor="text1"/>
                <w:lang w:bidi="en-US"/>
              </w:rPr>
              <w:t>used</w:t>
            </w:r>
          </w:p>
        </w:tc>
        <w:tc>
          <w:tcPr>
            <w:tcW w:w="945" w:type="dxa"/>
          </w:tcPr>
          <w:p w14:paraId="2EF98F45" w14:textId="71F2BEE5"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Stages </w:t>
            </w:r>
            <w:r w:rsidR="004A27F8" w:rsidRPr="005C6D02">
              <w:rPr>
                <w:rFonts w:ascii="Times New Roman" w:hAnsi="Times New Roman"/>
                <w:b/>
                <w:bCs/>
                <w:color w:val="000000" w:themeColor="text1"/>
                <w:lang w:bidi="en-US"/>
              </w:rPr>
              <w:t>of helminth</w:t>
            </w:r>
          </w:p>
        </w:tc>
        <w:tc>
          <w:tcPr>
            <w:tcW w:w="1091" w:type="dxa"/>
          </w:tcPr>
          <w:p w14:paraId="36FA03D6" w14:textId="77777777" w:rsidR="00853CEE" w:rsidRPr="005C6D02" w:rsidRDefault="00853CEE" w:rsidP="005C6D02">
            <w:pPr>
              <w:jc w:val="center"/>
              <w:rPr>
                <w:rFonts w:ascii="Times New Roman" w:hAnsi="Times New Roman"/>
                <w:b/>
                <w:bCs/>
                <w:color w:val="000000" w:themeColor="text1"/>
                <w:lang w:bidi="en-US"/>
              </w:rPr>
            </w:pPr>
            <w:r w:rsidRPr="005C6D02">
              <w:rPr>
                <w:rFonts w:ascii="Times New Roman" w:hAnsi="Times New Roman"/>
                <w:b/>
                <w:bCs/>
                <w:color w:val="000000" w:themeColor="text1"/>
                <w:lang w:bidi="en-US"/>
              </w:rPr>
              <w:t>Test</w:t>
            </w:r>
          </w:p>
          <w:p w14:paraId="3072044E" w14:textId="2CACABEE" w:rsidR="00853CEE" w:rsidRPr="005C6D02" w:rsidRDefault="008675F7"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Conducted</w:t>
            </w:r>
          </w:p>
        </w:tc>
        <w:tc>
          <w:tcPr>
            <w:tcW w:w="1699" w:type="dxa"/>
          </w:tcPr>
          <w:p w14:paraId="211BFCD4" w14:textId="3A19663A"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 xml:space="preserve">Result </w:t>
            </w:r>
            <w:r w:rsidR="008675F7" w:rsidRPr="005C6D02">
              <w:rPr>
                <w:rFonts w:ascii="Times New Roman" w:hAnsi="Times New Roman"/>
                <w:b/>
                <w:bCs/>
                <w:smallCaps/>
                <w:color w:val="000000" w:themeColor="text1"/>
                <w:lang w:bidi="en-US"/>
              </w:rPr>
              <w:t>/</w:t>
            </w:r>
            <w:r w:rsidR="004A27F8" w:rsidRPr="005C6D02">
              <w:rPr>
                <w:rFonts w:ascii="Times New Roman" w:hAnsi="Times New Roman"/>
                <w:b/>
                <w:bCs/>
                <w:smallCaps/>
                <w:color w:val="000000" w:themeColor="text1"/>
                <w:lang w:bidi="en-US"/>
              </w:rPr>
              <w:t>lc</w:t>
            </w:r>
            <w:r w:rsidRPr="005C6D02">
              <w:rPr>
                <w:rFonts w:ascii="Times New Roman" w:hAnsi="Times New Roman"/>
                <w:b/>
                <w:bCs/>
                <w:smallCaps/>
                <w:color w:val="000000" w:themeColor="text1"/>
                <w:lang w:bidi="en-US"/>
              </w:rPr>
              <w:t xml:space="preserve">5o </w:t>
            </w:r>
            <w:r w:rsidR="004A27F8" w:rsidRPr="005C6D02">
              <w:rPr>
                <w:rFonts w:ascii="Times New Roman" w:hAnsi="Times New Roman"/>
                <w:b/>
                <w:bCs/>
                <w:color w:val="000000" w:themeColor="text1"/>
                <w:lang w:bidi="en-US"/>
              </w:rPr>
              <w:t>values</w:t>
            </w:r>
          </w:p>
        </w:tc>
        <w:tc>
          <w:tcPr>
            <w:tcW w:w="1267" w:type="dxa"/>
          </w:tcPr>
          <w:p w14:paraId="49BF1859" w14:textId="77777777" w:rsidR="00853CEE" w:rsidRPr="005C6D02" w:rsidRDefault="00853CEE" w:rsidP="005C6D02">
            <w:pPr>
              <w:jc w:val="center"/>
              <w:rPr>
                <w:rFonts w:ascii="Times New Roman" w:hAnsi="Times New Roman"/>
                <w:b/>
                <w:bCs/>
                <w:color w:val="000000" w:themeColor="text1"/>
              </w:rPr>
            </w:pPr>
            <w:r w:rsidRPr="005C6D02">
              <w:rPr>
                <w:rFonts w:ascii="Times New Roman" w:hAnsi="Times New Roman"/>
                <w:b/>
                <w:bCs/>
                <w:color w:val="000000" w:themeColor="text1"/>
                <w:lang w:bidi="en-US"/>
              </w:rPr>
              <w:t>References</w:t>
            </w:r>
          </w:p>
        </w:tc>
      </w:tr>
      <w:tr w:rsidR="00865882" w:rsidRPr="005C6D02" w14:paraId="7EECC412" w14:textId="77777777" w:rsidTr="00AA5148">
        <w:trPr>
          <w:jc w:val="center"/>
        </w:trPr>
        <w:tc>
          <w:tcPr>
            <w:tcW w:w="1551" w:type="dxa"/>
          </w:tcPr>
          <w:p w14:paraId="5A8E926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 xml:space="preserve">Carmyerius spatiosus </w:t>
            </w:r>
            <w:r w:rsidRPr="005C6D02">
              <w:rPr>
                <w:rFonts w:ascii="Times New Roman" w:hAnsi="Times New Roman"/>
                <w:bCs/>
                <w:color w:val="000000" w:themeColor="text1"/>
                <w:lang w:bidi="en-US"/>
              </w:rPr>
              <w:t xml:space="preserve">and </w:t>
            </w:r>
            <w:r w:rsidRPr="005C6D02">
              <w:rPr>
                <w:rFonts w:ascii="Times New Roman" w:hAnsi="Times New Roman"/>
                <w:bCs/>
                <w:i/>
                <w:iCs/>
                <w:color w:val="000000" w:themeColor="text1"/>
                <w:lang w:bidi="en-US"/>
              </w:rPr>
              <w:t>Paramphistomum sp.</w:t>
            </w:r>
          </w:p>
        </w:tc>
        <w:tc>
          <w:tcPr>
            <w:tcW w:w="1967" w:type="dxa"/>
          </w:tcPr>
          <w:p w14:paraId="2A9406B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Cassia siamea,</w:t>
            </w:r>
          </w:p>
          <w:p w14:paraId="0BD246E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Plumbago zeylanica,</w:t>
            </w:r>
          </w:p>
          <w:p w14:paraId="1CF74DD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 xml:space="preserve">Plumbago indica </w:t>
            </w:r>
            <w:r w:rsidRPr="005C6D02">
              <w:rPr>
                <w:rFonts w:ascii="Times New Roman" w:hAnsi="Times New Roman"/>
                <w:bCs/>
                <w:color w:val="000000" w:themeColor="text1"/>
                <w:lang w:bidi="en-US"/>
              </w:rPr>
              <w:t xml:space="preserve">and </w:t>
            </w:r>
            <w:r w:rsidRPr="005C6D02">
              <w:rPr>
                <w:rFonts w:ascii="Times New Roman" w:hAnsi="Times New Roman"/>
                <w:bCs/>
                <w:i/>
                <w:iCs/>
                <w:color w:val="000000" w:themeColor="text1"/>
                <w:lang w:bidi="en-US"/>
              </w:rPr>
              <w:t>Terminalia catappa</w:t>
            </w:r>
          </w:p>
        </w:tc>
        <w:tc>
          <w:tcPr>
            <w:tcW w:w="1169" w:type="dxa"/>
          </w:tcPr>
          <w:p w14:paraId="5671C184"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 Heartwoods, Roots and Flowers</w:t>
            </w:r>
          </w:p>
        </w:tc>
        <w:tc>
          <w:tcPr>
            <w:tcW w:w="1101" w:type="dxa"/>
          </w:tcPr>
          <w:p w14:paraId="6519B65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Ethyl acetate,</w:t>
            </w:r>
          </w:p>
          <w:p w14:paraId="2674720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n-butanol,</w:t>
            </w:r>
          </w:p>
          <w:p w14:paraId="5C477B9D"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Hexane and Water</w:t>
            </w:r>
          </w:p>
        </w:tc>
        <w:tc>
          <w:tcPr>
            <w:tcW w:w="945" w:type="dxa"/>
          </w:tcPr>
          <w:p w14:paraId="3D5E26A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 and</w:t>
            </w:r>
          </w:p>
          <w:p w14:paraId="5FFDAEB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Buffalo</w:t>
            </w:r>
          </w:p>
        </w:tc>
        <w:tc>
          <w:tcPr>
            <w:tcW w:w="1091" w:type="dxa"/>
          </w:tcPr>
          <w:p w14:paraId="22252283"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Pr>
          <w:p w14:paraId="05A9C89F" w14:textId="7C09B636" w:rsidR="00853CEE" w:rsidRPr="005C6D02" w:rsidRDefault="00144918" w:rsidP="005C6D02">
            <w:pPr>
              <w:jc w:val="center"/>
              <w:rPr>
                <w:rFonts w:ascii="Times New Roman" w:hAnsi="Times New Roman"/>
                <w:color w:val="000000" w:themeColor="text1"/>
              </w:rPr>
            </w:pPr>
            <w:r w:rsidRPr="005C6D02">
              <w:rPr>
                <w:rFonts w:ascii="Times New Roman" w:hAnsi="Times New Roman"/>
                <w:bCs/>
                <w:color w:val="000000" w:themeColor="text1"/>
                <w:lang w:bidi="en-US"/>
              </w:rPr>
              <w:t>M</w:t>
            </w:r>
            <w:r w:rsidR="00853CEE" w:rsidRPr="005C6D02">
              <w:rPr>
                <w:rFonts w:ascii="Times New Roman" w:hAnsi="Times New Roman"/>
                <w:bCs/>
                <w:color w:val="000000" w:themeColor="text1"/>
                <w:lang w:bidi="en-US"/>
              </w:rPr>
              <w:t>ost effective extract was hexane having LC</w:t>
            </w:r>
            <w:r w:rsidR="00853CEE" w:rsidRPr="005C6D02">
              <w:rPr>
                <w:rFonts w:ascii="Times New Roman" w:hAnsi="Times New Roman"/>
                <w:bCs/>
                <w:color w:val="000000" w:themeColor="text1"/>
                <w:vertAlign w:val="subscript"/>
                <w:lang w:bidi="en-US"/>
              </w:rPr>
              <w:t>50</w:t>
            </w:r>
            <w:r w:rsidR="00853CEE" w:rsidRPr="005C6D02">
              <w:rPr>
                <w:rFonts w:ascii="Times New Roman" w:hAnsi="Times New Roman"/>
                <w:bCs/>
                <w:color w:val="000000" w:themeColor="text1"/>
                <w:lang w:bidi="en-US"/>
              </w:rPr>
              <w:t xml:space="preserve"> value 34.38 ppm and LC</w:t>
            </w:r>
            <w:r w:rsidR="00853CEE" w:rsidRPr="005C6D02">
              <w:rPr>
                <w:rFonts w:ascii="Times New Roman" w:hAnsi="Times New Roman"/>
                <w:bCs/>
                <w:color w:val="000000" w:themeColor="text1"/>
                <w:vertAlign w:val="subscript"/>
                <w:lang w:bidi="en-US"/>
              </w:rPr>
              <w:t xml:space="preserve">90 </w:t>
            </w:r>
            <w:r w:rsidR="00853CEE" w:rsidRPr="005C6D02">
              <w:rPr>
                <w:rFonts w:ascii="Times New Roman" w:hAnsi="Times New Roman"/>
                <w:bCs/>
                <w:color w:val="000000" w:themeColor="text1"/>
                <w:lang w:bidi="en-US"/>
              </w:rPr>
              <w:t>value 64.09 ppm.</w:t>
            </w:r>
          </w:p>
        </w:tc>
        <w:tc>
          <w:tcPr>
            <w:tcW w:w="1267" w:type="dxa"/>
          </w:tcPr>
          <w:p w14:paraId="5D8224B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Minsakom et al.,</w:t>
            </w:r>
          </w:p>
          <w:p w14:paraId="64C89AF0"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2019</w:t>
            </w:r>
          </w:p>
        </w:tc>
      </w:tr>
      <w:tr w:rsidR="00865882" w:rsidRPr="005C6D02" w14:paraId="01838466" w14:textId="77777777" w:rsidTr="00AA5148">
        <w:trPr>
          <w:jc w:val="center"/>
        </w:trPr>
        <w:tc>
          <w:tcPr>
            <w:tcW w:w="1551" w:type="dxa"/>
          </w:tcPr>
          <w:p w14:paraId="5C2AF367"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Fasciola hepatica</w:t>
            </w:r>
          </w:p>
        </w:tc>
        <w:tc>
          <w:tcPr>
            <w:tcW w:w="1967" w:type="dxa"/>
          </w:tcPr>
          <w:p w14:paraId="557803CC" w14:textId="6E6B45BB" w:rsidR="00853CEE" w:rsidRPr="00AE339E" w:rsidRDefault="006175B5" w:rsidP="00AE339E">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Acacia</w:t>
            </w:r>
            <w:r w:rsidRPr="005C6D02">
              <w:rPr>
                <w:rFonts w:ascii="Times New Roman" w:hAnsi="Times New Roman"/>
                <w:bCs/>
                <w:color w:val="000000" w:themeColor="text1"/>
                <w:lang w:bidi="en-US"/>
              </w:rPr>
              <w:t xml:space="preserve"> </w:t>
            </w:r>
            <w:r w:rsidRPr="005C6D02">
              <w:rPr>
                <w:rFonts w:ascii="Times New Roman" w:hAnsi="Times New Roman"/>
                <w:bCs/>
                <w:i/>
                <w:iCs/>
                <w:color w:val="000000" w:themeColor="text1"/>
                <w:lang w:bidi="en-US"/>
              </w:rPr>
              <w:t>farnesiana</w:t>
            </w:r>
            <w:r>
              <w:rPr>
                <w:rFonts w:ascii="Times New Roman" w:hAnsi="Times New Roman"/>
                <w:bCs/>
                <w:i/>
                <w:iCs/>
                <w:color w:val="000000" w:themeColor="text1"/>
                <w:lang w:bidi="en-US"/>
              </w:rPr>
              <w:t xml:space="preserve">, </w:t>
            </w:r>
            <w:r w:rsidR="00853CEE" w:rsidRPr="005C6D02">
              <w:rPr>
                <w:rFonts w:ascii="Times New Roman" w:hAnsi="Times New Roman"/>
                <w:bCs/>
                <w:i/>
                <w:iCs/>
                <w:color w:val="000000" w:themeColor="text1"/>
                <w:lang w:bidi="en-US"/>
              </w:rPr>
              <w:t>Acacia cornigera,</w:t>
            </w:r>
            <w:r w:rsidR="00AE339E">
              <w:rPr>
                <w:rFonts w:ascii="Times New Roman" w:hAnsi="Times New Roman"/>
                <w:bCs/>
                <w:i/>
                <w:iCs/>
                <w:color w:val="000000" w:themeColor="text1"/>
                <w:lang w:bidi="en-US"/>
              </w:rPr>
              <w:t xml:space="preserve"> </w:t>
            </w:r>
            <w:r w:rsidR="00853CEE" w:rsidRPr="005C6D02">
              <w:rPr>
                <w:rFonts w:ascii="Times New Roman" w:hAnsi="Times New Roman"/>
                <w:bCs/>
                <w:i/>
                <w:iCs/>
                <w:color w:val="000000" w:themeColor="text1"/>
                <w:lang w:bidi="en-US"/>
              </w:rPr>
              <w:t>Artemisia</w:t>
            </w:r>
            <w:r w:rsidR="00AE339E">
              <w:rPr>
                <w:rFonts w:ascii="Times New Roman" w:hAnsi="Times New Roman"/>
                <w:bCs/>
                <w:i/>
                <w:iCs/>
                <w:color w:val="000000" w:themeColor="text1"/>
                <w:lang w:bidi="en-US"/>
              </w:rPr>
              <w:t xml:space="preserve"> </w:t>
            </w:r>
            <w:r w:rsidR="00853CEE" w:rsidRPr="005C6D02">
              <w:rPr>
                <w:rFonts w:ascii="Times New Roman" w:hAnsi="Times New Roman"/>
                <w:bCs/>
                <w:i/>
                <w:iCs/>
                <w:color w:val="000000" w:themeColor="text1"/>
                <w:lang w:bidi="en-US"/>
              </w:rPr>
              <w:t>absinthium,</w:t>
            </w:r>
            <w:r w:rsidR="00AE339E">
              <w:rPr>
                <w:rFonts w:ascii="Times New Roman" w:hAnsi="Times New Roman"/>
                <w:bCs/>
                <w:i/>
                <w:iCs/>
                <w:color w:val="000000" w:themeColor="text1"/>
                <w:lang w:bidi="en-US"/>
              </w:rPr>
              <w:t xml:space="preserve"> </w:t>
            </w:r>
            <w:r w:rsidRPr="005C6D02">
              <w:rPr>
                <w:rFonts w:ascii="Times New Roman" w:hAnsi="Times New Roman"/>
                <w:bCs/>
                <w:i/>
                <w:iCs/>
                <w:color w:val="000000" w:themeColor="text1"/>
                <w:lang w:bidi="en-US"/>
              </w:rPr>
              <w:t>Bocconia frutescens</w:t>
            </w:r>
            <w:r>
              <w:rPr>
                <w:rFonts w:ascii="Times New Roman" w:hAnsi="Times New Roman"/>
                <w:bCs/>
                <w:i/>
                <w:iCs/>
                <w:color w:val="000000" w:themeColor="text1"/>
                <w:lang w:bidi="en-US"/>
              </w:rPr>
              <w:t>,</w:t>
            </w:r>
            <w:r w:rsidR="00AE339E">
              <w:rPr>
                <w:rFonts w:ascii="Times New Roman" w:hAnsi="Times New Roman"/>
                <w:bCs/>
                <w:i/>
                <w:iCs/>
                <w:color w:val="000000" w:themeColor="text1"/>
                <w:lang w:bidi="en-US"/>
              </w:rPr>
              <w:t xml:space="preserve"> </w:t>
            </w:r>
            <w:r w:rsidR="00853CEE" w:rsidRPr="005C6D02">
              <w:rPr>
                <w:rFonts w:ascii="Times New Roman" w:hAnsi="Times New Roman"/>
                <w:bCs/>
                <w:i/>
                <w:iCs/>
                <w:color w:val="000000" w:themeColor="text1"/>
                <w:lang w:bidi="en-US"/>
              </w:rPr>
              <w:t>Artemisia</w:t>
            </w:r>
            <w:r w:rsidR="00853CEE" w:rsidRPr="005C6D02">
              <w:rPr>
                <w:rFonts w:ascii="Times New Roman" w:hAnsi="Times New Roman"/>
                <w:bCs/>
                <w:color w:val="000000" w:themeColor="text1"/>
                <w:lang w:bidi="en-US"/>
              </w:rPr>
              <w:t xml:space="preserve"> </w:t>
            </w:r>
            <w:r w:rsidR="00853CEE" w:rsidRPr="005C6D02">
              <w:rPr>
                <w:rFonts w:ascii="Times New Roman" w:hAnsi="Times New Roman"/>
                <w:bCs/>
                <w:i/>
                <w:iCs/>
                <w:color w:val="000000" w:themeColor="text1"/>
                <w:lang w:bidi="en-US"/>
              </w:rPr>
              <w:t>Mexicana,</w:t>
            </w:r>
            <w:r w:rsidR="00AE339E">
              <w:rPr>
                <w:rFonts w:ascii="Times New Roman" w:hAnsi="Times New Roman"/>
                <w:bCs/>
                <w:i/>
                <w:iCs/>
                <w:color w:val="000000" w:themeColor="text1"/>
                <w:lang w:bidi="en-US"/>
              </w:rPr>
              <w:t xml:space="preserve"> </w:t>
            </w:r>
            <w:r w:rsidR="00853CEE" w:rsidRPr="005C6D02">
              <w:rPr>
                <w:rFonts w:ascii="Times New Roman" w:hAnsi="Times New Roman"/>
                <w:bCs/>
                <w:i/>
                <w:iCs/>
                <w:color w:val="000000" w:themeColor="text1"/>
                <w:lang w:bidi="en-US"/>
              </w:rPr>
              <w:t>Cajanus cajan,</w:t>
            </w:r>
            <w:r w:rsidR="00AE339E">
              <w:rPr>
                <w:rFonts w:ascii="Times New Roman" w:hAnsi="Times New Roman"/>
                <w:bCs/>
                <w:i/>
                <w:iCs/>
                <w:color w:val="000000" w:themeColor="text1"/>
                <w:lang w:bidi="en-US"/>
              </w:rPr>
              <w:t xml:space="preserve"> </w:t>
            </w:r>
            <w:r w:rsidR="00AE339E" w:rsidRPr="005C6D02">
              <w:rPr>
                <w:rFonts w:ascii="Times New Roman" w:hAnsi="Times New Roman"/>
                <w:bCs/>
                <w:i/>
                <w:iCs/>
                <w:color w:val="000000" w:themeColor="text1"/>
                <w:lang w:bidi="en-US"/>
              </w:rPr>
              <w:t>Hibiscus</w:t>
            </w:r>
            <w:r w:rsidR="00AE339E">
              <w:rPr>
                <w:rFonts w:ascii="Times New Roman" w:hAnsi="Times New Roman"/>
                <w:bCs/>
                <w:i/>
                <w:iCs/>
                <w:color w:val="000000" w:themeColor="text1"/>
                <w:lang w:bidi="en-US"/>
              </w:rPr>
              <w:t xml:space="preserve"> </w:t>
            </w:r>
            <w:r w:rsidR="00AE339E" w:rsidRPr="005C6D02">
              <w:rPr>
                <w:rFonts w:ascii="Times New Roman" w:hAnsi="Times New Roman"/>
                <w:bCs/>
                <w:i/>
                <w:iCs/>
                <w:color w:val="000000" w:themeColor="text1"/>
                <w:lang w:bidi="en-US"/>
              </w:rPr>
              <w:t>rosasinensis</w:t>
            </w:r>
            <w:r w:rsidR="00AE339E">
              <w:rPr>
                <w:rFonts w:ascii="Times New Roman" w:hAnsi="Times New Roman"/>
                <w:bCs/>
                <w:i/>
                <w:iCs/>
                <w:color w:val="000000" w:themeColor="text1"/>
                <w:lang w:bidi="en-US"/>
              </w:rPr>
              <w:t xml:space="preserve">, </w:t>
            </w:r>
            <w:r w:rsidR="00853CEE" w:rsidRPr="005C6D02">
              <w:rPr>
                <w:rFonts w:ascii="Times New Roman" w:hAnsi="Times New Roman"/>
                <w:bCs/>
                <w:i/>
                <w:iCs/>
                <w:color w:val="000000" w:themeColor="text1"/>
                <w:lang w:bidi="en-US"/>
              </w:rPr>
              <w:t>Cordia spp,</w:t>
            </w:r>
            <w:r w:rsidR="00AE339E">
              <w:rPr>
                <w:rFonts w:ascii="Times New Roman" w:hAnsi="Times New Roman"/>
                <w:bCs/>
                <w:i/>
                <w:iCs/>
                <w:color w:val="000000" w:themeColor="text1"/>
                <w:lang w:bidi="en-US"/>
              </w:rPr>
              <w:t xml:space="preserve"> </w:t>
            </w:r>
            <w:r w:rsidR="00AE339E" w:rsidRPr="005C6D02">
              <w:rPr>
                <w:rFonts w:ascii="Times New Roman" w:hAnsi="Times New Roman"/>
                <w:bCs/>
                <w:i/>
                <w:iCs/>
                <w:color w:val="000000" w:themeColor="text1"/>
                <w:lang w:bidi="en-US"/>
              </w:rPr>
              <w:t>Leucaena</w:t>
            </w:r>
            <w:r w:rsidR="00AE339E">
              <w:rPr>
                <w:rFonts w:ascii="Times New Roman" w:hAnsi="Times New Roman"/>
                <w:bCs/>
                <w:i/>
                <w:iCs/>
                <w:color w:val="000000" w:themeColor="text1"/>
                <w:lang w:bidi="en-US"/>
              </w:rPr>
              <w:t xml:space="preserve"> </w:t>
            </w:r>
            <w:r w:rsidR="00AE339E" w:rsidRPr="005C6D02">
              <w:rPr>
                <w:rFonts w:ascii="Times New Roman" w:hAnsi="Times New Roman"/>
                <w:bCs/>
                <w:i/>
                <w:iCs/>
                <w:color w:val="000000" w:themeColor="text1"/>
                <w:lang w:bidi="en-US"/>
              </w:rPr>
              <w:t>diversifolia</w:t>
            </w:r>
            <w:r w:rsidR="00AE339E">
              <w:rPr>
                <w:rFonts w:ascii="Times New Roman" w:hAnsi="Times New Roman"/>
                <w:bCs/>
                <w:i/>
                <w:iCs/>
                <w:color w:val="000000" w:themeColor="text1"/>
                <w:lang w:bidi="en-US"/>
              </w:rPr>
              <w:t xml:space="preserve">, </w:t>
            </w:r>
            <w:r w:rsidR="00853CEE" w:rsidRPr="005C6D02">
              <w:rPr>
                <w:rFonts w:ascii="Times New Roman" w:hAnsi="Times New Roman"/>
                <w:bCs/>
                <w:i/>
                <w:iCs/>
                <w:color w:val="000000" w:themeColor="text1"/>
                <w:lang w:bidi="en-US"/>
              </w:rPr>
              <w:t>Lantana camara,</w:t>
            </w:r>
            <w:r w:rsidR="00AE339E">
              <w:rPr>
                <w:rFonts w:ascii="Times New Roman" w:hAnsi="Times New Roman"/>
                <w:bCs/>
                <w:i/>
                <w:iCs/>
                <w:color w:val="000000" w:themeColor="text1"/>
                <w:lang w:bidi="en-US"/>
              </w:rPr>
              <w:t xml:space="preserve"> </w:t>
            </w:r>
            <w:r w:rsidR="00853CEE" w:rsidRPr="005C6D02">
              <w:rPr>
                <w:rFonts w:ascii="Times New Roman" w:hAnsi="Times New Roman"/>
                <w:bCs/>
                <w:i/>
                <w:iCs/>
                <w:color w:val="000000" w:themeColor="text1"/>
                <w:lang w:bidi="en-US"/>
              </w:rPr>
              <w:t>Melia azedarach,</w:t>
            </w:r>
          </w:p>
          <w:p w14:paraId="70D9FDAD" w14:textId="0DB6B20C" w:rsidR="00853CEE" w:rsidRPr="00AE339E" w:rsidRDefault="00853CEE" w:rsidP="00AE339E">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Mentha sp,</w:t>
            </w:r>
            <w:r w:rsidR="00AE339E">
              <w:rPr>
                <w:rFonts w:ascii="Times New Roman" w:hAnsi="Times New Roman"/>
                <w:bCs/>
                <w:i/>
                <w:iCs/>
                <w:color w:val="000000" w:themeColor="text1"/>
                <w:lang w:bidi="en-US"/>
              </w:rPr>
              <w:t xml:space="preserve"> </w:t>
            </w:r>
            <w:r w:rsidRPr="005C6D02">
              <w:rPr>
                <w:rFonts w:ascii="Times New Roman" w:hAnsi="Times New Roman"/>
                <w:bCs/>
                <w:i/>
                <w:iCs/>
                <w:color w:val="000000" w:themeColor="text1"/>
                <w:lang w:bidi="en-US"/>
              </w:rPr>
              <w:t>Piper auritum</w:t>
            </w:r>
            <w:r w:rsidR="00AE339E">
              <w:rPr>
                <w:rFonts w:ascii="Times New Roman" w:hAnsi="Times New Roman"/>
                <w:bCs/>
                <w:i/>
                <w:iCs/>
                <w:color w:val="000000" w:themeColor="text1"/>
                <w:lang w:bidi="en-US"/>
              </w:rPr>
              <w:t xml:space="preserve">, </w:t>
            </w:r>
            <w:r w:rsidR="00AE339E" w:rsidRPr="005C6D02">
              <w:rPr>
                <w:rFonts w:ascii="Times New Roman" w:hAnsi="Times New Roman"/>
                <w:bCs/>
                <w:i/>
                <w:iCs/>
                <w:color w:val="000000" w:themeColor="text1"/>
                <w:lang w:bidi="en-US"/>
              </w:rPr>
              <w:t>Ocimum basilicum</w:t>
            </w:r>
            <w:r w:rsidR="00AE339E" w:rsidRPr="005C6D02">
              <w:rPr>
                <w:rFonts w:ascii="Times New Roman" w:hAnsi="Times New Roman"/>
                <w:bCs/>
                <w:color w:val="000000" w:themeColor="text1"/>
                <w:lang w:bidi="en-US"/>
              </w:rPr>
              <w:t xml:space="preserve"> </w:t>
            </w:r>
            <w:r w:rsidRPr="005C6D02">
              <w:rPr>
                <w:rFonts w:ascii="Times New Roman" w:hAnsi="Times New Roman"/>
                <w:bCs/>
                <w:color w:val="000000" w:themeColor="text1"/>
                <w:lang w:bidi="en-US"/>
              </w:rPr>
              <w:t>and</w:t>
            </w:r>
          </w:p>
          <w:p w14:paraId="75E5B6F4" w14:textId="6E7D71AB"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Teloxys</w:t>
            </w:r>
            <w:r w:rsidR="00AE339E">
              <w:rPr>
                <w:rFonts w:ascii="Times New Roman" w:hAnsi="Times New Roman"/>
                <w:bCs/>
                <w:i/>
                <w:iCs/>
                <w:color w:val="000000" w:themeColor="text1"/>
                <w:lang w:bidi="en-US"/>
              </w:rPr>
              <w:t xml:space="preserve"> </w:t>
            </w:r>
            <w:r w:rsidRPr="005C6D02">
              <w:rPr>
                <w:rFonts w:ascii="Times New Roman" w:hAnsi="Times New Roman"/>
                <w:bCs/>
                <w:i/>
                <w:iCs/>
                <w:color w:val="000000" w:themeColor="text1"/>
                <w:lang w:bidi="en-US"/>
              </w:rPr>
              <w:t>ambrosioides</w:t>
            </w:r>
          </w:p>
        </w:tc>
        <w:tc>
          <w:tcPr>
            <w:tcW w:w="1169" w:type="dxa"/>
          </w:tcPr>
          <w:p w14:paraId="08A8981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w:t>
            </w:r>
          </w:p>
        </w:tc>
        <w:tc>
          <w:tcPr>
            <w:tcW w:w="1101" w:type="dxa"/>
          </w:tcPr>
          <w:p w14:paraId="46DE8D8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Hexane,</w:t>
            </w:r>
          </w:p>
          <w:p w14:paraId="62E86D9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Ethyl acetate and</w:t>
            </w:r>
          </w:p>
          <w:p w14:paraId="09C0921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Methanol</w:t>
            </w:r>
          </w:p>
        </w:tc>
        <w:tc>
          <w:tcPr>
            <w:tcW w:w="945" w:type="dxa"/>
          </w:tcPr>
          <w:p w14:paraId="3BB0851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Newly excysted flukes in ruminant</w:t>
            </w:r>
          </w:p>
        </w:tc>
        <w:tc>
          <w:tcPr>
            <w:tcW w:w="1091" w:type="dxa"/>
          </w:tcPr>
          <w:p w14:paraId="7DEDD6C8"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Pr>
          <w:p w14:paraId="2855AF4B" w14:textId="571C514A" w:rsidR="00853CEE" w:rsidRPr="005C6D02" w:rsidRDefault="006175B5" w:rsidP="006175B5">
            <w:pPr>
              <w:rPr>
                <w:rFonts w:ascii="Times New Roman" w:hAnsi="Times New Roman"/>
                <w:color w:val="000000" w:themeColor="text1"/>
              </w:rPr>
            </w:pPr>
            <w:r w:rsidRPr="006175B5">
              <w:rPr>
                <w:rFonts w:ascii="Times New Roman" w:hAnsi="Times New Roman"/>
                <w:bCs/>
                <w:i/>
                <w:iCs/>
                <w:color w:val="000000" w:themeColor="text1"/>
                <w:lang w:bidi="en-US"/>
              </w:rPr>
              <w:t>C. cajan</w:t>
            </w:r>
            <w:r w:rsidRPr="006175B5">
              <w:rPr>
                <w:rFonts w:ascii="Times New Roman" w:hAnsi="Times New Roman"/>
                <w:bCs/>
                <w:color w:val="000000" w:themeColor="text1"/>
                <w:lang w:bidi="en-US"/>
              </w:rPr>
              <w:t xml:space="preserve">, </w:t>
            </w:r>
            <w:r w:rsidRPr="006175B5">
              <w:rPr>
                <w:rFonts w:ascii="Times New Roman" w:hAnsi="Times New Roman"/>
                <w:bCs/>
                <w:i/>
                <w:iCs/>
                <w:color w:val="000000" w:themeColor="text1"/>
                <w:lang w:bidi="en-US"/>
              </w:rPr>
              <w:t>L. camara,</w:t>
            </w:r>
            <w:r w:rsidRPr="006175B5">
              <w:rPr>
                <w:rFonts w:ascii="Times New Roman" w:hAnsi="Times New Roman"/>
                <w:bCs/>
                <w:color w:val="000000" w:themeColor="text1"/>
                <w:lang w:bidi="en-US"/>
              </w:rPr>
              <w:t xml:space="preserve"> and </w:t>
            </w:r>
            <w:r w:rsidRPr="006175B5">
              <w:rPr>
                <w:rFonts w:ascii="Times New Roman" w:hAnsi="Times New Roman"/>
                <w:bCs/>
                <w:i/>
                <w:iCs/>
                <w:color w:val="000000" w:themeColor="text1"/>
                <w:lang w:bidi="en-US"/>
              </w:rPr>
              <w:t>P. auritum</w:t>
            </w:r>
            <w:r w:rsidRPr="006175B5">
              <w:rPr>
                <w:rFonts w:ascii="Times New Roman" w:hAnsi="Times New Roman"/>
                <w:bCs/>
                <w:color w:val="000000" w:themeColor="text1"/>
                <w:lang w:bidi="en-US"/>
              </w:rPr>
              <w:t xml:space="preserve"> all demonstrated 100% efficacy at a dose of 500 mg/l, whereas </w:t>
            </w:r>
            <w:r w:rsidRPr="006175B5">
              <w:rPr>
                <w:rFonts w:ascii="Times New Roman" w:hAnsi="Times New Roman"/>
                <w:bCs/>
                <w:i/>
                <w:iCs/>
                <w:color w:val="000000" w:themeColor="text1"/>
                <w:lang w:bidi="en-US"/>
              </w:rPr>
              <w:t>B. frutescens</w:t>
            </w:r>
            <w:r w:rsidRPr="006175B5">
              <w:rPr>
                <w:rFonts w:ascii="Times New Roman" w:hAnsi="Times New Roman"/>
                <w:bCs/>
                <w:color w:val="000000" w:themeColor="text1"/>
                <w:lang w:bidi="en-US"/>
              </w:rPr>
              <w:t xml:space="preserve"> and </w:t>
            </w:r>
            <w:r w:rsidRPr="006175B5">
              <w:rPr>
                <w:rFonts w:ascii="Times New Roman" w:hAnsi="Times New Roman"/>
                <w:bCs/>
                <w:i/>
                <w:iCs/>
                <w:color w:val="000000" w:themeColor="text1"/>
                <w:lang w:bidi="en-US"/>
              </w:rPr>
              <w:t>A. Mexicana</w:t>
            </w:r>
            <w:r w:rsidRPr="006175B5">
              <w:rPr>
                <w:rFonts w:ascii="Times New Roman" w:hAnsi="Times New Roman"/>
                <w:bCs/>
                <w:color w:val="000000" w:themeColor="text1"/>
                <w:lang w:bidi="en-US"/>
              </w:rPr>
              <w:t xml:space="preserve"> demonstrated 100% efficacy at a level of 125 mg/l.</w:t>
            </w:r>
          </w:p>
        </w:tc>
        <w:tc>
          <w:tcPr>
            <w:tcW w:w="1267" w:type="dxa"/>
          </w:tcPr>
          <w:p w14:paraId="7A3294CD" w14:textId="51FDD425"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Mercado et al., 2015</w:t>
            </w:r>
          </w:p>
        </w:tc>
      </w:tr>
      <w:tr w:rsidR="00865882" w:rsidRPr="005C6D02" w14:paraId="09729D3B" w14:textId="77777777" w:rsidTr="00AA5148">
        <w:trPr>
          <w:jc w:val="center"/>
        </w:trPr>
        <w:tc>
          <w:tcPr>
            <w:tcW w:w="1551" w:type="dxa"/>
            <w:vMerge w:val="restart"/>
          </w:tcPr>
          <w:p w14:paraId="2D7ADD5A"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Schistosoma mansoni</w:t>
            </w:r>
          </w:p>
        </w:tc>
        <w:tc>
          <w:tcPr>
            <w:tcW w:w="1967" w:type="dxa"/>
          </w:tcPr>
          <w:p w14:paraId="5D8A842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Corydalis crispa</w:t>
            </w:r>
            <w:r w:rsidRPr="005C6D02">
              <w:rPr>
                <w:rFonts w:ascii="Times New Roman" w:hAnsi="Times New Roman"/>
                <w:bCs/>
                <w:color w:val="000000" w:themeColor="text1"/>
                <w:lang w:bidi="en-US"/>
              </w:rPr>
              <w:t xml:space="preserve"> and</w:t>
            </w:r>
          </w:p>
          <w:p w14:paraId="25FDF72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Pleurospermum amabile</w:t>
            </w:r>
          </w:p>
        </w:tc>
        <w:tc>
          <w:tcPr>
            <w:tcW w:w="1169" w:type="dxa"/>
          </w:tcPr>
          <w:p w14:paraId="1AFF3689"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Whole plant</w:t>
            </w:r>
          </w:p>
        </w:tc>
        <w:tc>
          <w:tcPr>
            <w:tcW w:w="1101" w:type="dxa"/>
          </w:tcPr>
          <w:p w14:paraId="4BDBF56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Methanol</w:t>
            </w:r>
          </w:p>
        </w:tc>
        <w:tc>
          <w:tcPr>
            <w:tcW w:w="945" w:type="dxa"/>
          </w:tcPr>
          <w:p w14:paraId="5062E6EE"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mice</w:t>
            </w:r>
          </w:p>
        </w:tc>
        <w:tc>
          <w:tcPr>
            <w:tcW w:w="1091" w:type="dxa"/>
          </w:tcPr>
          <w:p w14:paraId="7D422939"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Pr>
          <w:p w14:paraId="6E347E11" w14:textId="6E8B0A0F"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IC</w:t>
            </w:r>
            <w:r w:rsidRPr="005C6D02">
              <w:rPr>
                <w:rFonts w:ascii="Times New Roman" w:hAnsi="Times New Roman"/>
                <w:bCs/>
                <w:color w:val="000000" w:themeColor="text1"/>
                <w:vertAlign w:val="subscript"/>
                <w:lang w:bidi="en-US"/>
              </w:rPr>
              <w:t>50</w:t>
            </w:r>
            <w:r w:rsidRPr="005C6D02">
              <w:rPr>
                <w:rFonts w:ascii="Times New Roman" w:hAnsi="Times New Roman"/>
                <w:bCs/>
                <w:color w:val="000000" w:themeColor="text1"/>
                <w:lang w:bidi="en-US"/>
              </w:rPr>
              <w:t xml:space="preserve"> value is 8.6 </w:t>
            </w:r>
            <w:r w:rsidR="00381E7B" w:rsidRPr="005C6D02">
              <w:rPr>
                <w:rFonts w:ascii="Times New Roman" w:hAnsi="Times New Roman"/>
                <w:bCs/>
                <w:color w:val="000000" w:themeColor="text1"/>
                <w:lang w:bidi="en-US"/>
              </w:rPr>
              <w:t>µg</w:t>
            </w:r>
            <w:r w:rsidRPr="005C6D02">
              <w:rPr>
                <w:rFonts w:ascii="Times New Roman" w:hAnsi="Times New Roman"/>
                <w:bCs/>
                <w:color w:val="000000" w:themeColor="text1"/>
                <w:lang w:bidi="en-US"/>
              </w:rPr>
              <w:t>/ml</w:t>
            </w:r>
          </w:p>
        </w:tc>
        <w:tc>
          <w:tcPr>
            <w:tcW w:w="1267" w:type="dxa"/>
          </w:tcPr>
          <w:p w14:paraId="6ED556DF"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Wangchuk et al., 2016</w:t>
            </w:r>
          </w:p>
        </w:tc>
      </w:tr>
      <w:tr w:rsidR="00865882" w:rsidRPr="005C6D02" w14:paraId="6280CF21" w14:textId="77777777" w:rsidTr="00AA5148">
        <w:trPr>
          <w:jc w:val="center"/>
        </w:trPr>
        <w:tc>
          <w:tcPr>
            <w:tcW w:w="1551" w:type="dxa"/>
            <w:vMerge/>
          </w:tcPr>
          <w:p w14:paraId="12617D96" w14:textId="77777777" w:rsidR="002E547E" w:rsidRPr="005C6D02" w:rsidRDefault="002E547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411B91B9" w14:textId="1F79EFB3" w:rsidR="002E547E" w:rsidRPr="005C6D02" w:rsidRDefault="004065CF"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Eryngium triquetrum</w:t>
            </w:r>
          </w:p>
        </w:tc>
        <w:tc>
          <w:tcPr>
            <w:tcW w:w="1169" w:type="dxa"/>
            <w:tcBorders>
              <w:top w:val="single" w:sz="4" w:space="0" w:color="auto"/>
              <w:left w:val="single" w:sz="4" w:space="0" w:color="auto"/>
              <w:bottom w:val="single" w:sz="4" w:space="0" w:color="auto"/>
              <w:right w:val="single" w:sz="4" w:space="0" w:color="auto"/>
            </w:tcBorders>
          </w:tcPr>
          <w:p w14:paraId="59B242D1" w14:textId="16C4D87E"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26BA393F" w14:textId="7FD4B82C"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Essential oil</w:t>
            </w:r>
          </w:p>
        </w:tc>
        <w:tc>
          <w:tcPr>
            <w:tcW w:w="945" w:type="dxa"/>
            <w:tcBorders>
              <w:top w:val="single" w:sz="4" w:space="0" w:color="auto"/>
              <w:left w:val="single" w:sz="4" w:space="0" w:color="auto"/>
              <w:bottom w:val="single" w:sz="4" w:space="0" w:color="auto"/>
              <w:right w:val="single" w:sz="4" w:space="0" w:color="auto"/>
            </w:tcBorders>
          </w:tcPr>
          <w:p w14:paraId="51330040" w14:textId="1A5F0138"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Larva</w:t>
            </w:r>
          </w:p>
        </w:tc>
        <w:tc>
          <w:tcPr>
            <w:tcW w:w="1091" w:type="dxa"/>
            <w:tcBorders>
              <w:top w:val="single" w:sz="4" w:space="0" w:color="auto"/>
              <w:left w:val="single" w:sz="4" w:space="0" w:color="auto"/>
              <w:bottom w:val="single" w:sz="4" w:space="0" w:color="auto"/>
              <w:right w:val="single" w:sz="4" w:space="0" w:color="auto"/>
            </w:tcBorders>
          </w:tcPr>
          <w:p w14:paraId="2C9D7357" w14:textId="7CDE281D"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2F5E8D26" w14:textId="34CEC77E" w:rsidR="002E547E" w:rsidRPr="005C6D02" w:rsidRDefault="00AE339E" w:rsidP="005C6D02">
            <w:pPr>
              <w:jc w:val="center"/>
              <w:rPr>
                <w:rFonts w:ascii="Times New Roman" w:hAnsi="Times New Roman"/>
                <w:bCs/>
                <w:color w:val="000000" w:themeColor="text1"/>
                <w:lang w:bidi="en-US"/>
              </w:rPr>
            </w:pPr>
            <w:r w:rsidRPr="00AE339E">
              <w:rPr>
                <w:rFonts w:ascii="Times New Roman" w:hAnsi="Times New Roman"/>
                <w:bCs/>
                <w:color w:val="000000" w:themeColor="text1"/>
                <w:lang w:bidi="en-US"/>
              </w:rPr>
              <w:t>0.1 ppm had a prevalence of 3.3%, which was less infectious than untreated, which had a prevalence of 44%.</w:t>
            </w:r>
          </w:p>
        </w:tc>
        <w:tc>
          <w:tcPr>
            <w:tcW w:w="1267" w:type="dxa"/>
            <w:tcBorders>
              <w:top w:val="single" w:sz="4" w:space="0" w:color="auto"/>
              <w:left w:val="single" w:sz="4" w:space="0" w:color="auto"/>
              <w:bottom w:val="single" w:sz="4" w:space="0" w:color="auto"/>
              <w:right w:val="single" w:sz="4" w:space="0" w:color="auto"/>
            </w:tcBorders>
          </w:tcPr>
          <w:p w14:paraId="5959BBA7" w14:textId="3C2FC54B" w:rsidR="002E547E" w:rsidRPr="005C6D02" w:rsidRDefault="004065CF"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Augusto al., 2020</w:t>
            </w:r>
          </w:p>
        </w:tc>
      </w:tr>
      <w:tr w:rsidR="00865882" w:rsidRPr="005C6D02" w14:paraId="7C2DB643" w14:textId="77777777" w:rsidTr="00AA5148">
        <w:trPr>
          <w:jc w:val="center"/>
        </w:trPr>
        <w:tc>
          <w:tcPr>
            <w:tcW w:w="1551" w:type="dxa"/>
            <w:vMerge/>
          </w:tcPr>
          <w:p w14:paraId="0D06896C"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4ED2B56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Teclea nobilis</w:t>
            </w:r>
          </w:p>
        </w:tc>
        <w:tc>
          <w:tcPr>
            <w:tcW w:w="1169" w:type="dxa"/>
            <w:tcBorders>
              <w:top w:val="single" w:sz="4" w:space="0" w:color="auto"/>
              <w:left w:val="single" w:sz="4" w:space="0" w:color="auto"/>
              <w:bottom w:val="single" w:sz="4" w:space="0" w:color="auto"/>
              <w:right w:val="single" w:sz="4" w:space="0" w:color="auto"/>
            </w:tcBorders>
          </w:tcPr>
          <w:p w14:paraId="0486CB20"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422B4AC4"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Essential oil</w:t>
            </w:r>
          </w:p>
        </w:tc>
        <w:tc>
          <w:tcPr>
            <w:tcW w:w="945" w:type="dxa"/>
            <w:tcBorders>
              <w:top w:val="single" w:sz="4" w:space="0" w:color="auto"/>
              <w:left w:val="single" w:sz="4" w:space="0" w:color="auto"/>
              <w:bottom w:val="single" w:sz="4" w:space="0" w:color="auto"/>
              <w:right w:val="single" w:sz="4" w:space="0" w:color="auto"/>
            </w:tcBorders>
          </w:tcPr>
          <w:p w14:paraId="11E00744"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Eggs</w:t>
            </w:r>
          </w:p>
        </w:tc>
        <w:tc>
          <w:tcPr>
            <w:tcW w:w="1091" w:type="dxa"/>
            <w:tcBorders>
              <w:top w:val="single" w:sz="4" w:space="0" w:color="auto"/>
              <w:left w:val="single" w:sz="4" w:space="0" w:color="auto"/>
              <w:bottom w:val="single" w:sz="4" w:space="0" w:color="auto"/>
              <w:right w:val="single" w:sz="4" w:space="0" w:color="auto"/>
            </w:tcBorders>
          </w:tcPr>
          <w:p w14:paraId="5A8368CF"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7E58B45F" w14:textId="72E02763" w:rsidR="00853CEE" w:rsidRPr="005C6D02" w:rsidRDefault="00144918" w:rsidP="005C6D02">
            <w:pPr>
              <w:jc w:val="center"/>
              <w:rPr>
                <w:rFonts w:ascii="Times New Roman" w:hAnsi="Times New Roman"/>
                <w:color w:val="000000" w:themeColor="text1"/>
              </w:rPr>
            </w:pPr>
            <w:r w:rsidRPr="005C6D02">
              <w:rPr>
                <w:rFonts w:ascii="Times New Roman" w:hAnsi="Times New Roman"/>
                <w:bCs/>
                <w:color w:val="000000" w:themeColor="text1"/>
                <w:lang w:bidi="en-US"/>
              </w:rPr>
              <w:t>E</w:t>
            </w:r>
            <w:r w:rsidR="00853CEE" w:rsidRPr="005C6D02">
              <w:rPr>
                <w:rFonts w:ascii="Times New Roman" w:hAnsi="Times New Roman"/>
                <w:bCs/>
                <w:color w:val="000000" w:themeColor="text1"/>
                <w:lang w:bidi="en-US"/>
              </w:rPr>
              <w:t>ssential oil showed LC</w:t>
            </w:r>
            <w:r w:rsidR="00853CEE" w:rsidRPr="005C6D02">
              <w:rPr>
                <w:rFonts w:ascii="Times New Roman" w:hAnsi="Times New Roman"/>
                <w:bCs/>
                <w:color w:val="000000" w:themeColor="text1"/>
                <w:vertAlign w:val="subscript"/>
                <w:lang w:bidi="en-US"/>
              </w:rPr>
              <w:t xml:space="preserve">50 </w:t>
            </w:r>
            <w:r w:rsidR="00853CEE" w:rsidRPr="005C6D02">
              <w:rPr>
                <w:rFonts w:ascii="Times New Roman" w:hAnsi="Times New Roman"/>
                <w:bCs/>
                <w:color w:val="000000" w:themeColor="text1"/>
                <w:lang w:bidi="en-US"/>
              </w:rPr>
              <w:lastRenderedPageBreak/>
              <w:t>and LC</w:t>
            </w:r>
            <w:r w:rsidR="00853CEE" w:rsidRPr="005C6D02">
              <w:rPr>
                <w:rFonts w:ascii="Times New Roman" w:hAnsi="Times New Roman"/>
                <w:bCs/>
                <w:color w:val="000000" w:themeColor="text1"/>
                <w:vertAlign w:val="subscript"/>
                <w:lang w:bidi="en-US"/>
              </w:rPr>
              <w:t>90</w:t>
            </w:r>
            <w:r w:rsidR="00853CEE" w:rsidRPr="005C6D02">
              <w:rPr>
                <w:rFonts w:ascii="Times New Roman" w:hAnsi="Times New Roman"/>
                <w:bCs/>
                <w:color w:val="000000" w:themeColor="text1"/>
                <w:lang w:bidi="en-US"/>
              </w:rPr>
              <w:t xml:space="preserve"> values of 196.29 and 367.24 ppm respectively after 30 mins.</w:t>
            </w:r>
          </w:p>
        </w:tc>
        <w:tc>
          <w:tcPr>
            <w:tcW w:w="1267" w:type="dxa"/>
            <w:tcBorders>
              <w:top w:val="single" w:sz="4" w:space="0" w:color="auto"/>
              <w:left w:val="single" w:sz="4" w:space="0" w:color="auto"/>
              <w:bottom w:val="single" w:sz="4" w:space="0" w:color="auto"/>
              <w:right w:val="single" w:sz="4" w:space="0" w:color="auto"/>
            </w:tcBorders>
          </w:tcPr>
          <w:p w14:paraId="2C0CA549"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lastRenderedPageBreak/>
              <w:t>Njogu et al., 2014</w:t>
            </w:r>
          </w:p>
        </w:tc>
      </w:tr>
      <w:tr w:rsidR="00865882" w:rsidRPr="005C6D02" w14:paraId="5A8076CD" w14:textId="77777777" w:rsidTr="00AA5148">
        <w:trPr>
          <w:jc w:val="center"/>
        </w:trPr>
        <w:tc>
          <w:tcPr>
            <w:tcW w:w="1551" w:type="dxa"/>
            <w:vMerge/>
          </w:tcPr>
          <w:p w14:paraId="00B612E4"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63FF73B1"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 xml:space="preserve">Ficus carica </w:t>
            </w:r>
            <w:r w:rsidRPr="005C6D02">
              <w:rPr>
                <w:rFonts w:ascii="Times New Roman" w:hAnsi="Times New Roman"/>
                <w:bCs/>
                <w:color w:val="000000" w:themeColor="text1"/>
                <w:lang w:bidi="en-US"/>
              </w:rPr>
              <w:t>and</w:t>
            </w:r>
            <w:r w:rsidRPr="005C6D02">
              <w:rPr>
                <w:rFonts w:ascii="Times New Roman" w:hAnsi="Times New Roman"/>
                <w:bCs/>
                <w:i/>
                <w:iCs/>
                <w:color w:val="000000" w:themeColor="text1"/>
                <w:lang w:bidi="en-US"/>
              </w:rPr>
              <w:t xml:space="preserve"> Olea europaea</w:t>
            </w:r>
          </w:p>
        </w:tc>
        <w:tc>
          <w:tcPr>
            <w:tcW w:w="1169" w:type="dxa"/>
            <w:tcBorders>
              <w:top w:val="single" w:sz="4" w:space="0" w:color="auto"/>
              <w:left w:val="single" w:sz="4" w:space="0" w:color="auto"/>
              <w:bottom w:val="single" w:sz="4" w:space="0" w:color="auto"/>
              <w:right w:val="single" w:sz="4" w:space="0" w:color="auto"/>
            </w:tcBorders>
          </w:tcPr>
          <w:p w14:paraId="5A06365A"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3B5FF2F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Alcohol</w:t>
            </w:r>
          </w:p>
        </w:tc>
        <w:tc>
          <w:tcPr>
            <w:tcW w:w="945" w:type="dxa"/>
            <w:tcBorders>
              <w:top w:val="single" w:sz="4" w:space="0" w:color="auto"/>
              <w:left w:val="single" w:sz="4" w:space="0" w:color="auto"/>
              <w:bottom w:val="single" w:sz="4" w:space="0" w:color="auto"/>
              <w:right w:val="single" w:sz="4" w:space="0" w:color="auto"/>
            </w:tcBorders>
          </w:tcPr>
          <w:p w14:paraId="6AF8A028"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mice</w:t>
            </w:r>
          </w:p>
        </w:tc>
        <w:tc>
          <w:tcPr>
            <w:tcW w:w="1091" w:type="dxa"/>
            <w:tcBorders>
              <w:top w:val="single" w:sz="4" w:space="0" w:color="auto"/>
              <w:left w:val="single" w:sz="4" w:space="0" w:color="auto"/>
              <w:bottom w:val="single" w:sz="4" w:space="0" w:color="auto"/>
              <w:right w:val="single" w:sz="4" w:space="0" w:color="auto"/>
            </w:tcBorders>
          </w:tcPr>
          <w:p w14:paraId="5F2501B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29C07605" w14:textId="1C5408F6"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The LC</w:t>
            </w:r>
            <w:r w:rsidRPr="005C6D02">
              <w:rPr>
                <w:rFonts w:ascii="Times New Roman" w:hAnsi="Times New Roman"/>
                <w:color w:val="000000" w:themeColor="text1"/>
                <w:vertAlign w:val="subscript"/>
              </w:rPr>
              <w:t>50</w:t>
            </w:r>
            <w:r w:rsidRPr="005C6D02">
              <w:rPr>
                <w:rFonts w:ascii="Times New Roman" w:hAnsi="Times New Roman"/>
                <w:color w:val="000000" w:themeColor="text1"/>
              </w:rPr>
              <w:t xml:space="preserve"> about both extracts might have been 21. 35 and 47.98 after 120 hrs. of exposure.</w:t>
            </w:r>
          </w:p>
        </w:tc>
        <w:tc>
          <w:tcPr>
            <w:tcW w:w="1267" w:type="dxa"/>
            <w:tcBorders>
              <w:top w:val="single" w:sz="4" w:space="0" w:color="auto"/>
              <w:left w:val="single" w:sz="4" w:space="0" w:color="auto"/>
              <w:bottom w:val="single" w:sz="4" w:space="0" w:color="auto"/>
              <w:right w:val="single" w:sz="4" w:space="0" w:color="auto"/>
            </w:tcBorders>
          </w:tcPr>
          <w:p w14:paraId="577C66C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Reda et al. 2016</w:t>
            </w:r>
          </w:p>
        </w:tc>
      </w:tr>
      <w:tr w:rsidR="00865882" w:rsidRPr="005C6D02" w14:paraId="13E39C5E" w14:textId="77777777" w:rsidTr="00AA5148">
        <w:trPr>
          <w:jc w:val="center"/>
        </w:trPr>
        <w:tc>
          <w:tcPr>
            <w:tcW w:w="1551" w:type="dxa"/>
            <w:vMerge/>
          </w:tcPr>
          <w:p w14:paraId="0D5A7662"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627C544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Foeniculum vulgare</w:t>
            </w:r>
          </w:p>
        </w:tc>
        <w:tc>
          <w:tcPr>
            <w:tcW w:w="1169" w:type="dxa"/>
            <w:tcBorders>
              <w:top w:val="single" w:sz="4" w:space="0" w:color="auto"/>
              <w:left w:val="single" w:sz="4" w:space="0" w:color="auto"/>
              <w:bottom w:val="single" w:sz="4" w:space="0" w:color="auto"/>
              <w:right w:val="single" w:sz="4" w:space="0" w:color="auto"/>
            </w:tcBorders>
          </w:tcPr>
          <w:p w14:paraId="56B94CD4"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Fennel</w:t>
            </w:r>
          </w:p>
        </w:tc>
        <w:tc>
          <w:tcPr>
            <w:tcW w:w="1101" w:type="dxa"/>
            <w:tcBorders>
              <w:top w:val="single" w:sz="4" w:space="0" w:color="auto"/>
              <w:left w:val="single" w:sz="4" w:space="0" w:color="auto"/>
              <w:bottom w:val="single" w:sz="4" w:space="0" w:color="auto"/>
              <w:right w:val="single" w:sz="4" w:space="0" w:color="auto"/>
            </w:tcBorders>
          </w:tcPr>
          <w:p w14:paraId="1DC54D97"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Essential oil</w:t>
            </w:r>
          </w:p>
        </w:tc>
        <w:tc>
          <w:tcPr>
            <w:tcW w:w="945" w:type="dxa"/>
            <w:tcBorders>
              <w:top w:val="single" w:sz="4" w:space="0" w:color="auto"/>
              <w:left w:val="single" w:sz="4" w:space="0" w:color="auto"/>
              <w:bottom w:val="single" w:sz="4" w:space="0" w:color="auto"/>
              <w:right w:val="single" w:sz="4" w:space="0" w:color="auto"/>
            </w:tcBorders>
          </w:tcPr>
          <w:p w14:paraId="353E54E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mice</w:t>
            </w:r>
          </w:p>
        </w:tc>
        <w:tc>
          <w:tcPr>
            <w:tcW w:w="1091" w:type="dxa"/>
            <w:tcBorders>
              <w:top w:val="single" w:sz="4" w:space="0" w:color="auto"/>
              <w:left w:val="single" w:sz="4" w:space="0" w:color="auto"/>
              <w:bottom w:val="single" w:sz="4" w:space="0" w:color="auto"/>
              <w:right w:val="single" w:sz="4" w:space="0" w:color="auto"/>
            </w:tcBorders>
          </w:tcPr>
          <w:p w14:paraId="334BDA7D"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0009CC93" w14:textId="61C94EDE" w:rsidR="00853CEE" w:rsidRPr="005C6D02" w:rsidRDefault="00E67086" w:rsidP="005C6D02">
            <w:pPr>
              <w:jc w:val="center"/>
              <w:rPr>
                <w:rFonts w:ascii="Times New Roman" w:hAnsi="Times New Roman"/>
                <w:color w:val="000000" w:themeColor="text1"/>
              </w:rPr>
            </w:pPr>
            <w:r w:rsidRPr="005C6D02">
              <w:rPr>
                <w:rFonts w:ascii="Times New Roman" w:hAnsi="Times New Roman"/>
                <w:color w:val="000000" w:themeColor="text1"/>
              </w:rPr>
              <w:t>C</w:t>
            </w:r>
            <w:r w:rsidR="00853CEE" w:rsidRPr="005C6D02">
              <w:rPr>
                <w:rFonts w:ascii="Times New Roman" w:hAnsi="Times New Roman"/>
                <w:color w:val="000000" w:themeColor="text1"/>
              </w:rPr>
              <w:t>onc</w:t>
            </w:r>
            <w:r w:rsidR="00FF7DE3" w:rsidRPr="005C6D02">
              <w:rPr>
                <w:rFonts w:ascii="Times New Roman" w:hAnsi="Times New Roman"/>
                <w:color w:val="000000" w:themeColor="text1"/>
              </w:rPr>
              <w:t>.</w:t>
            </w:r>
            <w:r w:rsidRPr="005C6D02">
              <w:rPr>
                <w:rFonts w:ascii="Times New Roman" w:hAnsi="Times New Roman"/>
                <w:color w:val="000000" w:themeColor="text1"/>
              </w:rPr>
              <w:t xml:space="preserve"> of </w:t>
            </w:r>
            <w:r w:rsidR="00853CEE" w:rsidRPr="005C6D02">
              <w:rPr>
                <w:rFonts w:ascii="Times New Roman" w:hAnsi="Times New Roman"/>
                <w:color w:val="000000" w:themeColor="text1"/>
              </w:rPr>
              <w:t>100 μg/ml, w</w:t>
            </w:r>
            <w:r w:rsidRPr="005C6D02">
              <w:rPr>
                <w:rFonts w:ascii="Times New Roman" w:hAnsi="Times New Roman"/>
                <w:color w:val="000000" w:themeColor="text1"/>
              </w:rPr>
              <w:t>as more effective</w:t>
            </w:r>
            <w:r w:rsidR="00853CEE" w:rsidRPr="005C6D02">
              <w:rPr>
                <w:rFonts w:ascii="Times New Roman" w:hAnsi="Times New Roman"/>
                <w:color w:val="000000" w:themeColor="text1"/>
              </w:rPr>
              <w:t xml:space="preserve"> against adult.</w:t>
            </w:r>
          </w:p>
        </w:tc>
        <w:tc>
          <w:tcPr>
            <w:tcW w:w="1267" w:type="dxa"/>
            <w:tcBorders>
              <w:top w:val="single" w:sz="4" w:space="0" w:color="auto"/>
              <w:left w:val="single" w:sz="4" w:space="0" w:color="auto"/>
              <w:bottom w:val="single" w:sz="4" w:space="0" w:color="auto"/>
              <w:right w:val="single" w:sz="4" w:space="0" w:color="auto"/>
            </w:tcBorders>
          </w:tcPr>
          <w:p w14:paraId="12F9CABE"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Wakabayashi et al., 2015</w:t>
            </w:r>
          </w:p>
        </w:tc>
      </w:tr>
      <w:tr w:rsidR="00865882" w:rsidRPr="005C6D02" w14:paraId="1A37C28B" w14:textId="77777777" w:rsidTr="00AA5148">
        <w:trPr>
          <w:jc w:val="center"/>
        </w:trPr>
        <w:tc>
          <w:tcPr>
            <w:tcW w:w="1551" w:type="dxa"/>
            <w:vMerge/>
          </w:tcPr>
          <w:p w14:paraId="1DF26BE8"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78225593"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Crocus sativus</w:t>
            </w:r>
          </w:p>
        </w:tc>
        <w:tc>
          <w:tcPr>
            <w:tcW w:w="1169" w:type="dxa"/>
            <w:tcBorders>
              <w:top w:val="single" w:sz="4" w:space="0" w:color="auto"/>
              <w:left w:val="single" w:sz="4" w:space="0" w:color="auto"/>
              <w:bottom w:val="single" w:sz="4" w:space="0" w:color="auto"/>
              <w:right w:val="single" w:sz="4" w:space="0" w:color="auto"/>
            </w:tcBorders>
          </w:tcPr>
          <w:p w14:paraId="5839DC2A"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Flower</w:t>
            </w:r>
          </w:p>
        </w:tc>
        <w:tc>
          <w:tcPr>
            <w:tcW w:w="1101" w:type="dxa"/>
            <w:tcBorders>
              <w:top w:val="single" w:sz="4" w:space="0" w:color="auto"/>
              <w:left w:val="single" w:sz="4" w:space="0" w:color="auto"/>
              <w:bottom w:val="single" w:sz="4" w:space="0" w:color="auto"/>
              <w:right w:val="single" w:sz="4" w:space="0" w:color="auto"/>
            </w:tcBorders>
          </w:tcPr>
          <w:p w14:paraId="3EC02986"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Aqueous</w:t>
            </w:r>
          </w:p>
        </w:tc>
        <w:tc>
          <w:tcPr>
            <w:tcW w:w="945" w:type="dxa"/>
            <w:tcBorders>
              <w:top w:val="single" w:sz="4" w:space="0" w:color="auto"/>
              <w:left w:val="single" w:sz="4" w:space="0" w:color="auto"/>
              <w:bottom w:val="single" w:sz="4" w:space="0" w:color="auto"/>
              <w:right w:val="single" w:sz="4" w:space="0" w:color="auto"/>
            </w:tcBorders>
          </w:tcPr>
          <w:p w14:paraId="6D05D397"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Egg from mice</w:t>
            </w:r>
          </w:p>
        </w:tc>
        <w:tc>
          <w:tcPr>
            <w:tcW w:w="1091" w:type="dxa"/>
            <w:tcBorders>
              <w:top w:val="single" w:sz="4" w:space="0" w:color="auto"/>
              <w:left w:val="single" w:sz="4" w:space="0" w:color="auto"/>
              <w:bottom w:val="single" w:sz="4" w:space="0" w:color="auto"/>
              <w:right w:val="single" w:sz="4" w:space="0" w:color="auto"/>
            </w:tcBorders>
          </w:tcPr>
          <w:p w14:paraId="139346DD" w14:textId="2F34A30A"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w:t>
            </w:r>
            <w:r w:rsidR="00CB3D54" w:rsidRPr="005C6D02">
              <w:rPr>
                <w:rFonts w:ascii="Times New Roman" w:hAnsi="Times New Roman"/>
                <w:bCs/>
                <w:color w:val="000000" w:themeColor="text1"/>
                <w:lang w:bidi="en-US"/>
              </w:rPr>
              <w:t>ivo</w:t>
            </w:r>
          </w:p>
        </w:tc>
        <w:tc>
          <w:tcPr>
            <w:tcW w:w="1699" w:type="dxa"/>
            <w:tcBorders>
              <w:top w:val="single" w:sz="4" w:space="0" w:color="auto"/>
              <w:left w:val="single" w:sz="4" w:space="0" w:color="auto"/>
              <w:bottom w:val="single" w:sz="4" w:space="0" w:color="auto"/>
              <w:right w:val="single" w:sz="4" w:space="0" w:color="auto"/>
            </w:tcBorders>
          </w:tcPr>
          <w:p w14:paraId="14123B45" w14:textId="23EA9979" w:rsidR="00853CEE" w:rsidRPr="005C6D02" w:rsidRDefault="00AE339E" w:rsidP="005C6D02">
            <w:pPr>
              <w:jc w:val="center"/>
              <w:rPr>
                <w:rFonts w:ascii="Times New Roman" w:hAnsi="Times New Roman"/>
                <w:color w:val="000000" w:themeColor="text1"/>
              </w:rPr>
            </w:pPr>
            <w:r w:rsidRPr="00AE339E">
              <w:rPr>
                <w:rFonts w:ascii="Times New Roman" w:hAnsi="Times New Roman"/>
                <w:bCs/>
                <w:color w:val="000000" w:themeColor="text1"/>
                <w:lang w:bidi="en-US"/>
              </w:rPr>
              <w:t>Significant reduction in overall worm burden (7.00</w:t>
            </w:r>
            <w:r>
              <w:rPr>
                <w:rFonts w:ascii="Times New Roman" w:hAnsi="Times New Roman"/>
                <w:bCs/>
                <w:color w:val="000000" w:themeColor="text1"/>
                <w:lang w:bidi="en-US"/>
              </w:rPr>
              <w:t xml:space="preserve"> ± </w:t>
            </w:r>
            <w:r w:rsidRPr="00AE339E">
              <w:rPr>
                <w:rFonts w:ascii="Times New Roman" w:hAnsi="Times New Roman"/>
                <w:bCs/>
                <w:color w:val="000000" w:themeColor="text1"/>
                <w:lang w:bidi="en-US"/>
              </w:rPr>
              <w:t>1.00) and significant increase in the number of dead ovules (13.11</w:t>
            </w:r>
            <w:r>
              <w:rPr>
                <w:rFonts w:ascii="Times New Roman" w:hAnsi="Times New Roman"/>
                <w:bCs/>
                <w:color w:val="000000" w:themeColor="text1"/>
                <w:lang w:bidi="en-US"/>
              </w:rPr>
              <w:t xml:space="preserve"> ± </w:t>
            </w:r>
            <w:r w:rsidRPr="00AE339E">
              <w:rPr>
                <w:rFonts w:ascii="Times New Roman" w:hAnsi="Times New Roman"/>
                <w:bCs/>
                <w:color w:val="000000" w:themeColor="text1"/>
                <w:lang w:bidi="en-US"/>
              </w:rPr>
              <w:t>1.68)</w:t>
            </w:r>
            <w:r w:rsidR="00853CEE" w:rsidRPr="005C6D02">
              <w:rPr>
                <w:rFonts w:ascii="Times New Roman" w:hAnsi="Times New Roman"/>
                <w:b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1A787546" w14:textId="6040BBC6"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Shaaban</w:t>
            </w:r>
            <w:r w:rsidR="00C774CE" w:rsidRPr="005C6D02">
              <w:rPr>
                <w:rFonts w:ascii="Times New Roman" w:hAnsi="Times New Roman"/>
                <w:bCs/>
                <w:color w:val="000000" w:themeColor="text1"/>
                <w:lang w:bidi="en-US"/>
              </w:rPr>
              <w:t xml:space="preserve"> et al., </w:t>
            </w:r>
            <w:r w:rsidRPr="005C6D02">
              <w:rPr>
                <w:rFonts w:ascii="Times New Roman" w:hAnsi="Times New Roman"/>
                <w:bCs/>
                <w:color w:val="000000" w:themeColor="text1"/>
                <w:lang w:bidi="en-US"/>
              </w:rPr>
              <w:t>2019</w:t>
            </w:r>
          </w:p>
        </w:tc>
      </w:tr>
      <w:tr w:rsidR="00865882" w:rsidRPr="005C6D02" w14:paraId="66489509" w14:textId="77777777" w:rsidTr="00AA5148">
        <w:trPr>
          <w:jc w:val="center"/>
        </w:trPr>
        <w:tc>
          <w:tcPr>
            <w:tcW w:w="1551" w:type="dxa"/>
            <w:vMerge/>
          </w:tcPr>
          <w:p w14:paraId="69CB2AAA" w14:textId="77777777" w:rsidR="00853CEE" w:rsidRPr="005C6D02" w:rsidRDefault="00853CEE" w:rsidP="005C6D02">
            <w:pPr>
              <w:jc w:val="center"/>
              <w:rPr>
                <w:rFonts w:ascii="Times New Roman" w:hAnsi="Times New Roman"/>
                <w:color w:val="000000" w:themeColor="text1"/>
              </w:rPr>
            </w:pPr>
          </w:p>
        </w:tc>
        <w:tc>
          <w:tcPr>
            <w:tcW w:w="1967" w:type="dxa"/>
            <w:tcBorders>
              <w:top w:val="single" w:sz="4" w:space="0" w:color="auto"/>
              <w:left w:val="single" w:sz="4" w:space="0" w:color="auto"/>
              <w:bottom w:val="single" w:sz="4" w:space="0" w:color="auto"/>
              <w:right w:val="single" w:sz="4" w:space="0" w:color="auto"/>
            </w:tcBorders>
          </w:tcPr>
          <w:p w14:paraId="3230A03D"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Mentha x villosa huds</w:t>
            </w:r>
          </w:p>
        </w:tc>
        <w:tc>
          <w:tcPr>
            <w:tcW w:w="1169" w:type="dxa"/>
            <w:tcBorders>
              <w:top w:val="single" w:sz="4" w:space="0" w:color="auto"/>
              <w:left w:val="single" w:sz="4" w:space="0" w:color="auto"/>
              <w:bottom w:val="single" w:sz="4" w:space="0" w:color="auto"/>
              <w:right w:val="single" w:sz="4" w:space="0" w:color="auto"/>
            </w:tcBorders>
          </w:tcPr>
          <w:p w14:paraId="0E800DE5"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61A1B37A"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Essential oil</w:t>
            </w:r>
          </w:p>
        </w:tc>
        <w:tc>
          <w:tcPr>
            <w:tcW w:w="945" w:type="dxa"/>
            <w:tcBorders>
              <w:top w:val="single" w:sz="4" w:space="0" w:color="auto"/>
              <w:left w:val="single" w:sz="4" w:space="0" w:color="auto"/>
              <w:bottom w:val="single" w:sz="4" w:space="0" w:color="auto"/>
              <w:right w:val="single" w:sz="4" w:space="0" w:color="auto"/>
            </w:tcBorders>
          </w:tcPr>
          <w:p w14:paraId="136F2C6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Swiss webster mice</w:t>
            </w:r>
          </w:p>
        </w:tc>
        <w:tc>
          <w:tcPr>
            <w:tcW w:w="1091" w:type="dxa"/>
            <w:tcBorders>
              <w:top w:val="single" w:sz="4" w:space="0" w:color="auto"/>
              <w:left w:val="single" w:sz="4" w:space="0" w:color="auto"/>
              <w:bottom w:val="single" w:sz="4" w:space="0" w:color="auto"/>
              <w:right w:val="single" w:sz="4" w:space="0" w:color="auto"/>
            </w:tcBorders>
          </w:tcPr>
          <w:p w14:paraId="2B067602"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1E9EC5D" w14:textId="72F477CF" w:rsidR="00853CEE" w:rsidRPr="005C6D02" w:rsidRDefault="00E67086" w:rsidP="005C6D02">
            <w:pPr>
              <w:rPr>
                <w:rFonts w:ascii="Times New Roman" w:hAnsi="Times New Roman"/>
                <w:color w:val="000000" w:themeColor="text1"/>
              </w:rPr>
            </w:pPr>
            <w:r w:rsidRPr="005C6D02">
              <w:rPr>
                <w:rFonts w:ascii="Times New Roman" w:hAnsi="Times New Roman"/>
                <w:bCs/>
                <w:color w:val="000000" w:themeColor="text1"/>
                <w:lang w:bidi="en-US"/>
              </w:rPr>
              <w:t>E</w:t>
            </w:r>
            <w:r w:rsidR="000C59FB" w:rsidRPr="005C6D02">
              <w:rPr>
                <w:rFonts w:ascii="Times New Roman" w:hAnsi="Times New Roman"/>
                <w:bCs/>
                <w:color w:val="000000" w:themeColor="text1"/>
                <w:lang w:bidi="en-US"/>
              </w:rPr>
              <w:t xml:space="preserve">ssential oil </w:t>
            </w:r>
            <w:r w:rsidR="00853CEE" w:rsidRPr="005C6D02">
              <w:rPr>
                <w:rFonts w:ascii="Times New Roman" w:hAnsi="Times New Roman"/>
                <w:bCs/>
                <w:color w:val="000000" w:themeColor="text1"/>
                <w:lang w:bidi="en-US"/>
              </w:rPr>
              <w:t>caused the death of all worms at 500 μg mL-1 after 24 hrs.</w:t>
            </w:r>
          </w:p>
        </w:tc>
        <w:tc>
          <w:tcPr>
            <w:tcW w:w="1267" w:type="dxa"/>
            <w:tcBorders>
              <w:top w:val="single" w:sz="4" w:space="0" w:color="auto"/>
              <w:left w:val="single" w:sz="4" w:space="0" w:color="auto"/>
              <w:bottom w:val="single" w:sz="4" w:space="0" w:color="auto"/>
              <w:right w:val="single" w:sz="4" w:space="0" w:color="auto"/>
            </w:tcBorders>
          </w:tcPr>
          <w:p w14:paraId="761D8A1E" w14:textId="519FBB28"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Rocha et al., 2016</w:t>
            </w:r>
          </w:p>
        </w:tc>
      </w:tr>
      <w:tr w:rsidR="00865882" w:rsidRPr="005C6D02" w14:paraId="1F35AB8A" w14:textId="77777777" w:rsidTr="00AA5148">
        <w:trPr>
          <w:jc w:val="center"/>
        </w:trPr>
        <w:tc>
          <w:tcPr>
            <w:tcW w:w="1551" w:type="dxa"/>
            <w:vMerge w:val="restart"/>
          </w:tcPr>
          <w:p w14:paraId="098A691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Cotylophoron cotylophorum</w:t>
            </w:r>
          </w:p>
          <w:p w14:paraId="1DEE63A3" w14:textId="77777777" w:rsidR="00853CEE" w:rsidRPr="005C6D02" w:rsidRDefault="00853CEE" w:rsidP="005C6D02">
            <w:pPr>
              <w:jc w:val="center"/>
              <w:rPr>
                <w:rFonts w:ascii="Times New Roman" w:hAnsi="Times New Roman"/>
                <w:color w:val="000000" w:themeColor="text1"/>
              </w:rPr>
            </w:pPr>
          </w:p>
        </w:tc>
        <w:tc>
          <w:tcPr>
            <w:tcW w:w="1967" w:type="dxa"/>
          </w:tcPr>
          <w:p w14:paraId="5D71143E"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i/>
                <w:iCs/>
                <w:color w:val="000000" w:themeColor="text1"/>
                <w:lang w:bidi="en-US"/>
              </w:rPr>
              <w:t>Nigella sativa</w:t>
            </w:r>
          </w:p>
        </w:tc>
        <w:tc>
          <w:tcPr>
            <w:tcW w:w="1169" w:type="dxa"/>
          </w:tcPr>
          <w:p w14:paraId="562278E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Seeds</w:t>
            </w:r>
          </w:p>
        </w:tc>
        <w:tc>
          <w:tcPr>
            <w:tcW w:w="1101" w:type="dxa"/>
          </w:tcPr>
          <w:p w14:paraId="0385CCE1"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Ethanol</w:t>
            </w:r>
          </w:p>
        </w:tc>
        <w:tc>
          <w:tcPr>
            <w:tcW w:w="945" w:type="dxa"/>
          </w:tcPr>
          <w:p w14:paraId="3F1190B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Adult in small ruminant</w:t>
            </w:r>
          </w:p>
        </w:tc>
        <w:tc>
          <w:tcPr>
            <w:tcW w:w="1091" w:type="dxa"/>
          </w:tcPr>
          <w:p w14:paraId="1FEA2A3B"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In vitro</w:t>
            </w:r>
          </w:p>
        </w:tc>
        <w:tc>
          <w:tcPr>
            <w:tcW w:w="1699" w:type="dxa"/>
          </w:tcPr>
          <w:p w14:paraId="7562DA2B" w14:textId="753174B4" w:rsidR="00853CEE" w:rsidRPr="005C6D02" w:rsidRDefault="00AE339E" w:rsidP="005C6D02">
            <w:pPr>
              <w:jc w:val="center"/>
              <w:rPr>
                <w:rFonts w:ascii="Times New Roman" w:hAnsi="Times New Roman"/>
                <w:color w:val="000000" w:themeColor="text1"/>
              </w:rPr>
            </w:pPr>
            <w:r w:rsidRPr="00AE339E">
              <w:rPr>
                <w:rFonts w:ascii="Times New Roman" w:hAnsi="Times New Roman"/>
                <w:bCs/>
                <w:color w:val="000000" w:themeColor="text1"/>
                <w:lang w:bidi="en-US"/>
              </w:rPr>
              <w:t>After 8 h</w:t>
            </w:r>
            <w:r w:rsidR="000E4A52">
              <w:rPr>
                <w:rFonts w:ascii="Times New Roman" w:hAnsi="Times New Roman"/>
                <w:bCs/>
                <w:color w:val="000000" w:themeColor="text1"/>
                <w:lang w:bidi="en-US"/>
              </w:rPr>
              <w:t>rs.</w:t>
            </w:r>
            <w:r w:rsidRPr="00AE339E">
              <w:rPr>
                <w:rFonts w:ascii="Times New Roman" w:hAnsi="Times New Roman"/>
                <w:bCs/>
                <w:color w:val="000000" w:themeColor="text1"/>
                <w:lang w:bidi="en-US"/>
              </w:rPr>
              <w:t xml:space="preserve"> of treatment, the highest motility inhibition was seen at 0.5 mg/ml conc.</w:t>
            </w:r>
          </w:p>
        </w:tc>
        <w:tc>
          <w:tcPr>
            <w:tcW w:w="1267" w:type="dxa"/>
          </w:tcPr>
          <w:p w14:paraId="6C58A16C" w14:textId="77777777" w:rsidR="00853CEE" w:rsidRPr="005C6D02" w:rsidRDefault="00853CEE" w:rsidP="005C6D02">
            <w:pPr>
              <w:jc w:val="center"/>
              <w:rPr>
                <w:rFonts w:ascii="Times New Roman" w:hAnsi="Times New Roman"/>
                <w:color w:val="000000" w:themeColor="text1"/>
              </w:rPr>
            </w:pPr>
            <w:r w:rsidRPr="005C6D02">
              <w:rPr>
                <w:rFonts w:ascii="Times New Roman" w:hAnsi="Times New Roman"/>
                <w:bCs/>
                <w:color w:val="000000" w:themeColor="text1"/>
                <w:lang w:bidi="en-US"/>
              </w:rPr>
              <w:t>Selvaraju et al., 2019</w:t>
            </w:r>
          </w:p>
        </w:tc>
      </w:tr>
      <w:tr w:rsidR="00865882" w:rsidRPr="005C6D02" w14:paraId="3D222B3D" w14:textId="77777777" w:rsidTr="00AA5148">
        <w:trPr>
          <w:jc w:val="center"/>
        </w:trPr>
        <w:tc>
          <w:tcPr>
            <w:tcW w:w="1551" w:type="dxa"/>
            <w:vMerge/>
          </w:tcPr>
          <w:p w14:paraId="690297FC"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238D89FF"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Acacia concinna</w:t>
            </w:r>
          </w:p>
        </w:tc>
        <w:tc>
          <w:tcPr>
            <w:tcW w:w="1169" w:type="dxa"/>
            <w:tcBorders>
              <w:top w:val="single" w:sz="4" w:space="0" w:color="auto"/>
              <w:left w:val="single" w:sz="4" w:space="0" w:color="auto"/>
              <w:bottom w:val="single" w:sz="4" w:space="0" w:color="auto"/>
              <w:right w:val="single" w:sz="4" w:space="0" w:color="auto"/>
            </w:tcBorders>
          </w:tcPr>
          <w:p w14:paraId="07F3C14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Pods</w:t>
            </w:r>
          </w:p>
        </w:tc>
        <w:tc>
          <w:tcPr>
            <w:tcW w:w="1101" w:type="dxa"/>
            <w:tcBorders>
              <w:top w:val="single" w:sz="4" w:space="0" w:color="auto"/>
              <w:left w:val="single" w:sz="4" w:space="0" w:color="auto"/>
              <w:bottom w:val="single" w:sz="4" w:space="0" w:color="auto"/>
              <w:right w:val="single" w:sz="4" w:space="0" w:color="auto"/>
            </w:tcBorders>
          </w:tcPr>
          <w:p w14:paraId="2D495DE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Aqueous</w:t>
            </w:r>
          </w:p>
        </w:tc>
        <w:tc>
          <w:tcPr>
            <w:tcW w:w="945" w:type="dxa"/>
            <w:tcBorders>
              <w:top w:val="single" w:sz="4" w:space="0" w:color="auto"/>
              <w:left w:val="single" w:sz="4" w:space="0" w:color="auto"/>
              <w:bottom w:val="single" w:sz="4" w:space="0" w:color="auto"/>
              <w:right w:val="single" w:sz="4" w:space="0" w:color="auto"/>
            </w:tcBorders>
          </w:tcPr>
          <w:p w14:paraId="72A48D2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small ruminant.</w:t>
            </w:r>
          </w:p>
        </w:tc>
        <w:tc>
          <w:tcPr>
            <w:tcW w:w="1091" w:type="dxa"/>
            <w:tcBorders>
              <w:top w:val="single" w:sz="4" w:space="0" w:color="auto"/>
              <w:left w:val="single" w:sz="4" w:space="0" w:color="auto"/>
              <w:bottom w:val="single" w:sz="4" w:space="0" w:color="auto"/>
              <w:right w:val="single" w:sz="4" w:space="0" w:color="auto"/>
            </w:tcBorders>
          </w:tcPr>
          <w:p w14:paraId="2DC9203D" w14:textId="77777777" w:rsidR="00853CEE" w:rsidRPr="005C6D02" w:rsidRDefault="00853CEE" w:rsidP="005C6D02">
            <w:pPr>
              <w:jc w:val="both"/>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17E687D3" w14:textId="73443BDA" w:rsidR="00853CEE" w:rsidRPr="005C6D02" w:rsidRDefault="000C59FB"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w:t>
            </w:r>
            <w:r w:rsidR="00853CEE" w:rsidRPr="005C6D02">
              <w:rPr>
                <w:rFonts w:ascii="Times New Roman" w:hAnsi="Times New Roman"/>
                <w:bCs/>
                <w:color w:val="000000" w:themeColor="text1"/>
                <w:lang w:bidi="en-US"/>
              </w:rPr>
              <w:t>ffective</w:t>
            </w:r>
            <w:r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at 0.5 mg/ml after 8 hrs. of exposure.</w:t>
            </w:r>
          </w:p>
        </w:tc>
        <w:tc>
          <w:tcPr>
            <w:tcW w:w="1267" w:type="dxa"/>
            <w:tcBorders>
              <w:top w:val="single" w:sz="4" w:space="0" w:color="auto"/>
              <w:left w:val="single" w:sz="4" w:space="0" w:color="auto"/>
              <w:bottom w:val="single" w:sz="4" w:space="0" w:color="auto"/>
              <w:right w:val="single" w:sz="4" w:space="0" w:color="auto"/>
            </w:tcBorders>
          </w:tcPr>
          <w:p w14:paraId="01F55DF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Priya and Veerakumari, 2017</w:t>
            </w:r>
          </w:p>
        </w:tc>
      </w:tr>
      <w:tr w:rsidR="00865882" w:rsidRPr="005C6D02" w14:paraId="7247F87C" w14:textId="77777777" w:rsidTr="00AA5148">
        <w:trPr>
          <w:jc w:val="center"/>
        </w:trPr>
        <w:tc>
          <w:tcPr>
            <w:tcW w:w="1551" w:type="dxa"/>
            <w:vMerge/>
          </w:tcPr>
          <w:p w14:paraId="62E19595"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03345E7B"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Syzygium aromaticum</w:t>
            </w:r>
          </w:p>
        </w:tc>
        <w:tc>
          <w:tcPr>
            <w:tcW w:w="1169" w:type="dxa"/>
            <w:tcBorders>
              <w:top w:val="single" w:sz="4" w:space="0" w:color="auto"/>
              <w:left w:val="single" w:sz="4" w:space="0" w:color="auto"/>
              <w:bottom w:val="single" w:sz="4" w:space="0" w:color="auto"/>
              <w:right w:val="single" w:sz="4" w:space="0" w:color="auto"/>
            </w:tcBorders>
          </w:tcPr>
          <w:p w14:paraId="0B19570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Clove buds</w:t>
            </w:r>
          </w:p>
        </w:tc>
        <w:tc>
          <w:tcPr>
            <w:tcW w:w="1101" w:type="dxa"/>
            <w:tcBorders>
              <w:top w:val="single" w:sz="4" w:space="0" w:color="auto"/>
              <w:left w:val="single" w:sz="4" w:space="0" w:color="auto"/>
              <w:bottom w:val="single" w:sz="4" w:space="0" w:color="auto"/>
              <w:right w:val="single" w:sz="4" w:space="0" w:color="auto"/>
            </w:tcBorders>
          </w:tcPr>
          <w:p w14:paraId="662B44F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p w14:paraId="2501776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Hexane, Chloroform and</w:t>
            </w:r>
          </w:p>
          <w:p w14:paraId="444ED0D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Ethyl acetate</w:t>
            </w:r>
          </w:p>
        </w:tc>
        <w:tc>
          <w:tcPr>
            <w:tcW w:w="945" w:type="dxa"/>
            <w:tcBorders>
              <w:top w:val="single" w:sz="4" w:space="0" w:color="auto"/>
              <w:left w:val="single" w:sz="4" w:space="0" w:color="auto"/>
              <w:bottom w:val="single" w:sz="4" w:space="0" w:color="auto"/>
              <w:right w:val="single" w:sz="4" w:space="0" w:color="auto"/>
            </w:tcBorders>
          </w:tcPr>
          <w:p w14:paraId="1EAE657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small ruminant</w:t>
            </w:r>
          </w:p>
        </w:tc>
        <w:tc>
          <w:tcPr>
            <w:tcW w:w="1091" w:type="dxa"/>
            <w:tcBorders>
              <w:top w:val="single" w:sz="4" w:space="0" w:color="auto"/>
              <w:left w:val="single" w:sz="4" w:space="0" w:color="auto"/>
              <w:bottom w:val="single" w:sz="4" w:space="0" w:color="auto"/>
              <w:right w:val="single" w:sz="4" w:space="0" w:color="auto"/>
            </w:tcBorders>
          </w:tcPr>
          <w:p w14:paraId="2377DAF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4817901E" w14:textId="3573DB8E" w:rsidR="00853CEE" w:rsidRPr="005C6D02" w:rsidRDefault="000C59FB"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w:t>
            </w:r>
            <w:r w:rsidR="00853CEE" w:rsidRPr="005C6D02">
              <w:rPr>
                <w:rFonts w:ascii="Times New Roman" w:hAnsi="Times New Roman"/>
                <w:bCs/>
                <w:color w:val="000000" w:themeColor="text1"/>
                <w:lang w:bidi="en-US"/>
              </w:rPr>
              <w:t>thanolic extract showed maximum inhibition in the motility at highest conc</w:t>
            </w:r>
            <w:r w:rsidR="00FF7DE3"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xml:space="preserve"> 86.86%.</w:t>
            </w:r>
          </w:p>
        </w:tc>
        <w:tc>
          <w:tcPr>
            <w:tcW w:w="1267" w:type="dxa"/>
            <w:tcBorders>
              <w:top w:val="single" w:sz="4" w:space="0" w:color="auto"/>
              <w:left w:val="single" w:sz="4" w:space="0" w:color="auto"/>
              <w:bottom w:val="single" w:sz="4" w:space="0" w:color="auto"/>
              <w:right w:val="single" w:sz="4" w:space="0" w:color="auto"/>
            </w:tcBorders>
          </w:tcPr>
          <w:p w14:paraId="4B00A1B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Dhanraj and Veerakumari, 2014</w:t>
            </w:r>
          </w:p>
        </w:tc>
      </w:tr>
      <w:tr w:rsidR="00865882" w:rsidRPr="005C6D02" w14:paraId="024132E9" w14:textId="77777777" w:rsidTr="00AA5148">
        <w:trPr>
          <w:jc w:val="center"/>
        </w:trPr>
        <w:tc>
          <w:tcPr>
            <w:tcW w:w="1551" w:type="dxa"/>
            <w:vMerge/>
          </w:tcPr>
          <w:p w14:paraId="4E14B08C"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0AC5BC4F"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Allium sativum</w:t>
            </w:r>
          </w:p>
        </w:tc>
        <w:tc>
          <w:tcPr>
            <w:tcW w:w="1169" w:type="dxa"/>
            <w:tcBorders>
              <w:top w:val="single" w:sz="4" w:space="0" w:color="auto"/>
              <w:left w:val="single" w:sz="4" w:space="0" w:color="auto"/>
              <w:bottom w:val="single" w:sz="4" w:space="0" w:color="auto"/>
              <w:right w:val="single" w:sz="4" w:space="0" w:color="auto"/>
            </w:tcBorders>
          </w:tcPr>
          <w:p w14:paraId="5ED5E72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Bulb</w:t>
            </w:r>
          </w:p>
        </w:tc>
        <w:tc>
          <w:tcPr>
            <w:tcW w:w="1101" w:type="dxa"/>
            <w:tcBorders>
              <w:top w:val="single" w:sz="4" w:space="0" w:color="auto"/>
              <w:left w:val="single" w:sz="4" w:space="0" w:color="auto"/>
              <w:bottom w:val="single" w:sz="4" w:space="0" w:color="auto"/>
              <w:right w:val="single" w:sz="4" w:space="0" w:color="auto"/>
            </w:tcBorders>
          </w:tcPr>
          <w:p w14:paraId="4F12D0A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70%</w:t>
            </w:r>
          </w:p>
          <w:p w14:paraId="1FDBD46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4F6FB08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0AD33D3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4DF9C6D" w14:textId="63A3486C" w:rsidR="00853CEE" w:rsidRPr="005C6D02" w:rsidRDefault="000C59FB"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w:t>
            </w:r>
            <w:r w:rsidR="00853CEE" w:rsidRPr="005C6D02">
              <w:rPr>
                <w:rFonts w:ascii="Times New Roman" w:hAnsi="Times New Roman"/>
                <w:bCs/>
                <w:color w:val="000000" w:themeColor="text1"/>
                <w:lang w:bidi="en-US"/>
              </w:rPr>
              <w:t>lcoholic extract showed</w:t>
            </w:r>
            <w:r w:rsidR="00E67086" w:rsidRPr="005C6D02">
              <w:rPr>
                <w:rFonts w:ascii="Times New Roman" w:hAnsi="Times New Roman"/>
                <w:bCs/>
                <w:color w:val="000000" w:themeColor="text1"/>
                <w:lang w:bidi="en-US"/>
              </w:rPr>
              <w:t xml:space="preserve"> </w:t>
            </w:r>
            <w:r w:rsidR="005D422D" w:rsidRPr="005C6D02">
              <w:rPr>
                <w:rFonts w:ascii="Times New Roman" w:hAnsi="Times New Roman"/>
                <w:bCs/>
                <w:color w:val="000000" w:themeColor="text1"/>
                <w:lang w:bidi="en-US"/>
              </w:rPr>
              <w:t>highest mortality</w:t>
            </w:r>
            <w:r w:rsidR="00853CEE" w:rsidRPr="005C6D02">
              <w:rPr>
                <w:rFonts w:ascii="Times New Roman" w:hAnsi="Times New Roman"/>
                <w:bCs/>
                <w:color w:val="000000" w:themeColor="text1"/>
                <w:lang w:bidi="en-US"/>
              </w:rPr>
              <w:t xml:space="preserve"> rate </w:t>
            </w:r>
            <w:r w:rsidR="00E67086" w:rsidRPr="005C6D02">
              <w:rPr>
                <w:rFonts w:ascii="Times New Roman" w:hAnsi="Times New Roman"/>
                <w:bCs/>
                <w:color w:val="000000" w:themeColor="text1"/>
                <w:lang w:bidi="en-US"/>
              </w:rPr>
              <w:t xml:space="preserve">at </w:t>
            </w:r>
            <w:r w:rsidR="00853CEE" w:rsidRPr="005C6D02">
              <w:rPr>
                <w:rFonts w:ascii="Times New Roman" w:hAnsi="Times New Roman"/>
                <w:bCs/>
                <w:color w:val="000000" w:themeColor="text1"/>
                <w:lang w:bidi="en-US"/>
              </w:rPr>
              <w:t>a conc</w:t>
            </w:r>
            <w:r w:rsidR="00FF7DE3"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xml:space="preserve"> of 1 </w:t>
            </w:r>
            <w:r w:rsidR="00853CEE" w:rsidRPr="005C6D02">
              <w:rPr>
                <w:rFonts w:ascii="Times New Roman" w:hAnsi="Times New Roman"/>
                <w:bCs/>
                <w:color w:val="000000" w:themeColor="text1"/>
                <w:lang w:bidi="en-US"/>
              </w:rPr>
              <w:lastRenderedPageBreak/>
              <w:t>mg/</w:t>
            </w:r>
            <w:r w:rsidR="00E67086" w:rsidRPr="005C6D02">
              <w:rPr>
                <w:rFonts w:ascii="Times New Roman" w:hAnsi="Times New Roman"/>
                <w:bCs/>
                <w:color w:val="000000" w:themeColor="text1"/>
                <w:lang w:bidi="en-US"/>
              </w:rPr>
              <w:t xml:space="preserve">l </w:t>
            </w:r>
            <w:r w:rsidR="00853CEE" w:rsidRPr="005C6D02">
              <w:rPr>
                <w:rFonts w:ascii="Times New Roman" w:hAnsi="Times New Roman"/>
                <w:bCs/>
                <w:color w:val="000000" w:themeColor="text1"/>
                <w:lang w:bidi="en-US"/>
              </w:rPr>
              <w:t>after 8 hrs. exposure</w:t>
            </w:r>
            <w:r w:rsidR="00E67086" w:rsidRPr="005C6D02">
              <w:rPr>
                <w:rFonts w:ascii="Times New Roman" w:hAnsi="Times New Roman"/>
                <w:b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7180E5B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lastRenderedPageBreak/>
              <w:t>Radwan et al.,</w:t>
            </w:r>
          </w:p>
          <w:p w14:paraId="78F8F7A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2012</w:t>
            </w:r>
          </w:p>
        </w:tc>
      </w:tr>
      <w:tr w:rsidR="00865882" w:rsidRPr="005C6D02" w14:paraId="5976E783" w14:textId="77777777" w:rsidTr="00AA5148">
        <w:trPr>
          <w:jc w:val="center"/>
        </w:trPr>
        <w:tc>
          <w:tcPr>
            <w:tcW w:w="1551" w:type="dxa"/>
          </w:tcPr>
          <w:p w14:paraId="1A4AD084"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lastRenderedPageBreak/>
              <w:t>Gastrothylax indicus</w:t>
            </w:r>
          </w:p>
        </w:tc>
        <w:tc>
          <w:tcPr>
            <w:tcW w:w="1967" w:type="dxa"/>
            <w:tcBorders>
              <w:top w:val="single" w:sz="4" w:space="0" w:color="auto"/>
              <w:left w:val="single" w:sz="4" w:space="0" w:color="auto"/>
              <w:bottom w:val="single" w:sz="4" w:space="0" w:color="auto"/>
              <w:right w:val="single" w:sz="4" w:space="0" w:color="auto"/>
            </w:tcBorders>
          </w:tcPr>
          <w:p w14:paraId="205DEB37" w14:textId="7E2CF9BF" w:rsidR="00853CEE" w:rsidRPr="005C6D02" w:rsidRDefault="00853CEE" w:rsidP="00AE339E">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Azadirachta indica</w:t>
            </w:r>
            <w:r w:rsidR="00AE339E">
              <w:rPr>
                <w:rFonts w:ascii="Times New Roman" w:hAnsi="Times New Roman"/>
                <w:bCs/>
                <w:i/>
                <w:iCs/>
                <w:color w:val="000000" w:themeColor="text1"/>
                <w:lang w:bidi="en-US"/>
              </w:rPr>
              <w:t xml:space="preserve">, </w:t>
            </w:r>
            <w:r w:rsidR="00AE339E" w:rsidRPr="005C6D02">
              <w:rPr>
                <w:rFonts w:ascii="Times New Roman" w:hAnsi="Times New Roman"/>
                <w:bCs/>
                <w:i/>
                <w:iCs/>
                <w:color w:val="000000" w:themeColor="text1"/>
                <w:lang w:bidi="en-US"/>
              </w:rPr>
              <w:t>Calotropis procera</w:t>
            </w:r>
            <w:r w:rsidR="00AE339E">
              <w:rPr>
                <w:rFonts w:ascii="Times New Roman" w:hAnsi="Times New Roman"/>
                <w:bCs/>
                <w:i/>
                <w:iCs/>
                <w:color w:val="000000" w:themeColor="text1"/>
                <w:lang w:bidi="en-US"/>
              </w:rPr>
              <w:t xml:space="preserve"> </w:t>
            </w:r>
            <w:r w:rsidRPr="005C6D02">
              <w:rPr>
                <w:rFonts w:ascii="Times New Roman" w:hAnsi="Times New Roman"/>
                <w:bCs/>
                <w:color w:val="000000" w:themeColor="text1"/>
                <w:lang w:bidi="en-US"/>
              </w:rPr>
              <w:t>and</w:t>
            </w:r>
            <w:r w:rsidR="00AE339E">
              <w:rPr>
                <w:rFonts w:ascii="Times New Roman" w:hAnsi="Times New Roman"/>
                <w:bCs/>
                <w:color w:val="000000" w:themeColor="text1"/>
                <w:lang w:bidi="en-US"/>
              </w:rPr>
              <w:t xml:space="preserve"> </w:t>
            </w:r>
            <w:r w:rsidRPr="005C6D02">
              <w:rPr>
                <w:rFonts w:ascii="Times New Roman" w:hAnsi="Times New Roman"/>
                <w:bCs/>
                <w:i/>
                <w:iCs/>
                <w:color w:val="000000" w:themeColor="text1"/>
                <w:lang w:bidi="en-US"/>
              </w:rPr>
              <w:t>Punica</w:t>
            </w:r>
            <w:r w:rsidR="00AE339E">
              <w:rPr>
                <w:rFonts w:ascii="Times New Roman" w:hAnsi="Times New Roman"/>
                <w:bCs/>
                <w:i/>
                <w:iCs/>
                <w:color w:val="000000" w:themeColor="text1"/>
                <w:lang w:bidi="en-US"/>
              </w:rPr>
              <w:t xml:space="preserve"> </w:t>
            </w:r>
            <w:r w:rsidRPr="005C6D02">
              <w:rPr>
                <w:rFonts w:ascii="Times New Roman" w:hAnsi="Times New Roman"/>
                <w:bCs/>
                <w:i/>
                <w:iCs/>
                <w:color w:val="000000" w:themeColor="text1"/>
                <w:lang w:bidi="en-US"/>
              </w:rPr>
              <w:t>granatum</w:t>
            </w:r>
          </w:p>
        </w:tc>
        <w:tc>
          <w:tcPr>
            <w:tcW w:w="1169" w:type="dxa"/>
            <w:tcBorders>
              <w:top w:val="single" w:sz="4" w:space="0" w:color="auto"/>
              <w:left w:val="single" w:sz="4" w:space="0" w:color="auto"/>
              <w:bottom w:val="single" w:sz="4" w:space="0" w:color="auto"/>
              <w:right w:val="single" w:sz="4" w:space="0" w:color="auto"/>
            </w:tcBorders>
          </w:tcPr>
          <w:p w14:paraId="4E155EC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Flower,</w:t>
            </w:r>
          </w:p>
          <w:p w14:paraId="24E1717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 and Fruit peel</w:t>
            </w:r>
          </w:p>
        </w:tc>
        <w:tc>
          <w:tcPr>
            <w:tcW w:w="1101" w:type="dxa"/>
            <w:tcBorders>
              <w:top w:val="single" w:sz="4" w:space="0" w:color="auto"/>
              <w:left w:val="single" w:sz="4" w:space="0" w:color="auto"/>
              <w:bottom w:val="single" w:sz="4" w:space="0" w:color="auto"/>
              <w:right w:val="single" w:sz="4" w:space="0" w:color="auto"/>
            </w:tcBorders>
          </w:tcPr>
          <w:p w14:paraId="77CB1AD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Aqueous</w:t>
            </w:r>
          </w:p>
          <w:p w14:paraId="45D20C9D"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263AC0C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ruminant</w:t>
            </w:r>
          </w:p>
        </w:tc>
        <w:tc>
          <w:tcPr>
            <w:tcW w:w="1091" w:type="dxa"/>
            <w:tcBorders>
              <w:top w:val="single" w:sz="4" w:space="0" w:color="auto"/>
              <w:left w:val="single" w:sz="4" w:space="0" w:color="auto"/>
              <w:bottom w:val="single" w:sz="4" w:space="0" w:color="auto"/>
              <w:right w:val="single" w:sz="4" w:space="0" w:color="auto"/>
            </w:tcBorders>
          </w:tcPr>
          <w:p w14:paraId="3702285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8D1BB10" w14:textId="438A49A3"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LC</w:t>
            </w:r>
            <w:r w:rsidRPr="005C6D02">
              <w:rPr>
                <w:rFonts w:ascii="Times New Roman" w:hAnsi="Times New Roman"/>
                <w:bCs/>
                <w:color w:val="000000" w:themeColor="text1"/>
                <w:vertAlign w:val="subscript"/>
                <w:lang w:bidi="en-US"/>
              </w:rPr>
              <w:t>50</w:t>
            </w:r>
            <w:r w:rsidRPr="005C6D02">
              <w:rPr>
                <w:rFonts w:ascii="Times New Roman" w:hAnsi="Times New Roman"/>
                <w:bCs/>
                <w:color w:val="000000" w:themeColor="text1"/>
                <w:lang w:bidi="en-US"/>
              </w:rPr>
              <w:t xml:space="preserve"> values </w:t>
            </w:r>
            <w:r w:rsidR="0047206F" w:rsidRPr="005C6D02">
              <w:rPr>
                <w:rFonts w:ascii="Times New Roman" w:hAnsi="Times New Roman"/>
                <w:bCs/>
                <w:color w:val="000000" w:themeColor="text1"/>
                <w:lang w:bidi="en-US"/>
              </w:rPr>
              <w:t xml:space="preserve">were </w:t>
            </w:r>
            <w:r w:rsidRPr="005C6D02">
              <w:rPr>
                <w:rFonts w:ascii="Times New Roman" w:hAnsi="Times New Roman"/>
                <w:bCs/>
                <w:color w:val="000000" w:themeColor="text1"/>
                <w:lang w:bidi="en-US"/>
              </w:rPr>
              <w:t>12.05 mg/ml ± 3.24 and 23.52 mg/ml ± 6.4 for </w:t>
            </w:r>
            <w:r w:rsidRPr="005C6D02">
              <w:rPr>
                <w:rFonts w:ascii="Times New Roman" w:hAnsi="Times New Roman"/>
                <w:bCs/>
                <w:i/>
                <w:iCs/>
                <w:color w:val="000000" w:themeColor="text1"/>
                <w:lang w:bidi="en-US"/>
              </w:rPr>
              <w:t>C. procera</w:t>
            </w:r>
            <w:r w:rsidR="0047206F" w:rsidRPr="005C6D02">
              <w:rPr>
                <w:rFonts w:ascii="Times New Roman" w:hAnsi="Times New Roman"/>
                <w:bCs/>
                <w:i/>
                <w:iCs/>
                <w:color w:val="000000" w:themeColor="text1"/>
                <w:lang w:bidi="en-US"/>
              </w:rPr>
              <w:t xml:space="preserve"> </w:t>
            </w:r>
            <w:r w:rsidR="0047206F" w:rsidRPr="005C6D02">
              <w:rPr>
                <w:rFonts w:ascii="Times New Roman" w:hAnsi="Times New Roman"/>
                <w:bCs/>
                <w:color w:val="000000" w:themeColor="text1"/>
                <w:lang w:bidi="en-US"/>
              </w:rPr>
              <w:t>for ethanolic</w:t>
            </w:r>
            <w:r w:rsidRPr="005C6D02">
              <w:rPr>
                <w:rFonts w:ascii="Times New Roman" w:hAnsi="Times New Roman"/>
                <w:bCs/>
                <w:color w:val="000000" w:themeColor="text1"/>
                <w:lang w:bidi="en-US"/>
              </w:rPr>
              <w:t xml:space="preserve"> and aqueous extracts respectively</w:t>
            </w:r>
            <w:r w:rsidR="0047206F" w:rsidRPr="005C6D02">
              <w:rPr>
                <w:rFonts w:ascii="Times New Roman" w:hAnsi="Times New Roman"/>
                <w:b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5102368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Aggarwal et al.,</w:t>
            </w:r>
          </w:p>
          <w:p w14:paraId="5CF260C2" w14:textId="3D791ECC"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201</w:t>
            </w:r>
            <w:r w:rsidR="0047206F" w:rsidRPr="005C6D02">
              <w:rPr>
                <w:rFonts w:ascii="Times New Roman" w:hAnsi="Times New Roman"/>
                <w:bCs/>
                <w:color w:val="000000" w:themeColor="text1"/>
                <w:lang w:bidi="en-US"/>
              </w:rPr>
              <w:t>6</w:t>
            </w:r>
          </w:p>
        </w:tc>
      </w:tr>
      <w:tr w:rsidR="00865882" w:rsidRPr="005C6D02" w14:paraId="2D0E8161" w14:textId="77777777" w:rsidTr="00AA5148">
        <w:trPr>
          <w:jc w:val="center"/>
        </w:trPr>
        <w:tc>
          <w:tcPr>
            <w:tcW w:w="1551" w:type="dxa"/>
            <w:vMerge w:val="restart"/>
          </w:tcPr>
          <w:p w14:paraId="0CF6AC33"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Fasciola gigantica</w:t>
            </w:r>
          </w:p>
        </w:tc>
        <w:tc>
          <w:tcPr>
            <w:tcW w:w="1967" w:type="dxa"/>
            <w:tcBorders>
              <w:top w:val="single" w:sz="4" w:space="0" w:color="auto"/>
              <w:left w:val="single" w:sz="4" w:space="0" w:color="auto"/>
              <w:bottom w:val="single" w:sz="4" w:space="0" w:color="auto"/>
              <w:right w:val="single" w:sz="4" w:space="0" w:color="auto"/>
            </w:tcBorders>
          </w:tcPr>
          <w:p w14:paraId="6E38D4E6"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Curcuma aeruginosa</w:t>
            </w:r>
          </w:p>
        </w:tc>
        <w:tc>
          <w:tcPr>
            <w:tcW w:w="1169" w:type="dxa"/>
            <w:tcBorders>
              <w:top w:val="single" w:sz="4" w:space="0" w:color="auto"/>
              <w:left w:val="single" w:sz="4" w:space="0" w:color="auto"/>
              <w:bottom w:val="single" w:sz="4" w:space="0" w:color="auto"/>
              <w:right w:val="single" w:sz="4" w:space="0" w:color="auto"/>
            </w:tcBorders>
          </w:tcPr>
          <w:p w14:paraId="154C7A7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Rhizome</w:t>
            </w:r>
          </w:p>
        </w:tc>
        <w:tc>
          <w:tcPr>
            <w:tcW w:w="1101" w:type="dxa"/>
            <w:tcBorders>
              <w:top w:val="single" w:sz="4" w:space="0" w:color="auto"/>
              <w:left w:val="single" w:sz="4" w:space="0" w:color="auto"/>
              <w:bottom w:val="single" w:sz="4" w:space="0" w:color="auto"/>
              <w:right w:val="single" w:sz="4" w:space="0" w:color="auto"/>
            </w:tcBorders>
          </w:tcPr>
          <w:p w14:paraId="3203B57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5356A9C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3EBCB6B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8BAB936" w14:textId="3763DBB3"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 xml:space="preserve">50% of </w:t>
            </w:r>
            <w:r w:rsidRPr="005C6D02">
              <w:rPr>
                <w:rFonts w:ascii="Times New Roman" w:hAnsi="Times New Roman"/>
                <w:bCs/>
                <w:i/>
                <w:iCs/>
                <w:color w:val="000000" w:themeColor="text1"/>
                <w:lang w:bidi="en-US"/>
              </w:rPr>
              <w:t xml:space="preserve">C. aeruginosa </w:t>
            </w:r>
            <w:r w:rsidRPr="005C6D02">
              <w:rPr>
                <w:rFonts w:ascii="Times New Roman" w:hAnsi="Times New Roman"/>
                <w:bCs/>
                <w:color w:val="000000" w:themeColor="text1"/>
                <w:lang w:bidi="en-US"/>
              </w:rPr>
              <w:t>extract showed highest mortality</w:t>
            </w:r>
            <w:r w:rsidR="00FF7DE3" w:rsidRPr="005C6D02">
              <w:rPr>
                <w:rFonts w:ascii="Times New Roman" w:hAnsi="Times New Roman"/>
                <w:bCs/>
                <w:color w:val="000000" w:themeColor="text1"/>
                <w:lang w:bidi="en-US"/>
              </w:rPr>
              <w:t>.</w:t>
            </w:r>
            <w:r w:rsidRPr="005C6D02">
              <w:rPr>
                <w:rFonts w:ascii="Times New Roman" w:hAnsi="Times New Roman"/>
                <w:bCs/>
                <w:color w:val="000000" w:themeColor="text1"/>
                <w:lang w:bidi="en-US"/>
              </w:rPr>
              <w:t xml:space="preserve"> </w:t>
            </w:r>
            <w:r w:rsidR="00FF7DE3" w:rsidRPr="005C6D02">
              <w:rPr>
                <w:rFonts w:ascii="Times New Roman" w:hAnsi="Times New Roman"/>
                <w:bCs/>
                <w:color w:val="000000" w:themeColor="text1"/>
                <w:lang w:bidi="en-US"/>
              </w:rPr>
              <w:t>A</w:t>
            </w:r>
            <w:r w:rsidRPr="005C6D02">
              <w:rPr>
                <w:rFonts w:ascii="Times New Roman" w:hAnsi="Times New Roman"/>
                <w:bCs/>
                <w:color w:val="000000" w:themeColor="text1"/>
                <w:lang w:bidi="en-US"/>
              </w:rPr>
              <w:t>ll flukes died after 48 mins. of treatment.</w:t>
            </w:r>
          </w:p>
        </w:tc>
        <w:tc>
          <w:tcPr>
            <w:tcW w:w="1267" w:type="dxa"/>
            <w:tcBorders>
              <w:top w:val="single" w:sz="4" w:space="0" w:color="auto"/>
              <w:left w:val="single" w:sz="4" w:space="0" w:color="auto"/>
              <w:bottom w:val="single" w:sz="4" w:space="0" w:color="auto"/>
              <w:right w:val="single" w:sz="4" w:space="0" w:color="auto"/>
            </w:tcBorders>
          </w:tcPr>
          <w:p w14:paraId="5E603CEF" w14:textId="25B662B6"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Vanda et al., 20</w:t>
            </w:r>
            <w:r w:rsidR="0047206F" w:rsidRPr="005C6D02">
              <w:rPr>
                <w:rFonts w:ascii="Times New Roman" w:hAnsi="Times New Roman"/>
                <w:bCs/>
                <w:color w:val="000000" w:themeColor="text1"/>
                <w:lang w:bidi="en-US"/>
              </w:rPr>
              <w:t>20</w:t>
            </w:r>
          </w:p>
        </w:tc>
      </w:tr>
      <w:tr w:rsidR="00865882" w:rsidRPr="005C6D02" w14:paraId="3F386DD1" w14:textId="77777777" w:rsidTr="00AA5148">
        <w:trPr>
          <w:jc w:val="center"/>
        </w:trPr>
        <w:tc>
          <w:tcPr>
            <w:tcW w:w="1551" w:type="dxa"/>
            <w:vMerge/>
          </w:tcPr>
          <w:p w14:paraId="208636F0"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57F660B7"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Terminalia catappa</w:t>
            </w:r>
          </w:p>
        </w:tc>
        <w:tc>
          <w:tcPr>
            <w:tcW w:w="1169" w:type="dxa"/>
            <w:tcBorders>
              <w:top w:val="single" w:sz="4" w:space="0" w:color="auto"/>
              <w:left w:val="single" w:sz="4" w:space="0" w:color="auto"/>
              <w:bottom w:val="single" w:sz="4" w:space="0" w:color="auto"/>
              <w:right w:val="single" w:sz="4" w:space="0" w:color="auto"/>
            </w:tcBorders>
          </w:tcPr>
          <w:p w14:paraId="21E929E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08F9E34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75900801"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319014F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7F7FF75A" w14:textId="7C96821E" w:rsidR="00853CEE" w:rsidRPr="005C6D02" w:rsidRDefault="000C59FB"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w:t>
            </w:r>
            <w:r w:rsidR="00853CEE" w:rsidRPr="005C6D02">
              <w:rPr>
                <w:rFonts w:ascii="Times New Roman" w:hAnsi="Times New Roman"/>
                <w:bCs/>
                <w:color w:val="000000" w:themeColor="text1"/>
                <w:lang w:bidi="en-US"/>
              </w:rPr>
              <w:t>aximum efficacy was observed</w:t>
            </w:r>
            <w:r w:rsidRPr="005C6D02">
              <w:rPr>
                <w:rFonts w:ascii="Times New Roman" w:hAnsi="Times New Roman"/>
                <w:bCs/>
                <w:color w:val="000000" w:themeColor="text1"/>
                <w:lang w:bidi="en-US"/>
              </w:rPr>
              <w:t xml:space="preserve"> in </w:t>
            </w:r>
            <w:r w:rsidR="00853CEE" w:rsidRPr="005C6D02">
              <w:rPr>
                <w:rFonts w:ascii="Times New Roman" w:hAnsi="Times New Roman"/>
                <w:bCs/>
                <w:color w:val="000000" w:themeColor="text1"/>
                <w:lang w:bidi="en-US"/>
              </w:rPr>
              <w:t>ethanolic extract</w:t>
            </w:r>
            <w:r w:rsidR="005D422D" w:rsidRPr="005C6D02">
              <w:rPr>
                <w:rFonts w:ascii="Times New Roman" w:hAnsi="Times New Roman"/>
                <w:bCs/>
                <w:color w:val="000000" w:themeColor="text1"/>
                <w:lang w:bidi="en-US"/>
              </w:rPr>
              <w:t xml:space="preserve"> of </w:t>
            </w:r>
            <w:r w:rsidR="00853CEE" w:rsidRPr="005C6D02">
              <w:rPr>
                <w:rFonts w:ascii="Times New Roman" w:hAnsi="Times New Roman"/>
                <w:bCs/>
                <w:color w:val="000000" w:themeColor="text1"/>
                <w:lang w:bidi="en-US"/>
              </w:rPr>
              <w:t xml:space="preserve">1000 </w:t>
            </w:r>
            <w:r w:rsidR="00381E7B" w:rsidRPr="005C6D02">
              <w:rPr>
                <w:rFonts w:ascii="Times New Roman" w:hAnsi="Times New Roman"/>
                <w:bCs/>
                <w:color w:val="000000" w:themeColor="text1"/>
                <w:lang w:bidi="en-US"/>
              </w:rPr>
              <w:t>µg</w:t>
            </w:r>
            <w:r w:rsidR="00853CEE" w:rsidRPr="005C6D02">
              <w:rPr>
                <w:rFonts w:ascii="Times New Roman" w:hAnsi="Times New Roman"/>
                <w:bCs/>
                <w:color w:val="000000" w:themeColor="text1"/>
                <w:lang w:bidi="en-US"/>
              </w:rPr>
              <w:t>/ml</w:t>
            </w:r>
            <w:r w:rsidR="00FF7DE3"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where 100 % death occur after 3 hrs. of incubation.</w:t>
            </w:r>
          </w:p>
        </w:tc>
        <w:tc>
          <w:tcPr>
            <w:tcW w:w="1267" w:type="dxa"/>
            <w:tcBorders>
              <w:top w:val="single" w:sz="4" w:space="0" w:color="auto"/>
              <w:left w:val="single" w:sz="4" w:space="0" w:color="auto"/>
              <w:bottom w:val="single" w:sz="4" w:space="0" w:color="auto"/>
              <w:right w:val="single" w:sz="4" w:space="0" w:color="auto"/>
            </w:tcBorders>
          </w:tcPr>
          <w:p w14:paraId="6B41326D"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Anuracpreeda et al., 2017</w:t>
            </w:r>
          </w:p>
        </w:tc>
      </w:tr>
      <w:tr w:rsidR="00865882" w:rsidRPr="005C6D02" w14:paraId="12E0B665" w14:textId="77777777" w:rsidTr="00AA5148">
        <w:trPr>
          <w:jc w:val="center"/>
        </w:trPr>
        <w:tc>
          <w:tcPr>
            <w:tcW w:w="1551" w:type="dxa"/>
            <w:vMerge/>
          </w:tcPr>
          <w:p w14:paraId="72D9CC41"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287DD7F2"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Veitchia merrillii</w:t>
            </w:r>
          </w:p>
        </w:tc>
        <w:tc>
          <w:tcPr>
            <w:tcW w:w="1169" w:type="dxa"/>
            <w:tcBorders>
              <w:top w:val="single" w:sz="4" w:space="0" w:color="auto"/>
              <w:left w:val="single" w:sz="4" w:space="0" w:color="auto"/>
              <w:bottom w:val="single" w:sz="4" w:space="0" w:color="auto"/>
              <w:right w:val="single" w:sz="4" w:space="0" w:color="auto"/>
            </w:tcBorders>
          </w:tcPr>
          <w:p w14:paraId="7ED21BF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Nut</w:t>
            </w:r>
          </w:p>
        </w:tc>
        <w:tc>
          <w:tcPr>
            <w:tcW w:w="1101" w:type="dxa"/>
            <w:tcBorders>
              <w:top w:val="single" w:sz="4" w:space="0" w:color="auto"/>
              <w:left w:val="single" w:sz="4" w:space="0" w:color="auto"/>
              <w:bottom w:val="single" w:sz="4" w:space="0" w:color="auto"/>
              <w:right w:val="single" w:sz="4" w:space="0" w:color="auto"/>
            </w:tcBorders>
          </w:tcPr>
          <w:p w14:paraId="5D88477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96% methanol</w:t>
            </w:r>
          </w:p>
        </w:tc>
        <w:tc>
          <w:tcPr>
            <w:tcW w:w="945" w:type="dxa"/>
            <w:tcBorders>
              <w:top w:val="single" w:sz="4" w:space="0" w:color="auto"/>
              <w:left w:val="single" w:sz="4" w:space="0" w:color="auto"/>
              <w:bottom w:val="single" w:sz="4" w:space="0" w:color="auto"/>
              <w:right w:val="single" w:sz="4" w:space="0" w:color="auto"/>
            </w:tcBorders>
          </w:tcPr>
          <w:p w14:paraId="5029C38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6D3F913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AB4115A" w14:textId="4F4B093A"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 xml:space="preserve">50% of </w:t>
            </w:r>
            <w:r w:rsidR="005D422D" w:rsidRPr="005C6D02">
              <w:rPr>
                <w:rFonts w:ascii="Times New Roman" w:hAnsi="Times New Roman"/>
                <w:bCs/>
                <w:color w:val="000000" w:themeColor="text1"/>
                <w:lang w:bidi="en-US"/>
              </w:rPr>
              <w:t>e</w:t>
            </w:r>
            <w:r w:rsidRPr="005C6D02">
              <w:rPr>
                <w:rFonts w:ascii="Times New Roman" w:hAnsi="Times New Roman"/>
                <w:bCs/>
                <w:color w:val="000000" w:themeColor="text1"/>
                <w:lang w:bidi="en-US"/>
              </w:rPr>
              <w:t>xtract showed highest mortality</w:t>
            </w:r>
            <w:r w:rsidR="00FF7DE3" w:rsidRPr="005C6D02">
              <w:rPr>
                <w:rFonts w:ascii="Times New Roman" w:hAnsi="Times New Roman"/>
                <w:bCs/>
                <w:color w:val="000000" w:themeColor="text1"/>
                <w:lang w:bidi="en-US"/>
              </w:rPr>
              <w:t>.</w:t>
            </w:r>
            <w:r w:rsidRPr="005C6D02">
              <w:rPr>
                <w:rFonts w:ascii="Times New Roman" w:hAnsi="Times New Roman"/>
                <w:bCs/>
                <w:color w:val="000000" w:themeColor="text1"/>
                <w:lang w:bidi="en-US"/>
              </w:rPr>
              <w:t xml:space="preserve"> </w:t>
            </w:r>
            <w:r w:rsidR="00FF7DE3" w:rsidRPr="005C6D02">
              <w:rPr>
                <w:rFonts w:ascii="Times New Roman" w:hAnsi="Times New Roman"/>
                <w:bCs/>
                <w:color w:val="000000" w:themeColor="text1"/>
                <w:lang w:bidi="en-US"/>
              </w:rPr>
              <w:t>A</w:t>
            </w:r>
            <w:r w:rsidRPr="005C6D02">
              <w:rPr>
                <w:rFonts w:ascii="Times New Roman" w:hAnsi="Times New Roman"/>
                <w:bCs/>
                <w:color w:val="000000" w:themeColor="text1"/>
                <w:lang w:bidi="en-US"/>
              </w:rPr>
              <w:t>ll flukes died after 30 mins. of treatment.</w:t>
            </w:r>
          </w:p>
        </w:tc>
        <w:tc>
          <w:tcPr>
            <w:tcW w:w="1267" w:type="dxa"/>
            <w:tcBorders>
              <w:top w:val="single" w:sz="4" w:space="0" w:color="auto"/>
              <w:left w:val="single" w:sz="4" w:space="0" w:color="auto"/>
              <w:bottom w:val="single" w:sz="4" w:space="0" w:color="auto"/>
              <w:right w:val="single" w:sz="4" w:space="0" w:color="auto"/>
            </w:tcBorders>
          </w:tcPr>
          <w:p w14:paraId="290A801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Vanda et al., 2021</w:t>
            </w:r>
          </w:p>
        </w:tc>
      </w:tr>
      <w:tr w:rsidR="00865882" w:rsidRPr="005C6D02" w14:paraId="68FC548E" w14:textId="77777777" w:rsidTr="00AA5148">
        <w:trPr>
          <w:jc w:val="center"/>
        </w:trPr>
        <w:tc>
          <w:tcPr>
            <w:tcW w:w="1551" w:type="dxa"/>
            <w:vMerge/>
          </w:tcPr>
          <w:p w14:paraId="51C1F178"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18596BF4"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Dioscorea bulbifera L.</w:t>
            </w:r>
          </w:p>
        </w:tc>
        <w:tc>
          <w:tcPr>
            <w:tcW w:w="1169" w:type="dxa"/>
            <w:tcBorders>
              <w:top w:val="single" w:sz="4" w:space="0" w:color="auto"/>
              <w:left w:val="single" w:sz="4" w:space="0" w:color="auto"/>
              <w:bottom w:val="single" w:sz="4" w:space="0" w:color="auto"/>
              <w:right w:val="single" w:sz="4" w:space="0" w:color="auto"/>
            </w:tcBorders>
          </w:tcPr>
          <w:p w14:paraId="398F1D9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Bulbils</w:t>
            </w:r>
          </w:p>
        </w:tc>
        <w:tc>
          <w:tcPr>
            <w:tcW w:w="1101" w:type="dxa"/>
            <w:tcBorders>
              <w:top w:val="single" w:sz="4" w:space="0" w:color="auto"/>
              <w:left w:val="single" w:sz="4" w:space="0" w:color="auto"/>
              <w:bottom w:val="single" w:sz="4" w:space="0" w:color="auto"/>
              <w:right w:val="single" w:sz="4" w:space="0" w:color="auto"/>
            </w:tcBorders>
          </w:tcPr>
          <w:p w14:paraId="426E512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1D2BA98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2F132C2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277EB56" w14:textId="77777777" w:rsidR="00D02FFF" w:rsidRPr="00D02FFF" w:rsidRDefault="00D02FFF" w:rsidP="00D02FFF">
            <w:pPr>
              <w:jc w:val="center"/>
              <w:rPr>
                <w:rFonts w:ascii="Times New Roman" w:hAnsi="Times New Roman"/>
                <w:bCs/>
                <w:color w:val="000000" w:themeColor="text1"/>
                <w:lang w:bidi="en-US"/>
              </w:rPr>
            </w:pPr>
            <w:r w:rsidRPr="00D02FFF">
              <w:rPr>
                <w:rFonts w:ascii="Times New Roman" w:hAnsi="Times New Roman"/>
                <w:bCs/>
                <w:color w:val="000000" w:themeColor="text1"/>
                <w:lang w:bidi="en-US"/>
              </w:rPr>
              <w:t>The median lethal conc. values for liver fluke were 61.73 and 41.79 mg/ml for the meat and peel extracts, respectively.</w:t>
            </w:r>
          </w:p>
          <w:p w14:paraId="537E28B3" w14:textId="49E308CE" w:rsidR="00853CEE" w:rsidRPr="005C6D02" w:rsidRDefault="00853CEE" w:rsidP="005C6D02">
            <w:pPr>
              <w:jc w:val="center"/>
              <w:rPr>
                <w:rFonts w:ascii="Times New Roman" w:hAnsi="Times New Roman"/>
                <w:bCs/>
                <w:color w:val="000000" w:themeColor="text1"/>
                <w:lang w:bidi="en-US"/>
              </w:rPr>
            </w:pPr>
          </w:p>
        </w:tc>
        <w:tc>
          <w:tcPr>
            <w:tcW w:w="1267" w:type="dxa"/>
            <w:tcBorders>
              <w:top w:val="single" w:sz="4" w:space="0" w:color="auto"/>
              <w:left w:val="single" w:sz="4" w:space="0" w:color="auto"/>
              <w:bottom w:val="single" w:sz="4" w:space="0" w:color="auto"/>
              <w:right w:val="single" w:sz="4" w:space="0" w:color="auto"/>
            </w:tcBorders>
          </w:tcPr>
          <w:p w14:paraId="29EC4AB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Adeniran and Sonibare, 2013</w:t>
            </w:r>
          </w:p>
        </w:tc>
      </w:tr>
      <w:tr w:rsidR="00865882" w:rsidRPr="005C6D02" w14:paraId="47C1E67B" w14:textId="77777777" w:rsidTr="00AA5148">
        <w:trPr>
          <w:jc w:val="center"/>
        </w:trPr>
        <w:tc>
          <w:tcPr>
            <w:tcW w:w="1551" w:type="dxa"/>
            <w:vMerge/>
          </w:tcPr>
          <w:p w14:paraId="3344BD41"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6F1D2F24"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Dregea volubilis</w:t>
            </w:r>
          </w:p>
        </w:tc>
        <w:tc>
          <w:tcPr>
            <w:tcW w:w="1169" w:type="dxa"/>
            <w:tcBorders>
              <w:top w:val="single" w:sz="4" w:space="0" w:color="auto"/>
              <w:left w:val="single" w:sz="4" w:space="0" w:color="auto"/>
              <w:bottom w:val="single" w:sz="4" w:space="0" w:color="auto"/>
              <w:right w:val="single" w:sz="4" w:space="0" w:color="auto"/>
            </w:tcBorders>
          </w:tcPr>
          <w:p w14:paraId="4DA671B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05643F4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71DC9EE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37C8AD0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28A3C149" w14:textId="1689146B" w:rsidR="00853CEE" w:rsidRPr="005C6D02" w:rsidRDefault="00D02FFF" w:rsidP="00D02FFF">
            <w:pPr>
              <w:jc w:val="center"/>
              <w:rPr>
                <w:rFonts w:ascii="Times New Roman" w:hAnsi="Times New Roman"/>
                <w:bCs/>
                <w:color w:val="000000" w:themeColor="text1"/>
                <w:lang w:bidi="en-US"/>
              </w:rPr>
            </w:pPr>
            <w:r w:rsidRPr="00D02FFF">
              <w:rPr>
                <w:rFonts w:ascii="Times New Roman" w:hAnsi="Times New Roman"/>
                <w:bCs/>
                <w:color w:val="000000" w:themeColor="text1"/>
                <w:lang w:bidi="en-US"/>
              </w:rPr>
              <w:t>With a conc</w:t>
            </w:r>
            <w:r w:rsidR="00587D8B">
              <w:rPr>
                <w:rFonts w:ascii="Times New Roman" w:hAnsi="Times New Roman"/>
                <w:bCs/>
                <w:color w:val="000000" w:themeColor="text1"/>
                <w:lang w:bidi="en-US"/>
              </w:rPr>
              <w:t xml:space="preserve">. </w:t>
            </w:r>
            <w:r w:rsidRPr="00D02FFF">
              <w:rPr>
                <w:rFonts w:ascii="Times New Roman" w:hAnsi="Times New Roman"/>
                <w:bCs/>
                <w:color w:val="000000" w:themeColor="text1"/>
                <w:lang w:bidi="en-US"/>
              </w:rPr>
              <w:t>of 100 mg/ml, the maximum fasciocidal activity was discovered at 38.83 3.41 minutes.</w:t>
            </w:r>
          </w:p>
        </w:tc>
        <w:tc>
          <w:tcPr>
            <w:tcW w:w="1267" w:type="dxa"/>
            <w:tcBorders>
              <w:top w:val="single" w:sz="4" w:space="0" w:color="auto"/>
              <w:left w:val="single" w:sz="4" w:space="0" w:color="auto"/>
              <w:bottom w:val="single" w:sz="4" w:space="0" w:color="auto"/>
              <w:right w:val="single" w:sz="4" w:space="0" w:color="auto"/>
            </w:tcBorders>
          </w:tcPr>
          <w:p w14:paraId="2D3AE723" w14:textId="21900C68"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Hossain et al., 201</w:t>
            </w:r>
            <w:r w:rsidR="002C7D1F" w:rsidRPr="005C6D02">
              <w:rPr>
                <w:rFonts w:ascii="Times New Roman" w:hAnsi="Times New Roman"/>
                <w:bCs/>
                <w:color w:val="000000" w:themeColor="text1"/>
                <w:lang w:bidi="en-US"/>
              </w:rPr>
              <w:t>3</w:t>
            </w:r>
          </w:p>
        </w:tc>
      </w:tr>
      <w:tr w:rsidR="00865882" w:rsidRPr="005C6D02" w14:paraId="58100C7D" w14:textId="77777777" w:rsidTr="00AA5148">
        <w:trPr>
          <w:jc w:val="center"/>
        </w:trPr>
        <w:tc>
          <w:tcPr>
            <w:tcW w:w="1551" w:type="dxa"/>
          </w:tcPr>
          <w:p w14:paraId="74B3E26F"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lastRenderedPageBreak/>
              <w:t>Fasciola</w:t>
            </w:r>
            <w:r w:rsidRPr="005C6D02">
              <w:rPr>
                <w:rFonts w:ascii="Times New Roman" w:hAnsi="Times New Roman"/>
                <w:bCs/>
                <w:color w:val="000000" w:themeColor="text1"/>
                <w:lang w:bidi="en-US"/>
              </w:rPr>
              <w:t xml:space="preserve"> spp</w:t>
            </w:r>
          </w:p>
        </w:tc>
        <w:tc>
          <w:tcPr>
            <w:tcW w:w="1967" w:type="dxa"/>
            <w:tcBorders>
              <w:top w:val="single" w:sz="4" w:space="0" w:color="auto"/>
              <w:left w:val="single" w:sz="4" w:space="0" w:color="auto"/>
              <w:bottom w:val="single" w:sz="4" w:space="0" w:color="auto"/>
              <w:right w:val="single" w:sz="4" w:space="0" w:color="auto"/>
            </w:tcBorders>
          </w:tcPr>
          <w:p w14:paraId="3402AFCA"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Cantharellus cibarius</w:t>
            </w:r>
            <w:r w:rsidRPr="005C6D02">
              <w:rPr>
                <w:rFonts w:ascii="Times New Roman" w:hAnsi="Times New Roman"/>
                <w:bCs/>
                <w:color w:val="000000" w:themeColor="text1"/>
                <w:lang w:bidi="en-US"/>
              </w:rPr>
              <w:t xml:space="preserve"> and </w:t>
            </w:r>
            <w:r w:rsidRPr="005C6D02">
              <w:rPr>
                <w:rFonts w:ascii="Times New Roman" w:hAnsi="Times New Roman"/>
                <w:bCs/>
                <w:i/>
                <w:iCs/>
                <w:color w:val="000000" w:themeColor="text1"/>
                <w:lang w:bidi="en-US"/>
              </w:rPr>
              <w:t>Ganoderma applanatum</w:t>
            </w:r>
          </w:p>
        </w:tc>
        <w:tc>
          <w:tcPr>
            <w:tcW w:w="1169" w:type="dxa"/>
            <w:tcBorders>
              <w:top w:val="single" w:sz="4" w:space="0" w:color="auto"/>
              <w:left w:val="single" w:sz="4" w:space="0" w:color="auto"/>
              <w:bottom w:val="single" w:sz="4" w:space="0" w:color="auto"/>
              <w:right w:val="single" w:sz="4" w:space="0" w:color="auto"/>
            </w:tcBorders>
          </w:tcPr>
          <w:p w14:paraId="661EAEC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Mushroom fruiting bodies</w:t>
            </w:r>
          </w:p>
        </w:tc>
        <w:tc>
          <w:tcPr>
            <w:tcW w:w="1101" w:type="dxa"/>
            <w:tcBorders>
              <w:top w:val="single" w:sz="4" w:space="0" w:color="auto"/>
              <w:left w:val="single" w:sz="4" w:space="0" w:color="auto"/>
              <w:bottom w:val="single" w:sz="4" w:space="0" w:color="auto"/>
              <w:right w:val="single" w:sz="4" w:space="0" w:color="auto"/>
            </w:tcBorders>
          </w:tcPr>
          <w:p w14:paraId="4223CC5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726289A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Eggs and Miracidia stage in gall bladder of cattle</w:t>
            </w:r>
          </w:p>
        </w:tc>
        <w:tc>
          <w:tcPr>
            <w:tcW w:w="1091" w:type="dxa"/>
            <w:tcBorders>
              <w:top w:val="single" w:sz="4" w:space="0" w:color="auto"/>
              <w:left w:val="single" w:sz="4" w:space="0" w:color="auto"/>
              <w:bottom w:val="single" w:sz="4" w:space="0" w:color="auto"/>
              <w:right w:val="single" w:sz="4" w:space="0" w:color="auto"/>
            </w:tcBorders>
          </w:tcPr>
          <w:p w14:paraId="4947D56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3D20B68" w14:textId="686CF45D" w:rsidR="00853CEE" w:rsidRPr="005C6D02" w:rsidRDefault="005D422D"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G.</w:t>
            </w:r>
            <w:r w:rsidR="000C59FB" w:rsidRPr="005C6D02">
              <w:rPr>
                <w:rFonts w:ascii="Times New Roman" w:hAnsi="Times New Roman"/>
                <w:bCs/>
                <w:i/>
                <w:iCs/>
                <w:color w:val="000000" w:themeColor="text1"/>
                <w:lang w:bidi="en-US"/>
              </w:rPr>
              <w:t xml:space="preserve"> applanatum </w:t>
            </w:r>
            <w:r w:rsidR="000C59FB" w:rsidRPr="005C6D02">
              <w:rPr>
                <w:rFonts w:ascii="Times New Roman" w:hAnsi="Times New Roman"/>
                <w:bCs/>
                <w:color w:val="000000" w:themeColor="text1"/>
                <w:lang w:bidi="en-US"/>
              </w:rPr>
              <w:t>ethanolic extract</w:t>
            </w:r>
            <w:r w:rsidR="001C2C6A" w:rsidRPr="005C6D02">
              <w:rPr>
                <w:rFonts w:ascii="Times New Roman" w:hAnsi="Times New Roman"/>
                <w:bCs/>
                <w:color w:val="000000" w:themeColor="text1"/>
                <w:lang w:bidi="en-US"/>
              </w:rPr>
              <w:t xml:space="preserve"> (GEE) </w:t>
            </w:r>
            <w:r w:rsidR="00853CEE" w:rsidRPr="005C6D02">
              <w:rPr>
                <w:rFonts w:ascii="Times New Roman" w:hAnsi="Times New Roman"/>
                <w:bCs/>
                <w:color w:val="000000" w:themeColor="text1"/>
                <w:lang w:bidi="en-US"/>
              </w:rPr>
              <w:t>tested at 8 mg/ml with 91.3% ovicidal activity was significant</w:t>
            </w:r>
            <w:r w:rsidRPr="005C6D02">
              <w:rPr>
                <w:rFonts w:ascii="Times New Roman" w:hAnsi="Times New Roman"/>
                <w:bCs/>
                <w:color w:val="000000" w:themeColor="text1"/>
                <w:lang w:bidi="en-US"/>
              </w:rPr>
              <w:t xml:space="preserve">. </w:t>
            </w:r>
            <w:r w:rsidR="00853CEE" w:rsidRPr="005C6D02">
              <w:rPr>
                <w:rFonts w:ascii="Times New Roman" w:hAnsi="Times New Roman"/>
                <w:bCs/>
                <w:color w:val="000000" w:themeColor="text1"/>
                <w:lang w:bidi="en-US"/>
              </w:rPr>
              <w:t>higher than</w:t>
            </w:r>
            <w:r w:rsidRPr="005C6D02">
              <w:rPr>
                <w:rFonts w:ascii="Times New Roman" w:hAnsi="Times New Roman"/>
                <w:bCs/>
                <w:color w:val="000000" w:themeColor="text1"/>
                <w:lang w:bidi="en-US"/>
              </w:rPr>
              <w:t xml:space="preserve"> </w:t>
            </w:r>
            <w:r w:rsidR="001C2C6A" w:rsidRPr="005C6D02">
              <w:rPr>
                <w:rFonts w:ascii="Times New Roman" w:hAnsi="Times New Roman"/>
                <w:bCs/>
                <w:i/>
                <w:iCs/>
                <w:color w:val="000000" w:themeColor="text1"/>
                <w:lang w:bidi="en-US"/>
              </w:rPr>
              <w:t>C</w:t>
            </w:r>
            <w:r w:rsidRPr="005C6D02">
              <w:rPr>
                <w:rFonts w:ascii="Times New Roman" w:hAnsi="Times New Roman"/>
                <w:bCs/>
                <w:i/>
                <w:iCs/>
                <w:color w:val="000000" w:themeColor="text1"/>
                <w:lang w:bidi="en-US"/>
              </w:rPr>
              <w:t xml:space="preserve">. </w:t>
            </w:r>
            <w:r w:rsidR="00F62316" w:rsidRPr="005C6D02">
              <w:rPr>
                <w:rFonts w:ascii="Times New Roman" w:hAnsi="Times New Roman"/>
                <w:bCs/>
                <w:i/>
                <w:iCs/>
                <w:color w:val="000000" w:themeColor="text1"/>
                <w:lang w:bidi="en-US"/>
              </w:rPr>
              <w:t>cibarius</w:t>
            </w:r>
            <w:r w:rsidR="00F62316" w:rsidRPr="005C6D02">
              <w:rPr>
                <w:rFonts w:ascii="Times New Roman" w:hAnsi="Times New Roman"/>
                <w:bCs/>
                <w:color w:val="000000" w:themeColor="text1"/>
                <w:lang w:bidi="en-US"/>
              </w:rPr>
              <w:t xml:space="preserve"> ethanolic</w:t>
            </w:r>
            <w:r w:rsidR="001C2C6A" w:rsidRPr="005C6D02">
              <w:rPr>
                <w:rFonts w:ascii="Times New Roman" w:hAnsi="Times New Roman"/>
                <w:bCs/>
                <w:color w:val="000000" w:themeColor="text1"/>
                <w:lang w:bidi="en-US"/>
              </w:rPr>
              <w:t xml:space="preserve"> extract (CEE) </w:t>
            </w:r>
            <w:r w:rsidR="00853CEE" w:rsidRPr="005C6D02">
              <w:rPr>
                <w:rFonts w:ascii="Times New Roman" w:hAnsi="Times New Roman"/>
                <w:bCs/>
                <w:color w:val="000000" w:themeColor="text1"/>
                <w:lang w:bidi="en-US"/>
              </w:rPr>
              <w:t>at the same conc.</w:t>
            </w:r>
          </w:p>
        </w:tc>
        <w:tc>
          <w:tcPr>
            <w:tcW w:w="1267" w:type="dxa"/>
            <w:tcBorders>
              <w:top w:val="single" w:sz="4" w:space="0" w:color="auto"/>
              <w:left w:val="single" w:sz="4" w:space="0" w:color="auto"/>
              <w:bottom w:val="single" w:sz="4" w:space="0" w:color="auto"/>
              <w:right w:val="single" w:sz="4" w:space="0" w:color="auto"/>
            </w:tcBorders>
          </w:tcPr>
          <w:p w14:paraId="0C0C89D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Nwofor et al., 2019</w:t>
            </w:r>
          </w:p>
        </w:tc>
      </w:tr>
      <w:tr w:rsidR="00865882" w:rsidRPr="005C6D02" w14:paraId="205D686D" w14:textId="77777777" w:rsidTr="00AA5148">
        <w:trPr>
          <w:jc w:val="center"/>
        </w:trPr>
        <w:tc>
          <w:tcPr>
            <w:tcW w:w="1551" w:type="dxa"/>
            <w:vMerge w:val="restart"/>
          </w:tcPr>
          <w:p w14:paraId="7ABBF105"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Gastrothylax crumenifer</w:t>
            </w:r>
          </w:p>
        </w:tc>
        <w:tc>
          <w:tcPr>
            <w:tcW w:w="1967" w:type="dxa"/>
            <w:tcBorders>
              <w:top w:val="single" w:sz="4" w:space="0" w:color="auto"/>
              <w:left w:val="single" w:sz="4" w:space="0" w:color="auto"/>
              <w:bottom w:val="single" w:sz="4" w:space="0" w:color="auto"/>
              <w:right w:val="single" w:sz="4" w:space="0" w:color="auto"/>
            </w:tcBorders>
          </w:tcPr>
          <w:p w14:paraId="171A565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Microlepia</w:t>
            </w:r>
          </w:p>
          <w:p w14:paraId="686DFA86"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Speluncae</w:t>
            </w:r>
          </w:p>
        </w:tc>
        <w:tc>
          <w:tcPr>
            <w:tcW w:w="1169" w:type="dxa"/>
            <w:tcBorders>
              <w:top w:val="single" w:sz="4" w:space="0" w:color="auto"/>
              <w:left w:val="single" w:sz="4" w:space="0" w:color="auto"/>
              <w:bottom w:val="single" w:sz="4" w:space="0" w:color="auto"/>
              <w:right w:val="single" w:sz="4" w:space="0" w:color="auto"/>
            </w:tcBorders>
          </w:tcPr>
          <w:p w14:paraId="5E30E11C" w14:textId="0B279334" w:rsidR="00853CEE" w:rsidRPr="005C6D02" w:rsidRDefault="00AD14D9"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1438E7B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661ED4B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sheep</w:t>
            </w:r>
          </w:p>
        </w:tc>
        <w:tc>
          <w:tcPr>
            <w:tcW w:w="1091" w:type="dxa"/>
            <w:tcBorders>
              <w:top w:val="single" w:sz="4" w:space="0" w:color="auto"/>
              <w:left w:val="single" w:sz="4" w:space="0" w:color="auto"/>
              <w:bottom w:val="single" w:sz="4" w:space="0" w:color="auto"/>
              <w:right w:val="single" w:sz="4" w:space="0" w:color="auto"/>
            </w:tcBorders>
          </w:tcPr>
          <w:p w14:paraId="47D42E6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204F3CB" w14:textId="1EA59050"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LC</w:t>
            </w:r>
            <w:r w:rsidRPr="005C6D02">
              <w:rPr>
                <w:rFonts w:ascii="Times New Roman" w:hAnsi="Times New Roman"/>
                <w:bCs/>
                <w:color w:val="000000" w:themeColor="text1"/>
                <w:vertAlign w:val="subscript"/>
                <w:lang w:bidi="en-US"/>
              </w:rPr>
              <w:t>50</w:t>
            </w:r>
            <w:r w:rsidRPr="005C6D02">
              <w:rPr>
                <w:rFonts w:ascii="Times New Roman" w:hAnsi="Times New Roman"/>
                <w:bCs/>
                <w:color w:val="000000" w:themeColor="text1"/>
                <w:lang w:bidi="en-US"/>
              </w:rPr>
              <w:t xml:space="preserve"> value was 3.666 with a</w:t>
            </w:r>
            <w:r w:rsidR="00AD14D9" w:rsidRPr="005C6D02">
              <w:rPr>
                <w:rFonts w:ascii="Times New Roman" w:hAnsi="Times New Roman"/>
                <w:bCs/>
                <w:color w:val="000000" w:themeColor="text1"/>
                <w:lang w:bidi="en-US"/>
              </w:rPr>
              <w:t xml:space="preserve"> </w:t>
            </w:r>
            <w:r w:rsidRPr="005C6D02">
              <w:rPr>
                <w:rFonts w:ascii="Times New Roman" w:hAnsi="Times New Roman"/>
                <w:bCs/>
                <w:color w:val="000000" w:themeColor="text1"/>
                <w:lang w:bidi="en-US"/>
              </w:rPr>
              <w:t>95% confidence interval of 1.508-4.046.</w:t>
            </w:r>
          </w:p>
        </w:tc>
        <w:tc>
          <w:tcPr>
            <w:tcW w:w="1267" w:type="dxa"/>
            <w:tcBorders>
              <w:top w:val="single" w:sz="4" w:space="0" w:color="auto"/>
              <w:left w:val="single" w:sz="4" w:space="0" w:color="auto"/>
              <w:bottom w:val="single" w:sz="4" w:space="0" w:color="auto"/>
              <w:right w:val="single" w:sz="4" w:space="0" w:color="auto"/>
            </w:tcBorders>
          </w:tcPr>
          <w:p w14:paraId="03098C70" w14:textId="10E0493C"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Devi et al., 201</w:t>
            </w:r>
            <w:r w:rsidR="00E240BB" w:rsidRPr="005C6D02">
              <w:rPr>
                <w:rFonts w:ascii="Times New Roman" w:hAnsi="Times New Roman"/>
                <w:bCs/>
                <w:color w:val="000000" w:themeColor="text1"/>
                <w:lang w:bidi="en-US"/>
              </w:rPr>
              <w:t>8</w:t>
            </w:r>
          </w:p>
        </w:tc>
      </w:tr>
      <w:tr w:rsidR="00865882" w:rsidRPr="005C6D02" w14:paraId="797DB97F" w14:textId="77777777" w:rsidTr="00AA5148">
        <w:trPr>
          <w:jc w:val="center"/>
        </w:trPr>
        <w:tc>
          <w:tcPr>
            <w:tcW w:w="1551" w:type="dxa"/>
            <w:vMerge/>
          </w:tcPr>
          <w:p w14:paraId="3A7BD8DE"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3C3BA121"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Spilanthes</w:t>
            </w:r>
          </w:p>
          <w:p w14:paraId="56A138B7"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Acmella</w:t>
            </w:r>
          </w:p>
        </w:tc>
        <w:tc>
          <w:tcPr>
            <w:tcW w:w="1169" w:type="dxa"/>
            <w:tcBorders>
              <w:top w:val="single" w:sz="4" w:space="0" w:color="auto"/>
              <w:left w:val="single" w:sz="4" w:space="0" w:color="auto"/>
              <w:bottom w:val="single" w:sz="4" w:space="0" w:color="auto"/>
              <w:right w:val="single" w:sz="4" w:space="0" w:color="auto"/>
            </w:tcBorders>
          </w:tcPr>
          <w:p w14:paraId="0209BA7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4A4450D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Hexane Ethyl acetate Methanol and</w:t>
            </w:r>
          </w:p>
          <w:p w14:paraId="39DDEC2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Aqueous</w:t>
            </w:r>
          </w:p>
        </w:tc>
        <w:tc>
          <w:tcPr>
            <w:tcW w:w="945" w:type="dxa"/>
            <w:tcBorders>
              <w:top w:val="single" w:sz="4" w:space="0" w:color="auto"/>
              <w:left w:val="single" w:sz="4" w:space="0" w:color="auto"/>
              <w:bottom w:val="single" w:sz="4" w:space="0" w:color="auto"/>
              <w:right w:val="single" w:sz="4" w:space="0" w:color="auto"/>
            </w:tcBorders>
          </w:tcPr>
          <w:p w14:paraId="11B9467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sheep</w:t>
            </w:r>
          </w:p>
        </w:tc>
        <w:tc>
          <w:tcPr>
            <w:tcW w:w="1091" w:type="dxa"/>
            <w:tcBorders>
              <w:top w:val="single" w:sz="4" w:space="0" w:color="auto"/>
              <w:left w:val="single" w:sz="4" w:space="0" w:color="auto"/>
              <w:bottom w:val="single" w:sz="4" w:space="0" w:color="auto"/>
              <w:right w:val="single" w:sz="4" w:space="0" w:color="auto"/>
            </w:tcBorders>
          </w:tcPr>
          <w:p w14:paraId="0BD058B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52E7002C" w14:textId="33C1B5B4" w:rsidR="00853CEE" w:rsidRPr="005C6D02" w:rsidRDefault="001C2C6A"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w:t>
            </w:r>
            <w:r w:rsidR="00853CEE" w:rsidRPr="005C6D02">
              <w:rPr>
                <w:rFonts w:ascii="Times New Roman" w:hAnsi="Times New Roman"/>
                <w:bCs/>
                <w:color w:val="000000" w:themeColor="text1"/>
                <w:lang w:bidi="en-US"/>
              </w:rPr>
              <w:t xml:space="preserve">ost effective </w:t>
            </w:r>
            <w:r w:rsidRPr="005C6D02">
              <w:rPr>
                <w:rFonts w:ascii="Times New Roman" w:hAnsi="Times New Roman"/>
                <w:bCs/>
                <w:color w:val="000000" w:themeColor="text1"/>
                <w:lang w:bidi="en-US"/>
              </w:rPr>
              <w:t xml:space="preserve">in </w:t>
            </w:r>
            <w:r w:rsidR="00853CEE" w:rsidRPr="005C6D02">
              <w:rPr>
                <w:rFonts w:ascii="Times New Roman" w:hAnsi="Times New Roman"/>
                <w:bCs/>
                <w:color w:val="000000" w:themeColor="text1"/>
                <w:lang w:bidi="en-US"/>
              </w:rPr>
              <w:t>aqueous extract of callus at 5 mg/ml conc</w:t>
            </w:r>
            <w:r w:rsidR="00865882" w:rsidRPr="005C6D02">
              <w:rPr>
                <w:rFonts w:ascii="Times New Roman" w:hAnsi="Times New Roman"/>
                <w:bCs/>
                <w:color w:val="000000" w:themeColor="text1"/>
                <w:lang w:bidi="en-US"/>
              </w:rPr>
              <w:t>.</w:t>
            </w:r>
            <w:r w:rsidR="00853CEE" w:rsidRPr="005C6D02">
              <w:rPr>
                <w:rFonts w:ascii="Times New Roman" w:hAnsi="Times New Roman"/>
                <w:bCs/>
                <w:color w:val="000000" w:themeColor="text1"/>
                <w:lang w:bidi="en-US"/>
              </w:rPr>
              <w:t>, caused onset of paralysis in 45.7 min and death in 87 mins.</w:t>
            </w:r>
          </w:p>
        </w:tc>
        <w:tc>
          <w:tcPr>
            <w:tcW w:w="1267" w:type="dxa"/>
            <w:tcBorders>
              <w:top w:val="single" w:sz="4" w:space="0" w:color="auto"/>
              <w:left w:val="single" w:sz="4" w:space="0" w:color="auto"/>
              <w:bottom w:val="single" w:sz="4" w:space="0" w:color="auto"/>
              <w:right w:val="single" w:sz="4" w:space="0" w:color="auto"/>
            </w:tcBorders>
          </w:tcPr>
          <w:p w14:paraId="02FE869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Singh et al. 2013</w:t>
            </w:r>
          </w:p>
        </w:tc>
      </w:tr>
      <w:tr w:rsidR="00865882" w:rsidRPr="005C6D02" w14:paraId="5AAEDF42" w14:textId="77777777" w:rsidTr="00AA5148">
        <w:trPr>
          <w:jc w:val="center"/>
        </w:trPr>
        <w:tc>
          <w:tcPr>
            <w:tcW w:w="1551" w:type="dxa"/>
          </w:tcPr>
          <w:p w14:paraId="67424641"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Fasciola hepatica</w:t>
            </w:r>
          </w:p>
        </w:tc>
        <w:tc>
          <w:tcPr>
            <w:tcW w:w="1967" w:type="dxa"/>
            <w:tcBorders>
              <w:top w:val="single" w:sz="4" w:space="0" w:color="auto"/>
              <w:left w:val="single" w:sz="4" w:space="0" w:color="auto"/>
              <w:bottom w:val="single" w:sz="4" w:space="0" w:color="auto"/>
              <w:right w:val="single" w:sz="4" w:space="0" w:color="auto"/>
            </w:tcBorders>
          </w:tcPr>
          <w:p w14:paraId="748E2BF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Eugenia uniflora,</w:t>
            </w:r>
          </w:p>
          <w:p w14:paraId="0D39825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Harpagophytum procumhens,</w:t>
            </w:r>
          </w:p>
          <w:p w14:paraId="724A14C0"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Psidium guajava</w:t>
            </w:r>
            <w:r w:rsidRPr="005C6D02">
              <w:rPr>
                <w:rFonts w:ascii="Times New Roman" w:hAnsi="Times New Roman"/>
                <w:bCs/>
                <w:color w:val="000000" w:themeColor="text1"/>
                <w:lang w:bidi="en-US"/>
              </w:rPr>
              <w:t xml:space="preserve"> and</w:t>
            </w:r>
          </w:p>
          <w:p w14:paraId="1F0AFF17"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Stryphnodendro nadstringens</w:t>
            </w:r>
          </w:p>
        </w:tc>
        <w:tc>
          <w:tcPr>
            <w:tcW w:w="1169" w:type="dxa"/>
            <w:tcBorders>
              <w:top w:val="single" w:sz="4" w:space="0" w:color="auto"/>
              <w:left w:val="single" w:sz="4" w:space="0" w:color="auto"/>
              <w:bottom w:val="single" w:sz="4" w:space="0" w:color="auto"/>
              <w:right w:val="single" w:sz="4" w:space="0" w:color="auto"/>
            </w:tcBorders>
          </w:tcPr>
          <w:p w14:paraId="03E8DA3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p w14:paraId="1708470D"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Roots and</w:t>
            </w:r>
          </w:p>
          <w:p w14:paraId="339A73B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Bark</w:t>
            </w:r>
          </w:p>
        </w:tc>
        <w:tc>
          <w:tcPr>
            <w:tcW w:w="1101" w:type="dxa"/>
            <w:tcBorders>
              <w:top w:val="single" w:sz="4" w:space="0" w:color="auto"/>
              <w:left w:val="single" w:sz="4" w:space="0" w:color="auto"/>
              <w:bottom w:val="single" w:sz="4" w:space="0" w:color="auto"/>
              <w:right w:val="single" w:sz="4" w:space="0" w:color="auto"/>
            </w:tcBorders>
          </w:tcPr>
          <w:p w14:paraId="47573ECD"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Alcohol</w:t>
            </w:r>
          </w:p>
        </w:tc>
        <w:tc>
          <w:tcPr>
            <w:tcW w:w="945" w:type="dxa"/>
            <w:tcBorders>
              <w:top w:val="single" w:sz="4" w:space="0" w:color="auto"/>
              <w:left w:val="single" w:sz="4" w:space="0" w:color="auto"/>
              <w:bottom w:val="single" w:sz="4" w:space="0" w:color="auto"/>
              <w:right w:val="single" w:sz="4" w:space="0" w:color="auto"/>
            </w:tcBorders>
          </w:tcPr>
          <w:p w14:paraId="7911253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Eggs</w:t>
            </w:r>
          </w:p>
        </w:tc>
        <w:tc>
          <w:tcPr>
            <w:tcW w:w="1091" w:type="dxa"/>
            <w:tcBorders>
              <w:top w:val="single" w:sz="4" w:space="0" w:color="auto"/>
              <w:left w:val="single" w:sz="4" w:space="0" w:color="auto"/>
              <w:bottom w:val="single" w:sz="4" w:space="0" w:color="auto"/>
              <w:right w:val="single" w:sz="4" w:space="0" w:color="auto"/>
            </w:tcBorders>
          </w:tcPr>
          <w:p w14:paraId="21CCF07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4E32D908" w14:textId="012B6BB4"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100% effective at 0.10% (</w:t>
            </w:r>
            <w:r w:rsidRPr="005C6D02">
              <w:rPr>
                <w:rFonts w:ascii="Times New Roman" w:hAnsi="Times New Roman"/>
                <w:bCs/>
                <w:i/>
                <w:iCs/>
                <w:color w:val="000000" w:themeColor="text1"/>
                <w:lang w:bidi="en-US"/>
              </w:rPr>
              <w:t>E</w:t>
            </w:r>
            <w:r w:rsidRPr="005C6D02">
              <w:rPr>
                <w:rFonts w:ascii="Times New Roman" w:hAnsi="Times New Roman"/>
                <w:bCs/>
                <w:color w:val="000000" w:themeColor="text1"/>
                <w:lang w:bidi="en-US"/>
              </w:rPr>
              <w:t xml:space="preserve">. </w:t>
            </w:r>
            <w:r w:rsidRPr="005C6D02">
              <w:rPr>
                <w:rFonts w:ascii="Times New Roman" w:hAnsi="Times New Roman"/>
                <w:bCs/>
                <w:i/>
                <w:iCs/>
                <w:color w:val="000000" w:themeColor="text1"/>
                <w:lang w:bidi="en-US"/>
              </w:rPr>
              <w:t>uniflora)</w:t>
            </w:r>
            <w:r w:rsidR="005D422D" w:rsidRPr="005C6D02">
              <w:rPr>
                <w:rFonts w:ascii="Times New Roman" w:hAnsi="Times New Roman"/>
                <w:bCs/>
                <w:i/>
                <w:iCs/>
                <w:color w:val="000000" w:themeColor="text1"/>
                <w:lang w:bidi="en-US"/>
              </w:rPr>
              <w:t xml:space="preserve"> </w:t>
            </w:r>
            <w:r w:rsidR="005D422D" w:rsidRPr="005C6D02">
              <w:rPr>
                <w:rFonts w:ascii="Times New Roman" w:hAnsi="Times New Roman"/>
                <w:bCs/>
                <w:color w:val="000000" w:themeColor="text1"/>
                <w:lang w:bidi="en-US"/>
              </w:rPr>
              <w:t xml:space="preserve">and </w:t>
            </w:r>
            <w:r w:rsidRPr="005C6D02">
              <w:rPr>
                <w:rFonts w:ascii="Times New Roman" w:hAnsi="Times New Roman"/>
                <w:bCs/>
                <w:color w:val="000000" w:themeColor="text1"/>
                <w:lang w:bidi="en-US"/>
              </w:rPr>
              <w:t xml:space="preserve">100 % effective at 0.25% </w:t>
            </w:r>
            <w:r w:rsidRPr="005C6D02">
              <w:rPr>
                <w:rFonts w:ascii="Times New Roman" w:hAnsi="Times New Roman"/>
                <w:bCs/>
                <w:i/>
                <w:iCs/>
                <w:color w:val="000000" w:themeColor="text1"/>
                <w:lang w:bidi="en-US"/>
              </w:rPr>
              <w:t>(H. procumbens)</w:t>
            </w:r>
            <w:r w:rsidR="005D422D" w:rsidRPr="005C6D02">
              <w:rPr>
                <w:rFonts w:ascii="Times New Roman" w:hAnsi="Times New Roman"/>
                <w:bCs/>
                <w:i/>
                <w:i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0FBCD7C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Marques et al., 2020</w:t>
            </w:r>
          </w:p>
        </w:tc>
      </w:tr>
      <w:tr w:rsidR="00865882" w:rsidRPr="005C6D02" w14:paraId="5A9CC61F" w14:textId="77777777" w:rsidTr="00AA5148">
        <w:trPr>
          <w:jc w:val="center"/>
        </w:trPr>
        <w:tc>
          <w:tcPr>
            <w:tcW w:w="1551" w:type="dxa"/>
          </w:tcPr>
          <w:p w14:paraId="01B7CB62"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Paramphistomum</w:t>
            </w:r>
          </w:p>
          <w:p w14:paraId="0302315E"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Microbothrium</w:t>
            </w:r>
          </w:p>
        </w:tc>
        <w:tc>
          <w:tcPr>
            <w:tcW w:w="1967" w:type="dxa"/>
            <w:tcBorders>
              <w:top w:val="single" w:sz="4" w:space="0" w:color="auto"/>
              <w:left w:val="single" w:sz="4" w:space="0" w:color="auto"/>
              <w:bottom w:val="single" w:sz="4" w:space="0" w:color="auto"/>
              <w:right w:val="single" w:sz="4" w:space="0" w:color="auto"/>
            </w:tcBorders>
          </w:tcPr>
          <w:p w14:paraId="062C9090"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Balanites aegyptiaca</w:t>
            </w:r>
          </w:p>
        </w:tc>
        <w:tc>
          <w:tcPr>
            <w:tcW w:w="1169" w:type="dxa"/>
            <w:tcBorders>
              <w:top w:val="single" w:sz="4" w:space="0" w:color="auto"/>
              <w:left w:val="single" w:sz="4" w:space="0" w:color="auto"/>
              <w:bottom w:val="single" w:sz="4" w:space="0" w:color="auto"/>
              <w:right w:val="single" w:sz="4" w:space="0" w:color="auto"/>
            </w:tcBorders>
          </w:tcPr>
          <w:p w14:paraId="76B28B4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Fruits</w:t>
            </w:r>
          </w:p>
        </w:tc>
        <w:tc>
          <w:tcPr>
            <w:tcW w:w="1101" w:type="dxa"/>
            <w:tcBorders>
              <w:top w:val="single" w:sz="4" w:space="0" w:color="auto"/>
              <w:left w:val="single" w:sz="4" w:space="0" w:color="auto"/>
              <w:bottom w:val="single" w:sz="4" w:space="0" w:color="auto"/>
              <w:right w:val="single" w:sz="4" w:space="0" w:color="auto"/>
            </w:tcBorders>
          </w:tcPr>
          <w:p w14:paraId="3A95B9A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1D00623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w:t>
            </w:r>
          </w:p>
        </w:tc>
        <w:tc>
          <w:tcPr>
            <w:tcW w:w="1091" w:type="dxa"/>
            <w:tcBorders>
              <w:top w:val="single" w:sz="4" w:space="0" w:color="auto"/>
              <w:left w:val="single" w:sz="4" w:space="0" w:color="auto"/>
              <w:bottom w:val="single" w:sz="4" w:space="0" w:color="auto"/>
              <w:right w:val="single" w:sz="4" w:space="0" w:color="auto"/>
            </w:tcBorders>
          </w:tcPr>
          <w:p w14:paraId="32C5697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p w14:paraId="5A6BF9FB" w14:textId="77777777" w:rsidR="00853CEE" w:rsidRPr="005C6D02" w:rsidRDefault="00853CEE" w:rsidP="005C6D02">
            <w:pPr>
              <w:jc w:val="center"/>
              <w:rPr>
                <w:rFonts w:ascii="Times New Roman" w:hAnsi="Times New Roman"/>
                <w:color w:val="000000" w:themeColor="text1"/>
                <w:lang w:bidi="en-US"/>
              </w:rPr>
            </w:pPr>
          </w:p>
          <w:p w14:paraId="7B6206C5" w14:textId="77777777" w:rsidR="00853CEE" w:rsidRPr="005C6D02" w:rsidRDefault="00853CEE" w:rsidP="005C6D02">
            <w:pPr>
              <w:jc w:val="center"/>
              <w:rPr>
                <w:rFonts w:ascii="Times New Roman" w:hAnsi="Times New Roman"/>
                <w:bCs/>
                <w:color w:val="000000" w:themeColor="text1"/>
                <w:lang w:bidi="en-US"/>
              </w:rPr>
            </w:pPr>
          </w:p>
          <w:p w14:paraId="7AAAA5AE" w14:textId="77777777" w:rsidR="00853CEE" w:rsidRPr="005C6D02" w:rsidRDefault="00853CEE" w:rsidP="005C6D02">
            <w:pPr>
              <w:jc w:val="center"/>
              <w:rPr>
                <w:rFonts w:ascii="Times New Roman" w:hAnsi="Times New Roman"/>
                <w:bCs/>
                <w:color w:val="000000" w:themeColor="text1"/>
                <w:lang w:bidi="en-US"/>
              </w:rPr>
            </w:pPr>
          </w:p>
          <w:p w14:paraId="7FA2F69F" w14:textId="77777777" w:rsidR="00853CEE" w:rsidRPr="005C6D02" w:rsidRDefault="00853CEE" w:rsidP="005C6D02">
            <w:pPr>
              <w:jc w:val="center"/>
              <w:rPr>
                <w:rFonts w:ascii="Times New Roman" w:hAnsi="Times New Roman"/>
                <w:bCs/>
                <w:color w:val="000000" w:themeColor="text1"/>
                <w:lang w:bidi="en-US"/>
              </w:rPr>
            </w:pPr>
          </w:p>
        </w:tc>
        <w:tc>
          <w:tcPr>
            <w:tcW w:w="1699" w:type="dxa"/>
            <w:tcBorders>
              <w:top w:val="single" w:sz="4" w:space="0" w:color="auto"/>
              <w:left w:val="single" w:sz="4" w:space="0" w:color="auto"/>
              <w:bottom w:val="single" w:sz="4" w:space="0" w:color="auto"/>
              <w:right w:val="single" w:sz="4" w:space="0" w:color="auto"/>
            </w:tcBorders>
          </w:tcPr>
          <w:p w14:paraId="29DC400D" w14:textId="4C93B737" w:rsidR="00853CEE" w:rsidRPr="005C6D02" w:rsidRDefault="00D02FFF" w:rsidP="00D02FFF">
            <w:pPr>
              <w:jc w:val="center"/>
              <w:rPr>
                <w:rFonts w:ascii="Times New Roman" w:hAnsi="Times New Roman"/>
                <w:bCs/>
                <w:color w:val="000000" w:themeColor="text1"/>
                <w:lang w:bidi="en-US"/>
              </w:rPr>
            </w:pPr>
            <w:r w:rsidRPr="00D02FFF">
              <w:rPr>
                <w:rFonts w:ascii="Times New Roman" w:hAnsi="Times New Roman"/>
                <w:bCs/>
                <w:color w:val="000000" w:themeColor="text1"/>
                <w:lang w:bidi="en-US"/>
              </w:rPr>
              <w:t>The fruit's 200 g/ml methanolic extract demonstrated the maximum potency.</w:t>
            </w:r>
          </w:p>
        </w:tc>
        <w:tc>
          <w:tcPr>
            <w:tcW w:w="1267" w:type="dxa"/>
            <w:tcBorders>
              <w:top w:val="single" w:sz="4" w:space="0" w:color="auto"/>
              <w:left w:val="single" w:sz="4" w:space="0" w:color="auto"/>
              <w:bottom w:val="single" w:sz="4" w:space="0" w:color="auto"/>
              <w:right w:val="single" w:sz="4" w:space="0" w:color="auto"/>
            </w:tcBorders>
          </w:tcPr>
          <w:p w14:paraId="01920A2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Shalaby et al., 2016</w:t>
            </w:r>
          </w:p>
        </w:tc>
      </w:tr>
      <w:tr w:rsidR="00865882" w:rsidRPr="005C6D02" w14:paraId="7EEA5AEF" w14:textId="77777777" w:rsidTr="00AA5148">
        <w:trPr>
          <w:jc w:val="center"/>
        </w:trPr>
        <w:tc>
          <w:tcPr>
            <w:tcW w:w="1551" w:type="dxa"/>
            <w:vMerge w:val="restart"/>
          </w:tcPr>
          <w:p w14:paraId="4B697D70"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Paramphistomum explanatum</w:t>
            </w:r>
          </w:p>
        </w:tc>
        <w:tc>
          <w:tcPr>
            <w:tcW w:w="1967" w:type="dxa"/>
            <w:tcBorders>
              <w:top w:val="single" w:sz="4" w:space="0" w:color="auto"/>
              <w:left w:val="single" w:sz="4" w:space="0" w:color="auto"/>
              <w:bottom w:val="single" w:sz="4" w:space="0" w:color="auto"/>
              <w:right w:val="single" w:sz="4" w:space="0" w:color="auto"/>
            </w:tcBorders>
          </w:tcPr>
          <w:p w14:paraId="28FDFF64"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Drega volubilis</w:t>
            </w:r>
          </w:p>
        </w:tc>
        <w:tc>
          <w:tcPr>
            <w:tcW w:w="1169" w:type="dxa"/>
            <w:tcBorders>
              <w:top w:val="single" w:sz="4" w:space="0" w:color="auto"/>
              <w:left w:val="single" w:sz="4" w:space="0" w:color="auto"/>
              <w:bottom w:val="single" w:sz="4" w:space="0" w:color="auto"/>
              <w:right w:val="single" w:sz="4" w:space="0" w:color="auto"/>
            </w:tcBorders>
          </w:tcPr>
          <w:p w14:paraId="333B60A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07F8429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5A1F2C63"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from buffalo</w:t>
            </w:r>
          </w:p>
        </w:tc>
        <w:tc>
          <w:tcPr>
            <w:tcW w:w="1091" w:type="dxa"/>
            <w:tcBorders>
              <w:top w:val="single" w:sz="4" w:space="0" w:color="auto"/>
              <w:left w:val="single" w:sz="4" w:space="0" w:color="auto"/>
              <w:bottom w:val="single" w:sz="4" w:space="0" w:color="auto"/>
              <w:right w:val="single" w:sz="4" w:space="0" w:color="auto"/>
            </w:tcBorders>
          </w:tcPr>
          <w:p w14:paraId="78F6BF2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2D0F6E25" w14:textId="7335802B"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100 μg/ml of methanolic extract took 10.67</w:t>
            </w:r>
            <w:r w:rsidRPr="005C6D02">
              <w:rPr>
                <w:rFonts w:ascii="Times New Roman" w:hAnsi="Times New Roman"/>
                <w:color w:val="000000" w:themeColor="text1"/>
              </w:rPr>
              <w:t>±</w:t>
            </w:r>
            <w:r w:rsidRPr="005C6D02">
              <w:rPr>
                <w:rFonts w:ascii="Times New Roman" w:hAnsi="Times New Roman"/>
                <w:bCs/>
                <w:color w:val="000000" w:themeColor="text1"/>
                <w:lang w:bidi="en-US"/>
              </w:rPr>
              <w:t>0.61 mins. for death.</w:t>
            </w:r>
          </w:p>
        </w:tc>
        <w:tc>
          <w:tcPr>
            <w:tcW w:w="1267" w:type="dxa"/>
            <w:tcBorders>
              <w:top w:val="single" w:sz="4" w:space="0" w:color="auto"/>
              <w:left w:val="single" w:sz="4" w:space="0" w:color="auto"/>
              <w:bottom w:val="single" w:sz="4" w:space="0" w:color="auto"/>
              <w:right w:val="single" w:sz="4" w:space="0" w:color="auto"/>
            </w:tcBorders>
          </w:tcPr>
          <w:p w14:paraId="44013F68" w14:textId="52DD1076"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Hossain et al., 201</w:t>
            </w:r>
            <w:r w:rsidR="002C7D1F" w:rsidRPr="005C6D02">
              <w:rPr>
                <w:rFonts w:ascii="Times New Roman" w:hAnsi="Times New Roman"/>
                <w:bCs/>
                <w:color w:val="000000" w:themeColor="text1"/>
                <w:lang w:bidi="en-US"/>
              </w:rPr>
              <w:t>2</w:t>
            </w:r>
          </w:p>
        </w:tc>
      </w:tr>
      <w:tr w:rsidR="00865882" w:rsidRPr="005C6D02" w14:paraId="05210A09" w14:textId="77777777" w:rsidTr="00AA5148">
        <w:trPr>
          <w:jc w:val="center"/>
        </w:trPr>
        <w:tc>
          <w:tcPr>
            <w:tcW w:w="1551" w:type="dxa"/>
            <w:vMerge/>
          </w:tcPr>
          <w:p w14:paraId="7FAF8113"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0AF7B8A8"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Bombax malabaricum</w:t>
            </w:r>
          </w:p>
        </w:tc>
        <w:tc>
          <w:tcPr>
            <w:tcW w:w="1169" w:type="dxa"/>
            <w:tcBorders>
              <w:top w:val="single" w:sz="4" w:space="0" w:color="auto"/>
              <w:left w:val="single" w:sz="4" w:space="0" w:color="auto"/>
              <w:bottom w:val="single" w:sz="4" w:space="0" w:color="auto"/>
              <w:right w:val="single" w:sz="4" w:space="0" w:color="auto"/>
            </w:tcBorders>
          </w:tcPr>
          <w:p w14:paraId="5C73B728"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5E46673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4DF2F2E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from buffalo</w:t>
            </w:r>
          </w:p>
        </w:tc>
        <w:tc>
          <w:tcPr>
            <w:tcW w:w="1091" w:type="dxa"/>
            <w:tcBorders>
              <w:top w:val="single" w:sz="4" w:space="0" w:color="auto"/>
              <w:left w:val="single" w:sz="4" w:space="0" w:color="auto"/>
              <w:bottom w:val="single" w:sz="4" w:space="0" w:color="auto"/>
              <w:right w:val="single" w:sz="4" w:space="0" w:color="auto"/>
            </w:tcBorders>
          </w:tcPr>
          <w:p w14:paraId="7C5DC27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3FB1A31" w14:textId="6682F87D"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100 μg/ml of methanolic extract took 22.17</w:t>
            </w:r>
            <w:r w:rsidRPr="005C6D02">
              <w:rPr>
                <w:rFonts w:ascii="Times New Roman" w:hAnsi="Times New Roman"/>
                <w:color w:val="000000" w:themeColor="text1"/>
              </w:rPr>
              <w:t>±</w:t>
            </w:r>
            <w:r w:rsidRPr="005C6D02">
              <w:rPr>
                <w:rFonts w:ascii="Times New Roman" w:hAnsi="Times New Roman"/>
                <w:bCs/>
                <w:color w:val="000000" w:themeColor="text1"/>
                <w:lang w:bidi="en-US"/>
              </w:rPr>
              <w:t>0.48 mins. for death.</w:t>
            </w:r>
          </w:p>
        </w:tc>
        <w:tc>
          <w:tcPr>
            <w:tcW w:w="1267" w:type="dxa"/>
            <w:tcBorders>
              <w:top w:val="single" w:sz="4" w:space="0" w:color="auto"/>
              <w:left w:val="single" w:sz="4" w:space="0" w:color="auto"/>
              <w:bottom w:val="single" w:sz="4" w:space="0" w:color="auto"/>
              <w:right w:val="single" w:sz="4" w:space="0" w:color="auto"/>
            </w:tcBorders>
          </w:tcPr>
          <w:p w14:paraId="4328891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Hossain et al., 2012</w:t>
            </w:r>
          </w:p>
        </w:tc>
      </w:tr>
      <w:tr w:rsidR="00865882" w:rsidRPr="005C6D02" w14:paraId="2C0200EE" w14:textId="77777777" w:rsidTr="00AA5148">
        <w:trPr>
          <w:jc w:val="center"/>
        </w:trPr>
        <w:tc>
          <w:tcPr>
            <w:tcW w:w="1551" w:type="dxa"/>
            <w:vMerge/>
          </w:tcPr>
          <w:p w14:paraId="5F8AAF58"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6675A606"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i/>
                <w:iCs/>
                <w:color w:val="000000" w:themeColor="text1"/>
              </w:rPr>
              <w:t>Jatropha gossypifolia</w:t>
            </w:r>
          </w:p>
        </w:tc>
        <w:tc>
          <w:tcPr>
            <w:tcW w:w="1169" w:type="dxa"/>
            <w:tcBorders>
              <w:top w:val="single" w:sz="4" w:space="0" w:color="auto"/>
              <w:left w:val="single" w:sz="4" w:space="0" w:color="auto"/>
              <w:bottom w:val="single" w:sz="4" w:space="0" w:color="auto"/>
              <w:right w:val="single" w:sz="4" w:space="0" w:color="auto"/>
            </w:tcBorders>
          </w:tcPr>
          <w:p w14:paraId="4A6F12F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Root</w:t>
            </w:r>
          </w:p>
        </w:tc>
        <w:tc>
          <w:tcPr>
            <w:tcW w:w="1101" w:type="dxa"/>
            <w:tcBorders>
              <w:top w:val="single" w:sz="4" w:space="0" w:color="auto"/>
              <w:left w:val="single" w:sz="4" w:space="0" w:color="auto"/>
              <w:bottom w:val="single" w:sz="4" w:space="0" w:color="auto"/>
              <w:right w:val="single" w:sz="4" w:space="0" w:color="auto"/>
            </w:tcBorders>
          </w:tcPr>
          <w:p w14:paraId="22375EF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 xml:space="preserve">Petroleum ether extract (60- </w:t>
            </w:r>
            <w:r w:rsidRPr="005C6D02">
              <w:rPr>
                <w:rFonts w:ascii="Times New Roman" w:hAnsi="Times New Roman"/>
                <w:color w:val="000000" w:themeColor="text1"/>
              </w:rPr>
              <w:lastRenderedPageBreak/>
              <w:t>80°C) (PEJG)</w:t>
            </w:r>
          </w:p>
        </w:tc>
        <w:tc>
          <w:tcPr>
            <w:tcW w:w="945" w:type="dxa"/>
            <w:tcBorders>
              <w:top w:val="single" w:sz="4" w:space="0" w:color="auto"/>
              <w:left w:val="single" w:sz="4" w:space="0" w:color="auto"/>
              <w:bottom w:val="single" w:sz="4" w:space="0" w:color="auto"/>
              <w:right w:val="single" w:sz="4" w:space="0" w:color="auto"/>
            </w:tcBorders>
          </w:tcPr>
          <w:p w14:paraId="41428C9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lastRenderedPageBreak/>
              <w:t>Adult in cattle</w:t>
            </w:r>
          </w:p>
        </w:tc>
        <w:tc>
          <w:tcPr>
            <w:tcW w:w="1091" w:type="dxa"/>
            <w:tcBorders>
              <w:top w:val="single" w:sz="4" w:space="0" w:color="auto"/>
              <w:left w:val="single" w:sz="4" w:space="0" w:color="auto"/>
              <w:bottom w:val="single" w:sz="4" w:space="0" w:color="auto"/>
              <w:right w:val="single" w:sz="4" w:space="0" w:color="auto"/>
            </w:tcBorders>
          </w:tcPr>
          <w:p w14:paraId="3118171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In vitro</w:t>
            </w:r>
          </w:p>
        </w:tc>
        <w:tc>
          <w:tcPr>
            <w:tcW w:w="1699" w:type="dxa"/>
            <w:tcBorders>
              <w:top w:val="single" w:sz="4" w:space="0" w:color="auto"/>
              <w:left w:val="single" w:sz="4" w:space="0" w:color="auto"/>
              <w:bottom w:val="single" w:sz="4" w:space="0" w:color="auto"/>
              <w:right w:val="single" w:sz="4" w:space="0" w:color="auto"/>
            </w:tcBorders>
          </w:tcPr>
          <w:p w14:paraId="043A4A23" w14:textId="628CC789" w:rsidR="00853CEE" w:rsidRPr="005C6D02" w:rsidRDefault="009925BE" w:rsidP="005C6D02">
            <w:pPr>
              <w:jc w:val="center"/>
              <w:rPr>
                <w:rFonts w:ascii="Times New Roman" w:hAnsi="Times New Roman"/>
                <w:bCs/>
                <w:color w:val="000000" w:themeColor="text1"/>
                <w:lang w:bidi="en-US"/>
              </w:rPr>
            </w:pPr>
            <w:r w:rsidRPr="005C6D02">
              <w:rPr>
                <w:rFonts w:ascii="Times New Roman" w:hAnsi="Times New Roman"/>
                <w:color w:val="000000" w:themeColor="text1"/>
              </w:rPr>
              <w:t xml:space="preserve">PE </w:t>
            </w:r>
            <w:r w:rsidR="001C2C6A" w:rsidRPr="005C6D02">
              <w:rPr>
                <w:rFonts w:ascii="Times New Roman" w:hAnsi="Times New Roman"/>
                <w:color w:val="000000" w:themeColor="text1"/>
              </w:rPr>
              <w:t xml:space="preserve">extract of </w:t>
            </w:r>
            <w:r w:rsidR="001C2C6A" w:rsidRPr="005C6D02">
              <w:rPr>
                <w:rFonts w:ascii="Times New Roman" w:hAnsi="Times New Roman"/>
                <w:i/>
                <w:iCs/>
                <w:color w:val="000000" w:themeColor="text1"/>
              </w:rPr>
              <w:t>J</w:t>
            </w:r>
            <w:r w:rsidRPr="005C6D02">
              <w:rPr>
                <w:rFonts w:ascii="Times New Roman" w:hAnsi="Times New Roman"/>
                <w:i/>
                <w:iCs/>
                <w:color w:val="000000" w:themeColor="text1"/>
              </w:rPr>
              <w:t xml:space="preserve">. </w:t>
            </w:r>
            <w:r w:rsidR="001C2C6A" w:rsidRPr="005C6D02">
              <w:rPr>
                <w:rFonts w:ascii="Times New Roman" w:hAnsi="Times New Roman"/>
                <w:i/>
                <w:iCs/>
                <w:color w:val="000000" w:themeColor="text1"/>
              </w:rPr>
              <w:t xml:space="preserve">gossypifolia </w:t>
            </w:r>
            <w:r w:rsidR="001C2C6A" w:rsidRPr="005C6D02">
              <w:rPr>
                <w:rFonts w:ascii="Times New Roman" w:hAnsi="Times New Roman"/>
                <w:color w:val="000000" w:themeColor="text1"/>
              </w:rPr>
              <w:t>(</w:t>
            </w:r>
            <w:r w:rsidR="00853CEE" w:rsidRPr="005C6D02">
              <w:rPr>
                <w:rFonts w:ascii="Times New Roman" w:hAnsi="Times New Roman"/>
                <w:color w:val="000000" w:themeColor="text1"/>
              </w:rPr>
              <w:t>PEJG</w:t>
            </w:r>
            <w:r w:rsidR="001C2C6A" w:rsidRPr="005C6D02">
              <w:rPr>
                <w:rFonts w:ascii="Times New Roman" w:hAnsi="Times New Roman"/>
                <w:color w:val="000000" w:themeColor="text1"/>
              </w:rPr>
              <w:t xml:space="preserve">) </w:t>
            </w:r>
            <w:r w:rsidR="00853CEE" w:rsidRPr="005C6D02">
              <w:rPr>
                <w:rFonts w:ascii="Times New Roman" w:hAnsi="Times New Roman"/>
                <w:color w:val="000000" w:themeColor="text1"/>
              </w:rPr>
              <w:t xml:space="preserve">at 25 mg/ml killed the </w:t>
            </w:r>
            <w:r w:rsidR="00853CEE" w:rsidRPr="005C6D02">
              <w:rPr>
                <w:rFonts w:ascii="Times New Roman" w:hAnsi="Times New Roman"/>
                <w:color w:val="000000" w:themeColor="text1"/>
              </w:rPr>
              <w:lastRenderedPageBreak/>
              <w:t>trematodes within 158.83 ± 4.94 mins.</w:t>
            </w:r>
          </w:p>
        </w:tc>
        <w:tc>
          <w:tcPr>
            <w:tcW w:w="1267" w:type="dxa"/>
            <w:tcBorders>
              <w:top w:val="single" w:sz="4" w:space="0" w:color="auto"/>
              <w:left w:val="single" w:sz="4" w:space="0" w:color="auto"/>
              <w:bottom w:val="single" w:sz="4" w:space="0" w:color="auto"/>
              <w:right w:val="single" w:sz="4" w:space="0" w:color="auto"/>
            </w:tcBorders>
          </w:tcPr>
          <w:p w14:paraId="4B3ADB7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lastRenderedPageBreak/>
              <w:t>Lahiri et al., 2016</w:t>
            </w:r>
          </w:p>
        </w:tc>
      </w:tr>
      <w:tr w:rsidR="00865882" w:rsidRPr="005C6D02" w14:paraId="745C66E5" w14:textId="77777777" w:rsidTr="00AA5148">
        <w:trPr>
          <w:jc w:val="center"/>
        </w:trPr>
        <w:tc>
          <w:tcPr>
            <w:tcW w:w="1551" w:type="dxa"/>
          </w:tcPr>
          <w:p w14:paraId="63EA73BD"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color w:val="000000" w:themeColor="text1"/>
                <w:lang w:bidi="en-US"/>
              </w:rPr>
              <w:lastRenderedPageBreak/>
              <w:t>Mixed trematodes in bird</w:t>
            </w:r>
          </w:p>
        </w:tc>
        <w:tc>
          <w:tcPr>
            <w:tcW w:w="1967" w:type="dxa"/>
            <w:tcBorders>
              <w:top w:val="single" w:sz="4" w:space="0" w:color="auto"/>
              <w:left w:val="single" w:sz="4" w:space="0" w:color="auto"/>
              <w:bottom w:val="single" w:sz="4" w:space="0" w:color="auto"/>
              <w:right w:val="single" w:sz="4" w:space="0" w:color="auto"/>
            </w:tcBorders>
          </w:tcPr>
          <w:p w14:paraId="34670C3A"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Punica gramatum</w:t>
            </w:r>
          </w:p>
        </w:tc>
        <w:tc>
          <w:tcPr>
            <w:tcW w:w="1169" w:type="dxa"/>
            <w:tcBorders>
              <w:top w:val="single" w:sz="4" w:space="0" w:color="auto"/>
              <w:left w:val="single" w:sz="4" w:space="0" w:color="auto"/>
              <w:bottom w:val="single" w:sz="4" w:space="0" w:color="auto"/>
              <w:right w:val="single" w:sz="4" w:space="0" w:color="auto"/>
            </w:tcBorders>
          </w:tcPr>
          <w:p w14:paraId="704CDC7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Bark</w:t>
            </w:r>
          </w:p>
        </w:tc>
        <w:tc>
          <w:tcPr>
            <w:tcW w:w="1101" w:type="dxa"/>
            <w:tcBorders>
              <w:top w:val="single" w:sz="4" w:space="0" w:color="auto"/>
              <w:left w:val="single" w:sz="4" w:space="0" w:color="auto"/>
              <w:bottom w:val="single" w:sz="4" w:space="0" w:color="auto"/>
              <w:right w:val="single" w:sz="4" w:space="0" w:color="auto"/>
            </w:tcBorders>
          </w:tcPr>
          <w:p w14:paraId="4FB3BC4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Acetic acid</w:t>
            </w:r>
          </w:p>
        </w:tc>
        <w:tc>
          <w:tcPr>
            <w:tcW w:w="945" w:type="dxa"/>
            <w:tcBorders>
              <w:top w:val="single" w:sz="4" w:space="0" w:color="auto"/>
              <w:left w:val="single" w:sz="4" w:space="0" w:color="auto"/>
              <w:bottom w:val="single" w:sz="4" w:space="0" w:color="auto"/>
              <w:right w:val="single" w:sz="4" w:space="0" w:color="auto"/>
            </w:tcBorders>
          </w:tcPr>
          <w:p w14:paraId="3D4B601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fowl</w:t>
            </w:r>
          </w:p>
        </w:tc>
        <w:tc>
          <w:tcPr>
            <w:tcW w:w="1091" w:type="dxa"/>
            <w:tcBorders>
              <w:top w:val="single" w:sz="4" w:space="0" w:color="auto"/>
              <w:left w:val="single" w:sz="4" w:space="0" w:color="auto"/>
              <w:bottom w:val="single" w:sz="4" w:space="0" w:color="auto"/>
              <w:right w:val="single" w:sz="4" w:space="0" w:color="auto"/>
            </w:tcBorders>
          </w:tcPr>
          <w:p w14:paraId="0FB219D7" w14:textId="1AB13426"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E960B85" w14:textId="6B21D6CE"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100 %</w:t>
            </w:r>
            <w:r w:rsidR="00AD14D9" w:rsidRPr="005C6D02">
              <w:rPr>
                <w:rFonts w:ascii="Times New Roman" w:hAnsi="Times New Roman"/>
                <w:bCs/>
                <w:color w:val="000000" w:themeColor="text1"/>
                <w:lang w:bidi="en-US"/>
              </w:rPr>
              <w:t xml:space="preserve"> </w:t>
            </w:r>
            <w:r w:rsidRPr="005C6D02">
              <w:rPr>
                <w:rFonts w:ascii="Times New Roman" w:hAnsi="Times New Roman"/>
                <w:bCs/>
                <w:color w:val="000000" w:themeColor="text1"/>
                <w:lang w:bidi="en-US"/>
              </w:rPr>
              <w:t>mortality observed at 5 % conc. after 360 min</w:t>
            </w:r>
            <w:r w:rsidR="00865882" w:rsidRPr="005C6D02">
              <w:rPr>
                <w:rFonts w:ascii="Times New Roman" w:hAnsi="Times New Roman"/>
                <w:bCs/>
                <w:color w:val="000000" w:themeColor="text1"/>
                <w:lang w:bidi="en-US"/>
              </w:rPr>
              <w:t>s.</w:t>
            </w:r>
            <w:r w:rsidRPr="005C6D02">
              <w:rPr>
                <w:rFonts w:ascii="Times New Roman" w:hAnsi="Times New Roman"/>
                <w:bCs/>
                <w:color w:val="000000" w:themeColor="text1"/>
                <w:lang w:bidi="en-US"/>
              </w:rPr>
              <w:t xml:space="preserve"> of exposure.</w:t>
            </w:r>
          </w:p>
        </w:tc>
        <w:tc>
          <w:tcPr>
            <w:tcW w:w="1267" w:type="dxa"/>
            <w:tcBorders>
              <w:top w:val="single" w:sz="4" w:space="0" w:color="auto"/>
              <w:left w:val="single" w:sz="4" w:space="0" w:color="auto"/>
              <w:bottom w:val="single" w:sz="4" w:space="0" w:color="auto"/>
              <w:right w:val="single" w:sz="4" w:space="0" w:color="auto"/>
            </w:tcBorders>
          </w:tcPr>
          <w:p w14:paraId="1D44D2E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Hai et al., 2014</w:t>
            </w:r>
          </w:p>
        </w:tc>
      </w:tr>
      <w:tr w:rsidR="00865882" w:rsidRPr="005C6D02" w14:paraId="5F934172" w14:textId="77777777" w:rsidTr="00AA5148">
        <w:trPr>
          <w:jc w:val="center"/>
        </w:trPr>
        <w:tc>
          <w:tcPr>
            <w:tcW w:w="1551" w:type="dxa"/>
          </w:tcPr>
          <w:p w14:paraId="17E4641E" w14:textId="77777777" w:rsidR="00BE70AC" w:rsidRPr="005C6D02" w:rsidRDefault="00BE70AC"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Paramphistomum</w:t>
            </w:r>
            <w:r w:rsidRPr="005C6D02">
              <w:rPr>
                <w:rFonts w:ascii="Times New Roman" w:hAnsi="Times New Roman"/>
                <w:bCs/>
                <w:color w:val="000000" w:themeColor="text1"/>
                <w:lang w:bidi="en-US"/>
              </w:rPr>
              <w:t xml:space="preserve"> sp</w:t>
            </w:r>
          </w:p>
        </w:tc>
        <w:tc>
          <w:tcPr>
            <w:tcW w:w="1967" w:type="dxa"/>
            <w:tcBorders>
              <w:top w:val="single" w:sz="4" w:space="0" w:color="auto"/>
              <w:left w:val="single" w:sz="4" w:space="0" w:color="auto"/>
              <w:bottom w:val="single" w:sz="4" w:space="0" w:color="auto"/>
              <w:right w:val="single" w:sz="4" w:space="0" w:color="auto"/>
            </w:tcBorders>
          </w:tcPr>
          <w:p w14:paraId="2FE18F5E" w14:textId="77777777" w:rsidR="00BE70AC" w:rsidRPr="005C6D02" w:rsidRDefault="00BE70AC"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Clerodendrum viscosum, Eryngium foetidum, Lippia Javanica,</w:t>
            </w:r>
            <w:r w:rsidRPr="005C6D02">
              <w:rPr>
                <w:rFonts w:ascii="Times New Roman" w:hAnsi="Times New Roman"/>
                <w:bCs/>
                <w:color w:val="000000" w:themeColor="text1"/>
                <w:lang w:bidi="en-US"/>
              </w:rPr>
              <w:t xml:space="preserve"> and </w:t>
            </w:r>
            <w:r w:rsidRPr="005C6D02">
              <w:rPr>
                <w:rFonts w:ascii="Times New Roman" w:hAnsi="Times New Roman"/>
                <w:bCs/>
                <w:i/>
                <w:iCs/>
                <w:color w:val="000000" w:themeColor="text1"/>
                <w:lang w:bidi="en-US"/>
              </w:rPr>
              <w:t>Murraya koenigii</w:t>
            </w:r>
          </w:p>
        </w:tc>
        <w:tc>
          <w:tcPr>
            <w:tcW w:w="1169" w:type="dxa"/>
            <w:tcBorders>
              <w:top w:val="single" w:sz="4" w:space="0" w:color="auto"/>
              <w:left w:val="single" w:sz="4" w:space="0" w:color="auto"/>
              <w:bottom w:val="single" w:sz="4" w:space="0" w:color="auto"/>
              <w:right w:val="single" w:sz="4" w:space="0" w:color="auto"/>
            </w:tcBorders>
          </w:tcPr>
          <w:p w14:paraId="7B45D306"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40BD9121"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Methanol</w:t>
            </w:r>
          </w:p>
        </w:tc>
        <w:tc>
          <w:tcPr>
            <w:tcW w:w="945" w:type="dxa"/>
            <w:tcBorders>
              <w:top w:val="single" w:sz="4" w:space="0" w:color="auto"/>
              <w:left w:val="single" w:sz="4" w:space="0" w:color="auto"/>
              <w:bottom w:val="single" w:sz="4" w:space="0" w:color="auto"/>
              <w:right w:val="single" w:sz="4" w:space="0" w:color="auto"/>
            </w:tcBorders>
          </w:tcPr>
          <w:p w14:paraId="437573E2"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0BEB773A"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6349A28B" w14:textId="37B4146F" w:rsidR="00BE70AC" w:rsidRPr="005C6D02" w:rsidRDefault="001C2C6A"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P</w:t>
            </w:r>
            <w:r w:rsidR="00BE70AC" w:rsidRPr="005C6D02">
              <w:rPr>
                <w:rFonts w:ascii="Times New Roman" w:hAnsi="Times New Roman"/>
                <w:bCs/>
                <w:color w:val="000000" w:themeColor="text1"/>
                <w:lang w:bidi="en-US"/>
              </w:rPr>
              <w:t xml:space="preserve">aralysis and death </w:t>
            </w:r>
            <w:r w:rsidRPr="005C6D02">
              <w:rPr>
                <w:rFonts w:ascii="Times New Roman" w:hAnsi="Times New Roman"/>
                <w:bCs/>
                <w:color w:val="000000" w:themeColor="text1"/>
                <w:lang w:bidi="en-US"/>
              </w:rPr>
              <w:t xml:space="preserve">time </w:t>
            </w:r>
            <w:r w:rsidR="00BE70AC" w:rsidRPr="005C6D02">
              <w:rPr>
                <w:rFonts w:ascii="Times New Roman" w:hAnsi="Times New Roman"/>
                <w:bCs/>
                <w:color w:val="000000" w:themeColor="text1"/>
                <w:lang w:bidi="en-US"/>
              </w:rPr>
              <w:t xml:space="preserve">were </w:t>
            </w:r>
            <w:r w:rsidRPr="005C6D02">
              <w:rPr>
                <w:rFonts w:ascii="Times New Roman" w:hAnsi="Times New Roman"/>
                <w:bCs/>
                <w:color w:val="000000" w:themeColor="text1"/>
                <w:lang w:bidi="en-US"/>
              </w:rPr>
              <w:t xml:space="preserve">recorded at </w:t>
            </w:r>
            <w:r w:rsidR="00BE70AC" w:rsidRPr="005C6D02">
              <w:rPr>
                <w:rFonts w:ascii="Times New Roman" w:hAnsi="Times New Roman"/>
                <w:bCs/>
                <w:color w:val="000000" w:themeColor="text1"/>
                <w:lang w:bidi="en-US"/>
              </w:rPr>
              <w:t xml:space="preserve">0:56 ± 0:09 hrs. and 1:35 ± 0:07 hrs. </w:t>
            </w:r>
            <w:r w:rsidR="00BE70AC" w:rsidRPr="005C6D02">
              <w:rPr>
                <w:rFonts w:ascii="Times New Roman" w:hAnsi="Times New Roman"/>
                <w:bCs/>
                <w:i/>
                <w:iCs/>
                <w:color w:val="000000" w:themeColor="text1"/>
                <w:lang w:bidi="en-US"/>
              </w:rPr>
              <w:t>for L. javanica</w:t>
            </w:r>
            <w:r w:rsidR="00BE70AC" w:rsidRPr="005C6D02">
              <w:rPr>
                <w:rFonts w:ascii="Times New Roman" w:hAnsi="Times New Roman"/>
                <w:bCs/>
                <w:color w:val="000000" w:themeColor="text1"/>
                <w:lang w:bidi="en-US"/>
              </w:rPr>
              <w:t> at 50 mg/ml conc.</w:t>
            </w:r>
          </w:p>
        </w:tc>
        <w:tc>
          <w:tcPr>
            <w:tcW w:w="1267" w:type="dxa"/>
            <w:tcBorders>
              <w:top w:val="single" w:sz="4" w:space="0" w:color="auto"/>
              <w:left w:val="single" w:sz="4" w:space="0" w:color="auto"/>
              <w:bottom w:val="single" w:sz="4" w:space="0" w:color="auto"/>
              <w:right w:val="single" w:sz="4" w:space="0" w:color="auto"/>
            </w:tcBorders>
          </w:tcPr>
          <w:p w14:paraId="1AED8A5C"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Swargiary et al.,</w:t>
            </w:r>
          </w:p>
          <w:p w14:paraId="25E1B96D" w14:textId="77777777" w:rsidR="00BE70AC" w:rsidRPr="005C6D02" w:rsidRDefault="00BE70AC"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2016</w:t>
            </w:r>
          </w:p>
        </w:tc>
      </w:tr>
      <w:tr w:rsidR="00865882" w:rsidRPr="005C6D02" w14:paraId="13678570" w14:textId="77777777" w:rsidTr="00AA5148">
        <w:trPr>
          <w:jc w:val="center"/>
        </w:trPr>
        <w:tc>
          <w:tcPr>
            <w:tcW w:w="1551" w:type="dxa"/>
            <w:vMerge w:val="restart"/>
            <w:tcBorders>
              <w:top w:val="single" w:sz="4" w:space="0" w:color="auto"/>
              <w:left w:val="single" w:sz="4" w:space="0" w:color="auto"/>
              <w:right w:val="single" w:sz="4" w:space="0" w:color="auto"/>
            </w:tcBorders>
          </w:tcPr>
          <w:p w14:paraId="2F428AC2" w14:textId="1B2A67DB"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Paramphistomum cervi</w:t>
            </w:r>
          </w:p>
          <w:p w14:paraId="26D1EDE0" w14:textId="44DEEC10" w:rsidR="00853CEE" w:rsidRPr="005C6D02" w:rsidRDefault="00853CEE" w:rsidP="005C6D02">
            <w:pPr>
              <w:jc w:val="center"/>
              <w:rPr>
                <w:rFonts w:ascii="Times New Roman" w:hAnsi="Times New Roman"/>
                <w:bCs/>
                <w:color w:val="000000" w:themeColor="text1"/>
                <w:lang w:bidi="en-US"/>
              </w:rPr>
            </w:pPr>
          </w:p>
          <w:p w14:paraId="5E9F6318" w14:textId="371301CC" w:rsidR="00853CEE" w:rsidRPr="005C6D02" w:rsidRDefault="00853CEE" w:rsidP="005C6D02">
            <w:pPr>
              <w:jc w:val="center"/>
              <w:rPr>
                <w:rFonts w:ascii="Times New Roman" w:hAnsi="Times New Roman"/>
                <w:bCs/>
                <w:color w:val="000000" w:themeColor="text1"/>
                <w:lang w:bidi="en-US"/>
              </w:rPr>
            </w:pPr>
          </w:p>
          <w:p w14:paraId="23A97CD1" w14:textId="6F38BCBC" w:rsidR="00853CEE" w:rsidRPr="005C6D02" w:rsidRDefault="00853CEE" w:rsidP="005C6D02">
            <w:pPr>
              <w:jc w:val="center"/>
              <w:rPr>
                <w:rFonts w:ascii="Times New Roman" w:hAnsi="Times New Roman"/>
                <w:bCs/>
                <w:color w:val="000000" w:themeColor="text1"/>
                <w:lang w:bidi="en-US"/>
              </w:rPr>
            </w:pPr>
          </w:p>
          <w:p w14:paraId="38262363" w14:textId="6EAD5907" w:rsidR="00853CEE" w:rsidRPr="005C6D02" w:rsidRDefault="00853CEE" w:rsidP="005C6D02">
            <w:pPr>
              <w:jc w:val="center"/>
              <w:rPr>
                <w:rFonts w:ascii="Times New Roman" w:hAnsi="Times New Roman"/>
                <w:bCs/>
                <w:i/>
                <w:iCs/>
                <w:color w:val="000000" w:themeColor="text1"/>
                <w:lang w:bidi="en-US"/>
              </w:rPr>
            </w:pPr>
          </w:p>
          <w:p w14:paraId="2A284F0E" w14:textId="0B3D4E91"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676D8781"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Physalis minima</w:t>
            </w:r>
          </w:p>
        </w:tc>
        <w:tc>
          <w:tcPr>
            <w:tcW w:w="1169" w:type="dxa"/>
            <w:tcBorders>
              <w:top w:val="single" w:sz="4" w:space="0" w:color="auto"/>
              <w:left w:val="single" w:sz="4" w:space="0" w:color="auto"/>
              <w:bottom w:val="single" w:sz="4" w:space="0" w:color="auto"/>
              <w:right w:val="single" w:sz="4" w:space="0" w:color="auto"/>
            </w:tcBorders>
          </w:tcPr>
          <w:p w14:paraId="6FF43B4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 and Stem</w:t>
            </w:r>
          </w:p>
        </w:tc>
        <w:tc>
          <w:tcPr>
            <w:tcW w:w="1101" w:type="dxa"/>
            <w:tcBorders>
              <w:top w:val="single" w:sz="4" w:space="0" w:color="auto"/>
              <w:left w:val="single" w:sz="4" w:space="0" w:color="auto"/>
              <w:bottom w:val="single" w:sz="4" w:space="0" w:color="auto"/>
              <w:right w:val="single" w:sz="4" w:space="0" w:color="auto"/>
            </w:tcBorders>
          </w:tcPr>
          <w:p w14:paraId="0792DD5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28426EF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17A8703F"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3E6EB4B" w14:textId="3E328B84" w:rsidR="00853CEE" w:rsidRPr="005C6D02" w:rsidRDefault="0006783F" w:rsidP="0006783F">
            <w:pPr>
              <w:jc w:val="center"/>
              <w:rPr>
                <w:rFonts w:ascii="Times New Roman" w:hAnsi="Times New Roman"/>
                <w:bCs/>
                <w:color w:val="000000" w:themeColor="text1"/>
                <w:lang w:bidi="en-US"/>
              </w:rPr>
            </w:pPr>
            <w:r w:rsidRPr="0006783F">
              <w:rPr>
                <w:rFonts w:ascii="Times New Roman" w:hAnsi="Times New Roman"/>
                <w:bCs/>
                <w:color w:val="000000" w:themeColor="text1"/>
                <w:lang w:val="en-US" w:bidi="en-US"/>
              </w:rPr>
              <w:t>Paralysis took 10.5 mins. for leaves and 11.3 mins for stem and mortality took 28.8 mins. for leaves and 20 mins. for stem of worms by an ethanolic extract at 100 mg/ml.</w:t>
            </w:r>
          </w:p>
        </w:tc>
        <w:tc>
          <w:tcPr>
            <w:tcW w:w="1267" w:type="dxa"/>
            <w:tcBorders>
              <w:top w:val="single" w:sz="4" w:space="0" w:color="auto"/>
              <w:left w:val="single" w:sz="4" w:space="0" w:color="auto"/>
              <w:bottom w:val="single" w:sz="4" w:space="0" w:color="auto"/>
              <w:right w:val="single" w:sz="4" w:space="0" w:color="auto"/>
            </w:tcBorders>
          </w:tcPr>
          <w:p w14:paraId="3CDD5DE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Ahmed et al., 2022</w:t>
            </w:r>
          </w:p>
        </w:tc>
      </w:tr>
      <w:tr w:rsidR="00865882" w:rsidRPr="005C6D02" w14:paraId="60030FF5" w14:textId="77777777" w:rsidTr="00AA5148">
        <w:trPr>
          <w:trHeight w:val="2509"/>
          <w:jc w:val="center"/>
        </w:trPr>
        <w:tc>
          <w:tcPr>
            <w:tcW w:w="1551" w:type="dxa"/>
            <w:vMerge/>
            <w:tcBorders>
              <w:left w:val="single" w:sz="4" w:space="0" w:color="auto"/>
              <w:right w:val="single" w:sz="4" w:space="0" w:color="auto"/>
            </w:tcBorders>
          </w:tcPr>
          <w:p w14:paraId="0576E778"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3D9A8889"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 xml:space="preserve">Carica papaya </w:t>
            </w:r>
            <w:r w:rsidRPr="005C6D02">
              <w:rPr>
                <w:rFonts w:ascii="Times New Roman" w:hAnsi="Times New Roman"/>
                <w:bCs/>
                <w:color w:val="000000" w:themeColor="text1"/>
                <w:lang w:bidi="en-US"/>
              </w:rPr>
              <w:t>L.</w:t>
            </w:r>
          </w:p>
        </w:tc>
        <w:tc>
          <w:tcPr>
            <w:tcW w:w="1169" w:type="dxa"/>
            <w:tcBorders>
              <w:top w:val="single" w:sz="4" w:space="0" w:color="auto"/>
              <w:left w:val="single" w:sz="4" w:space="0" w:color="auto"/>
              <w:bottom w:val="single" w:sz="4" w:space="0" w:color="auto"/>
              <w:right w:val="single" w:sz="4" w:space="0" w:color="auto"/>
            </w:tcBorders>
          </w:tcPr>
          <w:p w14:paraId="6C74D47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5908049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23A4FE9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0BC758E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32C96010" w14:textId="5C6D9712" w:rsidR="00853CEE" w:rsidRPr="005C6D02" w:rsidRDefault="00B071FD"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Higher conc</w:t>
            </w:r>
            <w:r w:rsidR="00865882" w:rsidRPr="005C6D02">
              <w:rPr>
                <w:rFonts w:ascii="Times New Roman" w:hAnsi="Times New Roman"/>
                <w:bCs/>
                <w:color w:val="000000" w:themeColor="text1"/>
                <w:lang w:bidi="en-US"/>
              </w:rPr>
              <w:t>.</w:t>
            </w:r>
            <w:r w:rsidRPr="005C6D02">
              <w:rPr>
                <w:rFonts w:ascii="Times New Roman" w:hAnsi="Times New Roman"/>
                <w:bCs/>
                <w:color w:val="000000" w:themeColor="text1"/>
                <w:lang w:bidi="en-US"/>
              </w:rPr>
              <w:t xml:space="preserve"> (100 mg/ml) of e</w:t>
            </w:r>
            <w:r w:rsidR="00853CEE" w:rsidRPr="005C6D02">
              <w:rPr>
                <w:rFonts w:ascii="Times New Roman" w:hAnsi="Times New Roman"/>
                <w:bCs/>
                <w:color w:val="000000" w:themeColor="text1"/>
                <w:lang w:bidi="en-US"/>
              </w:rPr>
              <w:t>thanolic extracts of the leaves responsible for the              paralysis and death</w:t>
            </w:r>
            <w:r w:rsidRPr="005C6D02">
              <w:rPr>
                <w:rFonts w:ascii="Times New Roman" w:hAnsi="Times New Roman"/>
                <w:bCs/>
                <w:color w:val="000000" w:themeColor="text1"/>
                <w:lang w:bidi="en-US"/>
              </w:rPr>
              <w:t>.</w:t>
            </w:r>
          </w:p>
        </w:tc>
        <w:tc>
          <w:tcPr>
            <w:tcW w:w="1267" w:type="dxa"/>
            <w:tcBorders>
              <w:top w:val="single" w:sz="4" w:space="0" w:color="auto"/>
              <w:left w:val="single" w:sz="4" w:space="0" w:color="auto"/>
              <w:bottom w:val="single" w:sz="4" w:space="0" w:color="auto"/>
              <w:right w:val="single" w:sz="4" w:space="0" w:color="auto"/>
            </w:tcBorders>
          </w:tcPr>
          <w:p w14:paraId="7277263E" w14:textId="558B525D"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Haque</w:t>
            </w:r>
            <w:r w:rsidR="002E2C8F" w:rsidRPr="005C6D02">
              <w:rPr>
                <w:rFonts w:ascii="Times New Roman" w:hAnsi="Times New Roman"/>
                <w:bCs/>
                <w:color w:val="000000" w:themeColor="text1"/>
                <w:lang w:bidi="en-US"/>
              </w:rPr>
              <w:t xml:space="preserve">, </w:t>
            </w:r>
            <w:r w:rsidRPr="005C6D02">
              <w:rPr>
                <w:rFonts w:ascii="Times New Roman" w:hAnsi="Times New Roman"/>
                <w:bCs/>
                <w:color w:val="000000" w:themeColor="text1"/>
                <w:lang w:bidi="en-US"/>
              </w:rPr>
              <w:t>2019</w:t>
            </w:r>
          </w:p>
        </w:tc>
      </w:tr>
      <w:tr w:rsidR="00865882" w:rsidRPr="005C6D02" w14:paraId="47B4F7EC" w14:textId="77777777" w:rsidTr="00AA5148">
        <w:trPr>
          <w:jc w:val="center"/>
        </w:trPr>
        <w:tc>
          <w:tcPr>
            <w:tcW w:w="1551" w:type="dxa"/>
            <w:vMerge/>
            <w:tcBorders>
              <w:left w:val="single" w:sz="4" w:space="0" w:color="auto"/>
              <w:right w:val="single" w:sz="4" w:space="0" w:color="auto"/>
            </w:tcBorders>
          </w:tcPr>
          <w:p w14:paraId="70881885"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3021A373"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i/>
                <w:iCs/>
                <w:color w:val="000000" w:themeColor="text1"/>
              </w:rPr>
              <w:t>Balanites aegyptica</w:t>
            </w:r>
          </w:p>
        </w:tc>
        <w:tc>
          <w:tcPr>
            <w:tcW w:w="1169" w:type="dxa"/>
            <w:tcBorders>
              <w:top w:val="single" w:sz="4" w:space="0" w:color="auto"/>
              <w:left w:val="single" w:sz="4" w:space="0" w:color="auto"/>
              <w:bottom w:val="single" w:sz="4" w:space="0" w:color="auto"/>
              <w:right w:val="single" w:sz="4" w:space="0" w:color="auto"/>
            </w:tcBorders>
          </w:tcPr>
          <w:p w14:paraId="15883372" w14:textId="49FBCF3E"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Fruit, leaves and</w:t>
            </w:r>
          </w:p>
          <w:p w14:paraId="252A4687" w14:textId="5C4A4AB3" w:rsidR="00853CEE" w:rsidRPr="005C6D02" w:rsidRDefault="00853CEE" w:rsidP="005C6D02">
            <w:pPr>
              <w:jc w:val="center"/>
              <w:rPr>
                <w:rFonts w:ascii="Times New Roman" w:hAnsi="Times New Roman"/>
                <w:color w:val="000000" w:themeColor="text1"/>
              </w:rPr>
            </w:pPr>
            <w:r w:rsidRPr="005C6D02">
              <w:rPr>
                <w:rFonts w:ascii="Times New Roman" w:hAnsi="Times New Roman"/>
                <w:color w:val="000000" w:themeColor="text1"/>
              </w:rPr>
              <w:t>seed</w:t>
            </w:r>
          </w:p>
          <w:p w14:paraId="61E05FAA" w14:textId="77777777" w:rsidR="00853CEE" w:rsidRPr="005C6D02" w:rsidRDefault="00853CEE" w:rsidP="005C6D02">
            <w:pPr>
              <w:jc w:val="center"/>
              <w:rPr>
                <w:rFonts w:ascii="Times New Roman" w:hAnsi="Times New Roman"/>
                <w:bCs/>
                <w:color w:val="000000" w:themeColor="text1"/>
                <w:lang w:bidi="en-US"/>
              </w:rPr>
            </w:pPr>
          </w:p>
        </w:tc>
        <w:tc>
          <w:tcPr>
            <w:tcW w:w="1101" w:type="dxa"/>
            <w:tcBorders>
              <w:top w:val="single" w:sz="4" w:space="0" w:color="auto"/>
              <w:left w:val="single" w:sz="4" w:space="0" w:color="auto"/>
              <w:bottom w:val="single" w:sz="4" w:space="0" w:color="auto"/>
              <w:right w:val="single" w:sz="4" w:space="0" w:color="auto"/>
            </w:tcBorders>
          </w:tcPr>
          <w:p w14:paraId="77C2E68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Alcohol</w:t>
            </w:r>
          </w:p>
        </w:tc>
        <w:tc>
          <w:tcPr>
            <w:tcW w:w="945" w:type="dxa"/>
            <w:tcBorders>
              <w:top w:val="single" w:sz="4" w:space="0" w:color="auto"/>
              <w:left w:val="single" w:sz="4" w:space="0" w:color="auto"/>
              <w:bottom w:val="single" w:sz="4" w:space="0" w:color="auto"/>
              <w:right w:val="single" w:sz="4" w:space="0" w:color="auto"/>
            </w:tcBorders>
          </w:tcPr>
          <w:p w14:paraId="0B13C1B6"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Adult in buffalo</w:t>
            </w:r>
          </w:p>
        </w:tc>
        <w:tc>
          <w:tcPr>
            <w:tcW w:w="1091" w:type="dxa"/>
            <w:tcBorders>
              <w:top w:val="single" w:sz="4" w:space="0" w:color="auto"/>
              <w:left w:val="single" w:sz="4" w:space="0" w:color="auto"/>
              <w:bottom w:val="single" w:sz="4" w:space="0" w:color="auto"/>
              <w:right w:val="single" w:sz="4" w:space="0" w:color="auto"/>
            </w:tcBorders>
          </w:tcPr>
          <w:p w14:paraId="0FFB1ACB"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In vitro</w:t>
            </w:r>
          </w:p>
        </w:tc>
        <w:tc>
          <w:tcPr>
            <w:tcW w:w="1699" w:type="dxa"/>
            <w:tcBorders>
              <w:top w:val="single" w:sz="4" w:space="0" w:color="auto"/>
              <w:left w:val="single" w:sz="4" w:space="0" w:color="auto"/>
              <w:bottom w:val="single" w:sz="4" w:space="0" w:color="auto"/>
              <w:right w:val="single" w:sz="4" w:space="0" w:color="auto"/>
            </w:tcBorders>
          </w:tcPr>
          <w:p w14:paraId="2F3F8FA6" w14:textId="629E0ED6" w:rsidR="00853CEE" w:rsidRPr="005C6D02" w:rsidRDefault="00B071FD" w:rsidP="005C6D02">
            <w:pPr>
              <w:jc w:val="center"/>
              <w:rPr>
                <w:rFonts w:ascii="Times New Roman" w:hAnsi="Times New Roman"/>
                <w:bCs/>
                <w:color w:val="000000" w:themeColor="text1"/>
                <w:lang w:bidi="en-US"/>
              </w:rPr>
            </w:pPr>
            <w:r w:rsidRPr="005C6D02">
              <w:rPr>
                <w:rFonts w:ascii="Times New Roman" w:hAnsi="Times New Roman"/>
                <w:color w:val="000000" w:themeColor="text1"/>
              </w:rPr>
              <w:t>A</w:t>
            </w:r>
            <w:r w:rsidR="00853CEE" w:rsidRPr="005C6D02">
              <w:rPr>
                <w:rFonts w:ascii="Times New Roman" w:hAnsi="Times New Roman"/>
                <w:color w:val="000000" w:themeColor="text1"/>
              </w:rPr>
              <w:t xml:space="preserve">lcoholic extract </w:t>
            </w:r>
            <w:r w:rsidRPr="005C6D02">
              <w:rPr>
                <w:rFonts w:ascii="Times New Roman" w:hAnsi="Times New Roman"/>
                <w:color w:val="000000" w:themeColor="text1"/>
              </w:rPr>
              <w:t xml:space="preserve">at </w:t>
            </w:r>
            <w:r w:rsidR="00853CEE" w:rsidRPr="005C6D02">
              <w:rPr>
                <w:rFonts w:ascii="Times New Roman" w:hAnsi="Times New Roman"/>
                <w:color w:val="000000" w:themeColor="text1"/>
              </w:rPr>
              <w:t xml:space="preserve">125 mg/ml </w:t>
            </w:r>
            <w:r w:rsidRPr="005C6D02">
              <w:rPr>
                <w:rFonts w:ascii="Times New Roman" w:hAnsi="Times New Roman"/>
                <w:color w:val="000000" w:themeColor="text1"/>
              </w:rPr>
              <w:t>conc</w:t>
            </w:r>
            <w:r w:rsidR="00865882" w:rsidRPr="005C6D02">
              <w:rPr>
                <w:rFonts w:ascii="Times New Roman" w:hAnsi="Times New Roman"/>
                <w:color w:val="000000" w:themeColor="text1"/>
              </w:rPr>
              <w:t xml:space="preserve">. </w:t>
            </w:r>
            <w:r w:rsidRPr="005C6D02">
              <w:rPr>
                <w:rFonts w:ascii="Times New Roman" w:hAnsi="Times New Roman"/>
                <w:color w:val="000000" w:themeColor="text1"/>
              </w:rPr>
              <w:t xml:space="preserve">showed </w:t>
            </w:r>
            <w:r w:rsidR="00853CEE" w:rsidRPr="005C6D02">
              <w:rPr>
                <w:rFonts w:ascii="Times New Roman" w:hAnsi="Times New Roman"/>
                <w:color w:val="000000" w:themeColor="text1"/>
              </w:rPr>
              <w:t>total mortality at 5 hrs.</w:t>
            </w:r>
          </w:p>
        </w:tc>
        <w:tc>
          <w:tcPr>
            <w:tcW w:w="1267" w:type="dxa"/>
            <w:tcBorders>
              <w:top w:val="single" w:sz="4" w:space="0" w:color="auto"/>
              <w:left w:val="single" w:sz="4" w:space="0" w:color="auto"/>
              <w:bottom w:val="single" w:sz="4" w:space="0" w:color="auto"/>
              <w:right w:val="single" w:sz="4" w:space="0" w:color="auto"/>
            </w:tcBorders>
          </w:tcPr>
          <w:p w14:paraId="3476AC19"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color w:val="000000" w:themeColor="text1"/>
              </w:rPr>
              <w:t>Swarnakar et al., 2015</w:t>
            </w:r>
          </w:p>
        </w:tc>
      </w:tr>
      <w:tr w:rsidR="00865882" w:rsidRPr="005C6D02" w14:paraId="3A4C9E6B" w14:textId="77777777" w:rsidTr="00AA5148">
        <w:trPr>
          <w:jc w:val="center"/>
        </w:trPr>
        <w:tc>
          <w:tcPr>
            <w:tcW w:w="1551" w:type="dxa"/>
            <w:vMerge/>
            <w:tcBorders>
              <w:left w:val="single" w:sz="4" w:space="0" w:color="auto"/>
              <w:right w:val="single" w:sz="4" w:space="0" w:color="auto"/>
            </w:tcBorders>
          </w:tcPr>
          <w:p w14:paraId="04980576" w14:textId="77777777" w:rsidR="00853CEE" w:rsidRPr="005C6D02" w:rsidRDefault="00853CEE" w:rsidP="005C6D02">
            <w:pPr>
              <w:jc w:val="center"/>
              <w:rPr>
                <w:rFonts w:ascii="Times New Roman" w:hAnsi="Times New Roman"/>
                <w:bCs/>
                <w:i/>
                <w:iCs/>
                <w:color w:val="000000" w:themeColor="text1"/>
                <w:lang w:bidi="en-US"/>
              </w:rPr>
            </w:pPr>
          </w:p>
        </w:tc>
        <w:tc>
          <w:tcPr>
            <w:tcW w:w="1967" w:type="dxa"/>
            <w:tcBorders>
              <w:top w:val="single" w:sz="4" w:space="0" w:color="auto"/>
              <w:left w:val="single" w:sz="4" w:space="0" w:color="auto"/>
              <w:bottom w:val="single" w:sz="4" w:space="0" w:color="auto"/>
              <w:right w:val="single" w:sz="4" w:space="0" w:color="auto"/>
            </w:tcBorders>
          </w:tcPr>
          <w:p w14:paraId="5716227C" w14:textId="29209251"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Ananas sativus, Erythrina variegata and Alocasia indica</w:t>
            </w:r>
          </w:p>
        </w:tc>
        <w:tc>
          <w:tcPr>
            <w:tcW w:w="1169" w:type="dxa"/>
            <w:tcBorders>
              <w:top w:val="single" w:sz="4" w:space="0" w:color="auto"/>
              <w:left w:val="single" w:sz="4" w:space="0" w:color="auto"/>
              <w:bottom w:val="single" w:sz="4" w:space="0" w:color="auto"/>
              <w:right w:val="single" w:sz="4" w:space="0" w:color="auto"/>
            </w:tcBorders>
          </w:tcPr>
          <w:p w14:paraId="0735C5BE" w14:textId="6199E65F"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p w14:paraId="34EFC39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Bark and</w:t>
            </w:r>
          </w:p>
          <w:p w14:paraId="6D2E7EB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Rootstock</w:t>
            </w:r>
          </w:p>
        </w:tc>
        <w:tc>
          <w:tcPr>
            <w:tcW w:w="1101" w:type="dxa"/>
            <w:tcBorders>
              <w:top w:val="single" w:sz="4" w:space="0" w:color="auto"/>
              <w:left w:val="single" w:sz="4" w:space="0" w:color="auto"/>
              <w:bottom w:val="single" w:sz="4" w:space="0" w:color="auto"/>
              <w:right w:val="single" w:sz="4" w:space="0" w:color="auto"/>
            </w:tcBorders>
          </w:tcPr>
          <w:p w14:paraId="2BBF5785"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Crude aqueous and Hydro-alcoholic extracts</w:t>
            </w:r>
          </w:p>
        </w:tc>
        <w:tc>
          <w:tcPr>
            <w:tcW w:w="945" w:type="dxa"/>
            <w:tcBorders>
              <w:top w:val="single" w:sz="4" w:space="0" w:color="auto"/>
              <w:left w:val="single" w:sz="4" w:space="0" w:color="auto"/>
              <w:bottom w:val="single" w:sz="4" w:space="0" w:color="auto"/>
              <w:right w:val="single" w:sz="4" w:space="0" w:color="auto"/>
            </w:tcBorders>
          </w:tcPr>
          <w:p w14:paraId="668D4FAC"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Adult in cattle</w:t>
            </w:r>
          </w:p>
        </w:tc>
        <w:tc>
          <w:tcPr>
            <w:tcW w:w="1091" w:type="dxa"/>
            <w:tcBorders>
              <w:top w:val="single" w:sz="4" w:space="0" w:color="auto"/>
              <w:left w:val="single" w:sz="4" w:space="0" w:color="auto"/>
              <w:bottom w:val="single" w:sz="4" w:space="0" w:color="auto"/>
              <w:right w:val="single" w:sz="4" w:space="0" w:color="auto"/>
            </w:tcBorders>
          </w:tcPr>
          <w:p w14:paraId="563668D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006063B6" w14:textId="2A22661D" w:rsidR="00853CEE" w:rsidRPr="005C6D02" w:rsidRDefault="0006783F" w:rsidP="0006783F">
            <w:pPr>
              <w:jc w:val="center"/>
              <w:rPr>
                <w:rFonts w:ascii="Times New Roman" w:hAnsi="Times New Roman"/>
                <w:bCs/>
                <w:color w:val="000000" w:themeColor="text1"/>
                <w:lang w:bidi="en-US"/>
              </w:rPr>
            </w:pPr>
            <w:r w:rsidRPr="0006783F">
              <w:rPr>
                <w:rFonts w:ascii="Times New Roman" w:hAnsi="Times New Roman"/>
                <w:color w:val="000000" w:themeColor="text1"/>
              </w:rPr>
              <w:t>The hydroalcoholic leaf extract of A. sativus showed paralysis in all three con</w:t>
            </w:r>
            <w:r w:rsidR="00587D8B">
              <w:rPr>
                <w:rFonts w:ascii="Times New Roman" w:hAnsi="Times New Roman"/>
                <w:color w:val="000000" w:themeColor="text1"/>
              </w:rPr>
              <w:t xml:space="preserve">c. </w:t>
            </w:r>
            <w:r w:rsidRPr="0006783F">
              <w:rPr>
                <w:rFonts w:ascii="Times New Roman" w:hAnsi="Times New Roman"/>
                <w:color w:val="000000" w:themeColor="text1"/>
              </w:rPr>
              <w:t xml:space="preserve">(25, 50, and 100 mg/ml), with </w:t>
            </w:r>
            <w:r w:rsidRPr="0006783F">
              <w:rPr>
                <w:rFonts w:ascii="Times New Roman" w:hAnsi="Times New Roman"/>
                <w:color w:val="000000" w:themeColor="text1"/>
              </w:rPr>
              <w:lastRenderedPageBreak/>
              <w:t>death times ranging from 7.26 to 26.76 and 15.40 to 35.55 minutes, respectively.</w:t>
            </w:r>
          </w:p>
        </w:tc>
        <w:tc>
          <w:tcPr>
            <w:tcW w:w="1267" w:type="dxa"/>
            <w:tcBorders>
              <w:top w:val="single" w:sz="4" w:space="0" w:color="auto"/>
              <w:left w:val="single" w:sz="4" w:space="0" w:color="auto"/>
              <w:bottom w:val="single" w:sz="4" w:space="0" w:color="auto"/>
              <w:right w:val="single" w:sz="4" w:space="0" w:color="auto"/>
            </w:tcBorders>
          </w:tcPr>
          <w:p w14:paraId="0CDDF6AA"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lastRenderedPageBreak/>
              <w:t>Islam et al., 2015</w:t>
            </w:r>
          </w:p>
        </w:tc>
      </w:tr>
      <w:tr w:rsidR="00865882" w:rsidRPr="005C6D02" w14:paraId="5240B8FD" w14:textId="77777777" w:rsidTr="00AA5148">
        <w:trPr>
          <w:jc w:val="center"/>
        </w:trPr>
        <w:tc>
          <w:tcPr>
            <w:tcW w:w="1551" w:type="dxa"/>
            <w:tcBorders>
              <w:left w:val="single" w:sz="4" w:space="0" w:color="auto"/>
              <w:right w:val="single" w:sz="4" w:space="0" w:color="auto"/>
            </w:tcBorders>
          </w:tcPr>
          <w:p w14:paraId="28663BBD" w14:textId="1803BA30"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lastRenderedPageBreak/>
              <w:t xml:space="preserve">Faciola </w:t>
            </w:r>
            <w:r w:rsidR="004F7B05" w:rsidRPr="005C6D02">
              <w:rPr>
                <w:rFonts w:ascii="Times New Roman" w:hAnsi="Times New Roman"/>
                <w:bCs/>
                <w:i/>
                <w:iCs/>
                <w:color w:val="000000" w:themeColor="text1"/>
                <w:lang w:bidi="en-US"/>
              </w:rPr>
              <w:t>gigantica and</w:t>
            </w:r>
          </w:p>
          <w:p w14:paraId="750E9A26"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Schistosama sp.</w:t>
            </w:r>
          </w:p>
        </w:tc>
        <w:tc>
          <w:tcPr>
            <w:tcW w:w="1967" w:type="dxa"/>
            <w:tcBorders>
              <w:top w:val="single" w:sz="4" w:space="0" w:color="auto"/>
              <w:left w:val="single" w:sz="4" w:space="0" w:color="auto"/>
              <w:bottom w:val="single" w:sz="4" w:space="0" w:color="auto"/>
              <w:right w:val="single" w:sz="4" w:space="0" w:color="auto"/>
            </w:tcBorders>
          </w:tcPr>
          <w:p w14:paraId="4C3C9180" w14:textId="77777777" w:rsidR="00853CEE" w:rsidRPr="005C6D02" w:rsidRDefault="00853CEE" w:rsidP="005C6D02">
            <w:pPr>
              <w:jc w:val="center"/>
              <w:rPr>
                <w:rFonts w:ascii="Times New Roman" w:hAnsi="Times New Roman"/>
                <w:bCs/>
                <w:i/>
                <w:iCs/>
                <w:color w:val="000000" w:themeColor="text1"/>
                <w:lang w:bidi="en-US"/>
              </w:rPr>
            </w:pPr>
            <w:r w:rsidRPr="005C6D02">
              <w:rPr>
                <w:rFonts w:ascii="Times New Roman" w:hAnsi="Times New Roman"/>
                <w:bCs/>
                <w:i/>
                <w:iCs/>
                <w:color w:val="000000" w:themeColor="text1"/>
                <w:lang w:bidi="en-US"/>
              </w:rPr>
              <w:t>Gongronema latifolium, Piper guineense and Ocimum gratissimum</w:t>
            </w:r>
          </w:p>
        </w:tc>
        <w:tc>
          <w:tcPr>
            <w:tcW w:w="1169" w:type="dxa"/>
            <w:tcBorders>
              <w:top w:val="single" w:sz="4" w:space="0" w:color="auto"/>
              <w:left w:val="single" w:sz="4" w:space="0" w:color="auto"/>
              <w:bottom w:val="single" w:sz="4" w:space="0" w:color="auto"/>
              <w:right w:val="single" w:sz="4" w:space="0" w:color="auto"/>
            </w:tcBorders>
          </w:tcPr>
          <w:p w14:paraId="4AA6B257"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Leaves</w:t>
            </w:r>
          </w:p>
        </w:tc>
        <w:tc>
          <w:tcPr>
            <w:tcW w:w="1101" w:type="dxa"/>
            <w:tcBorders>
              <w:top w:val="single" w:sz="4" w:space="0" w:color="auto"/>
              <w:left w:val="single" w:sz="4" w:space="0" w:color="auto"/>
              <w:bottom w:val="single" w:sz="4" w:space="0" w:color="auto"/>
              <w:right w:val="single" w:sz="4" w:space="0" w:color="auto"/>
            </w:tcBorders>
          </w:tcPr>
          <w:p w14:paraId="7814A172"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Ethanol</w:t>
            </w:r>
          </w:p>
        </w:tc>
        <w:tc>
          <w:tcPr>
            <w:tcW w:w="945" w:type="dxa"/>
            <w:tcBorders>
              <w:top w:val="single" w:sz="4" w:space="0" w:color="auto"/>
              <w:left w:val="single" w:sz="4" w:space="0" w:color="auto"/>
              <w:bottom w:val="single" w:sz="4" w:space="0" w:color="auto"/>
              <w:right w:val="single" w:sz="4" w:space="0" w:color="auto"/>
            </w:tcBorders>
          </w:tcPr>
          <w:p w14:paraId="4A829D8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Ova in ruminant, mice</w:t>
            </w:r>
          </w:p>
        </w:tc>
        <w:tc>
          <w:tcPr>
            <w:tcW w:w="1091" w:type="dxa"/>
            <w:tcBorders>
              <w:top w:val="single" w:sz="4" w:space="0" w:color="auto"/>
              <w:left w:val="single" w:sz="4" w:space="0" w:color="auto"/>
              <w:bottom w:val="single" w:sz="4" w:space="0" w:color="auto"/>
              <w:right w:val="single" w:sz="4" w:space="0" w:color="auto"/>
            </w:tcBorders>
          </w:tcPr>
          <w:p w14:paraId="0FE3364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In vitro</w:t>
            </w:r>
          </w:p>
        </w:tc>
        <w:tc>
          <w:tcPr>
            <w:tcW w:w="1699" w:type="dxa"/>
            <w:tcBorders>
              <w:top w:val="single" w:sz="4" w:space="0" w:color="auto"/>
              <w:left w:val="single" w:sz="4" w:space="0" w:color="auto"/>
              <w:bottom w:val="single" w:sz="4" w:space="0" w:color="auto"/>
              <w:right w:val="single" w:sz="4" w:space="0" w:color="auto"/>
            </w:tcBorders>
          </w:tcPr>
          <w:p w14:paraId="1AA594D7" w14:textId="2A67DD10"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 xml:space="preserve">P. guineense </w:t>
            </w:r>
            <w:r w:rsidRPr="005C6D02">
              <w:rPr>
                <w:rFonts w:ascii="Times New Roman" w:hAnsi="Times New Roman"/>
                <w:bCs/>
                <w:color w:val="000000" w:themeColor="text1"/>
                <w:lang w:bidi="en-US"/>
              </w:rPr>
              <w:t>at 75% conc</w:t>
            </w:r>
            <w:r w:rsidR="00B071FD" w:rsidRPr="005C6D02">
              <w:rPr>
                <w:rFonts w:ascii="Times New Roman" w:hAnsi="Times New Roman"/>
                <w:bCs/>
                <w:color w:val="000000" w:themeColor="text1"/>
                <w:lang w:bidi="en-US"/>
              </w:rPr>
              <w:t xml:space="preserve">. showed mortality </w:t>
            </w:r>
            <w:r w:rsidRPr="005C6D02">
              <w:rPr>
                <w:rFonts w:ascii="Times New Roman" w:hAnsi="Times New Roman"/>
                <w:bCs/>
                <w:color w:val="000000" w:themeColor="text1"/>
                <w:lang w:bidi="en-US"/>
              </w:rPr>
              <w:t xml:space="preserve">after 2 hrs. of exposure to </w:t>
            </w:r>
            <w:r w:rsidR="006879E3" w:rsidRPr="005C6D02">
              <w:rPr>
                <w:rFonts w:ascii="Times New Roman" w:hAnsi="Times New Roman"/>
                <w:bCs/>
                <w:i/>
                <w:iCs/>
                <w:color w:val="000000" w:themeColor="text1"/>
                <w:lang w:bidi="en-US"/>
              </w:rPr>
              <w:t>F. gigan</w:t>
            </w:r>
            <w:r w:rsidR="004F7B05" w:rsidRPr="005C6D02">
              <w:rPr>
                <w:rFonts w:ascii="Times New Roman" w:hAnsi="Times New Roman"/>
                <w:bCs/>
                <w:i/>
                <w:iCs/>
                <w:color w:val="000000" w:themeColor="text1"/>
                <w:lang w:bidi="en-US"/>
              </w:rPr>
              <w:t xml:space="preserve">tica </w:t>
            </w:r>
            <w:r w:rsidRPr="005C6D02">
              <w:rPr>
                <w:rFonts w:ascii="Times New Roman" w:hAnsi="Times New Roman"/>
                <w:bCs/>
                <w:i/>
                <w:iCs/>
                <w:color w:val="000000" w:themeColor="text1"/>
                <w:lang w:bidi="en-US"/>
              </w:rPr>
              <w:t>O. gratissimum</w:t>
            </w:r>
            <w:r w:rsidRPr="005C6D02">
              <w:rPr>
                <w:rFonts w:ascii="Times New Roman" w:hAnsi="Times New Roman"/>
                <w:bCs/>
                <w:color w:val="000000" w:themeColor="text1"/>
                <w:lang w:bidi="en-US"/>
              </w:rPr>
              <w:t xml:space="preserve"> at 75% conc</w:t>
            </w:r>
            <w:r w:rsidR="00865882" w:rsidRPr="005C6D02">
              <w:rPr>
                <w:rFonts w:ascii="Times New Roman" w:hAnsi="Times New Roman"/>
                <w:bCs/>
                <w:color w:val="000000" w:themeColor="text1"/>
                <w:lang w:bidi="en-US"/>
              </w:rPr>
              <w:t>.</w:t>
            </w:r>
            <w:r w:rsidR="00B071FD" w:rsidRPr="005C6D02">
              <w:rPr>
                <w:rFonts w:ascii="Times New Roman" w:hAnsi="Times New Roman"/>
                <w:bCs/>
                <w:color w:val="000000" w:themeColor="text1"/>
                <w:lang w:bidi="en-US"/>
              </w:rPr>
              <w:t xml:space="preserve"> showed mortality </w:t>
            </w:r>
            <w:r w:rsidRPr="005C6D02">
              <w:rPr>
                <w:rFonts w:ascii="Times New Roman" w:hAnsi="Times New Roman"/>
                <w:bCs/>
                <w:color w:val="000000" w:themeColor="text1"/>
                <w:lang w:bidi="en-US"/>
              </w:rPr>
              <w:t>after 4 hrs. of exposure to</w:t>
            </w:r>
          </w:p>
          <w:p w14:paraId="5D4BB02E"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i/>
                <w:iCs/>
                <w:color w:val="000000" w:themeColor="text1"/>
                <w:lang w:bidi="en-US"/>
              </w:rPr>
              <w:t>Schistosoma</w:t>
            </w:r>
            <w:r w:rsidRPr="005C6D02">
              <w:rPr>
                <w:rFonts w:ascii="Times New Roman" w:hAnsi="Times New Roman"/>
                <w:bCs/>
                <w:color w:val="000000" w:themeColor="text1"/>
                <w:lang w:bidi="en-US"/>
              </w:rPr>
              <w:t xml:space="preserve"> </w:t>
            </w:r>
            <w:r w:rsidRPr="005C6D02">
              <w:rPr>
                <w:rFonts w:ascii="Times New Roman" w:hAnsi="Times New Roman"/>
                <w:bCs/>
                <w:i/>
                <w:iCs/>
                <w:color w:val="000000" w:themeColor="text1"/>
                <w:lang w:bidi="en-US"/>
              </w:rPr>
              <w:t>sp.</w:t>
            </w:r>
          </w:p>
        </w:tc>
        <w:tc>
          <w:tcPr>
            <w:tcW w:w="1267" w:type="dxa"/>
            <w:tcBorders>
              <w:top w:val="single" w:sz="4" w:space="0" w:color="auto"/>
              <w:left w:val="single" w:sz="4" w:space="0" w:color="auto"/>
              <w:bottom w:val="single" w:sz="4" w:space="0" w:color="auto"/>
              <w:right w:val="single" w:sz="4" w:space="0" w:color="auto"/>
            </w:tcBorders>
          </w:tcPr>
          <w:p w14:paraId="3BB2B7C4" w14:textId="77777777" w:rsidR="00853CEE" w:rsidRPr="005C6D02" w:rsidRDefault="00853CEE" w:rsidP="005C6D02">
            <w:pPr>
              <w:jc w:val="center"/>
              <w:rPr>
                <w:rFonts w:ascii="Times New Roman" w:hAnsi="Times New Roman"/>
                <w:bCs/>
                <w:color w:val="000000" w:themeColor="text1"/>
                <w:lang w:bidi="en-US"/>
              </w:rPr>
            </w:pPr>
            <w:r w:rsidRPr="005C6D02">
              <w:rPr>
                <w:rFonts w:ascii="Times New Roman" w:hAnsi="Times New Roman"/>
                <w:bCs/>
                <w:color w:val="000000" w:themeColor="text1"/>
                <w:lang w:bidi="en-US"/>
              </w:rPr>
              <w:t>Daniel et al., 2015</w:t>
            </w:r>
          </w:p>
        </w:tc>
      </w:tr>
    </w:tbl>
    <w:p w14:paraId="301B4146" w14:textId="77777777" w:rsidR="005C6D02" w:rsidRPr="00811BF9" w:rsidRDefault="005C6D02" w:rsidP="004A27F8">
      <w:pPr>
        <w:spacing w:line="360" w:lineRule="auto"/>
        <w:rPr>
          <w:rFonts w:ascii="Times New Roman" w:hAnsi="Times New Roman" w:cs="Times New Roman"/>
          <w:color w:val="000000" w:themeColor="text1"/>
        </w:rPr>
      </w:pPr>
    </w:p>
    <w:tbl>
      <w:tblPr>
        <w:tblStyle w:val="TableGrid4"/>
        <w:tblW w:w="0" w:type="auto"/>
        <w:jc w:val="center"/>
        <w:tblLook w:val="04A0" w:firstRow="1" w:lastRow="0" w:firstColumn="1" w:lastColumn="0" w:noHBand="0" w:noVBand="1"/>
      </w:tblPr>
      <w:tblGrid>
        <w:gridCol w:w="1593"/>
        <w:gridCol w:w="1444"/>
        <w:gridCol w:w="953"/>
        <w:gridCol w:w="1507"/>
        <w:gridCol w:w="1059"/>
        <w:gridCol w:w="1113"/>
        <w:gridCol w:w="1411"/>
        <w:gridCol w:w="1710"/>
      </w:tblGrid>
      <w:tr w:rsidR="00811BF9" w:rsidRPr="00811BF9" w14:paraId="66E4C241" w14:textId="77777777" w:rsidTr="00F334B4">
        <w:trPr>
          <w:jc w:val="center"/>
        </w:trPr>
        <w:tc>
          <w:tcPr>
            <w:tcW w:w="10790" w:type="dxa"/>
            <w:gridSpan w:val="8"/>
            <w:tcBorders>
              <w:top w:val="single" w:sz="4" w:space="0" w:color="auto"/>
              <w:left w:val="single" w:sz="4" w:space="0" w:color="auto"/>
              <w:bottom w:val="single" w:sz="4" w:space="0" w:color="auto"/>
              <w:right w:val="single" w:sz="4" w:space="0" w:color="auto"/>
            </w:tcBorders>
          </w:tcPr>
          <w:p w14:paraId="6C287386" w14:textId="1A35F126" w:rsidR="00197E52" w:rsidRPr="00116465" w:rsidRDefault="00197E52" w:rsidP="001E45EB">
            <w:pPr>
              <w:spacing w:line="360" w:lineRule="auto"/>
              <w:jc w:val="center"/>
              <w:rPr>
                <w:rFonts w:ascii="Times New Roman" w:hAnsi="Times New Roman"/>
                <w:b/>
                <w:bCs/>
                <w:color w:val="000000" w:themeColor="text1"/>
                <w:sz w:val="24"/>
                <w:szCs w:val="24"/>
              </w:rPr>
            </w:pPr>
            <w:r w:rsidRPr="00116465">
              <w:rPr>
                <w:rFonts w:ascii="Times New Roman" w:hAnsi="Times New Roman"/>
                <w:bCs/>
                <w:color w:val="000000" w:themeColor="text1"/>
                <w:sz w:val="24"/>
                <w:szCs w:val="24"/>
              </w:rPr>
              <w:t xml:space="preserve">Table </w:t>
            </w:r>
            <w:r w:rsidR="008675F7" w:rsidRPr="00116465">
              <w:rPr>
                <w:rFonts w:ascii="Times New Roman" w:hAnsi="Times New Roman"/>
                <w:bCs/>
                <w:color w:val="000000" w:themeColor="text1"/>
                <w:sz w:val="24"/>
                <w:szCs w:val="24"/>
              </w:rPr>
              <w:t>4:</w:t>
            </w:r>
            <w:r w:rsidR="008675F7" w:rsidRPr="00116465">
              <w:rPr>
                <w:rFonts w:ascii="Times New Roman" w:hAnsi="Times New Roman"/>
                <w:b/>
                <w:color w:val="000000" w:themeColor="text1"/>
                <w:sz w:val="24"/>
                <w:szCs w:val="24"/>
              </w:rPr>
              <w:t xml:space="preserve"> </w:t>
            </w:r>
            <w:r w:rsidR="004A27F8" w:rsidRPr="00116465">
              <w:rPr>
                <w:rFonts w:ascii="Times New Roman" w:hAnsi="Times New Roman"/>
                <w:b/>
                <w:color w:val="000000" w:themeColor="text1"/>
                <w:sz w:val="24"/>
                <w:szCs w:val="24"/>
              </w:rPr>
              <w:t xml:space="preserve">Plants reported for having </w:t>
            </w:r>
            <w:r w:rsidR="00E12298" w:rsidRPr="00116465">
              <w:rPr>
                <w:rFonts w:ascii="Times New Roman" w:hAnsi="Times New Roman"/>
                <w:b/>
                <w:color w:val="000000" w:themeColor="text1"/>
                <w:sz w:val="24"/>
                <w:szCs w:val="24"/>
              </w:rPr>
              <w:t>Anthelmintic</w:t>
            </w:r>
            <w:r w:rsidR="004A27F8" w:rsidRPr="00116465">
              <w:rPr>
                <w:rFonts w:ascii="Times New Roman" w:hAnsi="Times New Roman"/>
                <w:b/>
                <w:color w:val="000000" w:themeColor="text1"/>
                <w:sz w:val="24"/>
                <w:szCs w:val="24"/>
              </w:rPr>
              <w:t xml:space="preserve"> activity against nematode</w:t>
            </w:r>
          </w:p>
        </w:tc>
      </w:tr>
      <w:tr w:rsidR="00176898" w:rsidRPr="00811BF9" w14:paraId="3E28A8BE" w14:textId="77777777" w:rsidTr="00AA5148">
        <w:trPr>
          <w:trHeight w:val="1594"/>
          <w:jc w:val="center"/>
        </w:trPr>
        <w:tc>
          <w:tcPr>
            <w:tcW w:w="1528" w:type="dxa"/>
          </w:tcPr>
          <w:p w14:paraId="538AD22D" w14:textId="7C2238CD"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Name </w:t>
            </w:r>
            <w:r w:rsidR="004A27F8" w:rsidRPr="00562EC6">
              <w:rPr>
                <w:rFonts w:ascii="Times New Roman" w:hAnsi="Times New Roman"/>
                <w:b/>
                <w:bCs/>
                <w:color w:val="000000" w:themeColor="text1"/>
              </w:rPr>
              <w:t>of helminth</w:t>
            </w:r>
          </w:p>
        </w:tc>
        <w:tc>
          <w:tcPr>
            <w:tcW w:w="1452" w:type="dxa"/>
          </w:tcPr>
          <w:p w14:paraId="0FADDDB2" w14:textId="61210C07"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Name </w:t>
            </w:r>
            <w:r w:rsidR="004A27F8" w:rsidRPr="00562EC6">
              <w:rPr>
                <w:rFonts w:ascii="Times New Roman" w:hAnsi="Times New Roman"/>
                <w:b/>
                <w:bCs/>
                <w:color w:val="000000" w:themeColor="text1"/>
              </w:rPr>
              <w:t>of plant</w:t>
            </w:r>
          </w:p>
        </w:tc>
        <w:tc>
          <w:tcPr>
            <w:tcW w:w="918" w:type="dxa"/>
          </w:tcPr>
          <w:p w14:paraId="1C1EA4DF" w14:textId="1CDB129C"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Plant </w:t>
            </w:r>
            <w:r w:rsidR="004A27F8" w:rsidRPr="00562EC6">
              <w:rPr>
                <w:rFonts w:ascii="Times New Roman" w:hAnsi="Times New Roman"/>
                <w:b/>
                <w:bCs/>
                <w:color w:val="000000" w:themeColor="text1"/>
              </w:rPr>
              <w:t>parts</w:t>
            </w:r>
          </w:p>
        </w:tc>
        <w:tc>
          <w:tcPr>
            <w:tcW w:w="1447" w:type="dxa"/>
          </w:tcPr>
          <w:p w14:paraId="5EA7C31F" w14:textId="28FD151A"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Solvent </w:t>
            </w:r>
            <w:r w:rsidR="004A27F8" w:rsidRPr="00562EC6">
              <w:rPr>
                <w:rFonts w:ascii="Times New Roman" w:hAnsi="Times New Roman"/>
                <w:b/>
                <w:bCs/>
                <w:color w:val="000000" w:themeColor="text1"/>
              </w:rPr>
              <w:t>used</w:t>
            </w:r>
          </w:p>
        </w:tc>
        <w:tc>
          <w:tcPr>
            <w:tcW w:w="1020" w:type="dxa"/>
          </w:tcPr>
          <w:p w14:paraId="64F55A5F" w14:textId="1BC3E477"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 xml:space="preserve">Stages </w:t>
            </w:r>
            <w:r w:rsidR="004A27F8" w:rsidRPr="00562EC6">
              <w:rPr>
                <w:rFonts w:ascii="Times New Roman" w:hAnsi="Times New Roman"/>
                <w:b/>
                <w:bCs/>
                <w:color w:val="000000" w:themeColor="text1"/>
              </w:rPr>
              <w:t>of helminth</w:t>
            </w:r>
          </w:p>
        </w:tc>
        <w:tc>
          <w:tcPr>
            <w:tcW w:w="1070" w:type="dxa"/>
          </w:tcPr>
          <w:p w14:paraId="3398CDBF" w14:textId="77777777"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Test</w:t>
            </w:r>
          </w:p>
          <w:p w14:paraId="0819ED0F" w14:textId="19B22480" w:rsidR="009A4AEF" w:rsidRPr="00562EC6" w:rsidRDefault="008675F7"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Conducted</w:t>
            </w:r>
          </w:p>
        </w:tc>
        <w:tc>
          <w:tcPr>
            <w:tcW w:w="1715" w:type="dxa"/>
          </w:tcPr>
          <w:p w14:paraId="65A815AA" w14:textId="5DE07261" w:rsidR="009A4AEF" w:rsidRPr="00562EC6" w:rsidRDefault="009A4AEF" w:rsidP="00562EC6">
            <w:pPr>
              <w:spacing w:after="360"/>
              <w:jc w:val="center"/>
              <w:rPr>
                <w:rFonts w:ascii="Times New Roman" w:hAnsi="Times New Roman"/>
                <w:b/>
                <w:bCs/>
                <w:color w:val="000000" w:themeColor="text1"/>
              </w:rPr>
            </w:pPr>
            <w:r w:rsidRPr="00562EC6">
              <w:rPr>
                <w:rFonts w:ascii="Times New Roman" w:hAnsi="Times New Roman"/>
                <w:b/>
                <w:bCs/>
                <w:color w:val="000000" w:themeColor="text1"/>
              </w:rPr>
              <w:t>Result</w:t>
            </w:r>
            <w:r w:rsidR="008675F7" w:rsidRPr="00562EC6">
              <w:rPr>
                <w:rFonts w:ascii="Times New Roman" w:hAnsi="Times New Roman"/>
                <w:b/>
                <w:bCs/>
                <w:color w:val="000000" w:themeColor="text1"/>
              </w:rPr>
              <w:t xml:space="preserve">/ </w:t>
            </w:r>
            <w:r w:rsidR="004A27F8" w:rsidRPr="00562EC6">
              <w:rPr>
                <w:rFonts w:ascii="Times New Roman" w:hAnsi="Times New Roman"/>
                <w:b/>
                <w:bCs/>
                <w:color w:val="000000" w:themeColor="text1"/>
              </w:rPr>
              <w:t>lc</w:t>
            </w:r>
            <w:r w:rsidRPr="00562EC6">
              <w:rPr>
                <w:rFonts w:ascii="Times New Roman" w:hAnsi="Times New Roman"/>
                <w:b/>
                <w:bCs/>
                <w:color w:val="000000" w:themeColor="text1"/>
                <w:vertAlign w:val="subscript"/>
              </w:rPr>
              <w:t>50</w:t>
            </w:r>
            <w:r w:rsidRPr="00562EC6">
              <w:rPr>
                <w:rFonts w:ascii="Times New Roman" w:hAnsi="Times New Roman"/>
                <w:b/>
                <w:bCs/>
                <w:color w:val="000000" w:themeColor="text1"/>
              </w:rPr>
              <w:t xml:space="preserve"> </w:t>
            </w:r>
            <w:r w:rsidR="004A27F8" w:rsidRPr="00562EC6">
              <w:rPr>
                <w:rFonts w:ascii="Times New Roman" w:hAnsi="Times New Roman"/>
                <w:b/>
                <w:bCs/>
                <w:color w:val="000000" w:themeColor="text1"/>
              </w:rPr>
              <w:t>values</w:t>
            </w:r>
          </w:p>
        </w:tc>
        <w:tc>
          <w:tcPr>
            <w:tcW w:w="1640" w:type="dxa"/>
          </w:tcPr>
          <w:p w14:paraId="7C5403F4" w14:textId="77777777" w:rsidR="009A4AEF" w:rsidRPr="0040099E" w:rsidRDefault="009A4AEF" w:rsidP="00562EC6">
            <w:pPr>
              <w:spacing w:after="360"/>
              <w:jc w:val="center"/>
              <w:rPr>
                <w:rFonts w:ascii="Times New Roman" w:hAnsi="Times New Roman"/>
                <w:b/>
                <w:bCs/>
                <w:color w:val="000000" w:themeColor="text1"/>
                <w:sz w:val="24"/>
                <w:szCs w:val="24"/>
              </w:rPr>
            </w:pPr>
            <w:r w:rsidRPr="0040099E">
              <w:rPr>
                <w:rFonts w:ascii="Times New Roman" w:hAnsi="Times New Roman"/>
                <w:b/>
                <w:bCs/>
                <w:color w:val="000000" w:themeColor="text1"/>
                <w:sz w:val="24"/>
                <w:szCs w:val="24"/>
              </w:rPr>
              <w:t>References</w:t>
            </w:r>
          </w:p>
        </w:tc>
      </w:tr>
      <w:tr w:rsidR="00176898" w:rsidRPr="00811BF9" w14:paraId="12A1272A" w14:textId="77777777" w:rsidTr="00AA5148">
        <w:trPr>
          <w:trHeight w:val="1594"/>
          <w:jc w:val="center"/>
        </w:trPr>
        <w:tc>
          <w:tcPr>
            <w:tcW w:w="1528" w:type="dxa"/>
          </w:tcPr>
          <w:p w14:paraId="38F4D6D9" w14:textId="0EDE0CFA" w:rsidR="005216A5" w:rsidRPr="00562EC6" w:rsidRDefault="005216A5" w:rsidP="00562EC6">
            <w:pPr>
              <w:pStyle w:val="NoSpacing"/>
              <w:jc w:val="center"/>
              <w:rPr>
                <w:rFonts w:ascii="Times New Roman" w:hAnsi="Times New Roman" w:cs="Times New Roman"/>
                <w:b/>
                <w:bCs/>
                <w:i/>
                <w:iCs/>
              </w:rPr>
            </w:pPr>
            <w:r w:rsidRPr="00562EC6">
              <w:rPr>
                <w:rFonts w:ascii="Times New Roman" w:hAnsi="Times New Roman" w:cs="Times New Roman"/>
                <w:i/>
                <w:iCs/>
              </w:rPr>
              <w:t>Meloidogyne sp.</w:t>
            </w:r>
          </w:p>
        </w:tc>
        <w:tc>
          <w:tcPr>
            <w:tcW w:w="1452" w:type="dxa"/>
          </w:tcPr>
          <w:p w14:paraId="23E31003" w14:textId="77A47FD9"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i/>
                <w:iCs/>
              </w:rPr>
              <w:t>Asteriscus imbricatus, Lavendula dentata, Pulicaria mauritanica</w:t>
            </w:r>
            <w:r w:rsidRPr="00562EC6">
              <w:rPr>
                <w:rFonts w:ascii="Times New Roman" w:hAnsi="Times New Roman" w:cs="Times New Roman"/>
              </w:rPr>
              <w:t xml:space="preserve"> and </w:t>
            </w:r>
            <w:r w:rsidRPr="00562EC6">
              <w:rPr>
                <w:rFonts w:ascii="Times New Roman" w:hAnsi="Times New Roman" w:cs="Times New Roman"/>
                <w:i/>
                <w:iCs/>
              </w:rPr>
              <w:t>Globularia alypum</w:t>
            </w:r>
          </w:p>
        </w:tc>
        <w:tc>
          <w:tcPr>
            <w:tcW w:w="918" w:type="dxa"/>
          </w:tcPr>
          <w:p w14:paraId="58E9FA03" w14:textId="7CC9AE66"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Aerial parts</w:t>
            </w:r>
          </w:p>
        </w:tc>
        <w:tc>
          <w:tcPr>
            <w:tcW w:w="1447" w:type="dxa"/>
          </w:tcPr>
          <w:p w14:paraId="603487F2" w14:textId="77777777" w:rsidR="005216A5" w:rsidRPr="00562EC6" w:rsidRDefault="005216A5" w:rsidP="00562EC6">
            <w:pPr>
              <w:pStyle w:val="NoSpacing"/>
              <w:jc w:val="center"/>
              <w:rPr>
                <w:rFonts w:ascii="Times New Roman" w:hAnsi="Times New Roman" w:cs="Times New Roman"/>
              </w:rPr>
            </w:pPr>
            <w:r w:rsidRPr="00562EC6">
              <w:rPr>
                <w:rFonts w:ascii="Times New Roman" w:hAnsi="Times New Roman" w:cs="Times New Roman"/>
              </w:rPr>
              <w:t>Petroleum ether Chloroform</w:t>
            </w:r>
          </w:p>
          <w:p w14:paraId="23292467" w14:textId="5A5049B8"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Distilled water</w:t>
            </w:r>
          </w:p>
        </w:tc>
        <w:tc>
          <w:tcPr>
            <w:tcW w:w="1020" w:type="dxa"/>
          </w:tcPr>
          <w:p w14:paraId="55290CE1" w14:textId="77777777" w:rsidR="005216A5" w:rsidRPr="00562EC6" w:rsidRDefault="005216A5" w:rsidP="00562EC6">
            <w:pPr>
              <w:pStyle w:val="NoSpacing"/>
              <w:jc w:val="center"/>
              <w:rPr>
                <w:rFonts w:ascii="Times New Roman" w:hAnsi="Times New Roman" w:cs="Times New Roman"/>
              </w:rPr>
            </w:pPr>
            <w:r w:rsidRPr="00562EC6">
              <w:rPr>
                <w:rFonts w:ascii="Times New Roman" w:hAnsi="Times New Roman" w:cs="Times New Roman"/>
              </w:rPr>
              <w:t>Egg and</w:t>
            </w:r>
          </w:p>
          <w:p w14:paraId="7C6638B0" w14:textId="22E0094E"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Larva in plant root</w:t>
            </w:r>
          </w:p>
        </w:tc>
        <w:tc>
          <w:tcPr>
            <w:tcW w:w="1070" w:type="dxa"/>
          </w:tcPr>
          <w:p w14:paraId="7899BDC2" w14:textId="07D1A897"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In vitro</w:t>
            </w:r>
          </w:p>
        </w:tc>
        <w:tc>
          <w:tcPr>
            <w:tcW w:w="1715" w:type="dxa"/>
          </w:tcPr>
          <w:p w14:paraId="3D11A533" w14:textId="113D65A0" w:rsidR="005216A5" w:rsidRPr="00562EC6" w:rsidRDefault="005216A5" w:rsidP="00562EC6">
            <w:pPr>
              <w:pStyle w:val="NoSpacing"/>
              <w:jc w:val="center"/>
              <w:rPr>
                <w:rFonts w:ascii="Times New Roman" w:hAnsi="Times New Roman" w:cs="Times New Roman"/>
                <w:b/>
                <w:bCs/>
              </w:rPr>
            </w:pPr>
            <w:r w:rsidRPr="00562EC6">
              <w:rPr>
                <w:rFonts w:ascii="Times New Roman" w:hAnsi="Times New Roman" w:cs="Times New Roman"/>
              </w:rPr>
              <w:t>At 2000 ppm, 89, 31 % and 92, 71% of mortality observed in A. imbricatus PE and chloroform extracts respectively.</w:t>
            </w:r>
          </w:p>
        </w:tc>
        <w:tc>
          <w:tcPr>
            <w:tcW w:w="1640" w:type="dxa"/>
          </w:tcPr>
          <w:p w14:paraId="68FB7AC1" w14:textId="04873242" w:rsidR="005216A5" w:rsidRPr="00645409" w:rsidRDefault="005216A5" w:rsidP="00562EC6">
            <w:pPr>
              <w:pStyle w:val="NoSpacing"/>
              <w:jc w:val="center"/>
              <w:rPr>
                <w:rFonts w:ascii="Times New Roman" w:hAnsi="Times New Roman" w:cs="Times New Roman"/>
                <w:b/>
                <w:bCs/>
              </w:rPr>
            </w:pPr>
            <w:r w:rsidRPr="00645409">
              <w:rPr>
                <w:rFonts w:ascii="Times New Roman" w:hAnsi="Times New Roman" w:cs="Times New Roman"/>
              </w:rPr>
              <w:t>Senhaji et al. 2018</w:t>
            </w:r>
          </w:p>
        </w:tc>
      </w:tr>
      <w:tr w:rsidR="00176898" w:rsidRPr="00811BF9" w14:paraId="4E1E2CB1" w14:textId="77777777" w:rsidTr="00AA5148">
        <w:trPr>
          <w:trHeight w:val="1982"/>
          <w:jc w:val="center"/>
        </w:trPr>
        <w:tc>
          <w:tcPr>
            <w:tcW w:w="1528" w:type="dxa"/>
            <w:vMerge w:val="restart"/>
          </w:tcPr>
          <w:p w14:paraId="7EF073A5"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i/>
                <w:iCs/>
                <w:color w:val="000000" w:themeColor="text1"/>
              </w:rPr>
              <w:t>Meloidogyne incognita</w:t>
            </w:r>
          </w:p>
        </w:tc>
        <w:tc>
          <w:tcPr>
            <w:tcW w:w="1452" w:type="dxa"/>
          </w:tcPr>
          <w:p w14:paraId="38F68122" w14:textId="719217C9" w:rsidR="0006783F" w:rsidRPr="00562EC6" w:rsidRDefault="009A4AEF" w:rsidP="0006783F">
            <w:pPr>
              <w:pStyle w:val="NoSpacing"/>
              <w:jc w:val="center"/>
              <w:rPr>
                <w:rFonts w:ascii="Times New Roman" w:hAnsi="Times New Roman" w:cs="Times New Roman"/>
                <w:i/>
                <w:iCs/>
              </w:rPr>
            </w:pPr>
            <w:r w:rsidRPr="00562EC6">
              <w:rPr>
                <w:rFonts w:ascii="Times New Roman" w:hAnsi="Times New Roman" w:cs="Times New Roman"/>
                <w:i/>
                <w:iCs/>
              </w:rPr>
              <w:t>Raphanus raphanistru</w:t>
            </w:r>
            <w:r w:rsidR="0006783F">
              <w:rPr>
                <w:rFonts w:ascii="Times New Roman" w:hAnsi="Times New Roman" w:cs="Times New Roman"/>
                <w:i/>
                <w:iCs/>
              </w:rPr>
              <w:t>m</w:t>
            </w:r>
            <w:r w:rsidR="0006783F" w:rsidRPr="00562EC6">
              <w:rPr>
                <w:rFonts w:ascii="Times New Roman" w:hAnsi="Times New Roman"/>
                <w:i/>
                <w:iCs/>
              </w:rPr>
              <w:t xml:space="preserve"> </w:t>
            </w:r>
            <w:r w:rsidR="0006783F" w:rsidRPr="00562EC6">
              <w:rPr>
                <w:rFonts w:ascii="Times New Roman" w:hAnsi="Times New Roman" w:cs="Times New Roman"/>
                <w:i/>
                <w:iCs/>
              </w:rPr>
              <w:t>L.,</w:t>
            </w:r>
          </w:p>
          <w:p w14:paraId="63D2A6E5" w14:textId="63C4CEE4" w:rsidR="0006783F" w:rsidRPr="00562EC6" w:rsidRDefault="0006783F" w:rsidP="0006783F">
            <w:pPr>
              <w:pStyle w:val="NoSpacing"/>
              <w:jc w:val="center"/>
              <w:rPr>
                <w:rFonts w:ascii="Times New Roman" w:hAnsi="Times New Roman" w:cs="Times New Roman"/>
                <w:i/>
                <w:iCs/>
              </w:rPr>
            </w:pPr>
            <w:r>
              <w:rPr>
                <w:rFonts w:ascii="Times New Roman" w:hAnsi="Times New Roman" w:cs="Times New Roman"/>
                <w:i/>
                <w:iCs/>
              </w:rPr>
              <w:t xml:space="preserve"> </w:t>
            </w:r>
            <w:r w:rsidRPr="00562EC6">
              <w:rPr>
                <w:rFonts w:ascii="Times New Roman" w:hAnsi="Times New Roman" w:cs="Times New Roman"/>
                <w:i/>
                <w:iCs/>
              </w:rPr>
              <w:t>Peganum harmala L.,</w:t>
            </w:r>
          </w:p>
          <w:p w14:paraId="7C807B8E" w14:textId="002FDE05" w:rsidR="009A4AEF" w:rsidRDefault="009A4AEF" w:rsidP="0006783F">
            <w:pPr>
              <w:pStyle w:val="NoSpacing"/>
              <w:jc w:val="center"/>
              <w:rPr>
                <w:rFonts w:ascii="Times New Roman" w:hAnsi="Times New Roman" w:cs="Times New Roman"/>
                <w:i/>
                <w:iCs/>
              </w:rPr>
            </w:pPr>
            <w:r w:rsidRPr="00562EC6">
              <w:rPr>
                <w:rFonts w:ascii="Times New Roman" w:hAnsi="Times New Roman" w:cs="Times New Roman"/>
                <w:i/>
                <w:iCs/>
              </w:rPr>
              <w:t>Taxus baccata L.</w:t>
            </w:r>
            <w:r w:rsidR="0006783F">
              <w:rPr>
                <w:rFonts w:ascii="Times New Roman" w:hAnsi="Times New Roman" w:cs="Times New Roman"/>
                <w:i/>
                <w:iCs/>
              </w:rPr>
              <w:t xml:space="preserve"> </w:t>
            </w:r>
            <w:r w:rsidRPr="00562EC6">
              <w:rPr>
                <w:rFonts w:ascii="Times New Roman" w:hAnsi="Times New Roman" w:cs="Times New Roman"/>
                <w:i/>
                <w:iCs/>
              </w:rPr>
              <w:t>Ricinus communis L</w:t>
            </w:r>
            <w:r w:rsidR="0006783F">
              <w:rPr>
                <w:rFonts w:ascii="Times New Roman" w:hAnsi="Times New Roman" w:cs="Times New Roman"/>
                <w:i/>
                <w:iCs/>
              </w:rPr>
              <w:t>.</w:t>
            </w:r>
          </w:p>
          <w:p w14:paraId="6FC4559A" w14:textId="77777777" w:rsidR="0006783F" w:rsidRPr="00562EC6" w:rsidRDefault="0006783F" w:rsidP="0006783F">
            <w:pPr>
              <w:pStyle w:val="NoSpacing"/>
              <w:jc w:val="center"/>
              <w:rPr>
                <w:rFonts w:ascii="Times New Roman" w:hAnsi="Times New Roman" w:cs="Times New Roman"/>
              </w:rPr>
            </w:pPr>
            <w:r w:rsidRPr="00562EC6">
              <w:rPr>
                <w:rFonts w:ascii="Times New Roman" w:hAnsi="Times New Roman" w:cs="Times New Roman"/>
              </w:rPr>
              <w:t>and</w:t>
            </w:r>
          </w:p>
          <w:p w14:paraId="4014BBB2" w14:textId="27F299CF" w:rsidR="0006783F" w:rsidRPr="00562EC6" w:rsidRDefault="0006783F" w:rsidP="00562EC6">
            <w:pPr>
              <w:pStyle w:val="NoSpacing"/>
              <w:jc w:val="center"/>
              <w:rPr>
                <w:rFonts w:ascii="Times New Roman" w:hAnsi="Times New Roman" w:cs="Times New Roman"/>
              </w:rPr>
            </w:pPr>
            <w:r w:rsidRPr="00562EC6">
              <w:rPr>
                <w:rFonts w:ascii="Times New Roman" w:hAnsi="Times New Roman" w:cs="Times New Roman"/>
                <w:i/>
                <w:iCs/>
              </w:rPr>
              <w:lastRenderedPageBreak/>
              <w:t>Sinapis arvensis L</w:t>
            </w:r>
            <w:r>
              <w:rPr>
                <w:rFonts w:ascii="Times New Roman" w:hAnsi="Times New Roman" w:cs="Times New Roman"/>
                <w:i/>
                <w:iCs/>
              </w:rPr>
              <w:t>.</w:t>
            </w:r>
          </w:p>
        </w:tc>
        <w:tc>
          <w:tcPr>
            <w:tcW w:w="918" w:type="dxa"/>
          </w:tcPr>
          <w:p w14:paraId="7671847C"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lastRenderedPageBreak/>
              <w:t>Seed,</w:t>
            </w:r>
          </w:p>
          <w:p w14:paraId="7BF48DAB" w14:textId="522E0CD0"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Root and Aerial parts</w:t>
            </w:r>
          </w:p>
        </w:tc>
        <w:tc>
          <w:tcPr>
            <w:tcW w:w="1447" w:type="dxa"/>
          </w:tcPr>
          <w:p w14:paraId="6FEBC670"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Aqueous and</w:t>
            </w:r>
          </w:p>
          <w:p w14:paraId="4328B77D"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Ethanol</w:t>
            </w:r>
          </w:p>
        </w:tc>
        <w:tc>
          <w:tcPr>
            <w:tcW w:w="1020" w:type="dxa"/>
          </w:tcPr>
          <w:p w14:paraId="0C14198B"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tc>
        <w:tc>
          <w:tcPr>
            <w:tcW w:w="1070" w:type="dxa"/>
          </w:tcPr>
          <w:p w14:paraId="7A24A8E2"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 and</w:t>
            </w:r>
          </w:p>
          <w:p w14:paraId="6B6FD990"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vivo</w:t>
            </w:r>
          </w:p>
        </w:tc>
        <w:tc>
          <w:tcPr>
            <w:tcW w:w="1715" w:type="dxa"/>
          </w:tcPr>
          <w:p w14:paraId="132FB26B" w14:textId="269E243A" w:rsidR="007B1ADC" w:rsidRPr="00562EC6" w:rsidRDefault="0006783F" w:rsidP="0006783F">
            <w:pPr>
              <w:spacing w:after="360"/>
              <w:jc w:val="center"/>
              <w:rPr>
                <w:rFonts w:ascii="Times New Roman" w:hAnsi="Times New Roman"/>
                <w:color w:val="000000" w:themeColor="text1"/>
              </w:rPr>
            </w:pPr>
            <w:r w:rsidRPr="0006783F">
              <w:rPr>
                <w:rFonts w:ascii="Times New Roman" w:hAnsi="Times New Roman"/>
                <w:color w:val="000000" w:themeColor="text1"/>
              </w:rPr>
              <w:t>The extract of R. communis had the highest LC</w:t>
            </w:r>
            <w:r w:rsidRPr="00587D8B">
              <w:rPr>
                <w:rFonts w:ascii="Times New Roman" w:hAnsi="Times New Roman"/>
                <w:color w:val="000000" w:themeColor="text1"/>
                <w:vertAlign w:val="subscript"/>
              </w:rPr>
              <w:t>50</w:t>
            </w:r>
            <w:r w:rsidRPr="0006783F">
              <w:rPr>
                <w:rFonts w:ascii="Times New Roman" w:hAnsi="Times New Roman"/>
                <w:color w:val="000000" w:themeColor="text1"/>
              </w:rPr>
              <w:t xml:space="preserve"> of all methanolic extracts in vitro, which was 0.75 ml/ml, </w:t>
            </w:r>
            <w:r w:rsidRPr="0006783F">
              <w:rPr>
                <w:rFonts w:ascii="Times New Roman" w:hAnsi="Times New Roman"/>
                <w:color w:val="000000" w:themeColor="text1"/>
              </w:rPr>
              <w:lastRenderedPageBreak/>
              <w:t>whereas the extract of T. baccata had the lowest LC</w:t>
            </w:r>
            <w:r w:rsidRPr="00587D8B">
              <w:rPr>
                <w:rFonts w:ascii="Times New Roman" w:hAnsi="Times New Roman"/>
                <w:color w:val="000000" w:themeColor="text1"/>
                <w:vertAlign w:val="subscript"/>
              </w:rPr>
              <w:t>50</w:t>
            </w:r>
            <w:r w:rsidRPr="0006783F">
              <w:rPr>
                <w:rFonts w:ascii="Times New Roman" w:hAnsi="Times New Roman"/>
                <w:color w:val="000000" w:themeColor="text1"/>
              </w:rPr>
              <w:t xml:space="preserve"> of all aqueous extracts, which was 0.51 ml/ml. After the application of methanolic extracts of the three plants, there was a decrease in the quantity of galls on the roots and the infestation rate in vivo.</w:t>
            </w:r>
          </w:p>
        </w:tc>
        <w:tc>
          <w:tcPr>
            <w:tcW w:w="1640" w:type="dxa"/>
          </w:tcPr>
          <w:p w14:paraId="27DC6BBE"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lastRenderedPageBreak/>
              <w:t>Zaidat et al., 2020</w:t>
            </w:r>
          </w:p>
        </w:tc>
      </w:tr>
      <w:tr w:rsidR="00176898" w:rsidRPr="00811BF9" w14:paraId="2E231FFC" w14:textId="77777777" w:rsidTr="00AA5148">
        <w:trPr>
          <w:trHeight w:val="3541"/>
          <w:jc w:val="center"/>
        </w:trPr>
        <w:tc>
          <w:tcPr>
            <w:tcW w:w="1528" w:type="dxa"/>
            <w:vMerge/>
          </w:tcPr>
          <w:p w14:paraId="13687467" w14:textId="77777777" w:rsidR="00D924C1" w:rsidRPr="00562EC6" w:rsidRDefault="00D924C1" w:rsidP="00562EC6">
            <w:pPr>
              <w:jc w:val="center"/>
              <w:rPr>
                <w:rFonts w:ascii="Times New Roman" w:hAnsi="Times New Roman"/>
                <w:i/>
                <w:iCs/>
                <w:color w:val="000000" w:themeColor="text1"/>
              </w:rPr>
            </w:pPr>
          </w:p>
        </w:tc>
        <w:tc>
          <w:tcPr>
            <w:tcW w:w="1452" w:type="dxa"/>
          </w:tcPr>
          <w:p w14:paraId="294652CF" w14:textId="71F29875" w:rsidR="00D924C1" w:rsidRPr="00562EC6" w:rsidRDefault="00D924C1" w:rsidP="00562EC6">
            <w:pPr>
              <w:jc w:val="center"/>
              <w:rPr>
                <w:rFonts w:ascii="Times New Roman" w:hAnsi="Times New Roman"/>
                <w:i/>
                <w:iCs/>
                <w:color w:val="000000" w:themeColor="text1"/>
              </w:rPr>
            </w:pPr>
            <w:r w:rsidRPr="00562EC6">
              <w:rPr>
                <w:rFonts w:ascii="Times New Roman" w:hAnsi="Times New Roman"/>
                <w:i/>
                <w:iCs/>
                <w:color w:val="000000" w:themeColor="text1"/>
              </w:rPr>
              <w:t xml:space="preserve">Abrus precatorius </w:t>
            </w:r>
            <w:r w:rsidRPr="00562EC6">
              <w:rPr>
                <w:rFonts w:ascii="Times New Roman" w:hAnsi="Times New Roman"/>
                <w:color w:val="000000" w:themeColor="text1"/>
              </w:rPr>
              <w:t>Linn.,</w:t>
            </w:r>
            <w:r w:rsidRPr="00562EC6">
              <w:rPr>
                <w:rFonts w:ascii="Times New Roman" w:hAnsi="Times New Roman"/>
                <w:i/>
                <w:iCs/>
                <w:color w:val="000000" w:themeColor="text1"/>
              </w:rPr>
              <w:t xml:space="preserve"> Bunium persicum </w:t>
            </w:r>
            <w:r w:rsidRPr="00562EC6">
              <w:rPr>
                <w:rFonts w:ascii="Times New Roman" w:hAnsi="Times New Roman"/>
                <w:color w:val="000000" w:themeColor="text1"/>
              </w:rPr>
              <w:t>Boiss.,</w:t>
            </w:r>
            <w:r w:rsidRPr="00562EC6">
              <w:rPr>
                <w:rFonts w:ascii="Times New Roman" w:hAnsi="Times New Roman"/>
                <w:i/>
                <w:iCs/>
                <w:color w:val="000000" w:themeColor="text1"/>
              </w:rPr>
              <w:t xml:space="preserve"> </w:t>
            </w:r>
            <w:r w:rsidR="007160AF" w:rsidRPr="00562EC6">
              <w:rPr>
                <w:rFonts w:ascii="Times New Roman" w:hAnsi="Times New Roman"/>
                <w:i/>
                <w:iCs/>
                <w:color w:val="000000" w:themeColor="text1"/>
              </w:rPr>
              <w:t xml:space="preserve">Amaranthus virdis </w:t>
            </w:r>
            <w:r w:rsidR="007160AF" w:rsidRPr="00562EC6">
              <w:rPr>
                <w:rFonts w:ascii="Times New Roman" w:hAnsi="Times New Roman"/>
                <w:color w:val="000000" w:themeColor="text1"/>
              </w:rPr>
              <w:t>Linn</w:t>
            </w:r>
            <w:r w:rsidR="007160AF">
              <w:rPr>
                <w:rFonts w:ascii="Times New Roman" w:hAnsi="Times New Roman"/>
                <w:color w:val="000000" w:themeColor="text1"/>
              </w:rPr>
              <w:t xml:space="preserve">., </w:t>
            </w:r>
            <w:r w:rsidRPr="00562EC6">
              <w:rPr>
                <w:rFonts w:ascii="Times New Roman" w:hAnsi="Times New Roman"/>
                <w:i/>
                <w:iCs/>
                <w:color w:val="000000" w:themeColor="text1"/>
              </w:rPr>
              <w:t xml:space="preserve">Dioscorea deltoidea </w:t>
            </w:r>
            <w:r w:rsidRPr="00562EC6">
              <w:rPr>
                <w:rFonts w:ascii="Times New Roman" w:hAnsi="Times New Roman"/>
                <w:color w:val="000000" w:themeColor="text1"/>
              </w:rPr>
              <w:t>Wall. Ex Griseb</w:t>
            </w:r>
            <w:r w:rsidRPr="00562EC6">
              <w:rPr>
                <w:rFonts w:ascii="Times New Roman" w:hAnsi="Times New Roman"/>
                <w:i/>
                <w:iCs/>
                <w:color w:val="000000" w:themeColor="text1"/>
              </w:rPr>
              <w:t xml:space="preserve">., Teraxacum officinale </w:t>
            </w:r>
            <w:r w:rsidRPr="00562EC6">
              <w:rPr>
                <w:rFonts w:ascii="Times New Roman" w:hAnsi="Times New Roman"/>
                <w:color w:val="000000" w:themeColor="text1"/>
              </w:rPr>
              <w:t>Weber.,</w:t>
            </w:r>
            <w:r w:rsidRPr="00562EC6">
              <w:rPr>
                <w:rFonts w:ascii="Times New Roman" w:hAnsi="Times New Roman"/>
                <w:i/>
                <w:iCs/>
                <w:color w:val="000000" w:themeColor="text1"/>
              </w:rPr>
              <w:t xml:space="preserve"> Malva neglecta </w:t>
            </w:r>
            <w:r w:rsidRPr="00562EC6">
              <w:rPr>
                <w:rFonts w:ascii="Times New Roman" w:hAnsi="Times New Roman"/>
                <w:color w:val="000000" w:themeColor="text1"/>
              </w:rPr>
              <w:t>Wall.,</w:t>
            </w:r>
            <w:r w:rsidR="007160AF">
              <w:rPr>
                <w:rFonts w:ascii="Times New Roman" w:hAnsi="Times New Roman"/>
                <w:color w:val="000000" w:themeColor="text1"/>
              </w:rPr>
              <w:t xml:space="preserve"> </w:t>
            </w:r>
            <w:r w:rsidRPr="00562EC6">
              <w:rPr>
                <w:rFonts w:ascii="Times New Roman" w:hAnsi="Times New Roman"/>
                <w:i/>
                <w:iCs/>
                <w:color w:val="000000" w:themeColor="text1"/>
              </w:rPr>
              <w:t xml:space="preserve">Robina pseudoacacia </w:t>
            </w:r>
            <w:r w:rsidRPr="00562EC6">
              <w:rPr>
                <w:rFonts w:ascii="Times New Roman" w:hAnsi="Times New Roman"/>
                <w:color w:val="000000" w:themeColor="text1"/>
              </w:rPr>
              <w:t>Linn.</w:t>
            </w:r>
            <w:r w:rsidR="007160AF">
              <w:rPr>
                <w:rFonts w:ascii="Times New Roman" w:hAnsi="Times New Roman"/>
                <w:color w:val="000000" w:themeColor="text1"/>
              </w:rPr>
              <w:t xml:space="preserve"> and </w:t>
            </w:r>
            <w:r w:rsidR="007160AF" w:rsidRPr="00562EC6">
              <w:rPr>
                <w:rFonts w:ascii="Times New Roman" w:hAnsi="Times New Roman"/>
                <w:i/>
                <w:iCs/>
                <w:color w:val="000000" w:themeColor="text1"/>
              </w:rPr>
              <w:t xml:space="preserve">Podophylum hexandrum </w:t>
            </w:r>
            <w:r w:rsidR="007160AF" w:rsidRPr="00562EC6">
              <w:rPr>
                <w:rFonts w:ascii="Times New Roman" w:hAnsi="Times New Roman"/>
                <w:color w:val="000000" w:themeColor="text1"/>
              </w:rPr>
              <w:t>Royle</w:t>
            </w:r>
          </w:p>
        </w:tc>
        <w:tc>
          <w:tcPr>
            <w:tcW w:w="918" w:type="dxa"/>
          </w:tcPr>
          <w:p w14:paraId="09E39C4E" w14:textId="1866BF21" w:rsidR="00D924C1" w:rsidRPr="00562EC6" w:rsidRDefault="00D924C1" w:rsidP="00562EC6">
            <w:pPr>
              <w:jc w:val="center"/>
              <w:rPr>
                <w:rFonts w:ascii="Times New Roman" w:hAnsi="Times New Roman"/>
                <w:color w:val="000000" w:themeColor="text1"/>
              </w:rPr>
            </w:pPr>
            <w:r w:rsidRPr="00562EC6">
              <w:rPr>
                <w:rFonts w:ascii="Times New Roman" w:hAnsi="Times New Roman"/>
                <w:color w:val="000000" w:themeColor="text1"/>
              </w:rPr>
              <w:t>Seed</w:t>
            </w:r>
          </w:p>
        </w:tc>
        <w:tc>
          <w:tcPr>
            <w:tcW w:w="1447" w:type="dxa"/>
          </w:tcPr>
          <w:p w14:paraId="7BF00C49" w14:textId="28803158" w:rsidR="00D924C1" w:rsidRPr="00562EC6" w:rsidRDefault="00D924C1" w:rsidP="00562EC6">
            <w:pPr>
              <w:jc w:val="center"/>
              <w:rPr>
                <w:rFonts w:ascii="Times New Roman" w:hAnsi="Times New Roman"/>
                <w:color w:val="000000" w:themeColor="text1"/>
              </w:rPr>
            </w:pPr>
            <w:r w:rsidRPr="00562EC6">
              <w:rPr>
                <w:rFonts w:ascii="Times New Roman" w:hAnsi="Times New Roman"/>
                <w:color w:val="000000" w:themeColor="text1"/>
              </w:rPr>
              <w:t>Chloroform and methanol (50:50, v/v)</w:t>
            </w:r>
          </w:p>
        </w:tc>
        <w:tc>
          <w:tcPr>
            <w:tcW w:w="1020" w:type="dxa"/>
          </w:tcPr>
          <w:p w14:paraId="43145650" w14:textId="31BA7286" w:rsidR="00D924C1" w:rsidRPr="00562EC6" w:rsidRDefault="00CC321B" w:rsidP="00562EC6">
            <w:pPr>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tc>
        <w:tc>
          <w:tcPr>
            <w:tcW w:w="1070" w:type="dxa"/>
          </w:tcPr>
          <w:p w14:paraId="7E401666" w14:textId="2C9F06F2" w:rsidR="00D924C1" w:rsidRPr="00562EC6" w:rsidRDefault="00D924C1" w:rsidP="00562EC6">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Pr>
          <w:p w14:paraId="7BA83100" w14:textId="344ED926" w:rsidR="00D924C1" w:rsidRPr="00865E9C" w:rsidRDefault="00865E9C" w:rsidP="00865E9C">
            <w:pPr>
              <w:jc w:val="center"/>
              <w:rPr>
                <w:rFonts w:ascii="Times New Roman" w:hAnsi="Times New Roman"/>
                <w:color w:val="000000" w:themeColor="text1"/>
                <w:sz w:val="24"/>
                <w:szCs w:val="24"/>
              </w:rPr>
            </w:pPr>
            <w:r w:rsidRPr="00865E9C">
              <w:rPr>
                <w:rFonts w:ascii="Times New Roman" w:hAnsi="Times New Roman"/>
                <w:color w:val="000000" w:themeColor="text1"/>
              </w:rPr>
              <w:t>The highest rates of death were seen in seed extracts from T. officinale (93.67%) and B. persicum (89.66%) after 72 h</w:t>
            </w:r>
            <w:r w:rsidR="000E4A52">
              <w:rPr>
                <w:rFonts w:ascii="Times New Roman" w:hAnsi="Times New Roman"/>
                <w:color w:val="000000" w:themeColor="text1"/>
              </w:rPr>
              <w:t>rs.</w:t>
            </w:r>
          </w:p>
        </w:tc>
        <w:tc>
          <w:tcPr>
            <w:tcW w:w="1640" w:type="dxa"/>
          </w:tcPr>
          <w:p w14:paraId="7E6CC734" w14:textId="6A4EED79" w:rsidR="00D924C1" w:rsidRPr="00811BF9" w:rsidRDefault="00DD4AC9" w:rsidP="00562EC6">
            <w:pPr>
              <w:jc w:val="center"/>
              <w:rPr>
                <w:rFonts w:ascii="Times New Roman" w:hAnsi="Times New Roman"/>
                <w:color w:val="000000" w:themeColor="text1"/>
              </w:rPr>
            </w:pPr>
            <w:r w:rsidRPr="00811BF9">
              <w:rPr>
                <w:rFonts w:ascii="Times New Roman" w:hAnsi="Times New Roman"/>
                <w:color w:val="000000" w:themeColor="text1"/>
              </w:rPr>
              <w:t>Nengroo et al., 2021</w:t>
            </w:r>
          </w:p>
        </w:tc>
      </w:tr>
      <w:tr w:rsidR="00176898" w:rsidRPr="00811BF9" w14:paraId="58CD2B1F" w14:textId="77777777" w:rsidTr="00AA5148">
        <w:trPr>
          <w:trHeight w:val="976"/>
          <w:jc w:val="center"/>
        </w:trPr>
        <w:tc>
          <w:tcPr>
            <w:tcW w:w="1528" w:type="dxa"/>
            <w:vMerge/>
          </w:tcPr>
          <w:p w14:paraId="77648321" w14:textId="77777777" w:rsidR="00DD4AC9" w:rsidRPr="00562EC6" w:rsidRDefault="00DD4AC9" w:rsidP="00562EC6">
            <w:pPr>
              <w:jc w:val="center"/>
              <w:rPr>
                <w:rFonts w:ascii="Times New Roman" w:hAnsi="Times New Roman"/>
                <w:i/>
                <w:iCs/>
                <w:color w:val="000000" w:themeColor="text1"/>
              </w:rPr>
            </w:pPr>
          </w:p>
        </w:tc>
        <w:tc>
          <w:tcPr>
            <w:tcW w:w="1452" w:type="dxa"/>
          </w:tcPr>
          <w:p w14:paraId="66079361" w14:textId="210031B7" w:rsidR="00DD4AC9" w:rsidRPr="00562EC6" w:rsidRDefault="00941371" w:rsidP="00562EC6">
            <w:pPr>
              <w:jc w:val="center"/>
              <w:rPr>
                <w:rFonts w:ascii="Times New Roman" w:hAnsi="Times New Roman"/>
                <w:i/>
                <w:iCs/>
                <w:color w:val="000000" w:themeColor="text1"/>
              </w:rPr>
            </w:pPr>
            <w:r w:rsidRPr="00562EC6">
              <w:rPr>
                <w:rFonts w:ascii="Times New Roman" w:hAnsi="Times New Roman"/>
                <w:i/>
                <w:iCs/>
                <w:color w:val="000000" w:themeColor="text1"/>
              </w:rPr>
              <w:t>A</w:t>
            </w:r>
            <w:r w:rsidR="00DD4AC9" w:rsidRPr="00562EC6">
              <w:rPr>
                <w:rFonts w:ascii="Times New Roman" w:hAnsi="Times New Roman"/>
                <w:i/>
                <w:iCs/>
                <w:color w:val="000000" w:themeColor="text1"/>
              </w:rPr>
              <w:t>zadirachta indica</w:t>
            </w:r>
            <w:r w:rsidRPr="00562EC6">
              <w:rPr>
                <w:rFonts w:ascii="Times New Roman" w:hAnsi="Times New Roman"/>
                <w:i/>
                <w:iCs/>
                <w:color w:val="000000" w:themeColor="text1"/>
              </w:rPr>
              <w:t>,</w:t>
            </w:r>
            <w:r w:rsidR="007160AF">
              <w:rPr>
                <w:rFonts w:ascii="Times New Roman" w:hAnsi="Times New Roman"/>
                <w:i/>
                <w:iCs/>
                <w:color w:val="000000" w:themeColor="text1"/>
              </w:rPr>
              <w:t xml:space="preserve"> </w:t>
            </w:r>
            <w:r w:rsidR="00DD4AC9" w:rsidRPr="00562EC6">
              <w:rPr>
                <w:rFonts w:ascii="Times New Roman" w:hAnsi="Times New Roman"/>
                <w:i/>
                <w:iCs/>
                <w:color w:val="000000" w:themeColor="text1"/>
              </w:rPr>
              <w:t>Ocimum tenuiflorum</w:t>
            </w:r>
            <w:r w:rsidRPr="00562EC6">
              <w:rPr>
                <w:rFonts w:ascii="Times New Roman" w:hAnsi="Times New Roman"/>
                <w:i/>
                <w:iCs/>
                <w:color w:val="000000" w:themeColor="text1"/>
              </w:rPr>
              <w:t xml:space="preserve">, </w:t>
            </w:r>
            <w:r w:rsidR="007160AF" w:rsidRPr="00562EC6">
              <w:rPr>
                <w:rFonts w:ascii="Times New Roman" w:hAnsi="Times New Roman"/>
                <w:i/>
                <w:iCs/>
                <w:color w:val="000000" w:themeColor="text1"/>
              </w:rPr>
              <w:lastRenderedPageBreak/>
              <w:t>Arthemisia pallens</w:t>
            </w:r>
            <w:r w:rsidR="007160AF">
              <w:rPr>
                <w:rFonts w:ascii="Times New Roman" w:hAnsi="Times New Roman"/>
                <w:i/>
                <w:iCs/>
                <w:color w:val="000000" w:themeColor="text1"/>
              </w:rPr>
              <w:t xml:space="preserve">, </w:t>
            </w:r>
            <w:r w:rsidR="00DD4AC9" w:rsidRPr="00562EC6">
              <w:rPr>
                <w:rFonts w:ascii="Times New Roman" w:hAnsi="Times New Roman"/>
                <w:i/>
                <w:iCs/>
                <w:color w:val="000000" w:themeColor="text1"/>
              </w:rPr>
              <w:t>Ficus hispida</w:t>
            </w:r>
            <w:r w:rsidR="007160AF">
              <w:rPr>
                <w:rFonts w:ascii="Times New Roman" w:hAnsi="Times New Roman"/>
                <w:i/>
                <w:iCs/>
                <w:color w:val="000000" w:themeColor="text1"/>
              </w:rPr>
              <w:t xml:space="preserve"> </w:t>
            </w:r>
            <w:r w:rsidR="007160AF" w:rsidRPr="007160AF">
              <w:rPr>
                <w:rFonts w:ascii="Times New Roman" w:hAnsi="Times New Roman"/>
                <w:color w:val="000000" w:themeColor="text1"/>
              </w:rPr>
              <w:t xml:space="preserve">and </w:t>
            </w:r>
            <w:r w:rsidR="007160AF" w:rsidRPr="00562EC6">
              <w:rPr>
                <w:rFonts w:ascii="Times New Roman" w:hAnsi="Times New Roman"/>
                <w:i/>
                <w:iCs/>
                <w:color w:val="000000" w:themeColor="text1"/>
              </w:rPr>
              <w:t>Hibiscus rosasinensis</w:t>
            </w:r>
          </w:p>
        </w:tc>
        <w:tc>
          <w:tcPr>
            <w:tcW w:w="918" w:type="dxa"/>
          </w:tcPr>
          <w:p w14:paraId="4BADDCF5" w14:textId="47D8867B" w:rsidR="00DD4AC9" w:rsidRPr="00562EC6" w:rsidRDefault="00DD4AC9" w:rsidP="00562EC6">
            <w:pPr>
              <w:jc w:val="center"/>
              <w:rPr>
                <w:rFonts w:ascii="Times New Roman" w:hAnsi="Times New Roman"/>
                <w:color w:val="000000" w:themeColor="text1"/>
              </w:rPr>
            </w:pPr>
            <w:r w:rsidRPr="00562EC6">
              <w:rPr>
                <w:rFonts w:ascii="Times New Roman" w:hAnsi="Times New Roman"/>
                <w:color w:val="000000" w:themeColor="text1"/>
              </w:rPr>
              <w:lastRenderedPageBreak/>
              <w:t>Leaves</w:t>
            </w:r>
          </w:p>
        </w:tc>
        <w:tc>
          <w:tcPr>
            <w:tcW w:w="1447" w:type="dxa"/>
          </w:tcPr>
          <w:p w14:paraId="68029258" w14:textId="78C64547" w:rsidR="00DD4AC9" w:rsidRPr="00562EC6" w:rsidRDefault="00DD4AC9" w:rsidP="00562EC6">
            <w:pPr>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Pr>
          <w:p w14:paraId="45B53706" w14:textId="195A7398" w:rsidR="00DD4AC9" w:rsidRPr="00562EC6" w:rsidRDefault="00CC321B" w:rsidP="00562EC6">
            <w:pPr>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w:t>
            </w:r>
            <w:r w:rsidRPr="00562EC6">
              <w:rPr>
                <w:rFonts w:ascii="Times New Roman" w:hAnsi="Times New Roman"/>
                <w:color w:val="000000" w:themeColor="text1"/>
              </w:rPr>
              <w:lastRenderedPageBreak/>
              <w:t>in plant root</w:t>
            </w:r>
          </w:p>
        </w:tc>
        <w:tc>
          <w:tcPr>
            <w:tcW w:w="1070" w:type="dxa"/>
          </w:tcPr>
          <w:p w14:paraId="540CC116" w14:textId="076DD580" w:rsidR="00DD4AC9" w:rsidRPr="00562EC6" w:rsidRDefault="00DD4AC9" w:rsidP="00562EC6">
            <w:pPr>
              <w:jc w:val="center"/>
              <w:rPr>
                <w:rFonts w:ascii="Times New Roman" w:hAnsi="Times New Roman"/>
                <w:color w:val="000000" w:themeColor="text1"/>
              </w:rPr>
            </w:pPr>
            <w:r w:rsidRPr="00562EC6">
              <w:rPr>
                <w:rFonts w:ascii="Times New Roman" w:hAnsi="Times New Roman"/>
                <w:color w:val="000000" w:themeColor="text1"/>
              </w:rPr>
              <w:lastRenderedPageBreak/>
              <w:t>In vitro</w:t>
            </w:r>
          </w:p>
        </w:tc>
        <w:tc>
          <w:tcPr>
            <w:tcW w:w="1715" w:type="dxa"/>
          </w:tcPr>
          <w:p w14:paraId="08585604" w14:textId="38A0C5B3" w:rsidR="00DD4AC9" w:rsidRPr="00562EC6" w:rsidRDefault="00116465" w:rsidP="00562EC6">
            <w:pPr>
              <w:jc w:val="center"/>
              <w:rPr>
                <w:rFonts w:ascii="Times New Roman" w:hAnsi="Times New Roman"/>
                <w:color w:val="000000" w:themeColor="text1"/>
              </w:rPr>
            </w:pPr>
            <w:r w:rsidRPr="00562EC6">
              <w:rPr>
                <w:rFonts w:ascii="Times New Roman" w:hAnsi="Times New Roman"/>
                <w:color w:val="000000" w:themeColor="text1"/>
              </w:rPr>
              <w:t>T</w:t>
            </w:r>
            <w:r w:rsidR="00927BAF" w:rsidRPr="00562EC6">
              <w:rPr>
                <w:rFonts w:ascii="Times New Roman" w:hAnsi="Times New Roman"/>
                <w:color w:val="000000" w:themeColor="text1"/>
              </w:rPr>
              <w:t xml:space="preserve">he </w:t>
            </w:r>
            <w:r w:rsidRPr="00562EC6">
              <w:rPr>
                <w:rFonts w:ascii="Times New Roman" w:hAnsi="Times New Roman"/>
                <w:color w:val="000000" w:themeColor="text1"/>
              </w:rPr>
              <w:t xml:space="preserve">methanolic extracts </w:t>
            </w:r>
            <w:r w:rsidR="00DD4AC9" w:rsidRPr="00562EC6">
              <w:rPr>
                <w:rFonts w:ascii="Times New Roman" w:hAnsi="Times New Roman"/>
                <w:color w:val="000000" w:themeColor="text1"/>
              </w:rPr>
              <w:t xml:space="preserve">of five plant </w:t>
            </w:r>
            <w:r w:rsidR="00DD4AC9" w:rsidRPr="00562EC6">
              <w:rPr>
                <w:rFonts w:ascii="Times New Roman" w:hAnsi="Times New Roman"/>
                <w:color w:val="000000" w:themeColor="text1"/>
              </w:rPr>
              <w:lastRenderedPageBreak/>
              <w:t>species</w:t>
            </w:r>
            <w:r w:rsidRPr="00562EC6">
              <w:rPr>
                <w:rFonts w:ascii="Times New Roman" w:hAnsi="Times New Roman"/>
                <w:color w:val="000000" w:themeColor="text1"/>
              </w:rPr>
              <w:t xml:space="preserve"> </w:t>
            </w:r>
            <w:r w:rsidR="00DD4AC9" w:rsidRPr="00562EC6">
              <w:rPr>
                <w:rFonts w:ascii="Times New Roman" w:hAnsi="Times New Roman"/>
                <w:color w:val="000000" w:themeColor="text1"/>
              </w:rPr>
              <w:t>decreases the</w:t>
            </w:r>
            <w:r w:rsidR="007B1ADC" w:rsidRPr="00562EC6">
              <w:rPr>
                <w:rFonts w:ascii="Times New Roman" w:hAnsi="Times New Roman"/>
                <w:color w:val="000000" w:themeColor="text1"/>
              </w:rPr>
              <w:t xml:space="preserve"> </w:t>
            </w:r>
            <w:r w:rsidR="00DD4AC9" w:rsidRPr="00562EC6">
              <w:rPr>
                <w:rFonts w:ascii="Times New Roman" w:hAnsi="Times New Roman"/>
                <w:color w:val="000000" w:themeColor="text1"/>
              </w:rPr>
              <w:t xml:space="preserve">viability </w:t>
            </w:r>
            <w:r w:rsidR="007B1ADC" w:rsidRPr="00562EC6">
              <w:rPr>
                <w:rFonts w:ascii="Times New Roman" w:hAnsi="Times New Roman"/>
                <w:color w:val="000000" w:themeColor="text1"/>
              </w:rPr>
              <w:t xml:space="preserve">of nematodes </w:t>
            </w:r>
            <w:r w:rsidR="00DD4AC9" w:rsidRPr="00562EC6">
              <w:rPr>
                <w:rFonts w:ascii="Times New Roman" w:hAnsi="Times New Roman"/>
                <w:color w:val="000000" w:themeColor="text1"/>
              </w:rPr>
              <w:t>as the</w:t>
            </w:r>
            <w:r w:rsidR="007B1ADC" w:rsidRPr="00562EC6">
              <w:rPr>
                <w:rFonts w:ascii="Times New Roman" w:hAnsi="Times New Roman"/>
                <w:color w:val="000000" w:themeColor="text1"/>
              </w:rPr>
              <w:t xml:space="preserve"> </w:t>
            </w:r>
            <w:r w:rsidR="00DD4AC9" w:rsidRPr="00562EC6">
              <w:rPr>
                <w:rFonts w:ascii="Times New Roman" w:hAnsi="Times New Roman"/>
                <w:color w:val="000000" w:themeColor="text1"/>
              </w:rPr>
              <w:t>conc</w:t>
            </w:r>
            <w:r w:rsidR="00865882" w:rsidRPr="00562EC6">
              <w:rPr>
                <w:rFonts w:ascii="Times New Roman" w:hAnsi="Times New Roman"/>
                <w:color w:val="000000" w:themeColor="text1"/>
              </w:rPr>
              <w:t xml:space="preserve">. </w:t>
            </w:r>
            <w:r w:rsidR="00DD4AC9" w:rsidRPr="00562EC6">
              <w:rPr>
                <w:rFonts w:ascii="Times New Roman" w:hAnsi="Times New Roman"/>
                <w:color w:val="000000" w:themeColor="text1"/>
              </w:rPr>
              <w:t>of the extracts increases.</w:t>
            </w:r>
          </w:p>
        </w:tc>
        <w:tc>
          <w:tcPr>
            <w:tcW w:w="1640" w:type="dxa"/>
          </w:tcPr>
          <w:p w14:paraId="3FE895F2" w14:textId="08F0D45F" w:rsidR="00DD4AC9" w:rsidRPr="00811BF9" w:rsidRDefault="00941371" w:rsidP="00562EC6">
            <w:pPr>
              <w:jc w:val="center"/>
              <w:rPr>
                <w:rFonts w:ascii="Times New Roman" w:hAnsi="Times New Roman"/>
                <w:color w:val="000000" w:themeColor="text1"/>
              </w:rPr>
            </w:pPr>
            <w:r w:rsidRPr="00811BF9">
              <w:rPr>
                <w:rFonts w:ascii="Times New Roman" w:hAnsi="Times New Roman"/>
                <w:color w:val="000000" w:themeColor="text1"/>
              </w:rPr>
              <w:lastRenderedPageBreak/>
              <w:t>Akshaya et al., 2020</w:t>
            </w:r>
          </w:p>
        </w:tc>
      </w:tr>
      <w:tr w:rsidR="00176898" w:rsidRPr="00811BF9" w14:paraId="2EBC3A99" w14:textId="77777777" w:rsidTr="00AA5148">
        <w:trPr>
          <w:trHeight w:val="976"/>
          <w:jc w:val="center"/>
        </w:trPr>
        <w:tc>
          <w:tcPr>
            <w:tcW w:w="1528" w:type="dxa"/>
            <w:vMerge/>
          </w:tcPr>
          <w:p w14:paraId="69209DDE" w14:textId="77777777" w:rsidR="00BB5D16" w:rsidRPr="00562EC6" w:rsidRDefault="00BB5D16" w:rsidP="00562EC6">
            <w:pPr>
              <w:jc w:val="center"/>
              <w:rPr>
                <w:rFonts w:ascii="Times New Roman" w:hAnsi="Times New Roman"/>
                <w:i/>
                <w:iCs/>
                <w:color w:val="000000" w:themeColor="text1"/>
              </w:rPr>
            </w:pPr>
          </w:p>
        </w:tc>
        <w:tc>
          <w:tcPr>
            <w:tcW w:w="1452" w:type="dxa"/>
          </w:tcPr>
          <w:p w14:paraId="235548AF" w14:textId="373B20D7" w:rsidR="00BB5D16" w:rsidRPr="00562EC6" w:rsidRDefault="00BB5D16" w:rsidP="00562EC6">
            <w:pPr>
              <w:jc w:val="center"/>
              <w:rPr>
                <w:rFonts w:ascii="Times New Roman" w:hAnsi="Times New Roman"/>
                <w:i/>
                <w:iCs/>
                <w:color w:val="000000" w:themeColor="text1"/>
              </w:rPr>
            </w:pPr>
            <w:r w:rsidRPr="00562EC6">
              <w:rPr>
                <w:rFonts w:ascii="Times New Roman" w:hAnsi="Times New Roman"/>
                <w:i/>
                <w:iCs/>
                <w:color w:val="000000" w:themeColor="text1"/>
              </w:rPr>
              <w:t>Curcuma longa</w:t>
            </w:r>
          </w:p>
        </w:tc>
        <w:tc>
          <w:tcPr>
            <w:tcW w:w="918" w:type="dxa"/>
          </w:tcPr>
          <w:p w14:paraId="19D21ECB" w14:textId="734EA9B9" w:rsidR="00BB5D16" w:rsidRPr="00562EC6" w:rsidRDefault="00BB5D16" w:rsidP="00562EC6">
            <w:pPr>
              <w:jc w:val="center"/>
              <w:rPr>
                <w:rFonts w:ascii="Times New Roman" w:hAnsi="Times New Roman"/>
                <w:color w:val="000000" w:themeColor="text1"/>
              </w:rPr>
            </w:pPr>
            <w:r w:rsidRPr="00562EC6">
              <w:rPr>
                <w:rFonts w:ascii="Times New Roman" w:hAnsi="Times New Roman"/>
                <w:color w:val="000000" w:themeColor="text1"/>
              </w:rPr>
              <w:t>Root</w:t>
            </w:r>
          </w:p>
        </w:tc>
        <w:tc>
          <w:tcPr>
            <w:tcW w:w="1447" w:type="dxa"/>
          </w:tcPr>
          <w:p w14:paraId="2CF41495" w14:textId="23BC36E5" w:rsidR="00BB5D16" w:rsidRPr="00562EC6" w:rsidRDefault="00195B73" w:rsidP="00562EC6">
            <w:pPr>
              <w:jc w:val="center"/>
              <w:rPr>
                <w:rFonts w:ascii="Times New Roman" w:hAnsi="Times New Roman"/>
                <w:color w:val="000000" w:themeColor="text1"/>
              </w:rPr>
            </w:pPr>
            <w:r w:rsidRPr="00562EC6">
              <w:rPr>
                <w:rFonts w:ascii="Times New Roman" w:hAnsi="Times New Roman"/>
                <w:color w:val="000000" w:themeColor="text1"/>
              </w:rPr>
              <w:t>Crude extract, Methanol, Chloroform Ethyle acetate and Hexane</w:t>
            </w:r>
          </w:p>
        </w:tc>
        <w:tc>
          <w:tcPr>
            <w:tcW w:w="1020" w:type="dxa"/>
          </w:tcPr>
          <w:p w14:paraId="2AC672DE" w14:textId="42C6DF9E" w:rsidR="00BB5D16" w:rsidRPr="00562EC6" w:rsidRDefault="00BB5D16" w:rsidP="00562EC6">
            <w:pPr>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tc>
        <w:tc>
          <w:tcPr>
            <w:tcW w:w="1070" w:type="dxa"/>
          </w:tcPr>
          <w:p w14:paraId="1A318737" w14:textId="6DAEA7C4" w:rsidR="00BB5D16" w:rsidRPr="00562EC6" w:rsidRDefault="00BB5D16" w:rsidP="00562EC6">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Pr>
          <w:p w14:paraId="57B357C9" w14:textId="7707C886" w:rsidR="00BB5D16" w:rsidRPr="00562EC6" w:rsidRDefault="00116465" w:rsidP="00562EC6">
            <w:pPr>
              <w:jc w:val="center"/>
              <w:rPr>
                <w:rFonts w:ascii="Times New Roman" w:hAnsi="Times New Roman"/>
                <w:color w:val="000000" w:themeColor="text1"/>
              </w:rPr>
            </w:pPr>
            <w:r w:rsidRPr="00562EC6">
              <w:rPr>
                <w:rFonts w:ascii="Times New Roman" w:hAnsi="Times New Roman"/>
                <w:color w:val="000000" w:themeColor="text1"/>
              </w:rPr>
              <w:t>T</w:t>
            </w:r>
            <w:r w:rsidR="00BB5D16" w:rsidRPr="00562EC6">
              <w:rPr>
                <w:rFonts w:ascii="Times New Roman" w:hAnsi="Times New Roman"/>
                <w:color w:val="000000" w:themeColor="text1"/>
              </w:rPr>
              <w:t xml:space="preserve">he chloroform extract showed maximum mortality </w:t>
            </w:r>
            <w:r w:rsidR="007B1ADC" w:rsidRPr="00562EC6">
              <w:rPr>
                <w:rFonts w:ascii="Times New Roman" w:hAnsi="Times New Roman"/>
                <w:color w:val="000000" w:themeColor="text1"/>
              </w:rPr>
              <w:t>at highest</w:t>
            </w:r>
          </w:p>
          <w:p w14:paraId="163B9031" w14:textId="12B6B003" w:rsidR="007B1ADC" w:rsidRPr="00562EC6" w:rsidRDefault="007B1ADC" w:rsidP="00562EC6">
            <w:pPr>
              <w:jc w:val="center"/>
              <w:rPr>
                <w:rFonts w:ascii="Times New Roman" w:hAnsi="Times New Roman"/>
                <w:color w:val="000000" w:themeColor="text1"/>
              </w:rPr>
            </w:pPr>
            <w:r w:rsidRPr="00562EC6">
              <w:rPr>
                <w:rFonts w:ascii="Times New Roman" w:hAnsi="Times New Roman"/>
                <w:color w:val="000000" w:themeColor="text1"/>
              </w:rPr>
              <w:t>C</w:t>
            </w:r>
            <w:r w:rsidR="00BB5D16" w:rsidRPr="00562EC6">
              <w:rPr>
                <w:rFonts w:ascii="Times New Roman" w:hAnsi="Times New Roman"/>
                <w:color w:val="000000" w:themeColor="text1"/>
              </w:rPr>
              <w:t>onc</w:t>
            </w:r>
            <w:r w:rsidRPr="00562EC6">
              <w:rPr>
                <w:rFonts w:ascii="Times New Roman" w:hAnsi="Times New Roman"/>
                <w:color w:val="000000" w:themeColor="text1"/>
              </w:rPr>
              <w:t>.</w:t>
            </w:r>
          </w:p>
          <w:p w14:paraId="791D1747" w14:textId="78C80ED4" w:rsidR="00BB5D16" w:rsidRPr="00562EC6" w:rsidRDefault="00BB5D16" w:rsidP="00562EC6">
            <w:pPr>
              <w:jc w:val="center"/>
              <w:rPr>
                <w:rFonts w:ascii="Times New Roman" w:hAnsi="Times New Roman"/>
                <w:color w:val="000000" w:themeColor="text1"/>
              </w:rPr>
            </w:pPr>
            <w:r w:rsidRPr="00562EC6">
              <w:rPr>
                <w:rFonts w:ascii="Times New Roman" w:hAnsi="Times New Roman"/>
                <w:color w:val="000000" w:themeColor="text1"/>
              </w:rPr>
              <w:t>.</w:t>
            </w:r>
          </w:p>
        </w:tc>
        <w:tc>
          <w:tcPr>
            <w:tcW w:w="1640" w:type="dxa"/>
          </w:tcPr>
          <w:p w14:paraId="6C12F7E0" w14:textId="42655AD2" w:rsidR="00BB5D16" w:rsidRPr="00811BF9" w:rsidRDefault="00195B73" w:rsidP="00562EC6">
            <w:pPr>
              <w:jc w:val="center"/>
              <w:rPr>
                <w:rFonts w:ascii="Times New Roman" w:hAnsi="Times New Roman"/>
                <w:color w:val="000000" w:themeColor="text1"/>
              </w:rPr>
            </w:pPr>
            <w:r w:rsidRPr="00811BF9">
              <w:rPr>
                <w:rFonts w:ascii="Times New Roman" w:hAnsi="Times New Roman"/>
                <w:color w:val="000000" w:themeColor="text1"/>
              </w:rPr>
              <w:t>Rashid et al., 2021</w:t>
            </w:r>
          </w:p>
        </w:tc>
      </w:tr>
      <w:tr w:rsidR="00176898" w:rsidRPr="00811BF9" w14:paraId="5D53F4EB" w14:textId="77777777" w:rsidTr="00AA5148">
        <w:trPr>
          <w:trHeight w:val="976"/>
          <w:jc w:val="center"/>
        </w:trPr>
        <w:tc>
          <w:tcPr>
            <w:tcW w:w="1528" w:type="dxa"/>
            <w:vMerge/>
          </w:tcPr>
          <w:p w14:paraId="4A0FAAE4" w14:textId="77777777" w:rsidR="00195B73" w:rsidRPr="00562EC6" w:rsidRDefault="00195B73" w:rsidP="00562EC6">
            <w:pPr>
              <w:jc w:val="center"/>
              <w:rPr>
                <w:rFonts w:ascii="Times New Roman" w:hAnsi="Times New Roman"/>
                <w:i/>
                <w:iCs/>
                <w:color w:val="000000" w:themeColor="text1"/>
              </w:rPr>
            </w:pPr>
          </w:p>
        </w:tc>
        <w:tc>
          <w:tcPr>
            <w:tcW w:w="1452" w:type="dxa"/>
          </w:tcPr>
          <w:p w14:paraId="561BBF8C" w14:textId="02D31648" w:rsidR="00195B73" w:rsidRPr="00562EC6" w:rsidRDefault="00195B73" w:rsidP="00562EC6">
            <w:pPr>
              <w:jc w:val="center"/>
              <w:rPr>
                <w:rFonts w:ascii="Times New Roman" w:hAnsi="Times New Roman"/>
                <w:i/>
                <w:iCs/>
                <w:color w:val="000000" w:themeColor="text1"/>
              </w:rPr>
            </w:pPr>
            <w:r w:rsidRPr="00562EC6">
              <w:rPr>
                <w:rFonts w:ascii="Times New Roman" w:hAnsi="Times New Roman"/>
                <w:i/>
                <w:iCs/>
                <w:color w:val="000000" w:themeColor="text1"/>
              </w:rPr>
              <w:t>Lantana camara</w:t>
            </w:r>
            <w:r w:rsidR="00927BAF" w:rsidRPr="00562EC6">
              <w:rPr>
                <w:rFonts w:ascii="Times New Roman" w:hAnsi="Times New Roman"/>
                <w:i/>
                <w:iCs/>
                <w:color w:val="000000" w:themeColor="text1"/>
              </w:rPr>
              <w:t xml:space="preserve"> </w:t>
            </w:r>
            <w:r w:rsidR="00927BAF" w:rsidRPr="00562EC6">
              <w:rPr>
                <w:rFonts w:ascii="Times New Roman" w:hAnsi="Times New Roman"/>
                <w:color w:val="000000" w:themeColor="text1"/>
              </w:rPr>
              <w:t>L</w:t>
            </w:r>
            <w:r w:rsidR="00927BAF" w:rsidRPr="00562EC6">
              <w:rPr>
                <w:rFonts w:ascii="Times New Roman" w:hAnsi="Times New Roman"/>
                <w:i/>
                <w:iCs/>
                <w:color w:val="000000" w:themeColor="text1"/>
              </w:rPr>
              <w:t>.</w:t>
            </w:r>
          </w:p>
        </w:tc>
        <w:tc>
          <w:tcPr>
            <w:tcW w:w="918" w:type="dxa"/>
          </w:tcPr>
          <w:p w14:paraId="01904C15" w14:textId="16B0023D" w:rsidR="00195B73" w:rsidRPr="00562EC6" w:rsidRDefault="00927BAF" w:rsidP="00562EC6">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Pr>
          <w:p w14:paraId="17C37C86" w14:textId="7CFFF21F" w:rsidR="00195B73" w:rsidRPr="00562EC6" w:rsidRDefault="00927BAF" w:rsidP="00562EC6">
            <w:pPr>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Pr>
          <w:p w14:paraId="418CF1AE" w14:textId="4549EB66" w:rsidR="00195B73" w:rsidRPr="00562EC6" w:rsidRDefault="00195B73" w:rsidP="00562EC6">
            <w:pPr>
              <w:jc w:val="center"/>
              <w:rPr>
                <w:rFonts w:ascii="Times New Roman" w:hAnsi="Times New Roman"/>
                <w:color w:val="000000" w:themeColor="text1"/>
              </w:rPr>
            </w:pPr>
            <w:r w:rsidRPr="00562EC6">
              <w:rPr>
                <w:rFonts w:ascii="Times New Roman" w:hAnsi="Times New Roman"/>
                <w:color w:val="000000" w:themeColor="text1"/>
              </w:rPr>
              <w:t>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tc>
        <w:tc>
          <w:tcPr>
            <w:tcW w:w="1070" w:type="dxa"/>
          </w:tcPr>
          <w:p w14:paraId="57206CC0" w14:textId="58CD0E23" w:rsidR="00195B73" w:rsidRPr="00562EC6" w:rsidRDefault="00927BAF" w:rsidP="00562EC6">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Pr>
          <w:p w14:paraId="199C73E5" w14:textId="511B6CB2" w:rsidR="00927BAF" w:rsidRPr="00562EC6" w:rsidRDefault="00927BAF" w:rsidP="00562EC6">
            <w:pPr>
              <w:jc w:val="center"/>
              <w:rPr>
                <w:rFonts w:ascii="Times New Roman" w:hAnsi="Times New Roman"/>
                <w:color w:val="000000" w:themeColor="text1"/>
              </w:rPr>
            </w:pPr>
            <w:r w:rsidRPr="00562EC6">
              <w:rPr>
                <w:rFonts w:ascii="Times New Roman" w:hAnsi="Times New Roman"/>
                <w:color w:val="000000" w:themeColor="text1"/>
              </w:rPr>
              <w:t>The highest mortality (98.6%) was recorded in 100%</w:t>
            </w:r>
          </w:p>
          <w:p w14:paraId="2216C693" w14:textId="2EC6AF43" w:rsidR="007B1ADC" w:rsidRPr="00562EC6" w:rsidRDefault="00865882" w:rsidP="00562EC6">
            <w:pPr>
              <w:jc w:val="center"/>
              <w:rPr>
                <w:rFonts w:ascii="Times New Roman" w:hAnsi="Times New Roman"/>
                <w:color w:val="000000" w:themeColor="text1"/>
              </w:rPr>
            </w:pPr>
            <w:r w:rsidRPr="00562EC6">
              <w:rPr>
                <w:rFonts w:ascii="Times New Roman" w:hAnsi="Times New Roman"/>
                <w:color w:val="000000" w:themeColor="text1"/>
              </w:rPr>
              <w:t>C</w:t>
            </w:r>
            <w:r w:rsidR="00927BAF" w:rsidRPr="00562EC6">
              <w:rPr>
                <w:rFonts w:ascii="Times New Roman" w:hAnsi="Times New Roman"/>
                <w:color w:val="000000" w:themeColor="text1"/>
              </w:rPr>
              <w:t>onc</w:t>
            </w:r>
            <w:r w:rsidRPr="00562EC6">
              <w:rPr>
                <w:rFonts w:ascii="Times New Roman" w:hAnsi="Times New Roman"/>
                <w:color w:val="000000" w:themeColor="text1"/>
              </w:rPr>
              <w:t>.</w:t>
            </w:r>
            <w:r w:rsidR="00927BAF" w:rsidRPr="00562EC6">
              <w:rPr>
                <w:rFonts w:ascii="Times New Roman" w:hAnsi="Times New Roman"/>
                <w:color w:val="000000" w:themeColor="text1"/>
              </w:rPr>
              <w:t xml:space="preserve"> of leaf extract at 48 hrs of exposure period</w:t>
            </w:r>
            <w:r w:rsidR="007B1ADC" w:rsidRPr="00562EC6">
              <w:rPr>
                <w:rFonts w:ascii="Times New Roman" w:hAnsi="Times New Roman"/>
                <w:color w:val="000000" w:themeColor="text1"/>
              </w:rPr>
              <w:t>.</w:t>
            </w:r>
          </w:p>
          <w:p w14:paraId="11F8DD51" w14:textId="6676FE22" w:rsidR="00195B73" w:rsidRPr="00562EC6" w:rsidRDefault="00195B73" w:rsidP="00562EC6">
            <w:pPr>
              <w:jc w:val="center"/>
              <w:rPr>
                <w:rFonts w:ascii="Times New Roman" w:hAnsi="Times New Roman"/>
                <w:color w:val="000000" w:themeColor="text1"/>
              </w:rPr>
            </w:pPr>
          </w:p>
        </w:tc>
        <w:tc>
          <w:tcPr>
            <w:tcW w:w="1640" w:type="dxa"/>
          </w:tcPr>
          <w:p w14:paraId="134F1E8E" w14:textId="1146732F" w:rsidR="00195B73" w:rsidRPr="00811BF9" w:rsidRDefault="00195B73" w:rsidP="00562EC6">
            <w:pPr>
              <w:jc w:val="center"/>
              <w:rPr>
                <w:rFonts w:ascii="Times New Roman" w:hAnsi="Times New Roman"/>
                <w:color w:val="000000" w:themeColor="text1"/>
              </w:rPr>
            </w:pPr>
            <w:r w:rsidRPr="00811BF9">
              <w:rPr>
                <w:rFonts w:ascii="Times New Roman" w:hAnsi="Times New Roman"/>
                <w:color w:val="000000" w:themeColor="text1"/>
              </w:rPr>
              <w:t>Ghimire et al., 2015</w:t>
            </w:r>
          </w:p>
        </w:tc>
      </w:tr>
      <w:tr w:rsidR="00176898" w:rsidRPr="00811BF9" w14:paraId="565F7466" w14:textId="77777777" w:rsidTr="00AA5148">
        <w:trPr>
          <w:jc w:val="center"/>
        </w:trPr>
        <w:tc>
          <w:tcPr>
            <w:tcW w:w="1528" w:type="dxa"/>
            <w:vMerge/>
          </w:tcPr>
          <w:p w14:paraId="76A565E1"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24251F0" w14:textId="77777777" w:rsidR="009A4AEF" w:rsidRPr="00562EC6" w:rsidRDefault="009A4AEF" w:rsidP="00562EC6">
            <w:pPr>
              <w:spacing w:after="360"/>
              <w:jc w:val="center"/>
              <w:rPr>
                <w:rFonts w:ascii="Times New Roman" w:hAnsi="Times New Roman"/>
                <w:i/>
                <w:iCs/>
                <w:color w:val="000000" w:themeColor="text1"/>
              </w:rPr>
            </w:pPr>
            <w:r w:rsidRPr="00562EC6">
              <w:rPr>
                <w:rFonts w:ascii="Times New Roman" w:hAnsi="Times New Roman"/>
                <w:i/>
                <w:iCs/>
                <w:color w:val="000000" w:themeColor="text1"/>
              </w:rPr>
              <w:t>Jatropha curcas</w:t>
            </w:r>
          </w:p>
          <w:p w14:paraId="054E3EEE" w14:textId="77777777" w:rsidR="009A4AEF" w:rsidRPr="00562EC6" w:rsidRDefault="009A4AEF" w:rsidP="00562EC6">
            <w:pPr>
              <w:spacing w:after="360"/>
              <w:jc w:val="center"/>
              <w:rPr>
                <w:rFonts w:ascii="Times New Roman" w:hAnsi="Times New Roman"/>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25D0E2AA"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 and Root</w:t>
            </w:r>
          </w:p>
        </w:tc>
        <w:tc>
          <w:tcPr>
            <w:tcW w:w="1447" w:type="dxa"/>
            <w:tcBorders>
              <w:top w:val="single" w:sz="4" w:space="0" w:color="auto"/>
              <w:left w:val="single" w:sz="4" w:space="0" w:color="auto"/>
              <w:bottom w:val="single" w:sz="4" w:space="0" w:color="auto"/>
              <w:right w:val="single" w:sz="4" w:space="0" w:color="auto"/>
            </w:tcBorders>
          </w:tcPr>
          <w:p w14:paraId="5994620F"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Distilled water</w:t>
            </w:r>
          </w:p>
        </w:tc>
        <w:tc>
          <w:tcPr>
            <w:tcW w:w="1020" w:type="dxa"/>
            <w:tcBorders>
              <w:top w:val="single" w:sz="4" w:space="0" w:color="auto"/>
              <w:left w:val="single" w:sz="4" w:space="0" w:color="auto"/>
              <w:bottom w:val="single" w:sz="4" w:space="0" w:color="auto"/>
              <w:right w:val="single" w:sz="4" w:space="0" w:color="auto"/>
            </w:tcBorders>
          </w:tcPr>
          <w:p w14:paraId="2C82AC2C"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Eggs in root</w:t>
            </w:r>
          </w:p>
        </w:tc>
        <w:tc>
          <w:tcPr>
            <w:tcW w:w="1070" w:type="dxa"/>
            <w:tcBorders>
              <w:top w:val="single" w:sz="4" w:space="0" w:color="auto"/>
              <w:left w:val="single" w:sz="4" w:space="0" w:color="auto"/>
              <w:bottom w:val="single" w:sz="4" w:space="0" w:color="auto"/>
              <w:right w:val="single" w:sz="4" w:space="0" w:color="auto"/>
            </w:tcBorders>
          </w:tcPr>
          <w:p w14:paraId="2C13DBD8"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10E5A85E" w14:textId="77B0A676" w:rsidR="009A4AEF" w:rsidRPr="00562EC6" w:rsidRDefault="00116465" w:rsidP="00562EC6">
            <w:pPr>
              <w:spacing w:after="360"/>
              <w:jc w:val="center"/>
              <w:rPr>
                <w:rFonts w:ascii="Times New Roman" w:hAnsi="Times New Roman"/>
                <w:color w:val="000000" w:themeColor="text1"/>
              </w:rPr>
            </w:pPr>
            <w:r w:rsidRPr="00562EC6">
              <w:rPr>
                <w:rFonts w:ascii="Times New Roman" w:hAnsi="Times New Roman"/>
                <w:color w:val="000000" w:themeColor="text1"/>
              </w:rPr>
              <w:t xml:space="preserve">The </w:t>
            </w:r>
            <w:r w:rsidR="009A4AEF" w:rsidRPr="00562EC6">
              <w:rPr>
                <w:rFonts w:ascii="Times New Roman" w:hAnsi="Times New Roman"/>
                <w:color w:val="000000" w:themeColor="text1"/>
              </w:rPr>
              <w:t>highest % of nematode mortality was achieved by application of alkaloids (94.73%)</w:t>
            </w:r>
            <w:r w:rsidR="007B1ADC" w:rsidRPr="00562EC6">
              <w:rPr>
                <w:rFonts w:ascii="Times New Roman" w:hAnsi="Times New Roman"/>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15BB880F" w14:textId="12D3AD32"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t>Ogwudire et al.,</w:t>
            </w:r>
            <w:r w:rsidR="0040099E">
              <w:rPr>
                <w:rFonts w:ascii="Times New Roman" w:hAnsi="Times New Roman"/>
                <w:color w:val="000000" w:themeColor="text1"/>
              </w:rPr>
              <w:t xml:space="preserve"> </w:t>
            </w:r>
            <w:r w:rsidRPr="00811BF9">
              <w:rPr>
                <w:rFonts w:ascii="Times New Roman" w:hAnsi="Times New Roman"/>
                <w:color w:val="000000" w:themeColor="text1"/>
              </w:rPr>
              <w:t>2022</w:t>
            </w:r>
          </w:p>
        </w:tc>
      </w:tr>
      <w:tr w:rsidR="00176898" w:rsidRPr="00811BF9" w14:paraId="7506CAE1" w14:textId="77777777" w:rsidTr="00AA5148">
        <w:trPr>
          <w:jc w:val="center"/>
        </w:trPr>
        <w:tc>
          <w:tcPr>
            <w:tcW w:w="1528" w:type="dxa"/>
            <w:vMerge/>
          </w:tcPr>
          <w:p w14:paraId="27015BCD"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A2B8CC7"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Vernonia colorata,</w:t>
            </w:r>
          </w:p>
          <w:p w14:paraId="73C4AF2B"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Searsia lancea,</w:t>
            </w:r>
          </w:p>
          <w:p w14:paraId="5B80EEA5"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Pelargonium sidoides</w:t>
            </w:r>
          </w:p>
          <w:p w14:paraId="7C500AAD" w14:textId="6E62C586" w:rsidR="009A4AEF" w:rsidRPr="00562EC6" w:rsidRDefault="001515DA" w:rsidP="00562EC6">
            <w:pPr>
              <w:pStyle w:val="NoSpacing"/>
              <w:jc w:val="center"/>
              <w:rPr>
                <w:rFonts w:ascii="Times New Roman" w:hAnsi="Times New Roman" w:cs="Times New Roman"/>
              </w:rPr>
            </w:pPr>
            <w:r w:rsidRPr="00562EC6">
              <w:rPr>
                <w:rFonts w:ascii="Times New Roman" w:hAnsi="Times New Roman" w:cs="Times New Roman"/>
              </w:rPr>
              <w:t>and</w:t>
            </w:r>
          </w:p>
          <w:p w14:paraId="25B68DC7"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i/>
                <w:iCs/>
              </w:rPr>
              <w:t>Cucurbita maxima</w:t>
            </w:r>
          </w:p>
        </w:tc>
        <w:tc>
          <w:tcPr>
            <w:tcW w:w="918" w:type="dxa"/>
            <w:tcBorders>
              <w:top w:val="single" w:sz="4" w:space="0" w:color="auto"/>
              <w:left w:val="single" w:sz="4" w:space="0" w:color="auto"/>
              <w:bottom w:val="single" w:sz="4" w:space="0" w:color="auto"/>
              <w:right w:val="single" w:sz="4" w:space="0" w:color="auto"/>
            </w:tcBorders>
          </w:tcPr>
          <w:p w14:paraId="6769D9BE"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62D32EAE"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5AB2AF30"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Eggs and</w:t>
            </w:r>
          </w:p>
          <w:p w14:paraId="13F7A672"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2</w:t>
            </w:r>
            <w:r w:rsidRPr="00562EC6">
              <w:rPr>
                <w:rFonts w:ascii="Times New Roman" w:hAnsi="Times New Roman" w:cs="Times New Roman"/>
                <w:vertAlign w:val="superscript"/>
              </w:rPr>
              <w:t>nd</w:t>
            </w:r>
            <w:r w:rsidRPr="00562EC6">
              <w:rPr>
                <w:rFonts w:ascii="Times New Roman" w:hAnsi="Times New Roman" w:cs="Times New Roman"/>
              </w:rPr>
              <w:t xml:space="preserve"> stage Juvenile in plant root</w:t>
            </w:r>
          </w:p>
        </w:tc>
        <w:tc>
          <w:tcPr>
            <w:tcW w:w="1070" w:type="dxa"/>
            <w:tcBorders>
              <w:top w:val="single" w:sz="4" w:space="0" w:color="auto"/>
              <w:left w:val="single" w:sz="4" w:space="0" w:color="auto"/>
              <w:bottom w:val="single" w:sz="4" w:space="0" w:color="auto"/>
              <w:right w:val="single" w:sz="4" w:space="0" w:color="auto"/>
            </w:tcBorders>
          </w:tcPr>
          <w:p w14:paraId="1EB92D5F"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410E53B4" w14:textId="6D05E9F5" w:rsidR="009A4AEF" w:rsidRPr="00562EC6" w:rsidRDefault="00865E9C" w:rsidP="00865E9C">
            <w:pPr>
              <w:spacing w:after="360"/>
              <w:jc w:val="center"/>
              <w:rPr>
                <w:rFonts w:ascii="Times New Roman" w:hAnsi="Times New Roman"/>
                <w:color w:val="000000" w:themeColor="text1"/>
              </w:rPr>
            </w:pPr>
            <w:r w:rsidRPr="00865E9C">
              <w:rPr>
                <w:rFonts w:ascii="Times New Roman" w:hAnsi="Times New Roman"/>
                <w:color w:val="000000" w:themeColor="text1"/>
              </w:rPr>
              <w:t xml:space="preserve">100% of root gall growth was inhibited in seedlings given the methanolic extract of </w:t>
            </w:r>
            <w:r w:rsidRPr="00865E9C">
              <w:rPr>
                <w:rFonts w:ascii="Times New Roman" w:hAnsi="Times New Roman"/>
                <w:i/>
                <w:iCs/>
                <w:color w:val="000000" w:themeColor="text1"/>
              </w:rPr>
              <w:t>V. colorata.</w:t>
            </w:r>
            <w:r w:rsidRPr="00865E9C">
              <w:rPr>
                <w:rFonts w:ascii="Times New Roman" w:hAnsi="Times New Roman"/>
                <w:color w:val="000000" w:themeColor="text1"/>
              </w:rPr>
              <w:t xml:space="preserve"> At 0.8 mg/ml, all 8 plant extracts demonstrated positive nematicidal action.</w:t>
            </w:r>
          </w:p>
        </w:tc>
        <w:tc>
          <w:tcPr>
            <w:tcW w:w="1640" w:type="dxa"/>
            <w:tcBorders>
              <w:top w:val="single" w:sz="4" w:space="0" w:color="auto"/>
              <w:left w:val="single" w:sz="4" w:space="0" w:color="auto"/>
              <w:bottom w:val="single" w:sz="4" w:space="0" w:color="auto"/>
              <w:right w:val="single" w:sz="4" w:space="0" w:color="auto"/>
            </w:tcBorders>
          </w:tcPr>
          <w:p w14:paraId="5DADF116"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t>Sithole et al., 2021</w:t>
            </w:r>
          </w:p>
        </w:tc>
      </w:tr>
      <w:tr w:rsidR="00176898" w:rsidRPr="00811BF9" w14:paraId="730CBCE3" w14:textId="77777777" w:rsidTr="00AA5148">
        <w:trPr>
          <w:jc w:val="center"/>
        </w:trPr>
        <w:tc>
          <w:tcPr>
            <w:tcW w:w="1528" w:type="dxa"/>
            <w:vMerge/>
          </w:tcPr>
          <w:p w14:paraId="20A21D8A"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AF6ED2E"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i/>
                <w:iCs/>
              </w:rPr>
              <w:t>Catharanthus roseus</w:t>
            </w:r>
            <w:r w:rsidR="00445CDC" w:rsidRPr="00562EC6">
              <w:rPr>
                <w:rFonts w:ascii="Times New Roman" w:hAnsi="Times New Roman" w:cs="Times New Roman"/>
                <w:i/>
                <w:iCs/>
              </w:rPr>
              <w:t xml:space="preserve"> </w:t>
            </w:r>
            <w:r w:rsidR="00445CDC" w:rsidRPr="00562EC6">
              <w:rPr>
                <w:rFonts w:ascii="Times New Roman" w:hAnsi="Times New Roman" w:cs="Times New Roman"/>
              </w:rPr>
              <w:t>and</w:t>
            </w:r>
          </w:p>
          <w:p w14:paraId="057BFDC3" w14:textId="1FBE4E8A" w:rsidR="00445CDC" w:rsidRPr="00562EC6" w:rsidRDefault="00445CDC" w:rsidP="00562EC6">
            <w:pPr>
              <w:pStyle w:val="NoSpacing"/>
              <w:jc w:val="center"/>
              <w:rPr>
                <w:rFonts w:ascii="Times New Roman" w:hAnsi="Times New Roman" w:cs="Times New Roman"/>
              </w:rPr>
            </w:pPr>
            <w:r w:rsidRPr="00562EC6">
              <w:rPr>
                <w:rFonts w:ascii="Times New Roman" w:hAnsi="Times New Roman" w:cs="Times New Roman"/>
                <w:i/>
                <w:iCs/>
                <w:lang w:val="en-US"/>
              </w:rPr>
              <w:t>Solidago virgaurea</w:t>
            </w:r>
          </w:p>
        </w:tc>
        <w:tc>
          <w:tcPr>
            <w:tcW w:w="918" w:type="dxa"/>
            <w:tcBorders>
              <w:top w:val="single" w:sz="4" w:space="0" w:color="auto"/>
              <w:left w:val="single" w:sz="4" w:space="0" w:color="auto"/>
              <w:bottom w:val="single" w:sz="4" w:space="0" w:color="auto"/>
              <w:right w:val="single" w:sz="4" w:space="0" w:color="auto"/>
            </w:tcBorders>
          </w:tcPr>
          <w:p w14:paraId="00C2C6B5"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4B4DCF51"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Aqueous, Ethanol</w:t>
            </w:r>
          </w:p>
        </w:tc>
        <w:tc>
          <w:tcPr>
            <w:tcW w:w="1020" w:type="dxa"/>
            <w:tcBorders>
              <w:top w:val="single" w:sz="4" w:space="0" w:color="auto"/>
              <w:left w:val="single" w:sz="4" w:space="0" w:color="auto"/>
              <w:bottom w:val="single" w:sz="4" w:space="0" w:color="auto"/>
              <w:right w:val="single" w:sz="4" w:space="0" w:color="auto"/>
            </w:tcBorders>
          </w:tcPr>
          <w:p w14:paraId="03172DCC"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Eggs and</w:t>
            </w:r>
          </w:p>
          <w:p w14:paraId="2B44A21C"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2</w:t>
            </w:r>
            <w:r w:rsidRPr="00562EC6">
              <w:rPr>
                <w:rFonts w:ascii="Times New Roman" w:hAnsi="Times New Roman" w:cs="Times New Roman"/>
                <w:vertAlign w:val="superscript"/>
              </w:rPr>
              <w:t>nd</w:t>
            </w:r>
            <w:r w:rsidRPr="00562EC6">
              <w:rPr>
                <w:rFonts w:ascii="Times New Roman" w:hAnsi="Times New Roman" w:cs="Times New Roman"/>
              </w:rPr>
              <w:t xml:space="preserve"> stage juvenile</w:t>
            </w:r>
          </w:p>
        </w:tc>
        <w:tc>
          <w:tcPr>
            <w:tcW w:w="1070" w:type="dxa"/>
            <w:tcBorders>
              <w:top w:val="single" w:sz="4" w:space="0" w:color="auto"/>
              <w:left w:val="single" w:sz="4" w:space="0" w:color="auto"/>
              <w:bottom w:val="single" w:sz="4" w:space="0" w:color="auto"/>
              <w:right w:val="single" w:sz="4" w:space="0" w:color="auto"/>
            </w:tcBorders>
          </w:tcPr>
          <w:p w14:paraId="030BCC18"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680B65C" w14:textId="5EE645CC" w:rsidR="00445CDC" w:rsidRPr="00562EC6" w:rsidRDefault="00445CDC" w:rsidP="00562EC6">
            <w:pPr>
              <w:spacing w:after="360"/>
              <w:jc w:val="center"/>
              <w:rPr>
                <w:rFonts w:ascii="Times New Roman" w:hAnsi="Times New Roman"/>
                <w:color w:val="000000" w:themeColor="text1"/>
              </w:rPr>
            </w:pPr>
            <w:r w:rsidRPr="00562EC6">
              <w:rPr>
                <w:rFonts w:ascii="Times New Roman" w:hAnsi="Times New Roman"/>
                <w:color w:val="000000" w:themeColor="text1"/>
                <w:lang w:val="en-US"/>
              </w:rPr>
              <w:t xml:space="preserve">Inhibition of egg hatching by </w:t>
            </w:r>
            <w:r w:rsidRPr="00562EC6">
              <w:rPr>
                <w:rFonts w:ascii="Times New Roman" w:hAnsi="Times New Roman"/>
                <w:i/>
                <w:iCs/>
                <w:color w:val="000000" w:themeColor="text1"/>
                <w:lang w:val="en-US"/>
              </w:rPr>
              <w:t>C. roseus</w:t>
            </w:r>
            <w:r w:rsidRPr="00562EC6">
              <w:rPr>
                <w:rFonts w:ascii="Times New Roman" w:hAnsi="Times New Roman"/>
                <w:color w:val="000000" w:themeColor="text1"/>
                <w:lang w:val="en-US"/>
              </w:rPr>
              <w:t xml:space="preserve"> extracts was higher than </w:t>
            </w:r>
            <w:r w:rsidRPr="00562EC6">
              <w:rPr>
                <w:rFonts w:ascii="Times New Roman" w:hAnsi="Times New Roman"/>
                <w:i/>
                <w:iCs/>
                <w:color w:val="000000" w:themeColor="text1"/>
                <w:lang w:val="en-US"/>
              </w:rPr>
              <w:t xml:space="preserve">S. virgaurea </w:t>
            </w:r>
            <w:r w:rsidRPr="00562EC6">
              <w:rPr>
                <w:rFonts w:ascii="Times New Roman" w:hAnsi="Times New Roman"/>
                <w:color w:val="000000" w:themeColor="text1"/>
                <w:lang w:val="en-US"/>
              </w:rPr>
              <w:t xml:space="preserve">extracts. </w:t>
            </w:r>
            <w:r w:rsidRPr="00562EC6">
              <w:rPr>
                <w:rFonts w:ascii="Times New Roman" w:hAnsi="Times New Roman"/>
                <w:color w:val="000000" w:themeColor="text1"/>
              </w:rPr>
              <w:t>LC</w:t>
            </w:r>
            <w:r w:rsidRPr="00562EC6">
              <w:rPr>
                <w:rFonts w:ascii="Times New Roman" w:hAnsi="Times New Roman"/>
                <w:color w:val="000000" w:themeColor="text1"/>
                <w:vertAlign w:val="subscript"/>
              </w:rPr>
              <w:t>90</w:t>
            </w:r>
            <w:r w:rsidRPr="00562EC6">
              <w:rPr>
                <w:rFonts w:ascii="Times New Roman" w:hAnsi="Times New Roman"/>
                <w:color w:val="000000" w:themeColor="text1"/>
              </w:rPr>
              <w:t xml:space="preserve"> was found to be achieved by a conc. of almost 1 g D. Wt./L in </w:t>
            </w:r>
            <w:r w:rsidRPr="00562EC6">
              <w:rPr>
                <w:rFonts w:ascii="Times New Roman" w:hAnsi="Times New Roman"/>
                <w:i/>
                <w:iCs/>
                <w:color w:val="000000" w:themeColor="text1"/>
                <w:lang w:val="en-US"/>
              </w:rPr>
              <w:t>S. virgaurea</w:t>
            </w:r>
            <w:r w:rsidRPr="00562EC6">
              <w:rPr>
                <w:rFonts w:ascii="Times New Roman" w:hAnsi="Times New Roman"/>
                <w:i/>
                <w:iCs/>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32E0BF04"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t>Kesba et al., 2021</w:t>
            </w:r>
          </w:p>
        </w:tc>
      </w:tr>
      <w:tr w:rsidR="00176898" w:rsidRPr="00811BF9" w14:paraId="2FA12F03" w14:textId="77777777" w:rsidTr="00AA5148">
        <w:trPr>
          <w:jc w:val="center"/>
        </w:trPr>
        <w:tc>
          <w:tcPr>
            <w:tcW w:w="1528" w:type="dxa"/>
            <w:vMerge/>
          </w:tcPr>
          <w:p w14:paraId="4AB758C2"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4345943" w14:textId="15002EA2" w:rsidR="00865E9C" w:rsidRPr="00562EC6" w:rsidRDefault="009A4AEF" w:rsidP="00865E9C">
            <w:pPr>
              <w:pStyle w:val="NoSpacing"/>
              <w:jc w:val="center"/>
              <w:rPr>
                <w:rFonts w:ascii="Times New Roman" w:hAnsi="Times New Roman" w:cs="Times New Roman"/>
                <w:i/>
                <w:iCs/>
              </w:rPr>
            </w:pPr>
            <w:r w:rsidRPr="00562EC6">
              <w:rPr>
                <w:rFonts w:ascii="Times New Roman" w:hAnsi="Times New Roman" w:cs="Times New Roman"/>
                <w:i/>
                <w:iCs/>
              </w:rPr>
              <w:t>Amaranthus viridis,</w:t>
            </w:r>
            <w:r w:rsidR="00865E9C">
              <w:rPr>
                <w:rFonts w:ascii="Times New Roman" w:hAnsi="Times New Roman" w:cs="Times New Roman"/>
                <w:i/>
                <w:iCs/>
              </w:rPr>
              <w:t xml:space="preserve"> </w:t>
            </w:r>
            <w:r w:rsidR="00865E9C" w:rsidRPr="00562EC6">
              <w:rPr>
                <w:rFonts w:ascii="Times New Roman" w:hAnsi="Times New Roman" w:cs="Times New Roman"/>
                <w:i/>
                <w:iCs/>
              </w:rPr>
              <w:t>Solanum nigrum</w:t>
            </w:r>
            <w:r w:rsidR="00865E9C">
              <w:rPr>
                <w:rFonts w:ascii="Times New Roman" w:hAnsi="Times New Roman" w:cs="Times New Roman"/>
                <w:i/>
                <w:iCs/>
              </w:rPr>
              <w:t xml:space="preserve">, </w:t>
            </w:r>
            <w:r w:rsidRPr="00562EC6">
              <w:rPr>
                <w:rFonts w:ascii="Times New Roman" w:hAnsi="Times New Roman" w:cs="Times New Roman"/>
                <w:i/>
                <w:iCs/>
              </w:rPr>
              <w:t>Chenopodium album,</w:t>
            </w:r>
            <w:r w:rsidR="00865E9C">
              <w:rPr>
                <w:rFonts w:ascii="Times New Roman" w:hAnsi="Times New Roman" w:cs="Times New Roman"/>
                <w:i/>
                <w:iCs/>
              </w:rPr>
              <w:t xml:space="preserve"> </w:t>
            </w:r>
            <w:r w:rsidRPr="00562EC6">
              <w:rPr>
                <w:rFonts w:ascii="Times New Roman" w:hAnsi="Times New Roman" w:cs="Times New Roman"/>
                <w:i/>
                <w:iCs/>
              </w:rPr>
              <w:t>Euphorbia hirta</w:t>
            </w:r>
            <w:r w:rsidR="00865E9C">
              <w:rPr>
                <w:rFonts w:ascii="Times New Roman" w:hAnsi="Times New Roman" w:cs="Times New Roman"/>
                <w:i/>
                <w:iCs/>
              </w:rPr>
              <w:t xml:space="preserve"> </w:t>
            </w:r>
            <w:r w:rsidR="00865E9C">
              <w:rPr>
                <w:rFonts w:ascii="Times New Roman" w:hAnsi="Times New Roman" w:cs="Times New Roman"/>
              </w:rPr>
              <w:t xml:space="preserve">and </w:t>
            </w:r>
            <w:r w:rsidR="00865E9C" w:rsidRPr="00562EC6">
              <w:rPr>
                <w:rFonts w:ascii="Times New Roman" w:hAnsi="Times New Roman" w:cs="Times New Roman"/>
                <w:i/>
                <w:iCs/>
              </w:rPr>
              <w:t>Carica papaya</w:t>
            </w:r>
          </w:p>
          <w:p w14:paraId="301F66B1" w14:textId="17516012" w:rsidR="000F1683" w:rsidRPr="00562EC6" w:rsidRDefault="000F1683" w:rsidP="00865E9C">
            <w:pPr>
              <w:pStyle w:val="NoSpacing"/>
              <w:jc w:val="center"/>
              <w:rPr>
                <w:rFonts w:ascii="Times New Roman" w:hAnsi="Times New Roman" w:cs="Times New Roman"/>
                <w:i/>
                <w:iCs/>
              </w:rPr>
            </w:pPr>
          </w:p>
          <w:p w14:paraId="51DBCCF0" w14:textId="77777777" w:rsidR="009A4AEF" w:rsidRPr="00562EC6" w:rsidRDefault="009A4AEF" w:rsidP="00562EC6">
            <w:pPr>
              <w:spacing w:after="360"/>
              <w:jc w:val="center"/>
              <w:rPr>
                <w:rFonts w:ascii="Times New Roman" w:hAnsi="Times New Roman"/>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7851F305"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Leaves, Stem and</w:t>
            </w:r>
          </w:p>
          <w:p w14:paraId="7AE4ECDE"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Fruit</w:t>
            </w:r>
          </w:p>
        </w:tc>
        <w:tc>
          <w:tcPr>
            <w:tcW w:w="1447" w:type="dxa"/>
            <w:tcBorders>
              <w:top w:val="single" w:sz="4" w:space="0" w:color="auto"/>
              <w:left w:val="single" w:sz="4" w:space="0" w:color="auto"/>
              <w:bottom w:val="single" w:sz="4" w:space="0" w:color="auto"/>
              <w:right w:val="single" w:sz="4" w:space="0" w:color="auto"/>
            </w:tcBorders>
          </w:tcPr>
          <w:p w14:paraId="3B5FE9C6"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Borders>
              <w:top w:val="single" w:sz="4" w:space="0" w:color="auto"/>
              <w:left w:val="single" w:sz="4" w:space="0" w:color="auto"/>
              <w:bottom w:val="single" w:sz="4" w:space="0" w:color="auto"/>
              <w:right w:val="single" w:sz="4" w:space="0" w:color="auto"/>
            </w:tcBorders>
          </w:tcPr>
          <w:p w14:paraId="699824C6"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Eggs and Larva in root</w:t>
            </w:r>
          </w:p>
        </w:tc>
        <w:tc>
          <w:tcPr>
            <w:tcW w:w="1070" w:type="dxa"/>
            <w:tcBorders>
              <w:top w:val="single" w:sz="4" w:space="0" w:color="auto"/>
              <w:left w:val="single" w:sz="4" w:space="0" w:color="auto"/>
              <w:bottom w:val="single" w:sz="4" w:space="0" w:color="auto"/>
              <w:right w:val="single" w:sz="4" w:space="0" w:color="auto"/>
            </w:tcBorders>
          </w:tcPr>
          <w:p w14:paraId="0CC7A396"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61DB7B4B" w14:textId="491F9E31" w:rsidR="009A4AEF" w:rsidRPr="00562EC6" w:rsidRDefault="00865E9C" w:rsidP="00865E9C">
            <w:pPr>
              <w:spacing w:after="360"/>
              <w:jc w:val="center"/>
              <w:rPr>
                <w:rFonts w:ascii="Times New Roman" w:hAnsi="Times New Roman"/>
                <w:color w:val="000000" w:themeColor="text1"/>
              </w:rPr>
            </w:pPr>
            <w:r w:rsidRPr="00865E9C">
              <w:rPr>
                <w:rFonts w:ascii="Times New Roman" w:hAnsi="Times New Roman"/>
                <w:color w:val="000000" w:themeColor="text1"/>
              </w:rPr>
              <w:t xml:space="preserve">Maximum reduction (24.3%) in egg hatching while using 2% concentrated </w:t>
            </w:r>
            <w:r w:rsidRPr="00865E9C">
              <w:rPr>
                <w:rFonts w:ascii="Times New Roman" w:hAnsi="Times New Roman"/>
                <w:i/>
                <w:iCs/>
                <w:color w:val="000000" w:themeColor="text1"/>
              </w:rPr>
              <w:t>C. album</w:t>
            </w:r>
            <w:r w:rsidRPr="00865E9C">
              <w:rPr>
                <w:rFonts w:ascii="Times New Roman" w:hAnsi="Times New Roman"/>
                <w:color w:val="000000" w:themeColor="text1"/>
              </w:rPr>
              <w:t xml:space="preserve"> stem extract. Maximum larval mortality (33%) was noted in </w:t>
            </w:r>
            <w:r w:rsidRPr="00865E9C">
              <w:rPr>
                <w:rFonts w:ascii="Times New Roman" w:hAnsi="Times New Roman"/>
                <w:i/>
                <w:iCs/>
                <w:color w:val="000000" w:themeColor="text1"/>
              </w:rPr>
              <w:t>C. album</w:t>
            </w:r>
            <w:r w:rsidRPr="00865E9C">
              <w:rPr>
                <w:rFonts w:ascii="Times New Roman" w:hAnsi="Times New Roman"/>
                <w:color w:val="000000" w:themeColor="text1"/>
              </w:rPr>
              <w:t xml:space="preserve"> leaf extract at 10% conc. after 48 h</w:t>
            </w:r>
            <w:r w:rsidR="000E4A52">
              <w:rPr>
                <w:rFonts w:ascii="Times New Roman" w:hAnsi="Times New Roman"/>
                <w:color w:val="000000" w:themeColor="text1"/>
              </w:rPr>
              <w:t>rs.</w:t>
            </w:r>
            <w:r w:rsidRPr="00865E9C">
              <w:rPr>
                <w:rFonts w:ascii="Times New Roman" w:hAnsi="Times New Roman"/>
                <w:color w:val="000000" w:themeColor="text1"/>
              </w:rPr>
              <w:t xml:space="preserve"> of exposure.</w:t>
            </w:r>
          </w:p>
        </w:tc>
        <w:tc>
          <w:tcPr>
            <w:tcW w:w="1640" w:type="dxa"/>
            <w:tcBorders>
              <w:top w:val="single" w:sz="4" w:space="0" w:color="auto"/>
              <w:left w:val="single" w:sz="4" w:space="0" w:color="auto"/>
              <w:bottom w:val="single" w:sz="4" w:space="0" w:color="auto"/>
              <w:right w:val="single" w:sz="4" w:space="0" w:color="auto"/>
            </w:tcBorders>
          </w:tcPr>
          <w:p w14:paraId="3C15E93A"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t>Afzal et al., 2021</w:t>
            </w:r>
          </w:p>
        </w:tc>
      </w:tr>
      <w:tr w:rsidR="00176898" w:rsidRPr="00811BF9" w14:paraId="0D5ED27F" w14:textId="77777777" w:rsidTr="00AA5148">
        <w:trPr>
          <w:jc w:val="center"/>
        </w:trPr>
        <w:tc>
          <w:tcPr>
            <w:tcW w:w="1528" w:type="dxa"/>
            <w:vMerge/>
          </w:tcPr>
          <w:p w14:paraId="574F362B" w14:textId="77777777" w:rsidR="000F1683" w:rsidRPr="00562EC6" w:rsidRDefault="000F1683" w:rsidP="00562EC6">
            <w:pPr>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4DDE9B0" w14:textId="3C77DDAC" w:rsidR="000F1683" w:rsidRPr="00562EC6" w:rsidRDefault="000F1683" w:rsidP="00562EC6">
            <w:pPr>
              <w:jc w:val="center"/>
              <w:rPr>
                <w:rFonts w:ascii="Times New Roman" w:hAnsi="Times New Roman"/>
                <w:i/>
                <w:iCs/>
                <w:color w:val="000000" w:themeColor="text1"/>
              </w:rPr>
            </w:pPr>
            <w:r w:rsidRPr="00562EC6">
              <w:rPr>
                <w:rFonts w:ascii="Times New Roman" w:hAnsi="Times New Roman"/>
                <w:i/>
                <w:iCs/>
                <w:color w:val="000000" w:themeColor="text1"/>
              </w:rPr>
              <w:t>Tagetes erecta</w:t>
            </w:r>
            <w:r w:rsidR="008C5FB0" w:rsidRPr="00562EC6">
              <w:rPr>
                <w:rFonts w:ascii="Times New Roman" w:hAnsi="Times New Roman"/>
                <w:i/>
                <w:iCs/>
                <w:color w:val="000000" w:themeColor="text1"/>
              </w:rPr>
              <w:t xml:space="preserve">, </w:t>
            </w:r>
            <w:r w:rsidRPr="00562EC6">
              <w:rPr>
                <w:rFonts w:ascii="Times New Roman" w:hAnsi="Times New Roman"/>
                <w:i/>
                <w:iCs/>
                <w:color w:val="000000" w:themeColor="text1"/>
              </w:rPr>
              <w:t>Tithonia diversifolia</w:t>
            </w:r>
            <w:r w:rsidR="008C5FB0" w:rsidRPr="00562EC6">
              <w:rPr>
                <w:rFonts w:ascii="Times New Roman" w:hAnsi="Times New Roman"/>
                <w:i/>
                <w:iCs/>
                <w:color w:val="000000" w:themeColor="text1"/>
              </w:rPr>
              <w:t xml:space="preserve">, </w:t>
            </w:r>
            <w:r w:rsidRPr="00562EC6">
              <w:rPr>
                <w:rFonts w:ascii="Times New Roman" w:hAnsi="Times New Roman"/>
                <w:i/>
                <w:iCs/>
                <w:color w:val="000000" w:themeColor="text1"/>
              </w:rPr>
              <w:t>Chromolaena odorata</w:t>
            </w:r>
            <w:r w:rsidR="008C5FB0" w:rsidRPr="00562EC6">
              <w:rPr>
                <w:rFonts w:ascii="Times New Roman" w:hAnsi="Times New Roman"/>
                <w:i/>
                <w:iCs/>
                <w:color w:val="000000" w:themeColor="text1"/>
              </w:rPr>
              <w:t xml:space="preserve"> </w:t>
            </w:r>
            <w:r w:rsidRPr="00562EC6">
              <w:rPr>
                <w:rFonts w:ascii="Times New Roman" w:hAnsi="Times New Roman"/>
                <w:color w:val="000000" w:themeColor="text1"/>
              </w:rPr>
              <w:t xml:space="preserve">and </w:t>
            </w:r>
            <w:r w:rsidRPr="00562EC6">
              <w:rPr>
                <w:rFonts w:ascii="Times New Roman" w:hAnsi="Times New Roman"/>
                <w:i/>
                <w:iCs/>
                <w:color w:val="000000" w:themeColor="text1"/>
              </w:rPr>
              <w:t xml:space="preserve">Occimum gratissimun </w:t>
            </w:r>
          </w:p>
        </w:tc>
        <w:tc>
          <w:tcPr>
            <w:tcW w:w="918" w:type="dxa"/>
            <w:tcBorders>
              <w:top w:val="single" w:sz="4" w:space="0" w:color="auto"/>
              <w:left w:val="single" w:sz="4" w:space="0" w:color="auto"/>
              <w:bottom w:val="single" w:sz="4" w:space="0" w:color="auto"/>
              <w:right w:val="single" w:sz="4" w:space="0" w:color="auto"/>
            </w:tcBorders>
          </w:tcPr>
          <w:p w14:paraId="205AC527" w14:textId="40C7E77D"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554A3631" w14:textId="500873E3"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Aqueous extract</w:t>
            </w:r>
          </w:p>
        </w:tc>
        <w:tc>
          <w:tcPr>
            <w:tcW w:w="1020" w:type="dxa"/>
            <w:tcBorders>
              <w:top w:val="single" w:sz="4" w:space="0" w:color="auto"/>
              <w:left w:val="single" w:sz="4" w:space="0" w:color="auto"/>
              <w:bottom w:val="single" w:sz="4" w:space="0" w:color="auto"/>
              <w:right w:val="single" w:sz="4" w:space="0" w:color="auto"/>
            </w:tcBorders>
          </w:tcPr>
          <w:p w14:paraId="6F529E42" w14:textId="77777777"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Second stage</w:t>
            </w:r>
          </w:p>
          <w:p w14:paraId="1B0DEB84" w14:textId="4F8E3F2A"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of juveniles</w:t>
            </w:r>
          </w:p>
        </w:tc>
        <w:tc>
          <w:tcPr>
            <w:tcW w:w="1070" w:type="dxa"/>
            <w:tcBorders>
              <w:top w:val="single" w:sz="4" w:space="0" w:color="auto"/>
              <w:left w:val="single" w:sz="4" w:space="0" w:color="auto"/>
              <w:bottom w:val="single" w:sz="4" w:space="0" w:color="auto"/>
              <w:right w:val="single" w:sz="4" w:space="0" w:color="auto"/>
            </w:tcBorders>
          </w:tcPr>
          <w:p w14:paraId="0010E825" w14:textId="1F1A0B65" w:rsidR="000F1683" w:rsidRPr="00562EC6" w:rsidRDefault="000F1683" w:rsidP="00562EC6">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6FD309AF" w14:textId="63AC39C9" w:rsidR="00865E9C" w:rsidRPr="00865E9C" w:rsidRDefault="00865E9C" w:rsidP="00865E9C">
            <w:pPr>
              <w:jc w:val="center"/>
              <w:rPr>
                <w:rFonts w:ascii="Times New Roman" w:hAnsi="Times New Roman"/>
                <w:color w:val="000000" w:themeColor="text1"/>
              </w:rPr>
            </w:pPr>
            <w:r w:rsidRPr="00865E9C">
              <w:rPr>
                <w:rFonts w:ascii="Times New Roman" w:hAnsi="Times New Roman"/>
                <w:color w:val="000000" w:themeColor="text1"/>
              </w:rPr>
              <w:t xml:space="preserve">Within 24 </w:t>
            </w:r>
            <w:r w:rsidR="000E4A52">
              <w:rPr>
                <w:rFonts w:ascii="Times New Roman" w:hAnsi="Times New Roman"/>
                <w:color w:val="000000" w:themeColor="text1"/>
              </w:rPr>
              <w:t>hrs.</w:t>
            </w:r>
            <w:r w:rsidRPr="00865E9C">
              <w:rPr>
                <w:rFonts w:ascii="Times New Roman" w:hAnsi="Times New Roman"/>
                <w:color w:val="000000" w:themeColor="text1"/>
              </w:rPr>
              <w:t xml:space="preserve"> of exposure, </w:t>
            </w:r>
            <w:r w:rsidRPr="00865E9C">
              <w:rPr>
                <w:rFonts w:ascii="Times New Roman" w:hAnsi="Times New Roman"/>
                <w:i/>
                <w:iCs/>
                <w:color w:val="000000" w:themeColor="text1"/>
              </w:rPr>
              <w:t>T. erecta</w:t>
            </w:r>
            <w:r w:rsidRPr="00865E9C">
              <w:rPr>
                <w:rFonts w:ascii="Times New Roman" w:hAnsi="Times New Roman"/>
                <w:color w:val="000000" w:themeColor="text1"/>
              </w:rPr>
              <w:t xml:space="preserve"> resulted in 100% juvenile mortality.</w:t>
            </w:r>
          </w:p>
          <w:p w14:paraId="23A687F8" w14:textId="21CA1620" w:rsidR="000F1683" w:rsidRPr="00562EC6" w:rsidRDefault="000F1683" w:rsidP="00865E9C">
            <w:pPr>
              <w:jc w:val="center"/>
              <w:rPr>
                <w:rFonts w:ascii="Times New Roman" w:hAnsi="Times New Roman"/>
                <w:color w:val="000000" w:themeColor="text1"/>
              </w:rPr>
            </w:pPr>
            <w:r w:rsidRPr="00865E9C">
              <w:rPr>
                <w:rFonts w:ascii="Times New Roman" w:hAnsi="Times New Roman"/>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46BAF53C" w14:textId="4164746D" w:rsidR="000F1683" w:rsidRPr="00811BF9" w:rsidRDefault="00420899" w:rsidP="00562EC6">
            <w:pPr>
              <w:jc w:val="center"/>
              <w:rPr>
                <w:rFonts w:ascii="Times New Roman" w:hAnsi="Times New Roman"/>
                <w:color w:val="000000" w:themeColor="text1"/>
              </w:rPr>
            </w:pPr>
            <w:r>
              <w:rPr>
                <w:rFonts w:ascii="Times New Roman" w:hAnsi="Times New Roman"/>
                <w:color w:val="000000" w:themeColor="text1"/>
              </w:rPr>
              <w:t>Taiwo</w:t>
            </w:r>
            <w:r w:rsidR="00B0037B">
              <w:rPr>
                <w:rFonts w:ascii="Times New Roman" w:hAnsi="Times New Roman"/>
                <w:color w:val="000000" w:themeColor="text1"/>
              </w:rPr>
              <w:t xml:space="preserve"> </w:t>
            </w:r>
            <w:r w:rsidR="000F1683" w:rsidRPr="00811BF9">
              <w:rPr>
                <w:rFonts w:ascii="Times New Roman" w:hAnsi="Times New Roman"/>
                <w:color w:val="000000" w:themeColor="text1"/>
              </w:rPr>
              <w:t>et al., 2018</w:t>
            </w:r>
          </w:p>
        </w:tc>
      </w:tr>
      <w:tr w:rsidR="00176898" w:rsidRPr="00811BF9" w14:paraId="5990333C" w14:textId="77777777" w:rsidTr="00AA5148">
        <w:trPr>
          <w:trHeight w:val="2652"/>
          <w:jc w:val="center"/>
        </w:trPr>
        <w:tc>
          <w:tcPr>
            <w:tcW w:w="1528" w:type="dxa"/>
            <w:vMerge/>
          </w:tcPr>
          <w:p w14:paraId="559550DE"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C4C3920" w14:textId="77777777" w:rsidR="009A4AEF" w:rsidRPr="00562EC6" w:rsidRDefault="009A4AEF" w:rsidP="00562EC6">
            <w:pPr>
              <w:spacing w:after="360"/>
              <w:jc w:val="center"/>
              <w:rPr>
                <w:rFonts w:ascii="Times New Roman" w:hAnsi="Times New Roman"/>
                <w:i/>
                <w:iCs/>
                <w:color w:val="000000" w:themeColor="text1"/>
              </w:rPr>
            </w:pPr>
            <w:r w:rsidRPr="00562EC6">
              <w:rPr>
                <w:rFonts w:ascii="Times New Roman" w:hAnsi="Times New Roman"/>
                <w:i/>
                <w:iCs/>
                <w:color w:val="000000" w:themeColor="text1"/>
              </w:rPr>
              <w:t>Aloe vera</w:t>
            </w:r>
          </w:p>
        </w:tc>
        <w:tc>
          <w:tcPr>
            <w:tcW w:w="918" w:type="dxa"/>
            <w:tcBorders>
              <w:top w:val="single" w:sz="4" w:space="0" w:color="auto"/>
              <w:left w:val="single" w:sz="4" w:space="0" w:color="auto"/>
              <w:bottom w:val="single" w:sz="4" w:space="0" w:color="auto"/>
              <w:right w:val="single" w:sz="4" w:space="0" w:color="auto"/>
            </w:tcBorders>
          </w:tcPr>
          <w:p w14:paraId="733870B7"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5749127E"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70%</w:t>
            </w:r>
          </w:p>
          <w:p w14:paraId="295748E9"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rPr>
              <w:t>Ethanol</w:t>
            </w:r>
          </w:p>
        </w:tc>
        <w:tc>
          <w:tcPr>
            <w:tcW w:w="1020" w:type="dxa"/>
            <w:tcBorders>
              <w:top w:val="single" w:sz="4" w:space="0" w:color="auto"/>
              <w:left w:val="single" w:sz="4" w:space="0" w:color="auto"/>
              <w:bottom w:val="single" w:sz="4" w:space="0" w:color="auto"/>
              <w:right w:val="single" w:sz="4" w:space="0" w:color="auto"/>
            </w:tcBorders>
          </w:tcPr>
          <w:p w14:paraId="1494E405" w14:textId="27192BEF" w:rsidR="009A4AEF" w:rsidRPr="00562EC6" w:rsidRDefault="008F118B" w:rsidP="00562EC6">
            <w:pPr>
              <w:spacing w:after="360"/>
              <w:jc w:val="center"/>
              <w:rPr>
                <w:rFonts w:ascii="Times New Roman" w:hAnsi="Times New Roman"/>
                <w:color w:val="000000" w:themeColor="text1"/>
              </w:rPr>
            </w:pPr>
            <w:r w:rsidRPr="00562EC6">
              <w:rPr>
                <w:rFonts w:ascii="Times New Roman" w:hAnsi="Times New Roman"/>
                <w:color w:val="000000" w:themeColor="text1"/>
              </w:rPr>
              <w:t>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of </w:t>
            </w:r>
            <w:r w:rsidR="009A4AEF" w:rsidRPr="00562EC6">
              <w:rPr>
                <w:rFonts w:ascii="Times New Roman" w:hAnsi="Times New Roman"/>
                <w:color w:val="000000" w:themeColor="text1"/>
              </w:rPr>
              <w:t xml:space="preserve">Juvenile, Adult male and </w:t>
            </w:r>
            <w:r w:rsidRPr="00562EC6">
              <w:rPr>
                <w:rFonts w:ascii="Times New Roman" w:hAnsi="Times New Roman"/>
                <w:color w:val="000000" w:themeColor="text1"/>
              </w:rPr>
              <w:t>adult</w:t>
            </w:r>
            <w:r w:rsidR="009A4AEF" w:rsidRPr="00562EC6">
              <w:rPr>
                <w:rFonts w:ascii="Times New Roman" w:hAnsi="Times New Roman"/>
                <w:color w:val="000000" w:themeColor="text1"/>
              </w:rPr>
              <w:t xml:space="preserve"> female</w:t>
            </w:r>
          </w:p>
        </w:tc>
        <w:tc>
          <w:tcPr>
            <w:tcW w:w="1070" w:type="dxa"/>
            <w:tcBorders>
              <w:top w:val="single" w:sz="4" w:space="0" w:color="auto"/>
              <w:left w:val="single" w:sz="4" w:space="0" w:color="auto"/>
              <w:bottom w:val="single" w:sz="4" w:space="0" w:color="auto"/>
              <w:right w:val="single" w:sz="4" w:space="0" w:color="auto"/>
            </w:tcBorders>
          </w:tcPr>
          <w:p w14:paraId="2EFC5155"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0C90897" w14:textId="7E6F3160" w:rsidR="009A4AEF" w:rsidRPr="00562EC6" w:rsidRDefault="00116465" w:rsidP="00562EC6">
            <w:pPr>
              <w:spacing w:after="360"/>
              <w:jc w:val="center"/>
              <w:rPr>
                <w:rFonts w:ascii="Times New Roman" w:hAnsi="Times New Roman"/>
                <w:color w:val="000000" w:themeColor="text1"/>
              </w:rPr>
            </w:pPr>
            <w:r w:rsidRPr="00562EC6">
              <w:rPr>
                <w:rFonts w:ascii="Times New Roman" w:hAnsi="Times New Roman"/>
                <w:color w:val="000000" w:themeColor="text1"/>
              </w:rPr>
              <w:t>H</w:t>
            </w:r>
            <w:r w:rsidR="009A4AEF" w:rsidRPr="00562EC6">
              <w:rPr>
                <w:rFonts w:ascii="Times New Roman" w:hAnsi="Times New Roman"/>
                <w:color w:val="000000" w:themeColor="text1"/>
              </w:rPr>
              <w:t>ighest efficacy was</w:t>
            </w:r>
            <w:r w:rsidR="000F1683" w:rsidRPr="00562EC6">
              <w:rPr>
                <w:rFonts w:ascii="Times New Roman" w:hAnsi="Times New Roman"/>
                <w:color w:val="000000" w:themeColor="text1"/>
              </w:rPr>
              <w:t xml:space="preserve"> found at 80</w:t>
            </w:r>
            <w:r w:rsidR="009A4AEF" w:rsidRPr="00562EC6">
              <w:rPr>
                <w:rFonts w:ascii="Times New Roman" w:hAnsi="Times New Roman"/>
                <w:color w:val="000000" w:themeColor="text1"/>
              </w:rPr>
              <w:t xml:space="preserve"> mg/ml</w:t>
            </w:r>
            <w:r w:rsidR="000F1683" w:rsidRPr="00562EC6">
              <w:rPr>
                <w:rFonts w:ascii="Times New Roman" w:hAnsi="Times New Roman"/>
                <w:color w:val="000000" w:themeColor="text1"/>
              </w:rPr>
              <w:t xml:space="preserve"> </w:t>
            </w:r>
            <w:r w:rsidR="009A4AEF" w:rsidRPr="00562EC6">
              <w:rPr>
                <w:rFonts w:ascii="Times New Roman" w:hAnsi="Times New Roman"/>
                <w:color w:val="000000" w:themeColor="text1"/>
              </w:rPr>
              <w:t>treatments</w:t>
            </w:r>
            <w:r w:rsidR="000F1683" w:rsidRPr="00562EC6">
              <w:rPr>
                <w:rFonts w:ascii="Times New Roman" w:hAnsi="Times New Roman"/>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5B5B531C" w14:textId="77777777" w:rsidR="009A4AEF" w:rsidRPr="00811BF9" w:rsidRDefault="009A4AEF" w:rsidP="00562EC6">
            <w:pPr>
              <w:spacing w:after="360"/>
              <w:jc w:val="center"/>
              <w:rPr>
                <w:rFonts w:ascii="Times New Roman" w:hAnsi="Times New Roman"/>
                <w:color w:val="000000" w:themeColor="text1"/>
              </w:rPr>
            </w:pPr>
            <w:r w:rsidRPr="00811BF9">
              <w:rPr>
                <w:rFonts w:ascii="Times New Roman" w:hAnsi="Times New Roman"/>
                <w:color w:val="000000" w:themeColor="text1"/>
              </w:rPr>
              <w:t>Chinaka et al. 2017</w:t>
            </w:r>
          </w:p>
        </w:tc>
      </w:tr>
      <w:tr w:rsidR="00176898" w:rsidRPr="00811BF9" w14:paraId="70D0E36D" w14:textId="77777777" w:rsidTr="00AA5148">
        <w:trPr>
          <w:jc w:val="center"/>
        </w:trPr>
        <w:tc>
          <w:tcPr>
            <w:tcW w:w="1528" w:type="dxa"/>
            <w:vMerge/>
          </w:tcPr>
          <w:p w14:paraId="0C0A6B61" w14:textId="77777777" w:rsidR="009A4AEF" w:rsidRPr="00562EC6" w:rsidRDefault="009A4AEF" w:rsidP="00562EC6">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6C60EE8" w14:textId="77777777"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Mentha piperita,</w:t>
            </w:r>
          </w:p>
          <w:p w14:paraId="77368344" w14:textId="3168AA3A" w:rsidR="009A4AEF" w:rsidRPr="00562EC6" w:rsidRDefault="009A4AEF" w:rsidP="00562EC6">
            <w:pPr>
              <w:pStyle w:val="NoSpacing"/>
              <w:jc w:val="center"/>
              <w:rPr>
                <w:rFonts w:ascii="Times New Roman" w:hAnsi="Times New Roman" w:cs="Times New Roman"/>
                <w:i/>
                <w:iCs/>
              </w:rPr>
            </w:pPr>
            <w:r w:rsidRPr="00562EC6">
              <w:rPr>
                <w:rFonts w:ascii="Times New Roman" w:hAnsi="Times New Roman" w:cs="Times New Roman"/>
                <w:i/>
                <w:iCs/>
              </w:rPr>
              <w:t>Mentha spicata</w:t>
            </w:r>
            <w:r w:rsidR="008C5FB0" w:rsidRPr="00562EC6">
              <w:rPr>
                <w:rFonts w:ascii="Times New Roman" w:hAnsi="Times New Roman" w:cs="Times New Roman"/>
                <w:i/>
                <w:iCs/>
              </w:rPr>
              <w:t xml:space="preserve"> </w:t>
            </w:r>
            <w:r w:rsidRPr="00562EC6">
              <w:rPr>
                <w:rFonts w:ascii="Times New Roman" w:hAnsi="Times New Roman" w:cs="Times New Roman"/>
              </w:rPr>
              <w:t>and</w:t>
            </w:r>
          </w:p>
          <w:p w14:paraId="0156AF42" w14:textId="77777777" w:rsidR="009A4AEF" w:rsidRPr="00562EC6" w:rsidRDefault="009A4AEF" w:rsidP="00562EC6">
            <w:pPr>
              <w:pStyle w:val="NoSpacing"/>
              <w:jc w:val="center"/>
              <w:rPr>
                <w:rFonts w:ascii="Times New Roman" w:hAnsi="Times New Roman" w:cs="Times New Roman"/>
              </w:rPr>
            </w:pPr>
            <w:r w:rsidRPr="00562EC6">
              <w:rPr>
                <w:rFonts w:ascii="Times New Roman" w:hAnsi="Times New Roman" w:cs="Times New Roman"/>
                <w:i/>
                <w:iCs/>
              </w:rPr>
              <w:t>Mentha pulegium</w:t>
            </w:r>
          </w:p>
        </w:tc>
        <w:tc>
          <w:tcPr>
            <w:tcW w:w="918" w:type="dxa"/>
            <w:tcBorders>
              <w:top w:val="single" w:sz="4" w:space="0" w:color="auto"/>
              <w:left w:val="single" w:sz="4" w:space="0" w:color="auto"/>
              <w:bottom w:val="single" w:sz="4" w:space="0" w:color="auto"/>
              <w:right w:val="single" w:sz="4" w:space="0" w:color="auto"/>
            </w:tcBorders>
          </w:tcPr>
          <w:p w14:paraId="758E2BA6"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6A2D73BE"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Aqueous and Essential oil</w:t>
            </w:r>
          </w:p>
        </w:tc>
        <w:tc>
          <w:tcPr>
            <w:tcW w:w="1020" w:type="dxa"/>
            <w:tcBorders>
              <w:top w:val="single" w:sz="4" w:space="0" w:color="auto"/>
              <w:left w:val="single" w:sz="4" w:space="0" w:color="auto"/>
              <w:bottom w:val="single" w:sz="4" w:space="0" w:color="auto"/>
              <w:right w:val="single" w:sz="4" w:space="0" w:color="auto"/>
            </w:tcBorders>
          </w:tcPr>
          <w:p w14:paraId="6CBE2FBD" w14:textId="54E84957" w:rsidR="009A4AEF" w:rsidRPr="00562EC6" w:rsidRDefault="008F118B" w:rsidP="00562EC6">
            <w:pPr>
              <w:spacing w:after="360"/>
              <w:jc w:val="center"/>
              <w:rPr>
                <w:rFonts w:ascii="Times New Roman" w:hAnsi="Times New Roman"/>
                <w:color w:val="000000" w:themeColor="text1"/>
              </w:rPr>
            </w:pPr>
            <w:r w:rsidRPr="00562EC6">
              <w:rPr>
                <w:rFonts w:ascii="Times New Roman" w:hAnsi="Times New Roman"/>
                <w:color w:val="000000" w:themeColor="text1"/>
              </w:rPr>
              <w:t xml:space="preserve">2nd stage of </w:t>
            </w:r>
            <w:r w:rsidR="009A4AEF" w:rsidRPr="00562EC6">
              <w:rPr>
                <w:rFonts w:ascii="Times New Roman" w:hAnsi="Times New Roman"/>
                <w:color w:val="000000" w:themeColor="text1"/>
              </w:rPr>
              <w:t>Juvenile</w:t>
            </w:r>
          </w:p>
        </w:tc>
        <w:tc>
          <w:tcPr>
            <w:tcW w:w="1070" w:type="dxa"/>
            <w:tcBorders>
              <w:top w:val="single" w:sz="4" w:space="0" w:color="auto"/>
              <w:left w:val="single" w:sz="4" w:space="0" w:color="auto"/>
              <w:bottom w:val="single" w:sz="4" w:space="0" w:color="auto"/>
              <w:right w:val="single" w:sz="4" w:space="0" w:color="auto"/>
            </w:tcBorders>
          </w:tcPr>
          <w:p w14:paraId="573A5F31" w14:textId="77777777" w:rsidR="009A4AEF" w:rsidRPr="00562EC6" w:rsidRDefault="009A4AEF" w:rsidP="00562EC6">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7562CC9D" w14:textId="0AC622BE" w:rsidR="009A4AEF" w:rsidRPr="00562EC6" w:rsidRDefault="00116465" w:rsidP="00562EC6">
            <w:pPr>
              <w:spacing w:after="360"/>
              <w:jc w:val="center"/>
              <w:rPr>
                <w:rFonts w:ascii="Times New Roman" w:hAnsi="Times New Roman"/>
                <w:color w:val="000000" w:themeColor="text1"/>
              </w:rPr>
            </w:pPr>
            <w:r w:rsidRPr="00562EC6">
              <w:rPr>
                <w:rFonts w:ascii="Times New Roman" w:hAnsi="Times New Roman"/>
                <w:color w:val="000000" w:themeColor="text1"/>
              </w:rPr>
              <w:t>T</w:t>
            </w:r>
            <w:r w:rsidR="009A4AEF" w:rsidRPr="00562EC6">
              <w:rPr>
                <w:rFonts w:ascii="Times New Roman" w:hAnsi="Times New Roman"/>
                <w:color w:val="000000" w:themeColor="text1"/>
              </w:rPr>
              <w:t xml:space="preserve">he </w:t>
            </w:r>
            <w:r w:rsidR="000F1683" w:rsidRPr="00562EC6">
              <w:rPr>
                <w:rFonts w:ascii="Times New Roman" w:hAnsi="Times New Roman"/>
                <w:color w:val="000000" w:themeColor="text1"/>
              </w:rPr>
              <w:t xml:space="preserve">aqueous </w:t>
            </w:r>
            <w:r w:rsidR="009A4AEF" w:rsidRPr="00562EC6">
              <w:rPr>
                <w:rFonts w:ascii="Times New Roman" w:hAnsi="Times New Roman"/>
                <w:color w:val="000000" w:themeColor="text1"/>
              </w:rPr>
              <w:t>extract</w:t>
            </w:r>
            <w:r w:rsidR="000F1683" w:rsidRPr="00562EC6">
              <w:rPr>
                <w:rFonts w:ascii="Times New Roman" w:hAnsi="Times New Roman"/>
                <w:color w:val="000000" w:themeColor="text1"/>
              </w:rPr>
              <w:t xml:space="preserve"> </w:t>
            </w:r>
            <w:r w:rsidR="009A4AEF" w:rsidRPr="00562EC6">
              <w:rPr>
                <w:rFonts w:ascii="Times New Roman" w:hAnsi="Times New Roman"/>
                <w:color w:val="000000" w:themeColor="text1"/>
              </w:rPr>
              <w:t>exhibited the EC</w:t>
            </w:r>
            <w:r w:rsidR="009A4AEF" w:rsidRPr="00562EC6">
              <w:rPr>
                <w:rFonts w:ascii="Times New Roman" w:hAnsi="Times New Roman"/>
                <w:color w:val="000000" w:themeColor="text1"/>
                <w:vertAlign w:val="subscript"/>
              </w:rPr>
              <w:t>50</w:t>
            </w:r>
            <w:r w:rsidR="009A4AEF" w:rsidRPr="00562EC6">
              <w:rPr>
                <w:rFonts w:ascii="Times New Roman" w:hAnsi="Times New Roman"/>
                <w:color w:val="000000" w:themeColor="text1"/>
              </w:rPr>
              <w:t xml:space="preserve">/72 hrs. </w:t>
            </w:r>
          </w:p>
        </w:tc>
        <w:tc>
          <w:tcPr>
            <w:tcW w:w="1640" w:type="dxa"/>
            <w:tcBorders>
              <w:top w:val="single" w:sz="4" w:space="0" w:color="auto"/>
              <w:left w:val="single" w:sz="4" w:space="0" w:color="auto"/>
              <w:bottom w:val="single" w:sz="4" w:space="0" w:color="auto"/>
              <w:right w:val="single" w:sz="4" w:space="0" w:color="auto"/>
            </w:tcBorders>
          </w:tcPr>
          <w:p w14:paraId="6A509FDD" w14:textId="77777777" w:rsidR="009A4AEF" w:rsidRPr="008C5FB0" w:rsidRDefault="009A4AEF" w:rsidP="00562EC6">
            <w:pPr>
              <w:pStyle w:val="NoSpacing"/>
              <w:jc w:val="center"/>
              <w:rPr>
                <w:rFonts w:ascii="Times New Roman" w:hAnsi="Times New Roman" w:cs="Times New Roman"/>
              </w:rPr>
            </w:pPr>
            <w:r w:rsidRPr="008C5FB0">
              <w:rPr>
                <w:rFonts w:ascii="Times New Roman" w:hAnsi="Times New Roman" w:cs="Times New Roman"/>
              </w:rPr>
              <w:t>Caboni et al.</w:t>
            </w:r>
          </w:p>
          <w:p w14:paraId="3211D2CD" w14:textId="77777777" w:rsidR="009A4AEF" w:rsidRPr="00811BF9" w:rsidRDefault="009A4AEF" w:rsidP="00562EC6">
            <w:pPr>
              <w:pStyle w:val="NoSpacing"/>
              <w:jc w:val="center"/>
            </w:pPr>
            <w:r w:rsidRPr="008C5FB0">
              <w:rPr>
                <w:rFonts w:ascii="Times New Roman" w:hAnsi="Times New Roman" w:cs="Times New Roman"/>
              </w:rPr>
              <w:t>2013</w:t>
            </w:r>
          </w:p>
        </w:tc>
      </w:tr>
      <w:tr w:rsidR="00176898" w:rsidRPr="00811BF9" w14:paraId="6DABC4F6" w14:textId="77777777" w:rsidTr="00AA5148">
        <w:trPr>
          <w:jc w:val="center"/>
        </w:trPr>
        <w:tc>
          <w:tcPr>
            <w:tcW w:w="1528" w:type="dxa"/>
            <w:vMerge w:val="restart"/>
          </w:tcPr>
          <w:p w14:paraId="23300D63"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Meloidogyne javanica</w:t>
            </w:r>
          </w:p>
          <w:p w14:paraId="382AF9BE" w14:textId="77777777" w:rsidR="00AA5148" w:rsidRPr="00562EC6" w:rsidRDefault="00AA5148" w:rsidP="00AA5148">
            <w:pPr>
              <w:spacing w:after="360"/>
              <w:rPr>
                <w:rFonts w:ascii="Times New Roman" w:hAnsi="Times New Roman"/>
                <w:i/>
                <w:iCs/>
                <w:color w:val="000000" w:themeColor="text1"/>
              </w:rPr>
            </w:pPr>
          </w:p>
          <w:p w14:paraId="69267323" w14:textId="77777777" w:rsidR="00AA5148" w:rsidRPr="00562EC6" w:rsidRDefault="00AA5148" w:rsidP="00AA5148">
            <w:pPr>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31C0014" w14:textId="607BF5FA"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i/>
                <w:iCs/>
                <w:color w:val="000000" w:themeColor="text1"/>
              </w:rPr>
              <w:t>Ochradenus baccatus</w:t>
            </w:r>
          </w:p>
        </w:tc>
        <w:tc>
          <w:tcPr>
            <w:tcW w:w="918" w:type="dxa"/>
            <w:tcBorders>
              <w:top w:val="single" w:sz="4" w:space="0" w:color="auto"/>
              <w:left w:val="single" w:sz="4" w:space="0" w:color="auto"/>
              <w:bottom w:val="single" w:sz="4" w:space="0" w:color="auto"/>
              <w:right w:val="single" w:sz="4" w:space="0" w:color="auto"/>
            </w:tcBorders>
          </w:tcPr>
          <w:p w14:paraId="0E986BAA"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Seedling,</w:t>
            </w:r>
          </w:p>
          <w:p w14:paraId="0867053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Stem,</w:t>
            </w:r>
          </w:p>
          <w:p w14:paraId="643BA421" w14:textId="733EF79F" w:rsidR="00AA5148" w:rsidRPr="00562EC6" w:rsidRDefault="00AA5148" w:rsidP="00AA5148">
            <w:pPr>
              <w:jc w:val="center"/>
              <w:rPr>
                <w:rFonts w:ascii="Times New Roman" w:hAnsi="Times New Roman"/>
                <w:color w:val="000000" w:themeColor="text1"/>
              </w:rPr>
            </w:pPr>
            <w:r w:rsidRPr="00562EC6">
              <w:rPr>
                <w:rFonts w:ascii="Times New Roman" w:hAnsi="Times New Roman"/>
              </w:rPr>
              <w:t>Flower, Root core and Root bark</w:t>
            </w:r>
          </w:p>
        </w:tc>
        <w:tc>
          <w:tcPr>
            <w:tcW w:w="1447" w:type="dxa"/>
            <w:tcBorders>
              <w:top w:val="single" w:sz="4" w:space="0" w:color="auto"/>
              <w:left w:val="single" w:sz="4" w:space="0" w:color="auto"/>
              <w:bottom w:val="single" w:sz="4" w:space="0" w:color="auto"/>
              <w:right w:val="single" w:sz="4" w:space="0" w:color="auto"/>
            </w:tcBorders>
          </w:tcPr>
          <w:p w14:paraId="5F146DEA" w14:textId="51AE924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Borders>
              <w:top w:val="single" w:sz="4" w:space="0" w:color="auto"/>
              <w:left w:val="single" w:sz="4" w:space="0" w:color="auto"/>
              <w:bottom w:val="single" w:sz="4" w:space="0" w:color="auto"/>
              <w:right w:val="single" w:sz="4" w:space="0" w:color="auto"/>
            </w:tcBorders>
          </w:tcPr>
          <w:p w14:paraId="312DE5CA"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and 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Juvenile in plant root</w:t>
            </w:r>
          </w:p>
          <w:p w14:paraId="2DC99861" w14:textId="77777777" w:rsidR="00AA5148" w:rsidRPr="00562EC6" w:rsidRDefault="00AA5148" w:rsidP="00AA5148">
            <w:pPr>
              <w:jc w:val="center"/>
              <w:rPr>
                <w:rFonts w:ascii="Times New Roman" w:hAnsi="Times New Roman"/>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29E78A12" w14:textId="48D53AD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B5FD91E" w14:textId="7AE01E0A" w:rsidR="005C0284" w:rsidRPr="005C0284" w:rsidRDefault="005C0284" w:rsidP="005C0284">
            <w:pPr>
              <w:jc w:val="center"/>
              <w:rPr>
                <w:rFonts w:ascii="Times New Roman" w:hAnsi="Times New Roman"/>
                <w:color w:val="000000" w:themeColor="text1"/>
              </w:rPr>
            </w:pPr>
            <w:r w:rsidRPr="005C0284">
              <w:rPr>
                <w:rFonts w:ascii="Times New Roman" w:hAnsi="Times New Roman"/>
                <w:color w:val="000000" w:themeColor="text1"/>
              </w:rPr>
              <w:t>After 48 h</w:t>
            </w:r>
            <w:r w:rsidR="000E4A52">
              <w:rPr>
                <w:rFonts w:ascii="Times New Roman" w:hAnsi="Times New Roman"/>
                <w:color w:val="000000" w:themeColor="text1"/>
              </w:rPr>
              <w:t>rs.</w:t>
            </w:r>
            <w:r w:rsidRPr="005C0284">
              <w:rPr>
                <w:rFonts w:ascii="Times New Roman" w:hAnsi="Times New Roman"/>
                <w:color w:val="000000" w:themeColor="text1"/>
              </w:rPr>
              <w:t xml:space="preserve"> of exposure to the highest conc</w:t>
            </w:r>
            <w:r w:rsidR="00587D8B">
              <w:rPr>
                <w:rFonts w:ascii="Times New Roman" w:hAnsi="Times New Roman"/>
                <w:color w:val="000000" w:themeColor="text1"/>
              </w:rPr>
              <w:t>.</w:t>
            </w:r>
            <w:r w:rsidRPr="005C0284">
              <w:rPr>
                <w:rFonts w:ascii="Times New Roman" w:hAnsi="Times New Roman"/>
                <w:color w:val="000000" w:themeColor="text1"/>
              </w:rPr>
              <w:t xml:space="preserve"> (16%) in both trials, the aqueous extracts of stem and flower immobilised 40-7-100% of juveniles.</w:t>
            </w:r>
          </w:p>
          <w:p w14:paraId="32A89D4C" w14:textId="01156F4F" w:rsidR="00AA5148" w:rsidRPr="00562EC6" w:rsidRDefault="00AA5148" w:rsidP="00AA5148">
            <w:pPr>
              <w:jc w:val="center"/>
              <w:rPr>
                <w:rFonts w:ascii="Times New Roman" w:hAnsi="Times New Roman"/>
                <w:color w:val="000000" w:themeColor="text1"/>
              </w:rPr>
            </w:pPr>
          </w:p>
        </w:tc>
        <w:tc>
          <w:tcPr>
            <w:tcW w:w="1640" w:type="dxa"/>
            <w:tcBorders>
              <w:top w:val="single" w:sz="4" w:space="0" w:color="auto"/>
              <w:left w:val="single" w:sz="4" w:space="0" w:color="auto"/>
              <w:bottom w:val="single" w:sz="4" w:space="0" w:color="auto"/>
              <w:right w:val="single" w:sz="4" w:space="0" w:color="auto"/>
            </w:tcBorders>
          </w:tcPr>
          <w:p w14:paraId="09A72E66" w14:textId="34ADBBCA" w:rsidR="00AA5148" w:rsidRPr="008C5FB0" w:rsidRDefault="00AA5148" w:rsidP="00AA5148">
            <w:pPr>
              <w:pStyle w:val="NoSpacing"/>
              <w:jc w:val="center"/>
              <w:rPr>
                <w:rFonts w:ascii="Times New Roman" w:hAnsi="Times New Roman" w:cs="Times New Roman"/>
              </w:rPr>
            </w:pPr>
            <w:r w:rsidRPr="00811BF9">
              <w:rPr>
                <w:rFonts w:ascii="Times New Roman" w:hAnsi="Times New Roman"/>
                <w:color w:val="000000" w:themeColor="text1"/>
              </w:rPr>
              <w:t>Oka et al., 2014</w:t>
            </w:r>
          </w:p>
        </w:tc>
      </w:tr>
      <w:tr w:rsidR="00176898" w:rsidRPr="00811BF9" w14:paraId="531F10D1" w14:textId="77777777" w:rsidTr="00AA5148">
        <w:trPr>
          <w:jc w:val="center"/>
        </w:trPr>
        <w:tc>
          <w:tcPr>
            <w:tcW w:w="1528" w:type="dxa"/>
            <w:vMerge/>
          </w:tcPr>
          <w:p w14:paraId="20630DB7" w14:textId="77777777" w:rsidR="00AA5148" w:rsidRPr="00562EC6" w:rsidRDefault="00AA5148" w:rsidP="00AA5148">
            <w:pPr>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80A0AEE" w14:textId="77777777"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Myrtus communis</w:t>
            </w:r>
          </w:p>
          <w:p w14:paraId="1311EE17" w14:textId="77777777" w:rsidR="00AA5148" w:rsidRPr="00562EC6" w:rsidRDefault="00AA5148" w:rsidP="00AA5148">
            <w:pPr>
              <w:pStyle w:val="NoSpacing"/>
              <w:jc w:val="center"/>
              <w:rPr>
                <w:rFonts w:ascii="Times New Roman" w:hAnsi="Times New Roman" w:cs="Times New Roman"/>
                <w:i/>
                <w:iCs/>
              </w:rPr>
            </w:pPr>
          </w:p>
        </w:tc>
        <w:tc>
          <w:tcPr>
            <w:tcW w:w="918" w:type="dxa"/>
            <w:tcBorders>
              <w:top w:val="single" w:sz="4" w:space="0" w:color="auto"/>
              <w:left w:val="single" w:sz="4" w:space="0" w:color="auto"/>
              <w:bottom w:val="single" w:sz="4" w:space="0" w:color="auto"/>
              <w:right w:val="single" w:sz="4" w:space="0" w:color="auto"/>
            </w:tcBorders>
          </w:tcPr>
          <w:p w14:paraId="31E79C35" w14:textId="0451F81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1D606B68" w14:textId="57A69970"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 and Ethanol</w:t>
            </w:r>
          </w:p>
        </w:tc>
        <w:tc>
          <w:tcPr>
            <w:tcW w:w="1020" w:type="dxa"/>
            <w:tcBorders>
              <w:top w:val="single" w:sz="4" w:space="0" w:color="auto"/>
              <w:left w:val="single" w:sz="4" w:space="0" w:color="auto"/>
              <w:bottom w:val="single" w:sz="4" w:space="0" w:color="auto"/>
              <w:right w:val="single" w:sz="4" w:space="0" w:color="auto"/>
            </w:tcBorders>
          </w:tcPr>
          <w:p w14:paraId="17053991" w14:textId="2D5941C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2</w:t>
            </w:r>
            <w:r w:rsidRPr="00562EC6">
              <w:rPr>
                <w:rFonts w:ascii="Times New Roman" w:hAnsi="Times New Roman"/>
                <w:color w:val="000000" w:themeColor="text1"/>
                <w:vertAlign w:val="superscript"/>
              </w:rPr>
              <w:t>nd</w:t>
            </w:r>
            <w:r w:rsidRPr="00562EC6">
              <w:rPr>
                <w:rFonts w:ascii="Times New Roman" w:hAnsi="Times New Roman"/>
                <w:color w:val="000000" w:themeColor="text1"/>
              </w:rPr>
              <w:t xml:space="preserve"> stage of Juvenile stage and eggs in root</w:t>
            </w:r>
          </w:p>
        </w:tc>
        <w:tc>
          <w:tcPr>
            <w:tcW w:w="1070" w:type="dxa"/>
            <w:tcBorders>
              <w:top w:val="single" w:sz="4" w:space="0" w:color="auto"/>
              <w:left w:val="single" w:sz="4" w:space="0" w:color="auto"/>
              <w:bottom w:val="single" w:sz="4" w:space="0" w:color="auto"/>
              <w:right w:val="single" w:sz="4" w:space="0" w:color="auto"/>
            </w:tcBorders>
          </w:tcPr>
          <w:p w14:paraId="3E7E3FC6" w14:textId="543DD5FF"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C616F71" w14:textId="63477BE4"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 or ethanol extracts showed the highest nematicidal activity among all extracts tested.</w:t>
            </w:r>
          </w:p>
        </w:tc>
        <w:tc>
          <w:tcPr>
            <w:tcW w:w="1640" w:type="dxa"/>
            <w:tcBorders>
              <w:top w:val="single" w:sz="4" w:space="0" w:color="auto"/>
              <w:left w:val="single" w:sz="4" w:space="0" w:color="auto"/>
              <w:bottom w:val="single" w:sz="4" w:space="0" w:color="auto"/>
              <w:right w:val="single" w:sz="4" w:space="0" w:color="auto"/>
            </w:tcBorders>
          </w:tcPr>
          <w:p w14:paraId="10FCF3BB" w14:textId="4868B504" w:rsidR="00AA5148" w:rsidRPr="008C5FB0" w:rsidRDefault="00AA5148" w:rsidP="00AA5148">
            <w:pPr>
              <w:pStyle w:val="NoSpacing"/>
              <w:jc w:val="center"/>
              <w:rPr>
                <w:rFonts w:ascii="Times New Roman" w:hAnsi="Times New Roman" w:cs="Times New Roman"/>
              </w:rPr>
            </w:pPr>
            <w:r w:rsidRPr="00811BF9">
              <w:rPr>
                <w:rFonts w:ascii="Times New Roman" w:hAnsi="Times New Roman"/>
                <w:color w:val="000000" w:themeColor="text1"/>
              </w:rPr>
              <w:t>Oka et al., 2012</w:t>
            </w:r>
          </w:p>
        </w:tc>
      </w:tr>
      <w:tr w:rsidR="00176898" w:rsidRPr="00811BF9" w14:paraId="4941F3A6" w14:textId="77777777" w:rsidTr="00AA5148">
        <w:trPr>
          <w:jc w:val="center"/>
        </w:trPr>
        <w:tc>
          <w:tcPr>
            <w:tcW w:w="1528" w:type="dxa"/>
            <w:vMerge w:val="restart"/>
          </w:tcPr>
          <w:p w14:paraId="4AD2432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Haemonchus contortus</w:t>
            </w:r>
          </w:p>
        </w:tc>
        <w:tc>
          <w:tcPr>
            <w:tcW w:w="1452" w:type="dxa"/>
            <w:tcBorders>
              <w:top w:val="single" w:sz="4" w:space="0" w:color="auto"/>
              <w:left w:val="single" w:sz="4" w:space="0" w:color="auto"/>
              <w:bottom w:val="single" w:sz="4" w:space="0" w:color="auto"/>
              <w:right w:val="single" w:sz="4" w:space="0" w:color="auto"/>
            </w:tcBorders>
          </w:tcPr>
          <w:p w14:paraId="5AC70916" w14:textId="6C3C4F73"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Caesalpinia coriaria</w:t>
            </w:r>
          </w:p>
        </w:tc>
        <w:tc>
          <w:tcPr>
            <w:tcW w:w="918" w:type="dxa"/>
            <w:tcBorders>
              <w:top w:val="single" w:sz="4" w:space="0" w:color="auto"/>
              <w:left w:val="single" w:sz="4" w:space="0" w:color="auto"/>
              <w:bottom w:val="single" w:sz="4" w:space="0" w:color="auto"/>
              <w:right w:val="single" w:sz="4" w:space="0" w:color="auto"/>
            </w:tcBorders>
          </w:tcPr>
          <w:p w14:paraId="46F16257" w14:textId="60C0D4E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Fruit</w:t>
            </w:r>
          </w:p>
        </w:tc>
        <w:tc>
          <w:tcPr>
            <w:tcW w:w="1447" w:type="dxa"/>
            <w:tcBorders>
              <w:top w:val="single" w:sz="4" w:space="0" w:color="auto"/>
              <w:left w:val="single" w:sz="4" w:space="0" w:color="auto"/>
              <w:bottom w:val="single" w:sz="4" w:space="0" w:color="auto"/>
              <w:right w:val="single" w:sz="4" w:space="0" w:color="auto"/>
            </w:tcBorders>
          </w:tcPr>
          <w:p w14:paraId="355682D7" w14:textId="60B491EF"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Hydro-alcoholic and aqueous </w:t>
            </w:r>
          </w:p>
        </w:tc>
        <w:tc>
          <w:tcPr>
            <w:tcW w:w="1020" w:type="dxa"/>
            <w:tcBorders>
              <w:top w:val="single" w:sz="4" w:space="0" w:color="auto"/>
              <w:left w:val="single" w:sz="4" w:space="0" w:color="auto"/>
              <w:bottom w:val="single" w:sz="4" w:space="0" w:color="auto"/>
              <w:right w:val="single" w:sz="4" w:space="0" w:color="auto"/>
            </w:tcBorders>
          </w:tcPr>
          <w:p w14:paraId="6735FD82" w14:textId="0A4F6CDF"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Infective larval stage</w:t>
            </w:r>
          </w:p>
        </w:tc>
        <w:tc>
          <w:tcPr>
            <w:tcW w:w="1070" w:type="dxa"/>
            <w:tcBorders>
              <w:top w:val="single" w:sz="4" w:space="0" w:color="auto"/>
              <w:left w:val="single" w:sz="4" w:space="0" w:color="auto"/>
              <w:bottom w:val="single" w:sz="4" w:space="0" w:color="auto"/>
              <w:right w:val="single" w:sz="4" w:space="0" w:color="auto"/>
            </w:tcBorders>
          </w:tcPr>
          <w:p w14:paraId="1D4B4D6E" w14:textId="241061D5"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Vivo and in vitro</w:t>
            </w:r>
          </w:p>
        </w:tc>
        <w:tc>
          <w:tcPr>
            <w:tcW w:w="1715" w:type="dxa"/>
            <w:tcBorders>
              <w:top w:val="single" w:sz="4" w:space="0" w:color="auto"/>
              <w:left w:val="single" w:sz="4" w:space="0" w:color="auto"/>
              <w:bottom w:val="single" w:sz="4" w:space="0" w:color="auto"/>
              <w:right w:val="single" w:sz="4" w:space="0" w:color="auto"/>
            </w:tcBorders>
          </w:tcPr>
          <w:p w14:paraId="6CE62955" w14:textId="7F0C1566" w:rsidR="00AA5148" w:rsidRPr="00562EC6" w:rsidRDefault="005C0284" w:rsidP="005C0284">
            <w:pPr>
              <w:spacing w:after="360"/>
              <w:jc w:val="center"/>
              <w:rPr>
                <w:rFonts w:ascii="Times New Roman" w:hAnsi="Times New Roman"/>
                <w:color w:val="000000" w:themeColor="text1"/>
              </w:rPr>
            </w:pPr>
            <w:r w:rsidRPr="005C0284">
              <w:rPr>
                <w:rFonts w:ascii="Times New Roman" w:hAnsi="Times New Roman"/>
                <w:color w:val="000000" w:themeColor="text1"/>
              </w:rPr>
              <w:t xml:space="preserve">The in vitro findings demonstrated a clear larvicidal efficacy. In the in vivo trial, there was a 78.6% reduction in the elimination </w:t>
            </w:r>
            <w:r w:rsidRPr="005C0284">
              <w:rPr>
                <w:rFonts w:ascii="Times New Roman" w:hAnsi="Times New Roman"/>
                <w:color w:val="000000" w:themeColor="text1"/>
              </w:rPr>
              <w:lastRenderedPageBreak/>
              <w:t>of EPG of faeces.</w:t>
            </w:r>
          </w:p>
        </w:tc>
        <w:tc>
          <w:tcPr>
            <w:tcW w:w="1640" w:type="dxa"/>
            <w:tcBorders>
              <w:top w:val="single" w:sz="4" w:space="0" w:color="auto"/>
              <w:left w:val="single" w:sz="4" w:space="0" w:color="auto"/>
              <w:bottom w:val="single" w:sz="4" w:space="0" w:color="auto"/>
              <w:right w:val="single" w:sz="4" w:space="0" w:color="auto"/>
            </w:tcBorders>
          </w:tcPr>
          <w:p w14:paraId="54CCA0CE" w14:textId="64B16B4D" w:rsidR="00AA5148" w:rsidRPr="00811BF9" w:rsidRDefault="00AA5148" w:rsidP="00AA5148">
            <w:pPr>
              <w:spacing w:after="360"/>
              <w:jc w:val="center"/>
              <w:rPr>
                <w:rFonts w:ascii="Times New Roman" w:hAnsi="Times New Roman"/>
                <w:color w:val="000000" w:themeColor="text1"/>
              </w:rPr>
            </w:pPr>
            <w:r w:rsidRPr="00577ABA">
              <w:rPr>
                <w:rFonts w:ascii="Times New Roman" w:eastAsia="Times New Roman" w:hAnsi="Times New Roman"/>
                <w:bCs/>
                <w:color w:val="000000" w:themeColor="text1"/>
                <w:lang w:bidi="en-US"/>
              </w:rPr>
              <w:lastRenderedPageBreak/>
              <w:t>Hern</w:t>
            </w:r>
            <w:r>
              <w:rPr>
                <w:rFonts w:ascii="Times New Roman" w:eastAsia="Times New Roman" w:hAnsi="Times New Roman"/>
                <w:bCs/>
                <w:color w:val="000000" w:themeColor="text1"/>
                <w:lang w:bidi="en-US"/>
              </w:rPr>
              <w:t>a</w:t>
            </w:r>
            <w:r w:rsidRPr="00577ABA">
              <w:rPr>
                <w:rFonts w:ascii="Times New Roman" w:eastAsia="Times New Roman" w:hAnsi="Times New Roman"/>
                <w:bCs/>
                <w:color w:val="000000" w:themeColor="text1"/>
                <w:lang w:bidi="en-US"/>
              </w:rPr>
              <w:t>ndez</w:t>
            </w:r>
            <w:r>
              <w:rPr>
                <w:rFonts w:ascii="Times New Roman" w:eastAsia="Times New Roman" w:hAnsi="Times New Roman"/>
                <w:bCs/>
                <w:color w:val="000000" w:themeColor="text1"/>
                <w:lang w:bidi="en-US"/>
              </w:rPr>
              <w:t xml:space="preserve"> </w:t>
            </w:r>
            <w:r w:rsidRPr="00811BF9">
              <w:rPr>
                <w:rFonts w:ascii="Times New Roman" w:hAnsi="Times New Roman"/>
                <w:color w:val="000000" w:themeColor="text1"/>
              </w:rPr>
              <w:t>et al., 2022</w:t>
            </w:r>
          </w:p>
        </w:tc>
      </w:tr>
      <w:tr w:rsidR="00176898" w:rsidRPr="00811BF9" w14:paraId="7B5B7D45" w14:textId="77777777" w:rsidTr="00AA5148">
        <w:trPr>
          <w:jc w:val="center"/>
        </w:trPr>
        <w:tc>
          <w:tcPr>
            <w:tcW w:w="1528" w:type="dxa"/>
            <w:vMerge/>
          </w:tcPr>
          <w:p w14:paraId="4E1DD175"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68F9524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Anacardium occidentale, Illicium verum</w:t>
            </w:r>
            <w:r w:rsidRPr="00562EC6">
              <w:rPr>
                <w:rFonts w:ascii="Times New Roman" w:hAnsi="Times New Roman" w:cs="Times New Roman"/>
              </w:rPr>
              <w:t>, and</w:t>
            </w:r>
          </w:p>
          <w:p w14:paraId="3FD5CF99"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Artocarpus heterophyllus</w:t>
            </w:r>
          </w:p>
        </w:tc>
        <w:tc>
          <w:tcPr>
            <w:tcW w:w="918" w:type="dxa"/>
            <w:tcBorders>
              <w:top w:val="single" w:sz="4" w:space="0" w:color="auto"/>
              <w:left w:val="single" w:sz="4" w:space="0" w:color="auto"/>
              <w:bottom w:val="single" w:sz="4" w:space="0" w:color="auto"/>
              <w:right w:val="single" w:sz="4" w:space="0" w:color="auto"/>
            </w:tcBorders>
          </w:tcPr>
          <w:p w14:paraId="0889F2B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Shell,</w:t>
            </w:r>
          </w:p>
          <w:p w14:paraId="2F30C03A"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Seed and</w:t>
            </w:r>
          </w:p>
          <w:p w14:paraId="7C4B4CE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Fruit</w:t>
            </w:r>
          </w:p>
        </w:tc>
        <w:tc>
          <w:tcPr>
            <w:tcW w:w="1447" w:type="dxa"/>
            <w:tcBorders>
              <w:top w:val="single" w:sz="4" w:space="0" w:color="auto"/>
              <w:left w:val="single" w:sz="4" w:space="0" w:color="auto"/>
              <w:bottom w:val="single" w:sz="4" w:space="0" w:color="auto"/>
              <w:right w:val="single" w:sz="4" w:space="0" w:color="auto"/>
            </w:tcBorders>
          </w:tcPr>
          <w:p w14:paraId="6FD33AD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Hydro-alcohol</w:t>
            </w:r>
          </w:p>
        </w:tc>
        <w:tc>
          <w:tcPr>
            <w:tcW w:w="1020" w:type="dxa"/>
            <w:tcBorders>
              <w:top w:val="single" w:sz="4" w:space="0" w:color="auto"/>
              <w:left w:val="single" w:sz="4" w:space="0" w:color="auto"/>
              <w:bottom w:val="single" w:sz="4" w:space="0" w:color="auto"/>
              <w:right w:val="single" w:sz="4" w:space="0" w:color="auto"/>
            </w:tcBorders>
          </w:tcPr>
          <w:p w14:paraId="15848DF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w:t>
            </w:r>
          </w:p>
          <w:p w14:paraId="19460F9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Infective larva and</w:t>
            </w:r>
          </w:p>
          <w:p w14:paraId="2FD036A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 in sheep</w:t>
            </w:r>
          </w:p>
          <w:p w14:paraId="61CD3347" w14:textId="77777777" w:rsidR="00AA5148" w:rsidRPr="00562EC6" w:rsidRDefault="00AA5148" w:rsidP="00AA5148">
            <w:pPr>
              <w:pStyle w:val="NoSpacing"/>
              <w:jc w:val="center"/>
              <w:rPr>
                <w:rFonts w:ascii="Times New Roman" w:hAnsi="Times New Roman" w:cs="Times New Roman"/>
              </w:rPr>
            </w:pPr>
          </w:p>
          <w:p w14:paraId="183514B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EHA, AMA</w:t>
            </w:r>
          </w:p>
        </w:tc>
        <w:tc>
          <w:tcPr>
            <w:tcW w:w="1070" w:type="dxa"/>
            <w:tcBorders>
              <w:top w:val="single" w:sz="4" w:space="0" w:color="auto"/>
              <w:left w:val="single" w:sz="4" w:space="0" w:color="auto"/>
              <w:bottom w:val="single" w:sz="4" w:space="0" w:color="auto"/>
              <w:right w:val="single" w:sz="4" w:space="0" w:color="auto"/>
            </w:tcBorders>
          </w:tcPr>
          <w:p w14:paraId="476990B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69723E5B" w14:textId="068DFA98" w:rsidR="00AA5148" w:rsidRPr="00562EC6" w:rsidRDefault="005C0284" w:rsidP="005C0284">
            <w:pPr>
              <w:spacing w:after="360"/>
              <w:rPr>
                <w:rFonts w:ascii="Times New Roman" w:hAnsi="Times New Roman"/>
                <w:color w:val="000000" w:themeColor="text1"/>
              </w:rPr>
            </w:pPr>
            <w:r w:rsidRPr="005C0284">
              <w:rPr>
                <w:rFonts w:ascii="Times New Roman" w:hAnsi="Times New Roman"/>
                <w:i/>
                <w:iCs/>
                <w:color w:val="000000" w:themeColor="text1"/>
              </w:rPr>
              <w:t xml:space="preserve">A. Occidentale </w:t>
            </w:r>
            <w:r w:rsidRPr="005C0284">
              <w:rPr>
                <w:rFonts w:ascii="Times New Roman" w:hAnsi="Times New Roman"/>
                <w:color w:val="000000" w:themeColor="text1"/>
              </w:rPr>
              <w:t>shell caused adult worm mortality (LD</w:t>
            </w:r>
            <w:r w:rsidRPr="00587D8B">
              <w:rPr>
                <w:rFonts w:ascii="Times New Roman" w:hAnsi="Times New Roman"/>
                <w:color w:val="000000" w:themeColor="text1"/>
                <w:vertAlign w:val="subscript"/>
              </w:rPr>
              <w:t>50</w:t>
            </w:r>
            <w:r w:rsidRPr="005C0284">
              <w:rPr>
                <w:rFonts w:ascii="Times New Roman" w:hAnsi="Times New Roman"/>
                <w:color w:val="000000" w:themeColor="text1"/>
              </w:rPr>
              <w:t xml:space="preserve"> = 1.0365 mg/mL) at a lower conc</w:t>
            </w:r>
            <w:r w:rsidR="00587D8B">
              <w:rPr>
                <w:rFonts w:ascii="Times New Roman" w:hAnsi="Times New Roman"/>
                <w:color w:val="000000" w:themeColor="text1"/>
              </w:rPr>
              <w:t>.</w:t>
            </w:r>
            <w:r w:rsidRPr="005C0284">
              <w:rPr>
                <w:rFonts w:ascii="Times New Roman" w:hAnsi="Times New Roman"/>
                <w:color w:val="000000" w:themeColor="text1"/>
              </w:rPr>
              <w:t xml:space="preserve"> (LD</w:t>
            </w:r>
            <w:r w:rsidRPr="00587D8B">
              <w:rPr>
                <w:rFonts w:ascii="Times New Roman" w:hAnsi="Times New Roman"/>
                <w:color w:val="000000" w:themeColor="text1"/>
                <w:vertAlign w:val="subscript"/>
              </w:rPr>
              <w:t>50</w:t>
            </w:r>
            <w:r w:rsidRPr="005C0284">
              <w:rPr>
                <w:rFonts w:ascii="Times New Roman" w:hAnsi="Times New Roman"/>
                <w:color w:val="000000" w:themeColor="text1"/>
              </w:rPr>
              <w:t>), larval paralysis (LD</w:t>
            </w:r>
            <w:r w:rsidRPr="00587D8B">
              <w:rPr>
                <w:rFonts w:ascii="Times New Roman" w:hAnsi="Times New Roman"/>
                <w:color w:val="000000" w:themeColor="text1"/>
                <w:vertAlign w:val="subscript"/>
              </w:rPr>
              <w:t>50</w:t>
            </w:r>
            <w:r w:rsidRPr="005C0284">
              <w:rPr>
                <w:rFonts w:ascii="Times New Roman" w:hAnsi="Times New Roman"/>
                <w:color w:val="000000" w:themeColor="text1"/>
              </w:rPr>
              <w:t xml:space="preserve"> = 0.196 mg/mL), and 50% egg hatch inhibition (LD</w:t>
            </w:r>
            <w:r w:rsidRPr="00587D8B">
              <w:rPr>
                <w:rFonts w:ascii="Times New Roman" w:hAnsi="Times New Roman"/>
                <w:color w:val="000000" w:themeColor="text1"/>
                <w:vertAlign w:val="subscript"/>
              </w:rPr>
              <w:t>50</w:t>
            </w:r>
            <w:r w:rsidRPr="005C0284">
              <w:rPr>
                <w:rFonts w:ascii="Times New Roman" w:hAnsi="Times New Roman"/>
                <w:color w:val="000000" w:themeColor="text1"/>
              </w:rPr>
              <w:t xml:space="preserve"> = 0.0255 mg/mL).</w:t>
            </w:r>
          </w:p>
        </w:tc>
        <w:tc>
          <w:tcPr>
            <w:tcW w:w="1640" w:type="dxa"/>
            <w:tcBorders>
              <w:top w:val="single" w:sz="4" w:space="0" w:color="auto"/>
              <w:left w:val="single" w:sz="4" w:space="0" w:color="auto"/>
              <w:bottom w:val="single" w:sz="4" w:space="0" w:color="auto"/>
              <w:right w:val="single" w:sz="4" w:space="0" w:color="auto"/>
            </w:tcBorders>
          </w:tcPr>
          <w:p w14:paraId="4BD667DE" w14:textId="4CE555F9"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 xml:space="preserve">Davuluri et al., 2020 </w:t>
            </w:r>
          </w:p>
        </w:tc>
      </w:tr>
      <w:tr w:rsidR="00176898" w:rsidRPr="00811BF9" w14:paraId="42715EF1" w14:textId="77777777" w:rsidTr="00AA5148">
        <w:trPr>
          <w:jc w:val="center"/>
        </w:trPr>
        <w:tc>
          <w:tcPr>
            <w:tcW w:w="1528" w:type="dxa"/>
            <w:vMerge/>
          </w:tcPr>
          <w:p w14:paraId="7FE1C729"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3A25CEB"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Artemisia herba-alba,</w:t>
            </w:r>
          </w:p>
          <w:p w14:paraId="56D361E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 xml:space="preserve">Balanites aegyptiaca, </w:t>
            </w:r>
            <w:r w:rsidRPr="00562EC6">
              <w:rPr>
                <w:rFonts w:ascii="Times New Roman" w:hAnsi="Times New Roman" w:cs="Times New Roman"/>
              </w:rPr>
              <w:t>and</w:t>
            </w:r>
          </w:p>
          <w:p w14:paraId="0661015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Allium sativum</w:t>
            </w:r>
          </w:p>
        </w:tc>
        <w:tc>
          <w:tcPr>
            <w:tcW w:w="918" w:type="dxa"/>
            <w:tcBorders>
              <w:top w:val="single" w:sz="4" w:space="0" w:color="auto"/>
              <w:left w:val="single" w:sz="4" w:space="0" w:color="auto"/>
              <w:bottom w:val="single" w:sz="4" w:space="0" w:color="auto"/>
              <w:right w:val="single" w:sz="4" w:space="0" w:color="auto"/>
            </w:tcBorders>
          </w:tcPr>
          <w:p w14:paraId="527E2A1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Stem,</w:t>
            </w:r>
          </w:p>
          <w:p w14:paraId="4D20D3D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Leaves,</w:t>
            </w:r>
          </w:p>
          <w:p w14:paraId="7F6C077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Fruits and Cloves</w:t>
            </w:r>
          </w:p>
        </w:tc>
        <w:tc>
          <w:tcPr>
            <w:tcW w:w="1447" w:type="dxa"/>
            <w:tcBorders>
              <w:top w:val="single" w:sz="4" w:space="0" w:color="auto"/>
              <w:left w:val="single" w:sz="4" w:space="0" w:color="auto"/>
              <w:bottom w:val="single" w:sz="4" w:space="0" w:color="auto"/>
              <w:right w:val="single" w:sz="4" w:space="0" w:color="auto"/>
            </w:tcBorders>
          </w:tcPr>
          <w:p w14:paraId="6E67660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Ethanol</w:t>
            </w:r>
          </w:p>
        </w:tc>
        <w:tc>
          <w:tcPr>
            <w:tcW w:w="1020" w:type="dxa"/>
            <w:tcBorders>
              <w:top w:val="single" w:sz="4" w:space="0" w:color="auto"/>
              <w:left w:val="single" w:sz="4" w:space="0" w:color="auto"/>
              <w:bottom w:val="single" w:sz="4" w:space="0" w:color="auto"/>
              <w:right w:val="single" w:sz="4" w:space="0" w:color="auto"/>
            </w:tcBorders>
          </w:tcPr>
          <w:p w14:paraId="0FC2EA7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w:t>
            </w:r>
          </w:p>
          <w:p w14:paraId="43A8FCA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Larva in sheep</w:t>
            </w:r>
          </w:p>
        </w:tc>
        <w:tc>
          <w:tcPr>
            <w:tcW w:w="1070" w:type="dxa"/>
            <w:tcBorders>
              <w:top w:val="single" w:sz="4" w:space="0" w:color="auto"/>
              <w:left w:val="single" w:sz="4" w:space="0" w:color="auto"/>
              <w:bottom w:val="single" w:sz="4" w:space="0" w:color="auto"/>
              <w:right w:val="single" w:sz="4" w:space="0" w:color="auto"/>
            </w:tcBorders>
          </w:tcPr>
          <w:p w14:paraId="44F108A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and in vivo</w:t>
            </w:r>
          </w:p>
        </w:tc>
        <w:tc>
          <w:tcPr>
            <w:tcW w:w="1715" w:type="dxa"/>
            <w:tcBorders>
              <w:top w:val="single" w:sz="4" w:space="0" w:color="auto"/>
              <w:left w:val="single" w:sz="4" w:space="0" w:color="auto"/>
              <w:bottom w:val="single" w:sz="4" w:space="0" w:color="auto"/>
              <w:right w:val="single" w:sz="4" w:space="0" w:color="auto"/>
            </w:tcBorders>
          </w:tcPr>
          <w:p w14:paraId="26724BDA" w14:textId="3372792F" w:rsidR="00AA5148" w:rsidRPr="00562EC6" w:rsidRDefault="005C0284" w:rsidP="005C0284">
            <w:pPr>
              <w:spacing w:after="360"/>
              <w:jc w:val="center"/>
              <w:rPr>
                <w:rFonts w:ascii="Times New Roman" w:hAnsi="Times New Roman"/>
                <w:color w:val="000000" w:themeColor="text1"/>
              </w:rPr>
            </w:pPr>
            <w:r w:rsidRPr="005C0284">
              <w:rPr>
                <w:rFonts w:ascii="Times New Roman" w:hAnsi="Times New Roman"/>
                <w:color w:val="000000" w:themeColor="text1"/>
              </w:rPr>
              <w:t xml:space="preserve">Clove ethanolic extract (CEE) of </w:t>
            </w:r>
            <w:r w:rsidRPr="005C0284">
              <w:rPr>
                <w:rFonts w:ascii="Times New Roman" w:hAnsi="Times New Roman"/>
                <w:i/>
                <w:iCs/>
                <w:color w:val="000000" w:themeColor="text1"/>
              </w:rPr>
              <w:t>B. aegyptiaca</w:t>
            </w:r>
            <w:r w:rsidRPr="005C0284">
              <w:rPr>
                <w:rFonts w:ascii="Times New Roman" w:hAnsi="Times New Roman"/>
                <w:color w:val="000000" w:themeColor="text1"/>
              </w:rPr>
              <w:t xml:space="preserve"> demonstrated the greatest anthelmintic effect on adult worms in vitro. At 7 days after treatment, the CEE of </w:t>
            </w:r>
            <w:r w:rsidRPr="005C0284">
              <w:rPr>
                <w:rFonts w:ascii="Times New Roman" w:hAnsi="Times New Roman"/>
                <w:i/>
                <w:iCs/>
                <w:color w:val="000000" w:themeColor="text1"/>
              </w:rPr>
              <w:t>B. aegyptiaca</w:t>
            </w:r>
            <w:r w:rsidRPr="005C0284">
              <w:rPr>
                <w:rFonts w:ascii="Times New Roman" w:hAnsi="Times New Roman"/>
                <w:color w:val="000000" w:themeColor="text1"/>
              </w:rPr>
              <w:t xml:space="preserve"> achieved faecal egg removal (100%) in vivo.</w:t>
            </w:r>
          </w:p>
        </w:tc>
        <w:tc>
          <w:tcPr>
            <w:tcW w:w="1640" w:type="dxa"/>
            <w:tcBorders>
              <w:top w:val="single" w:sz="4" w:space="0" w:color="auto"/>
              <w:left w:val="single" w:sz="4" w:space="0" w:color="auto"/>
              <w:bottom w:val="single" w:sz="4" w:space="0" w:color="auto"/>
              <w:right w:val="single" w:sz="4" w:space="0" w:color="auto"/>
            </w:tcBorders>
          </w:tcPr>
          <w:p w14:paraId="09D4C40A"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Hassan et al., 2021</w:t>
            </w:r>
          </w:p>
        </w:tc>
      </w:tr>
      <w:tr w:rsidR="00176898" w:rsidRPr="00811BF9" w14:paraId="0C44E1E6" w14:textId="77777777" w:rsidTr="00AA5148">
        <w:trPr>
          <w:jc w:val="center"/>
        </w:trPr>
        <w:tc>
          <w:tcPr>
            <w:tcW w:w="1528" w:type="dxa"/>
            <w:vMerge/>
          </w:tcPr>
          <w:p w14:paraId="12541CF1"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3FE717C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 xml:space="preserve">Artemisia herba- alba </w:t>
            </w:r>
            <w:r w:rsidRPr="00562EC6">
              <w:rPr>
                <w:rFonts w:ascii="Times New Roman" w:hAnsi="Times New Roman" w:cs="Times New Roman"/>
              </w:rPr>
              <w:t>and</w:t>
            </w:r>
          </w:p>
          <w:p w14:paraId="1F87F90C"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Punica granatum</w:t>
            </w:r>
          </w:p>
        </w:tc>
        <w:tc>
          <w:tcPr>
            <w:tcW w:w="918" w:type="dxa"/>
            <w:tcBorders>
              <w:top w:val="single" w:sz="4" w:space="0" w:color="auto"/>
              <w:left w:val="single" w:sz="4" w:space="0" w:color="auto"/>
              <w:bottom w:val="single" w:sz="4" w:space="0" w:color="auto"/>
              <w:right w:val="single" w:sz="4" w:space="0" w:color="auto"/>
            </w:tcBorders>
          </w:tcPr>
          <w:p w14:paraId="058E7D21" w14:textId="17E8A118"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Flower, Aerial parts,</w:t>
            </w:r>
          </w:p>
          <w:p w14:paraId="4663092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Peel and</w:t>
            </w:r>
          </w:p>
          <w:p w14:paraId="6062A61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Root</w:t>
            </w:r>
          </w:p>
        </w:tc>
        <w:tc>
          <w:tcPr>
            <w:tcW w:w="1447" w:type="dxa"/>
            <w:tcBorders>
              <w:top w:val="single" w:sz="4" w:space="0" w:color="auto"/>
              <w:left w:val="single" w:sz="4" w:space="0" w:color="auto"/>
              <w:bottom w:val="single" w:sz="4" w:space="0" w:color="auto"/>
              <w:right w:val="single" w:sz="4" w:space="0" w:color="auto"/>
            </w:tcBorders>
          </w:tcPr>
          <w:p w14:paraId="438A651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2F543D8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w:t>
            </w:r>
          </w:p>
          <w:p w14:paraId="4DC943A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w:t>
            </w:r>
          </w:p>
        </w:tc>
        <w:tc>
          <w:tcPr>
            <w:tcW w:w="1070" w:type="dxa"/>
            <w:tcBorders>
              <w:top w:val="single" w:sz="4" w:space="0" w:color="auto"/>
              <w:left w:val="single" w:sz="4" w:space="0" w:color="auto"/>
              <w:bottom w:val="single" w:sz="4" w:space="0" w:color="auto"/>
              <w:right w:val="single" w:sz="4" w:space="0" w:color="auto"/>
            </w:tcBorders>
          </w:tcPr>
          <w:p w14:paraId="3D352ED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3C51D6E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AMA and EHIA</w:t>
            </w:r>
          </w:p>
        </w:tc>
        <w:tc>
          <w:tcPr>
            <w:tcW w:w="1715" w:type="dxa"/>
            <w:tcBorders>
              <w:top w:val="single" w:sz="4" w:space="0" w:color="auto"/>
              <w:left w:val="single" w:sz="4" w:space="0" w:color="auto"/>
              <w:bottom w:val="single" w:sz="4" w:space="0" w:color="auto"/>
              <w:right w:val="single" w:sz="4" w:space="0" w:color="auto"/>
            </w:tcBorders>
          </w:tcPr>
          <w:p w14:paraId="627A5706" w14:textId="14598164"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In vitro EHIA, flower methanolic extract of </w:t>
            </w:r>
            <w:r w:rsidRPr="00562EC6">
              <w:rPr>
                <w:rFonts w:ascii="Times New Roman" w:hAnsi="Times New Roman"/>
                <w:i/>
                <w:iCs/>
                <w:color w:val="000000" w:themeColor="text1"/>
              </w:rPr>
              <w:t>A. herba-</w:t>
            </w:r>
            <w:r w:rsidRPr="00562EC6">
              <w:rPr>
                <w:rFonts w:ascii="Times New Roman" w:hAnsi="Times New Roman"/>
                <w:i/>
                <w:iCs/>
                <w:color w:val="000000" w:themeColor="text1"/>
              </w:rPr>
              <w:lastRenderedPageBreak/>
              <w:t>alba</w:t>
            </w:r>
            <w:r w:rsidRPr="00562EC6">
              <w:rPr>
                <w:rFonts w:ascii="Times New Roman" w:hAnsi="Times New Roman"/>
                <w:color w:val="000000" w:themeColor="text1"/>
              </w:rPr>
              <w:t xml:space="preserve"> exhibited 98.67% inhibition and 94.63 % at 1 mg/ml conc. of peel extracts of </w:t>
            </w:r>
            <w:r w:rsidRPr="00562EC6">
              <w:rPr>
                <w:rFonts w:ascii="Times New Roman" w:hAnsi="Times New Roman"/>
                <w:i/>
                <w:iCs/>
                <w:color w:val="000000" w:themeColor="text1"/>
              </w:rPr>
              <w:t xml:space="preserve">P. granatum </w:t>
            </w:r>
            <w:r w:rsidRPr="00562EC6">
              <w:rPr>
                <w:rFonts w:ascii="Times New Roman" w:hAnsi="Times New Roman"/>
                <w:color w:val="000000" w:themeColor="text1"/>
              </w:rPr>
              <w:t>respectively. In AMA, all helminths were dead within 5 hrs. at a conc. of 0.25 mg/ml.</w:t>
            </w:r>
          </w:p>
        </w:tc>
        <w:tc>
          <w:tcPr>
            <w:tcW w:w="1640" w:type="dxa"/>
            <w:tcBorders>
              <w:top w:val="single" w:sz="4" w:space="0" w:color="auto"/>
              <w:left w:val="single" w:sz="4" w:space="0" w:color="auto"/>
              <w:bottom w:val="single" w:sz="4" w:space="0" w:color="auto"/>
              <w:right w:val="single" w:sz="4" w:space="0" w:color="auto"/>
            </w:tcBorders>
          </w:tcPr>
          <w:p w14:paraId="0A697F4A"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lastRenderedPageBreak/>
              <w:t>Ahmed et al., 2020</w:t>
            </w:r>
          </w:p>
        </w:tc>
      </w:tr>
      <w:tr w:rsidR="00176898" w:rsidRPr="00811BF9" w14:paraId="5B97017E" w14:textId="77777777" w:rsidTr="00AA5148">
        <w:trPr>
          <w:jc w:val="center"/>
        </w:trPr>
        <w:tc>
          <w:tcPr>
            <w:tcW w:w="1528" w:type="dxa"/>
            <w:vMerge/>
          </w:tcPr>
          <w:p w14:paraId="499AE7E1"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6BE8CD6"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 xml:space="preserve">Chenopodium ambrosioides </w:t>
            </w:r>
            <w:r w:rsidRPr="00562EC6">
              <w:rPr>
                <w:rFonts w:ascii="Times New Roman" w:hAnsi="Times New Roman" w:cs="Times New Roman"/>
              </w:rPr>
              <w:t>and</w:t>
            </w:r>
          </w:p>
          <w:p w14:paraId="672DCF5F"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Castela tortuosa</w:t>
            </w:r>
          </w:p>
        </w:tc>
        <w:tc>
          <w:tcPr>
            <w:tcW w:w="918" w:type="dxa"/>
            <w:tcBorders>
              <w:top w:val="single" w:sz="4" w:space="0" w:color="auto"/>
              <w:left w:val="single" w:sz="4" w:space="0" w:color="auto"/>
              <w:bottom w:val="single" w:sz="4" w:space="0" w:color="auto"/>
              <w:right w:val="single" w:sz="4" w:space="0" w:color="auto"/>
            </w:tcBorders>
          </w:tcPr>
          <w:p w14:paraId="6379635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Aerial parts, Leaves and Stem</w:t>
            </w:r>
          </w:p>
        </w:tc>
        <w:tc>
          <w:tcPr>
            <w:tcW w:w="1447" w:type="dxa"/>
            <w:tcBorders>
              <w:top w:val="single" w:sz="4" w:space="0" w:color="auto"/>
              <w:left w:val="single" w:sz="4" w:space="0" w:color="auto"/>
              <w:bottom w:val="single" w:sz="4" w:space="0" w:color="auto"/>
              <w:right w:val="single" w:sz="4" w:space="0" w:color="auto"/>
            </w:tcBorders>
          </w:tcPr>
          <w:p w14:paraId="42E5467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n-Hexane</w:t>
            </w:r>
          </w:p>
        </w:tc>
        <w:tc>
          <w:tcPr>
            <w:tcW w:w="1020" w:type="dxa"/>
            <w:tcBorders>
              <w:top w:val="single" w:sz="4" w:space="0" w:color="auto"/>
              <w:left w:val="single" w:sz="4" w:space="0" w:color="auto"/>
              <w:bottom w:val="single" w:sz="4" w:space="0" w:color="auto"/>
              <w:right w:val="single" w:sz="4" w:space="0" w:color="auto"/>
            </w:tcBorders>
          </w:tcPr>
          <w:p w14:paraId="70CE1E98" w14:textId="541DDF43"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Larvae in</w:t>
            </w:r>
          </w:p>
        </w:tc>
        <w:tc>
          <w:tcPr>
            <w:tcW w:w="1070" w:type="dxa"/>
            <w:tcBorders>
              <w:top w:val="single" w:sz="4" w:space="0" w:color="auto"/>
              <w:left w:val="single" w:sz="4" w:space="0" w:color="auto"/>
              <w:bottom w:val="single" w:sz="4" w:space="0" w:color="auto"/>
              <w:right w:val="single" w:sz="4" w:space="0" w:color="auto"/>
            </w:tcBorders>
          </w:tcPr>
          <w:p w14:paraId="2E78B0B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and in vivo</w:t>
            </w:r>
          </w:p>
        </w:tc>
        <w:tc>
          <w:tcPr>
            <w:tcW w:w="1715" w:type="dxa"/>
            <w:tcBorders>
              <w:top w:val="single" w:sz="4" w:space="0" w:color="auto"/>
              <w:left w:val="single" w:sz="4" w:space="0" w:color="auto"/>
              <w:bottom w:val="single" w:sz="4" w:space="0" w:color="auto"/>
              <w:right w:val="single" w:sz="4" w:space="0" w:color="auto"/>
            </w:tcBorders>
          </w:tcPr>
          <w:p w14:paraId="056D3187" w14:textId="5D6FACC2" w:rsidR="00AA5148" w:rsidRPr="00562EC6" w:rsidRDefault="000A4BBC" w:rsidP="000A4BBC">
            <w:pPr>
              <w:spacing w:after="360"/>
              <w:jc w:val="center"/>
              <w:rPr>
                <w:rFonts w:ascii="Times New Roman" w:hAnsi="Times New Roman"/>
                <w:color w:val="000000" w:themeColor="text1"/>
              </w:rPr>
            </w:pPr>
            <w:r w:rsidRPr="000A4BBC">
              <w:rPr>
                <w:rFonts w:ascii="Times New Roman" w:hAnsi="Times New Roman"/>
                <w:color w:val="000000" w:themeColor="text1"/>
              </w:rPr>
              <w:t>The E-Cham extract produced an in vitro impact (96.3%) after 72 h</w:t>
            </w:r>
            <w:r w:rsidR="000E4A52">
              <w:rPr>
                <w:rFonts w:ascii="Times New Roman" w:hAnsi="Times New Roman"/>
                <w:color w:val="000000" w:themeColor="text1"/>
              </w:rPr>
              <w:t>rs</w:t>
            </w:r>
            <w:r w:rsidRPr="000A4BBC">
              <w:rPr>
                <w:rFonts w:ascii="Times New Roman" w:hAnsi="Times New Roman"/>
                <w:color w:val="000000" w:themeColor="text1"/>
              </w:rPr>
              <w:t>. At 40 mg/ml, the maximum combined effect (98.7%) was attained after 72 h</w:t>
            </w:r>
            <w:r w:rsidR="000E4A52">
              <w:rPr>
                <w:rFonts w:ascii="Times New Roman" w:hAnsi="Times New Roman"/>
                <w:color w:val="000000" w:themeColor="text1"/>
              </w:rPr>
              <w:t>rs</w:t>
            </w:r>
            <w:r w:rsidRPr="000A4BBC">
              <w:rPr>
                <w:rFonts w:ascii="Times New Roman" w:hAnsi="Times New Roman"/>
                <w:color w:val="000000" w:themeColor="text1"/>
              </w:rPr>
              <w:t>. Individual treatment of the E-Cato and E-Cham extracts decreased the parasite by 27.1% and 45.8%, respectively, in an in vivo experiment.</w:t>
            </w:r>
          </w:p>
        </w:tc>
        <w:tc>
          <w:tcPr>
            <w:tcW w:w="1640" w:type="dxa"/>
            <w:tcBorders>
              <w:top w:val="single" w:sz="4" w:space="0" w:color="auto"/>
              <w:left w:val="single" w:sz="4" w:space="0" w:color="auto"/>
              <w:bottom w:val="single" w:sz="4" w:space="0" w:color="auto"/>
              <w:right w:val="single" w:sz="4" w:space="0" w:color="auto"/>
            </w:tcBorders>
          </w:tcPr>
          <w:p w14:paraId="460C293E" w14:textId="4EB5E5D8"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Zamilpa et al.,</w:t>
            </w:r>
            <w:r>
              <w:rPr>
                <w:rFonts w:ascii="Times New Roman" w:hAnsi="Times New Roman"/>
                <w:color w:val="000000" w:themeColor="text1"/>
              </w:rPr>
              <w:t xml:space="preserve"> </w:t>
            </w:r>
            <w:r w:rsidRPr="00811BF9">
              <w:rPr>
                <w:rFonts w:ascii="Times New Roman" w:hAnsi="Times New Roman"/>
                <w:color w:val="000000" w:themeColor="text1"/>
              </w:rPr>
              <w:t>2019</w:t>
            </w:r>
          </w:p>
        </w:tc>
      </w:tr>
      <w:tr w:rsidR="00176898" w:rsidRPr="00811BF9" w14:paraId="41A1E769" w14:textId="77777777" w:rsidTr="00AA5148">
        <w:trPr>
          <w:jc w:val="center"/>
        </w:trPr>
        <w:tc>
          <w:tcPr>
            <w:tcW w:w="1528" w:type="dxa"/>
            <w:vMerge/>
          </w:tcPr>
          <w:p w14:paraId="4B213409"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3D6215F"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 xml:space="preserve">Allium sativum </w:t>
            </w:r>
            <w:r w:rsidRPr="00562EC6">
              <w:rPr>
                <w:rFonts w:ascii="Times New Roman" w:hAnsi="Times New Roman" w:cs="Times New Roman"/>
              </w:rPr>
              <w:t>and</w:t>
            </w:r>
          </w:p>
          <w:p w14:paraId="58CB2D2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Tagetes erecta</w:t>
            </w:r>
          </w:p>
        </w:tc>
        <w:tc>
          <w:tcPr>
            <w:tcW w:w="918" w:type="dxa"/>
            <w:tcBorders>
              <w:top w:val="single" w:sz="4" w:space="0" w:color="auto"/>
              <w:left w:val="single" w:sz="4" w:space="0" w:color="auto"/>
              <w:bottom w:val="single" w:sz="4" w:space="0" w:color="auto"/>
              <w:right w:val="single" w:sz="4" w:space="0" w:color="auto"/>
            </w:tcBorders>
          </w:tcPr>
          <w:p w14:paraId="058F08E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Bulb and Flower</w:t>
            </w:r>
          </w:p>
        </w:tc>
        <w:tc>
          <w:tcPr>
            <w:tcW w:w="1447" w:type="dxa"/>
            <w:tcBorders>
              <w:top w:val="single" w:sz="4" w:space="0" w:color="auto"/>
              <w:left w:val="single" w:sz="4" w:space="0" w:color="auto"/>
              <w:bottom w:val="single" w:sz="4" w:space="0" w:color="auto"/>
              <w:right w:val="single" w:sz="4" w:space="0" w:color="auto"/>
            </w:tcBorders>
          </w:tcPr>
          <w:p w14:paraId="5B547AE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Borders>
              <w:top w:val="single" w:sz="4" w:space="0" w:color="auto"/>
              <w:left w:val="single" w:sz="4" w:space="0" w:color="auto"/>
              <w:bottom w:val="single" w:sz="4" w:space="0" w:color="auto"/>
              <w:right w:val="single" w:sz="4" w:space="0" w:color="auto"/>
            </w:tcBorders>
          </w:tcPr>
          <w:p w14:paraId="52FCB21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Larva in ruminant</w:t>
            </w:r>
          </w:p>
        </w:tc>
        <w:tc>
          <w:tcPr>
            <w:tcW w:w="1070" w:type="dxa"/>
            <w:tcBorders>
              <w:top w:val="single" w:sz="4" w:space="0" w:color="auto"/>
              <w:left w:val="single" w:sz="4" w:space="0" w:color="auto"/>
              <w:bottom w:val="single" w:sz="4" w:space="0" w:color="auto"/>
              <w:right w:val="single" w:sz="4" w:space="0" w:color="auto"/>
            </w:tcBorders>
          </w:tcPr>
          <w:p w14:paraId="4349B81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and in vitro</w:t>
            </w:r>
          </w:p>
        </w:tc>
        <w:tc>
          <w:tcPr>
            <w:tcW w:w="1715" w:type="dxa"/>
            <w:tcBorders>
              <w:top w:val="single" w:sz="4" w:space="0" w:color="auto"/>
              <w:left w:val="single" w:sz="4" w:space="0" w:color="auto"/>
              <w:bottom w:val="single" w:sz="4" w:space="0" w:color="auto"/>
              <w:right w:val="single" w:sz="4" w:space="0" w:color="auto"/>
            </w:tcBorders>
          </w:tcPr>
          <w:p w14:paraId="7E28DF23" w14:textId="73F5CC0A" w:rsidR="00AA5148" w:rsidRPr="00562EC6" w:rsidRDefault="000A4BBC" w:rsidP="000A4BBC">
            <w:pPr>
              <w:spacing w:after="360"/>
              <w:jc w:val="center"/>
              <w:rPr>
                <w:rFonts w:ascii="Times New Roman" w:hAnsi="Times New Roman"/>
                <w:color w:val="000000" w:themeColor="text1"/>
              </w:rPr>
            </w:pPr>
            <w:r w:rsidRPr="000A4BBC">
              <w:rPr>
                <w:rFonts w:ascii="Times New Roman" w:hAnsi="Times New Roman"/>
                <w:color w:val="000000" w:themeColor="text1"/>
              </w:rPr>
              <w:t xml:space="preserve">Larvicidal activity% in vitro was 68% with </w:t>
            </w:r>
            <w:r w:rsidRPr="000A4BBC">
              <w:rPr>
                <w:rFonts w:ascii="Times New Roman" w:hAnsi="Times New Roman"/>
                <w:i/>
                <w:iCs/>
                <w:color w:val="000000" w:themeColor="text1"/>
              </w:rPr>
              <w:t>A. sativum</w:t>
            </w:r>
            <w:r w:rsidRPr="000A4BBC">
              <w:rPr>
                <w:rFonts w:ascii="Times New Roman" w:hAnsi="Times New Roman"/>
                <w:color w:val="000000" w:themeColor="text1"/>
              </w:rPr>
              <w:t xml:space="preserve"> and 36.6% with </w:t>
            </w:r>
            <w:r w:rsidRPr="000A4BBC">
              <w:rPr>
                <w:rFonts w:ascii="Times New Roman" w:hAnsi="Times New Roman"/>
                <w:i/>
                <w:iCs/>
                <w:color w:val="000000" w:themeColor="text1"/>
              </w:rPr>
              <w:t>T. erecta</w:t>
            </w:r>
            <w:r w:rsidRPr="000A4BBC">
              <w:rPr>
                <w:rFonts w:ascii="Times New Roman" w:hAnsi="Times New Roman"/>
                <w:color w:val="000000" w:themeColor="text1"/>
              </w:rPr>
              <w:t xml:space="preserve"> at a conc</w:t>
            </w:r>
            <w:r>
              <w:rPr>
                <w:rFonts w:ascii="Times New Roman" w:hAnsi="Times New Roman"/>
                <w:color w:val="000000" w:themeColor="text1"/>
              </w:rPr>
              <w:t>.</w:t>
            </w:r>
            <w:r w:rsidRPr="000A4BBC">
              <w:rPr>
                <w:rFonts w:ascii="Times New Roman" w:hAnsi="Times New Roman"/>
                <w:color w:val="000000" w:themeColor="text1"/>
              </w:rPr>
              <w:t xml:space="preserve"> of 40 mg/ml. Mortality </w:t>
            </w:r>
            <w:r w:rsidRPr="000A4BBC">
              <w:rPr>
                <w:rFonts w:ascii="Times New Roman" w:hAnsi="Times New Roman"/>
                <w:color w:val="000000" w:themeColor="text1"/>
              </w:rPr>
              <w:lastRenderedPageBreak/>
              <w:t xml:space="preserve">was induced by the mixture by 83.3%. </w:t>
            </w:r>
            <w:r w:rsidRPr="000A4BBC">
              <w:rPr>
                <w:rFonts w:ascii="Times New Roman" w:hAnsi="Times New Roman"/>
                <w:i/>
                <w:iCs/>
                <w:color w:val="000000" w:themeColor="text1"/>
              </w:rPr>
              <w:t>A. sativum</w:t>
            </w:r>
            <w:r w:rsidRPr="000A4BBC">
              <w:rPr>
                <w:rFonts w:ascii="Times New Roman" w:hAnsi="Times New Roman"/>
                <w:color w:val="000000" w:themeColor="text1"/>
              </w:rPr>
              <w:t xml:space="preserve"> and </w:t>
            </w:r>
            <w:r w:rsidRPr="000A4BBC">
              <w:rPr>
                <w:rFonts w:ascii="Times New Roman" w:hAnsi="Times New Roman"/>
                <w:i/>
                <w:iCs/>
                <w:color w:val="000000" w:themeColor="text1"/>
              </w:rPr>
              <w:t>T. erecta</w:t>
            </w:r>
            <w:r w:rsidRPr="000A4BBC">
              <w:rPr>
                <w:rFonts w:ascii="Times New Roman" w:hAnsi="Times New Roman"/>
                <w:color w:val="000000" w:themeColor="text1"/>
              </w:rPr>
              <w:t xml:space="preserve"> extracts at a conc</w:t>
            </w:r>
            <w:r w:rsidR="00587D8B">
              <w:rPr>
                <w:rFonts w:ascii="Times New Roman" w:hAnsi="Times New Roman"/>
                <w:color w:val="000000" w:themeColor="text1"/>
              </w:rPr>
              <w:t>.</w:t>
            </w:r>
            <w:r w:rsidRPr="000A4BBC">
              <w:rPr>
                <w:rFonts w:ascii="Times New Roman" w:hAnsi="Times New Roman"/>
                <w:color w:val="000000" w:themeColor="text1"/>
              </w:rPr>
              <w:t xml:space="preserve"> of 40 mg/ml reduced the parasite burden in living organisms by 68.7% and 53.9%, respectively.</w:t>
            </w:r>
          </w:p>
        </w:tc>
        <w:tc>
          <w:tcPr>
            <w:tcW w:w="1640" w:type="dxa"/>
            <w:tcBorders>
              <w:top w:val="single" w:sz="4" w:space="0" w:color="auto"/>
              <w:left w:val="single" w:sz="4" w:space="0" w:color="auto"/>
              <w:bottom w:val="single" w:sz="4" w:space="0" w:color="auto"/>
              <w:right w:val="single" w:sz="4" w:space="0" w:color="auto"/>
            </w:tcBorders>
          </w:tcPr>
          <w:p w14:paraId="0105412C"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lastRenderedPageBreak/>
              <w:t>Landin et al., 2015</w:t>
            </w:r>
          </w:p>
        </w:tc>
      </w:tr>
      <w:tr w:rsidR="00176898" w:rsidRPr="00811BF9" w14:paraId="60C1D9D9" w14:textId="77777777" w:rsidTr="00AA5148">
        <w:trPr>
          <w:jc w:val="center"/>
        </w:trPr>
        <w:tc>
          <w:tcPr>
            <w:tcW w:w="1528" w:type="dxa"/>
            <w:vMerge/>
          </w:tcPr>
          <w:p w14:paraId="7B378A59"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CC3708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Annona muricata </w:t>
            </w:r>
            <w:r w:rsidRPr="00562EC6">
              <w:rPr>
                <w:rFonts w:ascii="Times New Roman" w:hAnsi="Times New Roman"/>
                <w:color w:val="000000" w:themeColor="text1"/>
              </w:rPr>
              <w:t xml:space="preserve">and </w:t>
            </w:r>
            <w:r w:rsidRPr="00562EC6">
              <w:rPr>
                <w:rFonts w:ascii="Times New Roman" w:hAnsi="Times New Roman"/>
                <w:i/>
                <w:iCs/>
                <w:color w:val="000000" w:themeColor="text1"/>
              </w:rPr>
              <w:t>Arachis pintoic</w:t>
            </w:r>
          </w:p>
        </w:tc>
        <w:tc>
          <w:tcPr>
            <w:tcW w:w="918" w:type="dxa"/>
            <w:tcBorders>
              <w:top w:val="single" w:sz="4" w:space="0" w:color="auto"/>
              <w:left w:val="single" w:sz="4" w:space="0" w:color="auto"/>
              <w:bottom w:val="single" w:sz="4" w:space="0" w:color="auto"/>
              <w:right w:val="single" w:sz="4" w:space="0" w:color="auto"/>
            </w:tcBorders>
          </w:tcPr>
          <w:p w14:paraId="10C05F4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Leaf</w:t>
            </w:r>
          </w:p>
        </w:tc>
        <w:tc>
          <w:tcPr>
            <w:tcW w:w="1447" w:type="dxa"/>
            <w:tcBorders>
              <w:top w:val="single" w:sz="4" w:space="0" w:color="auto"/>
              <w:left w:val="single" w:sz="4" w:space="0" w:color="auto"/>
              <w:bottom w:val="single" w:sz="4" w:space="0" w:color="auto"/>
              <w:right w:val="single" w:sz="4" w:space="0" w:color="auto"/>
            </w:tcBorders>
          </w:tcPr>
          <w:p w14:paraId="3F14132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NP/PEG,</w:t>
            </w:r>
          </w:p>
          <w:p w14:paraId="002F1896"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Dragendroff Kedde reagents, Acetic acid, Methanol</w:t>
            </w:r>
          </w:p>
        </w:tc>
        <w:tc>
          <w:tcPr>
            <w:tcW w:w="1020" w:type="dxa"/>
            <w:tcBorders>
              <w:top w:val="single" w:sz="4" w:space="0" w:color="auto"/>
              <w:left w:val="single" w:sz="4" w:space="0" w:color="auto"/>
              <w:bottom w:val="single" w:sz="4" w:space="0" w:color="auto"/>
              <w:right w:val="single" w:sz="4" w:space="0" w:color="auto"/>
            </w:tcBorders>
          </w:tcPr>
          <w:p w14:paraId="29CED11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w:t>
            </w:r>
          </w:p>
          <w:p w14:paraId="7E3730D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Larva,</w:t>
            </w:r>
          </w:p>
          <w:p w14:paraId="2659DB7C"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 in ruminant</w:t>
            </w:r>
          </w:p>
        </w:tc>
        <w:tc>
          <w:tcPr>
            <w:tcW w:w="1070" w:type="dxa"/>
            <w:tcBorders>
              <w:top w:val="single" w:sz="4" w:space="0" w:color="auto"/>
              <w:left w:val="single" w:sz="4" w:space="0" w:color="auto"/>
              <w:bottom w:val="single" w:sz="4" w:space="0" w:color="auto"/>
              <w:right w:val="single" w:sz="4" w:space="0" w:color="auto"/>
            </w:tcBorders>
          </w:tcPr>
          <w:p w14:paraId="6045F83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774F48F6" w14:textId="0CA3F34F" w:rsidR="00AA5148" w:rsidRPr="00562EC6" w:rsidRDefault="000A4BBC" w:rsidP="000A4BBC">
            <w:pPr>
              <w:spacing w:after="360"/>
              <w:jc w:val="center"/>
              <w:rPr>
                <w:rFonts w:ascii="Times New Roman" w:hAnsi="Times New Roman"/>
                <w:color w:val="000000" w:themeColor="text1"/>
              </w:rPr>
            </w:pPr>
            <w:r w:rsidRPr="000A4BBC">
              <w:rPr>
                <w:rFonts w:ascii="Times New Roman" w:hAnsi="Times New Roman"/>
                <w:color w:val="000000" w:themeColor="text1"/>
              </w:rPr>
              <w:t xml:space="preserve">Egg hatch test (EHT) and larval motility test (LMT) results at higher doses of </w:t>
            </w:r>
            <w:r w:rsidRPr="000A4BBC">
              <w:rPr>
                <w:rFonts w:ascii="Times New Roman" w:hAnsi="Times New Roman"/>
                <w:i/>
                <w:iCs/>
                <w:color w:val="000000" w:themeColor="text1"/>
              </w:rPr>
              <w:t>A. muricata</w:t>
            </w:r>
            <w:r w:rsidRPr="000A4BBC">
              <w:rPr>
                <w:rFonts w:ascii="Times New Roman" w:hAnsi="Times New Roman"/>
                <w:color w:val="000000" w:themeColor="text1"/>
              </w:rPr>
              <w:t xml:space="preserve"> extract demonstrated 84.91% and 89.08% efficacy, respectively.</w:t>
            </w:r>
          </w:p>
        </w:tc>
        <w:tc>
          <w:tcPr>
            <w:tcW w:w="1640" w:type="dxa"/>
            <w:tcBorders>
              <w:top w:val="single" w:sz="4" w:space="0" w:color="auto"/>
              <w:left w:val="single" w:sz="4" w:space="0" w:color="auto"/>
              <w:bottom w:val="single" w:sz="4" w:space="0" w:color="auto"/>
              <w:right w:val="single" w:sz="4" w:space="0" w:color="auto"/>
            </w:tcBorders>
          </w:tcPr>
          <w:p w14:paraId="37AF0B6A" w14:textId="77777777" w:rsidR="00AA5148" w:rsidRPr="00E605FE" w:rsidRDefault="00AA5148" w:rsidP="00AA5148">
            <w:pPr>
              <w:pStyle w:val="NoSpacing"/>
              <w:jc w:val="center"/>
              <w:rPr>
                <w:rFonts w:ascii="Times New Roman" w:hAnsi="Times New Roman" w:cs="Times New Roman"/>
              </w:rPr>
            </w:pPr>
            <w:r w:rsidRPr="00E605FE">
              <w:rPr>
                <w:rFonts w:ascii="Times New Roman" w:hAnsi="Times New Roman" w:cs="Times New Roman"/>
              </w:rPr>
              <w:t>Ferreira et al.,</w:t>
            </w:r>
          </w:p>
          <w:p w14:paraId="5155B9B3" w14:textId="77777777" w:rsidR="00AA5148" w:rsidRPr="00811BF9" w:rsidRDefault="00AA5148" w:rsidP="00AA5148">
            <w:pPr>
              <w:pStyle w:val="NoSpacing"/>
              <w:jc w:val="center"/>
            </w:pPr>
            <w:r w:rsidRPr="00E605FE">
              <w:rPr>
                <w:rFonts w:ascii="Times New Roman" w:hAnsi="Times New Roman" w:cs="Times New Roman"/>
              </w:rPr>
              <w:t>2013</w:t>
            </w:r>
          </w:p>
        </w:tc>
      </w:tr>
      <w:tr w:rsidR="00176898" w:rsidRPr="00811BF9" w14:paraId="66DAB972" w14:textId="77777777" w:rsidTr="00AA5148">
        <w:trPr>
          <w:jc w:val="center"/>
        </w:trPr>
        <w:tc>
          <w:tcPr>
            <w:tcW w:w="1528" w:type="dxa"/>
            <w:vMerge/>
          </w:tcPr>
          <w:p w14:paraId="07CF4129"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350387E1"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Caesalpinia coriaria</w:t>
            </w:r>
          </w:p>
        </w:tc>
        <w:tc>
          <w:tcPr>
            <w:tcW w:w="918" w:type="dxa"/>
            <w:tcBorders>
              <w:top w:val="single" w:sz="4" w:space="0" w:color="auto"/>
              <w:left w:val="single" w:sz="4" w:space="0" w:color="auto"/>
              <w:bottom w:val="single" w:sz="4" w:space="0" w:color="auto"/>
              <w:right w:val="single" w:sz="4" w:space="0" w:color="auto"/>
            </w:tcBorders>
          </w:tcPr>
          <w:p w14:paraId="63808F3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Fruits</w:t>
            </w:r>
          </w:p>
        </w:tc>
        <w:tc>
          <w:tcPr>
            <w:tcW w:w="1447" w:type="dxa"/>
            <w:tcBorders>
              <w:top w:val="single" w:sz="4" w:space="0" w:color="auto"/>
              <w:left w:val="single" w:sz="4" w:space="0" w:color="auto"/>
              <w:bottom w:val="single" w:sz="4" w:space="0" w:color="auto"/>
              <w:right w:val="single" w:sz="4" w:space="0" w:color="auto"/>
            </w:tcBorders>
          </w:tcPr>
          <w:p w14:paraId="56040275"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72DF208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 Infective</w:t>
            </w:r>
          </w:p>
          <w:p w14:paraId="74F0266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Larvae in ruminant</w:t>
            </w:r>
          </w:p>
        </w:tc>
        <w:tc>
          <w:tcPr>
            <w:tcW w:w="1070" w:type="dxa"/>
            <w:tcBorders>
              <w:top w:val="single" w:sz="4" w:space="0" w:color="auto"/>
              <w:left w:val="single" w:sz="4" w:space="0" w:color="auto"/>
              <w:bottom w:val="single" w:sz="4" w:space="0" w:color="auto"/>
              <w:right w:val="single" w:sz="4" w:space="0" w:color="auto"/>
            </w:tcBorders>
          </w:tcPr>
          <w:p w14:paraId="3BFDEFF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17ECD47E" w14:textId="12507671"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The highest activity of the extract at the highest conc. (with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are 8.38 and 0.00064 mg/ml and LC</w:t>
            </w:r>
            <w:r w:rsidRPr="00562EC6">
              <w:rPr>
                <w:rFonts w:ascii="Times New Roman" w:hAnsi="Times New Roman"/>
                <w:color w:val="000000" w:themeColor="text1"/>
                <w:vertAlign w:val="subscript"/>
              </w:rPr>
              <w:t xml:space="preserve">90 </w:t>
            </w:r>
            <w:r w:rsidRPr="00562EC6">
              <w:rPr>
                <w:rFonts w:ascii="Times New Roman" w:hAnsi="Times New Roman"/>
                <w:color w:val="000000" w:themeColor="text1"/>
              </w:rPr>
              <w:t>% are 235.63 and 0.024 mg/ml, respectively, for larvae and eggs.</w:t>
            </w:r>
          </w:p>
        </w:tc>
        <w:tc>
          <w:tcPr>
            <w:tcW w:w="1640" w:type="dxa"/>
            <w:tcBorders>
              <w:top w:val="single" w:sz="4" w:space="0" w:color="auto"/>
              <w:left w:val="single" w:sz="4" w:space="0" w:color="auto"/>
              <w:bottom w:val="single" w:sz="4" w:space="0" w:color="auto"/>
              <w:right w:val="single" w:sz="4" w:space="0" w:color="auto"/>
            </w:tcBorders>
          </w:tcPr>
          <w:p w14:paraId="73A0AADB" w14:textId="190AF6EB" w:rsidR="00AA5148" w:rsidRPr="008375A9" w:rsidRDefault="00AA5148" w:rsidP="00AA5148">
            <w:pPr>
              <w:pStyle w:val="NoSpacing"/>
              <w:jc w:val="center"/>
              <w:rPr>
                <w:rFonts w:ascii="Times New Roman" w:hAnsi="Times New Roman" w:cs="Times New Roman"/>
              </w:rPr>
            </w:pPr>
            <w:r w:rsidRPr="008375A9">
              <w:rPr>
                <w:rFonts w:ascii="Times New Roman" w:hAnsi="Times New Roman" w:cs="Times New Roman"/>
              </w:rPr>
              <w:t>Martinez</w:t>
            </w:r>
          </w:p>
          <w:p w14:paraId="75C77F87" w14:textId="77777777" w:rsidR="00AA5148" w:rsidRPr="008375A9" w:rsidRDefault="00AA5148" w:rsidP="00AA5148">
            <w:pPr>
              <w:pStyle w:val="NoSpacing"/>
              <w:jc w:val="center"/>
              <w:rPr>
                <w:rFonts w:ascii="Times New Roman" w:hAnsi="Times New Roman" w:cs="Times New Roman"/>
              </w:rPr>
            </w:pPr>
            <w:r w:rsidRPr="008375A9">
              <w:rPr>
                <w:rFonts w:ascii="Times New Roman" w:hAnsi="Times New Roman" w:cs="Times New Roman"/>
              </w:rPr>
              <w:t>et al.,</w:t>
            </w:r>
          </w:p>
          <w:p w14:paraId="01745482" w14:textId="77777777" w:rsidR="00AA5148" w:rsidRPr="00811BF9" w:rsidRDefault="00AA5148" w:rsidP="00AA5148">
            <w:pPr>
              <w:pStyle w:val="NoSpacing"/>
              <w:jc w:val="center"/>
            </w:pPr>
            <w:r w:rsidRPr="008375A9">
              <w:rPr>
                <w:rFonts w:ascii="Times New Roman" w:hAnsi="Times New Roman" w:cs="Times New Roman"/>
              </w:rPr>
              <w:t>2018</w:t>
            </w:r>
          </w:p>
        </w:tc>
      </w:tr>
      <w:tr w:rsidR="00176898" w:rsidRPr="00811BF9" w14:paraId="63751372" w14:textId="77777777" w:rsidTr="00AA5148">
        <w:trPr>
          <w:jc w:val="center"/>
        </w:trPr>
        <w:tc>
          <w:tcPr>
            <w:tcW w:w="1528" w:type="dxa"/>
            <w:vMerge/>
          </w:tcPr>
          <w:p w14:paraId="7009296C"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2A8705D4"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Caesalpinia coriaria</w:t>
            </w:r>
          </w:p>
        </w:tc>
        <w:tc>
          <w:tcPr>
            <w:tcW w:w="918" w:type="dxa"/>
            <w:tcBorders>
              <w:top w:val="single" w:sz="4" w:space="0" w:color="auto"/>
              <w:left w:val="single" w:sz="4" w:space="0" w:color="auto"/>
              <w:bottom w:val="single" w:sz="4" w:space="0" w:color="auto"/>
              <w:right w:val="single" w:sz="4" w:space="0" w:color="auto"/>
            </w:tcBorders>
          </w:tcPr>
          <w:p w14:paraId="18F75795"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Foliage</w:t>
            </w:r>
          </w:p>
        </w:tc>
        <w:tc>
          <w:tcPr>
            <w:tcW w:w="1447" w:type="dxa"/>
            <w:tcBorders>
              <w:top w:val="single" w:sz="4" w:space="0" w:color="auto"/>
              <w:left w:val="single" w:sz="4" w:space="0" w:color="auto"/>
              <w:bottom w:val="single" w:sz="4" w:space="0" w:color="auto"/>
              <w:right w:val="single" w:sz="4" w:space="0" w:color="auto"/>
            </w:tcBorders>
          </w:tcPr>
          <w:p w14:paraId="63E7A02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Acetone-water, Methanol-water,</w:t>
            </w:r>
          </w:p>
          <w:p w14:paraId="47F70A3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Acetone-water-dichloromethane and methanol-water-dichloromethane</w:t>
            </w:r>
          </w:p>
        </w:tc>
        <w:tc>
          <w:tcPr>
            <w:tcW w:w="1020" w:type="dxa"/>
            <w:tcBorders>
              <w:top w:val="single" w:sz="4" w:space="0" w:color="auto"/>
              <w:left w:val="single" w:sz="4" w:space="0" w:color="auto"/>
              <w:bottom w:val="single" w:sz="4" w:space="0" w:color="auto"/>
              <w:right w:val="single" w:sz="4" w:space="0" w:color="auto"/>
            </w:tcBorders>
          </w:tcPr>
          <w:p w14:paraId="6B51012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and Larva in sheep</w:t>
            </w:r>
          </w:p>
        </w:tc>
        <w:tc>
          <w:tcPr>
            <w:tcW w:w="1070" w:type="dxa"/>
            <w:tcBorders>
              <w:top w:val="single" w:sz="4" w:space="0" w:color="auto"/>
              <w:left w:val="single" w:sz="4" w:space="0" w:color="auto"/>
              <w:bottom w:val="single" w:sz="4" w:space="0" w:color="auto"/>
              <w:right w:val="single" w:sz="4" w:space="0" w:color="auto"/>
            </w:tcBorders>
          </w:tcPr>
          <w:p w14:paraId="1DA729F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3100A92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EHT,</w:t>
            </w:r>
          </w:p>
          <w:p w14:paraId="0165927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LEIT</w:t>
            </w:r>
          </w:p>
        </w:tc>
        <w:tc>
          <w:tcPr>
            <w:tcW w:w="1715" w:type="dxa"/>
            <w:tcBorders>
              <w:top w:val="single" w:sz="4" w:space="0" w:color="auto"/>
              <w:left w:val="single" w:sz="4" w:space="0" w:color="auto"/>
              <w:bottom w:val="single" w:sz="4" w:space="0" w:color="auto"/>
              <w:right w:val="single" w:sz="4" w:space="0" w:color="auto"/>
            </w:tcBorders>
          </w:tcPr>
          <w:p w14:paraId="30B07E2D" w14:textId="63FB4ABD" w:rsidR="00AA5148" w:rsidRPr="00562EC6" w:rsidRDefault="000A4BBC" w:rsidP="000A4BBC">
            <w:pPr>
              <w:spacing w:after="360"/>
              <w:jc w:val="center"/>
              <w:rPr>
                <w:rFonts w:ascii="Times New Roman" w:hAnsi="Times New Roman"/>
                <w:color w:val="000000" w:themeColor="text1"/>
              </w:rPr>
            </w:pPr>
            <w:r w:rsidRPr="000A4BBC">
              <w:rPr>
                <w:rFonts w:ascii="Times New Roman" w:hAnsi="Times New Roman"/>
                <w:color w:val="000000" w:themeColor="text1"/>
              </w:rPr>
              <w:t>For MWD, MW, AW, and AWD, the in vitro EC50 for EHT were 2947.0, 3347.0, 3959.6, and 4538.7 g/ml, respectively. For AWD, AW, MWD, and MW, the EC50 for LEIT were 2883.4, 5927.4, 9876.3, and 9955.4 g/ml, respectively.</w:t>
            </w:r>
          </w:p>
        </w:tc>
        <w:tc>
          <w:tcPr>
            <w:tcW w:w="1640" w:type="dxa"/>
            <w:tcBorders>
              <w:top w:val="single" w:sz="4" w:space="0" w:color="auto"/>
              <w:left w:val="single" w:sz="4" w:space="0" w:color="auto"/>
              <w:bottom w:val="single" w:sz="4" w:space="0" w:color="auto"/>
              <w:right w:val="single" w:sz="4" w:space="0" w:color="auto"/>
            </w:tcBorders>
          </w:tcPr>
          <w:p w14:paraId="7DE55EDC" w14:textId="3244495F"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Morales et al., 2021</w:t>
            </w:r>
          </w:p>
        </w:tc>
      </w:tr>
      <w:tr w:rsidR="00176898" w:rsidRPr="00811BF9" w14:paraId="4D3D9A4F" w14:textId="77777777" w:rsidTr="00AA5148">
        <w:trPr>
          <w:jc w:val="center"/>
        </w:trPr>
        <w:tc>
          <w:tcPr>
            <w:tcW w:w="1528" w:type="dxa"/>
            <w:vMerge/>
          </w:tcPr>
          <w:p w14:paraId="7C879FBC"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BA46875" w14:textId="58891328"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Caesalpinia pyramidalis</w:t>
            </w:r>
          </w:p>
        </w:tc>
        <w:tc>
          <w:tcPr>
            <w:tcW w:w="918" w:type="dxa"/>
            <w:tcBorders>
              <w:top w:val="single" w:sz="4" w:space="0" w:color="auto"/>
              <w:left w:val="single" w:sz="4" w:space="0" w:color="auto"/>
              <w:bottom w:val="single" w:sz="4" w:space="0" w:color="auto"/>
              <w:right w:val="single" w:sz="4" w:space="0" w:color="auto"/>
            </w:tcBorders>
          </w:tcPr>
          <w:p w14:paraId="0D48224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356D19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Distilled water</w:t>
            </w:r>
          </w:p>
        </w:tc>
        <w:tc>
          <w:tcPr>
            <w:tcW w:w="1020" w:type="dxa"/>
            <w:tcBorders>
              <w:top w:val="single" w:sz="4" w:space="0" w:color="auto"/>
              <w:left w:val="single" w:sz="4" w:space="0" w:color="auto"/>
              <w:bottom w:val="single" w:sz="4" w:space="0" w:color="auto"/>
              <w:right w:val="single" w:sz="4" w:space="0" w:color="auto"/>
            </w:tcBorders>
          </w:tcPr>
          <w:p w14:paraId="54B417C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Adults of either sex</w:t>
            </w:r>
          </w:p>
        </w:tc>
        <w:tc>
          <w:tcPr>
            <w:tcW w:w="1070" w:type="dxa"/>
            <w:tcBorders>
              <w:top w:val="single" w:sz="4" w:space="0" w:color="auto"/>
              <w:left w:val="single" w:sz="4" w:space="0" w:color="auto"/>
              <w:bottom w:val="single" w:sz="4" w:space="0" w:color="auto"/>
              <w:right w:val="single" w:sz="4" w:space="0" w:color="auto"/>
            </w:tcBorders>
          </w:tcPr>
          <w:p w14:paraId="1C00F96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vivo</w:t>
            </w:r>
          </w:p>
        </w:tc>
        <w:tc>
          <w:tcPr>
            <w:tcW w:w="1715" w:type="dxa"/>
            <w:tcBorders>
              <w:top w:val="single" w:sz="4" w:space="0" w:color="auto"/>
              <w:left w:val="single" w:sz="4" w:space="0" w:color="auto"/>
              <w:bottom w:val="single" w:sz="4" w:space="0" w:color="auto"/>
              <w:right w:val="single" w:sz="4" w:space="0" w:color="auto"/>
            </w:tcBorders>
          </w:tcPr>
          <w:p w14:paraId="6C6D6CB0" w14:textId="0D5DCC21"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All groups treated with this extract had a positive FECR of 54.61% for G3 (2.5 mg/kg body weight) and 71.21% for G4 (5.0 mg/kg body weight).</w:t>
            </w:r>
          </w:p>
        </w:tc>
        <w:tc>
          <w:tcPr>
            <w:tcW w:w="1640" w:type="dxa"/>
            <w:tcBorders>
              <w:top w:val="single" w:sz="4" w:space="0" w:color="auto"/>
              <w:left w:val="single" w:sz="4" w:space="0" w:color="auto"/>
              <w:bottom w:val="single" w:sz="4" w:space="0" w:color="auto"/>
              <w:right w:val="single" w:sz="4" w:space="0" w:color="auto"/>
            </w:tcBorders>
          </w:tcPr>
          <w:p w14:paraId="3CEF8E94"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Santos et al., 2012</w:t>
            </w:r>
          </w:p>
        </w:tc>
      </w:tr>
      <w:tr w:rsidR="00176898" w:rsidRPr="00811BF9" w14:paraId="3631A20E" w14:textId="77777777" w:rsidTr="00AA5148">
        <w:trPr>
          <w:jc w:val="center"/>
        </w:trPr>
        <w:tc>
          <w:tcPr>
            <w:tcW w:w="1528" w:type="dxa"/>
          </w:tcPr>
          <w:p w14:paraId="4F559AAC"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Haemonchus placei</w:t>
            </w:r>
          </w:p>
          <w:p w14:paraId="221B8763" w14:textId="77777777" w:rsidR="00AA5148" w:rsidRPr="00562EC6" w:rsidRDefault="00AA5148" w:rsidP="00AA5148">
            <w:pPr>
              <w:spacing w:after="360"/>
              <w:jc w:val="center"/>
              <w:rPr>
                <w:rFonts w:ascii="Times New Roman" w:hAnsi="Times New Roman"/>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5259EB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Ocimum gratissimum </w:t>
            </w:r>
            <w:r w:rsidRPr="00562EC6">
              <w:rPr>
                <w:rFonts w:ascii="Times New Roman" w:hAnsi="Times New Roman"/>
                <w:color w:val="000000" w:themeColor="text1"/>
              </w:rPr>
              <w:t>and</w:t>
            </w:r>
            <w:r w:rsidRPr="00562EC6">
              <w:rPr>
                <w:rFonts w:ascii="Times New Roman" w:hAnsi="Times New Roman"/>
                <w:i/>
                <w:iCs/>
                <w:color w:val="000000" w:themeColor="text1"/>
              </w:rPr>
              <w:t xml:space="preserve"> Cymbopogon citratus</w:t>
            </w:r>
          </w:p>
        </w:tc>
        <w:tc>
          <w:tcPr>
            <w:tcW w:w="918" w:type="dxa"/>
            <w:tcBorders>
              <w:top w:val="single" w:sz="4" w:space="0" w:color="auto"/>
              <w:left w:val="single" w:sz="4" w:space="0" w:color="auto"/>
              <w:bottom w:val="single" w:sz="4" w:space="0" w:color="auto"/>
              <w:right w:val="single" w:sz="4" w:space="0" w:color="auto"/>
            </w:tcBorders>
          </w:tcPr>
          <w:p w14:paraId="5F46530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7EB319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Acetone</w:t>
            </w:r>
          </w:p>
        </w:tc>
        <w:tc>
          <w:tcPr>
            <w:tcW w:w="1020" w:type="dxa"/>
            <w:tcBorders>
              <w:top w:val="single" w:sz="4" w:space="0" w:color="auto"/>
              <w:left w:val="single" w:sz="4" w:space="0" w:color="auto"/>
              <w:bottom w:val="single" w:sz="4" w:space="0" w:color="auto"/>
              <w:right w:val="single" w:sz="4" w:space="0" w:color="auto"/>
            </w:tcBorders>
          </w:tcPr>
          <w:p w14:paraId="04DB559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cattle</w:t>
            </w:r>
          </w:p>
        </w:tc>
        <w:tc>
          <w:tcPr>
            <w:tcW w:w="1070" w:type="dxa"/>
            <w:tcBorders>
              <w:top w:val="single" w:sz="4" w:space="0" w:color="auto"/>
              <w:left w:val="single" w:sz="4" w:space="0" w:color="auto"/>
              <w:bottom w:val="single" w:sz="4" w:space="0" w:color="auto"/>
              <w:right w:val="single" w:sz="4" w:space="0" w:color="auto"/>
            </w:tcBorders>
          </w:tcPr>
          <w:p w14:paraId="6D6F378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vivo</w:t>
            </w:r>
          </w:p>
          <w:p w14:paraId="5EB12BCC"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AMIA</w:t>
            </w:r>
          </w:p>
        </w:tc>
        <w:tc>
          <w:tcPr>
            <w:tcW w:w="1715" w:type="dxa"/>
            <w:tcBorders>
              <w:top w:val="single" w:sz="4" w:space="0" w:color="auto"/>
              <w:left w:val="single" w:sz="4" w:space="0" w:color="auto"/>
              <w:bottom w:val="single" w:sz="4" w:space="0" w:color="auto"/>
              <w:right w:val="single" w:sz="4" w:space="0" w:color="auto"/>
            </w:tcBorders>
          </w:tcPr>
          <w:p w14:paraId="3232DBAF" w14:textId="594C82EF" w:rsidR="00AA5148" w:rsidRPr="00562EC6" w:rsidRDefault="000A4BBC" w:rsidP="000A4BBC">
            <w:pPr>
              <w:spacing w:after="360"/>
              <w:jc w:val="center"/>
              <w:rPr>
                <w:rFonts w:ascii="Times New Roman" w:hAnsi="Times New Roman"/>
                <w:color w:val="000000" w:themeColor="text1"/>
              </w:rPr>
            </w:pPr>
            <w:r w:rsidRPr="000A4BBC">
              <w:rPr>
                <w:rFonts w:ascii="Times New Roman" w:hAnsi="Times New Roman"/>
                <w:color w:val="000000" w:themeColor="text1"/>
              </w:rPr>
              <w:t xml:space="preserve">For </w:t>
            </w:r>
            <w:r w:rsidRPr="000A4BBC">
              <w:rPr>
                <w:rFonts w:ascii="Times New Roman" w:hAnsi="Times New Roman"/>
                <w:i/>
                <w:iCs/>
                <w:color w:val="000000" w:themeColor="text1"/>
              </w:rPr>
              <w:t>C. citratus</w:t>
            </w:r>
            <w:r w:rsidRPr="000A4BBC">
              <w:rPr>
                <w:rFonts w:ascii="Times New Roman" w:hAnsi="Times New Roman"/>
                <w:color w:val="000000" w:themeColor="text1"/>
              </w:rPr>
              <w:t xml:space="preserve"> and </w:t>
            </w:r>
            <w:r w:rsidRPr="000A4BBC">
              <w:rPr>
                <w:rFonts w:ascii="Times New Roman" w:hAnsi="Times New Roman"/>
                <w:i/>
                <w:iCs/>
                <w:color w:val="000000" w:themeColor="text1"/>
              </w:rPr>
              <w:t>O. gratissimum</w:t>
            </w:r>
            <w:r w:rsidRPr="000A4BBC">
              <w:rPr>
                <w:rFonts w:ascii="Times New Roman" w:hAnsi="Times New Roman"/>
                <w:color w:val="000000" w:themeColor="text1"/>
              </w:rPr>
              <w:t>, the best-fit LC</w:t>
            </w:r>
            <w:r w:rsidRPr="00587D8B">
              <w:rPr>
                <w:rFonts w:ascii="Times New Roman" w:hAnsi="Times New Roman"/>
                <w:color w:val="000000" w:themeColor="text1"/>
                <w:vertAlign w:val="subscript"/>
              </w:rPr>
              <w:t>50</w:t>
            </w:r>
            <w:r w:rsidRPr="000A4BBC">
              <w:rPr>
                <w:rFonts w:ascii="Times New Roman" w:hAnsi="Times New Roman"/>
                <w:color w:val="000000" w:themeColor="text1"/>
              </w:rPr>
              <w:t xml:space="preserve"> values were substantially different (alpha 0.0001), coming in at 17.70 mg/ml and 56.04 </w:t>
            </w:r>
            <w:r w:rsidRPr="000A4BBC">
              <w:rPr>
                <w:rFonts w:ascii="Times New Roman" w:hAnsi="Times New Roman"/>
                <w:color w:val="000000" w:themeColor="text1"/>
              </w:rPr>
              <w:lastRenderedPageBreak/>
              <w:t>mg/ml, respectively.</w:t>
            </w:r>
          </w:p>
        </w:tc>
        <w:tc>
          <w:tcPr>
            <w:tcW w:w="1640" w:type="dxa"/>
            <w:tcBorders>
              <w:top w:val="single" w:sz="4" w:space="0" w:color="auto"/>
              <w:left w:val="single" w:sz="4" w:space="0" w:color="auto"/>
              <w:bottom w:val="single" w:sz="4" w:space="0" w:color="auto"/>
              <w:right w:val="single" w:sz="4" w:space="0" w:color="auto"/>
            </w:tcBorders>
          </w:tcPr>
          <w:p w14:paraId="6422A52F" w14:textId="77777777" w:rsidR="00AA5148" w:rsidRPr="003F3850" w:rsidRDefault="00AA5148" w:rsidP="00AA5148">
            <w:pPr>
              <w:pStyle w:val="NoSpacing"/>
              <w:jc w:val="center"/>
              <w:rPr>
                <w:rFonts w:ascii="Times New Roman" w:hAnsi="Times New Roman" w:cs="Times New Roman"/>
              </w:rPr>
            </w:pPr>
            <w:r w:rsidRPr="003F3850">
              <w:rPr>
                <w:rFonts w:ascii="Times New Roman" w:hAnsi="Times New Roman" w:cs="Times New Roman"/>
              </w:rPr>
              <w:lastRenderedPageBreak/>
              <w:t>Aderibigbe</w:t>
            </w:r>
          </w:p>
          <w:p w14:paraId="2027E966" w14:textId="77777777" w:rsidR="00AA5148" w:rsidRPr="00811BF9" w:rsidRDefault="00AA5148" w:rsidP="00AA5148">
            <w:pPr>
              <w:pStyle w:val="NoSpacing"/>
              <w:jc w:val="center"/>
            </w:pPr>
            <w:r w:rsidRPr="003F3850">
              <w:rPr>
                <w:rFonts w:ascii="Times New Roman" w:hAnsi="Times New Roman" w:cs="Times New Roman"/>
              </w:rPr>
              <w:t>and Idowu, 2020</w:t>
            </w:r>
          </w:p>
        </w:tc>
      </w:tr>
      <w:tr w:rsidR="00176898" w:rsidRPr="00811BF9" w14:paraId="32CEA1F0" w14:textId="77777777" w:rsidTr="00AA5148">
        <w:trPr>
          <w:trHeight w:val="1909"/>
          <w:jc w:val="center"/>
        </w:trPr>
        <w:tc>
          <w:tcPr>
            <w:tcW w:w="1528" w:type="dxa"/>
          </w:tcPr>
          <w:p w14:paraId="6886876D" w14:textId="3128B446" w:rsidR="00AA5148" w:rsidRPr="00562EC6" w:rsidRDefault="00AA5148" w:rsidP="00050690">
            <w:pPr>
              <w:spacing w:after="360"/>
              <w:jc w:val="center"/>
              <w:rPr>
                <w:rFonts w:ascii="Times New Roman" w:hAnsi="Times New Roman"/>
                <w:i/>
                <w:iCs/>
                <w:color w:val="000000" w:themeColor="text1"/>
              </w:rPr>
            </w:pPr>
            <w:r w:rsidRPr="00562EC6">
              <w:rPr>
                <w:rFonts w:ascii="Times New Roman" w:hAnsi="Times New Roman"/>
                <w:i/>
                <w:iCs/>
                <w:color w:val="000000" w:themeColor="text1"/>
              </w:rPr>
              <w:lastRenderedPageBreak/>
              <w:t>Toxocara canis</w:t>
            </w:r>
          </w:p>
        </w:tc>
        <w:tc>
          <w:tcPr>
            <w:tcW w:w="1452" w:type="dxa"/>
            <w:tcBorders>
              <w:top w:val="single" w:sz="4" w:space="0" w:color="auto"/>
              <w:left w:val="single" w:sz="4" w:space="0" w:color="auto"/>
              <w:bottom w:val="single" w:sz="4" w:space="0" w:color="auto"/>
              <w:right w:val="single" w:sz="4" w:space="0" w:color="auto"/>
            </w:tcBorders>
          </w:tcPr>
          <w:p w14:paraId="0C06484D" w14:textId="1BEAF9BC"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Balanites aegyptiaca</w:t>
            </w:r>
          </w:p>
        </w:tc>
        <w:tc>
          <w:tcPr>
            <w:tcW w:w="918" w:type="dxa"/>
            <w:tcBorders>
              <w:top w:val="single" w:sz="4" w:space="0" w:color="auto"/>
              <w:left w:val="single" w:sz="4" w:space="0" w:color="auto"/>
              <w:bottom w:val="single" w:sz="4" w:space="0" w:color="auto"/>
              <w:right w:val="single" w:sz="4" w:space="0" w:color="auto"/>
            </w:tcBorders>
          </w:tcPr>
          <w:p w14:paraId="6810746F" w14:textId="207B5E3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Fruit</w:t>
            </w:r>
          </w:p>
        </w:tc>
        <w:tc>
          <w:tcPr>
            <w:tcW w:w="1447" w:type="dxa"/>
            <w:tcBorders>
              <w:top w:val="single" w:sz="4" w:space="0" w:color="auto"/>
              <w:left w:val="single" w:sz="4" w:space="0" w:color="auto"/>
              <w:bottom w:val="single" w:sz="4" w:space="0" w:color="auto"/>
              <w:right w:val="single" w:sz="4" w:space="0" w:color="auto"/>
            </w:tcBorders>
          </w:tcPr>
          <w:p w14:paraId="37DA314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p w14:paraId="48A2688F" w14:textId="77777777" w:rsidR="00AA5148" w:rsidRPr="00562EC6" w:rsidRDefault="00AA5148" w:rsidP="00AA5148">
            <w:pPr>
              <w:spacing w:after="360"/>
              <w:jc w:val="center"/>
              <w:rPr>
                <w:rFonts w:ascii="Times New Roman" w:hAnsi="Times New Roman"/>
                <w:color w:val="000000" w:themeColor="text1"/>
              </w:rPr>
            </w:pPr>
          </w:p>
          <w:p w14:paraId="19920D05" w14:textId="77777777" w:rsidR="00AA5148" w:rsidRPr="00562EC6" w:rsidRDefault="00AA5148" w:rsidP="00AA5148">
            <w:pPr>
              <w:spacing w:after="360"/>
              <w:jc w:val="center"/>
              <w:rPr>
                <w:rFonts w:ascii="Times New Roman" w:hAnsi="Times New Roman"/>
                <w:color w:val="000000" w:themeColor="text1"/>
              </w:rPr>
            </w:pPr>
          </w:p>
          <w:p w14:paraId="0C10A863" w14:textId="77777777" w:rsidR="00AA5148" w:rsidRPr="00562EC6" w:rsidRDefault="00AA5148" w:rsidP="00AA5148">
            <w:pPr>
              <w:spacing w:after="360"/>
              <w:jc w:val="center"/>
              <w:rPr>
                <w:rFonts w:ascii="Times New Roman" w:hAnsi="Times New Roman"/>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761899C1" w14:textId="130A2ED8"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dog</w:t>
            </w:r>
          </w:p>
        </w:tc>
        <w:tc>
          <w:tcPr>
            <w:tcW w:w="1070" w:type="dxa"/>
            <w:tcBorders>
              <w:top w:val="single" w:sz="4" w:space="0" w:color="auto"/>
              <w:left w:val="single" w:sz="4" w:space="0" w:color="auto"/>
              <w:bottom w:val="single" w:sz="4" w:space="0" w:color="auto"/>
              <w:right w:val="single" w:sz="4" w:space="0" w:color="auto"/>
            </w:tcBorders>
          </w:tcPr>
          <w:p w14:paraId="08B3C68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p w14:paraId="73D3C30A" w14:textId="77777777" w:rsidR="00AA5148" w:rsidRPr="00562EC6" w:rsidRDefault="00AA5148" w:rsidP="00AA5148">
            <w:pPr>
              <w:spacing w:after="360"/>
              <w:jc w:val="center"/>
              <w:rPr>
                <w:rFonts w:ascii="Times New Roman" w:hAnsi="Times New Roman"/>
                <w:color w:val="000000" w:themeColor="text1"/>
              </w:rPr>
            </w:pPr>
          </w:p>
          <w:p w14:paraId="1DEE57F6" w14:textId="77777777" w:rsidR="00AA5148" w:rsidRPr="00562EC6" w:rsidRDefault="00AA5148" w:rsidP="00AA5148">
            <w:pPr>
              <w:spacing w:after="360"/>
              <w:jc w:val="center"/>
              <w:rPr>
                <w:rFonts w:ascii="Times New Roman" w:hAnsi="Times New Roman"/>
                <w:color w:val="000000" w:themeColor="text1"/>
              </w:rPr>
            </w:pPr>
          </w:p>
          <w:p w14:paraId="398B4ECD" w14:textId="77777777" w:rsidR="00AA5148" w:rsidRPr="00562EC6" w:rsidRDefault="00AA5148" w:rsidP="00AA5148">
            <w:pPr>
              <w:spacing w:after="360"/>
              <w:jc w:val="center"/>
              <w:rPr>
                <w:rFonts w:ascii="Times New Roman" w:hAnsi="Times New Roman"/>
                <w:color w:val="000000" w:themeColor="text1"/>
              </w:rPr>
            </w:pPr>
          </w:p>
        </w:tc>
        <w:tc>
          <w:tcPr>
            <w:tcW w:w="1715" w:type="dxa"/>
            <w:tcBorders>
              <w:top w:val="single" w:sz="4" w:space="0" w:color="auto"/>
              <w:left w:val="single" w:sz="4" w:space="0" w:color="auto"/>
              <w:bottom w:val="single" w:sz="4" w:space="0" w:color="auto"/>
              <w:right w:val="single" w:sz="4" w:space="0" w:color="auto"/>
            </w:tcBorders>
          </w:tcPr>
          <w:p w14:paraId="305AE983" w14:textId="733C49E1" w:rsidR="00AA5148" w:rsidRPr="00562EC6" w:rsidRDefault="00393C59" w:rsidP="00393C59">
            <w:pPr>
              <w:spacing w:after="360"/>
              <w:jc w:val="center"/>
              <w:rPr>
                <w:rFonts w:ascii="Times New Roman" w:hAnsi="Times New Roman"/>
                <w:color w:val="000000" w:themeColor="text1"/>
              </w:rPr>
            </w:pPr>
            <w:r w:rsidRPr="00393C59">
              <w:rPr>
                <w:rFonts w:ascii="Times New Roman" w:hAnsi="Times New Roman"/>
                <w:color w:val="000000" w:themeColor="text1"/>
              </w:rPr>
              <w:t>The most effective treatment used BAE methanolic extract at 120 g/ml.</w:t>
            </w:r>
          </w:p>
        </w:tc>
        <w:tc>
          <w:tcPr>
            <w:tcW w:w="1640" w:type="dxa"/>
            <w:tcBorders>
              <w:top w:val="single" w:sz="4" w:space="0" w:color="auto"/>
              <w:left w:val="single" w:sz="4" w:space="0" w:color="auto"/>
              <w:bottom w:val="single" w:sz="4" w:space="0" w:color="auto"/>
              <w:right w:val="single" w:sz="4" w:space="0" w:color="auto"/>
            </w:tcBorders>
          </w:tcPr>
          <w:p w14:paraId="2ABD14AB" w14:textId="537EEF81"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Shalaby, 2018</w:t>
            </w:r>
          </w:p>
        </w:tc>
      </w:tr>
      <w:tr w:rsidR="00176898" w:rsidRPr="00811BF9" w14:paraId="280E48FC" w14:textId="77777777" w:rsidTr="00AA5148">
        <w:trPr>
          <w:jc w:val="center"/>
        </w:trPr>
        <w:tc>
          <w:tcPr>
            <w:tcW w:w="1528" w:type="dxa"/>
          </w:tcPr>
          <w:p w14:paraId="3C274868"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Toxocara vitulorum</w:t>
            </w:r>
          </w:p>
          <w:p w14:paraId="4A119DEA"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20E3F593"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Balanites aegyptiaca</w:t>
            </w:r>
          </w:p>
        </w:tc>
        <w:tc>
          <w:tcPr>
            <w:tcW w:w="918" w:type="dxa"/>
            <w:tcBorders>
              <w:top w:val="single" w:sz="4" w:space="0" w:color="auto"/>
              <w:left w:val="single" w:sz="4" w:space="0" w:color="auto"/>
              <w:bottom w:val="single" w:sz="4" w:space="0" w:color="auto"/>
              <w:right w:val="single" w:sz="4" w:space="0" w:color="auto"/>
            </w:tcBorders>
          </w:tcPr>
          <w:p w14:paraId="6450BA8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Fruit</w:t>
            </w:r>
          </w:p>
          <w:p w14:paraId="0810BABE" w14:textId="77777777" w:rsidR="00AA5148" w:rsidRPr="00562EC6" w:rsidRDefault="00AA5148" w:rsidP="00AA5148">
            <w:pPr>
              <w:spacing w:after="360"/>
              <w:jc w:val="center"/>
              <w:rPr>
                <w:rFonts w:ascii="Times New Roman" w:hAnsi="Times New Roman"/>
                <w:color w:val="000000" w:themeColor="text1"/>
              </w:rPr>
            </w:pPr>
          </w:p>
        </w:tc>
        <w:tc>
          <w:tcPr>
            <w:tcW w:w="1447" w:type="dxa"/>
            <w:tcBorders>
              <w:top w:val="single" w:sz="4" w:space="0" w:color="auto"/>
              <w:left w:val="single" w:sz="4" w:space="0" w:color="auto"/>
              <w:bottom w:val="single" w:sz="4" w:space="0" w:color="auto"/>
              <w:right w:val="single" w:sz="4" w:space="0" w:color="auto"/>
            </w:tcBorders>
          </w:tcPr>
          <w:p w14:paraId="04D8BB8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099E0B5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w:t>
            </w:r>
          </w:p>
          <w:p w14:paraId="0F2613C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 in</w:t>
            </w:r>
          </w:p>
          <w:p w14:paraId="42D06BFD"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ruminant</w:t>
            </w:r>
          </w:p>
        </w:tc>
        <w:tc>
          <w:tcPr>
            <w:tcW w:w="1070" w:type="dxa"/>
            <w:tcBorders>
              <w:top w:val="single" w:sz="4" w:space="0" w:color="auto"/>
              <w:left w:val="single" w:sz="4" w:space="0" w:color="auto"/>
              <w:bottom w:val="single" w:sz="4" w:space="0" w:color="auto"/>
              <w:right w:val="single" w:sz="4" w:space="0" w:color="auto"/>
            </w:tcBorders>
          </w:tcPr>
          <w:p w14:paraId="50CBAE7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30EFDD40" w14:textId="50D30EDA" w:rsidR="00AA5148" w:rsidRPr="00562EC6" w:rsidRDefault="00393C59" w:rsidP="00393C59">
            <w:pPr>
              <w:spacing w:after="360"/>
              <w:jc w:val="center"/>
              <w:rPr>
                <w:rFonts w:ascii="Times New Roman" w:hAnsi="Times New Roman"/>
                <w:color w:val="000000" w:themeColor="text1"/>
              </w:rPr>
            </w:pPr>
            <w:r w:rsidRPr="00393C59">
              <w:rPr>
                <w:rFonts w:ascii="Times New Roman" w:hAnsi="Times New Roman"/>
                <w:color w:val="000000" w:themeColor="text1"/>
              </w:rPr>
              <w:t>The highest value, which was 240 g/ml in conc</w:t>
            </w:r>
            <w:r w:rsidR="00587D8B">
              <w:rPr>
                <w:rFonts w:ascii="Times New Roman" w:hAnsi="Times New Roman"/>
                <w:color w:val="000000" w:themeColor="text1"/>
              </w:rPr>
              <w:t>.,</w:t>
            </w:r>
            <w:r w:rsidRPr="00393C59">
              <w:rPr>
                <w:rFonts w:ascii="Times New Roman" w:hAnsi="Times New Roman"/>
                <w:color w:val="000000" w:themeColor="text1"/>
              </w:rPr>
              <w:t xml:space="preserve"> achieved 100%.</w:t>
            </w:r>
          </w:p>
        </w:tc>
        <w:tc>
          <w:tcPr>
            <w:tcW w:w="1640" w:type="dxa"/>
            <w:tcBorders>
              <w:top w:val="single" w:sz="4" w:space="0" w:color="auto"/>
              <w:left w:val="single" w:sz="4" w:space="0" w:color="auto"/>
              <w:bottom w:val="single" w:sz="4" w:space="0" w:color="auto"/>
              <w:right w:val="single" w:sz="4" w:space="0" w:color="auto"/>
            </w:tcBorders>
          </w:tcPr>
          <w:p w14:paraId="7D079C90"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Shalaby et al., 2012</w:t>
            </w:r>
          </w:p>
        </w:tc>
      </w:tr>
      <w:tr w:rsidR="00176898" w:rsidRPr="00811BF9" w14:paraId="1ED79A91" w14:textId="77777777" w:rsidTr="00AA5148">
        <w:trPr>
          <w:jc w:val="center"/>
        </w:trPr>
        <w:tc>
          <w:tcPr>
            <w:tcW w:w="1528" w:type="dxa"/>
          </w:tcPr>
          <w:p w14:paraId="14DBF241" w14:textId="7B1DA3AA"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Trichinella spiralis</w:t>
            </w:r>
          </w:p>
          <w:p w14:paraId="1A89C83F" w14:textId="77777777" w:rsidR="00AA5148" w:rsidRPr="00562EC6" w:rsidRDefault="00AA5148" w:rsidP="00AA5148">
            <w:pPr>
              <w:spacing w:after="360"/>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32D3D428" w14:textId="655F33D4"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Lasia spinosa</w:t>
            </w:r>
          </w:p>
        </w:tc>
        <w:tc>
          <w:tcPr>
            <w:tcW w:w="918" w:type="dxa"/>
            <w:tcBorders>
              <w:top w:val="single" w:sz="4" w:space="0" w:color="auto"/>
              <w:left w:val="single" w:sz="4" w:space="0" w:color="auto"/>
              <w:bottom w:val="single" w:sz="4" w:space="0" w:color="auto"/>
              <w:right w:val="single" w:sz="4" w:space="0" w:color="auto"/>
            </w:tcBorders>
          </w:tcPr>
          <w:p w14:paraId="037ED003" w14:textId="088D651A"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32FEAF86" w14:textId="5EC6B899"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Crude</w:t>
            </w:r>
          </w:p>
        </w:tc>
        <w:tc>
          <w:tcPr>
            <w:tcW w:w="1020" w:type="dxa"/>
            <w:tcBorders>
              <w:top w:val="single" w:sz="4" w:space="0" w:color="auto"/>
              <w:left w:val="single" w:sz="4" w:space="0" w:color="auto"/>
              <w:bottom w:val="single" w:sz="4" w:space="0" w:color="auto"/>
              <w:right w:val="single" w:sz="4" w:space="0" w:color="auto"/>
            </w:tcBorders>
          </w:tcPr>
          <w:p w14:paraId="33A668C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w:t>
            </w:r>
          </w:p>
          <w:p w14:paraId="120F7CB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Migrating larva and</w:t>
            </w:r>
          </w:p>
          <w:p w14:paraId="79EF0FFF" w14:textId="772FE55F"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Encysted muscle larvae in rat</w:t>
            </w:r>
          </w:p>
        </w:tc>
        <w:tc>
          <w:tcPr>
            <w:tcW w:w="1070" w:type="dxa"/>
            <w:tcBorders>
              <w:top w:val="single" w:sz="4" w:space="0" w:color="auto"/>
              <w:left w:val="single" w:sz="4" w:space="0" w:color="auto"/>
              <w:bottom w:val="single" w:sz="4" w:space="0" w:color="auto"/>
              <w:right w:val="single" w:sz="4" w:space="0" w:color="auto"/>
            </w:tcBorders>
          </w:tcPr>
          <w:p w14:paraId="014F7D57" w14:textId="48CC4C3B"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vivo</w:t>
            </w:r>
          </w:p>
        </w:tc>
        <w:tc>
          <w:tcPr>
            <w:tcW w:w="1715" w:type="dxa"/>
            <w:tcBorders>
              <w:top w:val="single" w:sz="4" w:space="0" w:color="auto"/>
              <w:left w:val="single" w:sz="4" w:space="0" w:color="auto"/>
              <w:bottom w:val="single" w:sz="4" w:space="0" w:color="auto"/>
              <w:right w:val="single" w:sz="4" w:space="0" w:color="auto"/>
            </w:tcBorders>
          </w:tcPr>
          <w:p w14:paraId="61882DCC" w14:textId="7DC7905F" w:rsidR="00AA5148" w:rsidRPr="00562EC6" w:rsidRDefault="00393C59" w:rsidP="00393C59">
            <w:pPr>
              <w:spacing w:after="360"/>
              <w:jc w:val="center"/>
              <w:rPr>
                <w:rFonts w:ascii="Times New Roman" w:hAnsi="Times New Roman"/>
                <w:color w:val="000000" w:themeColor="text1"/>
              </w:rPr>
            </w:pPr>
            <w:r w:rsidRPr="00393C59">
              <w:rPr>
                <w:rFonts w:ascii="Times New Roman" w:hAnsi="Times New Roman"/>
                <w:color w:val="000000" w:themeColor="text1"/>
              </w:rPr>
              <w:t>800 mg/kg of plant extract administered orally resulted in a 75.30% decrease in adult worms.</w:t>
            </w:r>
          </w:p>
        </w:tc>
        <w:tc>
          <w:tcPr>
            <w:tcW w:w="1640" w:type="dxa"/>
            <w:tcBorders>
              <w:top w:val="single" w:sz="4" w:space="0" w:color="auto"/>
              <w:left w:val="single" w:sz="4" w:space="0" w:color="auto"/>
              <w:bottom w:val="single" w:sz="4" w:space="0" w:color="auto"/>
              <w:right w:val="single" w:sz="4" w:space="0" w:color="auto"/>
            </w:tcBorders>
          </w:tcPr>
          <w:p w14:paraId="4051D7FB" w14:textId="024615F2"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Yadav and Temjenmongla, 2012</w:t>
            </w:r>
          </w:p>
        </w:tc>
      </w:tr>
      <w:tr w:rsidR="00176898" w:rsidRPr="00811BF9" w14:paraId="58DAE79A" w14:textId="77777777" w:rsidTr="00AA5148">
        <w:trPr>
          <w:jc w:val="center"/>
        </w:trPr>
        <w:tc>
          <w:tcPr>
            <w:tcW w:w="1528" w:type="dxa"/>
          </w:tcPr>
          <w:p w14:paraId="0D2020DE" w14:textId="77777777" w:rsidR="00AA5148" w:rsidRPr="00562EC6" w:rsidRDefault="00AA5148" w:rsidP="00AA5148">
            <w:pPr>
              <w:rPr>
                <w:rFonts w:ascii="Times New Roman" w:hAnsi="Times New Roman"/>
                <w:i/>
                <w:iCs/>
                <w:color w:val="000000" w:themeColor="text1"/>
              </w:rPr>
            </w:pPr>
            <w:r w:rsidRPr="00562EC6">
              <w:rPr>
                <w:rFonts w:ascii="Times New Roman" w:hAnsi="Times New Roman"/>
                <w:i/>
                <w:iCs/>
                <w:color w:val="000000" w:themeColor="text1"/>
              </w:rPr>
              <w:t>Trichostrongylus sp. and</w:t>
            </w:r>
          </w:p>
          <w:p w14:paraId="2499AAEF" w14:textId="77777777" w:rsidR="00AA5148" w:rsidRPr="00562EC6" w:rsidRDefault="00AA5148" w:rsidP="00AA5148">
            <w:pPr>
              <w:spacing w:after="360"/>
              <w:rPr>
                <w:rFonts w:ascii="Times New Roman" w:hAnsi="Times New Roman"/>
                <w:i/>
                <w:iCs/>
                <w:color w:val="000000" w:themeColor="text1"/>
              </w:rPr>
            </w:pPr>
            <w:r w:rsidRPr="00562EC6">
              <w:rPr>
                <w:rFonts w:ascii="Times New Roman" w:hAnsi="Times New Roman"/>
                <w:i/>
                <w:iCs/>
                <w:color w:val="000000" w:themeColor="text1"/>
              </w:rPr>
              <w:t>Haemonchus contortus</w:t>
            </w:r>
          </w:p>
          <w:p w14:paraId="15DFD060" w14:textId="363F54D6"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noProof/>
                <w:color w:val="000000" w:themeColor="text1"/>
              </w:rPr>
              <mc:AlternateContent>
                <mc:Choice Requires="wpi">
                  <w:drawing>
                    <wp:anchor distT="0" distB="0" distL="114300" distR="114300" simplePos="0" relativeHeight="251658240" behindDoc="0" locked="0" layoutInCell="1" allowOverlap="1" wp14:anchorId="36A6708E" wp14:editId="2A38D71F">
                      <wp:simplePos x="0" y="0"/>
                      <wp:positionH relativeFrom="column">
                        <wp:posOffset>513573</wp:posOffset>
                      </wp:positionH>
                      <wp:positionV relativeFrom="paragraph">
                        <wp:posOffset>141003</wp:posOffset>
                      </wp:positionV>
                      <wp:extent cx="360" cy="360"/>
                      <wp:effectExtent l="38100" t="38100" r="38100" b="38100"/>
                      <wp:wrapNone/>
                      <wp:docPr id="1495571617"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2C00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0.1pt;margin-top:10.75pt;width:.75pt;height:.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H/cxQsgBAACSBAAAEAAAAGRycy9pbmsvaW5rMS54bWy0&#10;k8Fu4yAQhu+V9h0QPcfGOKm7Vp2eNtJKrbRqU6l7dG0aoxqIAMfJ2+8YE+Kq6WXVWpaFB/iZ+ebn&#10;5nYvWrRj2nAlC5xEBCMmK1VzuSnw03o1u8bI2FLWZaskK/CBGXy7/HFxw+WbaHP4IlCQZhiJtsCN&#10;tds8jvu+j/o0UnoTU0LS+Ld8u7/DS7+rZq9ccgtHmmOoUtKyvR3Ecl4XuLJ7EtaD9qPqdMXC9BDR&#10;1WmF1WXFVkqL0gbFppSStUiWAvJ+xsgetjDgcM6GaYwEh4JnNErm2fz6108IlPsCT/47SNFAJgLH&#10;5zX/foPm6qPmkFZKs6sMI59SzXZDTrFjnn9e+x+ttkxbzk6YRyh+4oCq8d/xGUFpZlTbDb3BaFe2&#10;HSBLCAFb+LOT+AyQj3rA5kv1gMunetPk3qPx5U05eGjBUsfWWi4YGF1sg8esAeEh/Gi1uw6U0HRG&#10;MnjXJMvpPE/SaHFFJ63wLj5qvujONEHvRZ/86mYCtbGynte2CdBJROgiUJ8yP7e3YXzT2P/cXKlW&#10;wYXw3b5cuWdSlTsw2O3M5XUORL74B/Za4Et3f5HbOQZc9QlKEJ0vssU77wZpaMryHwAAAP//AwBQ&#10;SwMEFAAGAAgAAAAhAHebWN/bAAAABwEAAA8AAABkcnMvZG93bnJldi54bWxMjsFOwzAQRO9I/IO1&#10;SNyonSAghDhVVQmkcKIt3J14m0TE6yh2m8DXs5zgOJrRm1esFzeIM06h96QhWSkQSI23PbUa3g/P&#10;NxmIEA1ZM3hCDV8YYF1eXhQmt36mHZ73sRUMoZAbDV2MYy5laDp0Jqz8iMTd0U/ORI5TK+1kZoa7&#10;QaZK3UtneuKHzoy47bD53J+chtfvt/rxUKUy7Kowb4bt8aN6kVpfXy2bJxARl/g3hl99VoeSnWp/&#10;IhvEoCFTKS81pMkdCO6z5AFEzflWgSwL+d+//A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Q0HwawEAAAMDAAAOAAAAAAAAAAAAAAAAADwCAABkcnMvZTJv&#10;RG9jLnhtbFBLAQItABQABgAIAAAAIQAf9zFCyAEAAJIEAAAQAAAAAAAAAAAAAAAAANMDAABkcnMv&#10;aW5rL2luazEueG1sUEsBAi0AFAAGAAgAAAAhAHebWN/bAAAABwEAAA8AAAAAAAAAAAAAAAAAyQUA&#10;AGRycy9kb3ducmV2LnhtbFBLAQItABQABgAIAAAAIQB5GLydvwAAACEBAAAZAAAAAAAAAAAAAAAA&#10;ANEGAABkcnMvX3JlbHMvZTJvRG9jLnhtbC5yZWxzUEsFBgAAAAAGAAYAeAEAAMcHAAAAAA==&#10;">
                      <v:imagedata r:id="rId13" o:title=""/>
                    </v:shape>
                  </w:pict>
                </mc:Fallback>
              </mc:AlternateContent>
            </w:r>
          </w:p>
        </w:tc>
        <w:tc>
          <w:tcPr>
            <w:tcW w:w="1452" w:type="dxa"/>
            <w:tcBorders>
              <w:top w:val="single" w:sz="4" w:space="0" w:color="auto"/>
              <w:left w:val="single" w:sz="4" w:space="0" w:color="auto"/>
              <w:bottom w:val="single" w:sz="4" w:space="0" w:color="auto"/>
              <w:right w:val="single" w:sz="4" w:space="0" w:color="auto"/>
            </w:tcBorders>
          </w:tcPr>
          <w:p w14:paraId="4649A574" w14:textId="61A18A70"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Cymbopogon citratus</w:t>
            </w:r>
          </w:p>
        </w:tc>
        <w:tc>
          <w:tcPr>
            <w:tcW w:w="918" w:type="dxa"/>
            <w:tcBorders>
              <w:top w:val="single" w:sz="4" w:space="0" w:color="auto"/>
              <w:left w:val="single" w:sz="4" w:space="0" w:color="auto"/>
              <w:bottom w:val="single" w:sz="4" w:space="0" w:color="auto"/>
              <w:right w:val="single" w:sz="4" w:space="0" w:color="auto"/>
            </w:tcBorders>
          </w:tcPr>
          <w:p w14:paraId="125D1DEC" w14:textId="0D48E426"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1951A4DA" w14:textId="40654A24"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Aqueous, Methanol</w:t>
            </w:r>
          </w:p>
        </w:tc>
        <w:tc>
          <w:tcPr>
            <w:tcW w:w="1020" w:type="dxa"/>
            <w:tcBorders>
              <w:top w:val="single" w:sz="4" w:space="0" w:color="auto"/>
              <w:left w:val="single" w:sz="4" w:space="0" w:color="auto"/>
              <w:bottom w:val="single" w:sz="4" w:space="0" w:color="auto"/>
              <w:right w:val="single" w:sz="4" w:space="0" w:color="auto"/>
            </w:tcBorders>
          </w:tcPr>
          <w:p w14:paraId="6C2E08EC" w14:textId="08DA13BC"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Eggs and Infective larva (L3) in sheep</w:t>
            </w:r>
          </w:p>
        </w:tc>
        <w:tc>
          <w:tcPr>
            <w:tcW w:w="1070" w:type="dxa"/>
            <w:tcBorders>
              <w:top w:val="single" w:sz="4" w:space="0" w:color="auto"/>
              <w:left w:val="single" w:sz="4" w:space="0" w:color="auto"/>
              <w:bottom w:val="single" w:sz="4" w:space="0" w:color="auto"/>
              <w:right w:val="single" w:sz="4" w:space="0" w:color="auto"/>
            </w:tcBorders>
          </w:tcPr>
          <w:p w14:paraId="3D193BBF" w14:textId="3133BFC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C15EB87" w14:textId="636FC4E7" w:rsidR="00AA5148" w:rsidRPr="00562EC6" w:rsidRDefault="00393C59" w:rsidP="00393C59">
            <w:pPr>
              <w:jc w:val="center"/>
              <w:rPr>
                <w:rFonts w:ascii="Times New Roman" w:hAnsi="Times New Roman"/>
                <w:color w:val="000000" w:themeColor="text1"/>
              </w:rPr>
            </w:pPr>
            <w:r w:rsidRPr="00393C59">
              <w:rPr>
                <w:rFonts w:ascii="Times New Roman" w:hAnsi="Times New Roman"/>
                <w:color w:val="000000" w:themeColor="text1"/>
              </w:rPr>
              <w:t xml:space="preserve">At 1000 g/ml, six fractions of </w:t>
            </w:r>
            <w:r w:rsidRPr="00393C59">
              <w:rPr>
                <w:rFonts w:ascii="Times New Roman" w:hAnsi="Times New Roman"/>
                <w:i/>
                <w:iCs/>
                <w:color w:val="000000" w:themeColor="text1"/>
              </w:rPr>
              <w:t>C. citratus</w:t>
            </w:r>
            <w:r w:rsidRPr="00393C59">
              <w:rPr>
                <w:rFonts w:ascii="Times New Roman" w:hAnsi="Times New Roman"/>
                <w:color w:val="000000" w:themeColor="text1"/>
              </w:rPr>
              <w:t xml:space="preserve"> exhibited high ovicidal activity, and two fractions exhibited high activity at all tested conc</w:t>
            </w:r>
            <w:r>
              <w:rPr>
                <w:rFonts w:ascii="Times New Roman" w:hAnsi="Times New Roman"/>
                <w:color w:val="000000" w:themeColor="text1"/>
              </w:rPr>
              <w:t>.</w:t>
            </w:r>
          </w:p>
        </w:tc>
        <w:tc>
          <w:tcPr>
            <w:tcW w:w="1640" w:type="dxa"/>
            <w:tcBorders>
              <w:top w:val="single" w:sz="4" w:space="0" w:color="auto"/>
              <w:left w:val="single" w:sz="4" w:space="0" w:color="auto"/>
              <w:bottom w:val="single" w:sz="4" w:space="0" w:color="auto"/>
              <w:right w:val="single" w:sz="4" w:space="0" w:color="auto"/>
            </w:tcBorders>
          </w:tcPr>
          <w:p w14:paraId="3FF9450D" w14:textId="360F2EF4" w:rsidR="00AA5148" w:rsidRPr="006E40F6" w:rsidRDefault="00AA5148" w:rsidP="00AA5148">
            <w:pPr>
              <w:pStyle w:val="NoSpacing"/>
              <w:jc w:val="center"/>
              <w:rPr>
                <w:rFonts w:ascii="Times New Roman" w:hAnsi="Times New Roman" w:cs="Times New Roman"/>
              </w:rPr>
            </w:pPr>
            <w:r w:rsidRPr="006E40F6">
              <w:rPr>
                <w:rFonts w:ascii="Times New Roman" w:hAnsi="Times New Roman" w:cs="Times New Roman"/>
              </w:rPr>
              <w:t>Rocha et al., 2020</w:t>
            </w:r>
          </w:p>
        </w:tc>
      </w:tr>
      <w:tr w:rsidR="00176898" w:rsidRPr="00811BF9" w14:paraId="301405DB" w14:textId="77777777" w:rsidTr="00AA5148">
        <w:trPr>
          <w:jc w:val="center"/>
        </w:trPr>
        <w:tc>
          <w:tcPr>
            <w:tcW w:w="1528" w:type="dxa"/>
            <w:vMerge w:val="restart"/>
          </w:tcPr>
          <w:p w14:paraId="4AD76DBF" w14:textId="7B2E3562" w:rsidR="00AA5148" w:rsidRPr="00562EC6" w:rsidRDefault="00AA5148" w:rsidP="00AA5148">
            <w:pPr>
              <w:rPr>
                <w:rFonts w:ascii="Times New Roman" w:hAnsi="Times New Roman"/>
                <w:i/>
                <w:iCs/>
                <w:color w:val="000000" w:themeColor="text1"/>
              </w:rPr>
            </w:pPr>
            <w:r w:rsidRPr="00562EC6">
              <w:rPr>
                <w:rFonts w:ascii="Times New Roman" w:hAnsi="Times New Roman"/>
                <w:i/>
                <w:iCs/>
                <w:color w:val="000000" w:themeColor="text1"/>
              </w:rPr>
              <w:t>Strongyloides sp.</w:t>
            </w:r>
          </w:p>
        </w:tc>
        <w:tc>
          <w:tcPr>
            <w:tcW w:w="1452" w:type="dxa"/>
            <w:tcBorders>
              <w:top w:val="single" w:sz="4" w:space="0" w:color="auto"/>
              <w:left w:val="single" w:sz="4" w:space="0" w:color="auto"/>
              <w:bottom w:val="single" w:sz="4" w:space="0" w:color="auto"/>
              <w:right w:val="single" w:sz="4" w:space="0" w:color="auto"/>
            </w:tcBorders>
          </w:tcPr>
          <w:p w14:paraId="459A0ABC" w14:textId="36C2E6B0"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 xml:space="preserve">Piper tuberculatum, Lippia sidoides, Mentha piperita, Hura crepitans </w:t>
            </w:r>
            <w:r w:rsidRPr="00562EC6">
              <w:rPr>
                <w:rFonts w:ascii="Times New Roman" w:hAnsi="Times New Roman"/>
                <w:color w:val="000000" w:themeColor="text1"/>
              </w:rPr>
              <w:t xml:space="preserve">and </w:t>
            </w:r>
            <w:r w:rsidRPr="00562EC6">
              <w:rPr>
                <w:rFonts w:ascii="Times New Roman" w:hAnsi="Times New Roman"/>
                <w:i/>
                <w:iCs/>
                <w:color w:val="000000" w:themeColor="text1"/>
              </w:rPr>
              <w:t>Carapa guianensis</w:t>
            </w:r>
          </w:p>
        </w:tc>
        <w:tc>
          <w:tcPr>
            <w:tcW w:w="918" w:type="dxa"/>
            <w:tcBorders>
              <w:top w:val="single" w:sz="4" w:space="0" w:color="auto"/>
              <w:left w:val="single" w:sz="4" w:space="0" w:color="auto"/>
              <w:bottom w:val="single" w:sz="4" w:space="0" w:color="auto"/>
              <w:right w:val="single" w:sz="4" w:space="0" w:color="auto"/>
            </w:tcBorders>
          </w:tcPr>
          <w:p w14:paraId="419A99AD" w14:textId="6E18D1F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63065158" w14:textId="493BDD60"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Crude aqueous</w:t>
            </w:r>
          </w:p>
        </w:tc>
        <w:tc>
          <w:tcPr>
            <w:tcW w:w="1020" w:type="dxa"/>
            <w:tcBorders>
              <w:top w:val="single" w:sz="4" w:space="0" w:color="auto"/>
              <w:left w:val="single" w:sz="4" w:space="0" w:color="auto"/>
              <w:bottom w:val="single" w:sz="4" w:space="0" w:color="auto"/>
              <w:right w:val="single" w:sz="4" w:space="0" w:color="auto"/>
            </w:tcBorders>
          </w:tcPr>
          <w:p w14:paraId="046B9276" w14:textId="18A8946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Eggs and Adult in sheep</w:t>
            </w:r>
          </w:p>
        </w:tc>
        <w:tc>
          <w:tcPr>
            <w:tcW w:w="1070" w:type="dxa"/>
            <w:tcBorders>
              <w:top w:val="single" w:sz="4" w:space="0" w:color="auto"/>
              <w:left w:val="single" w:sz="4" w:space="0" w:color="auto"/>
              <w:bottom w:val="single" w:sz="4" w:space="0" w:color="auto"/>
              <w:right w:val="single" w:sz="4" w:space="0" w:color="auto"/>
            </w:tcBorders>
          </w:tcPr>
          <w:p w14:paraId="1651F5C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 in vivo</w:t>
            </w:r>
          </w:p>
          <w:p w14:paraId="614FB72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EHT,</w:t>
            </w:r>
          </w:p>
          <w:p w14:paraId="2DDE6527" w14:textId="4A3137EB"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LDH</w:t>
            </w:r>
          </w:p>
        </w:tc>
        <w:tc>
          <w:tcPr>
            <w:tcW w:w="1715" w:type="dxa"/>
            <w:tcBorders>
              <w:top w:val="single" w:sz="4" w:space="0" w:color="auto"/>
              <w:left w:val="single" w:sz="4" w:space="0" w:color="auto"/>
              <w:bottom w:val="single" w:sz="4" w:space="0" w:color="auto"/>
              <w:right w:val="single" w:sz="4" w:space="0" w:color="auto"/>
            </w:tcBorders>
          </w:tcPr>
          <w:p w14:paraId="47DB4A0E" w14:textId="50A8BFB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For EHT, the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and LC</w:t>
            </w:r>
            <w:r w:rsidRPr="00562EC6">
              <w:rPr>
                <w:rFonts w:ascii="Times New Roman" w:hAnsi="Times New Roman"/>
                <w:color w:val="000000" w:themeColor="text1"/>
                <w:vertAlign w:val="subscript"/>
              </w:rPr>
              <w:t>90</w:t>
            </w:r>
            <w:r w:rsidRPr="00562EC6">
              <w:rPr>
                <w:rFonts w:ascii="Times New Roman" w:hAnsi="Times New Roman"/>
                <w:color w:val="000000" w:themeColor="text1"/>
              </w:rPr>
              <w:t xml:space="preserve"> of the extracts were 0.031 and 0.09 mg/ml for </w:t>
            </w:r>
            <w:r w:rsidRPr="00562EC6">
              <w:rPr>
                <w:rFonts w:ascii="Times New Roman" w:hAnsi="Times New Roman"/>
                <w:i/>
                <w:iCs/>
                <w:color w:val="000000" w:themeColor="text1"/>
              </w:rPr>
              <w:t xml:space="preserve">P. tuberculatum. </w:t>
            </w:r>
            <w:r w:rsidRPr="00562EC6">
              <w:rPr>
                <w:rFonts w:ascii="Times New Roman" w:hAnsi="Times New Roman"/>
                <w:color w:val="000000" w:themeColor="text1"/>
              </w:rPr>
              <w:t>For LDT, the LC</w:t>
            </w:r>
            <w:r w:rsidRPr="00587D8B">
              <w:rPr>
                <w:rFonts w:ascii="Times New Roman" w:hAnsi="Times New Roman"/>
                <w:color w:val="000000" w:themeColor="text1"/>
                <w:vertAlign w:val="subscript"/>
              </w:rPr>
              <w:t>50</w:t>
            </w:r>
            <w:r w:rsidRPr="00562EC6">
              <w:rPr>
                <w:rFonts w:ascii="Times New Roman" w:hAnsi="Times New Roman"/>
                <w:color w:val="000000" w:themeColor="text1"/>
              </w:rPr>
              <w:t xml:space="preserve"> and LC</w:t>
            </w:r>
            <w:r w:rsidRPr="00587D8B">
              <w:rPr>
                <w:rFonts w:ascii="Times New Roman" w:hAnsi="Times New Roman"/>
                <w:color w:val="000000" w:themeColor="text1"/>
                <w:vertAlign w:val="subscript"/>
              </w:rPr>
              <w:t>90</w:t>
            </w:r>
            <w:r w:rsidRPr="00562EC6">
              <w:rPr>
                <w:rFonts w:ascii="Times New Roman" w:hAnsi="Times New Roman"/>
                <w:color w:val="000000" w:themeColor="text1"/>
              </w:rPr>
              <w:t xml:space="preserve"> were </w:t>
            </w:r>
            <w:r w:rsidRPr="00562EC6">
              <w:rPr>
                <w:rFonts w:ascii="Times New Roman" w:hAnsi="Times New Roman"/>
                <w:color w:val="000000" w:themeColor="text1"/>
              </w:rPr>
              <w:lastRenderedPageBreak/>
              <w:t xml:space="preserve">0.02 and 0.031 mg/ml for </w:t>
            </w:r>
            <w:r w:rsidRPr="00562EC6">
              <w:rPr>
                <w:rFonts w:ascii="Times New Roman" w:hAnsi="Times New Roman"/>
                <w:i/>
                <w:iCs/>
                <w:color w:val="000000" w:themeColor="text1"/>
              </w:rPr>
              <w:t>P. tuberculatum.</w:t>
            </w:r>
          </w:p>
        </w:tc>
        <w:tc>
          <w:tcPr>
            <w:tcW w:w="1640" w:type="dxa"/>
            <w:tcBorders>
              <w:top w:val="single" w:sz="4" w:space="0" w:color="auto"/>
              <w:left w:val="single" w:sz="4" w:space="0" w:color="auto"/>
              <w:bottom w:val="single" w:sz="4" w:space="0" w:color="auto"/>
              <w:right w:val="single" w:sz="4" w:space="0" w:color="auto"/>
            </w:tcBorders>
          </w:tcPr>
          <w:p w14:paraId="42B4E077" w14:textId="3B3F5D16"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lastRenderedPageBreak/>
              <w:t>Carvalho et al., 2012</w:t>
            </w:r>
          </w:p>
        </w:tc>
      </w:tr>
      <w:tr w:rsidR="00176898" w:rsidRPr="00811BF9" w14:paraId="729DCC68" w14:textId="77777777" w:rsidTr="00AA5148">
        <w:trPr>
          <w:jc w:val="center"/>
        </w:trPr>
        <w:tc>
          <w:tcPr>
            <w:tcW w:w="1528" w:type="dxa"/>
            <w:vMerge/>
          </w:tcPr>
          <w:p w14:paraId="76F85A64"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30B0AFF5" w14:textId="6961282B"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 xml:space="preserve">Mangifera indica </w:t>
            </w:r>
            <w:r w:rsidRPr="00562EC6">
              <w:rPr>
                <w:rFonts w:ascii="Times New Roman" w:hAnsi="Times New Roman"/>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055B06C6" w14:textId="4F4EDED9"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Unripe fruit</w:t>
            </w:r>
          </w:p>
        </w:tc>
        <w:tc>
          <w:tcPr>
            <w:tcW w:w="1447" w:type="dxa"/>
            <w:tcBorders>
              <w:top w:val="single" w:sz="4" w:space="0" w:color="auto"/>
              <w:left w:val="single" w:sz="4" w:space="0" w:color="auto"/>
              <w:bottom w:val="single" w:sz="4" w:space="0" w:color="auto"/>
              <w:right w:val="single" w:sz="4" w:space="0" w:color="auto"/>
            </w:tcBorders>
          </w:tcPr>
          <w:p w14:paraId="101F9953" w14:textId="1FC813E2"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Aqueous</w:t>
            </w:r>
          </w:p>
        </w:tc>
        <w:tc>
          <w:tcPr>
            <w:tcW w:w="1020" w:type="dxa"/>
            <w:tcBorders>
              <w:top w:val="single" w:sz="4" w:space="0" w:color="auto"/>
              <w:left w:val="single" w:sz="4" w:space="0" w:color="auto"/>
              <w:bottom w:val="single" w:sz="4" w:space="0" w:color="auto"/>
              <w:right w:val="single" w:sz="4" w:space="0" w:color="auto"/>
            </w:tcBorders>
          </w:tcPr>
          <w:p w14:paraId="2749ABE4" w14:textId="59AF91E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Larva and Adult in sheep</w:t>
            </w:r>
          </w:p>
        </w:tc>
        <w:tc>
          <w:tcPr>
            <w:tcW w:w="1070" w:type="dxa"/>
            <w:tcBorders>
              <w:top w:val="single" w:sz="4" w:space="0" w:color="auto"/>
              <w:left w:val="single" w:sz="4" w:space="0" w:color="auto"/>
              <w:bottom w:val="single" w:sz="4" w:space="0" w:color="auto"/>
              <w:right w:val="single" w:sz="4" w:space="0" w:color="auto"/>
            </w:tcBorders>
          </w:tcPr>
          <w:p w14:paraId="3F7D2BBA"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50542025" w14:textId="40034C1F"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LMIA</w:t>
            </w:r>
          </w:p>
        </w:tc>
        <w:tc>
          <w:tcPr>
            <w:tcW w:w="1715" w:type="dxa"/>
            <w:tcBorders>
              <w:top w:val="single" w:sz="4" w:space="0" w:color="auto"/>
              <w:left w:val="single" w:sz="4" w:space="0" w:color="auto"/>
              <w:bottom w:val="single" w:sz="4" w:space="0" w:color="auto"/>
              <w:right w:val="single" w:sz="4" w:space="0" w:color="auto"/>
            </w:tcBorders>
          </w:tcPr>
          <w:p w14:paraId="46620EDF" w14:textId="1DAEDF37" w:rsidR="00AA5148" w:rsidRPr="00562EC6" w:rsidRDefault="00E128E8" w:rsidP="00E128E8">
            <w:pPr>
              <w:jc w:val="center"/>
              <w:rPr>
                <w:rFonts w:ascii="Times New Roman" w:hAnsi="Times New Roman"/>
                <w:color w:val="000000" w:themeColor="text1"/>
              </w:rPr>
            </w:pPr>
            <w:r w:rsidRPr="00E128E8">
              <w:rPr>
                <w:rFonts w:ascii="Times New Roman" w:hAnsi="Times New Roman"/>
                <w:color w:val="000000" w:themeColor="text1"/>
              </w:rPr>
              <w:t>100 mg/ml of immature fruit aqueous extract completely inhibited the growth of larvae.</w:t>
            </w:r>
          </w:p>
        </w:tc>
        <w:tc>
          <w:tcPr>
            <w:tcW w:w="1640" w:type="dxa"/>
            <w:tcBorders>
              <w:top w:val="single" w:sz="4" w:space="0" w:color="auto"/>
              <w:left w:val="single" w:sz="4" w:space="0" w:color="auto"/>
              <w:bottom w:val="single" w:sz="4" w:space="0" w:color="auto"/>
              <w:right w:val="single" w:sz="4" w:space="0" w:color="auto"/>
            </w:tcBorders>
          </w:tcPr>
          <w:p w14:paraId="3AE15C46" w14:textId="480D08C3"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Sherbini and Osman, 2013</w:t>
            </w:r>
          </w:p>
        </w:tc>
      </w:tr>
      <w:tr w:rsidR="00176898" w:rsidRPr="00811BF9" w14:paraId="66C19DD5" w14:textId="77777777" w:rsidTr="00AA5148">
        <w:trPr>
          <w:jc w:val="center"/>
        </w:trPr>
        <w:tc>
          <w:tcPr>
            <w:tcW w:w="1528" w:type="dxa"/>
            <w:vMerge w:val="restart"/>
          </w:tcPr>
          <w:p w14:paraId="4B42F4BF" w14:textId="3858853F" w:rsidR="00AA5148" w:rsidRPr="00562EC6" w:rsidRDefault="00AA5148" w:rsidP="00AA5148">
            <w:pPr>
              <w:rPr>
                <w:rFonts w:ascii="Times New Roman" w:hAnsi="Times New Roman"/>
                <w:i/>
                <w:iCs/>
                <w:color w:val="000000" w:themeColor="text1"/>
              </w:rPr>
            </w:pPr>
            <w:r w:rsidRPr="00562EC6">
              <w:rPr>
                <w:rFonts w:ascii="Times New Roman" w:hAnsi="Times New Roman"/>
                <w:i/>
                <w:iCs/>
                <w:color w:val="000000" w:themeColor="text1"/>
              </w:rPr>
              <w:t>Ascaridia galli</w:t>
            </w:r>
          </w:p>
        </w:tc>
        <w:tc>
          <w:tcPr>
            <w:tcW w:w="1452" w:type="dxa"/>
            <w:tcBorders>
              <w:top w:val="single" w:sz="4" w:space="0" w:color="auto"/>
              <w:left w:val="single" w:sz="4" w:space="0" w:color="auto"/>
              <w:bottom w:val="single" w:sz="4" w:space="0" w:color="auto"/>
              <w:right w:val="single" w:sz="4" w:space="0" w:color="auto"/>
            </w:tcBorders>
          </w:tcPr>
          <w:p w14:paraId="62B42BE9" w14:textId="36FC89D2"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 xml:space="preserve">Areca catechu </w:t>
            </w:r>
            <w:r w:rsidRPr="00562EC6">
              <w:rPr>
                <w:rFonts w:ascii="Times New Roman" w:hAnsi="Times New Roman"/>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35057265" w14:textId="113FFF2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D0263FC" w14:textId="5F2C480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Crude aqueous</w:t>
            </w:r>
          </w:p>
        </w:tc>
        <w:tc>
          <w:tcPr>
            <w:tcW w:w="1020" w:type="dxa"/>
            <w:tcBorders>
              <w:top w:val="single" w:sz="4" w:space="0" w:color="auto"/>
              <w:left w:val="single" w:sz="4" w:space="0" w:color="auto"/>
              <w:bottom w:val="single" w:sz="4" w:space="0" w:color="auto"/>
              <w:right w:val="single" w:sz="4" w:space="0" w:color="auto"/>
            </w:tcBorders>
          </w:tcPr>
          <w:p w14:paraId="3130A8D4" w14:textId="7777777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Eggs in fowl</w:t>
            </w:r>
          </w:p>
          <w:p w14:paraId="4FC28579" w14:textId="479D3FA1" w:rsidR="00AA5148" w:rsidRPr="00562EC6" w:rsidRDefault="00AA5148" w:rsidP="00AA5148">
            <w:pPr>
              <w:jc w:val="center"/>
              <w:rPr>
                <w:rFonts w:ascii="Times New Roman" w:hAnsi="Times New Roman"/>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4288419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w:t>
            </w:r>
          </w:p>
          <w:p w14:paraId="0047F88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vivo</w:t>
            </w:r>
          </w:p>
          <w:p w14:paraId="6414E90A" w14:textId="77777777" w:rsidR="00AA5148" w:rsidRPr="00562EC6" w:rsidRDefault="00AA5148" w:rsidP="00AA5148">
            <w:pPr>
              <w:pStyle w:val="NoSpacing"/>
              <w:jc w:val="center"/>
              <w:rPr>
                <w:rFonts w:ascii="Times New Roman" w:hAnsi="Times New Roman" w:cs="Times New Roman"/>
              </w:rPr>
            </w:pPr>
          </w:p>
          <w:p w14:paraId="7487655F" w14:textId="113D1AB9"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EPG</w:t>
            </w:r>
          </w:p>
        </w:tc>
        <w:tc>
          <w:tcPr>
            <w:tcW w:w="1715" w:type="dxa"/>
            <w:tcBorders>
              <w:top w:val="single" w:sz="4" w:space="0" w:color="auto"/>
              <w:left w:val="single" w:sz="4" w:space="0" w:color="auto"/>
              <w:bottom w:val="single" w:sz="4" w:space="0" w:color="auto"/>
              <w:right w:val="single" w:sz="4" w:space="0" w:color="auto"/>
            </w:tcBorders>
          </w:tcPr>
          <w:p w14:paraId="0948D55E" w14:textId="26B7084B" w:rsidR="00AA5148" w:rsidRPr="00562EC6" w:rsidRDefault="00AA5148" w:rsidP="00E128E8">
            <w:pPr>
              <w:jc w:val="center"/>
              <w:rPr>
                <w:rFonts w:ascii="Times New Roman" w:hAnsi="Times New Roman"/>
                <w:color w:val="000000" w:themeColor="text1"/>
              </w:rPr>
            </w:pPr>
            <w:r w:rsidRPr="00562EC6">
              <w:rPr>
                <w:rFonts w:ascii="Times New Roman" w:hAnsi="Times New Roman"/>
                <w:color w:val="000000" w:themeColor="text1"/>
              </w:rPr>
              <w:t xml:space="preserve">In vitro, the </w:t>
            </w:r>
            <w:r w:rsidRPr="00562EC6">
              <w:rPr>
                <w:rFonts w:ascii="Times New Roman" w:hAnsi="Times New Roman"/>
                <w:i/>
                <w:iCs/>
                <w:color w:val="000000" w:themeColor="text1"/>
              </w:rPr>
              <w:t xml:space="preserve">Areca catechu </w:t>
            </w:r>
            <w:r w:rsidRPr="00562EC6">
              <w:rPr>
                <w:rFonts w:ascii="Times New Roman" w:hAnsi="Times New Roman"/>
                <w:color w:val="000000" w:themeColor="text1"/>
              </w:rPr>
              <w:t xml:space="preserve">L. aqueous extract (AAE) damaged the morphology. </w:t>
            </w:r>
            <w:r w:rsidR="00E128E8" w:rsidRPr="00E128E8">
              <w:rPr>
                <w:rFonts w:ascii="Times New Roman" w:hAnsi="Times New Roman"/>
                <w:color w:val="000000" w:themeColor="text1"/>
              </w:rPr>
              <w:t>The average EPG in vivo reduced from 1485386.62 to 00.00 over the course of 14 days of 79 mg/ml AAE t</w:t>
            </w:r>
            <w:r w:rsidR="00E128E8">
              <w:rPr>
                <w:rFonts w:ascii="Times New Roman" w:hAnsi="Times New Roman"/>
                <w:color w:val="000000" w:themeColor="text1"/>
              </w:rPr>
              <w:t>reatment.</w:t>
            </w:r>
          </w:p>
        </w:tc>
        <w:tc>
          <w:tcPr>
            <w:tcW w:w="1640" w:type="dxa"/>
            <w:tcBorders>
              <w:top w:val="single" w:sz="4" w:space="0" w:color="auto"/>
              <w:left w:val="single" w:sz="4" w:space="0" w:color="auto"/>
              <w:bottom w:val="single" w:sz="4" w:space="0" w:color="auto"/>
              <w:right w:val="single" w:sz="4" w:space="0" w:color="auto"/>
            </w:tcBorders>
          </w:tcPr>
          <w:p w14:paraId="4A2E2155" w14:textId="0911E025"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Mubarokah</w:t>
            </w:r>
            <w:r>
              <w:rPr>
                <w:rFonts w:ascii="Times New Roman" w:hAnsi="Times New Roman"/>
                <w:color w:val="000000" w:themeColor="text1"/>
              </w:rPr>
              <w:t xml:space="preserve"> et al.,</w:t>
            </w:r>
            <w:r w:rsidRPr="00811BF9">
              <w:rPr>
                <w:rFonts w:ascii="Times New Roman" w:hAnsi="Times New Roman"/>
                <w:color w:val="000000" w:themeColor="text1"/>
              </w:rPr>
              <w:t xml:space="preserve"> 2019</w:t>
            </w:r>
          </w:p>
        </w:tc>
      </w:tr>
      <w:tr w:rsidR="00176898" w:rsidRPr="00811BF9" w14:paraId="0C25E6BA" w14:textId="77777777" w:rsidTr="00AA5148">
        <w:trPr>
          <w:jc w:val="center"/>
        </w:trPr>
        <w:tc>
          <w:tcPr>
            <w:tcW w:w="1528" w:type="dxa"/>
            <w:vMerge/>
          </w:tcPr>
          <w:p w14:paraId="17A9340B"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13E4BB5" w14:textId="0C4F4FF1" w:rsidR="00AA5148" w:rsidRPr="00562EC6" w:rsidRDefault="00AA5148" w:rsidP="00AA5148">
            <w:pPr>
              <w:jc w:val="center"/>
              <w:rPr>
                <w:rFonts w:ascii="Times New Roman" w:hAnsi="Times New Roman"/>
                <w:color w:val="000000" w:themeColor="text1"/>
              </w:rPr>
            </w:pPr>
            <w:r w:rsidRPr="00562EC6">
              <w:rPr>
                <w:rFonts w:ascii="Times New Roman" w:hAnsi="Times New Roman"/>
                <w:i/>
                <w:iCs/>
                <w:color w:val="000000" w:themeColor="text1"/>
                <w:lang w:val="en-US"/>
              </w:rPr>
              <w:t>Tagetes erecta Linn</w:t>
            </w:r>
            <w:r w:rsidRPr="00562EC6">
              <w:rPr>
                <w:rFonts w:ascii="Times New Roman" w:hAnsi="Times New Roman"/>
                <w:color w:val="000000" w:themeColor="text1"/>
                <w:lang w:val="en-US"/>
              </w:rPr>
              <w:t>.</w:t>
            </w:r>
          </w:p>
        </w:tc>
        <w:tc>
          <w:tcPr>
            <w:tcW w:w="918" w:type="dxa"/>
            <w:tcBorders>
              <w:top w:val="single" w:sz="4" w:space="0" w:color="auto"/>
              <w:left w:val="single" w:sz="4" w:space="0" w:color="auto"/>
              <w:bottom w:val="single" w:sz="4" w:space="0" w:color="auto"/>
              <w:right w:val="single" w:sz="4" w:space="0" w:color="auto"/>
            </w:tcBorders>
          </w:tcPr>
          <w:p w14:paraId="5DEB440E" w14:textId="7B3D9F2C"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59EBD1B" w14:textId="4CAD0102"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lang w:val="en-US"/>
              </w:rPr>
              <w:t xml:space="preserve">Ethanolic and aqueous </w:t>
            </w:r>
          </w:p>
        </w:tc>
        <w:tc>
          <w:tcPr>
            <w:tcW w:w="1020" w:type="dxa"/>
            <w:tcBorders>
              <w:top w:val="single" w:sz="4" w:space="0" w:color="auto"/>
              <w:left w:val="single" w:sz="4" w:space="0" w:color="auto"/>
              <w:bottom w:val="single" w:sz="4" w:space="0" w:color="auto"/>
              <w:right w:val="single" w:sz="4" w:space="0" w:color="auto"/>
            </w:tcBorders>
          </w:tcPr>
          <w:p w14:paraId="6EAD1BDB" w14:textId="77777777" w:rsidR="00AA5148" w:rsidRPr="00562EC6" w:rsidRDefault="00AA5148" w:rsidP="00AA5148">
            <w:pPr>
              <w:jc w:val="center"/>
              <w:rPr>
                <w:rFonts w:ascii="Times New Roman" w:hAnsi="Times New Roman"/>
                <w:color w:val="000000" w:themeColor="text1"/>
                <w:lang w:val="en-US"/>
              </w:rPr>
            </w:pPr>
            <w:r w:rsidRPr="00562EC6">
              <w:rPr>
                <w:rFonts w:ascii="Times New Roman" w:hAnsi="Times New Roman"/>
                <w:color w:val="000000" w:themeColor="text1"/>
                <w:lang w:val="en-US"/>
              </w:rPr>
              <w:t>Adult in</w:t>
            </w:r>
          </w:p>
          <w:p w14:paraId="55C97D7D" w14:textId="02128F15"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lang w:val="en-US"/>
              </w:rPr>
              <w:t>fowl</w:t>
            </w:r>
          </w:p>
        </w:tc>
        <w:tc>
          <w:tcPr>
            <w:tcW w:w="1070" w:type="dxa"/>
            <w:tcBorders>
              <w:top w:val="single" w:sz="4" w:space="0" w:color="auto"/>
              <w:left w:val="single" w:sz="4" w:space="0" w:color="auto"/>
              <w:bottom w:val="single" w:sz="4" w:space="0" w:color="auto"/>
              <w:right w:val="single" w:sz="4" w:space="0" w:color="auto"/>
            </w:tcBorders>
          </w:tcPr>
          <w:p w14:paraId="2DE00598" w14:textId="401688C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6436240" w14:textId="67C3E4DB" w:rsidR="00AA5148" w:rsidRPr="00562EC6" w:rsidRDefault="00E128E8" w:rsidP="00E128E8">
            <w:pPr>
              <w:jc w:val="center"/>
              <w:rPr>
                <w:rFonts w:ascii="Times New Roman" w:hAnsi="Times New Roman"/>
                <w:color w:val="000000" w:themeColor="text1"/>
              </w:rPr>
            </w:pPr>
            <w:r w:rsidRPr="00E128E8">
              <w:rPr>
                <w:rFonts w:ascii="Times New Roman" w:hAnsi="Times New Roman"/>
                <w:color w:val="000000" w:themeColor="text1"/>
                <w:lang w:val="en-US"/>
              </w:rPr>
              <w:t>When compared to the aqueous extract, the ethanol extract at 100 mg/mL conc. had more</w:t>
            </w:r>
            <w:r>
              <w:rPr>
                <w:rFonts w:ascii="Times New Roman" w:hAnsi="Times New Roman"/>
                <w:color w:val="000000" w:themeColor="text1"/>
                <w:lang w:val="en-US"/>
              </w:rPr>
              <w:t xml:space="preserve"> significant activity.</w:t>
            </w:r>
          </w:p>
        </w:tc>
        <w:tc>
          <w:tcPr>
            <w:tcW w:w="1640" w:type="dxa"/>
            <w:tcBorders>
              <w:top w:val="single" w:sz="4" w:space="0" w:color="auto"/>
              <w:left w:val="single" w:sz="4" w:space="0" w:color="auto"/>
              <w:bottom w:val="single" w:sz="4" w:space="0" w:color="auto"/>
              <w:right w:val="single" w:sz="4" w:space="0" w:color="auto"/>
            </w:tcBorders>
          </w:tcPr>
          <w:p w14:paraId="621CF668" w14:textId="3AEE6625" w:rsidR="00AA5148" w:rsidRPr="00811BF9" w:rsidRDefault="00AA5148" w:rsidP="00AA5148">
            <w:pPr>
              <w:jc w:val="center"/>
              <w:rPr>
                <w:rFonts w:ascii="Times New Roman" w:hAnsi="Times New Roman"/>
                <w:color w:val="000000" w:themeColor="text1"/>
              </w:rPr>
            </w:pPr>
            <w:r w:rsidRPr="00433808">
              <w:rPr>
                <w:rFonts w:ascii="Times New Roman" w:hAnsi="Times New Roman"/>
                <w:color w:val="000000" w:themeColor="text1"/>
              </w:rPr>
              <w:t>Goswami</w:t>
            </w:r>
            <w:r>
              <w:rPr>
                <w:rFonts w:ascii="Times New Roman" w:hAnsi="Times New Roman"/>
                <w:color w:val="000000" w:themeColor="text1"/>
              </w:rPr>
              <w:t xml:space="preserve"> and </w:t>
            </w:r>
            <w:r w:rsidRPr="00433808">
              <w:rPr>
                <w:rFonts w:ascii="Times New Roman" w:hAnsi="Times New Roman"/>
                <w:color w:val="000000" w:themeColor="text1"/>
              </w:rPr>
              <w:t>Singh</w:t>
            </w:r>
            <w:r>
              <w:rPr>
                <w:rFonts w:ascii="Times New Roman" w:hAnsi="Times New Roman"/>
                <w:color w:val="000000" w:themeColor="text1"/>
              </w:rPr>
              <w:t>, 2018</w:t>
            </w:r>
          </w:p>
        </w:tc>
      </w:tr>
      <w:tr w:rsidR="00176898" w:rsidRPr="00811BF9" w14:paraId="502BF009" w14:textId="77777777" w:rsidTr="00AA5148">
        <w:trPr>
          <w:jc w:val="center"/>
        </w:trPr>
        <w:tc>
          <w:tcPr>
            <w:tcW w:w="1528" w:type="dxa"/>
            <w:vMerge/>
          </w:tcPr>
          <w:p w14:paraId="514BAC3E"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F1BA53B" w14:textId="48A472F0"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Schleichera olesa</w:t>
            </w:r>
          </w:p>
        </w:tc>
        <w:tc>
          <w:tcPr>
            <w:tcW w:w="918" w:type="dxa"/>
            <w:tcBorders>
              <w:top w:val="single" w:sz="4" w:space="0" w:color="auto"/>
              <w:left w:val="single" w:sz="4" w:space="0" w:color="auto"/>
              <w:bottom w:val="single" w:sz="4" w:space="0" w:color="auto"/>
              <w:right w:val="single" w:sz="4" w:space="0" w:color="auto"/>
            </w:tcBorders>
          </w:tcPr>
          <w:p w14:paraId="429EB90D" w14:textId="67DA2F8F"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385F810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Ether</w:t>
            </w:r>
          </w:p>
          <w:p w14:paraId="42E4C71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Water</w:t>
            </w:r>
          </w:p>
          <w:p w14:paraId="5DB6EBB6"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Ethanol</w:t>
            </w:r>
          </w:p>
          <w:p w14:paraId="4D7D98F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Chloroform</w:t>
            </w:r>
          </w:p>
          <w:p w14:paraId="5E2E01C9" w14:textId="6661C1CC"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Acetone</w:t>
            </w:r>
          </w:p>
        </w:tc>
        <w:tc>
          <w:tcPr>
            <w:tcW w:w="1020" w:type="dxa"/>
            <w:tcBorders>
              <w:top w:val="single" w:sz="4" w:space="0" w:color="auto"/>
              <w:left w:val="single" w:sz="4" w:space="0" w:color="auto"/>
              <w:bottom w:val="single" w:sz="4" w:space="0" w:color="auto"/>
              <w:right w:val="single" w:sz="4" w:space="0" w:color="auto"/>
            </w:tcBorders>
          </w:tcPr>
          <w:p w14:paraId="0D16EC7D" w14:textId="77777777" w:rsidR="00AA5148" w:rsidRPr="00562EC6" w:rsidRDefault="00AA5148" w:rsidP="00AA5148">
            <w:pPr>
              <w:jc w:val="center"/>
              <w:rPr>
                <w:rFonts w:ascii="Times New Roman" w:hAnsi="Times New Roman"/>
                <w:color w:val="000000" w:themeColor="text1"/>
                <w:lang w:val="en-US"/>
              </w:rPr>
            </w:pPr>
            <w:r w:rsidRPr="00562EC6">
              <w:rPr>
                <w:rFonts w:ascii="Times New Roman" w:hAnsi="Times New Roman"/>
                <w:color w:val="000000" w:themeColor="text1"/>
                <w:lang w:val="en-US"/>
              </w:rPr>
              <w:t>Adult in</w:t>
            </w:r>
          </w:p>
          <w:p w14:paraId="26076299" w14:textId="437B38D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lang w:val="en-US"/>
              </w:rPr>
              <w:t>fowl</w:t>
            </w:r>
          </w:p>
        </w:tc>
        <w:tc>
          <w:tcPr>
            <w:tcW w:w="1070" w:type="dxa"/>
            <w:tcBorders>
              <w:top w:val="single" w:sz="4" w:space="0" w:color="auto"/>
              <w:left w:val="single" w:sz="4" w:space="0" w:color="auto"/>
              <w:bottom w:val="single" w:sz="4" w:space="0" w:color="auto"/>
              <w:right w:val="single" w:sz="4" w:space="0" w:color="auto"/>
            </w:tcBorders>
          </w:tcPr>
          <w:p w14:paraId="045E549D" w14:textId="2F0174C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31E0B406" w14:textId="3CB2F2BF" w:rsidR="00AA5148" w:rsidRPr="00562EC6" w:rsidRDefault="00E128E8" w:rsidP="00AA5148">
            <w:pPr>
              <w:jc w:val="center"/>
              <w:rPr>
                <w:rFonts w:ascii="Times New Roman" w:hAnsi="Times New Roman"/>
                <w:color w:val="000000" w:themeColor="text1"/>
              </w:rPr>
            </w:pPr>
            <w:r w:rsidRPr="00E128E8">
              <w:rPr>
                <w:rFonts w:ascii="Times New Roman" w:hAnsi="Times New Roman"/>
                <w:color w:val="000000" w:themeColor="text1"/>
              </w:rPr>
              <w:t>Alpha-amylase was significantly inhibited by ethanolic and aqueous extracts, with IC50 values of 36.63 and 73.94 g/ml, respectively.</w:t>
            </w:r>
          </w:p>
        </w:tc>
        <w:tc>
          <w:tcPr>
            <w:tcW w:w="1640" w:type="dxa"/>
            <w:tcBorders>
              <w:top w:val="single" w:sz="4" w:space="0" w:color="auto"/>
              <w:left w:val="single" w:sz="4" w:space="0" w:color="auto"/>
              <w:bottom w:val="single" w:sz="4" w:space="0" w:color="auto"/>
              <w:right w:val="single" w:sz="4" w:space="0" w:color="auto"/>
            </w:tcBorders>
          </w:tcPr>
          <w:p w14:paraId="14670B5F" w14:textId="3AAAB383"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Goswami and Singh, 2018</w:t>
            </w:r>
          </w:p>
        </w:tc>
      </w:tr>
      <w:tr w:rsidR="00176898" w:rsidRPr="00811BF9" w14:paraId="46BED73A" w14:textId="77777777" w:rsidTr="00AA5148">
        <w:trPr>
          <w:jc w:val="center"/>
        </w:trPr>
        <w:tc>
          <w:tcPr>
            <w:tcW w:w="1528" w:type="dxa"/>
            <w:vMerge/>
          </w:tcPr>
          <w:p w14:paraId="51637819"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0032C93" w14:textId="098421BF"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 xml:space="preserve">Ocimum sanctum </w:t>
            </w:r>
            <w:r w:rsidRPr="00562EC6">
              <w:rPr>
                <w:rFonts w:ascii="Times New Roman" w:hAnsi="Times New Roman"/>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44D1E6E8" w14:textId="2D0F5662"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Ethanol</w:t>
            </w:r>
          </w:p>
        </w:tc>
        <w:tc>
          <w:tcPr>
            <w:tcW w:w="1447" w:type="dxa"/>
            <w:tcBorders>
              <w:top w:val="single" w:sz="4" w:space="0" w:color="auto"/>
              <w:left w:val="single" w:sz="4" w:space="0" w:color="auto"/>
              <w:bottom w:val="single" w:sz="4" w:space="0" w:color="auto"/>
              <w:right w:val="single" w:sz="4" w:space="0" w:color="auto"/>
            </w:tcBorders>
          </w:tcPr>
          <w:p w14:paraId="43943483" w14:textId="4071B7B5"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Ethanol</w:t>
            </w:r>
          </w:p>
        </w:tc>
        <w:tc>
          <w:tcPr>
            <w:tcW w:w="1020" w:type="dxa"/>
            <w:tcBorders>
              <w:top w:val="single" w:sz="4" w:space="0" w:color="auto"/>
              <w:left w:val="single" w:sz="4" w:space="0" w:color="auto"/>
              <w:bottom w:val="single" w:sz="4" w:space="0" w:color="auto"/>
              <w:right w:val="single" w:sz="4" w:space="0" w:color="auto"/>
            </w:tcBorders>
          </w:tcPr>
          <w:p w14:paraId="27AF6473" w14:textId="65A166E1"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0EAD67F9" w14:textId="7BF4B48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D7A66EB" w14:textId="22554424" w:rsidR="00AA5148" w:rsidRPr="00562EC6" w:rsidRDefault="00E128E8" w:rsidP="00AA5148">
            <w:pPr>
              <w:jc w:val="center"/>
              <w:rPr>
                <w:rFonts w:ascii="Times New Roman" w:hAnsi="Times New Roman"/>
                <w:color w:val="000000" w:themeColor="text1"/>
              </w:rPr>
            </w:pPr>
            <w:r w:rsidRPr="00E128E8">
              <w:rPr>
                <w:rFonts w:ascii="Times New Roman" w:hAnsi="Times New Roman"/>
                <w:i/>
                <w:iCs/>
                <w:color w:val="000000" w:themeColor="text1"/>
              </w:rPr>
              <w:t>O. sanctum</w:t>
            </w:r>
            <w:r w:rsidRPr="00E128E8">
              <w:rPr>
                <w:rFonts w:ascii="Times New Roman" w:hAnsi="Times New Roman"/>
                <w:color w:val="000000" w:themeColor="text1"/>
              </w:rPr>
              <w:t xml:space="preserve"> Linn. leaf ethanol extract had LC</w:t>
            </w:r>
            <w:r w:rsidRPr="00E128E8">
              <w:rPr>
                <w:rFonts w:ascii="Times New Roman" w:hAnsi="Times New Roman"/>
                <w:color w:val="000000" w:themeColor="text1"/>
                <w:vertAlign w:val="subscript"/>
              </w:rPr>
              <w:t>50</w:t>
            </w:r>
            <w:r w:rsidRPr="00E128E8">
              <w:rPr>
                <w:rFonts w:ascii="Times New Roman" w:hAnsi="Times New Roman"/>
                <w:color w:val="000000" w:themeColor="text1"/>
              </w:rPr>
              <w:t xml:space="preserve"> values of 14.8% at 6 h</w:t>
            </w:r>
            <w:r w:rsidR="000E4A52">
              <w:rPr>
                <w:rFonts w:ascii="Times New Roman" w:hAnsi="Times New Roman"/>
                <w:color w:val="000000" w:themeColor="text1"/>
              </w:rPr>
              <w:t>rs.</w:t>
            </w:r>
            <w:r w:rsidRPr="00E128E8">
              <w:rPr>
                <w:rFonts w:ascii="Times New Roman" w:hAnsi="Times New Roman"/>
                <w:color w:val="000000" w:themeColor="text1"/>
              </w:rPr>
              <w:t>, 4.8% at 12 hrs</w:t>
            </w:r>
            <w:r w:rsidR="000E4A52">
              <w:rPr>
                <w:rFonts w:ascii="Times New Roman" w:hAnsi="Times New Roman"/>
                <w:color w:val="000000" w:themeColor="text1"/>
              </w:rPr>
              <w:t>.</w:t>
            </w:r>
            <w:r w:rsidRPr="00E128E8">
              <w:rPr>
                <w:rFonts w:ascii="Times New Roman" w:hAnsi="Times New Roman"/>
                <w:color w:val="000000" w:themeColor="text1"/>
              </w:rPr>
              <w:t xml:space="preserve">, 3.0% at 24 </w:t>
            </w:r>
            <w:r w:rsidR="000E4A52">
              <w:rPr>
                <w:rFonts w:ascii="Times New Roman" w:hAnsi="Times New Roman"/>
                <w:color w:val="000000" w:themeColor="text1"/>
              </w:rPr>
              <w:t>hrs.</w:t>
            </w:r>
            <w:r w:rsidRPr="00E128E8">
              <w:rPr>
                <w:rFonts w:ascii="Times New Roman" w:hAnsi="Times New Roman"/>
                <w:color w:val="000000" w:themeColor="text1"/>
              </w:rPr>
              <w:t>, and 9.1% at 24</w:t>
            </w:r>
            <w:r>
              <w:rPr>
                <w:rFonts w:ascii="Times New Roman" w:hAnsi="Times New Roman"/>
                <w:color w:val="000000" w:themeColor="text1"/>
              </w:rPr>
              <w:t xml:space="preserve"> hrs.</w:t>
            </w:r>
          </w:p>
        </w:tc>
        <w:tc>
          <w:tcPr>
            <w:tcW w:w="1640" w:type="dxa"/>
            <w:tcBorders>
              <w:top w:val="single" w:sz="4" w:space="0" w:color="auto"/>
              <w:left w:val="single" w:sz="4" w:space="0" w:color="auto"/>
              <w:bottom w:val="single" w:sz="4" w:space="0" w:color="auto"/>
              <w:right w:val="single" w:sz="4" w:space="0" w:color="auto"/>
            </w:tcBorders>
          </w:tcPr>
          <w:p w14:paraId="4BCB0655" w14:textId="5325ED9D"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Kharisma et al., 2019</w:t>
            </w:r>
          </w:p>
        </w:tc>
      </w:tr>
      <w:tr w:rsidR="00176898" w:rsidRPr="00811BF9" w14:paraId="42F73D5D" w14:textId="77777777" w:rsidTr="00AA5148">
        <w:trPr>
          <w:jc w:val="center"/>
        </w:trPr>
        <w:tc>
          <w:tcPr>
            <w:tcW w:w="1528" w:type="dxa"/>
            <w:vMerge/>
          </w:tcPr>
          <w:p w14:paraId="55722EDA"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187C42FB" w14:textId="71197214"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Maytenus emarginata</w:t>
            </w:r>
          </w:p>
        </w:tc>
        <w:tc>
          <w:tcPr>
            <w:tcW w:w="918" w:type="dxa"/>
            <w:tcBorders>
              <w:top w:val="single" w:sz="4" w:space="0" w:color="auto"/>
              <w:left w:val="single" w:sz="4" w:space="0" w:color="auto"/>
              <w:bottom w:val="single" w:sz="4" w:space="0" w:color="auto"/>
              <w:right w:val="single" w:sz="4" w:space="0" w:color="auto"/>
            </w:tcBorders>
          </w:tcPr>
          <w:p w14:paraId="783A657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Stem,</w:t>
            </w:r>
          </w:p>
          <w:p w14:paraId="72224C3B" w14:textId="73549944"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Bark</w:t>
            </w:r>
          </w:p>
        </w:tc>
        <w:tc>
          <w:tcPr>
            <w:tcW w:w="1447" w:type="dxa"/>
            <w:tcBorders>
              <w:top w:val="single" w:sz="4" w:space="0" w:color="auto"/>
              <w:left w:val="single" w:sz="4" w:space="0" w:color="auto"/>
              <w:bottom w:val="single" w:sz="4" w:space="0" w:color="auto"/>
              <w:right w:val="single" w:sz="4" w:space="0" w:color="auto"/>
            </w:tcBorders>
          </w:tcPr>
          <w:p w14:paraId="0F88C7B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Methanol,</w:t>
            </w:r>
          </w:p>
          <w:p w14:paraId="28D3645A" w14:textId="0D6223ED"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 and Hydroalcohol</w:t>
            </w:r>
          </w:p>
        </w:tc>
        <w:tc>
          <w:tcPr>
            <w:tcW w:w="1020" w:type="dxa"/>
            <w:tcBorders>
              <w:top w:val="single" w:sz="4" w:space="0" w:color="auto"/>
              <w:left w:val="single" w:sz="4" w:space="0" w:color="auto"/>
              <w:bottom w:val="single" w:sz="4" w:space="0" w:color="auto"/>
              <w:right w:val="single" w:sz="4" w:space="0" w:color="auto"/>
            </w:tcBorders>
          </w:tcPr>
          <w:p w14:paraId="50BDA058" w14:textId="09090548"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15BD2D08" w14:textId="3A1C47E4"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15755650" w14:textId="64AD27A0" w:rsidR="00AA5148" w:rsidRPr="00562EC6" w:rsidRDefault="00572AD4" w:rsidP="00572AD4">
            <w:pPr>
              <w:jc w:val="center"/>
              <w:rPr>
                <w:rFonts w:ascii="Times New Roman" w:hAnsi="Times New Roman"/>
                <w:color w:val="000000" w:themeColor="text1"/>
              </w:rPr>
            </w:pPr>
            <w:r w:rsidRPr="00572AD4">
              <w:rPr>
                <w:rFonts w:ascii="Times New Roman" w:hAnsi="Times New Roman"/>
                <w:color w:val="000000" w:themeColor="text1"/>
              </w:rPr>
              <w:t>At a conc</w:t>
            </w:r>
            <w:r>
              <w:rPr>
                <w:rFonts w:ascii="Times New Roman" w:hAnsi="Times New Roman"/>
                <w:color w:val="000000" w:themeColor="text1"/>
              </w:rPr>
              <w:t>.</w:t>
            </w:r>
            <w:r w:rsidRPr="00572AD4">
              <w:rPr>
                <w:rFonts w:ascii="Times New Roman" w:hAnsi="Times New Roman"/>
                <w:color w:val="000000" w:themeColor="text1"/>
              </w:rPr>
              <w:t xml:space="preserve"> of 50 mg/ml, methanolic, aqueous, and hydroalcoholic extracts all displayed </w:t>
            </w:r>
            <w:r>
              <w:rPr>
                <w:rFonts w:ascii="Times New Roman" w:hAnsi="Times New Roman"/>
                <w:color w:val="000000" w:themeColor="text1"/>
              </w:rPr>
              <w:t xml:space="preserve">significant </w:t>
            </w:r>
            <w:r w:rsidRPr="00572AD4">
              <w:rPr>
                <w:rFonts w:ascii="Times New Roman" w:hAnsi="Times New Roman"/>
                <w:color w:val="000000" w:themeColor="text1"/>
              </w:rPr>
              <w:t>anthelmintic efficacy.</w:t>
            </w:r>
          </w:p>
        </w:tc>
        <w:tc>
          <w:tcPr>
            <w:tcW w:w="1640" w:type="dxa"/>
            <w:tcBorders>
              <w:top w:val="single" w:sz="4" w:space="0" w:color="auto"/>
              <w:left w:val="single" w:sz="4" w:space="0" w:color="auto"/>
              <w:bottom w:val="single" w:sz="4" w:space="0" w:color="auto"/>
              <w:right w:val="single" w:sz="4" w:space="0" w:color="auto"/>
            </w:tcBorders>
          </w:tcPr>
          <w:p w14:paraId="517CFCB3" w14:textId="5CF53CAF"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Joshi and Wagh, 201</w:t>
            </w:r>
            <w:r>
              <w:rPr>
                <w:rFonts w:ascii="Times New Roman" w:hAnsi="Times New Roman"/>
                <w:color w:val="000000" w:themeColor="text1"/>
              </w:rPr>
              <w:t>9</w:t>
            </w:r>
          </w:p>
        </w:tc>
      </w:tr>
      <w:tr w:rsidR="00176898" w:rsidRPr="00811BF9" w14:paraId="457C2F82" w14:textId="77777777" w:rsidTr="00AA5148">
        <w:trPr>
          <w:jc w:val="center"/>
        </w:trPr>
        <w:tc>
          <w:tcPr>
            <w:tcW w:w="1528" w:type="dxa"/>
            <w:vMerge/>
          </w:tcPr>
          <w:p w14:paraId="1826D59A"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24DD3443" w14:textId="54DB2284"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Acmella oleracea</w:t>
            </w:r>
          </w:p>
        </w:tc>
        <w:tc>
          <w:tcPr>
            <w:tcW w:w="918" w:type="dxa"/>
            <w:tcBorders>
              <w:top w:val="single" w:sz="4" w:space="0" w:color="auto"/>
              <w:left w:val="single" w:sz="4" w:space="0" w:color="auto"/>
              <w:bottom w:val="single" w:sz="4" w:space="0" w:color="auto"/>
              <w:right w:val="single" w:sz="4" w:space="0" w:color="auto"/>
            </w:tcBorders>
          </w:tcPr>
          <w:p w14:paraId="552ABFF9" w14:textId="75C7F7E5"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Whole plant</w:t>
            </w:r>
          </w:p>
        </w:tc>
        <w:tc>
          <w:tcPr>
            <w:tcW w:w="1447" w:type="dxa"/>
            <w:tcBorders>
              <w:top w:val="single" w:sz="4" w:space="0" w:color="auto"/>
              <w:left w:val="single" w:sz="4" w:space="0" w:color="auto"/>
              <w:bottom w:val="single" w:sz="4" w:space="0" w:color="auto"/>
              <w:right w:val="single" w:sz="4" w:space="0" w:color="auto"/>
            </w:tcBorders>
          </w:tcPr>
          <w:p w14:paraId="64139C8B" w14:textId="137DF325"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5F696400" w14:textId="61E59C18"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692E363B" w14:textId="40A233C3"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CE3544B" w14:textId="29A8A106"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At the conc. of 20 mg/ml plant extract killed all worms at 112.17 ± 0.88 hrs.</w:t>
            </w:r>
          </w:p>
        </w:tc>
        <w:tc>
          <w:tcPr>
            <w:tcW w:w="1640" w:type="dxa"/>
            <w:tcBorders>
              <w:top w:val="single" w:sz="4" w:space="0" w:color="auto"/>
              <w:left w:val="single" w:sz="4" w:space="0" w:color="auto"/>
              <w:bottom w:val="single" w:sz="4" w:space="0" w:color="auto"/>
              <w:right w:val="single" w:sz="4" w:space="0" w:color="auto"/>
            </w:tcBorders>
          </w:tcPr>
          <w:p w14:paraId="28259970" w14:textId="45362D35"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Lalthanpuii et</w:t>
            </w:r>
            <w:r>
              <w:rPr>
                <w:rFonts w:ascii="Times New Roman" w:hAnsi="Times New Roman"/>
                <w:color w:val="000000" w:themeColor="text1"/>
              </w:rPr>
              <w:t xml:space="preserve"> </w:t>
            </w:r>
            <w:r w:rsidRPr="00811BF9">
              <w:rPr>
                <w:rFonts w:ascii="Times New Roman" w:hAnsi="Times New Roman"/>
                <w:color w:val="000000" w:themeColor="text1"/>
              </w:rPr>
              <w:t>al., 2020</w:t>
            </w:r>
          </w:p>
        </w:tc>
      </w:tr>
      <w:tr w:rsidR="00176898" w:rsidRPr="00811BF9" w14:paraId="66A7D1FE" w14:textId="77777777" w:rsidTr="00AA5148">
        <w:trPr>
          <w:jc w:val="center"/>
        </w:trPr>
        <w:tc>
          <w:tcPr>
            <w:tcW w:w="1528" w:type="dxa"/>
            <w:vMerge/>
          </w:tcPr>
          <w:p w14:paraId="7A3872ED" w14:textId="77777777" w:rsidR="00AA5148" w:rsidRPr="00562EC6" w:rsidRDefault="00AA5148" w:rsidP="00AA5148">
            <w:pP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A7135C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Curcuma longa</w:t>
            </w:r>
          </w:p>
          <w:p w14:paraId="629DD9EB" w14:textId="7428DFDE"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Zingiber officinale</w:t>
            </w:r>
          </w:p>
        </w:tc>
        <w:tc>
          <w:tcPr>
            <w:tcW w:w="918" w:type="dxa"/>
            <w:tcBorders>
              <w:top w:val="single" w:sz="4" w:space="0" w:color="auto"/>
              <w:left w:val="single" w:sz="4" w:space="0" w:color="auto"/>
              <w:bottom w:val="single" w:sz="4" w:space="0" w:color="auto"/>
              <w:right w:val="single" w:sz="4" w:space="0" w:color="auto"/>
            </w:tcBorders>
          </w:tcPr>
          <w:p w14:paraId="5CBDF4E5" w14:textId="5F2139EA"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w:t>
            </w:r>
          </w:p>
        </w:tc>
        <w:tc>
          <w:tcPr>
            <w:tcW w:w="1447" w:type="dxa"/>
            <w:tcBorders>
              <w:top w:val="single" w:sz="4" w:space="0" w:color="auto"/>
              <w:left w:val="single" w:sz="4" w:space="0" w:color="auto"/>
              <w:bottom w:val="single" w:sz="4" w:space="0" w:color="auto"/>
              <w:right w:val="single" w:sz="4" w:space="0" w:color="auto"/>
            </w:tcBorders>
          </w:tcPr>
          <w:p w14:paraId="18B7A00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Crude</w:t>
            </w:r>
          </w:p>
          <w:p w14:paraId="7E68DDF0" w14:textId="5781D93E"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w:t>
            </w:r>
          </w:p>
        </w:tc>
        <w:tc>
          <w:tcPr>
            <w:tcW w:w="1020" w:type="dxa"/>
            <w:tcBorders>
              <w:top w:val="single" w:sz="4" w:space="0" w:color="auto"/>
              <w:left w:val="single" w:sz="4" w:space="0" w:color="auto"/>
              <w:bottom w:val="single" w:sz="4" w:space="0" w:color="auto"/>
              <w:right w:val="single" w:sz="4" w:space="0" w:color="auto"/>
            </w:tcBorders>
          </w:tcPr>
          <w:p w14:paraId="18173DD8" w14:textId="2B781709"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Eggs and Adult in fowl</w:t>
            </w:r>
          </w:p>
        </w:tc>
        <w:tc>
          <w:tcPr>
            <w:tcW w:w="1070" w:type="dxa"/>
            <w:tcBorders>
              <w:top w:val="single" w:sz="4" w:space="0" w:color="auto"/>
              <w:left w:val="single" w:sz="4" w:space="0" w:color="auto"/>
              <w:bottom w:val="single" w:sz="4" w:space="0" w:color="auto"/>
              <w:right w:val="single" w:sz="4" w:space="0" w:color="auto"/>
            </w:tcBorders>
          </w:tcPr>
          <w:p w14:paraId="3918833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w:t>
            </w:r>
          </w:p>
          <w:p w14:paraId="4EAC5279" w14:textId="7C6FCC98"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vivo</w:t>
            </w:r>
          </w:p>
        </w:tc>
        <w:tc>
          <w:tcPr>
            <w:tcW w:w="1715" w:type="dxa"/>
            <w:tcBorders>
              <w:top w:val="single" w:sz="4" w:space="0" w:color="auto"/>
              <w:left w:val="single" w:sz="4" w:space="0" w:color="auto"/>
              <w:bottom w:val="single" w:sz="4" w:space="0" w:color="auto"/>
              <w:right w:val="single" w:sz="4" w:space="0" w:color="auto"/>
            </w:tcBorders>
          </w:tcPr>
          <w:p w14:paraId="43E4BEFA" w14:textId="0D0BB450" w:rsidR="00AA5148" w:rsidRPr="00562EC6" w:rsidRDefault="00572AD4" w:rsidP="00572AD4">
            <w:pPr>
              <w:jc w:val="center"/>
              <w:rPr>
                <w:rFonts w:ascii="Times New Roman" w:hAnsi="Times New Roman"/>
                <w:color w:val="000000" w:themeColor="text1"/>
              </w:rPr>
            </w:pPr>
            <w:r w:rsidRPr="00572AD4">
              <w:rPr>
                <w:rFonts w:ascii="Times New Roman" w:hAnsi="Times New Roman"/>
                <w:color w:val="000000" w:themeColor="text1"/>
              </w:rPr>
              <w:t>The effectiveness of the extracts was demonstrated in vitro in a consistent time-dependent way. Compared to the in vitro study, the in vivo investigation with ginger and curcumin showed lower fatality rates.</w:t>
            </w:r>
          </w:p>
        </w:tc>
        <w:tc>
          <w:tcPr>
            <w:tcW w:w="1640" w:type="dxa"/>
            <w:tcBorders>
              <w:top w:val="single" w:sz="4" w:space="0" w:color="auto"/>
              <w:left w:val="single" w:sz="4" w:space="0" w:color="auto"/>
              <w:bottom w:val="single" w:sz="4" w:space="0" w:color="auto"/>
              <w:right w:val="single" w:sz="4" w:space="0" w:color="auto"/>
            </w:tcBorders>
          </w:tcPr>
          <w:p w14:paraId="397F608D" w14:textId="06AD5B7F" w:rsidR="00AA5148" w:rsidRPr="00811BF9" w:rsidRDefault="00AA5148" w:rsidP="00AA5148">
            <w:pPr>
              <w:jc w:val="center"/>
              <w:rPr>
                <w:rFonts w:ascii="Times New Roman" w:hAnsi="Times New Roman"/>
                <w:color w:val="000000" w:themeColor="text1"/>
              </w:rPr>
            </w:pPr>
            <w:r w:rsidRPr="00FB3A84">
              <w:rPr>
                <w:rFonts w:ascii="Times New Roman" w:hAnsi="Times New Roman"/>
              </w:rPr>
              <w:t>Bazh and</w:t>
            </w:r>
            <w:r>
              <w:rPr>
                <w:rFonts w:ascii="Times New Roman" w:hAnsi="Times New Roman"/>
              </w:rPr>
              <w:t xml:space="preserve"> El-</w:t>
            </w:r>
            <w:r w:rsidRPr="00FB3A84">
              <w:rPr>
                <w:rFonts w:ascii="Times New Roman" w:hAnsi="Times New Roman"/>
              </w:rPr>
              <w:t>Bahy, 2013</w:t>
            </w:r>
          </w:p>
        </w:tc>
      </w:tr>
      <w:tr w:rsidR="00176898" w:rsidRPr="00811BF9" w14:paraId="299C8928" w14:textId="77777777" w:rsidTr="00AA5148">
        <w:trPr>
          <w:jc w:val="center"/>
        </w:trPr>
        <w:tc>
          <w:tcPr>
            <w:tcW w:w="1528" w:type="dxa"/>
          </w:tcPr>
          <w:p w14:paraId="67AE077B"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Oesophagostomu mcolumbianum,</w:t>
            </w:r>
          </w:p>
          <w:p w14:paraId="1A61D9BF" w14:textId="354667F1"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lastRenderedPageBreak/>
              <w:t xml:space="preserve">Haemonchus contortus </w:t>
            </w:r>
            <w:r w:rsidRPr="00562EC6">
              <w:rPr>
                <w:rFonts w:ascii="Times New Roman" w:hAnsi="Times New Roman" w:cs="Times New Roman"/>
              </w:rPr>
              <w:t>and</w:t>
            </w:r>
          </w:p>
          <w:p w14:paraId="77C8717F" w14:textId="36EB229E"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Bunostomum spp</w:t>
            </w:r>
          </w:p>
        </w:tc>
        <w:tc>
          <w:tcPr>
            <w:tcW w:w="1452" w:type="dxa"/>
            <w:tcBorders>
              <w:top w:val="single" w:sz="4" w:space="0" w:color="auto"/>
              <w:left w:val="single" w:sz="4" w:space="0" w:color="auto"/>
              <w:bottom w:val="single" w:sz="4" w:space="0" w:color="auto"/>
              <w:right w:val="single" w:sz="4" w:space="0" w:color="auto"/>
            </w:tcBorders>
          </w:tcPr>
          <w:p w14:paraId="5FB70740" w14:textId="759BE402"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lastRenderedPageBreak/>
              <w:t>Cucurbita pepo</w:t>
            </w:r>
          </w:p>
        </w:tc>
        <w:tc>
          <w:tcPr>
            <w:tcW w:w="918" w:type="dxa"/>
            <w:tcBorders>
              <w:top w:val="single" w:sz="4" w:space="0" w:color="auto"/>
              <w:left w:val="single" w:sz="4" w:space="0" w:color="auto"/>
              <w:bottom w:val="single" w:sz="4" w:space="0" w:color="auto"/>
              <w:right w:val="single" w:sz="4" w:space="0" w:color="auto"/>
            </w:tcBorders>
          </w:tcPr>
          <w:p w14:paraId="0B9E14AB" w14:textId="78870E0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seeds</w:t>
            </w:r>
          </w:p>
        </w:tc>
        <w:tc>
          <w:tcPr>
            <w:tcW w:w="1447" w:type="dxa"/>
            <w:tcBorders>
              <w:top w:val="single" w:sz="4" w:space="0" w:color="auto"/>
              <w:left w:val="single" w:sz="4" w:space="0" w:color="auto"/>
              <w:bottom w:val="single" w:sz="4" w:space="0" w:color="auto"/>
              <w:right w:val="single" w:sz="4" w:space="0" w:color="auto"/>
            </w:tcBorders>
          </w:tcPr>
          <w:p w14:paraId="7032BCCC"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w:t>
            </w:r>
          </w:p>
          <w:p w14:paraId="4A8BA59C" w14:textId="6581C13D"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Ethanol</w:t>
            </w:r>
          </w:p>
        </w:tc>
        <w:tc>
          <w:tcPr>
            <w:tcW w:w="1020" w:type="dxa"/>
            <w:tcBorders>
              <w:top w:val="single" w:sz="4" w:space="0" w:color="auto"/>
              <w:left w:val="single" w:sz="4" w:space="0" w:color="auto"/>
              <w:bottom w:val="single" w:sz="4" w:space="0" w:color="auto"/>
              <w:right w:val="single" w:sz="4" w:space="0" w:color="auto"/>
            </w:tcBorders>
          </w:tcPr>
          <w:p w14:paraId="3DDF26FD"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w:t>
            </w:r>
          </w:p>
          <w:p w14:paraId="6A5D2211" w14:textId="34E78BFB"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larva in ruminant</w:t>
            </w:r>
          </w:p>
        </w:tc>
        <w:tc>
          <w:tcPr>
            <w:tcW w:w="1070" w:type="dxa"/>
            <w:tcBorders>
              <w:top w:val="single" w:sz="4" w:space="0" w:color="auto"/>
              <w:left w:val="single" w:sz="4" w:space="0" w:color="auto"/>
              <w:bottom w:val="single" w:sz="4" w:space="0" w:color="auto"/>
              <w:right w:val="single" w:sz="4" w:space="0" w:color="auto"/>
            </w:tcBorders>
          </w:tcPr>
          <w:p w14:paraId="31F1EE6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11F0E28F" w14:textId="2952E30B"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EHA, LMIA</w:t>
            </w:r>
          </w:p>
        </w:tc>
        <w:tc>
          <w:tcPr>
            <w:tcW w:w="1715" w:type="dxa"/>
            <w:tcBorders>
              <w:top w:val="single" w:sz="4" w:space="0" w:color="auto"/>
              <w:left w:val="single" w:sz="4" w:space="0" w:color="auto"/>
              <w:bottom w:val="single" w:sz="4" w:space="0" w:color="auto"/>
              <w:right w:val="single" w:sz="4" w:space="0" w:color="auto"/>
            </w:tcBorders>
          </w:tcPr>
          <w:p w14:paraId="61304F81" w14:textId="1534FC91"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ED</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value of EHA was 3.5 mg/ml. </w:t>
            </w:r>
            <w:r w:rsidR="00572AD4" w:rsidRPr="00572AD4">
              <w:rPr>
                <w:rFonts w:ascii="Times New Roman" w:hAnsi="Times New Roman"/>
                <w:color w:val="000000" w:themeColor="text1"/>
              </w:rPr>
              <w:t xml:space="preserve">Larval </w:t>
            </w:r>
            <w:r w:rsidR="00572AD4" w:rsidRPr="00572AD4">
              <w:rPr>
                <w:rFonts w:ascii="Times New Roman" w:hAnsi="Times New Roman"/>
                <w:color w:val="000000" w:themeColor="text1"/>
              </w:rPr>
              <w:lastRenderedPageBreak/>
              <w:t>migration was inhibited by aqueous and ethanolic extracts, and the LM</w:t>
            </w:r>
            <w:r w:rsidR="00572AD4" w:rsidRPr="00572AD4">
              <w:rPr>
                <w:rFonts w:ascii="Times New Roman" w:hAnsi="Times New Roman"/>
                <w:color w:val="000000" w:themeColor="text1"/>
                <w:vertAlign w:val="subscript"/>
              </w:rPr>
              <w:t>50</w:t>
            </w:r>
            <w:r w:rsidR="00572AD4" w:rsidRPr="00572AD4">
              <w:rPr>
                <w:rFonts w:ascii="Times New Roman" w:hAnsi="Times New Roman"/>
                <w:color w:val="000000" w:themeColor="text1"/>
              </w:rPr>
              <w:t xml:space="preserve"> values were 1.75 and 0.32 mg/ml, respectively.</w:t>
            </w:r>
          </w:p>
        </w:tc>
        <w:tc>
          <w:tcPr>
            <w:tcW w:w="1640" w:type="dxa"/>
            <w:tcBorders>
              <w:top w:val="single" w:sz="4" w:space="0" w:color="auto"/>
              <w:left w:val="single" w:sz="4" w:space="0" w:color="auto"/>
              <w:bottom w:val="single" w:sz="4" w:space="0" w:color="auto"/>
              <w:right w:val="single" w:sz="4" w:space="0" w:color="auto"/>
            </w:tcBorders>
          </w:tcPr>
          <w:p w14:paraId="1566F39D" w14:textId="16A5C50A" w:rsidR="00AA5148" w:rsidRPr="00FB3A84" w:rsidRDefault="00AA5148" w:rsidP="00AA5148">
            <w:pPr>
              <w:jc w:val="center"/>
              <w:rPr>
                <w:rFonts w:ascii="Times New Roman" w:hAnsi="Times New Roman"/>
              </w:rPr>
            </w:pPr>
            <w:r w:rsidRPr="00811BF9">
              <w:rPr>
                <w:rFonts w:ascii="Times New Roman" w:hAnsi="Times New Roman"/>
                <w:color w:val="000000" w:themeColor="text1"/>
              </w:rPr>
              <w:lastRenderedPageBreak/>
              <w:t>Meenakshisudaram et al., 2017</w:t>
            </w:r>
          </w:p>
        </w:tc>
      </w:tr>
      <w:tr w:rsidR="00176898" w:rsidRPr="00811BF9" w14:paraId="1134FFC1" w14:textId="77777777" w:rsidTr="00AA5148">
        <w:trPr>
          <w:jc w:val="center"/>
        </w:trPr>
        <w:tc>
          <w:tcPr>
            <w:tcW w:w="1528" w:type="dxa"/>
          </w:tcPr>
          <w:p w14:paraId="259DB454" w14:textId="78D860EB"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lastRenderedPageBreak/>
              <w:t>Syphacia obvelata</w:t>
            </w:r>
          </w:p>
        </w:tc>
        <w:tc>
          <w:tcPr>
            <w:tcW w:w="1452" w:type="dxa"/>
            <w:tcBorders>
              <w:top w:val="single" w:sz="4" w:space="0" w:color="auto"/>
              <w:left w:val="single" w:sz="4" w:space="0" w:color="auto"/>
              <w:bottom w:val="single" w:sz="4" w:space="0" w:color="auto"/>
              <w:right w:val="single" w:sz="4" w:space="0" w:color="auto"/>
            </w:tcBorders>
          </w:tcPr>
          <w:p w14:paraId="200B153E"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Caesalpinia</w:t>
            </w:r>
          </w:p>
          <w:p w14:paraId="2E1BBE07" w14:textId="643ABC38"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bonducella</w:t>
            </w:r>
          </w:p>
        </w:tc>
        <w:tc>
          <w:tcPr>
            <w:tcW w:w="918" w:type="dxa"/>
            <w:tcBorders>
              <w:top w:val="single" w:sz="4" w:space="0" w:color="auto"/>
              <w:left w:val="single" w:sz="4" w:space="0" w:color="auto"/>
              <w:bottom w:val="single" w:sz="4" w:space="0" w:color="auto"/>
              <w:right w:val="single" w:sz="4" w:space="0" w:color="auto"/>
            </w:tcBorders>
          </w:tcPr>
          <w:p w14:paraId="7955DF44" w14:textId="3C53A23C"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6E6333E7" w14:textId="6F83B53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6ECB1D07" w14:textId="2ACC85AE"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mice</w:t>
            </w:r>
          </w:p>
        </w:tc>
        <w:tc>
          <w:tcPr>
            <w:tcW w:w="1070" w:type="dxa"/>
            <w:tcBorders>
              <w:top w:val="single" w:sz="4" w:space="0" w:color="auto"/>
              <w:left w:val="single" w:sz="4" w:space="0" w:color="auto"/>
              <w:bottom w:val="single" w:sz="4" w:space="0" w:color="auto"/>
              <w:right w:val="single" w:sz="4" w:space="0" w:color="auto"/>
            </w:tcBorders>
          </w:tcPr>
          <w:p w14:paraId="033137C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 in vivo</w:t>
            </w:r>
          </w:p>
          <w:p w14:paraId="012575FB" w14:textId="1234D543"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EPG</w:t>
            </w:r>
          </w:p>
        </w:tc>
        <w:tc>
          <w:tcPr>
            <w:tcW w:w="1715" w:type="dxa"/>
            <w:tcBorders>
              <w:top w:val="single" w:sz="4" w:space="0" w:color="auto"/>
              <w:left w:val="single" w:sz="4" w:space="0" w:color="auto"/>
              <w:bottom w:val="single" w:sz="4" w:space="0" w:color="auto"/>
              <w:right w:val="single" w:sz="4" w:space="0" w:color="auto"/>
            </w:tcBorders>
          </w:tcPr>
          <w:p w14:paraId="152BC8F8" w14:textId="0C0C6FA1" w:rsidR="00AA5148" w:rsidRPr="00562EC6" w:rsidRDefault="00AA5148" w:rsidP="00572AD4">
            <w:pPr>
              <w:jc w:val="center"/>
              <w:rPr>
                <w:rFonts w:ascii="Times New Roman" w:hAnsi="Times New Roman"/>
                <w:color w:val="000000" w:themeColor="text1"/>
              </w:rPr>
            </w:pPr>
            <w:r w:rsidRPr="00562EC6">
              <w:rPr>
                <w:rFonts w:ascii="Times New Roman" w:hAnsi="Times New Roman"/>
                <w:color w:val="000000" w:themeColor="text1"/>
              </w:rPr>
              <w:t>In vitro, 30 mg/ml conc. of methanolic extract caused mortality in 3.57 ± 0.16 hrs.</w:t>
            </w:r>
            <w:r w:rsidR="00572AD4">
              <w:rPr>
                <w:rFonts w:ascii="Times New Roman" w:hAnsi="Times New Roman"/>
                <w:color w:val="000000" w:themeColor="text1"/>
              </w:rPr>
              <w:t xml:space="preserve"> </w:t>
            </w:r>
            <w:r w:rsidR="00572AD4" w:rsidRPr="00572AD4">
              <w:rPr>
                <w:rFonts w:ascii="Times New Roman" w:hAnsi="Times New Roman"/>
                <w:color w:val="000000" w:themeColor="text1"/>
              </w:rPr>
              <w:t>800 mg/kg dosage in mice showed a 93% reduction in worm load in vivo.</w:t>
            </w:r>
          </w:p>
        </w:tc>
        <w:tc>
          <w:tcPr>
            <w:tcW w:w="1640" w:type="dxa"/>
            <w:tcBorders>
              <w:top w:val="single" w:sz="4" w:space="0" w:color="auto"/>
              <w:left w:val="single" w:sz="4" w:space="0" w:color="auto"/>
              <w:bottom w:val="single" w:sz="4" w:space="0" w:color="auto"/>
              <w:right w:val="single" w:sz="4" w:space="0" w:color="auto"/>
            </w:tcBorders>
          </w:tcPr>
          <w:p w14:paraId="4BC9A112" w14:textId="0A4A5FD4"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Gogoi et al., 2016</w:t>
            </w:r>
          </w:p>
        </w:tc>
      </w:tr>
      <w:tr w:rsidR="00176898" w:rsidRPr="00811BF9" w14:paraId="06C81614" w14:textId="77777777" w:rsidTr="00AA5148">
        <w:trPr>
          <w:jc w:val="center"/>
        </w:trPr>
        <w:tc>
          <w:tcPr>
            <w:tcW w:w="1528" w:type="dxa"/>
          </w:tcPr>
          <w:p w14:paraId="56241A9C" w14:textId="01340C3D" w:rsidR="00AA5148" w:rsidRPr="00562EC6" w:rsidRDefault="00AA5148" w:rsidP="00AA5148">
            <w:pPr>
              <w:jc w:val="center"/>
              <w:rPr>
                <w:rFonts w:ascii="Times New Roman" w:hAnsi="Times New Roman"/>
                <w:color w:val="000000" w:themeColor="text1"/>
              </w:rPr>
            </w:pPr>
            <w:r w:rsidRPr="00562EC6">
              <w:rPr>
                <w:rFonts w:ascii="Times New Roman" w:hAnsi="Times New Roman"/>
                <w:i/>
                <w:iCs/>
                <w:color w:val="000000" w:themeColor="text1"/>
              </w:rPr>
              <w:t xml:space="preserve">Ascaris suum </w:t>
            </w:r>
            <w:r w:rsidRPr="00562EC6">
              <w:rPr>
                <w:rFonts w:ascii="Times New Roman" w:hAnsi="Times New Roman"/>
                <w:color w:val="000000" w:themeColor="text1"/>
              </w:rPr>
              <w:t>and</w:t>
            </w:r>
            <w:r w:rsidRPr="00562EC6">
              <w:rPr>
                <w:rFonts w:ascii="Times New Roman" w:hAnsi="Times New Roman"/>
                <w:i/>
                <w:iCs/>
                <w:color w:val="000000" w:themeColor="text1"/>
              </w:rPr>
              <w:t xml:space="preserve"> Ascaridia</w:t>
            </w:r>
            <w:r w:rsidRPr="00562EC6">
              <w:rPr>
                <w:rFonts w:ascii="Times New Roman" w:hAnsi="Times New Roman"/>
                <w:color w:val="000000" w:themeColor="text1"/>
              </w:rPr>
              <w:t xml:space="preserve"> sp.</w:t>
            </w:r>
          </w:p>
        </w:tc>
        <w:tc>
          <w:tcPr>
            <w:tcW w:w="1452" w:type="dxa"/>
            <w:tcBorders>
              <w:top w:val="single" w:sz="4" w:space="0" w:color="auto"/>
              <w:left w:val="single" w:sz="4" w:space="0" w:color="auto"/>
              <w:bottom w:val="single" w:sz="4" w:space="0" w:color="auto"/>
              <w:right w:val="single" w:sz="4" w:space="0" w:color="auto"/>
            </w:tcBorders>
          </w:tcPr>
          <w:p w14:paraId="421DA9AA" w14:textId="723CFB54"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Punica gramatum</w:t>
            </w:r>
          </w:p>
        </w:tc>
        <w:tc>
          <w:tcPr>
            <w:tcW w:w="918" w:type="dxa"/>
            <w:tcBorders>
              <w:top w:val="single" w:sz="4" w:space="0" w:color="auto"/>
              <w:left w:val="single" w:sz="4" w:space="0" w:color="auto"/>
              <w:bottom w:val="single" w:sz="4" w:space="0" w:color="auto"/>
              <w:right w:val="single" w:sz="4" w:space="0" w:color="auto"/>
            </w:tcBorders>
          </w:tcPr>
          <w:p w14:paraId="0702B42E" w14:textId="2882C8C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Bark</w:t>
            </w:r>
          </w:p>
        </w:tc>
        <w:tc>
          <w:tcPr>
            <w:tcW w:w="1447" w:type="dxa"/>
            <w:tcBorders>
              <w:top w:val="single" w:sz="4" w:space="0" w:color="auto"/>
              <w:left w:val="single" w:sz="4" w:space="0" w:color="auto"/>
              <w:bottom w:val="single" w:sz="4" w:space="0" w:color="auto"/>
              <w:right w:val="single" w:sz="4" w:space="0" w:color="auto"/>
            </w:tcBorders>
          </w:tcPr>
          <w:p w14:paraId="0DC6FEE3" w14:textId="3C5DD03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water with previous soak in CH3COOH 5 %, (2) water with previous soak in NaOH 5 %</w:t>
            </w:r>
          </w:p>
        </w:tc>
        <w:tc>
          <w:tcPr>
            <w:tcW w:w="1020" w:type="dxa"/>
            <w:tcBorders>
              <w:top w:val="single" w:sz="4" w:space="0" w:color="auto"/>
              <w:left w:val="single" w:sz="4" w:space="0" w:color="auto"/>
              <w:bottom w:val="single" w:sz="4" w:space="0" w:color="auto"/>
              <w:right w:val="single" w:sz="4" w:space="0" w:color="auto"/>
            </w:tcBorders>
          </w:tcPr>
          <w:p w14:paraId="262D0A75" w14:textId="760997D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pig and fowl</w:t>
            </w:r>
          </w:p>
        </w:tc>
        <w:tc>
          <w:tcPr>
            <w:tcW w:w="1070" w:type="dxa"/>
            <w:tcBorders>
              <w:top w:val="single" w:sz="4" w:space="0" w:color="auto"/>
              <w:left w:val="single" w:sz="4" w:space="0" w:color="auto"/>
              <w:bottom w:val="single" w:sz="4" w:space="0" w:color="auto"/>
              <w:right w:val="single" w:sz="4" w:space="0" w:color="auto"/>
            </w:tcBorders>
          </w:tcPr>
          <w:p w14:paraId="28F6E2A0" w14:textId="6913B081"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260EFD7" w14:textId="3367401F" w:rsidR="00AA5148" w:rsidRPr="00562EC6" w:rsidRDefault="00AA5148" w:rsidP="00AA5148">
            <w:pPr>
              <w:jc w:val="center"/>
              <w:rPr>
                <w:rFonts w:ascii="Times New Roman" w:hAnsi="Times New Roman"/>
                <w:color w:val="000000" w:themeColor="text1"/>
              </w:rPr>
            </w:pPr>
            <w:r w:rsidRPr="00562EC6">
              <w:rPr>
                <w:rFonts w:ascii="Times New Roman" w:hAnsi="Times New Roman"/>
                <w:i/>
                <w:iCs/>
                <w:color w:val="000000" w:themeColor="text1"/>
              </w:rPr>
              <w:t>Ascaris summ,</w:t>
            </w:r>
            <w:r w:rsidRPr="00562EC6">
              <w:rPr>
                <w:rFonts w:ascii="Times New Roman" w:hAnsi="Times New Roman"/>
                <w:color w:val="000000" w:themeColor="text1"/>
              </w:rPr>
              <w:t xml:space="preserve"> 50 % died at 20% cone, of extract (Acid-DW solvent) after 1.30±2.3 mins of exposure while in </w:t>
            </w:r>
            <w:r w:rsidRPr="00562EC6">
              <w:rPr>
                <w:rFonts w:ascii="Times New Roman" w:hAnsi="Times New Roman"/>
                <w:i/>
                <w:iCs/>
                <w:color w:val="000000" w:themeColor="text1"/>
              </w:rPr>
              <w:t>Ascaridia sp.</w:t>
            </w:r>
            <w:r w:rsidRPr="00562EC6">
              <w:rPr>
                <w:rFonts w:ascii="Times New Roman" w:hAnsi="Times New Roman"/>
                <w:color w:val="000000" w:themeColor="text1"/>
              </w:rPr>
              <w:t xml:space="preserve"> 50 % died at 20% cone, of extract (Acid-DW solvent) after 1.20±5.1 mins of exposure.</w:t>
            </w:r>
          </w:p>
        </w:tc>
        <w:tc>
          <w:tcPr>
            <w:tcW w:w="1640" w:type="dxa"/>
            <w:tcBorders>
              <w:top w:val="single" w:sz="4" w:space="0" w:color="auto"/>
              <w:left w:val="single" w:sz="4" w:space="0" w:color="auto"/>
              <w:bottom w:val="single" w:sz="4" w:space="0" w:color="auto"/>
              <w:right w:val="single" w:sz="4" w:space="0" w:color="auto"/>
            </w:tcBorders>
          </w:tcPr>
          <w:p w14:paraId="7BDDCB2A" w14:textId="1B13B763" w:rsidR="00AA5148" w:rsidRPr="00811BF9" w:rsidRDefault="00AA5148" w:rsidP="00AA5148">
            <w:pPr>
              <w:jc w:val="center"/>
              <w:rPr>
                <w:rFonts w:ascii="Times New Roman" w:hAnsi="Times New Roman"/>
                <w:color w:val="000000" w:themeColor="text1"/>
              </w:rPr>
            </w:pPr>
            <w:r w:rsidRPr="00811BF9">
              <w:rPr>
                <w:rFonts w:ascii="Times New Roman" w:hAnsi="Times New Roman"/>
                <w:color w:val="000000" w:themeColor="text1"/>
              </w:rPr>
              <w:t>Hai et al., 2014</w:t>
            </w:r>
          </w:p>
        </w:tc>
      </w:tr>
      <w:tr w:rsidR="00176898" w:rsidRPr="00811BF9" w14:paraId="1008A347" w14:textId="77777777" w:rsidTr="00AA5148">
        <w:trPr>
          <w:jc w:val="center"/>
        </w:trPr>
        <w:tc>
          <w:tcPr>
            <w:tcW w:w="1528" w:type="dxa"/>
            <w:vMerge w:val="restart"/>
          </w:tcPr>
          <w:p w14:paraId="0A3ECA71"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Ascaris suum</w:t>
            </w:r>
          </w:p>
        </w:tc>
        <w:tc>
          <w:tcPr>
            <w:tcW w:w="1452" w:type="dxa"/>
            <w:tcBorders>
              <w:top w:val="single" w:sz="4" w:space="0" w:color="auto"/>
              <w:left w:val="single" w:sz="4" w:space="0" w:color="auto"/>
              <w:bottom w:val="single" w:sz="4" w:space="0" w:color="auto"/>
              <w:right w:val="single" w:sz="4" w:space="0" w:color="auto"/>
            </w:tcBorders>
          </w:tcPr>
          <w:p w14:paraId="25E91277"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Rhoicissus</w:t>
            </w:r>
          </w:p>
          <w:p w14:paraId="797628A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tridentata</w:t>
            </w:r>
          </w:p>
        </w:tc>
        <w:tc>
          <w:tcPr>
            <w:tcW w:w="918" w:type="dxa"/>
            <w:tcBorders>
              <w:top w:val="single" w:sz="4" w:space="0" w:color="auto"/>
              <w:left w:val="single" w:sz="4" w:space="0" w:color="auto"/>
              <w:bottom w:val="single" w:sz="4" w:space="0" w:color="auto"/>
              <w:right w:val="single" w:sz="4" w:space="0" w:color="auto"/>
            </w:tcBorders>
          </w:tcPr>
          <w:p w14:paraId="4502B58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Root-Tuber</w:t>
            </w:r>
          </w:p>
        </w:tc>
        <w:tc>
          <w:tcPr>
            <w:tcW w:w="1447" w:type="dxa"/>
            <w:tcBorders>
              <w:top w:val="single" w:sz="4" w:space="0" w:color="auto"/>
              <w:left w:val="single" w:sz="4" w:space="0" w:color="auto"/>
              <w:bottom w:val="single" w:sz="4" w:space="0" w:color="auto"/>
              <w:right w:val="single" w:sz="4" w:space="0" w:color="auto"/>
            </w:tcBorders>
          </w:tcPr>
          <w:p w14:paraId="13FB100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Ethanol</w:t>
            </w:r>
          </w:p>
          <w:p w14:paraId="21A2AC6B"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Water</w:t>
            </w:r>
          </w:p>
        </w:tc>
        <w:tc>
          <w:tcPr>
            <w:tcW w:w="1020" w:type="dxa"/>
            <w:tcBorders>
              <w:top w:val="single" w:sz="4" w:space="0" w:color="auto"/>
              <w:left w:val="single" w:sz="4" w:space="0" w:color="auto"/>
              <w:bottom w:val="single" w:sz="4" w:space="0" w:color="auto"/>
              <w:right w:val="single" w:sz="4" w:space="0" w:color="auto"/>
            </w:tcBorders>
          </w:tcPr>
          <w:p w14:paraId="78BD507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11C5165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50F7B08C" w14:textId="0AE1ADA2"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Median effective doses of ethanol and water extract were 12.3 and 23.5 </w:t>
            </w:r>
            <w:r w:rsidRPr="00562EC6">
              <w:rPr>
                <w:rFonts w:ascii="Times New Roman" w:hAnsi="Times New Roman"/>
                <w:color w:val="000000" w:themeColor="text1"/>
              </w:rPr>
              <w:lastRenderedPageBreak/>
              <w:t>mg/ml respectively.</w:t>
            </w:r>
          </w:p>
        </w:tc>
        <w:tc>
          <w:tcPr>
            <w:tcW w:w="1640" w:type="dxa"/>
            <w:tcBorders>
              <w:top w:val="single" w:sz="4" w:space="0" w:color="auto"/>
              <w:left w:val="single" w:sz="4" w:space="0" w:color="auto"/>
              <w:bottom w:val="single" w:sz="4" w:space="0" w:color="auto"/>
              <w:right w:val="single" w:sz="4" w:space="0" w:color="auto"/>
            </w:tcBorders>
          </w:tcPr>
          <w:p w14:paraId="493CBEA1" w14:textId="77777777" w:rsidR="00AA5148" w:rsidRPr="006E40F6" w:rsidRDefault="00AA5148" w:rsidP="00AA5148">
            <w:pPr>
              <w:pStyle w:val="NoSpacing"/>
              <w:jc w:val="center"/>
              <w:rPr>
                <w:rFonts w:ascii="Times New Roman" w:hAnsi="Times New Roman" w:cs="Times New Roman"/>
              </w:rPr>
            </w:pPr>
            <w:r w:rsidRPr="006E40F6">
              <w:rPr>
                <w:rFonts w:ascii="Times New Roman" w:hAnsi="Times New Roman" w:cs="Times New Roman"/>
              </w:rPr>
              <w:lastRenderedPageBreak/>
              <w:t>Nalule et al.,</w:t>
            </w:r>
          </w:p>
          <w:p w14:paraId="3A6A032D" w14:textId="77777777" w:rsidR="00AA5148" w:rsidRPr="00811BF9" w:rsidRDefault="00AA5148" w:rsidP="00AA5148">
            <w:pPr>
              <w:pStyle w:val="NoSpacing"/>
              <w:jc w:val="center"/>
            </w:pPr>
            <w:r w:rsidRPr="006E40F6">
              <w:rPr>
                <w:rFonts w:ascii="Times New Roman" w:hAnsi="Times New Roman" w:cs="Times New Roman"/>
              </w:rPr>
              <w:t>2012</w:t>
            </w:r>
          </w:p>
        </w:tc>
      </w:tr>
      <w:tr w:rsidR="00176898" w:rsidRPr="00811BF9" w14:paraId="046F3237" w14:textId="77777777" w:rsidTr="00AA5148">
        <w:trPr>
          <w:jc w:val="center"/>
        </w:trPr>
        <w:tc>
          <w:tcPr>
            <w:tcW w:w="1528" w:type="dxa"/>
            <w:vMerge/>
          </w:tcPr>
          <w:p w14:paraId="557A7C56" w14:textId="77777777" w:rsidR="00AA5148" w:rsidRPr="00562EC6" w:rsidRDefault="00AA5148" w:rsidP="00AA5148">
            <w:pPr>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700D79E" w14:textId="64D75DCE" w:rsidR="00AA5148" w:rsidRPr="00562EC6" w:rsidRDefault="00AA5148" w:rsidP="00AA5148">
            <w:pPr>
              <w:jc w:val="center"/>
              <w:rPr>
                <w:rFonts w:ascii="Times New Roman" w:hAnsi="Times New Roman"/>
                <w:i/>
                <w:iCs/>
                <w:color w:val="000000" w:themeColor="text1"/>
              </w:rPr>
            </w:pPr>
            <w:r w:rsidRPr="00562EC6">
              <w:rPr>
                <w:rFonts w:ascii="Times New Roman" w:hAnsi="Times New Roman"/>
                <w:i/>
                <w:iCs/>
                <w:color w:val="000000" w:themeColor="text1"/>
              </w:rPr>
              <w:t>Euphorbia heterophylla</w:t>
            </w:r>
          </w:p>
        </w:tc>
        <w:tc>
          <w:tcPr>
            <w:tcW w:w="918" w:type="dxa"/>
            <w:tcBorders>
              <w:top w:val="single" w:sz="4" w:space="0" w:color="auto"/>
              <w:left w:val="single" w:sz="4" w:space="0" w:color="auto"/>
              <w:bottom w:val="single" w:sz="4" w:space="0" w:color="auto"/>
              <w:right w:val="single" w:sz="4" w:space="0" w:color="auto"/>
            </w:tcBorders>
          </w:tcPr>
          <w:p w14:paraId="565CA336" w14:textId="7FA806CA"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Aerial whole plant parts</w:t>
            </w:r>
          </w:p>
        </w:tc>
        <w:tc>
          <w:tcPr>
            <w:tcW w:w="1447" w:type="dxa"/>
            <w:tcBorders>
              <w:top w:val="single" w:sz="4" w:space="0" w:color="auto"/>
              <w:left w:val="single" w:sz="4" w:space="0" w:color="auto"/>
              <w:bottom w:val="single" w:sz="4" w:space="0" w:color="auto"/>
              <w:right w:val="single" w:sz="4" w:space="0" w:color="auto"/>
            </w:tcBorders>
          </w:tcPr>
          <w:p w14:paraId="2F136C40" w14:textId="77777777"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Ethanol</w:t>
            </w:r>
          </w:p>
          <w:p w14:paraId="3AEE2E27" w14:textId="6198697B"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water</w:t>
            </w:r>
          </w:p>
        </w:tc>
        <w:tc>
          <w:tcPr>
            <w:tcW w:w="1020" w:type="dxa"/>
            <w:tcBorders>
              <w:top w:val="single" w:sz="4" w:space="0" w:color="auto"/>
              <w:left w:val="single" w:sz="4" w:space="0" w:color="auto"/>
              <w:bottom w:val="single" w:sz="4" w:space="0" w:color="auto"/>
              <w:right w:val="single" w:sz="4" w:space="0" w:color="auto"/>
            </w:tcBorders>
          </w:tcPr>
          <w:p w14:paraId="5E6D5858" w14:textId="3F40509F"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Adult in pig</w:t>
            </w:r>
          </w:p>
        </w:tc>
        <w:tc>
          <w:tcPr>
            <w:tcW w:w="1070" w:type="dxa"/>
            <w:tcBorders>
              <w:top w:val="single" w:sz="4" w:space="0" w:color="auto"/>
              <w:left w:val="single" w:sz="4" w:space="0" w:color="auto"/>
              <w:bottom w:val="single" w:sz="4" w:space="0" w:color="auto"/>
              <w:right w:val="single" w:sz="4" w:space="0" w:color="auto"/>
            </w:tcBorders>
          </w:tcPr>
          <w:p w14:paraId="23E3216E" w14:textId="02732569" w:rsidR="00AA5148" w:rsidRPr="00562EC6" w:rsidRDefault="00AA5148" w:rsidP="00AA5148">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BA74CF2" w14:textId="35FB6D51" w:rsidR="00572AD4" w:rsidRPr="00572AD4" w:rsidRDefault="00572AD4" w:rsidP="00572AD4">
            <w:pPr>
              <w:jc w:val="center"/>
              <w:rPr>
                <w:rFonts w:ascii="Times New Roman" w:hAnsi="Times New Roman"/>
                <w:color w:val="000000" w:themeColor="text1"/>
              </w:rPr>
            </w:pPr>
            <w:r w:rsidRPr="00572AD4">
              <w:rPr>
                <w:rFonts w:ascii="Times New Roman" w:hAnsi="Times New Roman"/>
                <w:color w:val="000000" w:themeColor="text1"/>
              </w:rPr>
              <w:t>In a dose-dependent manner, both crude extracts reduced worm motility by 100% in the 48 h</w:t>
            </w:r>
            <w:r w:rsidR="000E4A52">
              <w:rPr>
                <w:rFonts w:ascii="Times New Roman" w:hAnsi="Times New Roman"/>
                <w:color w:val="000000" w:themeColor="text1"/>
              </w:rPr>
              <w:t>rs.</w:t>
            </w:r>
            <w:r w:rsidRPr="00572AD4">
              <w:rPr>
                <w:rFonts w:ascii="Times New Roman" w:hAnsi="Times New Roman"/>
                <w:color w:val="000000" w:themeColor="text1"/>
              </w:rPr>
              <w:t xml:space="preserve"> following treatment, with the median effective doses being 26.85 mg/ml, 4.60 mg/ml, and mg/ml, respectively.</w:t>
            </w:r>
          </w:p>
          <w:p w14:paraId="5B863D4B" w14:textId="5C0DB949" w:rsidR="00AA5148" w:rsidRPr="00562EC6" w:rsidRDefault="00AA5148" w:rsidP="00572AD4">
            <w:pPr>
              <w:jc w:val="center"/>
              <w:rPr>
                <w:rFonts w:ascii="Times New Roman" w:hAnsi="Times New Roman"/>
                <w:color w:val="000000" w:themeColor="text1"/>
              </w:rPr>
            </w:pPr>
          </w:p>
        </w:tc>
        <w:tc>
          <w:tcPr>
            <w:tcW w:w="1640" w:type="dxa"/>
            <w:tcBorders>
              <w:top w:val="single" w:sz="4" w:space="0" w:color="auto"/>
              <w:left w:val="single" w:sz="4" w:space="0" w:color="auto"/>
              <w:bottom w:val="single" w:sz="4" w:space="0" w:color="auto"/>
              <w:right w:val="single" w:sz="4" w:space="0" w:color="auto"/>
            </w:tcBorders>
          </w:tcPr>
          <w:p w14:paraId="47EA5943" w14:textId="36FFB771" w:rsidR="00AA5148" w:rsidRPr="00811BF9" w:rsidRDefault="00AA5148" w:rsidP="00572AD4">
            <w:pPr>
              <w:jc w:val="center"/>
              <w:rPr>
                <w:rFonts w:ascii="Times New Roman" w:hAnsi="Times New Roman"/>
                <w:color w:val="000000" w:themeColor="text1"/>
              </w:rPr>
            </w:pPr>
            <w:r w:rsidRPr="00811BF9">
              <w:rPr>
                <w:rFonts w:ascii="Times New Roman" w:hAnsi="Times New Roman"/>
                <w:color w:val="000000" w:themeColor="text1"/>
              </w:rPr>
              <w:t>Naluale et al., 2013</w:t>
            </w:r>
          </w:p>
        </w:tc>
      </w:tr>
      <w:tr w:rsidR="00176898" w:rsidRPr="00811BF9" w14:paraId="779C20C3" w14:textId="77777777" w:rsidTr="00AA5148">
        <w:trPr>
          <w:jc w:val="center"/>
        </w:trPr>
        <w:tc>
          <w:tcPr>
            <w:tcW w:w="1528" w:type="dxa"/>
            <w:vMerge/>
          </w:tcPr>
          <w:p w14:paraId="366C8AAC"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D10C4F1" w14:textId="7E9B1236"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Pinus sylvestris, Onobrychis viciifolia, Ribes nigrum, Ribes rubrum </w:t>
            </w:r>
            <w:r w:rsidRPr="00562EC6">
              <w:rPr>
                <w:rFonts w:ascii="Times New Roman" w:hAnsi="Times New Roman"/>
                <w:color w:val="000000" w:themeColor="text1"/>
              </w:rPr>
              <w:t xml:space="preserve">and </w:t>
            </w:r>
            <w:r w:rsidRPr="00562EC6">
              <w:rPr>
                <w:rFonts w:ascii="Times New Roman" w:hAnsi="Times New Roman"/>
                <w:i/>
                <w:iCs/>
                <w:color w:val="000000" w:themeColor="text1"/>
              </w:rPr>
              <w:t>Trifolium repens</w:t>
            </w:r>
          </w:p>
        </w:tc>
        <w:tc>
          <w:tcPr>
            <w:tcW w:w="918" w:type="dxa"/>
            <w:tcBorders>
              <w:top w:val="single" w:sz="4" w:space="0" w:color="auto"/>
              <w:left w:val="single" w:sz="4" w:space="0" w:color="auto"/>
              <w:bottom w:val="single" w:sz="4" w:space="0" w:color="auto"/>
              <w:right w:val="single" w:sz="4" w:space="0" w:color="auto"/>
            </w:tcBorders>
          </w:tcPr>
          <w:p w14:paraId="0760574D" w14:textId="042526C4"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Bark, Whole parts, Bushes, Flower</w:t>
            </w:r>
          </w:p>
        </w:tc>
        <w:tc>
          <w:tcPr>
            <w:tcW w:w="1447" w:type="dxa"/>
            <w:tcBorders>
              <w:top w:val="single" w:sz="4" w:space="0" w:color="auto"/>
              <w:left w:val="single" w:sz="4" w:space="0" w:color="auto"/>
              <w:bottom w:val="single" w:sz="4" w:space="0" w:color="auto"/>
              <w:right w:val="single" w:sz="4" w:space="0" w:color="auto"/>
            </w:tcBorders>
          </w:tcPr>
          <w:p w14:paraId="1601E14B"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Condense tannin</w:t>
            </w:r>
          </w:p>
        </w:tc>
        <w:tc>
          <w:tcPr>
            <w:tcW w:w="1020" w:type="dxa"/>
            <w:tcBorders>
              <w:top w:val="single" w:sz="4" w:space="0" w:color="auto"/>
              <w:left w:val="single" w:sz="4" w:space="0" w:color="auto"/>
              <w:bottom w:val="single" w:sz="4" w:space="0" w:color="auto"/>
              <w:right w:val="single" w:sz="4" w:space="0" w:color="auto"/>
            </w:tcBorders>
          </w:tcPr>
          <w:p w14:paraId="612CB63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L3, L4 larva and Adult in pig</w:t>
            </w:r>
          </w:p>
        </w:tc>
        <w:tc>
          <w:tcPr>
            <w:tcW w:w="1070" w:type="dxa"/>
            <w:tcBorders>
              <w:top w:val="single" w:sz="4" w:space="0" w:color="auto"/>
              <w:left w:val="single" w:sz="4" w:space="0" w:color="auto"/>
              <w:bottom w:val="single" w:sz="4" w:space="0" w:color="auto"/>
              <w:right w:val="single" w:sz="4" w:space="0" w:color="auto"/>
            </w:tcBorders>
          </w:tcPr>
          <w:p w14:paraId="0B563545" w14:textId="6325E30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054645C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EHA,</w:t>
            </w:r>
          </w:p>
          <w:p w14:paraId="73EF8F2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LMIA</w:t>
            </w:r>
          </w:p>
        </w:tc>
        <w:tc>
          <w:tcPr>
            <w:tcW w:w="1715" w:type="dxa"/>
            <w:tcBorders>
              <w:top w:val="single" w:sz="4" w:space="0" w:color="auto"/>
              <w:left w:val="single" w:sz="4" w:space="0" w:color="auto"/>
              <w:bottom w:val="single" w:sz="4" w:space="0" w:color="auto"/>
              <w:right w:val="single" w:sz="4" w:space="0" w:color="auto"/>
            </w:tcBorders>
          </w:tcPr>
          <w:p w14:paraId="4852A26E" w14:textId="6931780E" w:rsidR="00AA5148" w:rsidRPr="00562EC6" w:rsidRDefault="00572AD4" w:rsidP="00AA5148">
            <w:pPr>
              <w:spacing w:after="360"/>
              <w:jc w:val="center"/>
              <w:rPr>
                <w:rFonts w:ascii="Times New Roman" w:hAnsi="Times New Roman"/>
                <w:color w:val="000000" w:themeColor="text1"/>
              </w:rPr>
            </w:pPr>
            <w:r w:rsidRPr="00572AD4">
              <w:rPr>
                <w:rFonts w:ascii="Times New Roman" w:hAnsi="Times New Roman"/>
                <w:color w:val="000000" w:themeColor="text1"/>
              </w:rPr>
              <w:t>All larvae subjected to 1 mg/ml of tannins died, and against the L3 and L4 stage, motility was seen at the lowest con</w:t>
            </w:r>
            <w:r w:rsidR="00587D8B">
              <w:rPr>
                <w:rFonts w:ascii="Times New Roman" w:hAnsi="Times New Roman"/>
                <w:color w:val="000000" w:themeColor="text1"/>
              </w:rPr>
              <w:t xml:space="preserve">c. </w:t>
            </w:r>
            <w:r w:rsidRPr="00572AD4">
              <w:rPr>
                <w:rFonts w:ascii="Times New Roman" w:hAnsi="Times New Roman"/>
                <w:color w:val="000000" w:themeColor="text1"/>
              </w:rPr>
              <w:t>of 111 g/ml.</w:t>
            </w:r>
          </w:p>
        </w:tc>
        <w:tc>
          <w:tcPr>
            <w:tcW w:w="1640" w:type="dxa"/>
            <w:tcBorders>
              <w:top w:val="single" w:sz="4" w:space="0" w:color="auto"/>
              <w:left w:val="single" w:sz="4" w:space="0" w:color="auto"/>
              <w:bottom w:val="single" w:sz="4" w:space="0" w:color="auto"/>
              <w:right w:val="single" w:sz="4" w:space="0" w:color="auto"/>
            </w:tcBorders>
          </w:tcPr>
          <w:p w14:paraId="252E2DB4" w14:textId="5997461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Williams et al., 2014</w:t>
            </w:r>
          </w:p>
        </w:tc>
      </w:tr>
      <w:tr w:rsidR="00176898" w:rsidRPr="00811BF9" w14:paraId="0CC866CE" w14:textId="77777777" w:rsidTr="00AA5148">
        <w:trPr>
          <w:jc w:val="center"/>
        </w:trPr>
        <w:tc>
          <w:tcPr>
            <w:tcW w:w="1528" w:type="dxa"/>
          </w:tcPr>
          <w:p w14:paraId="3BA1D8E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Ascaris lumbricoides</w:t>
            </w:r>
          </w:p>
        </w:tc>
        <w:tc>
          <w:tcPr>
            <w:tcW w:w="1452" w:type="dxa"/>
            <w:tcBorders>
              <w:top w:val="single" w:sz="4" w:space="0" w:color="auto"/>
              <w:left w:val="single" w:sz="4" w:space="0" w:color="auto"/>
              <w:bottom w:val="single" w:sz="4" w:space="0" w:color="auto"/>
              <w:right w:val="single" w:sz="4" w:space="0" w:color="auto"/>
            </w:tcBorders>
          </w:tcPr>
          <w:p w14:paraId="4B0A8D00"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Gongronema latifalium, Piper guineense, </w:t>
            </w:r>
            <w:r w:rsidRPr="00562EC6">
              <w:rPr>
                <w:rFonts w:ascii="Times New Roman" w:hAnsi="Times New Roman"/>
                <w:color w:val="000000" w:themeColor="text1"/>
              </w:rPr>
              <w:t>and</w:t>
            </w:r>
            <w:r w:rsidRPr="00562EC6">
              <w:rPr>
                <w:rFonts w:ascii="Times New Roman" w:hAnsi="Times New Roman"/>
                <w:i/>
                <w:iCs/>
                <w:color w:val="000000" w:themeColor="text1"/>
              </w:rPr>
              <w:t xml:space="preserve"> Ocimum gratissimum</w:t>
            </w:r>
          </w:p>
        </w:tc>
        <w:tc>
          <w:tcPr>
            <w:tcW w:w="918" w:type="dxa"/>
            <w:tcBorders>
              <w:top w:val="single" w:sz="4" w:space="0" w:color="auto"/>
              <w:left w:val="single" w:sz="4" w:space="0" w:color="auto"/>
              <w:bottom w:val="single" w:sz="4" w:space="0" w:color="auto"/>
              <w:right w:val="single" w:sz="4" w:space="0" w:color="auto"/>
            </w:tcBorders>
          </w:tcPr>
          <w:p w14:paraId="6ED0219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41A5DA4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Ethanol</w:t>
            </w:r>
          </w:p>
        </w:tc>
        <w:tc>
          <w:tcPr>
            <w:tcW w:w="1020" w:type="dxa"/>
            <w:tcBorders>
              <w:top w:val="single" w:sz="4" w:space="0" w:color="auto"/>
              <w:left w:val="single" w:sz="4" w:space="0" w:color="auto"/>
              <w:bottom w:val="single" w:sz="4" w:space="0" w:color="auto"/>
              <w:right w:val="single" w:sz="4" w:space="0" w:color="auto"/>
            </w:tcBorders>
          </w:tcPr>
          <w:p w14:paraId="12B48F3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in faeces</w:t>
            </w:r>
          </w:p>
        </w:tc>
        <w:tc>
          <w:tcPr>
            <w:tcW w:w="1070" w:type="dxa"/>
            <w:tcBorders>
              <w:top w:val="single" w:sz="4" w:space="0" w:color="auto"/>
              <w:left w:val="single" w:sz="4" w:space="0" w:color="auto"/>
              <w:bottom w:val="single" w:sz="4" w:space="0" w:color="auto"/>
              <w:right w:val="single" w:sz="4" w:space="0" w:color="auto"/>
            </w:tcBorders>
          </w:tcPr>
          <w:p w14:paraId="33E7299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463456CF" w14:textId="00650CF8"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 xml:space="preserve">100% mortality at 75% conc. of </w:t>
            </w:r>
            <w:r w:rsidRPr="00562EC6">
              <w:rPr>
                <w:rFonts w:ascii="Times New Roman" w:hAnsi="Times New Roman"/>
                <w:i/>
                <w:iCs/>
                <w:color w:val="000000" w:themeColor="text1"/>
              </w:rPr>
              <w:t>P. guineese</w:t>
            </w:r>
            <w:r w:rsidRPr="00562EC6">
              <w:rPr>
                <w:rFonts w:ascii="Times New Roman" w:hAnsi="Times New Roman"/>
                <w:color w:val="000000" w:themeColor="text1"/>
              </w:rPr>
              <w:t xml:space="preserve"> after 4 hrs. of exposure and 50% mortality at 25% cone. of </w:t>
            </w:r>
            <w:r w:rsidRPr="00562EC6">
              <w:rPr>
                <w:rFonts w:ascii="Times New Roman" w:hAnsi="Times New Roman"/>
                <w:i/>
                <w:iCs/>
                <w:color w:val="000000" w:themeColor="text1"/>
              </w:rPr>
              <w:t>O. gratissimum</w:t>
            </w:r>
            <w:r w:rsidRPr="00562EC6">
              <w:rPr>
                <w:rFonts w:ascii="Times New Roman" w:hAnsi="Times New Roman"/>
                <w:color w:val="000000" w:themeColor="text1"/>
              </w:rPr>
              <w:t xml:space="preserve"> after 8 hrs. of exposure.</w:t>
            </w:r>
          </w:p>
        </w:tc>
        <w:tc>
          <w:tcPr>
            <w:tcW w:w="1640" w:type="dxa"/>
            <w:tcBorders>
              <w:top w:val="single" w:sz="4" w:space="0" w:color="auto"/>
              <w:left w:val="single" w:sz="4" w:space="0" w:color="auto"/>
              <w:bottom w:val="single" w:sz="4" w:space="0" w:color="auto"/>
              <w:right w:val="single" w:sz="4" w:space="0" w:color="auto"/>
            </w:tcBorders>
          </w:tcPr>
          <w:p w14:paraId="60F316D1" w14:textId="77777777" w:rsidR="00AA5148" w:rsidRPr="00FB7FE4" w:rsidRDefault="00AA5148" w:rsidP="00AA5148">
            <w:pPr>
              <w:pStyle w:val="NoSpacing"/>
              <w:jc w:val="center"/>
              <w:rPr>
                <w:rFonts w:ascii="Times New Roman" w:hAnsi="Times New Roman" w:cs="Times New Roman"/>
              </w:rPr>
            </w:pPr>
            <w:r w:rsidRPr="00FB7FE4">
              <w:rPr>
                <w:rFonts w:ascii="Times New Roman" w:hAnsi="Times New Roman" w:cs="Times New Roman"/>
              </w:rPr>
              <w:t>Daniel et al.,</w:t>
            </w:r>
          </w:p>
          <w:p w14:paraId="68BF4509" w14:textId="77777777" w:rsidR="00AA5148" w:rsidRPr="00811BF9" w:rsidRDefault="00AA5148" w:rsidP="00AA5148">
            <w:pPr>
              <w:pStyle w:val="NoSpacing"/>
              <w:jc w:val="center"/>
            </w:pPr>
            <w:r w:rsidRPr="00FB7FE4">
              <w:rPr>
                <w:rFonts w:ascii="Times New Roman" w:hAnsi="Times New Roman" w:cs="Times New Roman"/>
              </w:rPr>
              <w:t>2015</w:t>
            </w:r>
          </w:p>
        </w:tc>
      </w:tr>
      <w:tr w:rsidR="00176898" w:rsidRPr="00811BF9" w14:paraId="3D8FACC6" w14:textId="77777777" w:rsidTr="00AA5148">
        <w:trPr>
          <w:jc w:val="center"/>
        </w:trPr>
        <w:tc>
          <w:tcPr>
            <w:tcW w:w="1528" w:type="dxa"/>
          </w:tcPr>
          <w:p w14:paraId="7F1C9BF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lastRenderedPageBreak/>
              <w:t>Cooperia</w:t>
            </w:r>
          </w:p>
          <w:p w14:paraId="0798363D"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punctata</w:t>
            </w:r>
          </w:p>
        </w:tc>
        <w:tc>
          <w:tcPr>
            <w:tcW w:w="1452" w:type="dxa"/>
            <w:tcBorders>
              <w:top w:val="single" w:sz="4" w:space="0" w:color="auto"/>
              <w:left w:val="single" w:sz="4" w:space="0" w:color="auto"/>
              <w:bottom w:val="single" w:sz="4" w:space="0" w:color="auto"/>
              <w:right w:val="single" w:sz="4" w:space="0" w:color="auto"/>
            </w:tcBorders>
          </w:tcPr>
          <w:p w14:paraId="75657E06"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Leucaena leucocephala, Gliricidia sepium, Guazuma ulmifolia</w:t>
            </w:r>
            <w:r w:rsidRPr="00562EC6">
              <w:rPr>
                <w:rFonts w:ascii="Times New Roman" w:hAnsi="Times New Roman"/>
                <w:color w:val="000000" w:themeColor="text1"/>
              </w:rPr>
              <w:t xml:space="preserve"> and </w:t>
            </w:r>
            <w:r w:rsidRPr="00562EC6">
              <w:rPr>
                <w:rFonts w:ascii="Times New Roman" w:hAnsi="Times New Roman"/>
                <w:i/>
                <w:iCs/>
                <w:color w:val="000000" w:themeColor="text1"/>
              </w:rPr>
              <w:t>Craty lia argentea</w:t>
            </w:r>
          </w:p>
        </w:tc>
        <w:tc>
          <w:tcPr>
            <w:tcW w:w="918" w:type="dxa"/>
            <w:tcBorders>
              <w:top w:val="single" w:sz="4" w:space="0" w:color="auto"/>
              <w:left w:val="single" w:sz="4" w:space="0" w:color="auto"/>
              <w:bottom w:val="single" w:sz="4" w:space="0" w:color="auto"/>
              <w:right w:val="single" w:sz="4" w:space="0" w:color="auto"/>
            </w:tcBorders>
          </w:tcPr>
          <w:p w14:paraId="51A0B16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1CC294C3"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w:t>
            </w:r>
          </w:p>
          <w:p w14:paraId="6FD1B63B"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Acetone water, Acetonic and</w:t>
            </w:r>
          </w:p>
          <w:p w14:paraId="5B48FAE1" w14:textId="77777777" w:rsidR="00AA5148" w:rsidRPr="00562EC6" w:rsidRDefault="00AA5148" w:rsidP="00AA5148">
            <w:pPr>
              <w:pStyle w:val="NoSpacing"/>
              <w:jc w:val="center"/>
              <w:rPr>
                <w:rFonts w:ascii="Times New Roman" w:hAnsi="Times New Roman" w:cs="Times New Roman"/>
                <w:color w:val="000000" w:themeColor="text1"/>
              </w:rPr>
            </w:pPr>
            <w:r w:rsidRPr="00562EC6">
              <w:rPr>
                <w:rFonts w:ascii="Times New Roman" w:hAnsi="Times New Roman" w:cs="Times New Roman"/>
                <w:color w:val="000000" w:themeColor="text1"/>
              </w:rPr>
              <w:t>polyethylene glycol (PEG)</w:t>
            </w:r>
          </w:p>
        </w:tc>
        <w:tc>
          <w:tcPr>
            <w:tcW w:w="1020" w:type="dxa"/>
            <w:tcBorders>
              <w:top w:val="single" w:sz="4" w:space="0" w:color="auto"/>
              <w:left w:val="single" w:sz="4" w:space="0" w:color="auto"/>
              <w:bottom w:val="single" w:sz="4" w:space="0" w:color="auto"/>
              <w:right w:val="single" w:sz="4" w:space="0" w:color="auto"/>
            </w:tcBorders>
          </w:tcPr>
          <w:p w14:paraId="19CD76E9"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in faces of cattle</w:t>
            </w:r>
          </w:p>
        </w:tc>
        <w:tc>
          <w:tcPr>
            <w:tcW w:w="1070" w:type="dxa"/>
            <w:tcBorders>
              <w:top w:val="single" w:sz="4" w:space="0" w:color="auto"/>
              <w:left w:val="single" w:sz="4" w:space="0" w:color="auto"/>
              <w:bottom w:val="single" w:sz="4" w:space="0" w:color="auto"/>
              <w:right w:val="single" w:sz="4" w:space="0" w:color="auto"/>
            </w:tcBorders>
          </w:tcPr>
          <w:p w14:paraId="7A57951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CFEB7DF" w14:textId="3819F3F4" w:rsidR="00AA5148" w:rsidRPr="00562EC6" w:rsidRDefault="00572AD4" w:rsidP="00AA5148">
            <w:pPr>
              <w:spacing w:after="360"/>
              <w:jc w:val="center"/>
              <w:rPr>
                <w:rFonts w:ascii="Times New Roman" w:hAnsi="Times New Roman"/>
                <w:color w:val="000000" w:themeColor="text1"/>
              </w:rPr>
            </w:pPr>
            <w:r w:rsidRPr="00572AD4">
              <w:rPr>
                <w:rFonts w:ascii="Times New Roman" w:hAnsi="Times New Roman"/>
                <w:color w:val="000000" w:themeColor="text1"/>
              </w:rPr>
              <w:t>The best-fit LC</w:t>
            </w:r>
            <w:r w:rsidRPr="00587D8B">
              <w:rPr>
                <w:rFonts w:ascii="Times New Roman" w:hAnsi="Times New Roman"/>
                <w:color w:val="000000" w:themeColor="text1"/>
                <w:vertAlign w:val="subscript"/>
              </w:rPr>
              <w:t>50</w:t>
            </w:r>
            <w:r w:rsidRPr="00572AD4">
              <w:rPr>
                <w:rFonts w:ascii="Times New Roman" w:hAnsi="Times New Roman"/>
                <w:color w:val="000000" w:themeColor="text1"/>
              </w:rPr>
              <w:t xml:space="preserve"> values for </w:t>
            </w:r>
            <w:r w:rsidRPr="00572AD4">
              <w:rPr>
                <w:rFonts w:ascii="Times New Roman" w:hAnsi="Times New Roman"/>
                <w:i/>
                <w:iCs/>
                <w:color w:val="000000" w:themeColor="text1"/>
              </w:rPr>
              <w:t>G. sepium</w:t>
            </w:r>
            <w:r w:rsidRPr="00572AD4">
              <w:rPr>
                <w:rFonts w:ascii="Times New Roman" w:hAnsi="Times New Roman"/>
                <w:color w:val="000000" w:themeColor="text1"/>
              </w:rPr>
              <w:t xml:space="preserve">-AC and </w:t>
            </w:r>
            <w:r w:rsidRPr="00572AD4">
              <w:rPr>
                <w:rFonts w:ascii="Times New Roman" w:hAnsi="Times New Roman"/>
                <w:i/>
                <w:iCs/>
                <w:color w:val="000000" w:themeColor="text1"/>
              </w:rPr>
              <w:t>L. leucocephala</w:t>
            </w:r>
            <w:r w:rsidRPr="00572AD4">
              <w:rPr>
                <w:rFonts w:ascii="Times New Roman" w:hAnsi="Times New Roman"/>
                <w:color w:val="000000" w:themeColor="text1"/>
              </w:rPr>
              <w:t>-AQ were 1.03 0.17 and 7.90 1.19 mg/ml, respectively.</w:t>
            </w:r>
          </w:p>
        </w:tc>
        <w:tc>
          <w:tcPr>
            <w:tcW w:w="1640" w:type="dxa"/>
            <w:tcBorders>
              <w:top w:val="single" w:sz="4" w:space="0" w:color="auto"/>
              <w:left w:val="single" w:sz="4" w:space="0" w:color="auto"/>
              <w:bottom w:val="single" w:sz="4" w:space="0" w:color="auto"/>
              <w:right w:val="single" w:sz="4" w:space="0" w:color="auto"/>
            </w:tcBorders>
          </w:tcPr>
          <w:p w14:paraId="22E0A1E2" w14:textId="61D5AC18" w:rsidR="00AA5148" w:rsidRPr="00FB7FE4" w:rsidRDefault="00AA5148" w:rsidP="00AA5148">
            <w:pPr>
              <w:pStyle w:val="NoSpacing"/>
              <w:jc w:val="center"/>
              <w:rPr>
                <w:rFonts w:ascii="Times New Roman" w:hAnsi="Times New Roman" w:cs="Times New Roman"/>
              </w:rPr>
            </w:pPr>
            <w:r w:rsidRPr="00FB7FE4">
              <w:rPr>
                <w:rFonts w:ascii="Times New Roman" w:hAnsi="Times New Roman" w:cs="Times New Roman"/>
              </w:rPr>
              <w:t>Fernex et al.,</w:t>
            </w:r>
          </w:p>
          <w:p w14:paraId="1EAF139A" w14:textId="77777777" w:rsidR="00AA5148" w:rsidRPr="00811BF9" w:rsidRDefault="00AA5148" w:rsidP="00AA5148">
            <w:pPr>
              <w:pStyle w:val="NoSpacing"/>
              <w:jc w:val="center"/>
            </w:pPr>
            <w:r w:rsidRPr="00FB7FE4">
              <w:rPr>
                <w:rFonts w:ascii="Times New Roman" w:hAnsi="Times New Roman" w:cs="Times New Roman"/>
              </w:rPr>
              <w:t>2016</w:t>
            </w:r>
          </w:p>
        </w:tc>
      </w:tr>
      <w:tr w:rsidR="00176898" w:rsidRPr="00811BF9" w14:paraId="6857DE5D" w14:textId="77777777" w:rsidTr="00AA5148">
        <w:trPr>
          <w:jc w:val="center"/>
        </w:trPr>
        <w:tc>
          <w:tcPr>
            <w:tcW w:w="1528" w:type="dxa"/>
          </w:tcPr>
          <w:p w14:paraId="4BE3F9C0"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 xml:space="preserve">Trichuris </w:t>
            </w:r>
            <w:r w:rsidRPr="00562EC6">
              <w:rPr>
                <w:rFonts w:ascii="Times New Roman" w:hAnsi="Times New Roman"/>
                <w:i/>
                <w:iCs/>
                <w:color w:val="000000" w:themeColor="text1"/>
                <w:lang w:val="tr-TR" w:eastAsia="tr-TR" w:bidi="tr-TR"/>
              </w:rPr>
              <w:t>muris</w:t>
            </w:r>
          </w:p>
        </w:tc>
        <w:tc>
          <w:tcPr>
            <w:tcW w:w="1452" w:type="dxa"/>
            <w:tcBorders>
              <w:top w:val="single" w:sz="4" w:space="0" w:color="auto"/>
              <w:left w:val="single" w:sz="4" w:space="0" w:color="auto"/>
              <w:bottom w:val="single" w:sz="4" w:space="0" w:color="auto"/>
              <w:right w:val="single" w:sz="4" w:space="0" w:color="auto"/>
            </w:tcBorders>
          </w:tcPr>
          <w:p w14:paraId="03F1221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 xml:space="preserve">Corydalis crispa </w:t>
            </w:r>
            <w:r w:rsidRPr="00562EC6">
              <w:rPr>
                <w:rFonts w:ascii="Times New Roman" w:hAnsi="Times New Roman" w:cs="Times New Roman"/>
              </w:rPr>
              <w:t>and</w:t>
            </w:r>
          </w:p>
          <w:p w14:paraId="54B51F3F"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Pleurospermum amabile</w:t>
            </w:r>
          </w:p>
        </w:tc>
        <w:tc>
          <w:tcPr>
            <w:tcW w:w="918" w:type="dxa"/>
            <w:tcBorders>
              <w:top w:val="single" w:sz="4" w:space="0" w:color="auto"/>
              <w:left w:val="single" w:sz="4" w:space="0" w:color="auto"/>
              <w:bottom w:val="single" w:sz="4" w:space="0" w:color="auto"/>
              <w:right w:val="single" w:sz="4" w:space="0" w:color="auto"/>
            </w:tcBorders>
          </w:tcPr>
          <w:p w14:paraId="437CA6C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Whole plant</w:t>
            </w:r>
          </w:p>
        </w:tc>
        <w:tc>
          <w:tcPr>
            <w:tcW w:w="1447" w:type="dxa"/>
            <w:tcBorders>
              <w:top w:val="single" w:sz="4" w:space="0" w:color="auto"/>
              <w:left w:val="single" w:sz="4" w:space="0" w:color="auto"/>
              <w:bottom w:val="single" w:sz="4" w:space="0" w:color="auto"/>
              <w:right w:val="single" w:sz="4" w:space="0" w:color="auto"/>
            </w:tcBorders>
          </w:tcPr>
          <w:p w14:paraId="2015FF0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Methanol</w:t>
            </w:r>
          </w:p>
        </w:tc>
        <w:tc>
          <w:tcPr>
            <w:tcW w:w="1020" w:type="dxa"/>
            <w:tcBorders>
              <w:top w:val="single" w:sz="4" w:space="0" w:color="auto"/>
              <w:left w:val="single" w:sz="4" w:space="0" w:color="auto"/>
              <w:bottom w:val="single" w:sz="4" w:space="0" w:color="auto"/>
              <w:right w:val="single" w:sz="4" w:space="0" w:color="auto"/>
            </w:tcBorders>
          </w:tcPr>
          <w:p w14:paraId="06E64D6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and Adult in mice.</w:t>
            </w:r>
          </w:p>
        </w:tc>
        <w:tc>
          <w:tcPr>
            <w:tcW w:w="1070" w:type="dxa"/>
            <w:tcBorders>
              <w:top w:val="single" w:sz="4" w:space="0" w:color="auto"/>
              <w:left w:val="single" w:sz="4" w:space="0" w:color="auto"/>
              <w:bottom w:val="single" w:sz="4" w:space="0" w:color="auto"/>
              <w:right w:val="single" w:sz="4" w:space="0" w:color="auto"/>
            </w:tcBorders>
          </w:tcPr>
          <w:p w14:paraId="4C33F3F5"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 and in vivo</w:t>
            </w:r>
          </w:p>
        </w:tc>
        <w:tc>
          <w:tcPr>
            <w:tcW w:w="1715" w:type="dxa"/>
            <w:tcBorders>
              <w:top w:val="single" w:sz="4" w:space="0" w:color="auto"/>
              <w:left w:val="single" w:sz="4" w:space="0" w:color="auto"/>
              <w:bottom w:val="single" w:sz="4" w:space="0" w:color="auto"/>
              <w:right w:val="single" w:sz="4" w:space="0" w:color="auto"/>
            </w:tcBorders>
          </w:tcPr>
          <w:p w14:paraId="53970CF3" w14:textId="24EE8711" w:rsidR="00AA5148" w:rsidRPr="00562EC6" w:rsidRDefault="00EA5D1A" w:rsidP="00AA5148">
            <w:pPr>
              <w:spacing w:after="360"/>
              <w:jc w:val="center"/>
              <w:rPr>
                <w:rFonts w:ascii="Times New Roman" w:hAnsi="Times New Roman"/>
                <w:color w:val="000000" w:themeColor="text1"/>
              </w:rPr>
            </w:pPr>
            <w:r w:rsidRPr="00EA5D1A">
              <w:rPr>
                <w:rFonts w:ascii="Times New Roman" w:hAnsi="Times New Roman"/>
                <w:color w:val="000000" w:themeColor="text1"/>
              </w:rPr>
              <w:t>The IC</w:t>
            </w:r>
            <w:r w:rsidRPr="00EA5D1A">
              <w:rPr>
                <w:rFonts w:ascii="Times New Roman" w:hAnsi="Times New Roman"/>
                <w:color w:val="000000" w:themeColor="text1"/>
                <w:vertAlign w:val="subscript"/>
              </w:rPr>
              <w:t xml:space="preserve">50 </w:t>
            </w:r>
            <w:r w:rsidRPr="00EA5D1A">
              <w:rPr>
                <w:rFonts w:ascii="Times New Roman" w:hAnsi="Times New Roman"/>
                <w:color w:val="000000" w:themeColor="text1"/>
              </w:rPr>
              <w:t>range in vitro is 9.7–20.4 g/ml. One oral dose of 100 mg/kg was considerably (27.6%) better in vivo than the control group.</w:t>
            </w:r>
          </w:p>
        </w:tc>
        <w:tc>
          <w:tcPr>
            <w:tcW w:w="1640" w:type="dxa"/>
            <w:tcBorders>
              <w:top w:val="single" w:sz="4" w:space="0" w:color="auto"/>
              <w:left w:val="single" w:sz="4" w:space="0" w:color="auto"/>
              <w:bottom w:val="single" w:sz="4" w:space="0" w:color="auto"/>
              <w:right w:val="single" w:sz="4" w:space="0" w:color="auto"/>
            </w:tcBorders>
          </w:tcPr>
          <w:p w14:paraId="64D8B2FF"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Wangchuk et al., 2016</w:t>
            </w:r>
          </w:p>
        </w:tc>
      </w:tr>
      <w:tr w:rsidR="00176898" w:rsidRPr="00811BF9" w14:paraId="5464ED6A" w14:textId="77777777" w:rsidTr="00AA5148">
        <w:trPr>
          <w:jc w:val="center"/>
        </w:trPr>
        <w:tc>
          <w:tcPr>
            <w:tcW w:w="1528" w:type="dxa"/>
          </w:tcPr>
          <w:p w14:paraId="0DFA8E0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Heterakis</w:t>
            </w:r>
          </w:p>
          <w:p w14:paraId="60282A4A"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gallinarum</w:t>
            </w:r>
          </w:p>
        </w:tc>
        <w:tc>
          <w:tcPr>
            <w:tcW w:w="1452" w:type="dxa"/>
            <w:tcBorders>
              <w:top w:val="single" w:sz="4" w:space="0" w:color="auto"/>
              <w:left w:val="single" w:sz="4" w:space="0" w:color="auto"/>
              <w:bottom w:val="single" w:sz="4" w:space="0" w:color="auto"/>
              <w:right w:val="single" w:sz="4" w:space="0" w:color="auto"/>
            </w:tcBorders>
          </w:tcPr>
          <w:p w14:paraId="7FEB411B"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Cassia alata</w:t>
            </w:r>
          </w:p>
          <w:p w14:paraId="7F2D9C0B"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 xml:space="preserve">Cassia angustifolia </w:t>
            </w:r>
            <w:r w:rsidRPr="00562EC6">
              <w:rPr>
                <w:rFonts w:ascii="Times New Roman" w:hAnsi="Times New Roman" w:cs="Times New Roman"/>
              </w:rPr>
              <w:t>and</w:t>
            </w:r>
          </w:p>
          <w:p w14:paraId="13C8604A" w14:textId="77777777" w:rsidR="00AA5148" w:rsidRPr="00562EC6" w:rsidRDefault="00AA5148" w:rsidP="00AA5148">
            <w:pPr>
              <w:pStyle w:val="NoSpacing"/>
              <w:jc w:val="center"/>
              <w:rPr>
                <w:rFonts w:ascii="Times New Roman" w:hAnsi="Times New Roman" w:cs="Times New Roman"/>
              </w:rPr>
            </w:pPr>
            <w:r w:rsidRPr="00562EC6">
              <w:rPr>
                <w:rFonts w:ascii="Times New Roman" w:eastAsia="Arial" w:hAnsi="Times New Roman" w:cs="Times New Roman"/>
                <w:i/>
                <w:iCs/>
              </w:rPr>
              <w:t>Cassia occidentalis</w:t>
            </w:r>
          </w:p>
        </w:tc>
        <w:tc>
          <w:tcPr>
            <w:tcW w:w="918" w:type="dxa"/>
            <w:tcBorders>
              <w:top w:val="single" w:sz="4" w:space="0" w:color="auto"/>
              <w:left w:val="single" w:sz="4" w:space="0" w:color="auto"/>
              <w:bottom w:val="single" w:sz="4" w:space="0" w:color="auto"/>
              <w:right w:val="single" w:sz="4" w:space="0" w:color="auto"/>
            </w:tcBorders>
          </w:tcPr>
          <w:p w14:paraId="0922A7F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1192613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Crude and Ethanol</w:t>
            </w:r>
          </w:p>
        </w:tc>
        <w:tc>
          <w:tcPr>
            <w:tcW w:w="1020" w:type="dxa"/>
            <w:tcBorders>
              <w:top w:val="single" w:sz="4" w:space="0" w:color="auto"/>
              <w:left w:val="single" w:sz="4" w:space="0" w:color="auto"/>
              <w:bottom w:val="single" w:sz="4" w:space="0" w:color="auto"/>
              <w:right w:val="single" w:sz="4" w:space="0" w:color="auto"/>
            </w:tcBorders>
          </w:tcPr>
          <w:p w14:paraId="37A8FE9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693C68E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4D917C00" w14:textId="1C3AFCF7" w:rsidR="00AA5148" w:rsidRPr="00562EC6" w:rsidRDefault="00EA5D1A" w:rsidP="00AA5148">
            <w:pPr>
              <w:spacing w:after="360"/>
              <w:jc w:val="center"/>
              <w:rPr>
                <w:rFonts w:ascii="Times New Roman" w:hAnsi="Times New Roman"/>
                <w:color w:val="000000" w:themeColor="text1"/>
              </w:rPr>
            </w:pPr>
            <w:r w:rsidRPr="00EA5D1A">
              <w:rPr>
                <w:rFonts w:ascii="Times New Roman" w:hAnsi="Times New Roman"/>
                <w:color w:val="000000" w:themeColor="text1"/>
              </w:rPr>
              <w:t xml:space="preserve">With </w:t>
            </w:r>
            <w:r w:rsidRPr="00EA5D1A">
              <w:rPr>
                <w:rFonts w:ascii="Times New Roman" w:hAnsi="Times New Roman"/>
                <w:i/>
                <w:iCs/>
                <w:color w:val="000000" w:themeColor="text1"/>
              </w:rPr>
              <w:t>C. angustifolia, C. alata,</w:t>
            </w:r>
            <w:r w:rsidRPr="00EA5D1A">
              <w:rPr>
                <w:rFonts w:ascii="Times New Roman" w:hAnsi="Times New Roman"/>
                <w:color w:val="000000" w:themeColor="text1"/>
              </w:rPr>
              <w:t xml:space="preserve"> and </w:t>
            </w:r>
            <w:r w:rsidRPr="00EA5D1A">
              <w:rPr>
                <w:rFonts w:ascii="Times New Roman" w:hAnsi="Times New Roman"/>
                <w:i/>
                <w:iCs/>
                <w:color w:val="000000" w:themeColor="text1"/>
              </w:rPr>
              <w:t>C. occidentalis</w:t>
            </w:r>
            <w:r w:rsidRPr="00EA5D1A">
              <w:rPr>
                <w:rFonts w:ascii="Times New Roman" w:hAnsi="Times New Roman"/>
                <w:color w:val="000000" w:themeColor="text1"/>
              </w:rPr>
              <w:t>, respectively, at a con</w:t>
            </w:r>
            <w:r>
              <w:rPr>
                <w:rFonts w:ascii="Times New Roman" w:hAnsi="Times New Roman"/>
                <w:color w:val="000000" w:themeColor="text1"/>
              </w:rPr>
              <w:t xml:space="preserve">c. </w:t>
            </w:r>
            <w:r w:rsidRPr="00EA5D1A">
              <w:rPr>
                <w:rFonts w:ascii="Times New Roman" w:hAnsi="Times New Roman"/>
                <w:color w:val="000000" w:themeColor="text1"/>
              </w:rPr>
              <w:t>of 40 mg/ml, the animals lost their motility at 5.71, 6.60, and 13.95 h</w:t>
            </w:r>
            <w:r w:rsidR="000E4A52">
              <w:rPr>
                <w:rFonts w:ascii="Times New Roman" w:hAnsi="Times New Roman"/>
                <w:color w:val="000000" w:themeColor="text1"/>
              </w:rPr>
              <w:t>rs.</w:t>
            </w:r>
          </w:p>
        </w:tc>
        <w:tc>
          <w:tcPr>
            <w:tcW w:w="1640" w:type="dxa"/>
            <w:tcBorders>
              <w:top w:val="single" w:sz="4" w:space="0" w:color="auto"/>
              <w:left w:val="single" w:sz="4" w:space="0" w:color="auto"/>
              <w:bottom w:val="single" w:sz="4" w:space="0" w:color="auto"/>
              <w:right w:val="single" w:sz="4" w:space="0" w:color="auto"/>
            </w:tcBorders>
          </w:tcPr>
          <w:p w14:paraId="614EDF2B" w14:textId="77777777" w:rsidR="00AA5148" w:rsidRPr="000D716D" w:rsidRDefault="00AA5148" w:rsidP="00AA5148">
            <w:pPr>
              <w:pStyle w:val="NoSpacing"/>
              <w:jc w:val="center"/>
              <w:rPr>
                <w:rFonts w:ascii="Times New Roman" w:hAnsi="Times New Roman" w:cs="Times New Roman"/>
              </w:rPr>
            </w:pPr>
            <w:r w:rsidRPr="000D716D">
              <w:rPr>
                <w:rFonts w:ascii="Times New Roman" w:hAnsi="Times New Roman" w:cs="Times New Roman"/>
              </w:rPr>
              <w:t>Kundu et al.,</w:t>
            </w:r>
          </w:p>
          <w:p w14:paraId="29D4664A" w14:textId="77777777" w:rsidR="00AA5148" w:rsidRPr="00811BF9" w:rsidRDefault="00AA5148" w:rsidP="00AA5148">
            <w:pPr>
              <w:pStyle w:val="NoSpacing"/>
              <w:jc w:val="center"/>
            </w:pPr>
            <w:r w:rsidRPr="000D716D">
              <w:rPr>
                <w:rFonts w:ascii="Times New Roman" w:hAnsi="Times New Roman" w:cs="Times New Roman"/>
              </w:rPr>
              <w:t>2014</w:t>
            </w:r>
          </w:p>
        </w:tc>
      </w:tr>
      <w:tr w:rsidR="00176898" w:rsidRPr="00811BF9" w14:paraId="7BF4AFB3" w14:textId="77777777" w:rsidTr="00AA5148">
        <w:trPr>
          <w:jc w:val="center"/>
        </w:trPr>
        <w:tc>
          <w:tcPr>
            <w:tcW w:w="1528" w:type="dxa"/>
          </w:tcPr>
          <w:p w14:paraId="3EF4CEC1"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Ascaridia perspicillum</w:t>
            </w:r>
          </w:p>
        </w:tc>
        <w:tc>
          <w:tcPr>
            <w:tcW w:w="1452" w:type="dxa"/>
            <w:tcBorders>
              <w:top w:val="single" w:sz="4" w:space="0" w:color="auto"/>
              <w:left w:val="single" w:sz="4" w:space="0" w:color="auto"/>
              <w:bottom w:val="single" w:sz="4" w:space="0" w:color="auto"/>
              <w:right w:val="single" w:sz="4" w:space="0" w:color="auto"/>
            </w:tcBorders>
          </w:tcPr>
          <w:p w14:paraId="50AC9462"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Acmella oleracea</w:t>
            </w:r>
          </w:p>
        </w:tc>
        <w:tc>
          <w:tcPr>
            <w:tcW w:w="918" w:type="dxa"/>
            <w:tcBorders>
              <w:top w:val="single" w:sz="4" w:space="0" w:color="auto"/>
              <w:left w:val="single" w:sz="4" w:space="0" w:color="auto"/>
              <w:bottom w:val="single" w:sz="4" w:space="0" w:color="auto"/>
              <w:right w:val="single" w:sz="4" w:space="0" w:color="auto"/>
            </w:tcBorders>
          </w:tcPr>
          <w:p w14:paraId="07C55E6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Aerial parts</w:t>
            </w:r>
          </w:p>
        </w:tc>
        <w:tc>
          <w:tcPr>
            <w:tcW w:w="1447" w:type="dxa"/>
            <w:tcBorders>
              <w:top w:val="single" w:sz="4" w:space="0" w:color="auto"/>
              <w:left w:val="single" w:sz="4" w:space="0" w:color="auto"/>
              <w:bottom w:val="single" w:sz="4" w:space="0" w:color="auto"/>
              <w:right w:val="single" w:sz="4" w:space="0" w:color="auto"/>
            </w:tcBorders>
          </w:tcPr>
          <w:p w14:paraId="39C25C7F"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Hexane</w:t>
            </w:r>
          </w:p>
        </w:tc>
        <w:tc>
          <w:tcPr>
            <w:tcW w:w="1020" w:type="dxa"/>
            <w:tcBorders>
              <w:top w:val="single" w:sz="4" w:space="0" w:color="auto"/>
              <w:left w:val="single" w:sz="4" w:space="0" w:color="auto"/>
              <w:bottom w:val="single" w:sz="4" w:space="0" w:color="auto"/>
              <w:right w:val="single" w:sz="4" w:space="0" w:color="auto"/>
            </w:tcBorders>
          </w:tcPr>
          <w:p w14:paraId="706342E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Adult in fowl</w:t>
            </w:r>
          </w:p>
        </w:tc>
        <w:tc>
          <w:tcPr>
            <w:tcW w:w="1070" w:type="dxa"/>
            <w:tcBorders>
              <w:top w:val="single" w:sz="4" w:space="0" w:color="auto"/>
              <w:left w:val="single" w:sz="4" w:space="0" w:color="auto"/>
              <w:bottom w:val="single" w:sz="4" w:space="0" w:color="auto"/>
              <w:right w:val="single" w:sz="4" w:space="0" w:color="auto"/>
            </w:tcBorders>
          </w:tcPr>
          <w:p w14:paraId="2B09D4A2" w14:textId="3F837A14"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332F207F" w14:textId="61359116"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The lethal conc.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of the plant extract was 8921.50 ppm.</w:t>
            </w:r>
          </w:p>
        </w:tc>
        <w:tc>
          <w:tcPr>
            <w:tcW w:w="1640" w:type="dxa"/>
            <w:tcBorders>
              <w:top w:val="single" w:sz="4" w:space="0" w:color="auto"/>
              <w:left w:val="single" w:sz="4" w:space="0" w:color="auto"/>
              <w:bottom w:val="single" w:sz="4" w:space="0" w:color="auto"/>
              <w:right w:val="single" w:sz="4" w:space="0" w:color="auto"/>
            </w:tcBorders>
          </w:tcPr>
          <w:p w14:paraId="31FE7337" w14:textId="77777777" w:rsidR="00AA5148" w:rsidRPr="000D716D" w:rsidRDefault="00AA5148" w:rsidP="00AA5148">
            <w:pPr>
              <w:pStyle w:val="NoSpacing"/>
              <w:jc w:val="center"/>
              <w:rPr>
                <w:rFonts w:ascii="Times New Roman" w:hAnsi="Times New Roman" w:cs="Times New Roman"/>
              </w:rPr>
            </w:pPr>
            <w:r w:rsidRPr="000D716D">
              <w:rPr>
                <w:rFonts w:ascii="Times New Roman" w:hAnsi="Times New Roman" w:cs="Times New Roman"/>
              </w:rPr>
              <w:t>Lalthanpuii et</w:t>
            </w:r>
          </w:p>
          <w:p w14:paraId="0996DEF9" w14:textId="77777777" w:rsidR="00AA5148" w:rsidRPr="00811BF9" w:rsidRDefault="00AA5148" w:rsidP="00AA5148">
            <w:pPr>
              <w:pStyle w:val="NoSpacing"/>
              <w:jc w:val="center"/>
            </w:pPr>
            <w:r w:rsidRPr="000D716D">
              <w:rPr>
                <w:rFonts w:ascii="Times New Roman" w:hAnsi="Times New Roman" w:cs="Times New Roman"/>
              </w:rPr>
              <w:t>al., 2020</w:t>
            </w:r>
          </w:p>
        </w:tc>
      </w:tr>
      <w:tr w:rsidR="00176898" w:rsidRPr="00811BF9" w14:paraId="2B35C426" w14:textId="77777777" w:rsidTr="00AA5148">
        <w:trPr>
          <w:jc w:val="center"/>
        </w:trPr>
        <w:tc>
          <w:tcPr>
            <w:tcW w:w="1528" w:type="dxa"/>
            <w:vMerge w:val="restart"/>
          </w:tcPr>
          <w:p w14:paraId="75055D89"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color w:val="000000" w:themeColor="text1"/>
              </w:rPr>
              <w:lastRenderedPageBreak/>
              <w:t>Mixed species of gastro-intestinal nematode</w:t>
            </w:r>
          </w:p>
        </w:tc>
        <w:tc>
          <w:tcPr>
            <w:tcW w:w="1452" w:type="dxa"/>
            <w:tcBorders>
              <w:top w:val="single" w:sz="4" w:space="0" w:color="auto"/>
              <w:left w:val="single" w:sz="4" w:space="0" w:color="auto"/>
              <w:bottom w:val="single" w:sz="4" w:space="0" w:color="auto"/>
              <w:right w:val="single" w:sz="4" w:space="0" w:color="auto"/>
            </w:tcBorders>
          </w:tcPr>
          <w:p w14:paraId="5A6CB92E" w14:textId="77777777" w:rsidR="00AA5148" w:rsidRPr="00562EC6" w:rsidRDefault="00AA5148" w:rsidP="00AA5148">
            <w:pPr>
              <w:spacing w:after="360"/>
              <w:jc w:val="center"/>
              <w:rPr>
                <w:rFonts w:ascii="Times New Roman" w:hAnsi="Times New Roman"/>
                <w:color w:val="000000" w:themeColor="text1"/>
                <w:highlight w:val="white"/>
              </w:rPr>
            </w:pPr>
            <w:r w:rsidRPr="00562EC6">
              <w:rPr>
                <w:rFonts w:ascii="Times New Roman" w:hAnsi="Times New Roman"/>
                <w:i/>
                <w:color w:val="000000" w:themeColor="text1"/>
                <w:highlight w:val="white"/>
              </w:rPr>
              <w:t>Cratylia mollis</w:t>
            </w:r>
          </w:p>
          <w:p w14:paraId="69E2462E" w14:textId="6EE821FC" w:rsidR="00AA5148" w:rsidRPr="00562EC6" w:rsidRDefault="00AA5148" w:rsidP="00AA5148">
            <w:pPr>
              <w:spacing w:after="360"/>
              <w:jc w:val="center"/>
              <w:rPr>
                <w:rFonts w:ascii="Times New Roman" w:hAnsi="Times New Roman"/>
                <w:i/>
                <w:iCs/>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4D7C44FE" w14:textId="2D039C69"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26B0FC5E" w14:textId="7E942EA6"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Leaf decoction extract</w:t>
            </w:r>
          </w:p>
        </w:tc>
        <w:tc>
          <w:tcPr>
            <w:tcW w:w="1020" w:type="dxa"/>
            <w:tcBorders>
              <w:top w:val="single" w:sz="4" w:space="0" w:color="auto"/>
              <w:left w:val="single" w:sz="4" w:space="0" w:color="auto"/>
              <w:bottom w:val="single" w:sz="4" w:space="0" w:color="auto"/>
              <w:right w:val="single" w:sz="4" w:space="0" w:color="auto"/>
            </w:tcBorders>
          </w:tcPr>
          <w:p w14:paraId="5E113322" w14:textId="15CE9396"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 in sheep</w:t>
            </w:r>
          </w:p>
        </w:tc>
        <w:tc>
          <w:tcPr>
            <w:tcW w:w="1070" w:type="dxa"/>
            <w:tcBorders>
              <w:top w:val="single" w:sz="4" w:space="0" w:color="auto"/>
              <w:left w:val="single" w:sz="4" w:space="0" w:color="auto"/>
              <w:bottom w:val="single" w:sz="4" w:space="0" w:color="auto"/>
              <w:right w:val="single" w:sz="4" w:space="0" w:color="auto"/>
            </w:tcBorders>
          </w:tcPr>
          <w:p w14:paraId="3100AFF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vivo</w:t>
            </w:r>
          </w:p>
          <w:p w14:paraId="356B0FD6" w14:textId="026A9136"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FECRT</w:t>
            </w:r>
          </w:p>
        </w:tc>
        <w:tc>
          <w:tcPr>
            <w:tcW w:w="1715" w:type="dxa"/>
            <w:tcBorders>
              <w:top w:val="single" w:sz="4" w:space="0" w:color="auto"/>
              <w:left w:val="single" w:sz="4" w:space="0" w:color="auto"/>
              <w:bottom w:val="single" w:sz="4" w:space="0" w:color="auto"/>
              <w:right w:val="single" w:sz="4" w:space="0" w:color="auto"/>
            </w:tcBorders>
          </w:tcPr>
          <w:p w14:paraId="674B4507" w14:textId="4B4AAD71"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Significant faecal egg reduction (FEC) 61.1%.</w:t>
            </w:r>
          </w:p>
        </w:tc>
        <w:tc>
          <w:tcPr>
            <w:tcW w:w="1640" w:type="dxa"/>
            <w:tcBorders>
              <w:top w:val="single" w:sz="4" w:space="0" w:color="auto"/>
              <w:left w:val="single" w:sz="4" w:space="0" w:color="auto"/>
              <w:bottom w:val="single" w:sz="4" w:space="0" w:color="auto"/>
              <w:right w:val="single" w:sz="4" w:space="0" w:color="auto"/>
            </w:tcBorders>
          </w:tcPr>
          <w:p w14:paraId="4DA417E6" w14:textId="341C8D3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color w:val="000000" w:themeColor="text1"/>
              </w:rPr>
              <w:t>Lima et al., 2016</w:t>
            </w:r>
          </w:p>
        </w:tc>
      </w:tr>
      <w:tr w:rsidR="00176898" w:rsidRPr="00811BF9" w14:paraId="47EFA41E" w14:textId="77777777" w:rsidTr="00AA5148">
        <w:trPr>
          <w:jc w:val="center"/>
        </w:trPr>
        <w:tc>
          <w:tcPr>
            <w:tcW w:w="1528" w:type="dxa"/>
            <w:vMerge/>
          </w:tcPr>
          <w:p w14:paraId="16EB2C1C"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215C1306" w14:textId="37FD046D" w:rsidR="00AA5148" w:rsidRPr="00176898" w:rsidRDefault="00AA5148" w:rsidP="00176898">
            <w:pPr>
              <w:pStyle w:val="NoSpacing"/>
              <w:jc w:val="center"/>
              <w:rPr>
                <w:rFonts w:ascii="Times New Roman" w:hAnsi="Times New Roman" w:cs="Times New Roman"/>
                <w:i/>
                <w:iCs/>
              </w:rPr>
            </w:pPr>
            <w:r w:rsidRPr="00562EC6">
              <w:rPr>
                <w:rFonts w:ascii="Times New Roman" w:hAnsi="Times New Roman" w:cs="Times New Roman"/>
                <w:i/>
                <w:iCs/>
              </w:rPr>
              <w:t xml:space="preserve">Ananas comosus, </w:t>
            </w:r>
            <w:r w:rsidR="00176898" w:rsidRPr="00562EC6">
              <w:rPr>
                <w:rFonts w:ascii="Times New Roman" w:hAnsi="Times New Roman" w:cs="Times New Roman"/>
                <w:i/>
                <w:iCs/>
              </w:rPr>
              <w:t>Allium sativum</w:t>
            </w:r>
            <w:r w:rsidR="00176898">
              <w:rPr>
                <w:rFonts w:ascii="Times New Roman" w:hAnsi="Times New Roman" w:cs="Times New Roman"/>
                <w:i/>
                <w:iCs/>
              </w:rPr>
              <w:t xml:space="preserve">, </w:t>
            </w:r>
            <w:r w:rsidRPr="00562EC6">
              <w:rPr>
                <w:rFonts w:ascii="Times New Roman" w:hAnsi="Times New Roman" w:cs="Times New Roman"/>
                <w:i/>
                <w:iCs/>
              </w:rPr>
              <w:t>Aloe ferox</w:t>
            </w:r>
            <w:r w:rsidR="00176898">
              <w:rPr>
                <w:rFonts w:ascii="Times New Roman" w:hAnsi="Times New Roman" w:cs="Times New Roman"/>
                <w:i/>
                <w:iCs/>
              </w:rPr>
              <w:t xml:space="preserve">, </w:t>
            </w:r>
            <w:r w:rsidRPr="00562EC6">
              <w:rPr>
                <w:rFonts w:ascii="Times New Roman" w:hAnsi="Times New Roman" w:cs="Times New Roman"/>
                <w:i/>
                <w:iCs/>
              </w:rPr>
              <w:t>Warburgia salutaris</w:t>
            </w:r>
            <w:r w:rsidR="00176898">
              <w:rPr>
                <w:rFonts w:ascii="Times New Roman" w:hAnsi="Times New Roman" w:cs="Times New Roman"/>
                <w:i/>
                <w:iCs/>
              </w:rPr>
              <w:t xml:space="preserve"> </w:t>
            </w:r>
            <w:r w:rsidR="00176898">
              <w:rPr>
                <w:rFonts w:ascii="Times New Roman" w:hAnsi="Times New Roman" w:cs="Times New Roman"/>
              </w:rPr>
              <w:t xml:space="preserve">and </w:t>
            </w:r>
            <w:r w:rsidR="00176898" w:rsidRPr="00562EC6">
              <w:rPr>
                <w:rFonts w:ascii="Times New Roman" w:hAnsi="Times New Roman" w:cs="Times New Roman"/>
                <w:i/>
                <w:iCs/>
              </w:rPr>
              <w:t>Lespedeza cuneata</w:t>
            </w:r>
          </w:p>
        </w:tc>
        <w:tc>
          <w:tcPr>
            <w:tcW w:w="918" w:type="dxa"/>
            <w:tcBorders>
              <w:top w:val="single" w:sz="4" w:space="0" w:color="auto"/>
              <w:left w:val="single" w:sz="4" w:space="0" w:color="auto"/>
              <w:bottom w:val="single" w:sz="4" w:space="0" w:color="auto"/>
              <w:right w:val="single" w:sz="4" w:space="0" w:color="auto"/>
            </w:tcBorders>
          </w:tcPr>
          <w:p w14:paraId="64528AEB"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4DA84CF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Ethanol</w:t>
            </w:r>
          </w:p>
        </w:tc>
        <w:tc>
          <w:tcPr>
            <w:tcW w:w="1020" w:type="dxa"/>
            <w:tcBorders>
              <w:top w:val="single" w:sz="4" w:space="0" w:color="auto"/>
              <w:left w:val="single" w:sz="4" w:space="0" w:color="auto"/>
              <w:bottom w:val="single" w:sz="4" w:space="0" w:color="auto"/>
              <w:right w:val="single" w:sz="4" w:space="0" w:color="auto"/>
            </w:tcBorders>
          </w:tcPr>
          <w:p w14:paraId="4C9E43CD"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Eggs in Sheep</w:t>
            </w:r>
          </w:p>
        </w:tc>
        <w:tc>
          <w:tcPr>
            <w:tcW w:w="1070" w:type="dxa"/>
            <w:tcBorders>
              <w:top w:val="single" w:sz="4" w:space="0" w:color="auto"/>
              <w:left w:val="single" w:sz="4" w:space="0" w:color="auto"/>
              <w:bottom w:val="single" w:sz="4" w:space="0" w:color="auto"/>
              <w:right w:val="single" w:sz="4" w:space="0" w:color="auto"/>
            </w:tcBorders>
          </w:tcPr>
          <w:p w14:paraId="6E9BEAA8"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vivo EPG</w:t>
            </w:r>
          </w:p>
        </w:tc>
        <w:tc>
          <w:tcPr>
            <w:tcW w:w="1715" w:type="dxa"/>
            <w:tcBorders>
              <w:top w:val="single" w:sz="4" w:space="0" w:color="auto"/>
              <w:left w:val="single" w:sz="4" w:space="0" w:color="auto"/>
              <w:bottom w:val="single" w:sz="4" w:space="0" w:color="auto"/>
              <w:right w:val="single" w:sz="4" w:space="0" w:color="auto"/>
            </w:tcBorders>
          </w:tcPr>
          <w:p w14:paraId="71CEFD85" w14:textId="32C0D730"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
                <w:iCs/>
                <w:color w:val="000000" w:themeColor="text1"/>
              </w:rPr>
              <w:t>A. comosus</w:t>
            </w:r>
            <w:r w:rsidRPr="00562EC6">
              <w:rPr>
                <w:rFonts w:ascii="Times New Roman" w:hAnsi="Times New Roman"/>
                <w:color w:val="000000" w:themeColor="text1"/>
              </w:rPr>
              <w:t xml:space="preserve"> and </w:t>
            </w:r>
            <w:r w:rsidRPr="00562EC6">
              <w:rPr>
                <w:rFonts w:ascii="Times New Roman" w:hAnsi="Times New Roman"/>
                <w:i/>
                <w:iCs/>
                <w:color w:val="000000" w:themeColor="text1"/>
              </w:rPr>
              <w:t xml:space="preserve">L. cuneata </w:t>
            </w:r>
            <w:r w:rsidRPr="00562EC6">
              <w:rPr>
                <w:rFonts w:ascii="Times New Roman" w:hAnsi="Times New Roman"/>
                <w:color w:val="000000" w:themeColor="text1"/>
              </w:rPr>
              <w:t>treatments had the highest efficacies of 58% and 61%.</w:t>
            </w:r>
          </w:p>
        </w:tc>
        <w:tc>
          <w:tcPr>
            <w:tcW w:w="1640" w:type="dxa"/>
            <w:tcBorders>
              <w:top w:val="single" w:sz="4" w:space="0" w:color="auto"/>
              <w:left w:val="single" w:sz="4" w:space="0" w:color="auto"/>
              <w:bottom w:val="single" w:sz="4" w:space="0" w:color="auto"/>
              <w:right w:val="single" w:sz="4" w:space="0" w:color="auto"/>
            </w:tcBorders>
          </w:tcPr>
          <w:p w14:paraId="2CE0D246"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iCs/>
                <w:color w:val="000000" w:themeColor="text1"/>
              </w:rPr>
              <w:t>Ahmed et al., 2014</w:t>
            </w:r>
          </w:p>
        </w:tc>
      </w:tr>
      <w:tr w:rsidR="00176898" w:rsidRPr="00811BF9" w14:paraId="6941CD44" w14:textId="77777777" w:rsidTr="00AA5148">
        <w:trPr>
          <w:jc w:val="center"/>
        </w:trPr>
        <w:tc>
          <w:tcPr>
            <w:tcW w:w="1528" w:type="dxa"/>
            <w:vMerge/>
          </w:tcPr>
          <w:p w14:paraId="4F77E0D3"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4F8D4E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rPr>
              <w:t>Prunella vulgaris</w:t>
            </w:r>
          </w:p>
        </w:tc>
        <w:tc>
          <w:tcPr>
            <w:tcW w:w="918" w:type="dxa"/>
            <w:tcBorders>
              <w:top w:val="single" w:sz="4" w:space="0" w:color="auto"/>
              <w:left w:val="single" w:sz="4" w:space="0" w:color="auto"/>
              <w:bottom w:val="single" w:sz="4" w:space="0" w:color="auto"/>
              <w:right w:val="single" w:sz="4" w:space="0" w:color="auto"/>
            </w:tcBorders>
          </w:tcPr>
          <w:p w14:paraId="190C31A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Leaves,</w:t>
            </w:r>
          </w:p>
          <w:p w14:paraId="03D9B30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Stem and</w:t>
            </w:r>
          </w:p>
          <w:p w14:paraId="51B6DC5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Flower</w:t>
            </w:r>
          </w:p>
        </w:tc>
        <w:tc>
          <w:tcPr>
            <w:tcW w:w="1447" w:type="dxa"/>
            <w:tcBorders>
              <w:top w:val="single" w:sz="4" w:space="0" w:color="auto"/>
              <w:left w:val="single" w:sz="4" w:space="0" w:color="auto"/>
              <w:bottom w:val="single" w:sz="4" w:space="0" w:color="auto"/>
              <w:right w:val="single" w:sz="4" w:space="0" w:color="auto"/>
            </w:tcBorders>
          </w:tcPr>
          <w:p w14:paraId="6F2F5DDA"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iCs/>
                <w:color w:val="000000" w:themeColor="text1"/>
              </w:rPr>
              <w:t>Aqueous, Methanol</w:t>
            </w:r>
          </w:p>
          <w:p w14:paraId="07305E26" w14:textId="77777777" w:rsidR="00AA5148" w:rsidRPr="00562EC6" w:rsidRDefault="00AA5148" w:rsidP="00AA5148">
            <w:pPr>
              <w:spacing w:after="360"/>
              <w:jc w:val="center"/>
              <w:rPr>
                <w:rFonts w:ascii="Times New Roman" w:hAnsi="Times New Roman"/>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6598854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 and Adult in sheep</w:t>
            </w:r>
          </w:p>
          <w:p w14:paraId="273E252D"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EHA,</w:t>
            </w:r>
          </w:p>
          <w:p w14:paraId="1624F928"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AMA and FECRT</w:t>
            </w:r>
          </w:p>
          <w:p w14:paraId="237723CA" w14:textId="77777777" w:rsidR="00AA5148" w:rsidRPr="00562EC6" w:rsidRDefault="00AA5148" w:rsidP="00AA5148">
            <w:pPr>
              <w:spacing w:after="360"/>
              <w:jc w:val="center"/>
              <w:rPr>
                <w:rFonts w:ascii="Times New Roman" w:hAnsi="Times New Roman"/>
                <w:iCs/>
                <w:color w:val="000000" w:themeColor="text1"/>
              </w:rPr>
            </w:pPr>
          </w:p>
          <w:p w14:paraId="2CA4AEF6" w14:textId="77777777" w:rsidR="00AA5148" w:rsidRPr="00562EC6" w:rsidRDefault="00AA5148" w:rsidP="00AA5148">
            <w:pPr>
              <w:spacing w:after="360"/>
              <w:jc w:val="center"/>
              <w:rPr>
                <w:rFonts w:ascii="Times New Roman" w:hAnsi="Times New Roman"/>
                <w:iCs/>
                <w:color w:val="000000" w:themeColor="text1"/>
              </w:rPr>
            </w:pPr>
          </w:p>
          <w:p w14:paraId="44D8DE25" w14:textId="77777777" w:rsidR="00AA5148" w:rsidRPr="00562EC6" w:rsidRDefault="00AA5148" w:rsidP="00AA5148">
            <w:pPr>
              <w:spacing w:after="360"/>
              <w:jc w:val="center"/>
              <w:rPr>
                <w:rFonts w:ascii="Times New Roman" w:hAnsi="Times New Roman"/>
                <w:iCs/>
                <w:color w:val="000000" w:themeColor="text1"/>
              </w:rPr>
            </w:pPr>
          </w:p>
          <w:p w14:paraId="4ECF15EB" w14:textId="77777777" w:rsidR="00AA5148" w:rsidRPr="00562EC6" w:rsidRDefault="00AA5148" w:rsidP="00AA5148">
            <w:pPr>
              <w:spacing w:after="360"/>
              <w:jc w:val="center"/>
              <w:rPr>
                <w:rFonts w:ascii="Times New Roman" w:hAnsi="Times New Roman"/>
                <w:iCs/>
                <w:color w:val="000000" w:themeColor="text1"/>
              </w:rPr>
            </w:pPr>
          </w:p>
          <w:p w14:paraId="7988C876" w14:textId="77777777" w:rsidR="00AA5148" w:rsidRPr="00562EC6" w:rsidRDefault="00AA5148" w:rsidP="00AA5148">
            <w:pPr>
              <w:spacing w:after="360"/>
              <w:jc w:val="center"/>
              <w:rPr>
                <w:rFonts w:ascii="Times New Roman" w:hAnsi="Times New Roman"/>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0F7F4CE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1B530E0" w14:textId="24DA808C" w:rsidR="00AA5148" w:rsidRPr="00562EC6" w:rsidRDefault="00EA5D1A" w:rsidP="00AA5148">
            <w:pPr>
              <w:spacing w:after="360"/>
              <w:jc w:val="center"/>
              <w:rPr>
                <w:rFonts w:ascii="Times New Roman" w:hAnsi="Times New Roman"/>
                <w:color w:val="000000" w:themeColor="text1"/>
              </w:rPr>
            </w:pPr>
            <w:r w:rsidRPr="00EA5D1A">
              <w:rPr>
                <w:rFonts w:ascii="Times New Roman" w:hAnsi="Times New Roman"/>
                <w:color w:val="000000" w:themeColor="text1"/>
              </w:rPr>
              <w:t>The highest value for AMA caused 75% mortality after 8 h</w:t>
            </w:r>
            <w:r w:rsidR="000E4A52">
              <w:rPr>
                <w:rFonts w:ascii="Times New Roman" w:hAnsi="Times New Roman"/>
                <w:color w:val="000000" w:themeColor="text1"/>
              </w:rPr>
              <w:t>rs.</w:t>
            </w:r>
            <w:r w:rsidRPr="00EA5D1A">
              <w:rPr>
                <w:rFonts w:ascii="Times New Roman" w:hAnsi="Times New Roman"/>
                <w:color w:val="000000" w:themeColor="text1"/>
              </w:rPr>
              <w:t xml:space="preserve"> of exposure at 50 mg/ml. Crude methanolic extract shows stronger inhibitory effects on EHA (LC</w:t>
            </w:r>
            <w:r w:rsidR="00587D8B" w:rsidRPr="00EA5D1A">
              <w:rPr>
                <w:rFonts w:ascii="Times New Roman" w:hAnsi="Times New Roman"/>
                <w:color w:val="000000" w:themeColor="text1"/>
                <w:vertAlign w:val="subscript"/>
              </w:rPr>
              <w:t xml:space="preserve">50 </w:t>
            </w:r>
            <w:r w:rsidR="00587D8B">
              <w:rPr>
                <w:rFonts w:ascii="Times New Roman" w:hAnsi="Times New Roman"/>
                <w:color w:val="000000" w:themeColor="text1"/>
                <w:vertAlign w:val="subscript"/>
              </w:rPr>
              <w:t>=</w:t>
            </w:r>
            <w:r w:rsidRPr="00EA5D1A">
              <w:rPr>
                <w:rFonts w:ascii="Times New Roman" w:hAnsi="Times New Roman"/>
                <w:color w:val="000000" w:themeColor="text1"/>
              </w:rPr>
              <w:t xml:space="preserve"> 2.48 mg/ml). Methanolic extract produced FECRTs of 81.47% and 92.86% in vivo at dosage levels of 1 g/kg body weight and 2 g/kg body weight, respectively.</w:t>
            </w:r>
          </w:p>
        </w:tc>
        <w:tc>
          <w:tcPr>
            <w:tcW w:w="1640" w:type="dxa"/>
            <w:tcBorders>
              <w:top w:val="single" w:sz="4" w:space="0" w:color="auto"/>
              <w:left w:val="single" w:sz="4" w:space="0" w:color="auto"/>
              <w:bottom w:val="single" w:sz="4" w:space="0" w:color="auto"/>
              <w:right w:val="single" w:sz="4" w:space="0" w:color="auto"/>
            </w:tcBorders>
          </w:tcPr>
          <w:p w14:paraId="3F20D2BF" w14:textId="77777777" w:rsidR="00AA5148" w:rsidRPr="00811BF9" w:rsidRDefault="00AA5148" w:rsidP="00AA5148">
            <w:pPr>
              <w:spacing w:after="360"/>
              <w:jc w:val="center"/>
              <w:rPr>
                <w:rFonts w:ascii="Times New Roman" w:hAnsi="Times New Roman"/>
                <w:color w:val="000000" w:themeColor="text1"/>
              </w:rPr>
            </w:pPr>
            <w:r w:rsidRPr="00811BF9">
              <w:rPr>
                <w:rFonts w:ascii="Times New Roman" w:hAnsi="Times New Roman"/>
                <w:iCs/>
                <w:color w:val="000000" w:themeColor="text1"/>
              </w:rPr>
              <w:t>Lone et al., 2017</w:t>
            </w:r>
          </w:p>
        </w:tc>
      </w:tr>
      <w:tr w:rsidR="00176898" w:rsidRPr="00811BF9" w14:paraId="659AF2F9" w14:textId="77777777" w:rsidTr="00AA5148">
        <w:trPr>
          <w:jc w:val="center"/>
        </w:trPr>
        <w:tc>
          <w:tcPr>
            <w:tcW w:w="1528" w:type="dxa"/>
          </w:tcPr>
          <w:p w14:paraId="1643C3FC"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rPr>
              <w:t>Strongylus spp.</w:t>
            </w:r>
          </w:p>
        </w:tc>
        <w:tc>
          <w:tcPr>
            <w:tcW w:w="1452" w:type="dxa"/>
            <w:tcBorders>
              <w:top w:val="single" w:sz="4" w:space="0" w:color="auto"/>
              <w:left w:val="single" w:sz="4" w:space="0" w:color="auto"/>
              <w:bottom w:val="single" w:sz="4" w:space="0" w:color="auto"/>
              <w:right w:val="single" w:sz="4" w:space="0" w:color="auto"/>
            </w:tcBorders>
          </w:tcPr>
          <w:p w14:paraId="40C24ABA"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 xml:space="preserve">Ferula asafoetida        </w:t>
            </w:r>
            <w:r w:rsidRPr="00562EC6">
              <w:rPr>
                <w:rFonts w:ascii="Times New Roman" w:hAnsi="Times New Roman"/>
                <w:iCs/>
                <w:color w:val="000000" w:themeColor="text1"/>
              </w:rPr>
              <w:t>and</w:t>
            </w:r>
            <w:r w:rsidRPr="00562EC6">
              <w:rPr>
                <w:rFonts w:ascii="Times New Roman" w:hAnsi="Times New Roman"/>
                <w:i/>
                <w:color w:val="000000" w:themeColor="text1"/>
              </w:rPr>
              <w:t xml:space="preserve">                                                                                          </w:t>
            </w:r>
            <w:r w:rsidRPr="00562EC6">
              <w:rPr>
                <w:rFonts w:ascii="Times New Roman" w:hAnsi="Times New Roman"/>
                <w:i/>
                <w:color w:val="000000" w:themeColor="text1"/>
              </w:rPr>
              <w:lastRenderedPageBreak/>
              <w:t xml:space="preserve">Allium sativum </w:t>
            </w:r>
            <w:r w:rsidRPr="00562EC6">
              <w:rPr>
                <w:rFonts w:ascii="Times New Roman" w:hAnsi="Times New Roman"/>
                <w:iCs/>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78B9938A"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lastRenderedPageBreak/>
              <w:t>Leaves</w:t>
            </w:r>
          </w:p>
        </w:tc>
        <w:tc>
          <w:tcPr>
            <w:tcW w:w="1447" w:type="dxa"/>
            <w:tcBorders>
              <w:top w:val="single" w:sz="4" w:space="0" w:color="auto"/>
              <w:left w:val="single" w:sz="4" w:space="0" w:color="auto"/>
              <w:bottom w:val="single" w:sz="4" w:space="0" w:color="auto"/>
              <w:right w:val="single" w:sz="4" w:space="0" w:color="auto"/>
            </w:tcBorders>
          </w:tcPr>
          <w:p w14:paraId="025E0A6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Hydro-alcohol</w:t>
            </w:r>
          </w:p>
        </w:tc>
        <w:tc>
          <w:tcPr>
            <w:tcW w:w="1020" w:type="dxa"/>
            <w:tcBorders>
              <w:top w:val="single" w:sz="4" w:space="0" w:color="auto"/>
              <w:left w:val="single" w:sz="4" w:space="0" w:color="auto"/>
              <w:bottom w:val="single" w:sz="4" w:space="0" w:color="auto"/>
              <w:right w:val="single" w:sz="4" w:space="0" w:color="auto"/>
            </w:tcBorders>
          </w:tcPr>
          <w:p w14:paraId="6CC1A8DE"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Larva in horse</w:t>
            </w:r>
          </w:p>
        </w:tc>
        <w:tc>
          <w:tcPr>
            <w:tcW w:w="1070" w:type="dxa"/>
            <w:tcBorders>
              <w:top w:val="single" w:sz="4" w:space="0" w:color="auto"/>
              <w:left w:val="single" w:sz="4" w:space="0" w:color="auto"/>
              <w:bottom w:val="single" w:sz="4" w:space="0" w:color="auto"/>
              <w:right w:val="single" w:sz="4" w:space="0" w:color="auto"/>
            </w:tcBorders>
          </w:tcPr>
          <w:p w14:paraId="5C78473B"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iCs/>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D5199A6" w14:textId="2062D643"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 xml:space="preserve">Hydroalcoholic extract of </w:t>
            </w:r>
            <w:r w:rsidRPr="00562EC6">
              <w:rPr>
                <w:rFonts w:ascii="Times New Roman" w:hAnsi="Times New Roman"/>
                <w:i/>
                <w:iCs/>
                <w:color w:val="000000" w:themeColor="text1"/>
              </w:rPr>
              <w:t xml:space="preserve">A. Sativum                                                                                                                                                                                                                                                                                                                          </w:t>
            </w:r>
            <w:r w:rsidRPr="00562EC6">
              <w:rPr>
                <w:rFonts w:ascii="Times New Roman" w:hAnsi="Times New Roman"/>
                <w:color w:val="000000" w:themeColor="text1"/>
              </w:rPr>
              <w:t xml:space="preserve">extract at the conc. of 50 </w:t>
            </w:r>
            <w:r w:rsidRPr="00562EC6">
              <w:rPr>
                <w:rFonts w:ascii="Times New Roman" w:hAnsi="Times New Roman"/>
                <w:color w:val="000000" w:themeColor="text1"/>
              </w:rPr>
              <w:lastRenderedPageBreak/>
              <w:t>and                                                                                                                                                                                                                                                                                                                          100 mg/ml killed over 95% of larvae (p&lt;0.05).</w:t>
            </w:r>
          </w:p>
        </w:tc>
        <w:tc>
          <w:tcPr>
            <w:tcW w:w="1640" w:type="dxa"/>
            <w:tcBorders>
              <w:top w:val="single" w:sz="4" w:space="0" w:color="auto"/>
              <w:left w:val="single" w:sz="4" w:space="0" w:color="auto"/>
              <w:bottom w:val="single" w:sz="4" w:space="0" w:color="auto"/>
              <w:right w:val="single" w:sz="4" w:space="0" w:color="auto"/>
            </w:tcBorders>
          </w:tcPr>
          <w:p w14:paraId="0E802869"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lastRenderedPageBreak/>
              <w:t>Tavassoli et al., 2018</w:t>
            </w:r>
          </w:p>
        </w:tc>
      </w:tr>
      <w:tr w:rsidR="00176898" w:rsidRPr="00811BF9" w14:paraId="533739AB" w14:textId="77777777" w:rsidTr="00AA5148">
        <w:trPr>
          <w:jc w:val="center"/>
        </w:trPr>
        <w:tc>
          <w:tcPr>
            <w:tcW w:w="1528" w:type="dxa"/>
            <w:vMerge w:val="restart"/>
            <w:vAlign w:val="center"/>
          </w:tcPr>
          <w:p w14:paraId="04682875"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color w:val="000000" w:themeColor="text1"/>
              </w:rPr>
              <w:lastRenderedPageBreak/>
              <w:t xml:space="preserve">Protoscoleces of </w:t>
            </w:r>
            <w:r w:rsidRPr="00562EC6">
              <w:rPr>
                <w:rFonts w:ascii="Times New Roman" w:hAnsi="Times New Roman"/>
                <w:i/>
                <w:iCs/>
                <w:color w:val="000000" w:themeColor="text1"/>
              </w:rPr>
              <w:t>Echinococcus granulosus</w:t>
            </w:r>
          </w:p>
        </w:tc>
        <w:tc>
          <w:tcPr>
            <w:tcW w:w="1452" w:type="dxa"/>
            <w:tcBorders>
              <w:top w:val="single" w:sz="4" w:space="0" w:color="auto"/>
              <w:left w:val="single" w:sz="4" w:space="0" w:color="auto"/>
              <w:bottom w:val="single" w:sz="4" w:space="0" w:color="auto"/>
              <w:right w:val="single" w:sz="4" w:space="0" w:color="auto"/>
            </w:tcBorders>
          </w:tcPr>
          <w:p w14:paraId="2AE4B67F"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iCs/>
                <w:color w:val="000000" w:themeColor="text1"/>
              </w:rPr>
              <w:t>Salvadora parsica</w:t>
            </w:r>
          </w:p>
          <w:p w14:paraId="2339DD23" w14:textId="77777777" w:rsidR="00AA5148" w:rsidRPr="00562EC6" w:rsidRDefault="00AA5148" w:rsidP="00AA5148">
            <w:pPr>
              <w:spacing w:after="360"/>
              <w:jc w:val="center"/>
              <w:rPr>
                <w:rFonts w:ascii="Times New Roman" w:hAnsi="Times New Roman"/>
                <w:i/>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7DE547A0"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iCs/>
                <w:color w:val="000000" w:themeColor="text1"/>
              </w:rPr>
              <w:t>Root</w:t>
            </w:r>
          </w:p>
        </w:tc>
        <w:tc>
          <w:tcPr>
            <w:tcW w:w="1447" w:type="dxa"/>
            <w:tcBorders>
              <w:top w:val="single" w:sz="4" w:space="0" w:color="auto"/>
              <w:left w:val="single" w:sz="4" w:space="0" w:color="auto"/>
              <w:bottom w:val="single" w:sz="4" w:space="0" w:color="auto"/>
              <w:right w:val="single" w:sz="4" w:space="0" w:color="auto"/>
            </w:tcBorders>
          </w:tcPr>
          <w:p w14:paraId="5FF9C301"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70% Ethanol</w:t>
            </w:r>
          </w:p>
        </w:tc>
        <w:tc>
          <w:tcPr>
            <w:tcW w:w="1020" w:type="dxa"/>
            <w:tcBorders>
              <w:top w:val="single" w:sz="4" w:space="0" w:color="auto"/>
              <w:left w:val="single" w:sz="4" w:space="0" w:color="auto"/>
              <w:bottom w:val="single" w:sz="4" w:space="0" w:color="auto"/>
              <w:right w:val="single" w:sz="4" w:space="0" w:color="auto"/>
            </w:tcBorders>
          </w:tcPr>
          <w:p w14:paraId="0BBADD33"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Larva in sheep</w:t>
            </w:r>
          </w:p>
        </w:tc>
        <w:tc>
          <w:tcPr>
            <w:tcW w:w="1070" w:type="dxa"/>
            <w:tcBorders>
              <w:top w:val="single" w:sz="4" w:space="0" w:color="auto"/>
              <w:left w:val="single" w:sz="4" w:space="0" w:color="auto"/>
              <w:bottom w:val="single" w:sz="4" w:space="0" w:color="auto"/>
              <w:right w:val="single" w:sz="4" w:space="0" w:color="auto"/>
            </w:tcBorders>
          </w:tcPr>
          <w:p w14:paraId="1AC4AD38"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0635FFF5" w14:textId="02C72C42" w:rsidR="00AA5148" w:rsidRPr="00562EC6" w:rsidRDefault="00AA5148" w:rsidP="00AA5148">
            <w:pPr>
              <w:spacing w:after="360"/>
              <w:rPr>
                <w:rFonts w:ascii="Times New Roman" w:hAnsi="Times New Roman"/>
                <w:iCs/>
                <w:color w:val="000000" w:themeColor="text1"/>
              </w:rPr>
            </w:pPr>
            <w:r>
              <w:rPr>
                <w:rFonts w:ascii="Times New Roman" w:hAnsi="Times New Roman"/>
                <w:i/>
                <w:color w:val="000000" w:themeColor="text1"/>
              </w:rPr>
              <w:t xml:space="preserve">S. </w:t>
            </w:r>
            <w:r w:rsidRPr="00562EC6">
              <w:rPr>
                <w:rFonts w:ascii="Times New Roman" w:hAnsi="Times New Roman"/>
                <w:i/>
                <w:color w:val="000000" w:themeColor="text1"/>
              </w:rPr>
              <w:t>persica</w:t>
            </w:r>
            <w:r w:rsidRPr="00562EC6">
              <w:rPr>
                <w:rFonts w:ascii="Times New Roman" w:hAnsi="Times New Roman"/>
                <w:iCs/>
                <w:color w:val="000000" w:themeColor="text1"/>
              </w:rPr>
              <w:t> extract at a conc. of 50 mg/ml, killed 100% of protoscolices after 30 mins.</w:t>
            </w:r>
          </w:p>
        </w:tc>
        <w:tc>
          <w:tcPr>
            <w:tcW w:w="1640" w:type="dxa"/>
            <w:tcBorders>
              <w:top w:val="single" w:sz="4" w:space="0" w:color="auto"/>
              <w:left w:val="single" w:sz="4" w:space="0" w:color="auto"/>
              <w:bottom w:val="single" w:sz="4" w:space="0" w:color="auto"/>
              <w:right w:val="single" w:sz="4" w:space="0" w:color="auto"/>
            </w:tcBorders>
          </w:tcPr>
          <w:p w14:paraId="60A91FD6"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t>Abdel-Baki et al., 2016</w:t>
            </w:r>
          </w:p>
        </w:tc>
      </w:tr>
      <w:tr w:rsidR="00176898" w:rsidRPr="00811BF9" w14:paraId="34A449DC" w14:textId="77777777" w:rsidTr="00EA5D1A">
        <w:trPr>
          <w:trHeight w:val="3113"/>
          <w:jc w:val="center"/>
        </w:trPr>
        <w:tc>
          <w:tcPr>
            <w:tcW w:w="1528" w:type="dxa"/>
            <w:vMerge/>
            <w:vAlign w:val="center"/>
          </w:tcPr>
          <w:p w14:paraId="08AC48AA" w14:textId="77777777" w:rsidR="00AA5148" w:rsidRPr="00562EC6" w:rsidRDefault="00AA5148" w:rsidP="00DA13BD">
            <w:pPr>
              <w:jc w:val="center"/>
              <w:rPr>
                <w:rFonts w:ascii="Times New Roman" w:hAnsi="Times New Roman"/>
                <w:color w:val="000000" w:themeColor="text1"/>
              </w:rPr>
            </w:pPr>
            <w:bookmarkStart w:id="5" w:name="_GoBack" w:colFirst="6" w:colLast="6"/>
          </w:p>
        </w:tc>
        <w:tc>
          <w:tcPr>
            <w:tcW w:w="1452" w:type="dxa"/>
            <w:tcBorders>
              <w:top w:val="single" w:sz="4" w:space="0" w:color="auto"/>
              <w:left w:val="single" w:sz="4" w:space="0" w:color="auto"/>
              <w:bottom w:val="single" w:sz="4" w:space="0" w:color="auto"/>
              <w:right w:val="single" w:sz="4" w:space="0" w:color="auto"/>
            </w:tcBorders>
          </w:tcPr>
          <w:p w14:paraId="546C58AE" w14:textId="77777777" w:rsidR="00AA5148" w:rsidRPr="00562EC6" w:rsidRDefault="00AA5148" w:rsidP="00DA13BD">
            <w:pPr>
              <w:jc w:val="center"/>
              <w:rPr>
                <w:rFonts w:ascii="Times New Roman" w:hAnsi="Times New Roman"/>
                <w:i/>
                <w:iCs/>
                <w:color w:val="000000" w:themeColor="text1"/>
              </w:rPr>
            </w:pPr>
            <w:r w:rsidRPr="00562EC6">
              <w:rPr>
                <w:rFonts w:ascii="Times New Roman" w:hAnsi="Times New Roman"/>
                <w:i/>
                <w:iCs/>
                <w:color w:val="000000" w:themeColor="text1"/>
              </w:rPr>
              <w:t xml:space="preserve">Nigella sativa </w:t>
            </w:r>
            <w:r w:rsidRPr="00562EC6">
              <w:rPr>
                <w:rFonts w:ascii="Times New Roman" w:hAnsi="Times New Roman"/>
                <w:color w:val="000000" w:themeColor="text1"/>
              </w:rPr>
              <w:t xml:space="preserve">and </w:t>
            </w:r>
            <w:r w:rsidRPr="00562EC6">
              <w:rPr>
                <w:rFonts w:ascii="Times New Roman" w:hAnsi="Times New Roman"/>
                <w:i/>
                <w:iCs/>
                <w:color w:val="000000" w:themeColor="text1"/>
              </w:rPr>
              <w:t>punica granatum</w:t>
            </w:r>
          </w:p>
        </w:tc>
        <w:tc>
          <w:tcPr>
            <w:tcW w:w="918" w:type="dxa"/>
            <w:tcBorders>
              <w:top w:val="single" w:sz="4" w:space="0" w:color="auto"/>
              <w:left w:val="single" w:sz="4" w:space="0" w:color="auto"/>
              <w:bottom w:val="single" w:sz="4" w:space="0" w:color="auto"/>
              <w:right w:val="single" w:sz="4" w:space="0" w:color="auto"/>
            </w:tcBorders>
          </w:tcPr>
          <w:p w14:paraId="5B92EA85" w14:textId="77777777" w:rsidR="00AA5148" w:rsidRPr="00562EC6" w:rsidRDefault="00AA5148" w:rsidP="00DA13BD">
            <w:pPr>
              <w:jc w:val="center"/>
              <w:rPr>
                <w:rFonts w:ascii="Times New Roman" w:hAnsi="Times New Roman"/>
                <w:color w:val="000000" w:themeColor="text1"/>
              </w:rPr>
            </w:pPr>
            <w:r w:rsidRPr="00562EC6">
              <w:rPr>
                <w:rFonts w:ascii="Times New Roman" w:hAnsi="Times New Roman"/>
                <w:color w:val="000000" w:themeColor="text1"/>
              </w:rPr>
              <w:t>Essential oil and Peel</w:t>
            </w:r>
          </w:p>
        </w:tc>
        <w:tc>
          <w:tcPr>
            <w:tcW w:w="1447" w:type="dxa"/>
            <w:tcBorders>
              <w:top w:val="single" w:sz="4" w:space="0" w:color="auto"/>
              <w:left w:val="single" w:sz="4" w:space="0" w:color="auto"/>
              <w:bottom w:val="single" w:sz="4" w:space="0" w:color="auto"/>
              <w:right w:val="single" w:sz="4" w:space="0" w:color="auto"/>
            </w:tcBorders>
          </w:tcPr>
          <w:p w14:paraId="2E3BCBF5" w14:textId="77777777" w:rsidR="00AA5148" w:rsidRPr="00562EC6" w:rsidRDefault="00AA5148" w:rsidP="00DA13BD">
            <w:pPr>
              <w:pStyle w:val="NoSpacing"/>
              <w:jc w:val="center"/>
              <w:rPr>
                <w:rFonts w:ascii="Times New Roman" w:hAnsi="Times New Roman" w:cs="Times New Roman"/>
              </w:rPr>
            </w:pPr>
            <w:r w:rsidRPr="00562EC6">
              <w:rPr>
                <w:rFonts w:ascii="Times New Roman" w:hAnsi="Times New Roman" w:cs="Times New Roman"/>
              </w:rPr>
              <w:t>Cold-macerated petroleum ether (40-60) %</w:t>
            </w:r>
          </w:p>
          <w:p w14:paraId="470C2F19" w14:textId="77777777" w:rsidR="00AA5148" w:rsidRPr="00562EC6" w:rsidRDefault="00AA5148" w:rsidP="00DA13BD">
            <w:pPr>
              <w:pStyle w:val="NoSpacing"/>
              <w:jc w:val="center"/>
              <w:rPr>
                <w:rFonts w:ascii="Times New Roman" w:hAnsi="Times New Roman" w:cs="Times New Roman"/>
              </w:rPr>
            </w:pPr>
            <w:r w:rsidRPr="00562EC6">
              <w:rPr>
                <w:rFonts w:ascii="Times New Roman" w:hAnsi="Times New Roman" w:cs="Times New Roman"/>
              </w:rPr>
              <w:t>Aqueous</w:t>
            </w:r>
          </w:p>
        </w:tc>
        <w:tc>
          <w:tcPr>
            <w:tcW w:w="1020" w:type="dxa"/>
            <w:tcBorders>
              <w:top w:val="single" w:sz="4" w:space="0" w:color="auto"/>
              <w:left w:val="single" w:sz="4" w:space="0" w:color="auto"/>
              <w:bottom w:val="single" w:sz="4" w:space="0" w:color="auto"/>
              <w:right w:val="single" w:sz="4" w:space="0" w:color="auto"/>
            </w:tcBorders>
          </w:tcPr>
          <w:p w14:paraId="3977BBA8" w14:textId="77777777" w:rsidR="00AA5148" w:rsidRPr="00562EC6" w:rsidRDefault="00AA5148" w:rsidP="00DA13BD">
            <w:pPr>
              <w:jc w:val="center"/>
              <w:rPr>
                <w:rFonts w:ascii="Times New Roman" w:hAnsi="Times New Roman"/>
                <w:color w:val="000000" w:themeColor="text1"/>
              </w:rPr>
            </w:pPr>
            <w:r w:rsidRPr="00562EC6">
              <w:rPr>
                <w:rFonts w:ascii="Times New Roman" w:hAnsi="Times New Roman"/>
                <w:color w:val="000000" w:themeColor="text1"/>
              </w:rPr>
              <w:t>Larva in camel</w:t>
            </w:r>
          </w:p>
        </w:tc>
        <w:tc>
          <w:tcPr>
            <w:tcW w:w="1070" w:type="dxa"/>
            <w:tcBorders>
              <w:top w:val="single" w:sz="4" w:space="0" w:color="auto"/>
              <w:left w:val="single" w:sz="4" w:space="0" w:color="auto"/>
              <w:bottom w:val="single" w:sz="4" w:space="0" w:color="auto"/>
              <w:right w:val="single" w:sz="4" w:space="0" w:color="auto"/>
            </w:tcBorders>
          </w:tcPr>
          <w:p w14:paraId="4166F33F" w14:textId="77777777" w:rsidR="00AA5148" w:rsidRPr="00562EC6" w:rsidRDefault="00AA5148" w:rsidP="00DA13BD">
            <w:pPr>
              <w:jc w:val="center"/>
              <w:rPr>
                <w:rFonts w:ascii="Times New Roman" w:hAnsi="Times New Roman"/>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58EA236" w14:textId="4FC66745" w:rsidR="00AA5148" w:rsidRPr="00562EC6" w:rsidRDefault="00EA5D1A" w:rsidP="00DA13BD">
            <w:pPr>
              <w:jc w:val="center"/>
              <w:rPr>
                <w:rFonts w:ascii="Times New Roman" w:hAnsi="Times New Roman"/>
                <w:color w:val="000000" w:themeColor="text1"/>
              </w:rPr>
            </w:pPr>
            <w:r w:rsidRPr="00EA5D1A">
              <w:rPr>
                <w:rFonts w:ascii="Times New Roman" w:hAnsi="Times New Roman"/>
                <w:color w:val="000000" w:themeColor="text1"/>
              </w:rPr>
              <w:t xml:space="preserve">After 120 minutes of exposure, </w:t>
            </w:r>
            <w:r w:rsidRPr="00EA5D1A">
              <w:rPr>
                <w:rFonts w:ascii="Times New Roman" w:hAnsi="Times New Roman"/>
                <w:i/>
                <w:iCs/>
                <w:color w:val="000000" w:themeColor="text1"/>
              </w:rPr>
              <w:t>N. sativa</w:t>
            </w:r>
            <w:r w:rsidRPr="00EA5D1A">
              <w:rPr>
                <w:rFonts w:ascii="Times New Roman" w:hAnsi="Times New Roman"/>
                <w:color w:val="000000" w:themeColor="text1"/>
              </w:rPr>
              <w:t xml:space="preserve"> oil at 100 mg/ml conc. showed a 100% maximum mortality rate for protoscolices.</w:t>
            </w:r>
          </w:p>
        </w:tc>
        <w:tc>
          <w:tcPr>
            <w:tcW w:w="1640" w:type="dxa"/>
            <w:tcBorders>
              <w:top w:val="single" w:sz="4" w:space="0" w:color="auto"/>
              <w:left w:val="single" w:sz="4" w:space="0" w:color="auto"/>
              <w:bottom w:val="single" w:sz="4" w:space="0" w:color="auto"/>
              <w:right w:val="single" w:sz="4" w:space="0" w:color="auto"/>
            </w:tcBorders>
          </w:tcPr>
          <w:p w14:paraId="6BF1C1CA" w14:textId="45CAD508" w:rsidR="00AA5148" w:rsidRPr="00811BF9" w:rsidRDefault="00AA5148" w:rsidP="00DA13BD">
            <w:pPr>
              <w:jc w:val="center"/>
              <w:rPr>
                <w:rFonts w:ascii="Times New Roman" w:hAnsi="Times New Roman"/>
                <w:color w:val="000000" w:themeColor="text1"/>
              </w:rPr>
            </w:pPr>
            <w:r>
              <w:rPr>
                <w:rFonts w:ascii="Times New Roman" w:hAnsi="Times New Roman"/>
                <w:color w:val="000000" w:themeColor="text1"/>
              </w:rPr>
              <w:t>El-</w:t>
            </w:r>
            <w:r w:rsidRPr="00811BF9">
              <w:rPr>
                <w:rFonts w:ascii="Times New Roman" w:hAnsi="Times New Roman"/>
                <w:color w:val="000000" w:themeColor="text1"/>
              </w:rPr>
              <w:t>Bahy et al., 2019</w:t>
            </w:r>
          </w:p>
        </w:tc>
      </w:tr>
      <w:bookmarkEnd w:id="5"/>
      <w:tr w:rsidR="00176898" w:rsidRPr="00811BF9" w14:paraId="388B13CF" w14:textId="77777777" w:rsidTr="00AA5148">
        <w:trPr>
          <w:jc w:val="center"/>
        </w:trPr>
        <w:tc>
          <w:tcPr>
            <w:tcW w:w="1528" w:type="dxa"/>
          </w:tcPr>
          <w:p w14:paraId="1DB250EB"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rPr>
              <w:t>Setaria cervi</w:t>
            </w:r>
          </w:p>
        </w:tc>
        <w:tc>
          <w:tcPr>
            <w:tcW w:w="1452" w:type="dxa"/>
            <w:tcBorders>
              <w:top w:val="single" w:sz="4" w:space="0" w:color="auto"/>
              <w:left w:val="single" w:sz="4" w:space="0" w:color="auto"/>
              <w:bottom w:val="single" w:sz="4" w:space="0" w:color="auto"/>
              <w:right w:val="single" w:sz="4" w:space="0" w:color="auto"/>
            </w:tcBorders>
          </w:tcPr>
          <w:p w14:paraId="5CD71299"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Terminalia bellerica</w:t>
            </w:r>
          </w:p>
          <w:p w14:paraId="41F15F82" w14:textId="77777777" w:rsidR="00AA5148" w:rsidRPr="00562EC6" w:rsidRDefault="00AA5148" w:rsidP="00AA5148">
            <w:pPr>
              <w:pStyle w:val="NoSpacing"/>
              <w:jc w:val="center"/>
              <w:rPr>
                <w:rFonts w:ascii="Times New Roman" w:hAnsi="Times New Roman" w:cs="Times New Roman"/>
                <w:i/>
                <w:iCs/>
              </w:rPr>
            </w:pPr>
            <w:r w:rsidRPr="00562EC6">
              <w:rPr>
                <w:rFonts w:ascii="Times New Roman" w:hAnsi="Times New Roman" w:cs="Times New Roman"/>
                <w:i/>
                <w:iCs/>
              </w:rPr>
              <w:t xml:space="preserve">Terminalia chebula </w:t>
            </w:r>
            <w:r w:rsidRPr="00562EC6">
              <w:rPr>
                <w:rFonts w:ascii="Times New Roman" w:hAnsi="Times New Roman" w:cs="Times New Roman"/>
              </w:rPr>
              <w:t>and</w:t>
            </w:r>
          </w:p>
          <w:p w14:paraId="63E9D59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i/>
                <w:iCs/>
              </w:rPr>
              <w:t>Terminalia catappa</w:t>
            </w:r>
          </w:p>
        </w:tc>
        <w:tc>
          <w:tcPr>
            <w:tcW w:w="918" w:type="dxa"/>
            <w:tcBorders>
              <w:top w:val="single" w:sz="4" w:space="0" w:color="auto"/>
              <w:left w:val="single" w:sz="4" w:space="0" w:color="auto"/>
              <w:bottom w:val="single" w:sz="4" w:space="0" w:color="auto"/>
              <w:right w:val="single" w:sz="4" w:space="0" w:color="auto"/>
            </w:tcBorders>
          </w:tcPr>
          <w:p w14:paraId="1CB3FA1E"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3F8F18D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Hexane</w:t>
            </w:r>
          </w:p>
          <w:p w14:paraId="6FB8653D"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Chloroform</w:t>
            </w:r>
          </w:p>
          <w:p w14:paraId="1010C867"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Methanol                                                                                                                                                                                                                                                                                               Acetone</w:t>
            </w:r>
          </w:p>
        </w:tc>
        <w:tc>
          <w:tcPr>
            <w:tcW w:w="1020" w:type="dxa"/>
            <w:tcBorders>
              <w:top w:val="single" w:sz="4" w:space="0" w:color="auto"/>
              <w:left w:val="single" w:sz="4" w:space="0" w:color="auto"/>
              <w:bottom w:val="single" w:sz="4" w:space="0" w:color="auto"/>
              <w:right w:val="single" w:sz="4" w:space="0" w:color="auto"/>
            </w:tcBorders>
          </w:tcPr>
          <w:p w14:paraId="6EE4D8FA"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Microfilari</w:t>
            </w:r>
          </w:p>
        </w:tc>
        <w:tc>
          <w:tcPr>
            <w:tcW w:w="1070" w:type="dxa"/>
            <w:tcBorders>
              <w:top w:val="single" w:sz="4" w:space="0" w:color="auto"/>
              <w:left w:val="single" w:sz="4" w:space="0" w:color="auto"/>
              <w:bottom w:val="single" w:sz="4" w:space="0" w:color="auto"/>
              <w:right w:val="single" w:sz="4" w:space="0" w:color="auto"/>
            </w:tcBorders>
          </w:tcPr>
          <w:p w14:paraId="5C64EC8C"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26D3AF45" w14:textId="5F383BD5" w:rsidR="00AA5148" w:rsidRPr="00562EC6" w:rsidRDefault="00EA5D1A" w:rsidP="00AA5148">
            <w:pPr>
              <w:spacing w:after="360"/>
              <w:jc w:val="center"/>
              <w:rPr>
                <w:rFonts w:ascii="Times New Roman" w:hAnsi="Times New Roman"/>
                <w:iCs/>
                <w:color w:val="000000" w:themeColor="text1"/>
              </w:rPr>
            </w:pPr>
            <w:r w:rsidRPr="00EA5D1A">
              <w:rPr>
                <w:rFonts w:ascii="Times New Roman" w:hAnsi="Times New Roman"/>
                <w:color w:val="000000" w:themeColor="text1"/>
              </w:rPr>
              <w:t xml:space="preserve">After 4 </w:t>
            </w:r>
            <w:r w:rsidR="000E4A52">
              <w:rPr>
                <w:rFonts w:ascii="Times New Roman" w:hAnsi="Times New Roman"/>
                <w:color w:val="000000" w:themeColor="text1"/>
              </w:rPr>
              <w:t>hrs.</w:t>
            </w:r>
            <w:r w:rsidRPr="00EA5D1A">
              <w:rPr>
                <w:rFonts w:ascii="Times New Roman" w:hAnsi="Times New Roman"/>
                <w:color w:val="000000" w:themeColor="text1"/>
              </w:rPr>
              <w:t xml:space="preserve"> of incubation, larger doses</w:t>
            </w:r>
            <w:r w:rsidR="00172014">
              <w:rPr>
                <w:rFonts w:ascii="Times New Roman" w:hAnsi="Times New Roman"/>
                <w:color w:val="000000" w:themeColor="text1"/>
              </w:rPr>
              <w:t xml:space="preserve"> (</w:t>
            </w:r>
            <w:r w:rsidR="00172014" w:rsidRPr="00172014">
              <w:rPr>
                <w:rFonts w:ascii="Times New Roman" w:hAnsi="Times New Roman"/>
                <w:color w:val="000000" w:themeColor="text1"/>
              </w:rPr>
              <w:t>at higher doses of 5 and 10 mg/m</w:t>
            </w:r>
            <w:r w:rsidR="00172014">
              <w:rPr>
                <w:rFonts w:ascii="Times New Roman" w:hAnsi="Times New Roman"/>
                <w:color w:val="000000" w:themeColor="text1"/>
              </w:rPr>
              <w:t>)</w:t>
            </w:r>
            <w:r w:rsidR="00172014" w:rsidRPr="00172014">
              <w:rPr>
                <w:rFonts w:ascii="Times New Roman" w:hAnsi="Times New Roman"/>
                <w:color w:val="000000" w:themeColor="text1"/>
              </w:rPr>
              <w:t xml:space="preserve">l after </w:t>
            </w:r>
            <w:r w:rsidRPr="00EA5D1A">
              <w:rPr>
                <w:rFonts w:ascii="Times New Roman" w:hAnsi="Times New Roman"/>
                <w:color w:val="000000" w:themeColor="text1"/>
              </w:rPr>
              <w:t xml:space="preserve"> of </w:t>
            </w:r>
            <w:r w:rsidRPr="00EA5D1A">
              <w:rPr>
                <w:rFonts w:ascii="Times New Roman" w:hAnsi="Times New Roman"/>
                <w:i/>
                <w:iCs/>
                <w:color w:val="000000" w:themeColor="text1"/>
              </w:rPr>
              <w:t>T. Bellerica, T. Chebula,</w:t>
            </w:r>
            <w:r w:rsidRPr="00EA5D1A">
              <w:rPr>
                <w:rFonts w:ascii="Times New Roman" w:hAnsi="Times New Roman"/>
                <w:color w:val="000000" w:themeColor="text1"/>
              </w:rPr>
              <w:t xml:space="preserve"> and </w:t>
            </w:r>
            <w:r w:rsidRPr="00EA5D1A">
              <w:rPr>
                <w:rFonts w:ascii="Times New Roman" w:hAnsi="Times New Roman"/>
                <w:i/>
                <w:iCs/>
                <w:color w:val="000000" w:themeColor="text1"/>
              </w:rPr>
              <w:t>T. Catappa</w:t>
            </w:r>
            <w:r w:rsidRPr="00EA5D1A">
              <w:rPr>
                <w:rFonts w:ascii="Times New Roman" w:hAnsi="Times New Roman"/>
                <w:color w:val="000000" w:themeColor="text1"/>
              </w:rPr>
              <w:t xml:space="preserve"> demonstrated a decrease in the worms' motility in vitro.</w:t>
            </w:r>
          </w:p>
        </w:tc>
        <w:tc>
          <w:tcPr>
            <w:tcW w:w="1640" w:type="dxa"/>
            <w:tcBorders>
              <w:top w:val="single" w:sz="4" w:space="0" w:color="auto"/>
              <w:left w:val="single" w:sz="4" w:space="0" w:color="auto"/>
              <w:bottom w:val="single" w:sz="4" w:space="0" w:color="auto"/>
              <w:right w:val="single" w:sz="4" w:space="0" w:color="auto"/>
            </w:tcBorders>
          </w:tcPr>
          <w:p w14:paraId="21F7BFF0"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t>Behera and Bhatnagar, 2018</w:t>
            </w:r>
          </w:p>
        </w:tc>
      </w:tr>
      <w:tr w:rsidR="00176898" w:rsidRPr="00811BF9" w14:paraId="5047BA56" w14:textId="77777777" w:rsidTr="00DA13BD">
        <w:trPr>
          <w:trHeight w:val="1692"/>
          <w:jc w:val="center"/>
        </w:trPr>
        <w:tc>
          <w:tcPr>
            <w:tcW w:w="1528" w:type="dxa"/>
            <w:vMerge w:val="restart"/>
          </w:tcPr>
          <w:p w14:paraId="4A83B9D3"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rPr>
              <w:lastRenderedPageBreak/>
              <w:t>Heligmosomoides bakeri</w:t>
            </w:r>
          </w:p>
        </w:tc>
        <w:tc>
          <w:tcPr>
            <w:tcW w:w="1452" w:type="dxa"/>
            <w:tcBorders>
              <w:top w:val="single" w:sz="4" w:space="0" w:color="auto"/>
              <w:left w:val="single" w:sz="4" w:space="0" w:color="auto"/>
              <w:bottom w:val="single" w:sz="4" w:space="0" w:color="auto"/>
              <w:right w:val="single" w:sz="4" w:space="0" w:color="auto"/>
            </w:tcBorders>
          </w:tcPr>
          <w:p w14:paraId="3A7CB463"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Saba Senegalensis</w:t>
            </w:r>
          </w:p>
        </w:tc>
        <w:tc>
          <w:tcPr>
            <w:tcW w:w="918" w:type="dxa"/>
            <w:tcBorders>
              <w:top w:val="single" w:sz="4" w:space="0" w:color="auto"/>
              <w:left w:val="single" w:sz="4" w:space="0" w:color="auto"/>
              <w:bottom w:val="single" w:sz="4" w:space="0" w:color="auto"/>
              <w:right w:val="single" w:sz="4" w:space="0" w:color="auto"/>
            </w:tcBorders>
          </w:tcPr>
          <w:p w14:paraId="5D21008C"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iCs/>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561ED8BE"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Aqueous decoction (AD)</w:t>
            </w:r>
          </w:p>
          <w:p w14:paraId="786DE1B6"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hydroethanolic macerate (HEM)</w:t>
            </w:r>
          </w:p>
          <w:p w14:paraId="2A790A84" w14:textId="77777777" w:rsidR="00AA5148" w:rsidRPr="00562EC6" w:rsidRDefault="00AA5148" w:rsidP="00AA5148">
            <w:pPr>
              <w:spacing w:after="360"/>
              <w:jc w:val="center"/>
              <w:rPr>
                <w:rFonts w:ascii="Times New Roman" w:hAnsi="Times New Roman"/>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0095262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rPr>
              <w:t>Eggs</w:t>
            </w:r>
          </w:p>
        </w:tc>
        <w:tc>
          <w:tcPr>
            <w:tcW w:w="1070" w:type="dxa"/>
            <w:tcBorders>
              <w:top w:val="single" w:sz="4" w:space="0" w:color="auto"/>
              <w:left w:val="single" w:sz="4" w:space="0" w:color="auto"/>
              <w:bottom w:val="single" w:sz="4" w:space="0" w:color="auto"/>
              <w:right w:val="single" w:sz="4" w:space="0" w:color="auto"/>
            </w:tcBorders>
          </w:tcPr>
          <w:p w14:paraId="74E447A1"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In vitro</w:t>
            </w:r>
          </w:p>
        </w:tc>
        <w:tc>
          <w:tcPr>
            <w:tcW w:w="1715" w:type="dxa"/>
            <w:tcBorders>
              <w:top w:val="single" w:sz="4" w:space="0" w:color="auto"/>
              <w:left w:val="single" w:sz="4" w:space="0" w:color="auto"/>
              <w:bottom w:val="single" w:sz="4" w:space="0" w:color="auto"/>
              <w:right w:val="single" w:sz="4" w:space="0" w:color="auto"/>
            </w:tcBorders>
          </w:tcPr>
          <w:p w14:paraId="651C95BB" w14:textId="2BF7759D" w:rsidR="00AA5148" w:rsidRPr="00DA13BD" w:rsidRDefault="00AA5148" w:rsidP="00DA13BD">
            <w:pPr>
              <w:spacing w:after="360"/>
              <w:jc w:val="center"/>
              <w:rPr>
                <w:rFonts w:ascii="Times New Roman" w:hAnsi="Times New Roman"/>
                <w:iCs/>
                <w:color w:val="000000" w:themeColor="text1"/>
              </w:rPr>
            </w:pPr>
            <w:r w:rsidRPr="00562EC6">
              <w:rPr>
                <w:rFonts w:ascii="Times New Roman" w:hAnsi="Times New Roman"/>
                <w:color w:val="000000" w:themeColor="text1"/>
              </w:rPr>
              <w:t>Emax = 100% and an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 900 µg/ml.</w:t>
            </w:r>
          </w:p>
        </w:tc>
        <w:tc>
          <w:tcPr>
            <w:tcW w:w="1640" w:type="dxa"/>
            <w:tcBorders>
              <w:top w:val="single" w:sz="4" w:space="0" w:color="auto"/>
              <w:left w:val="single" w:sz="4" w:space="0" w:color="auto"/>
              <w:bottom w:val="single" w:sz="4" w:space="0" w:color="auto"/>
              <w:right w:val="single" w:sz="4" w:space="0" w:color="auto"/>
            </w:tcBorders>
          </w:tcPr>
          <w:p w14:paraId="405321E2" w14:textId="19FC80BE"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t>Belemlilga et al., 2019</w:t>
            </w:r>
          </w:p>
        </w:tc>
      </w:tr>
      <w:tr w:rsidR="00176898" w:rsidRPr="00811BF9" w14:paraId="23DB4D6F" w14:textId="77777777" w:rsidTr="00AA5148">
        <w:trPr>
          <w:jc w:val="center"/>
        </w:trPr>
        <w:tc>
          <w:tcPr>
            <w:tcW w:w="1528" w:type="dxa"/>
            <w:vMerge/>
          </w:tcPr>
          <w:p w14:paraId="6AC449E9"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754533A"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 xml:space="preserve">Cucurbita pepo </w:t>
            </w:r>
            <w:r w:rsidRPr="00562EC6">
              <w:rPr>
                <w:rFonts w:ascii="Times New Roman" w:hAnsi="Times New Roman"/>
                <w:iCs/>
                <w:color w:val="000000" w:themeColor="text1"/>
              </w:rPr>
              <w:t>L.</w:t>
            </w:r>
          </w:p>
        </w:tc>
        <w:tc>
          <w:tcPr>
            <w:tcW w:w="918" w:type="dxa"/>
            <w:tcBorders>
              <w:top w:val="single" w:sz="4" w:space="0" w:color="auto"/>
              <w:left w:val="single" w:sz="4" w:space="0" w:color="auto"/>
              <w:bottom w:val="single" w:sz="4" w:space="0" w:color="auto"/>
              <w:right w:val="single" w:sz="4" w:space="0" w:color="auto"/>
            </w:tcBorders>
          </w:tcPr>
          <w:p w14:paraId="49099AFB"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Seed</w:t>
            </w:r>
          </w:p>
        </w:tc>
        <w:tc>
          <w:tcPr>
            <w:tcW w:w="1447" w:type="dxa"/>
            <w:tcBorders>
              <w:top w:val="single" w:sz="4" w:space="0" w:color="auto"/>
              <w:left w:val="single" w:sz="4" w:space="0" w:color="auto"/>
              <w:bottom w:val="single" w:sz="4" w:space="0" w:color="auto"/>
              <w:right w:val="single" w:sz="4" w:space="0" w:color="auto"/>
            </w:tcBorders>
          </w:tcPr>
          <w:p w14:paraId="108B70E5"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Hot and cold aqueous extract,</w:t>
            </w:r>
          </w:p>
          <w:p w14:paraId="5076AF46"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Ethanol</w:t>
            </w:r>
          </w:p>
        </w:tc>
        <w:tc>
          <w:tcPr>
            <w:tcW w:w="1020" w:type="dxa"/>
            <w:tcBorders>
              <w:top w:val="single" w:sz="4" w:space="0" w:color="auto"/>
              <w:left w:val="single" w:sz="4" w:space="0" w:color="auto"/>
              <w:bottom w:val="single" w:sz="4" w:space="0" w:color="auto"/>
              <w:right w:val="single" w:sz="4" w:space="0" w:color="auto"/>
            </w:tcBorders>
          </w:tcPr>
          <w:p w14:paraId="742EDF1A"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Adult and</w:t>
            </w:r>
          </w:p>
          <w:p w14:paraId="4531DE0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w:t>
            </w:r>
          </w:p>
        </w:tc>
        <w:tc>
          <w:tcPr>
            <w:tcW w:w="1070" w:type="dxa"/>
            <w:tcBorders>
              <w:top w:val="single" w:sz="4" w:space="0" w:color="auto"/>
              <w:left w:val="single" w:sz="4" w:space="0" w:color="auto"/>
              <w:bottom w:val="single" w:sz="4" w:space="0" w:color="auto"/>
              <w:right w:val="single" w:sz="4" w:space="0" w:color="auto"/>
            </w:tcBorders>
          </w:tcPr>
          <w:p w14:paraId="251ECC6B"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 and</w:t>
            </w:r>
          </w:p>
          <w:p w14:paraId="2994E89C" w14:textId="77777777" w:rsidR="00AA5148" w:rsidRPr="00562EC6" w:rsidRDefault="00AA5148" w:rsidP="00AA5148">
            <w:pPr>
              <w:pStyle w:val="NoSpacing"/>
              <w:jc w:val="center"/>
              <w:rPr>
                <w:rFonts w:ascii="Times New Roman" w:hAnsi="Times New Roman" w:cs="Times New Roman"/>
                <w:iCs/>
              </w:rPr>
            </w:pPr>
            <w:r w:rsidRPr="00562EC6">
              <w:rPr>
                <w:rFonts w:ascii="Times New Roman" w:hAnsi="Times New Roman" w:cs="Times New Roman"/>
              </w:rPr>
              <w:t>In vivo</w:t>
            </w:r>
          </w:p>
        </w:tc>
        <w:tc>
          <w:tcPr>
            <w:tcW w:w="1715" w:type="dxa"/>
            <w:tcBorders>
              <w:top w:val="single" w:sz="4" w:space="0" w:color="auto"/>
              <w:left w:val="single" w:sz="4" w:space="0" w:color="auto"/>
              <w:bottom w:val="single" w:sz="4" w:space="0" w:color="auto"/>
              <w:right w:val="single" w:sz="4" w:space="0" w:color="auto"/>
            </w:tcBorders>
          </w:tcPr>
          <w:p w14:paraId="0082E208" w14:textId="7AB82936" w:rsidR="00AA5148" w:rsidRPr="00562EC6" w:rsidRDefault="00AA5148" w:rsidP="00DA13BD">
            <w:pPr>
              <w:jc w:val="center"/>
              <w:rPr>
                <w:rFonts w:ascii="Times New Roman" w:hAnsi="Times New Roman"/>
                <w:iCs/>
                <w:color w:val="000000" w:themeColor="text1"/>
              </w:rPr>
            </w:pPr>
            <w:r w:rsidRPr="00562EC6">
              <w:rPr>
                <w:rFonts w:ascii="Times New Roman" w:hAnsi="Times New Roman"/>
                <w:color w:val="000000" w:themeColor="text1"/>
              </w:rPr>
              <w:t xml:space="preserve">In vitro, all seed extracts exhibited a nematicidal activity. </w:t>
            </w:r>
            <w:r w:rsidR="00172014" w:rsidRPr="00172014">
              <w:rPr>
                <w:rFonts w:ascii="Times New Roman" w:hAnsi="Times New Roman"/>
                <w:color w:val="000000" w:themeColor="text1"/>
              </w:rPr>
              <w:t>The dose of 8 g/kg that produced the maximum FECR was measured (IC</w:t>
            </w:r>
            <w:r w:rsidR="00172014" w:rsidRPr="00172014">
              <w:rPr>
                <w:rFonts w:ascii="Times New Roman" w:hAnsi="Times New Roman"/>
                <w:color w:val="000000" w:themeColor="text1"/>
                <w:vertAlign w:val="subscript"/>
              </w:rPr>
              <w:t>50</w:t>
            </w:r>
            <w:r w:rsidR="00172014" w:rsidRPr="00172014">
              <w:rPr>
                <w:rFonts w:ascii="Times New Roman" w:hAnsi="Times New Roman"/>
                <w:color w:val="000000" w:themeColor="text1"/>
              </w:rPr>
              <w:t xml:space="preserve"> against H. bakeri = 2.43; 95% Cl = 2.01-2.94).</w:t>
            </w:r>
          </w:p>
        </w:tc>
        <w:tc>
          <w:tcPr>
            <w:tcW w:w="1640" w:type="dxa"/>
            <w:tcBorders>
              <w:top w:val="single" w:sz="4" w:space="0" w:color="auto"/>
              <w:left w:val="single" w:sz="4" w:space="0" w:color="auto"/>
              <w:bottom w:val="single" w:sz="4" w:space="0" w:color="auto"/>
              <w:right w:val="single" w:sz="4" w:space="0" w:color="auto"/>
            </w:tcBorders>
          </w:tcPr>
          <w:p w14:paraId="3825F957"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rPr>
              <w:t>Grzybek et al., 2016</w:t>
            </w:r>
          </w:p>
        </w:tc>
      </w:tr>
      <w:tr w:rsidR="00176898" w:rsidRPr="00811BF9" w14:paraId="51A1000A" w14:textId="77777777" w:rsidTr="00AA5148">
        <w:trPr>
          <w:jc w:val="center"/>
        </w:trPr>
        <w:tc>
          <w:tcPr>
            <w:tcW w:w="1528" w:type="dxa"/>
          </w:tcPr>
          <w:p w14:paraId="2F365D90"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Setaria digitata</w:t>
            </w:r>
          </w:p>
          <w:p w14:paraId="53B026AB" w14:textId="77777777" w:rsidR="00AA5148" w:rsidRPr="00562EC6" w:rsidRDefault="00AA5148" w:rsidP="00AA5148">
            <w:pPr>
              <w:spacing w:after="360"/>
              <w:jc w:val="center"/>
              <w:rPr>
                <w:rFonts w:ascii="Times New Roman" w:hAnsi="Times New Roman"/>
                <w:i/>
                <w:color w:val="000000" w:themeColor="text1"/>
              </w:rPr>
            </w:pPr>
          </w:p>
          <w:p w14:paraId="27C8414B"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87DA58D"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Azadirachta indica</w:t>
            </w:r>
          </w:p>
        </w:tc>
        <w:tc>
          <w:tcPr>
            <w:tcW w:w="918" w:type="dxa"/>
            <w:tcBorders>
              <w:top w:val="single" w:sz="4" w:space="0" w:color="auto"/>
              <w:left w:val="single" w:sz="4" w:space="0" w:color="auto"/>
              <w:bottom w:val="single" w:sz="4" w:space="0" w:color="auto"/>
              <w:right w:val="single" w:sz="4" w:space="0" w:color="auto"/>
            </w:tcBorders>
          </w:tcPr>
          <w:p w14:paraId="1744DAC2"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rPr>
              <w:t>Leaves</w:t>
            </w:r>
          </w:p>
        </w:tc>
        <w:tc>
          <w:tcPr>
            <w:tcW w:w="1447" w:type="dxa"/>
            <w:tcBorders>
              <w:top w:val="single" w:sz="4" w:space="0" w:color="auto"/>
              <w:left w:val="single" w:sz="4" w:space="0" w:color="auto"/>
              <w:bottom w:val="single" w:sz="4" w:space="0" w:color="auto"/>
              <w:right w:val="single" w:sz="4" w:space="0" w:color="auto"/>
            </w:tcBorders>
          </w:tcPr>
          <w:p w14:paraId="4788F15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iCs/>
                <w:color w:val="000000" w:themeColor="text1"/>
              </w:rPr>
              <w:t>Diethyl ether, Chloroform, Ethanol and Methanol</w:t>
            </w:r>
          </w:p>
        </w:tc>
        <w:tc>
          <w:tcPr>
            <w:tcW w:w="1020" w:type="dxa"/>
            <w:tcBorders>
              <w:top w:val="single" w:sz="4" w:space="0" w:color="auto"/>
              <w:left w:val="single" w:sz="4" w:space="0" w:color="auto"/>
              <w:bottom w:val="single" w:sz="4" w:space="0" w:color="auto"/>
              <w:right w:val="single" w:sz="4" w:space="0" w:color="auto"/>
            </w:tcBorders>
          </w:tcPr>
          <w:p w14:paraId="6BA028B1"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Eggs,</w:t>
            </w:r>
          </w:p>
          <w:p w14:paraId="7A45F912"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Third stage larvae</w:t>
            </w:r>
          </w:p>
          <w:p w14:paraId="69712198" w14:textId="77777777" w:rsidR="00AA5148" w:rsidRPr="00562EC6" w:rsidRDefault="00AA5148" w:rsidP="00AA5148">
            <w:pPr>
              <w:spacing w:after="360"/>
              <w:jc w:val="center"/>
              <w:rPr>
                <w:rFonts w:ascii="Times New Roman" w:hAnsi="Times New Roman"/>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3422C060"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In vitro</w:t>
            </w:r>
          </w:p>
          <w:p w14:paraId="343AFBE4"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rPr>
              <w:t>LMA, LDA,</w:t>
            </w:r>
          </w:p>
          <w:p w14:paraId="55DE2B93" w14:textId="77777777" w:rsidR="00AA5148" w:rsidRPr="00562EC6" w:rsidRDefault="00AA5148" w:rsidP="00AA5148">
            <w:pPr>
              <w:pStyle w:val="NoSpacing"/>
              <w:jc w:val="center"/>
              <w:rPr>
                <w:rFonts w:ascii="Times New Roman" w:hAnsi="Times New Roman" w:cs="Times New Roman"/>
                <w:iCs/>
              </w:rPr>
            </w:pPr>
            <w:r w:rsidRPr="00562EC6">
              <w:rPr>
                <w:rFonts w:ascii="Times New Roman" w:hAnsi="Times New Roman" w:cs="Times New Roman"/>
              </w:rPr>
              <w:t>LMIA</w:t>
            </w:r>
          </w:p>
        </w:tc>
        <w:tc>
          <w:tcPr>
            <w:tcW w:w="1715" w:type="dxa"/>
            <w:tcBorders>
              <w:top w:val="single" w:sz="4" w:space="0" w:color="auto"/>
              <w:left w:val="single" w:sz="4" w:space="0" w:color="auto"/>
              <w:bottom w:val="single" w:sz="4" w:space="0" w:color="auto"/>
              <w:right w:val="single" w:sz="4" w:space="0" w:color="auto"/>
            </w:tcBorders>
          </w:tcPr>
          <w:p w14:paraId="473A86C3" w14:textId="09C7D576" w:rsidR="00AA5148" w:rsidRPr="00562EC6" w:rsidRDefault="00172014" w:rsidP="00172014">
            <w:pPr>
              <w:spacing w:after="360"/>
              <w:jc w:val="center"/>
              <w:rPr>
                <w:rFonts w:ascii="Times New Roman" w:hAnsi="Times New Roman"/>
                <w:iCs/>
                <w:color w:val="000000" w:themeColor="text1"/>
              </w:rPr>
            </w:pPr>
            <w:r w:rsidRPr="00172014">
              <w:rPr>
                <w:rFonts w:ascii="Times New Roman" w:hAnsi="Times New Roman"/>
                <w:color w:val="000000" w:themeColor="text1"/>
              </w:rPr>
              <w:t>After 135 minutes of incubation, the methanol and ethanol extracts showed the maximum mortality rate of microfilariae at a conc</w:t>
            </w:r>
            <w:r w:rsidR="00587D8B">
              <w:rPr>
                <w:rFonts w:ascii="Times New Roman" w:hAnsi="Times New Roman"/>
                <w:color w:val="000000" w:themeColor="text1"/>
              </w:rPr>
              <w:t>.</w:t>
            </w:r>
            <w:r w:rsidRPr="00172014">
              <w:rPr>
                <w:rFonts w:ascii="Times New Roman" w:hAnsi="Times New Roman"/>
                <w:color w:val="000000" w:themeColor="text1"/>
              </w:rPr>
              <w:t xml:space="preserve"> of 200 g/ml.</w:t>
            </w:r>
          </w:p>
        </w:tc>
        <w:tc>
          <w:tcPr>
            <w:tcW w:w="1640" w:type="dxa"/>
            <w:tcBorders>
              <w:top w:val="single" w:sz="4" w:space="0" w:color="auto"/>
              <w:left w:val="single" w:sz="4" w:space="0" w:color="auto"/>
              <w:bottom w:val="single" w:sz="4" w:space="0" w:color="auto"/>
              <w:right w:val="single" w:sz="4" w:space="0" w:color="auto"/>
            </w:tcBorders>
          </w:tcPr>
          <w:p w14:paraId="2B50B0F2" w14:textId="00303DF3"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Kausar</w:t>
            </w:r>
            <w:r>
              <w:rPr>
                <w:rFonts w:ascii="Times New Roman" w:hAnsi="Times New Roman"/>
                <w:color w:val="000000" w:themeColor="text1"/>
                <w:highlight w:val="white"/>
              </w:rPr>
              <w:t>,</w:t>
            </w:r>
            <w:r w:rsidRPr="00811BF9">
              <w:rPr>
                <w:rFonts w:ascii="Times New Roman" w:hAnsi="Times New Roman"/>
                <w:color w:val="000000" w:themeColor="text1"/>
                <w:highlight w:val="white"/>
              </w:rPr>
              <w:t xml:space="preserve"> 2017</w:t>
            </w:r>
          </w:p>
        </w:tc>
      </w:tr>
      <w:tr w:rsidR="00176898" w:rsidRPr="00811BF9" w14:paraId="062FD20C" w14:textId="77777777" w:rsidTr="00AA5148">
        <w:trPr>
          <w:jc w:val="center"/>
        </w:trPr>
        <w:tc>
          <w:tcPr>
            <w:tcW w:w="1528" w:type="dxa"/>
            <w:vMerge w:val="restart"/>
          </w:tcPr>
          <w:p w14:paraId="288B6E74" w14:textId="77777777" w:rsidR="00AA5148" w:rsidRPr="00562EC6" w:rsidRDefault="00AA5148" w:rsidP="00AA5148">
            <w:pPr>
              <w:spacing w:after="360"/>
              <w:jc w:val="center"/>
              <w:rPr>
                <w:rFonts w:ascii="Times New Roman" w:hAnsi="Times New Roman"/>
                <w:i/>
                <w:iCs/>
                <w:color w:val="000000" w:themeColor="text1"/>
              </w:rPr>
            </w:pPr>
            <w:r w:rsidRPr="00562EC6">
              <w:rPr>
                <w:rFonts w:ascii="Times New Roman" w:hAnsi="Times New Roman"/>
                <w:i/>
                <w:color w:val="000000" w:themeColor="text1"/>
                <w:highlight w:val="white"/>
              </w:rPr>
              <w:t>Haemonchus contortus</w:t>
            </w:r>
          </w:p>
        </w:tc>
        <w:tc>
          <w:tcPr>
            <w:tcW w:w="1452" w:type="dxa"/>
            <w:tcBorders>
              <w:top w:val="single" w:sz="4" w:space="0" w:color="auto"/>
              <w:left w:val="single" w:sz="4" w:space="0" w:color="auto"/>
              <w:bottom w:val="single" w:sz="4" w:space="0" w:color="auto"/>
              <w:right w:val="single" w:sz="4" w:space="0" w:color="auto"/>
            </w:tcBorders>
          </w:tcPr>
          <w:p w14:paraId="26AF73CB" w14:textId="77777777" w:rsidR="00AA5148" w:rsidRPr="00562EC6" w:rsidRDefault="00AA5148" w:rsidP="00AA5148">
            <w:pPr>
              <w:spacing w:after="360"/>
              <w:jc w:val="center"/>
              <w:rPr>
                <w:rFonts w:ascii="Times New Roman" w:hAnsi="Times New Roman"/>
                <w:i/>
                <w:color w:val="000000" w:themeColor="text1"/>
                <w:highlight w:val="white"/>
              </w:rPr>
            </w:pPr>
            <w:r w:rsidRPr="00562EC6">
              <w:rPr>
                <w:rFonts w:ascii="Times New Roman" w:hAnsi="Times New Roman"/>
                <w:i/>
                <w:color w:val="000000" w:themeColor="text1"/>
                <w:highlight w:val="white"/>
              </w:rPr>
              <w:t>Curcuma longa</w:t>
            </w:r>
          </w:p>
          <w:p w14:paraId="4796F343" w14:textId="1E6BBFF2" w:rsidR="00AA5148" w:rsidRPr="00562EC6" w:rsidRDefault="00AA5148" w:rsidP="00AA5148">
            <w:pPr>
              <w:spacing w:after="360"/>
              <w:jc w:val="center"/>
              <w:rPr>
                <w:rFonts w:ascii="Times New Roman" w:hAnsi="Times New Roman"/>
                <w:i/>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04FF3BBE" w14:textId="17189254"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Rhizome</w:t>
            </w:r>
          </w:p>
        </w:tc>
        <w:tc>
          <w:tcPr>
            <w:tcW w:w="1447" w:type="dxa"/>
            <w:tcBorders>
              <w:top w:val="single" w:sz="4" w:space="0" w:color="auto"/>
              <w:left w:val="single" w:sz="4" w:space="0" w:color="auto"/>
              <w:bottom w:val="single" w:sz="4" w:space="0" w:color="auto"/>
              <w:right w:val="single" w:sz="4" w:space="0" w:color="auto"/>
            </w:tcBorders>
          </w:tcPr>
          <w:p w14:paraId="4EA398CD" w14:textId="6858886D"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Ethanol</w:t>
            </w:r>
          </w:p>
        </w:tc>
        <w:tc>
          <w:tcPr>
            <w:tcW w:w="1020" w:type="dxa"/>
            <w:tcBorders>
              <w:top w:val="single" w:sz="4" w:space="0" w:color="auto"/>
              <w:left w:val="single" w:sz="4" w:space="0" w:color="auto"/>
              <w:bottom w:val="single" w:sz="4" w:space="0" w:color="auto"/>
              <w:right w:val="single" w:sz="4" w:space="0" w:color="auto"/>
            </w:tcBorders>
          </w:tcPr>
          <w:p w14:paraId="60B0404F" w14:textId="0ED29060"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Infective larva (L3) in sheep</w:t>
            </w:r>
          </w:p>
        </w:tc>
        <w:tc>
          <w:tcPr>
            <w:tcW w:w="1070" w:type="dxa"/>
            <w:tcBorders>
              <w:top w:val="single" w:sz="4" w:space="0" w:color="auto"/>
              <w:left w:val="single" w:sz="4" w:space="0" w:color="auto"/>
              <w:bottom w:val="single" w:sz="4" w:space="0" w:color="auto"/>
              <w:right w:val="single" w:sz="4" w:space="0" w:color="auto"/>
            </w:tcBorders>
          </w:tcPr>
          <w:p w14:paraId="41E9EBC3" w14:textId="3EF9708B"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In vitro</w:t>
            </w:r>
          </w:p>
        </w:tc>
        <w:tc>
          <w:tcPr>
            <w:tcW w:w="1715" w:type="dxa"/>
            <w:tcBorders>
              <w:top w:val="single" w:sz="4" w:space="0" w:color="auto"/>
              <w:left w:val="single" w:sz="4" w:space="0" w:color="auto"/>
              <w:bottom w:val="single" w:sz="4" w:space="0" w:color="auto"/>
              <w:right w:val="single" w:sz="4" w:space="0" w:color="auto"/>
            </w:tcBorders>
          </w:tcPr>
          <w:p w14:paraId="58F9821C" w14:textId="76902DA4" w:rsidR="00AA5148" w:rsidRPr="00562EC6" w:rsidRDefault="00172014" w:rsidP="00AA5148">
            <w:pPr>
              <w:spacing w:after="360"/>
              <w:jc w:val="center"/>
              <w:rPr>
                <w:rFonts w:ascii="Times New Roman" w:hAnsi="Times New Roman"/>
                <w:iCs/>
                <w:color w:val="000000" w:themeColor="text1"/>
              </w:rPr>
            </w:pPr>
            <w:r w:rsidRPr="00172014">
              <w:rPr>
                <w:rFonts w:ascii="Times New Roman" w:hAnsi="Times New Roman"/>
                <w:color w:val="000000" w:themeColor="text1"/>
              </w:rPr>
              <w:t>Within 24 h</w:t>
            </w:r>
            <w:r w:rsidR="000E4A52">
              <w:rPr>
                <w:rFonts w:ascii="Times New Roman" w:hAnsi="Times New Roman"/>
                <w:color w:val="000000" w:themeColor="text1"/>
              </w:rPr>
              <w:t>rs.</w:t>
            </w:r>
            <w:r w:rsidRPr="00172014">
              <w:rPr>
                <w:rFonts w:ascii="Times New Roman" w:hAnsi="Times New Roman"/>
                <w:color w:val="000000" w:themeColor="text1"/>
              </w:rPr>
              <w:t xml:space="preserve"> of exposure, the highest dose rate of 200 mg/ml resulted in a 78% worm mortality rate.</w:t>
            </w:r>
          </w:p>
        </w:tc>
        <w:tc>
          <w:tcPr>
            <w:tcW w:w="1640" w:type="dxa"/>
            <w:tcBorders>
              <w:top w:val="single" w:sz="4" w:space="0" w:color="auto"/>
              <w:left w:val="single" w:sz="4" w:space="0" w:color="auto"/>
              <w:bottom w:val="single" w:sz="4" w:space="0" w:color="auto"/>
              <w:right w:val="single" w:sz="4" w:space="0" w:color="auto"/>
            </w:tcBorders>
          </w:tcPr>
          <w:p w14:paraId="77014137" w14:textId="4FD1955C"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Nasai et al., 2016</w:t>
            </w:r>
          </w:p>
        </w:tc>
      </w:tr>
      <w:tr w:rsidR="00176898" w:rsidRPr="00811BF9" w14:paraId="0B4E9925" w14:textId="77777777" w:rsidTr="00AA5148">
        <w:trPr>
          <w:jc w:val="center"/>
        </w:trPr>
        <w:tc>
          <w:tcPr>
            <w:tcW w:w="1528" w:type="dxa"/>
            <w:vMerge/>
          </w:tcPr>
          <w:p w14:paraId="4E5635B6"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5C577543" w14:textId="77777777" w:rsidR="00AA5148" w:rsidRPr="00562EC6" w:rsidRDefault="00AA5148" w:rsidP="00AA5148">
            <w:pPr>
              <w:spacing w:after="360"/>
              <w:jc w:val="center"/>
              <w:rPr>
                <w:rFonts w:ascii="Times New Roman" w:hAnsi="Times New Roman"/>
                <w:i/>
                <w:color w:val="000000" w:themeColor="text1"/>
                <w:highlight w:val="white"/>
              </w:rPr>
            </w:pPr>
            <w:r w:rsidRPr="00562EC6">
              <w:rPr>
                <w:rFonts w:ascii="Times New Roman" w:hAnsi="Times New Roman"/>
                <w:i/>
                <w:color w:val="000000" w:themeColor="text1"/>
                <w:highlight w:val="white"/>
              </w:rPr>
              <w:t>Iris kashmiriana</w:t>
            </w:r>
          </w:p>
          <w:p w14:paraId="223A65A1" w14:textId="77777777" w:rsidR="00AA5148" w:rsidRPr="00562EC6" w:rsidRDefault="00AA5148" w:rsidP="00AA5148">
            <w:pPr>
              <w:spacing w:after="360"/>
              <w:jc w:val="center"/>
              <w:rPr>
                <w:rFonts w:ascii="Times New Roman" w:hAnsi="Times New Roman"/>
                <w:i/>
                <w:color w:val="000000" w:themeColor="text1"/>
              </w:rPr>
            </w:pPr>
          </w:p>
        </w:tc>
        <w:tc>
          <w:tcPr>
            <w:tcW w:w="918" w:type="dxa"/>
            <w:tcBorders>
              <w:top w:val="single" w:sz="4" w:space="0" w:color="auto"/>
              <w:left w:val="single" w:sz="4" w:space="0" w:color="auto"/>
              <w:bottom w:val="single" w:sz="4" w:space="0" w:color="auto"/>
              <w:right w:val="single" w:sz="4" w:space="0" w:color="auto"/>
            </w:tcBorders>
          </w:tcPr>
          <w:p w14:paraId="3559A69C"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Rhizome</w:t>
            </w:r>
          </w:p>
        </w:tc>
        <w:tc>
          <w:tcPr>
            <w:tcW w:w="1447" w:type="dxa"/>
            <w:tcBorders>
              <w:top w:val="single" w:sz="4" w:space="0" w:color="auto"/>
              <w:left w:val="single" w:sz="4" w:space="0" w:color="auto"/>
              <w:bottom w:val="single" w:sz="4" w:space="0" w:color="auto"/>
              <w:right w:val="single" w:sz="4" w:space="0" w:color="auto"/>
            </w:tcBorders>
          </w:tcPr>
          <w:p w14:paraId="4B596F56"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Aqueous and Methanol</w:t>
            </w:r>
          </w:p>
        </w:tc>
        <w:tc>
          <w:tcPr>
            <w:tcW w:w="1020" w:type="dxa"/>
            <w:tcBorders>
              <w:top w:val="single" w:sz="4" w:space="0" w:color="auto"/>
              <w:left w:val="single" w:sz="4" w:space="0" w:color="auto"/>
              <w:bottom w:val="single" w:sz="4" w:space="0" w:color="auto"/>
              <w:right w:val="single" w:sz="4" w:space="0" w:color="auto"/>
            </w:tcBorders>
          </w:tcPr>
          <w:p w14:paraId="411106B7"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Eggs and Adult in sheep</w:t>
            </w:r>
          </w:p>
        </w:tc>
        <w:tc>
          <w:tcPr>
            <w:tcW w:w="1070" w:type="dxa"/>
            <w:tcBorders>
              <w:top w:val="single" w:sz="4" w:space="0" w:color="auto"/>
              <w:left w:val="single" w:sz="4" w:space="0" w:color="auto"/>
              <w:bottom w:val="single" w:sz="4" w:space="0" w:color="auto"/>
              <w:right w:val="single" w:sz="4" w:space="0" w:color="auto"/>
            </w:tcBorders>
          </w:tcPr>
          <w:p w14:paraId="453B7777"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In vitro and in vivo AMIA, FECRT</w:t>
            </w:r>
          </w:p>
        </w:tc>
        <w:tc>
          <w:tcPr>
            <w:tcW w:w="1715" w:type="dxa"/>
            <w:tcBorders>
              <w:top w:val="single" w:sz="4" w:space="0" w:color="auto"/>
              <w:left w:val="single" w:sz="4" w:space="0" w:color="auto"/>
              <w:bottom w:val="single" w:sz="4" w:space="0" w:color="auto"/>
              <w:right w:val="single" w:sz="4" w:space="0" w:color="auto"/>
            </w:tcBorders>
          </w:tcPr>
          <w:p w14:paraId="111ECAAB" w14:textId="2D7208D7" w:rsidR="00AA5148" w:rsidRPr="00562EC6" w:rsidRDefault="00AA5148" w:rsidP="00DA13BD">
            <w:pPr>
              <w:jc w:val="center"/>
              <w:rPr>
                <w:rFonts w:ascii="Times New Roman" w:hAnsi="Times New Roman"/>
                <w:color w:val="000000" w:themeColor="text1"/>
              </w:rPr>
            </w:pPr>
            <w:r w:rsidRPr="00562EC6">
              <w:rPr>
                <w:rFonts w:ascii="Times New Roman" w:hAnsi="Times New Roman"/>
                <w:color w:val="000000" w:themeColor="text1"/>
              </w:rPr>
              <w:t>In vitro, 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xml:space="preserve"> values of methanolic extracts of rhizome on adult worms was 16.66 mg/ml. In vivo, ECR in sheep treated with methanolic extracts at 1 g kg−1 body weight on day 15 after treatment (33.17% ECR).</w:t>
            </w:r>
          </w:p>
        </w:tc>
        <w:tc>
          <w:tcPr>
            <w:tcW w:w="1640" w:type="dxa"/>
            <w:tcBorders>
              <w:top w:val="single" w:sz="4" w:space="0" w:color="auto"/>
              <w:left w:val="single" w:sz="4" w:space="0" w:color="auto"/>
              <w:bottom w:val="single" w:sz="4" w:space="0" w:color="auto"/>
              <w:right w:val="single" w:sz="4" w:space="0" w:color="auto"/>
            </w:tcBorders>
          </w:tcPr>
          <w:p w14:paraId="6551B9B7"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Khan et al., 2018</w:t>
            </w:r>
          </w:p>
        </w:tc>
      </w:tr>
      <w:tr w:rsidR="00176898" w:rsidRPr="00610C2A" w14:paraId="558866D0" w14:textId="77777777" w:rsidTr="00AA5148">
        <w:trPr>
          <w:jc w:val="center"/>
        </w:trPr>
        <w:tc>
          <w:tcPr>
            <w:tcW w:w="1528" w:type="dxa"/>
            <w:vMerge/>
          </w:tcPr>
          <w:p w14:paraId="08C1A04F"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072FBDA9"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 xml:space="preserve">Rhus glutinous, Syzygium guineensa </w:t>
            </w:r>
            <w:r w:rsidRPr="00562EC6">
              <w:rPr>
                <w:rFonts w:ascii="Times New Roman" w:hAnsi="Times New Roman"/>
                <w:iCs/>
                <w:color w:val="000000" w:themeColor="text1"/>
              </w:rPr>
              <w:t>and</w:t>
            </w:r>
          </w:p>
          <w:p w14:paraId="4D8BB065"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rPr>
              <w:t>Albizia gumifera</w:t>
            </w:r>
          </w:p>
        </w:tc>
        <w:tc>
          <w:tcPr>
            <w:tcW w:w="918" w:type="dxa"/>
            <w:tcBorders>
              <w:top w:val="single" w:sz="4" w:space="0" w:color="auto"/>
              <w:left w:val="single" w:sz="4" w:space="0" w:color="auto"/>
              <w:bottom w:val="single" w:sz="4" w:space="0" w:color="auto"/>
              <w:right w:val="single" w:sz="4" w:space="0" w:color="auto"/>
            </w:tcBorders>
          </w:tcPr>
          <w:p w14:paraId="02FAEEC8"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Leaves</w:t>
            </w:r>
          </w:p>
        </w:tc>
        <w:tc>
          <w:tcPr>
            <w:tcW w:w="1447" w:type="dxa"/>
            <w:tcBorders>
              <w:top w:val="single" w:sz="4" w:space="0" w:color="auto"/>
              <w:left w:val="single" w:sz="4" w:space="0" w:color="auto"/>
              <w:bottom w:val="single" w:sz="4" w:space="0" w:color="auto"/>
              <w:right w:val="single" w:sz="4" w:space="0" w:color="auto"/>
            </w:tcBorders>
          </w:tcPr>
          <w:p w14:paraId="6FA72B3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Condense tannin extract</w:t>
            </w:r>
          </w:p>
        </w:tc>
        <w:tc>
          <w:tcPr>
            <w:tcW w:w="1020" w:type="dxa"/>
            <w:tcBorders>
              <w:top w:val="single" w:sz="4" w:space="0" w:color="auto"/>
              <w:left w:val="single" w:sz="4" w:space="0" w:color="auto"/>
              <w:bottom w:val="single" w:sz="4" w:space="0" w:color="auto"/>
              <w:right w:val="single" w:sz="4" w:space="0" w:color="auto"/>
            </w:tcBorders>
          </w:tcPr>
          <w:p w14:paraId="7B31146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Eggs and Larva in sheep</w:t>
            </w:r>
          </w:p>
        </w:tc>
        <w:tc>
          <w:tcPr>
            <w:tcW w:w="1070" w:type="dxa"/>
            <w:tcBorders>
              <w:top w:val="single" w:sz="4" w:space="0" w:color="auto"/>
              <w:left w:val="single" w:sz="4" w:space="0" w:color="auto"/>
              <w:bottom w:val="single" w:sz="4" w:space="0" w:color="auto"/>
              <w:right w:val="single" w:sz="4" w:space="0" w:color="auto"/>
            </w:tcBorders>
          </w:tcPr>
          <w:p w14:paraId="24E79758" w14:textId="77777777" w:rsidR="00AA5148" w:rsidRPr="00562EC6" w:rsidRDefault="00AA5148" w:rsidP="00AA5148">
            <w:pPr>
              <w:spacing w:after="360"/>
              <w:jc w:val="center"/>
              <w:rPr>
                <w:rFonts w:ascii="Times New Roman" w:hAnsi="Times New Roman"/>
                <w:color w:val="000000" w:themeColor="text1"/>
                <w:highlight w:val="white"/>
              </w:rPr>
            </w:pPr>
            <w:r w:rsidRPr="00562EC6">
              <w:rPr>
                <w:rFonts w:ascii="Times New Roman" w:hAnsi="Times New Roman"/>
                <w:color w:val="000000" w:themeColor="text1"/>
                <w:highlight w:val="white"/>
              </w:rPr>
              <w:t>In vitro</w:t>
            </w:r>
          </w:p>
          <w:p w14:paraId="63A5D72B"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EHA, LDA</w:t>
            </w:r>
          </w:p>
        </w:tc>
        <w:tc>
          <w:tcPr>
            <w:tcW w:w="1715" w:type="dxa"/>
            <w:tcBorders>
              <w:top w:val="single" w:sz="4" w:space="0" w:color="auto"/>
              <w:left w:val="single" w:sz="4" w:space="0" w:color="auto"/>
              <w:bottom w:val="single" w:sz="4" w:space="0" w:color="auto"/>
              <w:right w:val="single" w:sz="4" w:space="0" w:color="auto"/>
            </w:tcBorders>
          </w:tcPr>
          <w:p w14:paraId="6C3C8268" w14:textId="09A6CFA9" w:rsidR="00AA5148" w:rsidRPr="00562EC6" w:rsidRDefault="00172014" w:rsidP="00DA13BD">
            <w:pPr>
              <w:jc w:val="center"/>
              <w:rPr>
                <w:rFonts w:ascii="Times New Roman" w:hAnsi="Times New Roman"/>
                <w:iCs/>
                <w:color w:val="000000" w:themeColor="text1"/>
              </w:rPr>
            </w:pPr>
            <w:r w:rsidRPr="00172014">
              <w:rPr>
                <w:rFonts w:ascii="Times New Roman" w:hAnsi="Times New Roman"/>
                <w:color w:val="000000" w:themeColor="text1"/>
              </w:rPr>
              <w:t>According to IC</w:t>
            </w:r>
            <w:r w:rsidRPr="00172014">
              <w:rPr>
                <w:rFonts w:ascii="Times New Roman" w:hAnsi="Times New Roman"/>
                <w:color w:val="000000" w:themeColor="text1"/>
                <w:vertAlign w:val="subscript"/>
              </w:rPr>
              <w:t>50</w:t>
            </w:r>
            <w:r w:rsidRPr="00172014">
              <w:rPr>
                <w:rFonts w:ascii="Times New Roman" w:hAnsi="Times New Roman"/>
                <w:color w:val="000000" w:themeColor="text1"/>
              </w:rPr>
              <w:t xml:space="preserve"> and IC</w:t>
            </w:r>
            <w:r w:rsidRPr="00172014">
              <w:rPr>
                <w:rFonts w:ascii="Times New Roman" w:hAnsi="Times New Roman"/>
                <w:color w:val="000000" w:themeColor="text1"/>
                <w:vertAlign w:val="subscript"/>
              </w:rPr>
              <w:t xml:space="preserve">90 </w:t>
            </w:r>
            <w:r w:rsidRPr="00172014">
              <w:rPr>
                <w:rFonts w:ascii="Times New Roman" w:hAnsi="Times New Roman"/>
                <w:color w:val="000000" w:themeColor="text1"/>
              </w:rPr>
              <w:t>values, the condensed tannin-enriched extracts are the most effective at inhibiting EHA and LHA for R. glutinosa in in vitro tests.</w:t>
            </w:r>
          </w:p>
        </w:tc>
        <w:tc>
          <w:tcPr>
            <w:tcW w:w="1640" w:type="dxa"/>
            <w:tcBorders>
              <w:top w:val="single" w:sz="4" w:space="0" w:color="auto"/>
              <w:left w:val="single" w:sz="4" w:space="0" w:color="auto"/>
              <w:bottom w:val="single" w:sz="4" w:space="0" w:color="auto"/>
              <w:right w:val="single" w:sz="4" w:space="0" w:color="auto"/>
            </w:tcBorders>
          </w:tcPr>
          <w:p w14:paraId="6863BE4C" w14:textId="77777777" w:rsidR="00AA5148" w:rsidRPr="00610C2A" w:rsidRDefault="00AA5148" w:rsidP="00AA5148">
            <w:pPr>
              <w:spacing w:after="360"/>
              <w:jc w:val="center"/>
              <w:rPr>
                <w:rFonts w:ascii="Times New Roman" w:hAnsi="Times New Roman"/>
                <w:color w:val="000000" w:themeColor="text1"/>
                <w:highlight w:val="white"/>
              </w:rPr>
            </w:pPr>
            <w:r w:rsidRPr="00610C2A">
              <w:rPr>
                <w:rFonts w:ascii="Times New Roman" w:hAnsi="Times New Roman"/>
                <w:color w:val="000000" w:themeColor="text1"/>
                <w:highlight w:val="white"/>
              </w:rPr>
              <w:t>Birhan et al., 2020</w:t>
            </w:r>
          </w:p>
        </w:tc>
      </w:tr>
      <w:tr w:rsidR="00176898" w:rsidRPr="00811BF9" w14:paraId="74E2686C" w14:textId="77777777" w:rsidTr="00AA5148">
        <w:trPr>
          <w:jc w:val="center"/>
        </w:trPr>
        <w:tc>
          <w:tcPr>
            <w:tcW w:w="1528" w:type="dxa"/>
            <w:vMerge/>
          </w:tcPr>
          <w:p w14:paraId="6CDD2768"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7B3DA58E"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highlight w:val="white"/>
              </w:rPr>
              <w:t>Saba senegalensis</w:t>
            </w:r>
          </w:p>
        </w:tc>
        <w:tc>
          <w:tcPr>
            <w:tcW w:w="918" w:type="dxa"/>
            <w:tcBorders>
              <w:top w:val="single" w:sz="4" w:space="0" w:color="auto"/>
              <w:left w:val="single" w:sz="4" w:space="0" w:color="auto"/>
              <w:bottom w:val="single" w:sz="4" w:space="0" w:color="auto"/>
              <w:right w:val="single" w:sz="4" w:space="0" w:color="auto"/>
            </w:tcBorders>
          </w:tcPr>
          <w:p w14:paraId="070544A1"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Leaves</w:t>
            </w:r>
          </w:p>
        </w:tc>
        <w:tc>
          <w:tcPr>
            <w:tcW w:w="1447" w:type="dxa"/>
            <w:tcBorders>
              <w:top w:val="single" w:sz="4" w:space="0" w:color="auto"/>
              <w:left w:val="single" w:sz="4" w:space="0" w:color="auto"/>
              <w:bottom w:val="single" w:sz="4" w:space="0" w:color="auto"/>
              <w:right w:val="single" w:sz="4" w:space="0" w:color="auto"/>
            </w:tcBorders>
          </w:tcPr>
          <w:p w14:paraId="70269AB2"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Aqueous</w:t>
            </w:r>
          </w:p>
        </w:tc>
        <w:tc>
          <w:tcPr>
            <w:tcW w:w="1020" w:type="dxa"/>
            <w:tcBorders>
              <w:top w:val="single" w:sz="4" w:space="0" w:color="auto"/>
              <w:left w:val="single" w:sz="4" w:space="0" w:color="auto"/>
              <w:bottom w:val="single" w:sz="4" w:space="0" w:color="auto"/>
              <w:right w:val="single" w:sz="4" w:space="0" w:color="auto"/>
            </w:tcBorders>
          </w:tcPr>
          <w:p w14:paraId="14098013" w14:textId="77777777"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Eggs and</w:t>
            </w:r>
          </w:p>
          <w:p w14:paraId="4B831179" w14:textId="77777777" w:rsidR="00AA5148" w:rsidRPr="00562EC6" w:rsidRDefault="00AA5148" w:rsidP="00AA5148">
            <w:pPr>
              <w:pStyle w:val="NoSpacing"/>
              <w:jc w:val="center"/>
              <w:rPr>
                <w:rFonts w:ascii="Times New Roman" w:hAnsi="Times New Roman" w:cs="Times New Roman"/>
              </w:rPr>
            </w:pPr>
            <w:r w:rsidRPr="00562EC6">
              <w:rPr>
                <w:rFonts w:ascii="Times New Roman" w:hAnsi="Times New Roman" w:cs="Times New Roman"/>
                <w:highlight w:val="white"/>
              </w:rPr>
              <w:t>Adult</w:t>
            </w:r>
          </w:p>
        </w:tc>
        <w:tc>
          <w:tcPr>
            <w:tcW w:w="1070" w:type="dxa"/>
            <w:tcBorders>
              <w:top w:val="single" w:sz="4" w:space="0" w:color="auto"/>
              <w:left w:val="single" w:sz="4" w:space="0" w:color="auto"/>
              <w:bottom w:val="single" w:sz="4" w:space="0" w:color="auto"/>
              <w:right w:val="single" w:sz="4" w:space="0" w:color="auto"/>
            </w:tcBorders>
          </w:tcPr>
          <w:p w14:paraId="7E422E1D" w14:textId="331F18E3"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In vitro,</w:t>
            </w:r>
          </w:p>
          <w:p w14:paraId="4BF00299" w14:textId="77777777"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AMA,</w:t>
            </w:r>
          </w:p>
          <w:p w14:paraId="51A08F5B" w14:textId="77777777" w:rsidR="00AA5148" w:rsidRPr="00562EC6" w:rsidRDefault="00AA5148" w:rsidP="00AA5148">
            <w:pPr>
              <w:pStyle w:val="NoSpacing"/>
              <w:jc w:val="center"/>
              <w:rPr>
                <w:rFonts w:ascii="Times New Roman" w:hAnsi="Times New Roman" w:cs="Times New Roman"/>
                <w:iCs/>
              </w:rPr>
            </w:pPr>
            <w:r w:rsidRPr="00562EC6">
              <w:rPr>
                <w:rFonts w:ascii="Times New Roman" w:hAnsi="Times New Roman" w:cs="Times New Roman"/>
                <w:highlight w:val="white"/>
              </w:rPr>
              <w:t>EHA</w:t>
            </w:r>
          </w:p>
        </w:tc>
        <w:tc>
          <w:tcPr>
            <w:tcW w:w="1715" w:type="dxa"/>
            <w:tcBorders>
              <w:top w:val="single" w:sz="4" w:space="0" w:color="auto"/>
              <w:left w:val="single" w:sz="4" w:space="0" w:color="auto"/>
              <w:bottom w:val="single" w:sz="4" w:space="0" w:color="auto"/>
              <w:right w:val="single" w:sz="4" w:space="0" w:color="auto"/>
            </w:tcBorders>
          </w:tcPr>
          <w:p w14:paraId="17A885DB" w14:textId="1080C9F1" w:rsidR="00AA5148" w:rsidRPr="00562EC6" w:rsidRDefault="00AA5148" w:rsidP="00DA13BD">
            <w:pPr>
              <w:jc w:val="center"/>
              <w:rPr>
                <w:rFonts w:ascii="Times New Roman" w:hAnsi="Times New Roman"/>
                <w:iCs/>
                <w:color w:val="000000" w:themeColor="text1"/>
              </w:rPr>
            </w:pPr>
            <w:r w:rsidRPr="00562EC6">
              <w:rPr>
                <w:rFonts w:ascii="Times New Roman" w:hAnsi="Times New Roman"/>
                <w:color w:val="000000" w:themeColor="text1"/>
              </w:rPr>
              <w:t>LC</w:t>
            </w:r>
            <w:r w:rsidRPr="00562EC6">
              <w:rPr>
                <w:rFonts w:ascii="Times New Roman" w:hAnsi="Times New Roman"/>
                <w:color w:val="000000" w:themeColor="text1"/>
                <w:vertAlign w:val="subscript"/>
              </w:rPr>
              <w:t>50</w:t>
            </w:r>
            <w:r w:rsidRPr="00562EC6">
              <w:rPr>
                <w:rFonts w:ascii="Times New Roman" w:hAnsi="Times New Roman"/>
                <w:color w:val="000000" w:themeColor="text1"/>
              </w:rPr>
              <w:t> on adult worms was 6.79 mg/ml for the leaves. Inhibition of EHA showed a conc. dependent inhibition of 93.63% at the conc. of 15.00 mg/ml.</w:t>
            </w:r>
          </w:p>
        </w:tc>
        <w:tc>
          <w:tcPr>
            <w:tcW w:w="1640" w:type="dxa"/>
            <w:tcBorders>
              <w:top w:val="single" w:sz="4" w:space="0" w:color="auto"/>
              <w:left w:val="single" w:sz="4" w:space="0" w:color="auto"/>
              <w:bottom w:val="single" w:sz="4" w:space="0" w:color="auto"/>
              <w:right w:val="single" w:sz="4" w:space="0" w:color="auto"/>
            </w:tcBorders>
          </w:tcPr>
          <w:p w14:paraId="3723D656" w14:textId="77777777"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Belemlilga et al., 2016</w:t>
            </w:r>
          </w:p>
        </w:tc>
      </w:tr>
      <w:tr w:rsidR="00176898" w:rsidRPr="00811BF9" w14:paraId="58AEA087" w14:textId="77777777" w:rsidTr="00AA5148">
        <w:trPr>
          <w:trHeight w:val="3728"/>
          <w:jc w:val="center"/>
        </w:trPr>
        <w:tc>
          <w:tcPr>
            <w:tcW w:w="1528" w:type="dxa"/>
            <w:vMerge/>
          </w:tcPr>
          <w:p w14:paraId="2CCCE681"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BB3B2A9" w14:textId="77777777" w:rsidR="00AA5148" w:rsidRPr="00562EC6" w:rsidRDefault="00AA5148" w:rsidP="00AA5148">
            <w:pPr>
              <w:spacing w:after="360"/>
              <w:jc w:val="center"/>
              <w:rPr>
                <w:rFonts w:ascii="Times New Roman" w:hAnsi="Times New Roman"/>
                <w:i/>
                <w:color w:val="000000" w:themeColor="text1"/>
              </w:rPr>
            </w:pPr>
            <w:r w:rsidRPr="00562EC6">
              <w:rPr>
                <w:rFonts w:ascii="Times New Roman" w:hAnsi="Times New Roman"/>
                <w:i/>
                <w:color w:val="000000" w:themeColor="text1"/>
                <w:highlight w:val="white"/>
              </w:rPr>
              <w:t>Indigofera tinctoria L</w:t>
            </w:r>
          </w:p>
        </w:tc>
        <w:tc>
          <w:tcPr>
            <w:tcW w:w="918" w:type="dxa"/>
            <w:tcBorders>
              <w:top w:val="single" w:sz="4" w:space="0" w:color="auto"/>
              <w:left w:val="single" w:sz="4" w:space="0" w:color="auto"/>
              <w:bottom w:val="single" w:sz="4" w:space="0" w:color="auto"/>
              <w:right w:val="single" w:sz="4" w:space="0" w:color="auto"/>
            </w:tcBorders>
          </w:tcPr>
          <w:p w14:paraId="47D9E864"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Leaves</w:t>
            </w:r>
          </w:p>
        </w:tc>
        <w:tc>
          <w:tcPr>
            <w:tcW w:w="1447" w:type="dxa"/>
            <w:tcBorders>
              <w:top w:val="single" w:sz="4" w:space="0" w:color="auto"/>
              <w:left w:val="single" w:sz="4" w:space="0" w:color="auto"/>
              <w:bottom w:val="single" w:sz="4" w:space="0" w:color="auto"/>
              <w:right w:val="single" w:sz="4" w:space="0" w:color="auto"/>
            </w:tcBorders>
          </w:tcPr>
          <w:p w14:paraId="0DB52CDB"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Aqueous</w:t>
            </w:r>
          </w:p>
        </w:tc>
        <w:tc>
          <w:tcPr>
            <w:tcW w:w="1020" w:type="dxa"/>
            <w:tcBorders>
              <w:top w:val="single" w:sz="4" w:space="0" w:color="auto"/>
              <w:left w:val="single" w:sz="4" w:space="0" w:color="auto"/>
              <w:bottom w:val="single" w:sz="4" w:space="0" w:color="auto"/>
              <w:right w:val="single" w:sz="4" w:space="0" w:color="auto"/>
            </w:tcBorders>
          </w:tcPr>
          <w:p w14:paraId="7A868FF1" w14:textId="4B0A946E"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Eggs and Adult</w:t>
            </w:r>
          </w:p>
        </w:tc>
        <w:tc>
          <w:tcPr>
            <w:tcW w:w="1070" w:type="dxa"/>
            <w:tcBorders>
              <w:top w:val="single" w:sz="4" w:space="0" w:color="auto"/>
              <w:left w:val="single" w:sz="4" w:space="0" w:color="auto"/>
              <w:bottom w:val="single" w:sz="4" w:space="0" w:color="auto"/>
              <w:right w:val="single" w:sz="4" w:space="0" w:color="auto"/>
            </w:tcBorders>
          </w:tcPr>
          <w:p w14:paraId="174D0E35" w14:textId="77777777"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In Vitro and in vivo</w:t>
            </w:r>
          </w:p>
          <w:p w14:paraId="0226D243" w14:textId="77777777" w:rsidR="00AA5148" w:rsidRPr="00562EC6" w:rsidRDefault="00AA5148" w:rsidP="00AA5148">
            <w:pPr>
              <w:pStyle w:val="NoSpacing"/>
              <w:jc w:val="center"/>
              <w:rPr>
                <w:rFonts w:ascii="Times New Roman" w:hAnsi="Times New Roman" w:cs="Times New Roman"/>
                <w:highlight w:val="white"/>
              </w:rPr>
            </w:pPr>
            <w:r w:rsidRPr="00562EC6">
              <w:rPr>
                <w:rFonts w:ascii="Times New Roman" w:hAnsi="Times New Roman" w:cs="Times New Roman"/>
                <w:highlight w:val="white"/>
              </w:rPr>
              <w:t>AMA,</w:t>
            </w:r>
          </w:p>
          <w:p w14:paraId="265D0100" w14:textId="77777777" w:rsidR="00AA5148" w:rsidRPr="00562EC6" w:rsidRDefault="00AA5148" w:rsidP="00AA5148">
            <w:pPr>
              <w:pStyle w:val="NoSpacing"/>
              <w:jc w:val="center"/>
              <w:rPr>
                <w:rFonts w:ascii="Times New Roman" w:hAnsi="Times New Roman" w:cs="Times New Roman"/>
                <w:iCs/>
              </w:rPr>
            </w:pPr>
            <w:r w:rsidRPr="00562EC6">
              <w:rPr>
                <w:rFonts w:ascii="Times New Roman" w:hAnsi="Times New Roman" w:cs="Times New Roman"/>
                <w:highlight w:val="white"/>
              </w:rPr>
              <w:t>FECRT</w:t>
            </w:r>
          </w:p>
        </w:tc>
        <w:tc>
          <w:tcPr>
            <w:tcW w:w="1715" w:type="dxa"/>
            <w:tcBorders>
              <w:top w:val="single" w:sz="4" w:space="0" w:color="auto"/>
              <w:left w:val="single" w:sz="4" w:space="0" w:color="auto"/>
              <w:bottom w:val="single" w:sz="4" w:space="0" w:color="auto"/>
              <w:right w:val="single" w:sz="4" w:space="0" w:color="auto"/>
            </w:tcBorders>
          </w:tcPr>
          <w:p w14:paraId="071D4260" w14:textId="67E969C4" w:rsidR="00AA5148" w:rsidRPr="00562EC6" w:rsidRDefault="00172014" w:rsidP="00DA13BD">
            <w:pPr>
              <w:jc w:val="center"/>
              <w:rPr>
                <w:rFonts w:ascii="Times New Roman" w:hAnsi="Times New Roman"/>
                <w:iCs/>
                <w:color w:val="000000" w:themeColor="text1"/>
              </w:rPr>
            </w:pPr>
            <w:r w:rsidRPr="00172014">
              <w:rPr>
                <w:rFonts w:ascii="Times New Roman" w:hAnsi="Times New Roman"/>
                <w:color w:val="000000" w:themeColor="text1"/>
              </w:rPr>
              <w:t xml:space="preserve">Adults were dead at a dose of 220 mg/ml (93.33% mortality) after 8 </w:t>
            </w:r>
            <w:r w:rsidR="00770590">
              <w:rPr>
                <w:rFonts w:ascii="Times New Roman" w:hAnsi="Times New Roman"/>
                <w:color w:val="000000" w:themeColor="text1"/>
              </w:rPr>
              <w:t xml:space="preserve">hrs. </w:t>
            </w:r>
            <w:r w:rsidRPr="00172014">
              <w:rPr>
                <w:rFonts w:ascii="Times New Roman" w:hAnsi="Times New Roman"/>
                <w:color w:val="000000" w:themeColor="text1"/>
              </w:rPr>
              <w:t xml:space="preserve">of treatment in vitro, whereas in vivo, the treatment group's maximum FECRT value occurred at a dose of 62 mg/ml on the 14th day following </w:t>
            </w:r>
            <w:r w:rsidR="00770590" w:rsidRPr="00172014">
              <w:rPr>
                <w:rFonts w:ascii="Times New Roman" w:hAnsi="Times New Roman"/>
                <w:color w:val="000000" w:themeColor="text1"/>
              </w:rPr>
              <w:t>treatment.</w:t>
            </w:r>
          </w:p>
        </w:tc>
        <w:tc>
          <w:tcPr>
            <w:tcW w:w="1640" w:type="dxa"/>
            <w:tcBorders>
              <w:top w:val="single" w:sz="4" w:space="0" w:color="auto"/>
              <w:left w:val="single" w:sz="4" w:space="0" w:color="auto"/>
              <w:bottom w:val="single" w:sz="4" w:space="0" w:color="auto"/>
              <w:right w:val="single" w:sz="4" w:space="0" w:color="auto"/>
            </w:tcBorders>
          </w:tcPr>
          <w:p w14:paraId="5A8C6FEC" w14:textId="77777777" w:rsidR="00AA5148" w:rsidRPr="00610C2A" w:rsidRDefault="00AA5148" w:rsidP="00AA5148">
            <w:pPr>
              <w:spacing w:after="360"/>
              <w:jc w:val="center"/>
              <w:rPr>
                <w:rFonts w:ascii="Times New Roman" w:hAnsi="Times New Roman"/>
                <w:color w:val="000000" w:themeColor="text1"/>
                <w:highlight w:val="white"/>
              </w:rPr>
            </w:pPr>
            <w:r w:rsidRPr="00610C2A">
              <w:rPr>
                <w:rFonts w:ascii="Times New Roman" w:hAnsi="Times New Roman"/>
                <w:color w:val="000000" w:themeColor="text1"/>
                <w:highlight w:val="white"/>
              </w:rPr>
              <w:t>Muda et al., 2021</w:t>
            </w:r>
          </w:p>
        </w:tc>
      </w:tr>
      <w:tr w:rsidR="00176898" w:rsidRPr="00811BF9" w14:paraId="1221E58F" w14:textId="77777777" w:rsidTr="00DA13BD">
        <w:trPr>
          <w:trHeight w:val="2832"/>
          <w:jc w:val="center"/>
        </w:trPr>
        <w:tc>
          <w:tcPr>
            <w:tcW w:w="1528" w:type="dxa"/>
            <w:vMerge/>
          </w:tcPr>
          <w:p w14:paraId="3E51352F" w14:textId="77777777" w:rsidR="00AA5148" w:rsidRPr="00562EC6" w:rsidRDefault="00AA5148" w:rsidP="00AA5148">
            <w:pPr>
              <w:spacing w:after="360"/>
              <w:jc w:val="center"/>
              <w:rPr>
                <w:rFonts w:ascii="Times New Roman" w:hAnsi="Times New Roman"/>
                <w:i/>
                <w:iCs/>
                <w:color w:val="000000" w:themeColor="text1"/>
              </w:rPr>
            </w:pPr>
          </w:p>
        </w:tc>
        <w:tc>
          <w:tcPr>
            <w:tcW w:w="1452" w:type="dxa"/>
            <w:tcBorders>
              <w:top w:val="single" w:sz="4" w:space="0" w:color="auto"/>
              <w:left w:val="single" w:sz="4" w:space="0" w:color="auto"/>
              <w:bottom w:val="single" w:sz="4" w:space="0" w:color="auto"/>
              <w:right w:val="single" w:sz="4" w:space="0" w:color="auto"/>
            </w:tcBorders>
          </w:tcPr>
          <w:p w14:paraId="4C721341" w14:textId="77777777" w:rsidR="00AA5148" w:rsidRPr="00FC5793" w:rsidRDefault="00AA5148" w:rsidP="00AA5148">
            <w:pPr>
              <w:pStyle w:val="NoSpacing"/>
              <w:jc w:val="center"/>
              <w:rPr>
                <w:rFonts w:ascii="Times New Roman" w:hAnsi="Times New Roman" w:cs="Times New Roman"/>
                <w:highlight w:val="white"/>
              </w:rPr>
            </w:pPr>
            <w:r w:rsidRPr="00FC5793">
              <w:rPr>
                <w:rFonts w:ascii="Times New Roman" w:hAnsi="Times New Roman" w:cs="Times New Roman"/>
                <w:i/>
                <w:iCs/>
                <w:highlight w:val="white"/>
              </w:rPr>
              <w:t xml:space="preserve">Camellia sinensis L. </w:t>
            </w:r>
            <w:r w:rsidRPr="00FC5793">
              <w:rPr>
                <w:rFonts w:ascii="Times New Roman" w:hAnsi="Times New Roman" w:cs="Times New Roman"/>
                <w:highlight w:val="white"/>
              </w:rPr>
              <w:t>and</w:t>
            </w:r>
          </w:p>
          <w:p w14:paraId="4F5993E2" w14:textId="77777777" w:rsidR="00AA5148" w:rsidRPr="00562EC6" w:rsidRDefault="00AA5148" w:rsidP="00AA5148">
            <w:pPr>
              <w:pStyle w:val="NoSpacing"/>
              <w:jc w:val="center"/>
              <w:rPr>
                <w:rFonts w:ascii="Times New Roman" w:hAnsi="Times New Roman" w:cs="Times New Roman"/>
              </w:rPr>
            </w:pPr>
            <w:r w:rsidRPr="00FC5793">
              <w:rPr>
                <w:rFonts w:ascii="Times New Roman" w:hAnsi="Times New Roman" w:cs="Times New Roman"/>
                <w:i/>
                <w:iCs/>
                <w:highlight w:val="white"/>
              </w:rPr>
              <w:t>Albizia lebbeck L</w:t>
            </w:r>
            <w:r w:rsidRPr="00562EC6">
              <w:rPr>
                <w:rFonts w:ascii="Times New Roman" w:hAnsi="Times New Roman" w:cs="Times New Roman"/>
                <w:highlight w:val="white"/>
              </w:rPr>
              <w:t>.</w:t>
            </w:r>
          </w:p>
        </w:tc>
        <w:tc>
          <w:tcPr>
            <w:tcW w:w="918" w:type="dxa"/>
            <w:tcBorders>
              <w:top w:val="single" w:sz="4" w:space="0" w:color="auto"/>
              <w:left w:val="single" w:sz="4" w:space="0" w:color="auto"/>
              <w:bottom w:val="single" w:sz="4" w:space="0" w:color="auto"/>
              <w:right w:val="single" w:sz="4" w:space="0" w:color="auto"/>
            </w:tcBorders>
          </w:tcPr>
          <w:p w14:paraId="3A8B14D3"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Leaves</w:t>
            </w:r>
          </w:p>
        </w:tc>
        <w:tc>
          <w:tcPr>
            <w:tcW w:w="1447" w:type="dxa"/>
            <w:tcBorders>
              <w:top w:val="single" w:sz="4" w:space="0" w:color="auto"/>
              <w:left w:val="single" w:sz="4" w:space="0" w:color="auto"/>
              <w:bottom w:val="single" w:sz="4" w:space="0" w:color="auto"/>
              <w:right w:val="single" w:sz="4" w:space="0" w:color="auto"/>
            </w:tcBorders>
          </w:tcPr>
          <w:p w14:paraId="04AAC6B0"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Ethanol</w:t>
            </w:r>
          </w:p>
        </w:tc>
        <w:tc>
          <w:tcPr>
            <w:tcW w:w="1020" w:type="dxa"/>
            <w:tcBorders>
              <w:top w:val="single" w:sz="4" w:space="0" w:color="auto"/>
              <w:left w:val="single" w:sz="4" w:space="0" w:color="auto"/>
              <w:bottom w:val="single" w:sz="4" w:space="0" w:color="auto"/>
              <w:right w:val="single" w:sz="4" w:space="0" w:color="auto"/>
            </w:tcBorders>
          </w:tcPr>
          <w:p w14:paraId="2694EDDC" w14:textId="77777777" w:rsidR="00AA5148" w:rsidRPr="00562EC6" w:rsidRDefault="00AA5148" w:rsidP="00AA5148">
            <w:pPr>
              <w:spacing w:after="360"/>
              <w:jc w:val="center"/>
              <w:rPr>
                <w:rFonts w:ascii="Times New Roman" w:hAnsi="Times New Roman"/>
                <w:color w:val="000000" w:themeColor="text1"/>
              </w:rPr>
            </w:pPr>
            <w:r w:rsidRPr="00562EC6">
              <w:rPr>
                <w:rFonts w:ascii="Times New Roman" w:hAnsi="Times New Roman"/>
                <w:color w:val="000000" w:themeColor="text1"/>
                <w:highlight w:val="white"/>
              </w:rPr>
              <w:t>Adult</w:t>
            </w:r>
          </w:p>
        </w:tc>
        <w:tc>
          <w:tcPr>
            <w:tcW w:w="1070" w:type="dxa"/>
            <w:tcBorders>
              <w:top w:val="single" w:sz="4" w:space="0" w:color="auto"/>
              <w:left w:val="single" w:sz="4" w:space="0" w:color="auto"/>
              <w:bottom w:val="single" w:sz="4" w:space="0" w:color="auto"/>
              <w:right w:val="single" w:sz="4" w:space="0" w:color="auto"/>
            </w:tcBorders>
          </w:tcPr>
          <w:p w14:paraId="3A75D2EF" w14:textId="77777777" w:rsidR="00AA5148" w:rsidRPr="00562EC6" w:rsidRDefault="00AA5148" w:rsidP="00AA5148">
            <w:pPr>
              <w:spacing w:after="360"/>
              <w:jc w:val="center"/>
              <w:rPr>
                <w:rFonts w:ascii="Times New Roman" w:hAnsi="Times New Roman"/>
                <w:color w:val="000000" w:themeColor="text1"/>
                <w:highlight w:val="white"/>
              </w:rPr>
            </w:pPr>
            <w:r w:rsidRPr="00562EC6">
              <w:rPr>
                <w:rFonts w:ascii="Times New Roman" w:hAnsi="Times New Roman"/>
                <w:color w:val="000000" w:themeColor="text1"/>
                <w:highlight w:val="white"/>
              </w:rPr>
              <w:t>In vitro</w:t>
            </w:r>
          </w:p>
          <w:p w14:paraId="5529F5A3" w14:textId="77777777" w:rsidR="00AA5148" w:rsidRPr="00562EC6" w:rsidRDefault="00AA5148" w:rsidP="00AA5148">
            <w:pPr>
              <w:spacing w:after="360"/>
              <w:jc w:val="center"/>
              <w:rPr>
                <w:rFonts w:ascii="Times New Roman" w:hAnsi="Times New Roman"/>
                <w:iCs/>
                <w:color w:val="000000" w:themeColor="text1"/>
              </w:rPr>
            </w:pPr>
            <w:r w:rsidRPr="00562EC6">
              <w:rPr>
                <w:rFonts w:ascii="Times New Roman" w:hAnsi="Times New Roman"/>
                <w:color w:val="000000" w:themeColor="text1"/>
                <w:highlight w:val="white"/>
              </w:rPr>
              <w:t>AMA</w:t>
            </w:r>
          </w:p>
        </w:tc>
        <w:tc>
          <w:tcPr>
            <w:tcW w:w="1715" w:type="dxa"/>
            <w:tcBorders>
              <w:top w:val="single" w:sz="4" w:space="0" w:color="auto"/>
              <w:left w:val="single" w:sz="4" w:space="0" w:color="auto"/>
              <w:bottom w:val="single" w:sz="4" w:space="0" w:color="auto"/>
              <w:right w:val="single" w:sz="4" w:space="0" w:color="auto"/>
            </w:tcBorders>
          </w:tcPr>
          <w:p w14:paraId="45C14DC0" w14:textId="380B30DD" w:rsidR="00AA5148" w:rsidRPr="00562EC6" w:rsidRDefault="00770590" w:rsidP="00DA13BD">
            <w:pPr>
              <w:rPr>
                <w:rFonts w:ascii="Times New Roman" w:hAnsi="Times New Roman"/>
                <w:iCs/>
                <w:color w:val="000000" w:themeColor="text1"/>
              </w:rPr>
            </w:pPr>
            <w:r w:rsidRPr="00770590">
              <w:rPr>
                <w:rFonts w:ascii="Times New Roman" w:hAnsi="Times New Roman"/>
                <w:color w:val="000000" w:themeColor="text1"/>
              </w:rPr>
              <w:t>Following an 8</w:t>
            </w:r>
            <w:r>
              <w:rPr>
                <w:rFonts w:ascii="Times New Roman" w:hAnsi="Times New Roman"/>
                <w:color w:val="000000" w:themeColor="text1"/>
              </w:rPr>
              <w:t xml:space="preserve"> hrs. of </w:t>
            </w:r>
            <w:r w:rsidRPr="00770590">
              <w:rPr>
                <w:rFonts w:ascii="Times New Roman" w:hAnsi="Times New Roman"/>
                <w:color w:val="000000" w:themeColor="text1"/>
              </w:rPr>
              <w:t>treatment period, both ethanolic extracts showed 88% and 95% mortality at 6 and 8 mg/ml</w:t>
            </w:r>
            <w:r>
              <w:rPr>
                <w:rFonts w:ascii="Times New Roman" w:hAnsi="Times New Roman"/>
                <w:color w:val="000000" w:themeColor="text1"/>
              </w:rPr>
              <w:t xml:space="preserve"> of doses.</w:t>
            </w:r>
          </w:p>
        </w:tc>
        <w:tc>
          <w:tcPr>
            <w:tcW w:w="1640" w:type="dxa"/>
            <w:tcBorders>
              <w:top w:val="single" w:sz="4" w:space="0" w:color="auto"/>
              <w:left w:val="single" w:sz="4" w:space="0" w:color="auto"/>
              <w:bottom w:val="single" w:sz="4" w:space="0" w:color="auto"/>
              <w:right w:val="single" w:sz="4" w:space="0" w:color="auto"/>
            </w:tcBorders>
          </w:tcPr>
          <w:p w14:paraId="23D088EE" w14:textId="0C594F98" w:rsidR="00AA5148" w:rsidRPr="00811BF9" w:rsidRDefault="00AA5148" w:rsidP="00AA5148">
            <w:pPr>
              <w:spacing w:after="360"/>
              <w:jc w:val="center"/>
              <w:rPr>
                <w:rFonts w:ascii="Times New Roman" w:hAnsi="Times New Roman"/>
                <w:color w:val="000000" w:themeColor="text1"/>
                <w:highlight w:val="white"/>
              </w:rPr>
            </w:pPr>
            <w:r w:rsidRPr="00811BF9">
              <w:rPr>
                <w:rFonts w:ascii="Times New Roman" w:hAnsi="Times New Roman"/>
                <w:color w:val="000000" w:themeColor="text1"/>
                <w:highlight w:val="white"/>
              </w:rPr>
              <w:t>Zaheer et al., 201</w:t>
            </w:r>
            <w:r>
              <w:rPr>
                <w:rFonts w:ascii="Times New Roman" w:hAnsi="Times New Roman"/>
                <w:color w:val="000000" w:themeColor="text1"/>
                <w:highlight w:val="white"/>
              </w:rPr>
              <w:t>9</w:t>
            </w:r>
          </w:p>
        </w:tc>
      </w:tr>
    </w:tbl>
    <w:p w14:paraId="36265A4D" w14:textId="77777777" w:rsidR="00050690" w:rsidRPr="00811BF9" w:rsidRDefault="00050690" w:rsidP="00AD2A54">
      <w:pPr>
        <w:spacing w:line="360" w:lineRule="auto"/>
        <w:rPr>
          <w:rFonts w:ascii="Times New Roman" w:eastAsia="Times New Roman" w:hAnsi="Times New Roman" w:cs="Times New Roman"/>
          <w:bCs/>
          <w:color w:val="000000" w:themeColor="text1"/>
        </w:rPr>
      </w:pPr>
    </w:p>
    <w:tbl>
      <w:tblPr>
        <w:tblStyle w:val="TableGrid"/>
        <w:tblW w:w="10779" w:type="dxa"/>
        <w:jc w:val="center"/>
        <w:tblLayout w:type="fixed"/>
        <w:tblLook w:val="0400" w:firstRow="0" w:lastRow="0" w:firstColumn="0" w:lastColumn="0" w:noHBand="0" w:noVBand="1"/>
      </w:tblPr>
      <w:tblGrid>
        <w:gridCol w:w="2143"/>
        <w:gridCol w:w="1139"/>
        <w:gridCol w:w="1554"/>
        <w:gridCol w:w="850"/>
        <w:gridCol w:w="1642"/>
        <w:gridCol w:w="1057"/>
        <w:gridCol w:w="1377"/>
        <w:gridCol w:w="1017"/>
      </w:tblGrid>
      <w:tr w:rsidR="00811BF9" w:rsidRPr="00811BF9" w14:paraId="4DDFDAC6" w14:textId="77777777" w:rsidTr="00AD2A54">
        <w:trPr>
          <w:trHeight w:val="677"/>
          <w:jc w:val="center"/>
        </w:trPr>
        <w:tc>
          <w:tcPr>
            <w:tcW w:w="10779" w:type="dxa"/>
            <w:gridSpan w:val="8"/>
          </w:tcPr>
          <w:p w14:paraId="437A8227" w14:textId="4B5E024E" w:rsidR="001B74F9" w:rsidRPr="00155D70" w:rsidRDefault="00A01616" w:rsidP="0042399F">
            <w:pPr>
              <w:spacing w:line="360" w:lineRule="auto"/>
              <w:jc w:val="center"/>
              <w:rPr>
                <w:rFonts w:ascii="Times New Roman" w:eastAsia="Times New Roman" w:hAnsi="Times New Roman" w:cs="Times New Roman"/>
                <w:b/>
                <w:color w:val="000000" w:themeColor="text1"/>
              </w:rPr>
            </w:pPr>
            <w:r w:rsidRPr="00155D70">
              <w:rPr>
                <w:rFonts w:ascii="Times New Roman" w:eastAsia="Times New Roman" w:hAnsi="Times New Roman" w:cs="Times New Roman"/>
                <w:bCs/>
                <w:color w:val="000000" w:themeColor="text1"/>
              </w:rPr>
              <w:t>Table 5:</w:t>
            </w:r>
            <w:r w:rsidR="00184D0A" w:rsidRPr="00155D70">
              <w:rPr>
                <w:rFonts w:ascii="Times New Roman" w:eastAsia="Times New Roman" w:hAnsi="Times New Roman" w:cs="Times New Roman"/>
                <w:b/>
                <w:color w:val="000000" w:themeColor="text1"/>
              </w:rPr>
              <w:t xml:space="preserve"> </w:t>
            </w:r>
            <w:r w:rsidR="00E12298" w:rsidRPr="00155D70">
              <w:rPr>
                <w:rFonts w:ascii="Times New Roman" w:eastAsia="Times New Roman" w:hAnsi="Times New Roman" w:cs="Times New Roman"/>
                <w:b/>
                <w:color w:val="000000" w:themeColor="text1"/>
              </w:rPr>
              <w:t>Anthelmintic</w:t>
            </w:r>
            <w:r w:rsidR="00184D0A" w:rsidRPr="00155D70">
              <w:rPr>
                <w:rFonts w:ascii="Times New Roman" w:eastAsia="Times New Roman" w:hAnsi="Times New Roman" w:cs="Times New Roman"/>
                <w:b/>
                <w:color w:val="000000" w:themeColor="text1"/>
              </w:rPr>
              <w:t xml:space="preserve"> activity</w:t>
            </w:r>
            <w:r w:rsidR="0042399F">
              <w:rPr>
                <w:rFonts w:ascii="Times New Roman" w:eastAsia="Times New Roman" w:hAnsi="Times New Roman" w:cs="Times New Roman"/>
                <w:b/>
                <w:color w:val="000000" w:themeColor="text1"/>
              </w:rPr>
              <w:t xml:space="preserve"> of synthesized metal nanoparticles from the plant parts</w:t>
            </w:r>
          </w:p>
        </w:tc>
      </w:tr>
      <w:tr w:rsidR="00811BF9" w:rsidRPr="00811BF9" w14:paraId="533FDEBA" w14:textId="77777777" w:rsidTr="00DA13BD">
        <w:trPr>
          <w:trHeight w:val="1017"/>
          <w:jc w:val="center"/>
        </w:trPr>
        <w:tc>
          <w:tcPr>
            <w:tcW w:w="2143" w:type="dxa"/>
          </w:tcPr>
          <w:p w14:paraId="003EE06F" w14:textId="62DAE36C" w:rsidR="00ED4C9D" w:rsidRPr="0042399F" w:rsidRDefault="00184D0A"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Helminth species</w:t>
            </w:r>
          </w:p>
        </w:tc>
        <w:tc>
          <w:tcPr>
            <w:tcW w:w="1139" w:type="dxa"/>
          </w:tcPr>
          <w:p w14:paraId="0734B6A1" w14:textId="5C983A34" w:rsidR="00ED4C9D" w:rsidRPr="0042399F" w:rsidRDefault="00184D0A"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Plant part used</w:t>
            </w:r>
          </w:p>
        </w:tc>
        <w:tc>
          <w:tcPr>
            <w:tcW w:w="1554" w:type="dxa"/>
          </w:tcPr>
          <w:p w14:paraId="0C4EE9BA" w14:textId="6303D6CF" w:rsidR="00ED4C9D" w:rsidRPr="0042399F" w:rsidRDefault="00184D0A"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Plant name</w:t>
            </w:r>
          </w:p>
        </w:tc>
        <w:tc>
          <w:tcPr>
            <w:tcW w:w="850" w:type="dxa"/>
          </w:tcPr>
          <w:p w14:paraId="4A693F01" w14:textId="35088794"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Stages</w:t>
            </w:r>
          </w:p>
          <w:p w14:paraId="42A2EE05" w14:textId="77777777" w:rsidR="00ED4C9D" w:rsidRPr="0042399F" w:rsidRDefault="00ED4C9D" w:rsidP="001E45EB">
            <w:pPr>
              <w:spacing w:after="200" w:line="360" w:lineRule="auto"/>
              <w:jc w:val="center"/>
              <w:rPr>
                <w:rFonts w:ascii="Times New Roman" w:eastAsia="Times New Roman" w:hAnsi="Times New Roman" w:cs="Times New Roman"/>
                <w:b/>
                <w:color w:val="000000" w:themeColor="text1"/>
                <w:sz w:val="22"/>
                <w:szCs w:val="22"/>
              </w:rPr>
            </w:pPr>
          </w:p>
          <w:p w14:paraId="7F9214E6" w14:textId="77777777" w:rsidR="00ED4C9D" w:rsidRPr="0042399F" w:rsidRDefault="00ED4C9D" w:rsidP="001E45EB">
            <w:pPr>
              <w:spacing w:after="200" w:line="360" w:lineRule="auto"/>
              <w:jc w:val="center"/>
              <w:rPr>
                <w:rFonts w:ascii="Times New Roman" w:eastAsia="Times New Roman" w:hAnsi="Times New Roman" w:cs="Times New Roman"/>
                <w:b/>
                <w:color w:val="000000" w:themeColor="text1"/>
                <w:sz w:val="22"/>
                <w:szCs w:val="22"/>
              </w:rPr>
            </w:pPr>
          </w:p>
        </w:tc>
        <w:tc>
          <w:tcPr>
            <w:tcW w:w="1642" w:type="dxa"/>
          </w:tcPr>
          <w:p w14:paraId="2238A8A7" w14:textId="3A78360A" w:rsidR="00ED4C9D" w:rsidRPr="0042399F" w:rsidRDefault="00184D0A"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Size &amp; shape of nanoparticle</w:t>
            </w:r>
          </w:p>
        </w:tc>
        <w:tc>
          <w:tcPr>
            <w:tcW w:w="1057" w:type="dxa"/>
          </w:tcPr>
          <w:p w14:paraId="753ADCF1" w14:textId="6E12D1D3"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Test</w:t>
            </w:r>
          </w:p>
          <w:p w14:paraId="72AAD420" w14:textId="5615EE7B"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Conducted</w:t>
            </w:r>
          </w:p>
        </w:tc>
        <w:tc>
          <w:tcPr>
            <w:tcW w:w="1377" w:type="dxa"/>
          </w:tcPr>
          <w:p w14:paraId="1E98B814" w14:textId="74020D83"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Results</w:t>
            </w:r>
          </w:p>
        </w:tc>
        <w:tc>
          <w:tcPr>
            <w:tcW w:w="1017" w:type="dxa"/>
          </w:tcPr>
          <w:p w14:paraId="63DA92D5" w14:textId="19DED265" w:rsidR="00ED4C9D" w:rsidRPr="0042399F" w:rsidRDefault="001E45EB" w:rsidP="001E45EB">
            <w:pPr>
              <w:spacing w:line="360" w:lineRule="auto"/>
              <w:jc w:val="center"/>
              <w:rPr>
                <w:rFonts w:ascii="Times New Roman" w:eastAsia="Times New Roman" w:hAnsi="Times New Roman" w:cs="Times New Roman"/>
                <w:b/>
                <w:color w:val="000000" w:themeColor="text1"/>
                <w:sz w:val="22"/>
                <w:szCs w:val="22"/>
              </w:rPr>
            </w:pPr>
            <w:r w:rsidRPr="0042399F">
              <w:rPr>
                <w:rFonts w:ascii="Times New Roman" w:eastAsia="Times New Roman" w:hAnsi="Times New Roman" w:cs="Times New Roman"/>
                <w:b/>
                <w:color w:val="000000" w:themeColor="text1"/>
                <w:sz w:val="22"/>
                <w:szCs w:val="22"/>
              </w:rPr>
              <w:t>References</w:t>
            </w:r>
          </w:p>
        </w:tc>
      </w:tr>
      <w:tr w:rsidR="00811BF9" w:rsidRPr="00DA13BD" w14:paraId="273AF496" w14:textId="77777777" w:rsidTr="00AD2A54">
        <w:trPr>
          <w:trHeight w:val="433"/>
          <w:jc w:val="center"/>
        </w:trPr>
        <w:tc>
          <w:tcPr>
            <w:tcW w:w="2143" w:type="dxa"/>
            <w:vMerge w:val="restart"/>
          </w:tcPr>
          <w:p w14:paraId="32CE58A8" w14:textId="3F259283" w:rsidR="007B7E65" w:rsidRPr="00DA13BD" w:rsidRDefault="007B7E65" w:rsidP="00610C2A">
            <w:pPr>
              <w:pStyle w:val="NoSpacing"/>
              <w:spacing w:line="360" w:lineRule="auto"/>
              <w:jc w:val="center"/>
              <w:rPr>
                <w:rFonts w:ascii="Times New Roman" w:eastAsia="Times New Roman" w:hAnsi="Times New Roman" w:cs="Times New Roman"/>
                <w:i/>
              </w:rPr>
            </w:pPr>
            <w:r w:rsidRPr="00DA13BD">
              <w:rPr>
                <w:rFonts w:ascii="Times New Roman" w:eastAsia="Times New Roman" w:hAnsi="Times New Roman" w:cs="Times New Roman"/>
                <w:i/>
              </w:rPr>
              <w:t>Haemonchus contortus</w:t>
            </w:r>
          </w:p>
          <w:p w14:paraId="2CA23736" w14:textId="3572122E" w:rsidR="003548E4" w:rsidRPr="00DA13BD" w:rsidRDefault="003548E4"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(Nematoda)</w:t>
            </w:r>
          </w:p>
        </w:tc>
        <w:tc>
          <w:tcPr>
            <w:tcW w:w="1139" w:type="dxa"/>
          </w:tcPr>
          <w:p w14:paraId="0C1B47AC" w14:textId="6FED233D"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Leaf</w:t>
            </w:r>
          </w:p>
          <w:p w14:paraId="662CE1AA" w14:textId="6388A47D"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Aqueous extract</w:t>
            </w:r>
          </w:p>
        </w:tc>
        <w:tc>
          <w:tcPr>
            <w:tcW w:w="1554" w:type="dxa"/>
          </w:tcPr>
          <w:p w14:paraId="20D1CA75" w14:textId="77777777" w:rsidR="007B7E65" w:rsidRPr="00DA13BD" w:rsidRDefault="007B7E65" w:rsidP="00610C2A">
            <w:pPr>
              <w:pStyle w:val="NoSpacing"/>
              <w:spacing w:line="360" w:lineRule="auto"/>
              <w:jc w:val="center"/>
              <w:rPr>
                <w:rFonts w:ascii="Times New Roman" w:eastAsia="Times New Roman" w:hAnsi="Times New Roman" w:cs="Times New Roman"/>
                <w:i/>
                <w:iCs/>
              </w:rPr>
            </w:pPr>
            <w:r w:rsidRPr="00DA13BD">
              <w:rPr>
                <w:rFonts w:ascii="Times New Roman" w:eastAsia="Times New Roman" w:hAnsi="Times New Roman" w:cs="Times New Roman"/>
                <w:i/>
                <w:iCs/>
              </w:rPr>
              <w:t>Azadirecta indica</w:t>
            </w:r>
          </w:p>
          <w:p w14:paraId="2B50B775" w14:textId="77777777"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(Neem tree)</w:t>
            </w:r>
          </w:p>
          <w:p w14:paraId="62DA28CC" w14:textId="529ACBE2" w:rsidR="007B7E65" w:rsidRPr="00DA13BD" w:rsidRDefault="007B7E65" w:rsidP="00610C2A">
            <w:pPr>
              <w:pStyle w:val="NoSpacing"/>
              <w:spacing w:line="360" w:lineRule="auto"/>
              <w:jc w:val="center"/>
              <w:rPr>
                <w:rFonts w:ascii="Times New Roman" w:eastAsia="Times New Roman" w:hAnsi="Times New Roman" w:cs="Times New Roman"/>
                <w:i/>
                <w:iCs/>
              </w:rPr>
            </w:pPr>
            <w:r w:rsidRPr="00DA13BD">
              <w:rPr>
                <w:rFonts w:ascii="Times New Roman" w:eastAsia="Times New Roman" w:hAnsi="Times New Roman" w:cs="Times New Roman"/>
              </w:rPr>
              <w:t>Meliaceae family</w:t>
            </w:r>
          </w:p>
        </w:tc>
        <w:tc>
          <w:tcPr>
            <w:tcW w:w="850" w:type="dxa"/>
          </w:tcPr>
          <w:p w14:paraId="665C057B" w14:textId="71255832" w:rsidR="007B7E65" w:rsidRPr="00DA13BD" w:rsidRDefault="007B7E65"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Egg and Adult in small ruminant</w:t>
            </w:r>
          </w:p>
        </w:tc>
        <w:tc>
          <w:tcPr>
            <w:tcW w:w="1642" w:type="dxa"/>
          </w:tcPr>
          <w:p w14:paraId="5DF1EAB0" w14:textId="197164D7"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Silver nanoparticles (AgNps)</w:t>
            </w:r>
          </w:p>
          <w:p w14:paraId="734B24AF" w14:textId="284CAA62"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15-25 nm and Spherical</w:t>
            </w:r>
            <w:r w:rsidRPr="00DA13BD">
              <w:rPr>
                <w:rFonts w:ascii="Times New Roman" w:eastAsia="Times New Roman" w:hAnsi="Times New Roman" w:cs="Times New Roman"/>
                <w:i/>
                <w:iCs/>
              </w:rPr>
              <w:t xml:space="preserve"> </w:t>
            </w:r>
            <w:r w:rsidRPr="00DA13BD">
              <w:rPr>
                <w:rFonts w:ascii="Times New Roman" w:eastAsia="Times New Roman" w:hAnsi="Times New Roman" w:cs="Times New Roman"/>
              </w:rPr>
              <w:t>shape</w:t>
            </w:r>
          </w:p>
        </w:tc>
        <w:tc>
          <w:tcPr>
            <w:tcW w:w="1057" w:type="dxa"/>
          </w:tcPr>
          <w:p w14:paraId="24CB4815" w14:textId="63C16D5C"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In vitro EHIA and AMIA</w:t>
            </w:r>
          </w:p>
        </w:tc>
        <w:tc>
          <w:tcPr>
            <w:tcW w:w="1377" w:type="dxa"/>
          </w:tcPr>
          <w:p w14:paraId="458CD2F8" w14:textId="2C1C878C" w:rsidR="007B7E65" w:rsidRPr="00DA13BD" w:rsidRDefault="00B50003" w:rsidP="00A07E2C">
            <w:pPr>
              <w:pStyle w:val="NoSpacing"/>
              <w:rPr>
                <w:rFonts w:ascii="Times New Roman" w:eastAsia="Times New Roman" w:hAnsi="Times New Roman" w:cs="Times New Roman"/>
              </w:rPr>
            </w:pPr>
            <w:r w:rsidRPr="00DA13BD">
              <w:rPr>
                <w:rFonts w:ascii="Times New Roman" w:eastAsia="Times New Roman" w:hAnsi="Times New Roman" w:cs="Times New Roman"/>
              </w:rPr>
              <w:t>F</w:t>
            </w:r>
            <w:r w:rsidR="00A07E2C" w:rsidRPr="00DA13BD">
              <w:rPr>
                <w:rFonts w:ascii="Times New Roman" w:eastAsia="Times New Roman" w:hAnsi="Times New Roman" w:cs="Times New Roman"/>
              </w:rPr>
              <w:t xml:space="preserve">or AgNps </w:t>
            </w:r>
            <w:r w:rsidR="007B7E65" w:rsidRPr="00DA13BD">
              <w:rPr>
                <w:rFonts w:ascii="Times New Roman" w:eastAsia="Times New Roman" w:hAnsi="Times New Roman" w:cs="Times New Roman"/>
              </w:rPr>
              <w:t>the IC</w:t>
            </w:r>
            <w:r w:rsidR="007B7E65" w:rsidRPr="00DA13BD">
              <w:rPr>
                <w:rFonts w:ascii="Times New Roman" w:eastAsia="Times New Roman" w:hAnsi="Times New Roman" w:cs="Times New Roman"/>
                <w:vertAlign w:val="subscript"/>
              </w:rPr>
              <w:t>50</w:t>
            </w:r>
            <w:r w:rsidR="007B7E65" w:rsidRPr="00DA13BD">
              <w:rPr>
                <w:rFonts w:ascii="Times New Roman" w:eastAsia="Times New Roman" w:hAnsi="Times New Roman" w:cs="Times New Roman"/>
              </w:rPr>
              <w:t> value for EHI was at 0.001 μg/ml, and</w:t>
            </w:r>
            <w:r w:rsidR="006B2CC2" w:rsidRPr="00DA13BD">
              <w:rPr>
                <w:rFonts w:ascii="Times New Roman" w:eastAsia="Times New Roman" w:hAnsi="Times New Roman" w:cs="Times New Roman"/>
              </w:rPr>
              <w:t xml:space="preserve"> </w:t>
            </w:r>
            <w:r w:rsidR="007B7E65" w:rsidRPr="00DA13BD">
              <w:rPr>
                <w:rFonts w:ascii="Times New Roman" w:eastAsia="Times New Roman" w:hAnsi="Times New Roman" w:cs="Times New Roman"/>
              </w:rPr>
              <w:t xml:space="preserve">AMI was produced at </w:t>
            </w:r>
            <w:r w:rsidR="007B7E65" w:rsidRPr="00DA13BD">
              <w:rPr>
                <w:rFonts w:ascii="Times New Roman" w:eastAsia="Times New Roman" w:hAnsi="Times New Roman" w:cs="Times New Roman"/>
              </w:rPr>
              <w:lastRenderedPageBreak/>
              <w:t>7.89 μg/ml (LC</w:t>
            </w:r>
            <w:r w:rsidR="007B7E65" w:rsidRPr="00DA13BD">
              <w:rPr>
                <w:rFonts w:ascii="Times New Roman" w:eastAsia="Times New Roman" w:hAnsi="Times New Roman" w:cs="Times New Roman"/>
                <w:vertAlign w:val="subscript"/>
              </w:rPr>
              <w:t>50</w:t>
            </w:r>
            <w:r w:rsidR="007B7E65" w:rsidRPr="00DA13BD">
              <w:rPr>
                <w:rFonts w:ascii="Times New Roman" w:eastAsia="Times New Roman" w:hAnsi="Times New Roman" w:cs="Times New Roman"/>
              </w:rPr>
              <w:t>).</w:t>
            </w:r>
          </w:p>
        </w:tc>
        <w:tc>
          <w:tcPr>
            <w:tcW w:w="1017" w:type="dxa"/>
          </w:tcPr>
          <w:p w14:paraId="46863F66" w14:textId="619F453F"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lastRenderedPageBreak/>
              <w:t>Tomar and Preet, 2017</w:t>
            </w:r>
          </w:p>
        </w:tc>
      </w:tr>
      <w:tr w:rsidR="00811BF9" w:rsidRPr="00DA13BD" w14:paraId="3C5A2E3C" w14:textId="77777777" w:rsidTr="00AD2A54">
        <w:trPr>
          <w:trHeight w:val="433"/>
          <w:jc w:val="center"/>
        </w:trPr>
        <w:tc>
          <w:tcPr>
            <w:tcW w:w="2143" w:type="dxa"/>
            <w:vMerge/>
          </w:tcPr>
          <w:p w14:paraId="13D7B1EF" w14:textId="30BB7555" w:rsidR="007B7E65" w:rsidRPr="00DA13BD" w:rsidRDefault="007B7E65" w:rsidP="001E45EB">
            <w:pPr>
              <w:spacing w:after="200" w:line="360" w:lineRule="auto"/>
              <w:jc w:val="center"/>
              <w:rPr>
                <w:rFonts w:ascii="Times New Roman" w:eastAsia="Times New Roman" w:hAnsi="Times New Roman" w:cs="Times New Roman"/>
                <w:bCs/>
                <w:color w:val="000000" w:themeColor="text1"/>
                <w:sz w:val="22"/>
                <w:szCs w:val="22"/>
              </w:rPr>
            </w:pPr>
          </w:p>
        </w:tc>
        <w:tc>
          <w:tcPr>
            <w:tcW w:w="1139" w:type="dxa"/>
          </w:tcPr>
          <w:p w14:paraId="16FC33FD" w14:textId="4D185D60"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Leaves</w:t>
            </w:r>
          </w:p>
          <w:p w14:paraId="54D1E23C" w14:textId="67AFEF9F"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Aqueous extract</w:t>
            </w:r>
          </w:p>
        </w:tc>
        <w:tc>
          <w:tcPr>
            <w:tcW w:w="1554" w:type="dxa"/>
          </w:tcPr>
          <w:p w14:paraId="19902959" w14:textId="77777777" w:rsidR="007B7E65" w:rsidRPr="00DA13BD" w:rsidRDefault="007B7E65" w:rsidP="00610C2A">
            <w:pPr>
              <w:pStyle w:val="NoSpacing"/>
              <w:spacing w:line="360" w:lineRule="auto"/>
              <w:jc w:val="center"/>
              <w:rPr>
                <w:rFonts w:ascii="Times New Roman" w:eastAsia="Times New Roman" w:hAnsi="Times New Roman" w:cs="Times New Roman"/>
                <w:i/>
                <w:iCs/>
              </w:rPr>
            </w:pPr>
            <w:r w:rsidRPr="00DA13BD">
              <w:rPr>
                <w:rFonts w:ascii="Times New Roman" w:eastAsia="Times New Roman" w:hAnsi="Times New Roman" w:cs="Times New Roman"/>
                <w:i/>
                <w:iCs/>
              </w:rPr>
              <w:t>Ziziphus jujuba</w:t>
            </w:r>
          </w:p>
          <w:p w14:paraId="4A8EFA0C" w14:textId="77777777"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(Common Jujube)</w:t>
            </w:r>
          </w:p>
          <w:p w14:paraId="6A1B7978" w14:textId="77777777"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Jujube family</w:t>
            </w:r>
          </w:p>
          <w:p w14:paraId="12E0EB6C" w14:textId="08912E17" w:rsidR="007B7E65" w:rsidRPr="00DA13BD" w:rsidRDefault="007B7E65" w:rsidP="00610C2A">
            <w:pPr>
              <w:pStyle w:val="NoSpacing"/>
              <w:spacing w:line="360" w:lineRule="auto"/>
              <w:jc w:val="center"/>
              <w:rPr>
                <w:rFonts w:ascii="Times New Roman" w:eastAsia="Times New Roman" w:hAnsi="Times New Roman" w:cs="Times New Roman"/>
              </w:rPr>
            </w:pPr>
          </w:p>
        </w:tc>
        <w:tc>
          <w:tcPr>
            <w:tcW w:w="850" w:type="dxa"/>
          </w:tcPr>
          <w:p w14:paraId="59B4369F" w14:textId="2463554C"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Egg and Adult in small ruminant</w:t>
            </w:r>
          </w:p>
        </w:tc>
        <w:tc>
          <w:tcPr>
            <w:tcW w:w="1642" w:type="dxa"/>
          </w:tcPr>
          <w:p w14:paraId="340103FF" w14:textId="3BC097B3"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Silver nanoparticles (AgNps)</w:t>
            </w:r>
          </w:p>
          <w:p w14:paraId="71A047ED" w14:textId="044AA199"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28-44 nm and Spherical shape</w:t>
            </w:r>
          </w:p>
        </w:tc>
        <w:tc>
          <w:tcPr>
            <w:tcW w:w="1057" w:type="dxa"/>
          </w:tcPr>
          <w:p w14:paraId="054FF3C0" w14:textId="6746C4A5"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In Vitro</w:t>
            </w:r>
          </w:p>
          <w:p w14:paraId="2CF44AF5" w14:textId="7C2574BF"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EHA and Adulticidal</w:t>
            </w:r>
          </w:p>
        </w:tc>
        <w:tc>
          <w:tcPr>
            <w:tcW w:w="1377" w:type="dxa"/>
          </w:tcPr>
          <w:p w14:paraId="32EC5639" w14:textId="309FE702" w:rsidR="007B7E65" w:rsidRPr="00DA13BD" w:rsidRDefault="00770590" w:rsidP="00A07E2C">
            <w:pPr>
              <w:pStyle w:val="NoSpacing"/>
              <w:rPr>
                <w:rFonts w:ascii="Times New Roman" w:eastAsia="Times New Roman" w:hAnsi="Times New Roman" w:cs="Times New Roman"/>
              </w:rPr>
            </w:pPr>
            <w:r w:rsidRPr="00DA13BD">
              <w:rPr>
                <w:rFonts w:ascii="Times New Roman" w:eastAsia="Times New Roman" w:hAnsi="Times New Roman" w:cs="Times New Roman"/>
              </w:rPr>
              <w:t>The greatest conc. of AgNPs inhibited egg hatching by 91 1.76%. EHA had IC</w:t>
            </w:r>
            <w:r w:rsidRPr="00DA13BD">
              <w:rPr>
                <w:rFonts w:ascii="Times New Roman" w:eastAsia="Times New Roman" w:hAnsi="Times New Roman" w:cs="Times New Roman"/>
                <w:vertAlign w:val="subscript"/>
              </w:rPr>
              <w:t>50</w:t>
            </w:r>
            <w:r w:rsidRPr="00DA13BD">
              <w:rPr>
                <w:rFonts w:ascii="Times New Roman" w:eastAsia="Times New Roman" w:hAnsi="Times New Roman" w:cs="Times New Roman"/>
              </w:rPr>
              <w:t xml:space="preserve"> and IC</w:t>
            </w:r>
            <w:r w:rsidRPr="00DA13BD">
              <w:rPr>
                <w:rFonts w:ascii="Times New Roman" w:eastAsia="Times New Roman" w:hAnsi="Times New Roman" w:cs="Times New Roman"/>
                <w:vertAlign w:val="subscript"/>
              </w:rPr>
              <w:t>90</w:t>
            </w:r>
            <w:r w:rsidRPr="00DA13BD">
              <w:rPr>
                <w:rFonts w:ascii="Times New Roman" w:eastAsia="Times New Roman" w:hAnsi="Times New Roman" w:cs="Times New Roman"/>
              </w:rPr>
              <w:t xml:space="preserve"> values of 0.007 ppm and 7.71 ppm, respectively.</w:t>
            </w:r>
          </w:p>
        </w:tc>
        <w:tc>
          <w:tcPr>
            <w:tcW w:w="1017" w:type="dxa"/>
          </w:tcPr>
          <w:p w14:paraId="28FB3F82" w14:textId="77777777" w:rsidR="00945F5D"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Preet and Tomar,</w:t>
            </w:r>
          </w:p>
          <w:p w14:paraId="2FB48B8B" w14:textId="455D57B9" w:rsidR="007B7E65" w:rsidRPr="00DA13BD" w:rsidRDefault="007B7E65" w:rsidP="00610C2A">
            <w:pPr>
              <w:pStyle w:val="NoSpacing"/>
              <w:spacing w:line="360" w:lineRule="auto"/>
              <w:jc w:val="center"/>
              <w:rPr>
                <w:rFonts w:ascii="Times New Roman" w:eastAsia="Times New Roman" w:hAnsi="Times New Roman" w:cs="Times New Roman"/>
                <w:lang w:val="en-IN"/>
              </w:rPr>
            </w:pPr>
            <w:r w:rsidRPr="00DA13BD">
              <w:rPr>
                <w:rFonts w:ascii="Times New Roman" w:eastAsia="Times New Roman" w:hAnsi="Times New Roman" w:cs="Times New Roman"/>
              </w:rPr>
              <w:t>2017</w:t>
            </w:r>
          </w:p>
        </w:tc>
      </w:tr>
      <w:tr w:rsidR="001F142B" w:rsidRPr="00DA13BD" w14:paraId="3A54D8FD" w14:textId="77777777" w:rsidTr="00AD2A54">
        <w:trPr>
          <w:trHeight w:val="433"/>
          <w:jc w:val="center"/>
        </w:trPr>
        <w:tc>
          <w:tcPr>
            <w:tcW w:w="2143" w:type="dxa"/>
            <w:vMerge/>
          </w:tcPr>
          <w:p w14:paraId="1372B14B" w14:textId="77777777" w:rsidR="007B7E65" w:rsidRPr="00DA13BD" w:rsidRDefault="007B7E65" w:rsidP="001E45EB">
            <w:pPr>
              <w:spacing w:after="200" w:line="360" w:lineRule="auto"/>
              <w:jc w:val="center"/>
              <w:rPr>
                <w:rFonts w:ascii="Times New Roman" w:eastAsia="Times New Roman" w:hAnsi="Times New Roman" w:cs="Times New Roman"/>
                <w:bCs/>
                <w:color w:val="000000" w:themeColor="text1"/>
                <w:sz w:val="22"/>
                <w:szCs w:val="22"/>
              </w:rPr>
            </w:pPr>
          </w:p>
        </w:tc>
        <w:tc>
          <w:tcPr>
            <w:tcW w:w="1139" w:type="dxa"/>
          </w:tcPr>
          <w:p w14:paraId="3208436B" w14:textId="6A6506E7"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Fruit Aqueous extract</w:t>
            </w:r>
          </w:p>
        </w:tc>
        <w:tc>
          <w:tcPr>
            <w:tcW w:w="1554" w:type="dxa"/>
          </w:tcPr>
          <w:p w14:paraId="40C6C6CD" w14:textId="77777777" w:rsidR="007B7E65" w:rsidRPr="00DA13BD" w:rsidRDefault="007B7E65" w:rsidP="00610C2A">
            <w:pPr>
              <w:pStyle w:val="NoSpacing"/>
              <w:spacing w:line="360" w:lineRule="auto"/>
              <w:jc w:val="center"/>
              <w:rPr>
                <w:rFonts w:ascii="Times New Roman" w:eastAsia="Times New Roman" w:hAnsi="Times New Roman" w:cs="Times New Roman"/>
                <w:i/>
                <w:iCs/>
              </w:rPr>
            </w:pPr>
            <w:r w:rsidRPr="00DA13BD">
              <w:rPr>
                <w:rFonts w:ascii="Times New Roman" w:eastAsia="Times New Roman" w:hAnsi="Times New Roman" w:cs="Times New Roman"/>
                <w:i/>
                <w:iCs/>
              </w:rPr>
              <w:t>Lansium parasiticum</w:t>
            </w:r>
          </w:p>
          <w:p w14:paraId="020F2A0E" w14:textId="24C57C1E" w:rsidR="007B7E65" w:rsidRPr="00DA13BD" w:rsidRDefault="007B7E65" w:rsidP="00610C2A">
            <w:pPr>
              <w:pStyle w:val="NoSpacing"/>
              <w:spacing w:line="360" w:lineRule="auto"/>
              <w:jc w:val="center"/>
              <w:rPr>
                <w:rFonts w:ascii="Times New Roman" w:eastAsia="Times New Roman" w:hAnsi="Times New Roman" w:cs="Times New Roman"/>
                <w:i/>
                <w:iCs/>
              </w:rPr>
            </w:pPr>
            <w:r w:rsidRPr="00DA13BD">
              <w:rPr>
                <w:rFonts w:ascii="Times New Roman" w:eastAsia="Times New Roman" w:hAnsi="Times New Roman" w:cs="Times New Roman"/>
              </w:rPr>
              <w:t>(Schisandraceae family)</w:t>
            </w:r>
          </w:p>
        </w:tc>
        <w:tc>
          <w:tcPr>
            <w:tcW w:w="850" w:type="dxa"/>
          </w:tcPr>
          <w:p w14:paraId="1ACD07D2" w14:textId="473755FA"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Eggs, Adult and L3 stage of larva in small ruminant</w:t>
            </w:r>
          </w:p>
        </w:tc>
        <w:tc>
          <w:tcPr>
            <w:tcW w:w="1642" w:type="dxa"/>
          </w:tcPr>
          <w:p w14:paraId="30EA31CF" w14:textId="77777777"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Silver nanoparticles (AgNps)</w:t>
            </w:r>
          </w:p>
          <w:p w14:paraId="46B1C7A0" w14:textId="2385B1CF"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~16 ± 5 nm and Spherical shape</w:t>
            </w:r>
          </w:p>
        </w:tc>
        <w:tc>
          <w:tcPr>
            <w:tcW w:w="1057" w:type="dxa"/>
          </w:tcPr>
          <w:p w14:paraId="2D4428C8" w14:textId="5B032358"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In vitro</w:t>
            </w:r>
          </w:p>
        </w:tc>
        <w:tc>
          <w:tcPr>
            <w:tcW w:w="1377" w:type="dxa"/>
          </w:tcPr>
          <w:p w14:paraId="2ADD4A76" w14:textId="60292E2D" w:rsidR="004754A2" w:rsidRPr="00DA13BD" w:rsidRDefault="00EF4848" w:rsidP="0042399F">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S</w:t>
            </w:r>
            <w:r w:rsidR="00FB3A84" w:rsidRPr="00DA13BD">
              <w:rPr>
                <w:rFonts w:ascii="Times New Roman" w:eastAsia="Times New Roman" w:hAnsi="Times New Roman" w:cs="Times New Roman"/>
              </w:rPr>
              <w:t xml:space="preserve">ilver nanoparticles (LAgNPs) </w:t>
            </w:r>
            <w:r w:rsidR="007B7E65" w:rsidRPr="00DA13BD">
              <w:rPr>
                <w:rFonts w:ascii="Times New Roman" w:eastAsia="Times New Roman" w:hAnsi="Times New Roman" w:cs="Times New Roman"/>
              </w:rPr>
              <w:t>showed LD</w:t>
            </w:r>
            <w:r w:rsidR="007B7E65" w:rsidRPr="00DA13BD">
              <w:rPr>
                <w:rFonts w:ascii="Times New Roman" w:eastAsia="Times New Roman" w:hAnsi="Times New Roman" w:cs="Times New Roman"/>
                <w:vertAlign w:val="subscript"/>
              </w:rPr>
              <w:t>50 </w:t>
            </w:r>
            <w:r w:rsidR="007B7E65" w:rsidRPr="00DA13BD">
              <w:rPr>
                <w:rFonts w:ascii="Times New Roman" w:eastAsia="Times New Roman" w:hAnsi="Times New Roman" w:cs="Times New Roman"/>
              </w:rPr>
              <w:t>values of 65.6 ± 32.8 nM (12 hrs.), 139.6 ± 39.9 nM (12 hrs.)</w:t>
            </w:r>
            <w:r w:rsidR="006B2CC2" w:rsidRPr="00DA13BD">
              <w:rPr>
                <w:rFonts w:ascii="Times New Roman" w:eastAsia="Times New Roman" w:hAnsi="Times New Roman" w:cs="Times New Roman"/>
              </w:rPr>
              <w:t xml:space="preserve"> </w:t>
            </w:r>
            <w:r w:rsidR="007B7E65" w:rsidRPr="00DA13BD">
              <w:rPr>
                <w:rFonts w:ascii="Times New Roman" w:eastAsia="Times New Roman" w:hAnsi="Times New Roman" w:cs="Times New Roman"/>
              </w:rPr>
              <w:t>against adult male, female, and L3 larvae, respectively</w:t>
            </w:r>
            <w:r w:rsidR="004754A2" w:rsidRPr="00DA13BD">
              <w:rPr>
                <w:rFonts w:ascii="Times New Roman" w:eastAsia="Times New Roman" w:hAnsi="Times New Roman" w:cs="Times New Roman"/>
              </w:rPr>
              <w:t xml:space="preserve">. </w:t>
            </w:r>
            <w:r w:rsidR="006B2CC2" w:rsidRPr="00DA13BD">
              <w:rPr>
                <w:rFonts w:ascii="Times New Roman" w:eastAsia="Times New Roman" w:hAnsi="Times New Roman" w:cs="Times New Roman"/>
              </w:rPr>
              <w:t xml:space="preserve">EHA </w:t>
            </w:r>
            <w:r w:rsidR="004754A2" w:rsidRPr="00DA13BD">
              <w:rPr>
                <w:rFonts w:ascii="Times New Roman" w:eastAsia="Times New Roman" w:hAnsi="Times New Roman" w:cs="Times New Roman"/>
              </w:rPr>
              <w:t>with an IC</w:t>
            </w:r>
            <w:r w:rsidR="004754A2" w:rsidRPr="00DA13BD">
              <w:rPr>
                <w:rFonts w:ascii="Times New Roman" w:eastAsia="Times New Roman" w:hAnsi="Times New Roman" w:cs="Times New Roman"/>
                <w:vertAlign w:val="subscript"/>
              </w:rPr>
              <w:t xml:space="preserve">50 </w:t>
            </w:r>
            <w:r w:rsidR="004754A2" w:rsidRPr="00DA13BD">
              <w:rPr>
                <w:rFonts w:ascii="Times New Roman" w:eastAsia="Times New Roman" w:hAnsi="Times New Roman" w:cs="Times New Roman"/>
              </w:rPr>
              <w:t>value of 144.4 ± 3.1 nM at 48 hrs. of exposure.</w:t>
            </w:r>
          </w:p>
        </w:tc>
        <w:tc>
          <w:tcPr>
            <w:tcW w:w="1017" w:type="dxa"/>
          </w:tcPr>
          <w:p w14:paraId="067E677D" w14:textId="38638769" w:rsidR="007B7E65" w:rsidRPr="00DA13BD" w:rsidRDefault="007B7E6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Goel et al., 2020</w:t>
            </w:r>
          </w:p>
        </w:tc>
      </w:tr>
      <w:tr w:rsidR="00811BF9" w:rsidRPr="00DA13BD" w14:paraId="11592F5E" w14:textId="77777777" w:rsidTr="00AD2A54">
        <w:trPr>
          <w:trHeight w:val="433"/>
          <w:jc w:val="center"/>
        </w:trPr>
        <w:tc>
          <w:tcPr>
            <w:tcW w:w="2143" w:type="dxa"/>
          </w:tcPr>
          <w:p w14:paraId="3C443470" w14:textId="77777777" w:rsidR="00ED4C9D" w:rsidRPr="00DA13BD" w:rsidRDefault="00ED4C9D" w:rsidP="00610C2A">
            <w:pPr>
              <w:pStyle w:val="NoSpacing"/>
              <w:spacing w:line="360" w:lineRule="auto"/>
              <w:jc w:val="center"/>
              <w:rPr>
                <w:rFonts w:ascii="Times New Roman" w:eastAsia="Times New Roman" w:hAnsi="Times New Roman" w:cs="Times New Roman"/>
                <w:i/>
              </w:rPr>
            </w:pPr>
            <w:r w:rsidRPr="00DA13BD">
              <w:rPr>
                <w:rFonts w:ascii="Times New Roman" w:eastAsia="Times New Roman" w:hAnsi="Times New Roman" w:cs="Times New Roman"/>
                <w:i/>
              </w:rPr>
              <w:t>Gigantocotyle explanatum</w:t>
            </w:r>
          </w:p>
          <w:p w14:paraId="78919A15" w14:textId="6C4B3F5D" w:rsidR="003548E4" w:rsidRPr="00DA13BD" w:rsidRDefault="003548E4"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w:t>
            </w:r>
            <w:r w:rsidR="00953FE7" w:rsidRPr="00DA13BD">
              <w:rPr>
                <w:rFonts w:ascii="Times New Roman" w:eastAsia="Times New Roman" w:hAnsi="Times New Roman" w:cs="Times New Roman"/>
              </w:rPr>
              <w:t>Trematode</w:t>
            </w:r>
            <w:r w:rsidRPr="00DA13BD">
              <w:rPr>
                <w:rFonts w:ascii="Times New Roman" w:eastAsia="Times New Roman" w:hAnsi="Times New Roman" w:cs="Times New Roman"/>
              </w:rPr>
              <w:t>)</w:t>
            </w:r>
          </w:p>
        </w:tc>
        <w:tc>
          <w:tcPr>
            <w:tcW w:w="1139" w:type="dxa"/>
          </w:tcPr>
          <w:p w14:paraId="5DD66391" w14:textId="7777777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Seed</w:t>
            </w:r>
          </w:p>
          <w:p w14:paraId="04D110B8" w14:textId="4061B5D0"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Ethanolic extract</w:t>
            </w:r>
          </w:p>
        </w:tc>
        <w:tc>
          <w:tcPr>
            <w:tcW w:w="1554" w:type="dxa"/>
          </w:tcPr>
          <w:p w14:paraId="1E935EFE" w14:textId="7777777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Tribulus terrestris</w:t>
            </w:r>
          </w:p>
          <w:p w14:paraId="1C5B3EAE" w14:textId="7777777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caltrop family</w:t>
            </w:r>
          </w:p>
          <w:p w14:paraId="637B0456" w14:textId="6E4CA41A" w:rsidR="008C39D8" w:rsidRPr="00DA13BD" w:rsidRDefault="008C39D8"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(Zygophyllaceae)</w:t>
            </w:r>
          </w:p>
        </w:tc>
        <w:tc>
          <w:tcPr>
            <w:tcW w:w="850" w:type="dxa"/>
          </w:tcPr>
          <w:p w14:paraId="01623881" w14:textId="5FFDDD6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 xml:space="preserve">Adult in </w:t>
            </w:r>
            <w:r w:rsidR="00FA1AFD" w:rsidRPr="00DA13BD">
              <w:rPr>
                <w:rFonts w:ascii="Times New Roman" w:eastAsia="Times New Roman" w:hAnsi="Times New Roman" w:cs="Times New Roman"/>
              </w:rPr>
              <w:t>water buffaloes</w:t>
            </w:r>
          </w:p>
        </w:tc>
        <w:tc>
          <w:tcPr>
            <w:tcW w:w="1642" w:type="dxa"/>
          </w:tcPr>
          <w:p w14:paraId="5A6C6B1A" w14:textId="42C714FC" w:rsidR="00ED4C9D" w:rsidRPr="00DA13BD" w:rsidRDefault="00141E8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Silver nanoparticles (AgNps)</w:t>
            </w:r>
          </w:p>
          <w:p w14:paraId="301E5780" w14:textId="0A86BEA8"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Cambria Math" w:eastAsia="Times New Roman" w:hAnsi="Cambria Math" w:cs="Cambria Math"/>
              </w:rPr>
              <w:t>∼</w:t>
            </w:r>
            <w:r w:rsidRPr="00DA13BD">
              <w:rPr>
                <w:rFonts w:ascii="Times New Roman" w:eastAsia="Times New Roman" w:hAnsi="Times New Roman" w:cs="Times New Roman"/>
              </w:rPr>
              <w:t>8</w:t>
            </w:r>
            <w:r w:rsidR="00141E85" w:rsidRPr="00DA13BD">
              <w:rPr>
                <w:rFonts w:ascii="Times New Roman" w:eastAsia="Times New Roman" w:hAnsi="Times New Roman" w:cs="Times New Roman"/>
              </w:rPr>
              <w:t xml:space="preserve"> </w:t>
            </w:r>
            <w:r w:rsidRPr="00DA13BD">
              <w:rPr>
                <w:rFonts w:ascii="Times New Roman" w:eastAsia="Times New Roman" w:hAnsi="Times New Roman" w:cs="Times New Roman"/>
              </w:rPr>
              <w:t>nm and</w:t>
            </w:r>
            <w:r w:rsidR="00141E85" w:rsidRPr="00DA13BD">
              <w:rPr>
                <w:rFonts w:ascii="Times New Roman" w:eastAsia="Times New Roman" w:hAnsi="Times New Roman" w:cs="Times New Roman"/>
              </w:rPr>
              <w:t xml:space="preserve"> Q</w:t>
            </w:r>
            <w:r w:rsidRPr="00DA13BD">
              <w:rPr>
                <w:rFonts w:ascii="Times New Roman" w:eastAsia="Times New Roman" w:hAnsi="Times New Roman" w:cs="Times New Roman"/>
              </w:rPr>
              <w:t xml:space="preserve">ausi-spherical </w:t>
            </w:r>
            <w:r w:rsidR="008C39D8" w:rsidRPr="00DA13BD">
              <w:rPr>
                <w:rFonts w:ascii="Times New Roman" w:eastAsia="Times New Roman" w:hAnsi="Times New Roman" w:cs="Times New Roman"/>
              </w:rPr>
              <w:t>shape</w:t>
            </w:r>
          </w:p>
        </w:tc>
        <w:tc>
          <w:tcPr>
            <w:tcW w:w="1057" w:type="dxa"/>
          </w:tcPr>
          <w:p w14:paraId="17457B17" w14:textId="7777777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In Vitro</w:t>
            </w:r>
          </w:p>
          <w:p w14:paraId="6EBEA047" w14:textId="7777777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Adulticidal</w:t>
            </w:r>
          </w:p>
          <w:p w14:paraId="170F8A8B" w14:textId="776DCED9" w:rsidR="00ED4C9D" w:rsidRPr="00DA13BD" w:rsidRDefault="00ED4C9D" w:rsidP="00610C2A">
            <w:pPr>
              <w:pStyle w:val="NoSpacing"/>
              <w:spacing w:line="360" w:lineRule="auto"/>
              <w:jc w:val="center"/>
              <w:rPr>
                <w:rFonts w:ascii="Times New Roman" w:eastAsia="Times New Roman" w:hAnsi="Times New Roman" w:cs="Times New Roman"/>
              </w:rPr>
            </w:pPr>
          </w:p>
        </w:tc>
        <w:tc>
          <w:tcPr>
            <w:tcW w:w="1377" w:type="dxa"/>
          </w:tcPr>
          <w:p w14:paraId="4A42A896" w14:textId="40B3E613" w:rsidR="00ED4C9D" w:rsidRPr="00DA13BD" w:rsidRDefault="00ED4C9D" w:rsidP="0042399F">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AgNPs resulted in pronounced tegumental damage</w:t>
            </w:r>
            <w:r w:rsidR="00EF4848" w:rsidRPr="00DA13BD">
              <w:rPr>
                <w:rFonts w:ascii="Times New Roman" w:eastAsia="Times New Roman" w:hAnsi="Times New Roman" w:cs="Times New Roman"/>
              </w:rPr>
              <w:t xml:space="preserve">s, </w:t>
            </w:r>
            <w:r w:rsidRPr="00DA13BD">
              <w:rPr>
                <w:rFonts w:ascii="Times New Roman" w:eastAsia="Times New Roman" w:hAnsi="Times New Roman" w:cs="Times New Roman"/>
              </w:rPr>
              <w:t>complete deform</w:t>
            </w:r>
            <w:r w:rsidR="00EF4848" w:rsidRPr="00DA13BD">
              <w:rPr>
                <w:rFonts w:ascii="Times New Roman" w:eastAsia="Times New Roman" w:hAnsi="Times New Roman" w:cs="Times New Roman"/>
              </w:rPr>
              <w:t xml:space="preserve">ities with </w:t>
            </w:r>
            <w:r w:rsidRPr="00DA13BD">
              <w:rPr>
                <w:rFonts w:ascii="Times New Roman" w:eastAsia="Times New Roman" w:hAnsi="Times New Roman" w:cs="Times New Roman"/>
              </w:rPr>
              <w:t>deep lesions.</w:t>
            </w:r>
          </w:p>
        </w:tc>
        <w:tc>
          <w:tcPr>
            <w:tcW w:w="1017" w:type="dxa"/>
          </w:tcPr>
          <w:p w14:paraId="7A4A5985" w14:textId="7777777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Rehman et al., 2019</w:t>
            </w:r>
          </w:p>
        </w:tc>
      </w:tr>
      <w:tr w:rsidR="00811BF9" w:rsidRPr="00DA13BD" w14:paraId="6B401283" w14:textId="77777777" w:rsidTr="00AD2A54">
        <w:trPr>
          <w:trHeight w:val="433"/>
          <w:jc w:val="center"/>
        </w:trPr>
        <w:tc>
          <w:tcPr>
            <w:tcW w:w="2143" w:type="dxa"/>
          </w:tcPr>
          <w:p w14:paraId="5EA4866F" w14:textId="77777777" w:rsidR="00BE7594" w:rsidRPr="00DA13BD" w:rsidRDefault="00DB6271" w:rsidP="00610C2A">
            <w:pPr>
              <w:pStyle w:val="NoSpacing"/>
              <w:spacing w:line="360" w:lineRule="auto"/>
              <w:jc w:val="center"/>
              <w:rPr>
                <w:rFonts w:ascii="Times New Roman" w:eastAsia="Times New Roman" w:hAnsi="Times New Roman" w:cs="Times New Roman"/>
                <w:i/>
                <w:lang w:bidi="en-US"/>
              </w:rPr>
            </w:pPr>
            <w:r w:rsidRPr="00DA13BD">
              <w:rPr>
                <w:rFonts w:ascii="Times New Roman" w:eastAsia="Times New Roman" w:hAnsi="Times New Roman" w:cs="Times New Roman"/>
                <w:i/>
                <w:lang w:bidi="en-US"/>
              </w:rPr>
              <w:t>Raillietiina sp.</w:t>
            </w:r>
          </w:p>
          <w:p w14:paraId="46A560DF" w14:textId="035A28FE" w:rsidR="00DB6271" w:rsidRPr="00DA13BD" w:rsidRDefault="00DB6271"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lang w:bidi="en-US"/>
              </w:rPr>
              <w:t>(Cestode)</w:t>
            </w:r>
          </w:p>
        </w:tc>
        <w:tc>
          <w:tcPr>
            <w:tcW w:w="1139" w:type="dxa"/>
          </w:tcPr>
          <w:p w14:paraId="518218F0" w14:textId="737BD7F7" w:rsidR="00BE7594" w:rsidRPr="00DA13BD" w:rsidRDefault="00BE7594"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Mycelia-free culture filtrate</w:t>
            </w:r>
          </w:p>
        </w:tc>
        <w:tc>
          <w:tcPr>
            <w:tcW w:w="1554" w:type="dxa"/>
          </w:tcPr>
          <w:p w14:paraId="603B1E74" w14:textId="77777777" w:rsidR="00DB6271" w:rsidRPr="00DA13BD" w:rsidRDefault="00DB6271" w:rsidP="00610C2A">
            <w:pPr>
              <w:pStyle w:val="NoSpacing"/>
              <w:spacing w:line="360" w:lineRule="auto"/>
              <w:jc w:val="center"/>
              <w:rPr>
                <w:rFonts w:ascii="Times New Roman" w:eastAsia="Times New Roman" w:hAnsi="Times New Roman" w:cs="Times New Roman"/>
                <w:i/>
                <w:lang w:bidi="en-US"/>
              </w:rPr>
            </w:pPr>
            <w:r w:rsidRPr="00DA13BD">
              <w:rPr>
                <w:rFonts w:ascii="Times New Roman" w:eastAsia="Times New Roman" w:hAnsi="Times New Roman" w:cs="Times New Roman"/>
                <w:i/>
                <w:lang w:bidi="en-US"/>
              </w:rPr>
              <w:t>Nigrospora oryzae</w:t>
            </w:r>
          </w:p>
          <w:p w14:paraId="570C287F" w14:textId="77777777" w:rsidR="00DB6271" w:rsidRPr="00DA13BD" w:rsidRDefault="00DB6271"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(Trichosphaeriaceae family)</w:t>
            </w:r>
          </w:p>
          <w:p w14:paraId="0703856F" w14:textId="2AE5DD60" w:rsidR="00BE7594" w:rsidRPr="00DA13BD" w:rsidRDefault="00BE7594" w:rsidP="00610C2A">
            <w:pPr>
              <w:pStyle w:val="NoSpacing"/>
              <w:spacing w:line="360" w:lineRule="auto"/>
              <w:jc w:val="center"/>
              <w:rPr>
                <w:rFonts w:ascii="Times New Roman" w:eastAsia="Times New Roman" w:hAnsi="Times New Roman" w:cs="Times New Roman"/>
              </w:rPr>
            </w:pPr>
          </w:p>
        </w:tc>
        <w:tc>
          <w:tcPr>
            <w:tcW w:w="850" w:type="dxa"/>
          </w:tcPr>
          <w:p w14:paraId="2D22A96D" w14:textId="2C2A9D4C" w:rsidR="00BE7594" w:rsidRPr="00DA13BD" w:rsidRDefault="00BE7594"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Adult in fowl</w:t>
            </w:r>
          </w:p>
        </w:tc>
        <w:tc>
          <w:tcPr>
            <w:tcW w:w="1642" w:type="dxa"/>
          </w:tcPr>
          <w:p w14:paraId="3C18E11D" w14:textId="417D5E3A" w:rsidR="00BE7594" w:rsidRPr="00DA13BD" w:rsidRDefault="00BE7594" w:rsidP="0042399F">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 xml:space="preserve">Gold </w:t>
            </w:r>
            <w:r w:rsidR="00141E85" w:rsidRPr="00DA13BD">
              <w:rPr>
                <w:rFonts w:ascii="Times New Roman" w:eastAsia="Times New Roman" w:hAnsi="Times New Roman" w:cs="Times New Roman"/>
              </w:rPr>
              <w:t>n</w:t>
            </w:r>
            <w:r w:rsidRPr="00DA13BD">
              <w:rPr>
                <w:rFonts w:ascii="Times New Roman" w:eastAsia="Times New Roman" w:hAnsi="Times New Roman" w:cs="Times New Roman"/>
              </w:rPr>
              <w:t>anoparticles (AuN</w:t>
            </w:r>
            <w:r w:rsidR="002E0EE1" w:rsidRPr="00DA13BD">
              <w:rPr>
                <w:rFonts w:ascii="Times New Roman" w:eastAsia="Times New Roman" w:hAnsi="Times New Roman" w:cs="Times New Roman"/>
              </w:rPr>
              <w:t>ps</w:t>
            </w:r>
            <w:r w:rsidRPr="00DA13BD">
              <w:rPr>
                <w:rFonts w:ascii="Times New Roman" w:eastAsia="Times New Roman" w:hAnsi="Times New Roman" w:cs="Times New Roman"/>
              </w:rPr>
              <w:t>)</w:t>
            </w:r>
          </w:p>
          <w:p w14:paraId="25CA739F" w14:textId="7057BF6A" w:rsidR="00BE7594" w:rsidRPr="00DA13BD" w:rsidRDefault="00BE7594" w:rsidP="0042399F">
            <w:pPr>
              <w:pStyle w:val="NoSpacing"/>
              <w:jc w:val="center"/>
              <w:rPr>
                <w:rFonts w:ascii="Times New Roman" w:eastAsia="Times New Roman" w:hAnsi="Times New Roman" w:cs="Times New Roman"/>
              </w:rPr>
            </w:pPr>
            <w:r w:rsidRPr="00DA13BD">
              <w:rPr>
                <w:rFonts w:ascii="Cambria Math" w:eastAsia="Times New Roman" w:hAnsi="Cambria Math" w:cs="Cambria Math"/>
              </w:rPr>
              <w:t>∼</w:t>
            </w:r>
            <w:r w:rsidRPr="00DA13BD">
              <w:rPr>
                <w:rFonts w:ascii="Times New Roman" w:eastAsia="Times New Roman" w:hAnsi="Times New Roman" w:cs="Times New Roman"/>
              </w:rPr>
              <w:t>6 nm to -18 nm</w:t>
            </w:r>
            <w:r w:rsidR="00141E85" w:rsidRPr="00DA13BD">
              <w:rPr>
                <w:rFonts w:ascii="Times New Roman" w:eastAsia="Times New Roman" w:hAnsi="Times New Roman" w:cs="Times New Roman"/>
              </w:rPr>
              <w:t xml:space="preserve"> and C</w:t>
            </w:r>
            <w:r w:rsidRPr="00DA13BD">
              <w:rPr>
                <w:rFonts w:ascii="Times New Roman" w:eastAsia="Times New Roman" w:hAnsi="Times New Roman" w:cs="Times New Roman"/>
              </w:rPr>
              <w:t>ubic shape</w:t>
            </w:r>
          </w:p>
        </w:tc>
        <w:tc>
          <w:tcPr>
            <w:tcW w:w="1057" w:type="dxa"/>
          </w:tcPr>
          <w:p w14:paraId="4F675D55" w14:textId="77777777" w:rsidR="00BE7594" w:rsidRPr="00DA13BD" w:rsidRDefault="00BE7594" w:rsidP="00610C2A">
            <w:pPr>
              <w:pStyle w:val="NoSpacing"/>
              <w:spacing w:line="360" w:lineRule="auto"/>
              <w:jc w:val="center"/>
              <w:rPr>
                <w:rFonts w:ascii="Times New Roman" w:eastAsia="Times New Roman" w:hAnsi="Times New Roman" w:cs="Times New Roman"/>
                <w:lang w:bidi="en-US"/>
              </w:rPr>
            </w:pPr>
            <w:r w:rsidRPr="00DA13BD">
              <w:rPr>
                <w:rFonts w:ascii="Times New Roman" w:eastAsia="Times New Roman" w:hAnsi="Times New Roman" w:cs="Times New Roman"/>
                <w:lang w:bidi="en-US"/>
              </w:rPr>
              <w:t>In vitro</w:t>
            </w:r>
          </w:p>
          <w:p w14:paraId="62C25701" w14:textId="4B7464D0" w:rsidR="00BE7594" w:rsidRPr="00DA13BD" w:rsidRDefault="00BE7594"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lang w:bidi="en-US"/>
              </w:rPr>
              <w:t>Adulticidal</w:t>
            </w:r>
          </w:p>
        </w:tc>
        <w:tc>
          <w:tcPr>
            <w:tcW w:w="1377" w:type="dxa"/>
          </w:tcPr>
          <w:p w14:paraId="54909CB3" w14:textId="6A864C42" w:rsidR="00BE7594" w:rsidRPr="00DA13BD" w:rsidRDefault="00B50003" w:rsidP="0042399F">
            <w:pPr>
              <w:pStyle w:val="NoSpacing"/>
              <w:jc w:val="center"/>
              <w:rPr>
                <w:rFonts w:ascii="Times New Roman" w:eastAsia="Times New Roman" w:hAnsi="Times New Roman" w:cs="Times New Roman"/>
              </w:rPr>
            </w:pPr>
            <w:r w:rsidRPr="00DA13BD">
              <w:rPr>
                <w:rFonts w:ascii="Times New Roman" w:eastAsia="Times New Roman" w:hAnsi="Times New Roman" w:cs="Times New Roman"/>
                <w:lang w:bidi="en-US"/>
              </w:rPr>
              <w:t>P</w:t>
            </w:r>
            <w:r w:rsidR="00BE7594" w:rsidRPr="00DA13BD">
              <w:rPr>
                <w:rFonts w:ascii="Times New Roman" w:eastAsia="Times New Roman" w:hAnsi="Times New Roman" w:cs="Times New Roman"/>
                <w:lang w:bidi="en-US"/>
              </w:rPr>
              <w:t>aralysis time of</w:t>
            </w:r>
            <w:r w:rsidR="00EF4848" w:rsidRPr="00DA13BD">
              <w:rPr>
                <w:rFonts w:ascii="Times New Roman" w:eastAsia="Times New Roman" w:hAnsi="Times New Roman" w:cs="Times New Roman"/>
                <w:lang w:bidi="en-US"/>
              </w:rPr>
              <w:t xml:space="preserve"> </w:t>
            </w:r>
            <w:r w:rsidR="00BE7594" w:rsidRPr="00DA13BD">
              <w:rPr>
                <w:rFonts w:ascii="Times New Roman" w:eastAsia="Times New Roman" w:hAnsi="Times New Roman" w:cs="Times New Roman"/>
                <w:lang w:bidi="en-US"/>
              </w:rPr>
              <w:t>1.47 hrs. and death time of</w:t>
            </w:r>
            <w:r w:rsidR="00EF4848" w:rsidRPr="00DA13BD">
              <w:rPr>
                <w:rFonts w:ascii="Times New Roman" w:eastAsia="Times New Roman" w:hAnsi="Times New Roman" w:cs="Times New Roman"/>
                <w:lang w:bidi="en-US"/>
              </w:rPr>
              <w:t xml:space="preserve"> </w:t>
            </w:r>
            <w:r w:rsidR="00BE7594" w:rsidRPr="00DA13BD">
              <w:rPr>
                <w:rFonts w:ascii="Times New Roman" w:eastAsia="Times New Roman" w:hAnsi="Times New Roman" w:cs="Times New Roman"/>
                <w:lang w:bidi="en-US"/>
              </w:rPr>
              <w:t>2.55 hrs., for dos</w:t>
            </w:r>
            <w:r w:rsidR="00EF4848" w:rsidRPr="00DA13BD">
              <w:rPr>
                <w:rFonts w:ascii="Times New Roman" w:eastAsia="Times New Roman" w:hAnsi="Times New Roman" w:cs="Times New Roman"/>
                <w:lang w:bidi="en-US"/>
              </w:rPr>
              <w:t>e</w:t>
            </w:r>
            <w:r w:rsidR="00BE7594" w:rsidRPr="00DA13BD">
              <w:rPr>
                <w:rFonts w:ascii="Times New Roman" w:eastAsia="Times New Roman" w:hAnsi="Times New Roman" w:cs="Times New Roman"/>
                <w:lang w:bidi="en-US"/>
              </w:rPr>
              <w:t xml:space="preserve"> of</w:t>
            </w:r>
            <w:r w:rsidR="00EF4848" w:rsidRPr="00DA13BD">
              <w:rPr>
                <w:rFonts w:ascii="Times New Roman" w:eastAsia="Times New Roman" w:hAnsi="Times New Roman" w:cs="Times New Roman"/>
                <w:lang w:bidi="en-US"/>
              </w:rPr>
              <w:t xml:space="preserve"> </w:t>
            </w:r>
            <w:r w:rsidR="00BE7594" w:rsidRPr="00DA13BD">
              <w:rPr>
                <w:rFonts w:ascii="Times New Roman" w:eastAsia="Times New Roman" w:hAnsi="Times New Roman" w:cs="Times New Roman"/>
                <w:lang w:bidi="en-US"/>
              </w:rPr>
              <w:t>1.0 mg/ml</w:t>
            </w:r>
            <w:r w:rsidR="00EF4848" w:rsidRPr="00DA13BD">
              <w:rPr>
                <w:rFonts w:ascii="Times New Roman" w:eastAsia="Times New Roman" w:hAnsi="Times New Roman" w:cs="Times New Roman"/>
                <w:lang w:bidi="en-US"/>
              </w:rPr>
              <w:t>.</w:t>
            </w:r>
          </w:p>
        </w:tc>
        <w:tc>
          <w:tcPr>
            <w:tcW w:w="1017" w:type="dxa"/>
          </w:tcPr>
          <w:p w14:paraId="4AD868FA" w14:textId="4BDAACE8" w:rsidR="00BE7594" w:rsidRPr="00DA13BD" w:rsidRDefault="00BE7594" w:rsidP="00610C2A">
            <w:pPr>
              <w:pStyle w:val="NoSpacing"/>
              <w:spacing w:line="360" w:lineRule="auto"/>
              <w:jc w:val="center"/>
              <w:rPr>
                <w:rFonts w:ascii="Times New Roman" w:eastAsia="Times New Roman" w:hAnsi="Times New Roman" w:cs="Times New Roman"/>
                <w:lang w:bidi="en-US"/>
              </w:rPr>
            </w:pPr>
            <w:r w:rsidRPr="00DA13BD">
              <w:rPr>
                <w:rFonts w:ascii="Times New Roman" w:eastAsia="Times New Roman" w:hAnsi="Times New Roman" w:cs="Times New Roman"/>
              </w:rPr>
              <w:t>Kar et al., 2014</w:t>
            </w:r>
          </w:p>
        </w:tc>
      </w:tr>
      <w:tr w:rsidR="00811BF9" w:rsidRPr="00DA13BD" w14:paraId="3DE16AAC" w14:textId="77777777" w:rsidTr="00DA13BD">
        <w:trPr>
          <w:trHeight w:val="2825"/>
          <w:jc w:val="center"/>
        </w:trPr>
        <w:tc>
          <w:tcPr>
            <w:tcW w:w="2143" w:type="dxa"/>
          </w:tcPr>
          <w:p w14:paraId="2AABCEDA" w14:textId="71181D15" w:rsidR="0039410F" w:rsidRPr="00DA13BD" w:rsidRDefault="0039410F" w:rsidP="00610C2A">
            <w:pPr>
              <w:pStyle w:val="NoSpacing"/>
              <w:spacing w:line="360" w:lineRule="auto"/>
              <w:jc w:val="center"/>
              <w:rPr>
                <w:rFonts w:ascii="Times New Roman" w:eastAsia="Times New Roman" w:hAnsi="Times New Roman" w:cs="Times New Roman"/>
                <w:i/>
              </w:rPr>
            </w:pPr>
            <w:r w:rsidRPr="00DA13BD">
              <w:rPr>
                <w:rFonts w:ascii="Times New Roman" w:eastAsia="Times New Roman" w:hAnsi="Times New Roman" w:cs="Times New Roman"/>
                <w:i/>
              </w:rPr>
              <w:lastRenderedPageBreak/>
              <w:t>Ancylostoma caninum</w:t>
            </w:r>
          </w:p>
          <w:p w14:paraId="4520A88A" w14:textId="03C310ED" w:rsidR="00DB6271" w:rsidRPr="00DA13BD" w:rsidRDefault="00DB6271"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(Nematode)</w:t>
            </w:r>
          </w:p>
          <w:p w14:paraId="68448089" w14:textId="485F7283" w:rsidR="0039410F" w:rsidRPr="00DA13BD" w:rsidRDefault="0039410F" w:rsidP="00610C2A">
            <w:pPr>
              <w:pStyle w:val="NoSpacing"/>
              <w:spacing w:line="360" w:lineRule="auto"/>
              <w:jc w:val="center"/>
              <w:rPr>
                <w:rFonts w:ascii="Times New Roman" w:eastAsia="Times New Roman" w:hAnsi="Times New Roman" w:cs="Times New Roman"/>
              </w:rPr>
            </w:pPr>
          </w:p>
        </w:tc>
        <w:tc>
          <w:tcPr>
            <w:tcW w:w="2693" w:type="dxa"/>
            <w:gridSpan w:val="2"/>
          </w:tcPr>
          <w:p w14:paraId="1C2B53C5" w14:textId="77777777" w:rsidR="0039410F" w:rsidRPr="00DA13BD" w:rsidRDefault="0039410F" w:rsidP="00610C2A">
            <w:pPr>
              <w:pStyle w:val="NoSpacing"/>
              <w:spacing w:line="360" w:lineRule="auto"/>
              <w:jc w:val="center"/>
              <w:rPr>
                <w:rFonts w:ascii="Times New Roman" w:eastAsia="Times New Roman" w:hAnsi="Times New Roman" w:cs="Times New Roman"/>
                <w:i/>
              </w:rPr>
            </w:pPr>
            <w:r w:rsidRPr="00DA13BD">
              <w:rPr>
                <w:rFonts w:ascii="Times New Roman" w:eastAsia="Times New Roman" w:hAnsi="Times New Roman" w:cs="Times New Roman"/>
                <w:i/>
              </w:rPr>
              <w:t>Duddingtonia flagrans</w:t>
            </w:r>
          </w:p>
          <w:p w14:paraId="4539667C" w14:textId="77777777" w:rsidR="0039410F" w:rsidRPr="00DA13BD" w:rsidRDefault="0039410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Fungus</w:t>
            </w:r>
          </w:p>
          <w:p w14:paraId="461D8C8C" w14:textId="77777777" w:rsidR="0039410F" w:rsidRPr="00DA13BD" w:rsidRDefault="0039410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Orbiliaceae family</w:t>
            </w:r>
          </w:p>
          <w:p w14:paraId="5E400952" w14:textId="2E2A8C79" w:rsidR="0039410F" w:rsidRPr="00DA13BD" w:rsidRDefault="0039410F" w:rsidP="00610C2A">
            <w:pPr>
              <w:pStyle w:val="NoSpacing"/>
              <w:spacing w:line="360" w:lineRule="auto"/>
              <w:jc w:val="center"/>
              <w:rPr>
                <w:rFonts w:ascii="Times New Roman" w:eastAsia="Times New Roman" w:hAnsi="Times New Roman" w:cs="Times New Roman"/>
              </w:rPr>
            </w:pPr>
          </w:p>
        </w:tc>
        <w:tc>
          <w:tcPr>
            <w:tcW w:w="850" w:type="dxa"/>
          </w:tcPr>
          <w:p w14:paraId="59B27836" w14:textId="33A25DAA" w:rsidR="008C39D8" w:rsidRPr="00DA13BD" w:rsidRDefault="0039410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Larva</w:t>
            </w:r>
            <w:r w:rsidR="005E1BC8" w:rsidRPr="00DA13BD">
              <w:rPr>
                <w:rFonts w:ascii="Times New Roman" w:eastAsia="Times New Roman" w:hAnsi="Times New Roman" w:cs="Times New Roman"/>
              </w:rPr>
              <w:t xml:space="preserve"> L3 stage</w:t>
            </w:r>
            <w:r w:rsidR="008C39D8" w:rsidRPr="00DA13BD">
              <w:rPr>
                <w:rFonts w:ascii="Times New Roman" w:eastAsia="Times New Roman" w:hAnsi="Times New Roman" w:cs="Times New Roman"/>
              </w:rPr>
              <w:t xml:space="preserve"> in dog</w:t>
            </w:r>
          </w:p>
        </w:tc>
        <w:tc>
          <w:tcPr>
            <w:tcW w:w="1642" w:type="dxa"/>
          </w:tcPr>
          <w:p w14:paraId="2AD40A12" w14:textId="67318D5D" w:rsidR="00141E85" w:rsidRPr="00DA13BD" w:rsidRDefault="00141E8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Silver nanoparticles (AgNps)</w:t>
            </w:r>
          </w:p>
          <w:p w14:paraId="4E40A2A5" w14:textId="38E10738" w:rsidR="008C39D8" w:rsidRPr="00DA13BD" w:rsidRDefault="008C39D8"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14.51±3.25 nm and Spherical shape</w:t>
            </w:r>
          </w:p>
          <w:p w14:paraId="4C08A541" w14:textId="5CA2691A" w:rsidR="0039410F" w:rsidRPr="00DA13BD" w:rsidRDefault="0039410F" w:rsidP="00610C2A">
            <w:pPr>
              <w:pStyle w:val="NoSpacing"/>
              <w:spacing w:line="360" w:lineRule="auto"/>
              <w:jc w:val="center"/>
              <w:rPr>
                <w:rFonts w:ascii="Times New Roman" w:eastAsia="Times New Roman" w:hAnsi="Times New Roman" w:cs="Times New Roman"/>
              </w:rPr>
            </w:pPr>
          </w:p>
          <w:p w14:paraId="2EBA9F43" w14:textId="77777777" w:rsidR="0039410F" w:rsidRPr="00DA13BD" w:rsidRDefault="0039410F" w:rsidP="00610C2A">
            <w:pPr>
              <w:pStyle w:val="NoSpacing"/>
              <w:spacing w:line="360" w:lineRule="auto"/>
              <w:jc w:val="center"/>
              <w:rPr>
                <w:rFonts w:ascii="Times New Roman" w:eastAsia="Times New Roman" w:hAnsi="Times New Roman" w:cs="Times New Roman"/>
              </w:rPr>
            </w:pPr>
          </w:p>
        </w:tc>
        <w:tc>
          <w:tcPr>
            <w:tcW w:w="1057" w:type="dxa"/>
          </w:tcPr>
          <w:p w14:paraId="02B87E91" w14:textId="77777777" w:rsidR="0039410F" w:rsidRPr="00DA13BD" w:rsidRDefault="0039410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In vitro</w:t>
            </w:r>
          </w:p>
          <w:p w14:paraId="487C998B" w14:textId="7ADC2CE1" w:rsidR="0039410F" w:rsidRPr="00DA13BD" w:rsidRDefault="0039410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Larvicidal</w:t>
            </w:r>
          </w:p>
        </w:tc>
        <w:tc>
          <w:tcPr>
            <w:tcW w:w="1377" w:type="dxa"/>
          </w:tcPr>
          <w:p w14:paraId="6F1B38EB" w14:textId="3AFCFFB7" w:rsidR="0039410F" w:rsidRPr="00DA13BD" w:rsidRDefault="00770590"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Penetrates the larvae's cuticle, altering the tegument and ultimately leading to the nematode's death.</w:t>
            </w:r>
          </w:p>
        </w:tc>
        <w:tc>
          <w:tcPr>
            <w:tcW w:w="1017" w:type="dxa"/>
          </w:tcPr>
          <w:p w14:paraId="02637DE5" w14:textId="768AF3E0" w:rsidR="0039410F" w:rsidRPr="00DA13BD" w:rsidRDefault="0039410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Barbosa et al., 201</w:t>
            </w:r>
            <w:r w:rsidR="00AC1750" w:rsidRPr="00DA13BD">
              <w:rPr>
                <w:rFonts w:ascii="Times New Roman" w:eastAsia="Times New Roman" w:hAnsi="Times New Roman" w:cs="Times New Roman"/>
              </w:rPr>
              <w:t>9</w:t>
            </w:r>
          </w:p>
        </w:tc>
      </w:tr>
      <w:tr w:rsidR="00811BF9" w:rsidRPr="00DA13BD" w14:paraId="5610D9B7" w14:textId="77777777" w:rsidTr="00AD2A54">
        <w:trPr>
          <w:trHeight w:val="433"/>
          <w:jc w:val="center"/>
        </w:trPr>
        <w:tc>
          <w:tcPr>
            <w:tcW w:w="2143" w:type="dxa"/>
          </w:tcPr>
          <w:p w14:paraId="1C6A2589" w14:textId="6D6CFB95" w:rsidR="0039410F" w:rsidRPr="00DA13BD" w:rsidRDefault="0039410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i/>
              </w:rPr>
              <w:t>Strongylus</w:t>
            </w:r>
            <w:r w:rsidRPr="00DA13BD">
              <w:rPr>
                <w:rFonts w:ascii="Times New Roman" w:eastAsia="Times New Roman" w:hAnsi="Times New Roman" w:cs="Times New Roman"/>
              </w:rPr>
              <w:t xml:space="preserve"> sp.</w:t>
            </w:r>
          </w:p>
          <w:p w14:paraId="08FC78C5" w14:textId="0DF415F0" w:rsidR="00DB6271" w:rsidRPr="00DA13BD" w:rsidRDefault="00DB6271"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(Nematode)</w:t>
            </w:r>
          </w:p>
          <w:p w14:paraId="1415AB0F" w14:textId="6D9B0F0A" w:rsidR="00ED4C9D" w:rsidRPr="00DA13BD" w:rsidRDefault="00ED4C9D" w:rsidP="00610C2A">
            <w:pPr>
              <w:pStyle w:val="NoSpacing"/>
              <w:spacing w:line="360" w:lineRule="auto"/>
              <w:jc w:val="center"/>
              <w:rPr>
                <w:rFonts w:ascii="Times New Roman" w:eastAsia="Times New Roman" w:hAnsi="Times New Roman" w:cs="Times New Roman"/>
              </w:rPr>
            </w:pPr>
          </w:p>
        </w:tc>
        <w:tc>
          <w:tcPr>
            <w:tcW w:w="1139" w:type="dxa"/>
          </w:tcPr>
          <w:p w14:paraId="2754CB28" w14:textId="7777777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Seed</w:t>
            </w:r>
          </w:p>
          <w:p w14:paraId="1E50130D" w14:textId="1C375922"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Aqueous</w:t>
            </w:r>
            <w:r w:rsidR="00FA1AFD" w:rsidRPr="00DA13BD">
              <w:rPr>
                <w:rFonts w:ascii="Times New Roman" w:eastAsia="Times New Roman" w:hAnsi="Times New Roman" w:cs="Times New Roman"/>
              </w:rPr>
              <w:t xml:space="preserve"> extract</w:t>
            </w:r>
          </w:p>
        </w:tc>
        <w:tc>
          <w:tcPr>
            <w:tcW w:w="1554" w:type="dxa"/>
          </w:tcPr>
          <w:p w14:paraId="30FF5F83" w14:textId="77777777" w:rsidR="0039410F" w:rsidRPr="00DA13BD" w:rsidRDefault="0039410F" w:rsidP="00610C2A">
            <w:pPr>
              <w:pStyle w:val="NoSpacing"/>
              <w:spacing w:line="360" w:lineRule="auto"/>
              <w:jc w:val="center"/>
              <w:rPr>
                <w:rFonts w:ascii="Times New Roman" w:eastAsia="Times New Roman" w:hAnsi="Times New Roman" w:cs="Times New Roman"/>
                <w:i/>
              </w:rPr>
            </w:pPr>
            <w:r w:rsidRPr="00DA13BD">
              <w:rPr>
                <w:rFonts w:ascii="Times New Roman" w:eastAsia="Times New Roman" w:hAnsi="Times New Roman" w:cs="Times New Roman"/>
                <w:i/>
              </w:rPr>
              <w:t>Moringa oleifera</w:t>
            </w:r>
          </w:p>
          <w:p w14:paraId="500000FA" w14:textId="77777777" w:rsidR="0039410F" w:rsidRPr="00DA13BD" w:rsidRDefault="0039410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(Moringa)</w:t>
            </w:r>
          </w:p>
          <w:p w14:paraId="00F7A0D5" w14:textId="2B324F3D" w:rsidR="00ED4C9D" w:rsidRPr="00DA13BD" w:rsidRDefault="0039410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Moringaceae family</w:t>
            </w:r>
          </w:p>
        </w:tc>
        <w:tc>
          <w:tcPr>
            <w:tcW w:w="850" w:type="dxa"/>
          </w:tcPr>
          <w:p w14:paraId="36E1CD51" w14:textId="6D7BE5CB"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Eggs</w:t>
            </w:r>
            <w:r w:rsidR="0039410F" w:rsidRPr="00DA13BD">
              <w:rPr>
                <w:rFonts w:ascii="Times New Roman" w:eastAsia="Times New Roman" w:hAnsi="Times New Roman" w:cs="Times New Roman"/>
              </w:rPr>
              <w:t xml:space="preserve"> in small ruminant</w:t>
            </w:r>
          </w:p>
        </w:tc>
        <w:tc>
          <w:tcPr>
            <w:tcW w:w="1642" w:type="dxa"/>
          </w:tcPr>
          <w:p w14:paraId="6DBA2170" w14:textId="3D821915" w:rsidR="00ED4C9D" w:rsidRPr="00DA13BD" w:rsidRDefault="00141E85"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Silver nanoparticles (AgNps)</w:t>
            </w:r>
          </w:p>
          <w:p w14:paraId="0F8E7046" w14:textId="40EE56C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 xml:space="preserve">10-30 nm and </w:t>
            </w:r>
            <w:r w:rsidR="00141E85" w:rsidRPr="00DA13BD">
              <w:rPr>
                <w:rFonts w:ascii="Times New Roman" w:eastAsia="Times New Roman" w:hAnsi="Times New Roman" w:cs="Times New Roman"/>
              </w:rPr>
              <w:t>C</w:t>
            </w:r>
            <w:r w:rsidRPr="00DA13BD">
              <w:rPr>
                <w:rFonts w:ascii="Times New Roman" w:eastAsia="Times New Roman" w:hAnsi="Times New Roman" w:cs="Times New Roman"/>
              </w:rPr>
              <w:t xml:space="preserve">ubic </w:t>
            </w:r>
            <w:r w:rsidR="0001388F" w:rsidRPr="00DA13BD">
              <w:rPr>
                <w:rFonts w:ascii="Times New Roman" w:eastAsia="Times New Roman" w:hAnsi="Times New Roman" w:cs="Times New Roman"/>
              </w:rPr>
              <w:t>shape</w:t>
            </w:r>
          </w:p>
        </w:tc>
        <w:tc>
          <w:tcPr>
            <w:tcW w:w="1057" w:type="dxa"/>
          </w:tcPr>
          <w:p w14:paraId="4D23F4B7" w14:textId="77777777"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In vitro</w:t>
            </w:r>
          </w:p>
          <w:p w14:paraId="6675F62F" w14:textId="6D9935CF"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EHA</w:t>
            </w:r>
          </w:p>
        </w:tc>
        <w:tc>
          <w:tcPr>
            <w:tcW w:w="1377" w:type="dxa"/>
          </w:tcPr>
          <w:p w14:paraId="56725139" w14:textId="210FE3F4" w:rsidR="00ED4C9D" w:rsidRPr="00DA13BD" w:rsidRDefault="00770590"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 xml:space="preserve">At 8 mg/ml conc., AgNPs from </w:t>
            </w:r>
            <w:r w:rsidRPr="00DA13BD">
              <w:rPr>
                <w:rFonts w:ascii="Times New Roman" w:eastAsia="Times New Roman" w:hAnsi="Times New Roman" w:cs="Times New Roman"/>
                <w:i/>
                <w:iCs/>
              </w:rPr>
              <w:t>M. oleifera</w:t>
            </w:r>
            <w:r w:rsidRPr="00DA13BD">
              <w:rPr>
                <w:rFonts w:ascii="Times New Roman" w:eastAsia="Times New Roman" w:hAnsi="Times New Roman" w:cs="Times New Roman"/>
              </w:rPr>
              <w:t xml:space="preserve"> seeds generated a maximum 80.59 ± 5.65% inhibition of egg hatching.</w:t>
            </w:r>
          </w:p>
        </w:tc>
        <w:tc>
          <w:tcPr>
            <w:tcW w:w="1017" w:type="dxa"/>
          </w:tcPr>
          <w:p w14:paraId="7AA2E3FA" w14:textId="24CED512" w:rsidR="00ED4C9D" w:rsidRPr="00DA13BD" w:rsidRDefault="00ED4C9D"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w:t>
            </w:r>
            <w:r w:rsidR="00AC1750" w:rsidRPr="00DA13BD">
              <w:rPr>
                <w:rFonts w:ascii="Times New Roman" w:eastAsia="Times New Roman" w:hAnsi="Times New Roman" w:cs="Times New Roman"/>
              </w:rPr>
              <w:t>l</w:t>
            </w:r>
            <w:r w:rsidRPr="00DA13BD">
              <w:rPr>
                <w:rFonts w:ascii="Times New Roman" w:eastAsia="Times New Roman" w:hAnsi="Times New Roman" w:cs="Times New Roman"/>
              </w:rPr>
              <w:t>avarashi et al., 2019</w:t>
            </w:r>
          </w:p>
        </w:tc>
      </w:tr>
      <w:tr w:rsidR="00811BF9" w:rsidRPr="00DA13BD" w14:paraId="1583E2B7" w14:textId="77777777" w:rsidTr="00AD2A54">
        <w:trPr>
          <w:trHeight w:val="433"/>
          <w:jc w:val="center"/>
        </w:trPr>
        <w:tc>
          <w:tcPr>
            <w:tcW w:w="2143" w:type="dxa"/>
          </w:tcPr>
          <w:p w14:paraId="0A3DD306" w14:textId="77777777" w:rsidR="0001388F" w:rsidRPr="00DA13BD" w:rsidRDefault="0001388F" w:rsidP="00610C2A">
            <w:pPr>
              <w:pStyle w:val="NoSpacing"/>
              <w:spacing w:line="360" w:lineRule="auto"/>
              <w:jc w:val="center"/>
              <w:rPr>
                <w:rFonts w:ascii="Times New Roman" w:eastAsia="Times New Roman" w:hAnsi="Times New Roman" w:cs="Times New Roman"/>
                <w:i/>
              </w:rPr>
            </w:pPr>
            <w:r w:rsidRPr="00DA13BD">
              <w:rPr>
                <w:rFonts w:ascii="Times New Roman" w:eastAsia="Times New Roman" w:hAnsi="Times New Roman" w:cs="Times New Roman"/>
                <w:i/>
              </w:rPr>
              <w:t>Marshallagia marshalli</w:t>
            </w:r>
          </w:p>
          <w:p w14:paraId="419F6C1D" w14:textId="469FEBC7" w:rsidR="00DB6271" w:rsidRPr="00DA13BD" w:rsidRDefault="00DB6271"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(Nematode)</w:t>
            </w:r>
          </w:p>
        </w:tc>
        <w:tc>
          <w:tcPr>
            <w:tcW w:w="1139" w:type="dxa"/>
          </w:tcPr>
          <w:p w14:paraId="2A3776AF" w14:textId="77777777" w:rsidR="0001388F" w:rsidRPr="00DA13BD" w:rsidRDefault="00EA10D6"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Seed</w:t>
            </w:r>
          </w:p>
          <w:p w14:paraId="1C0370C6" w14:textId="332EEC99" w:rsidR="00EA10D6" w:rsidRPr="00DA13BD" w:rsidRDefault="00EA10D6" w:rsidP="00610C2A">
            <w:pPr>
              <w:pStyle w:val="NoSpacing"/>
              <w:spacing w:line="360" w:lineRule="auto"/>
              <w:jc w:val="center"/>
              <w:rPr>
                <w:rFonts w:ascii="Times New Roman" w:eastAsia="Times New Roman" w:hAnsi="Times New Roman" w:cs="Times New Roman"/>
              </w:rPr>
            </w:pPr>
          </w:p>
        </w:tc>
        <w:tc>
          <w:tcPr>
            <w:tcW w:w="1554" w:type="dxa"/>
          </w:tcPr>
          <w:p w14:paraId="019C1D97" w14:textId="77777777" w:rsidR="0001388F" w:rsidRPr="00DA13BD" w:rsidRDefault="00EA10D6" w:rsidP="00610C2A">
            <w:pPr>
              <w:pStyle w:val="NoSpacing"/>
              <w:spacing w:line="360" w:lineRule="auto"/>
              <w:jc w:val="center"/>
              <w:rPr>
                <w:rFonts w:ascii="Times New Roman" w:eastAsia="Times New Roman" w:hAnsi="Times New Roman" w:cs="Times New Roman"/>
                <w:i/>
              </w:rPr>
            </w:pPr>
            <w:r w:rsidRPr="00DA13BD">
              <w:rPr>
                <w:rFonts w:ascii="Times New Roman" w:eastAsia="Times New Roman" w:hAnsi="Times New Roman" w:cs="Times New Roman"/>
                <w:i/>
              </w:rPr>
              <w:t>Rhus coriaria</w:t>
            </w:r>
          </w:p>
          <w:p w14:paraId="4B0A2668" w14:textId="780DA605" w:rsidR="0086166F" w:rsidRPr="00DA13BD" w:rsidRDefault="0086166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(Anacardiaceae family)</w:t>
            </w:r>
          </w:p>
        </w:tc>
        <w:tc>
          <w:tcPr>
            <w:tcW w:w="850" w:type="dxa"/>
          </w:tcPr>
          <w:p w14:paraId="5F7052C0" w14:textId="374B9876" w:rsidR="0001388F" w:rsidRPr="00DA13BD" w:rsidRDefault="0001388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Adult in small ruminant</w:t>
            </w:r>
          </w:p>
        </w:tc>
        <w:tc>
          <w:tcPr>
            <w:tcW w:w="1642" w:type="dxa"/>
          </w:tcPr>
          <w:p w14:paraId="183CF52B" w14:textId="62A01FF0" w:rsidR="0001388F" w:rsidRPr="00DA13BD" w:rsidRDefault="0001388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Silver nanoparticles (AgNps)</w:t>
            </w:r>
          </w:p>
          <w:p w14:paraId="732369F6" w14:textId="337DBCD5" w:rsidR="0001388F" w:rsidRPr="00DA13BD" w:rsidRDefault="0001388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60 nm and Spherical shape</w:t>
            </w:r>
          </w:p>
        </w:tc>
        <w:tc>
          <w:tcPr>
            <w:tcW w:w="1057" w:type="dxa"/>
          </w:tcPr>
          <w:p w14:paraId="4B312E28" w14:textId="401D531A" w:rsidR="0001388F" w:rsidRPr="00DA13BD" w:rsidRDefault="0001388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In vitro</w:t>
            </w:r>
          </w:p>
          <w:p w14:paraId="277898EA" w14:textId="5AEFDDFE" w:rsidR="0001388F" w:rsidRPr="00DA13BD" w:rsidRDefault="0001388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AMA, EHA</w:t>
            </w:r>
          </w:p>
          <w:p w14:paraId="30A4F6E2" w14:textId="5460FA8B" w:rsidR="0001388F" w:rsidRPr="00DA13BD" w:rsidRDefault="0001388F" w:rsidP="00610C2A">
            <w:pPr>
              <w:pStyle w:val="NoSpacing"/>
              <w:spacing w:line="360" w:lineRule="auto"/>
              <w:jc w:val="center"/>
              <w:rPr>
                <w:rFonts w:ascii="Times New Roman" w:eastAsia="Times New Roman" w:hAnsi="Times New Roman" w:cs="Times New Roman"/>
              </w:rPr>
            </w:pPr>
          </w:p>
        </w:tc>
        <w:tc>
          <w:tcPr>
            <w:tcW w:w="1377" w:type="dxa"/>
          </w:tcPr>
          <w:p w14:paraId="43A000F6" w14:textId="42D4B94C" w:rsidR="0001388F" w:rsidRPr="00DA13BD" w:rsidRDefault="001C314B"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The anthelmintic effects grew as the conc. of nanoparticles and the incubation period rose.</w:t>
            </w:r>
          </w:p>
        </w:tc>
        <w:tc>
          <w:tcPr>
            <w:tcW w:w="1017" w:type="dxa"/>
          </w:tcPr>
          <w:p w14:paraId="6C51B46E" w14:textId="24569CF9" w:rsidR="0001388F" w:rsidRPr="00DA13BD" w:rsidRDefault="00EA10D6"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Mirzaei et al., 2022</w:t>
            </w:r>
          </w:p>
        </w:tc>
      </w:tr>
      <w:tr w:rsidR="00811BF9" w:rsidRPr="00DA13BD" w14:paraId="1E8E3034" w14:textId="77777777" w:rsidTr="00A07E2C">
        <w:trPr>
          <w:trHeight w:val="2385"/>
          <w:jc w:val="center"/>
        </w:trPr>
        <w:tc>
          <w:tcPr>
            <w:tcW w:w="2143" w:type="dxa"/>
            <w:vMerge w:val="restart"/>
          </w:tcPr>
          <w:p w14:paraId="6964B000" w14:textId="77777777" w:rsidR="0089292F" w:rsidRPr="00DA13BD" w:rsidRDefault="0089292F" w:rsidP="00610C2A">
            <w:pPr>
              <w:pStyle w:val="NoSpacing"/>
              <w:spacing w:line="360" w:lineRule="auto"/>
              <w:jc w:val="center"/>
              <w:rPr>
                <w:rFonts w:ascii="Times New Roman" w:eastAsia="Times New Roman" w:hAnsi="Times New Roman" w:cs="Times New Roman"/>
                <w:i/>
              </w:rPr>
            </w:pPr>
            <w:r w:rsidRPr="00DA13BD">
              <w:rPr>
                <w:rFonts w:ascii="Times New Roman" w:eastAsia="Times New Roman" w:hAnsi="Times New Roman" w:cs="Times New Roman"/>
                <w:i/>
              </w:rPr>
              <w:t>Meloidogyne incognita</w:t>
            </w:r>
          </w:p>
          <w:p w14:paraId="1B0A73EB" w14:textId="4FCB4B34" w:rsidR="0089292F" w:rsidRPr="00DA13BD" w:rsidRDefault="0089292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(Root-knot nematodes)</w:t>
            </w:r>
          </w:p>
        </w:tc>
        <w:tc>
          <w:tcPr>
            <w:tcW w:w="1139" w:type="dxa"/>
          </w:tcPr>
          <w:p w14:paraId="7B0DC2A1" w14:textId="2F238C66" w:rsidR="0089292F" w:rsidRPr="00DA13BD" w:rsidRDefault="00C301F3"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Whole part</w:t>
            </w:r>
          </w:p>
        </w:tc>
        <w:tc>
          <w:tcPr>
            <w:tcW w:w="1554" w:type="dxa"/>
          </w:tcPr>
          <w:p w14:paraId="092E9E4C" w14:textId="4510EA79" w:rsidR="0089292F" w:rsidRPr="00DA13BD" w:rsidRDefault="0089292F"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i/>
              </w:rPr>
              <w:t>Colpomenia sinuosa</w:t>
            </w:r>
            <w:r w:rsidRPr="00DA13BD">
              <w:rPr>
                <w:rFonts w:ascii="Times New Roman" w:eastAsia="Times New Roman" w:hAnsi="Times New Roman" w:cs="Times New Roman"/>
              </w:rPr>
              <w:t xml:space="preserve"> and </w:t>
            </w:r>
            <w:r w:rsidRPr="00DA13BD">
              <w:rPr>
                <w:rFonts w:ascii="Times New Roman" w:eastAsia="Times New Roman" w:hAnsi="Times New Roman" w:cs="Times New Roman"/>
                <w:i/>
              </w:rPr>
              <w:t>Corallina mediterranea</w:t>
            </w:r>
          </w:p>
          <w:p w14:paraId="3F27D5EC" w14:textId="77777777" w:rsidR="0089292F" w:rsidRPr="00DA13BD" w:rsidRDefault="0089292F"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(Marine algae)</w:t>
            </w:r>
          </w:p>
          <w:p w14:paraId="0AAD0F4F" w14:textId="54789BE4" w:rsidR="00191459" w:rsidRPr="00DA13BD" w:rsidRDefault="00191459"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Scytosiphonaceae family and Corallinaceae family</w:t>
            </w:r>
          </w:p>
        </w:tc>
        <w:tc>
          <w:tcPr>
            <w:tcW w:w="850" w:type="dxa"/>
          </w:tcPr>
          <w:p w14:paraId="7B660CE8" w14:textId="70D17129" w:rsidR="0089292F" w:rsidRPr="00DA13BD" w:rsidRDefault="008C6390"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Eggs and 2</w:t>
            </w:r>
            <w:r w:rsidRPr="00DA13BD">
              <w:rPr>
                <w:rFonts w:ascii="Times New Roman" w:eastAsia="Times New Roman" w:hAnsi="Times New Roman" w:cs="Times New Roman"/>
                <w:vertAlign w:val="superscript"/>
              </w:rPr>
              <w:t>nd</w:t>
            </w:r>
            <w:r w:rsidR="00291488" w:rsidRPr="00DA13BD">
              <w:rPr>
                <w:rFonts w:ascii="Times New Roman" w:eastAsia="Times New Roman" w:hAnsi="Times New Roman" w:cs="Times New Roman"/>
              </w:rPr>
              <w:t xml:space="preserve"> </w:t>
            </w:r>
            <w:r w:rsidRPr="00DA13BD">
              <w:rPr>
                <w:rFonts w:ascii="Times New Roman" w:eastAsia="Times New Roman" w:hAnsi="Times New Roman" w:cs="Times New Roman"/>
              </w:rPr>
              <w:t>stage Juvenile in plant root</w:t>
            </w:r>
          </w:p>
        </w:tc>
        <w:tc>
          <w:tcPr>
            <w:tcW w:w="1642" w:type="dxa"/>
          </w:tcPr>
          <w:p w14:paraId="0AA1B339" w14:textId="77777777" w:rsidR="0089292F" w:rsidRPr="00DA13BD" w:rsidRDefault="0089292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Silver nanoparticles (AgNps)</w:t>
            </w:r>
          </w:p>
          <w:p w14:paraId="150A2A01" w14:textId="74CE8C3C" w:rsidR="0089292F" w:rsidRPr="00DA13BD" w:rsidRDefault="00C301F3"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20-70</w:t>
            </w:r>
            <w:r w:rsidR="0089292F" w:rsidRPr="00DA13BD">
              <w:rPr>
                <w:rFonts w:ascii="Times New Roman" w:eastAsia="Times New Roman" w:hAnsi="Times New Roman" w:cs="Times New Roman"/>
              </w:rPr>
              <w:t xml:space="preserve"> nm and s</w:t>
            </w:r>
            <w:r w:rsidRPr="00DA13BD">
              <w:rPr>
                <w:rFonts w:ascii="Times New Roman" w:eastAsia="Times New Roman" w:hAnsi="Times New Roman" w:cs="Times New Roman"/>
              </w:rPr>
              <w:t>pherical s</w:t>
            </w:r>
            <w:r w:rsidR="0089292F" w:rsidRPr="00DA13BD">
              <w:rPr>
                <w:rFonts w:ascii="Times New Roman" w:eastAsia="Times New Roman" w:hAnsi="Times New Roman" w:cs="Times New Roman"/>
              </w:rPr>
              <w:t>hape</w:t>
            </w:r>
          </w:p>
        </w:tc>
        <w:tc>
          <w:tcPr>
            <w:tcW w:w="1057" w:type="dxa"/>
          </w:tcPr>
          <w:p w14:paraId="41FA1672" w14:textId="385BB05B" w:rsidR="0089292F" w:rsidRPr="00DA13BD" w:rsidRDefault="0089292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In vitro</w:t>
            </w:r>
          </w:p>
        </w:tc>
        <w:tc>
          <w:tcPr>
            <w:tcW w:w="1377" w:type="dxa"/>
          </w:tcPr>
          <w:p w14:paraId="323BE217" w14:textId="30404A8B" w:rsidR="0089292F" w:rsidRPr="00DA13BD" w:rsidRDefault="001C314B"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100% mortality after 24 and 72 hrs. of exposure, and 87.5% mortality after 12 hrs.</w:t>
            </w:r>
          </w:p>
        </w:tc>
        <w:tc>
          <w:tcPr>
            <w:tcW w:w="1017" w:type="dxa"/>
          </w:tcPr>
          <w:p w14:paraId="3E5D5B8E" w14:textId="30D881E1" w:rsidR="0089292F" w:rsidRPr="00DA13BD" w:rsidRDefault="0089292F"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Ghareeb et al., 2021</w:t>
            </w:r>
          </w:p>
        </w:tc>
      </w:tr>
      <w:tr w:rsidR="00811BF9" w:rsidRPr="00DA13BD" w14:paraId="652A96C4" w14:textId="77777777" w:rsidTr="00AD2A54">
        <w:trPr>
          <w:trHeight w:val="433"/>
          <w:jc w:val="center"/>
        </w:trPr>
        <w:tc>
          <w:tcPr>
            <w:tcW w:w="2143" w:type="dxa"/>
            <w:vMerge/>
          </w:tcPr>
          <w:p w14:paraId="253AE936" w14:textId="77777777" w:rsidR="0089292F" w:rsidRPr="00DA13BD" w:rsidRDefault="0089292F" w:rsidP="00610C2A">
            <w:pPr>
              <w:pStyle w:val="NoSpacing"/>
              <w:spacing w:line="360" w:lineRule="auto"/>
              <w:jc w:val="center"/>
              <w:rPr>
                <w:rFonts w:ascii="Times New Roman" w:eastAsia="Times New Roman" w:hAnsi="Times New Roman" w:cs="Times New Roman"/>
              </w:rPr>
            </w:pPr>
          </w:p>
        </w:tc>
        <w:tc>
          <w:tcPr>
            <w:tcW w:w="1139" w:type="dxa"/>
          </w:tcPr>
          <w:p w14:paraId="60118525" w14:textId="69F7E6B8" w:rsidR="0089292F" w:rsidRPr="00DA13BD" w:rsidRDefault="001A6742"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Leaves</w:t>
            </w:r>
          </w:p>
        </w:tc>
        <w:tc>
          <w:tcPr>
            <w:tcW w:w="1554" w:type="dxa"/>
          </w:tcPr>
          <w:p w14:paraId="4EB9D3D2" w14:textId="77777777" w:rsidR="0089292F" w:rsidRPr="00DA13BD" w:rsidRDefault="001A6742"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Conyza dioscoridis, Melia azedarach and Moringa oleifera</w:t>
            </w:r>
          </w:p>
          <w:p w14:paraId="1B2DD60D" w14:textId="23713434" w:rsidR="00FB774A" w:rsidRPr="00DA13BD" w:rsidRDefault="00501F38"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w:t>
            </w:r>
            <w:r w:rsidR="00FB774A" w:rsidRPr="00DA13BD">
              <w:rPr>
                <w:rFonts w:ascii="Times New Roman" w:eastAsia="Times New Roman" w:hAnsi="Times New Roman" w:cs="Times New Roman"/>
              </w:rPr>
              <w:t xml:space="preserve">Asteraceae family, Meliaceae family and </w:t>
            </w:r>
            <w:r w:rsidR="00FB774A" w:rsidRPr="00DA13BD">
              <w:rPr>
                <w:rFonts w:ascii="Times New Roman" w:eastAsia="Times New Roman" w:hAnsi="Times New Roman" w:cs="Times New Roman"/>
              </w:rPr>
              <w:lastRenderedPageBreak/>
              <w:t>Moringaceae family</w:t>
            </w:r>
            <w:r w:rsidRPr="00DA13BD">
              <w:rPr>
                <w:rFonts w:ascii="Times New Roman" w:eastAsia="Times New Roman" w:hAnsi="Times New Roman" w:cs="Times New Roman"/>
              </w:rPr>
              <w:t>)</w:t>
            </w:r>
          </w:p>
        </w:tc>
        <w:tc>
          <w:tcPr>
            <w:tcW w:w="850" w:type="dxa"/>
          </w:tcPr>
          <w:p w14:paraId="487982FE" w14:textId="1E9305E8" w:rsidR="0089292F" w:rsidRPr="00DA13BD" w:rsidRDefault="001A6742"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lastRenderedPageBreak/>
              <w:t>Eggs and 2</w:t>
            </w:r>
            <w:r w:rsidRPr="00DA13BD">
              <w:rPr>
                <w:rFonts w:ascii="Times New Roman" w:eastAsia="Times New Roman" w:hAnsi="Times New Roman" w:cs="Times New Roman"/>
                <w:vertAlign w:val="superscript"/>
              </w:rPr>
              <w:t>nd</w:t>
            </w:r>
            <w:r w:rsidRPr="00DA13BD">
              <w:rPr>
                <w:rFonts w:ascii="Times New Roman" w:eastAsia="Times New Roman" w:hAnsi="Times New Roman" w:cs="Times New Roman"/>
              </w:rPr>
              <w:t xml:space="preserve"> stage Juvenile in plant root</w:t>
            </w:r>
          </w:p>
        </w:tc>
        <w:tc>
          <w:tcPr>
            <w:tcW w:w="1642" w:type="dxa"/>
          </w:tcPr>
          <w:p w14:paraId="440A64C6" w14:textId="77777777" w:rsidR="0089292F" w:rsidRPr="00DA13BD" w:rsidRDefault="001A6742"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Silver nanoparticles</w:t>
            </w:r>
          </w:p>
          <w:p w14:paraId="78A3350B" w14:textId="30E43D8C" w:rsidR="001A6742" w:rsidRPr="00DA13BD" w:rsidRDefault="001A6742"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30-100 nm and Spherical</w:t>
            </w:r>
          </w:p>
        </w:tc>
        <w:tc>
          <w:tcPr>
            <w:tcW w:w="1057" w:type="dxa"/>
          </w:tcPr>
          <w:p w14:paraId="2836E0FB" w14:textId="5A44D66C" w:rsidR="0089292F" w:rsidRPr="00DA13BD" w:rsidRDefault="001A6742"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In vitro</w:t>
            </w:r>
          </w:p>
        </w:tc>
        <w:tc>
          <w:tcPr>
            <w:tcW w:w="1377" w:type="dxa"/>
          </w:tcPr>
          <w:p w14:paraId="5C61CBEF" w14:textId="0AE5A7A0" w:rsidR="0089292F" w:rsidRPr="00DA13BD" w:rsidRDefault="00C53467" w:rsidP="00A07E2C">
            <w:pPr>
              <w:pStyle w:val="NoSpacing"/>
              <w:jc w:val="center"/>
              <w:rPr>
                <w:rFonts w:ascii="Times New Roman" w:eastAsia="Times New Roman" w:hAnsi="Times New Roman" w:cs="Times New Roman"/>
              </w:rPr>
            </w:pPr>
            <w:r w:rsidRPr="00DA13BD">
              <w:rPr>
                <w:rFonts w:ascii="Times New Roman" w:eastAsia="Times New Roman" w:hAnsi="Times New Roman" w:cs="Times New Roman"/>
              </w:rPr>
              <w:t>Ag-essential oil nanoparticles of three plants had</w:t>
            </w:r>
            <w:r w:rsidR="00EE4860" w:rsidRPr="00DA13BD">
              <w:rPr>
                <w:rFonts w:ascii="Times New Roman" w:eastAsia="Times New Roman" w:hAnsi="Times New Roman" w:cs="Times New Roman"/>
              </w:rPr>
              <w:t xml:space="preserve"> </w:t>
            </w:r>
            <w:r w:rsidR="00955BDB" w:rsidRPr="00DA13BD">
              <w:rPr>
                <w:rFonts w:ascii="Times New Roman" w:eastAsia="Times New Roman" w:hAnsi="Times New Roman" w:cs="Times New Roman"/>
              </w:rPr>
              <w:t xml:space="preserve">significant </w:t>
            </w:r>
            <w:r w:rsidRPr="00DA13BD">
              <w:rPr>
                <w:rFonts w:ascii="Times New Roman" w:eastAsia="Times New Roman" w:hAnsi="Times New Roman" w:cs="Times New Roman"/>
              </w:rPr>
              <w:t>nematicidal activity.</w:t>
            </w:r>
          </w:p>
        </w:tc>
        <w:tc>
          <w:tcPr>
            <w:tcW w:w="1017" w:type="dxa"/>
          </w:tcPr>
          <w:p w14:paraId="2ED965FE" w14:textId="2228A08A" w:rsidR="0089292F" w:rsidRPr="00DA13BD" w:rsidRDefault="001A35AC" w:rsidP="00610C2A">
            <w:pPr>
              <w:pStyle w:val="NoSpacing"/>
              <w:spacing w:line="360" w:lineRule="auto"/>
              <w:jc w:val="center"/>
              <w:rPr>
                <w:rFonts w:ascii="Times New Roman" w:eastAsia="Times New Roman" w:hAnsi="Times New Roman" w:cs="Times New Roman"/>
              </w:rPr>
            </w:pPr>
            <w:r w:rsidRPr="00DA13BD">
              <w:rPr>
                <w:rFonts w:ascii="Times New Roman" w:eastAsia="Times New Roman" w:hAnsi="Times New Roman" w:cs="Times New Roman"/>
              </w:rPr>
              <w:t>Abbassy et al., 2017</w:t>
            </w:r>
          </w:p>
        </w:tc>
      </w:tr>
    </w:tbl>
    <w:p w14:paraId="00BFA4CE" w14:textId="77777777" w:rsidR="00192879" w:rsidRPr="00DA13BD" w:rsidRDefault="00192879" w:rsidP="005626DF">
      <w:pPr>
        <w:pStyle w:val="NoSpacing"/>
        <w:spacing w:line="360" w:lineRule="auto"/>
        <w:jc w:val="both"/>
        <w:rPr>
          <w:rFonts w:ascii="Times New Roman" w:eastAsia="Times New Roman" w:hAnsi="Times New Roman" w:cs="Times New Roman"/>
          <w:b/>
          <w:bCs/>
          <w:color w:val="000000" w:themeColor="text1"/>
          <w:lang w:bidi="en-US"/>
        </w:rPr>
      </w:pPr>
    </w:p>
    <w:p w14:paraId="5D4A7D95" w14:textId="2290D003" w:rsidR="00192879" w:rsidRPr="00811BF9" w:rsidRDefault="00BB083B" w:rsidP="005626DF">
      <w:pPr>
        <w:pStyle w:val="NoSpacing"/>
        <w:spacing w:line="360" w:lineRule="auto"/>
        <w:jc w:val="both"/>
        <w:rPr>
          <w:rFonts w:ascii="Times New Roman" w:eastAsia="Times New Roman" w:hAnsi="Times New Roman" w:cs="Times New Roman"/>
          <w:b/>
          <w:bCs/>
          <w:color w:val="000000" w:themeColor="text1"/>
          <w:sz w:val="28"/>
          <w:szCs w:val="28"/>
          <w:lang w:bidi="en-US"/>
        </w:rPr>
      </w:pPr>
      <w:r w:rsidRPr="00811BF9">
        <w:rPr>
          <w:rFonts w:ascii="Times New Roman" w:eastAsia="Times New Roman" w:hAnsi="Times New Roman" w:cs="Times New Roman"/>
          <w:b/>
          <w:bCs/>
          <w:color w:val="000000" w:themeColor="text1"/>
          <w:sz w:val="28"/>
          <w:szCs w:val="28"/>
          <w:lang w:bidi="en-US"/>
        </w:rPr>
        <w:t>Discussion</w:t>
      </w:r>
    </w:p>
    <w:p w14:paraId="001C51B4" w14:textId="67B869B7" w:rsidR="002029BA" w:rsidRDefault="00DE66F5" w:rsidP="002029BA">
      <w:pPr>
        <w:pStyle w:val="NoSpacing"/>
        <w:spacing w:line="360" w:lineRule="auto"/>
        <w:jc w:val="both"/>
        <w:rPr>
          <w:rFonts w:ascii="Times New Roman" w:hAnsi="Times New Roman" w:cs="Times New Roman"/>
          <w:color w:val="000000" w:themeColor="text1"/>
          <w:sz w:val="24"/>
          <w:szCs w:val="24"/>
        </w:rPr>
      </w:pPr>
      <w:r w:rsidRPr="00DE66F5">
        <w:rPr>
          <w:rFonts w:ascii="Times New Roman" w:eastAsia="Times New Roman" w:hAnsi="Times New Roman" w:cs="Times New Roman"/>
          <w:bCs/>
          <w:color w:val="000000" w:themeColor="text1"/>
          <w:sz w:val="24"/>
          <w:szCs w:val="24"/>
        </w:rPr>
        <w:t>Infections with helminth</w:t>
      </w:r>
      <w:r w:rsidR="00FA0681">
        <w:rPr>
          <w:rFonts w:ascii="Times New Roman" w:eastAsia="Times New Roman" w:hAnsi="Times New Roman" w:cs="Times New Roman"/>
          <w:bCs/>
          <w:color w:val="000000" w:themeColor="text1"/>
          <w:sz w:val="24"/>
          <w:szCs w:val="24"/>
        </w:rPr>
        <w:t xml:space="preserve"> parasites</w:t>
      </w:r>
      <w:r w:rsidRPr="00DE66F5">
        <w:rPr>
          <w:rFonts w:ascii="Times New Roman" w:eastAsia="Times New Roman" w:hAnsi="Times New Roman" w:cs="Times New Roman"/>
          <w:bCs/>
          <w:color w:val="000000" w:themeColor="text1"/>
          <w:sz w:val="24"/>
          <w:szCs w:val="24"/>
        </w:rPr>
        <w:t xml:space="preserve"> are regarded as neglected tropical diseases. Helminths are parasitic worms with elongated, rounded, or flat bodies that are an invertebrate (Hotez et al., 2008; Headly et al., 2017). The most common helminths include intestinal nematodes, schistosomes, and filarial worms. In the past, it was calculated that the sheep, goat, and cow industries suffered a significant loss of Rs. 31.43 million annually (Iqbal et al., 2014). Along with livestock, it primarily affects kids and can weaken nutritional status, leading to stunted growth and memory impairment. Helminth infections are treated with enhanced hygiene, a combination of medications, and health education</w:t>
      </w:r>
      <w:r w:rsidR="001D628D" w:rsidRPr="001D628D">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DE66F5">
        <w:rPr>
          <w:rFonts w:ascii="Times New Roman" w:eastAsia="Times New Roman" w:hAnsi="Times New Roman" w:cs="Times New Roman"/>
          <w:bCs/>
          <w:color w:val="000000" w:themeColor="text1"/>
          <w:sz w:val="24"/>
          <w:szCs w:val="24"/>
        </w:rPr>
        <w:t xml:space="preserve">Antihelmintic medications are used to treat helminthic disorders, however some of these infections are drug-resistant and have serious side effects. Nearly 80% of the global population uses traditional medicines made from plant extracts for primary healthcare and health benefits (WHO, 2008). In developing nations like India, China, and Bangladesh, helminthiasis is historically treated with a variety of folklore medicinal herbs. In order to effectively cure parasite illness, plant-derived medications are therefore receiving a lot of research (Neogi et al., 1964; Dehuri et al., 2021). </w:t>
      </w:r>
      <w:r w:rsidR="002029BA" w:rsidRPr="002029BA">
        <w:rPr>
          <w:rFonts w:ascii="Times New Roman" w:hAnsi="Times New Roman" w:cs="Times New Roman"/>
          <w:color w:val="000000" w:themeColor="text1"/>
          <w:sz w:val="24"/>
          <w:szCs w:val="24"/>
          <w:lang w:val="en-GB"/>
        </w:rPr>
        <w:t>There are several medicinal plants and their different crude products, solvent extracts and active components have been reported, which are analysed for helminthic infection control (Kozan et al., 2006). Plants have been widely used to treat gastrointestinal helminths of medical and veterinary value since ancient times and in folklore in order to test and validate their anthelmintic properties. Researcher’s use the whole/parts of plant extract (aqueous/ethanol/methanol/acetone/ethyl acetate) to conduct various tests which has been described underneath (Tandon et al., 1997; Dehuri et al., 2021).</w:t>
      </w:r>
      <w:r w:rsidR="002029BA" w:rsidRPr="002029BA">
        <w:t xml:space="preserve"> </w:t>
      </w:r>
      <w:r w:rsidR="002029BA" w:rsidRPr="002029BA">
        <w:rPr>
          <w:rFonts w:ascii="Times New Roman" w:hAnsi="Times New Roman" w:cs="Times New Roman"/>
          <w:color w:val="000000" w:themeColor="text1"/>
          <w:sz w:val="24"/>
          <w:szCs w:val="24"/>
          <w:lang w:val="en-GB"/>
        </w:rPr>
        <w:t>Condensed tannins, alkaloids, saponins, phenol, and flavonoids are a few of the secondary metabolites found in plants that are typically linked to their anthelmintic effects</w:t>
      </w:r>
      <w:r w:rsidR="004D30D1">
        <w:rPr>
          <w:rFonts w:ascii="Times New Roman" w:hAnsi="Times New Roman" w:cs="Times New Roman"/>
          <w:color w:val="000000" w:themeColor="text1"/>
          <w:sz w:val="24"/>
          <w:szCs w:val="24"/>
          <w:lang w:val="en-GB"/>
        </w:rPr>
        <w:t xml:space="preserve"> (</w:t>
      </w:r>
      <w:r w:rsidR="002029BA" w:rsidRPr="002029BA">
        <w:rPr>
          <w:rFonts w:ascii="Times New Roman" w:hAnsi="Times New Roman" w:cs="Times New Roman"/>
          <w:color w:val="000000" w:themeColor="text1"/>
          <w:sz w:val="24"/>
          <w:szCs w:val="24"/>
          <w:lang w:val="en-GB"/>
        </w:rPr>
        <w:t>Rawani and Gope</w:t>
      </w:r>
      <w:r w:rsidR="004D30D1">
        <w:rPr>
          <w:rFonts w:ascii="Times New Roman" w:hAnsi="Times New Roman" w:cs="Times New Roman"/>
          <w:color w:val="000000" w:themeColor="text1"/>
          <w:sz w:val="24"/>
          <w:szCs w:val="24"/>
          <w:lang w:val="en-GB"/>
        </w:rPr>
        <w:t xml:space="preserve">, 2021). </w:t>
      </w:r>
      <w:r w:rsidR="002029BA" w:rsidRPr="002029BA">
        <w:rPr>
          <w:rFonts w:ascii="Times New Roman" w:hAnsi="Times New Roman" w:cs="Times New Roman"/>
          <w:color w:val="000000" w:themeColor="text1"/>
          <w:sz w:val="24"/>
          <w:szCs w:val="24"/>
          <w:lang w:val="en-GB"/>
        </w:rPr>
        <w:t>The development of efficient anthelmintic drugs with minimal side effects and non-resistance to parasitic helminths is expected to be possible using these plant-based herbal remedies. The better anthelmintic action and new herbal anthelmintic medicine are partly explained by the screening for phytogenic chemical components like tannins, alkaloids, phenol, saponin, flavonoids, etc. Silver, gold, and metal-based oxide nanoparticles including zinc oxide and iron oxide have all been investigated for their potential to treat a variety of diseases.</w:t>
      </w:r>
      <w:r w:rsidR="00BB083B" w:rsidRPr="00811BF9">
        <w:rPr>
          <w:rFonts w:ascii="Times New Roman" w:eastAsia="Times New Roman" w:hAnsi="Times New Roman" w:cs="Times New Roman"/>
          <w:bCs/>
          <w:color w:val="000000" w:themeColor="text1"/>
          <w:sz w:val="24"/>
          <w:szCs w:val="24"/>
        </w:rPr>
        <w:t xml:space="preserve"> </w:t>
      </w:r>
      <w:r w:rsidR="002029BA" w:rsidRPr="002029BA">
        <w:rPr>
          <w:rFonts w:ascii="Times New Roman" w:hAnsi="Times New Roman" w:cs="Times New Roman"/>
          <w:color w:val="000000" w:themeColor="text1"/>
          <w:sz w:val="24"/>
          <w:szCs w:val="24"/>
        </w:rPr>
        <w:t>Recent research state that they work as very effective larvicides and adulticides against many helminth species that are significant in medic</w:t>
      </w:r>
      <w:r w:rsidR="00E91602">
        <w:rPr>
          <w:rFonts w:ascii="Times New Roman" w:hAnsi="Times New Roman" w:cs="Times New Roman"/>
          <w:color w:val="000000" w:themeColor="text1"/>
          <w:sz w:val="24"/>
          <w:szCs w:val="24"/>
        </w:rPr>
        <w:t xml:space="preserve">al science </w:t>
      </w:r>
      <w:r w:rsidR="002029BA" w:rsidRPr="002029BA">
        <w:rPr>
          <w:rFonts w:ascii="Times New Roman" w:hAnsi="Times New Roman" w:cs="Times New Roman"/>
          <w:color w:val="000000" w:themeColor="text1"/>
          <w:sz w:val="24"/>
          <w:szCs w:val="24"/>
        </w:rPr>
        <w:t>and veterinary medicine (Zhang et al., 2020).</w:t>
      </w:r>
    </w:p>
    <w:p w14:paraId="4638F856" w14:textId="677EA211" w:rsidR="00D40E59" w:rsidRPr="00811BF9" w:rsidRDefault="00D40E59" w:rsidP="002029BA">
      <w:pPr>
        <w:pStyle w:val="NoSpacing"/>
        <w:spacing w:line="360" w:lineRule="auto"/>
        <w:jc w:val="both"/>
        <w:rPr>
          <w:rFonts w:ascii="Times New Roman" w:eastAsia="Times New Roman" w:hAnsi="Times New Roman" w:cs="Times New Roman"/>
          <w:bCs/>
          <w:color w:val="000000" w:themeColor="text1"/>
          <w:sz w:val="28"/>
          <w:szCs w:val="28"/>
        </w:rPr>
      </w:pPr>
      <w:r w:rsidRPr="00811BF9">
        <w:rPr>
          <w:rFonts w:ascii="Times New Roman" w:eastAsia="Times New Roman" w:hAnsi="Times New Roman" w:cs="Times New Roman"/>
          <w:b/>
          <w:color w:val="000000" w:themeColor="text1"/>
          <w:sz w:val="28"/>
          <w:szCs w:val="28"/>
          <w:lang w:bidi="en-US"/>
        </w:rPr>
        <w:t>Conclusion</w:t>
      </w:r>
    </w:p>
    <w:p w14:paraId="63EF7AE5" w14:textId="51241739" w:rsidR="002029BA" w:rsidRDefault="002029BA" w:rsidP="00BB34DD">
      <w:pPr>
        <w:spacing w:after="0" w:line="360" w:lineRule="auto"/>
        <w:jc w:val="both"/>
        <w:rPr>
          <w:rFonts w:ascii="Times New Roman" w:eastAsia="Times New Roman" w:hAnsi="Times New Roman" w:cs="Times New Roman"/>
          <w:bCs/>
          <w:color w:val="000000" w:themeColor="text1"/>
        </w:rPr>
      </w:pPr>
      <w:r w:rsidRPr="002029BA">
        <w:rPr>
          <w:rFonts w:ascii="Times New Roman" w:eastAsia="Times New Roman" w:hAnsi="Times New Roman" w:cs="Times New Roman"/>
          <w:bCs/>
          <w:color w:val="000000" w:themeColor="text1"/>
          <w:lang w:bidi="en-US"/>
        </w:rPr>
        <w:t xml:space="preserve">According to the study, medicinal plants have been employed as a part of traditional medicine from the beginning of time. </w:t>
      </w:r>
      <w:r w:rsidR="003634D0">
        <w:rPr>
          <w:rFonts w:ascii="Times New Roman" w:eastAsia="Times New Roman" w:hAnsi="Times New Roman" w:cs="Times New Roman"/>
          <w:bCs/>
          <w:color w:val="000000" w:themeColor="text1"/>
          <w:lang w:bidi="en-US"/>
        </w:rPr>
        <w:t>T</w:t>
      </w:r>
      <w:r w:rsidRPr="002029BA">
        <w:rPr>
          <w:rFonts w:ascii="Times New Roman" w:eastAsia="Times New Roman" w:hAnsi="Times New Roman" w:cs="Times New Roman"/>
          <w:bCs/>
          <w:color w:val="000000" w:themeColor="text1"/>
          <w:lang w:bidi="en-US"/>
        </w:rPr>
        <w:t>he study</w:t>
      </w:r>
      <w:r w:rsidR="003634D0">
        <w:rPr>
          <w:rFonts w:ascii="Times New Roman" w:eastAsia="Times New Roman" w:hAnsi="Times New Roman" w:cs="Times New Roman"/>
          <w:bCs/>
          <w:color w:val="000000" w:themeColor="text1"/>
          <w:lang w:bidi="en-US"/>
        </w:rPr>
        <w:t xml:space="preserve"> reported that, </w:t>
      </w:r>
      <w:r w:rsidRPr="002029BA">
        <w:rPr>
          <w:rFonts w:ascii="Times New Roman" w:eastAsia="Times New Roman" w:hAnsi="Times New Roman" w:cs="Times New Roman"/>
          <w:bCs/>
          <w:color w:val="000000" w:themeColor="text1"/>
          <w:lang w:bidi="en-US"/>
        </w:rPr>
        <w:t xml:space="preserve">whole plants or plant parts in crude form, solvent extract, and artificial green </w:t>
      </w:r>
      <w:r w:rsidRPr="002029BA">
        <w:rPr>
          <w:rFonts w:ascii="Times New Roman" w:eastAsia="Times New Roman" w:hAnsi="Times New Roman" w:cs="Times New Roman"/>
          <w:bCs/>
          <w:color w:val="000000" w:themeColor="text1"/>
          <w:lang w:bidi="en-US"/>
        </w:rPr>
        <w:lastRenderedPageBreak/>
        <w:t xml:space="preserve">nanoparticles all have the potential to be effective against parasitic helminth. Although some metal nanoparticles shown lesser biological activity due to their design, metal composition, and lack of selectivity for the target cells, it has been demonstrated that metal nanoparticles have the potential to be therapeutically useful. </w:t>
      </w:r>
      <w:r w:rsidR="00130482" w:rsidRPr="00811BF9">
        <w:rPr>
          <w:rFonts w:ascii="Times New Roman" w:eastAsia="Times New Roman" w:hAnsi="Times New Roman" w:cs="Times New Roman"/>
          <w:bCs/>
          <w:color w:val="000000" w:themeColor="text1"/>
        </w:rPr>
        <w:t xml:space="preserve">When the metal compounds were included into particular drug delivery methods, these restrictions were </w:t>
      </w:r>
      <w:r w:rsidR="00AC271C" w:rsidRPr="00811BF9">
        <w:rPr>
          <w:rFonts w:ascii="Times New Roman" w:eastAsia="Times New Roman" w:hAnsi="Times New Roman" w:cs="Times New Roman"/>
          <w:bCs/>
          <w:color w:val="000000" w:themeColor="text1"/>
        </w:rPr>
        <w:t>overcome</w:t>
      </w:r>
      <w:r w:rsidR="00130482" w:rsidRPr="00811BF9">
        <w:rPr>
          <w:rFonts w:ascii="Times New Roman" w:eastAsia="Times New Roman" w:hAnsi="Times New Roman" w:cs="Times New Roman"/>
          <w:bCs/>
          <w:color w:val="000000" w:themeColor="text1"/>
        </w:rPr>
        <w:t xml:space="preserve"> in those instances. </w:t>
      </w:r>
    </w:p>
    <w:p w14:paraId="3E4317F8" w14:textId="4778F2D4" w:rsidR="00184D0A" w:rsidRDefault="00704019" w:rsidP="00BB34DD">
      <w:pPr>
        <w:spacing w:after="0" w:line="360" w:lineRule="auto"/>
        <w:jc w:val="both"/>
        <w:rPr>
          <w:rFonts w:ascii="Times New Roman" w:eastAsia="Times New Roman" w:hAnsi="Times New Roman" w:cs="Times New Roman"/>
          <w:bCs/>
          <w:color w:val="000000" w:themeColor="text1"/>
        </w:rPr>
      </w:pPr>
      <w:r w:rsidRPr="00704019">
        <w:rPr>
          <w:rFonts w:ascii="Times New Roman" w:eastAsia="Times New Roman" w:hAnsi="Times New Roman" w:cs="Times New Roman"/>
          <w:bCs/>
          <w:color w:val="000000" w:themeColor="text1"/>
        </w:rPr>
        <w:t xml:space="preserve">There is an urgent need for developing metal-based nanoparticles that are affordably priced and have outstanding therapeutic outcomes because there are few publications on the use of metal-based nanoparticles for the treatment of parasite infections in comparison to other infectious diseases. </w:t>
      </w:r>
      <w:r w:rsidRPr="00BD01AA">
        <w:rPr>
          <w:rFonts w:ascii="Times New Roman" w:eastAsia="Times New Roman" w:hAnsi="Times New Roman" w:cs="Times New Roman"/>
          <w:bCs/>
          <w:color w:val="000000" w:themeColor="text1"/>
        </w:rPr>
        <w:t xml:space="preserve">Research is also needed on the pharmacokinetics and toxicological properties of medications based on </w:t>
      </w:r>
      <w:r w:rsidR="00D40459" w:rsidRPr="00BD01AA">
        <w:rPr>
          <w:rFonts w:ascii="Times New Roman" w:eastAsia="Times New Roman" w:hAnsi="Times New Roman" w:cs="Times New Roman"/>
          <w:bCs/>
          <w:color w:val="000000" w:themeColor="text1"/>
        </w:rPr>
        <w:t xml:space="preserve">different </w:t>
      </w:r>
      <w:r w:rsidRPr="00BD01AA">
        <w:rPr>
          <w:rFonts w:ascii="Times New Roman" w:eastAsia="Times New Roman" w:hAnsi="Times New Roman" w:cs="Times New Roman"/>
          <w:bCs/>
          <w:color w:val="000000" w:themeColor="text1"/>
        </w:rPr>
        <w:t>metals</w:t>
      </w:r>
      <w:r w:rsidR="00E91602" w:rsidRPr="00BD01AA">
        <w:rPr>
          <w:rFonts w:ascii="Times New Roman" w:eastAsia="Times New Roman" w:hAnsi="Times New Roman" w:cs="Times New Roman"/>
          <w:bCs/>
          <w:color w:val="000000" w:themeColor="text1"/>
        </w:rPr>
        <w:t xml:space="preserve"> nanoparticles</w:t>
      </w:r>
      <w:r w:rsidRPr="00BD01AA">
        <w:rPr>
          <w:rFonts w:ascii="Times New Roman" w:eastAsia="Times New Roman" w:hAnsi="Times New Roman" w:cs="Times New Roman"/>
          <w:bCs/>
          <w:color w:val="000000" w:themeColor="text1"/>
        </w:rPr>
        <w:t>. Metal-based nanoparticles may be able to circumvent drug resistance, which is characteristic for most organic molecules.</w:t>
      </w:r>
      <w:r w:rsidR="004532BC" w:rsidRPr="00BD01AA">
        <w:rPr>
          <w:rFonts w:ascii="Times New Roman" w:eastAsia="Times New Roman" w:hAnsi="Times New Roman" w:cs="Times New Roman"/>
          <w:bCs/>
          <w:color w:val="000000" w:themeColor="text1"/>
        </w:rPr>
        <w:t xml:space="preserve"> </w:t>
      </w:r>
      <w:r w:rsidRPr="00BD01AA">
        <w:rPr>
          <w:rFonts w:ascii="Times New Roman" w:eastAsia="Times New Roman" w:hAnsi="Times New Roman" w:cs="Times New Roman"/>
          <w:bCs/>
          <w:color w:val="000000" w:themeColor="text1"/>
        </w:rPr>
        <w:t xml:space="preserve">Metal-based nanoparticles are without a doubt promising future treatments for the management of </w:t>
      </w:r>
      <w:r w:rsidR="00B02ED3" w:rsidRPr="00BD01AA">
        <w:rPr>
          <w:rFonts w:ascii="Times New Roman" w:eastAsia="Times New Roman" w:hAnsi="Times New Roman" w:cs="Times New Roman"/>
          <w:bCs/>
          <w:color w:val="000000" w:themeColor="text1"/>
        </w:rPr>
        <w:t xml:space="preserve">various </w:t>
      </w:r>
      <w:r w:rsidRPr="00BD01AA">
        <w:rPr>
          <w:rFonts w:ascii="Times New Roman" w:eastAsia="Times New Roman" w:hAnsi="Times New Roman" w:cs="Times New Roman"/>
          <w:bCs/>
          <w:color w:val="000000" w:themeColor="text1"/>
        </w:rPr>
        <w:t>infectious illnesses. However, it</w:t>
      </w:r>
      <w:r w:rsidR="000F35E4" w:rsidRPr="00BD01AA">
        <w:rPr>
          <w:rFonts w:ascii="Times New Roman" w:eastAsia="Times New Roman" w:hAnsi="Times New Roman" w:cs="Times New Roman"/>
          <w:bCs/>
          <w:color w:val="000000" w:themeColor="text1"/>
        </w:rPr>
        <w:t xml:space="preserve"> is </w:t>
      </w:r>
      <w:r w:rsidRPr="00BD01AA">
        <w:rPr>
          <w:rFonts w:ascii="Times New Roman" w:eastAsia="Times New Roman" w:hAnsi="Times New Roman" w:cs="Times New Roman"/>
          <w:bCs/>
          <w:color w:val="000000" w:themeColor="text1"/>
        </w:rPr>
        <w:t xml:space="preserve">important to understand the </w:t>
      </w:r>
      <w:r w:rsidR="003634D0" w:rsidRPr="00BD01AA">
        <w:rPr>
          <w:rFonts w:ascii="Times New Roman" w:eastAsia="Times New Roman" w:hAnsi="Times New Roman" w:cs="Times New Roman"/>
          <w:bCs/>
          <w:color w:val="000000" w:themeColor="text1"/>
        </w:rPr>
        <w:t xml:space="preserve">detailed </w:t>
      </w:r>
      <w:r w:rsidRPr="00BD01AA">
        <w:rPr>
          <w:rFonts w:ascii="Times New Roman" w:eastAsia="Times New Roman" w:hAnsi="Times New Roman" w:cs="Times New Roman"/>
          <w:bCs/>
          <w:color w:val="000000" w:themeColor="text1"/>
        </w:rPr>
        <w:t xml:space="preserve">mode of action </w:t>
      </w:r>
      <w:r w:rsidR="000F35E4" w:rsidRPr="00BD01AA">
        <w:rPr>
          <w:rFonts w:ascii="Times New Roman" w:eastAsia="Times New Roman" w:hAnsi="Times New Roman" w:cs="Times New Roman"/>
          <w:bCs/>
          <w:color w:val="000000" w:themeColor="text1"/>
        </w:rPr>
        <w:t xml:space="preserve">of herbal products </w:t>
      </w:r>
      <w:r w:rsidRPr="00BD01AA">
        <w:rPr>
          <w:rFonts w:ascii="Times New Roman" w:eastAsia="Times New Roman" w:hAnsi="Times New Roman" w:cs="Times New Roman"/>
          <w:bCs/>
          <w:color w:val="000000" w:themeColor="text1"/>
        </w:rPr>
        <w:t xml:space="preserve">through </w:t>
      </w:r>
      <w:r w:rsidR="00D37A72" w:rsidRPr="00BD01AA">
        <w:rPr>
          <w:rFonts w:ascii="Times New Roman" w:eastAsia="Times New Roman" w:hAnsi="Times New Roman" w:cs="Times New Roman"/>
          <w:bCs/>
          <w:color w:val="000000" w:themeColor="text1"/>
        </w:rPr>
        <w:t xml:space="preserve">in </w:t>
      </w:r>
      <w:r w:rsidRPr="00BD01AA">
        <w:rPr>
          <w:rFonts w:ascii="Times New Roman" w:eastAsia="Times New Roman" w:hAnsi="Times New Roman" w:cs="Times New Roman"/>
          <w:bCs/>
          <w:color w:val="000000" w:themeColor="text1"/>
        </w:rPr>
        <w:t>vivo</w:t>
      </w:r>
      <w:r w:rsidR="008B5BBD">
        <w:rPr>
          <w:rFonts w:ascii="Times New Roman" w:eastAsia="Times New Roman" w:hAnsi="Times New Roman" w:cs="Times New Roman"/>
          <w:bCs/>
          <w:color w:val="000000" w:themeColor="text1"/>
        </w:rPr>
        <w:t xml:space="preserve"> studies</w:t>
      </w:r>
      <w:r w:rsidRPr="00BD01AA">
        <w:rPr>
          <w:rFonts w:ascii="Times New Roman" w:eastAsia="Times New Roman" w:hAnsi="Times New Roman" w:cs="Times New Roman"/>
          <w:bCs/>
          <w:color w:val="000000" w:themeColor="text1"/>
        </w:rPr>
        <w:t xml:space="preserve"> as</w:t>
      </w:r>
      <w:r w:rsidR="00D37A72" w:rsidRPr="00BD01AA">
        <w:rPr>
          <w:rFonts w:ascii="Times New Roman" w:eastAsia="Times New Roman" w:hAnsi="Times New Roman" w:cs="Times New Roman"/>
          <w:bCs/>
          <w:color w:val="000000" w:themeColor="text1"/>
        </w:rPr>
        <w:t xml:space="preserve"> they</w:t>
      </w:r>
      <w:r w:rsidRPr="00BD01AA">
        <w:rPr>
          <w:rFonts w:ascii="Times New Roman" w:eastAsia="Times New Roman" w:hAnsi="Times New Roman" w:cs="Times New Roman"/>
          <w:bCs/>
          <w:color w:val="000000" w:themeColor="text1"/>
        </w:rPr>
        <w:t xml:space="preserve"> </w:t>
      </w:r>
      <w:r w:rsidR="00D37A72" w:rsidRPr="00BD01AA">
        <w:rPr>
          <w:rFonts w:ascii="Times New Roman" w:eastAsia="Times New Roman" w:hAnsi="Times New Roman" w:cs="Times New Roman"/>
          <w:bCs/>
          <w:color w:val="000000" w:themeColor="text1"/>
        </w:rPr>
        <w:t xml:space="preserve">will be used for </w:t>
      </w:r>
      <w:r w:rsidR="008B5BBD">
        <w:rPr>
          <w:rFonts w:ascii="Times New Roman" w:eastAsia="Times New Roman" w:hAnsi="Times New Roman" w:cs="Times New Roman"/>
          <w:bCs/>
          <w:color w:val="000000" w:themeColor="text1"/>
        </w:rPr>
        <w:t xml:space="preserve">further </w:t>
      </w:r>
      <w:r w:rsidR="00D37A72" w:rsidRPr="00BD01AA">
        <w:rPr>
          <w:rFonts w:ascii="Times New Roman" w:eastAsia="Times New Roman" w:hAnsi="Times New Roman" w:cs="Times New Roman"/>
          <w:bCs/>
          <w:color w:val="000000" w:themeColor="text1"/>
        </w:rPr>
        <w:t>commercial purpose</w:t>
      </w:r>
      <w:r w:rsidRPr="00BD01AA">
        <w:rPr>
          <w:rFonts w:ascii="Times New Roman" w:eastAsia="Times New Roman" w:hAnsi="Times New Roman" w:cs="Times New Roman"/>
          <w:bCs/>
          <w:color w:val="000000" w:themeColor="text1"/>
        </w:rPr>
        <w:t>.</w:t>
      </w:r>
    </w:p>
    <w:p w14:paraId="6E869D53" w14:textId="2D35CBB3" w:rsidR="004D30D1" w:rsidRPr="00811BF9" w:rsidRDefault="00B02ED3" w:rsidP="00B02ED3">
      <w:pPr>
        <w:tabs>
          <w:tab w:val="left" w:pos="7620"/>
        </w:tabs>
        <w:spacing w:after="0" w:line="360" w:lineRule="auto"/>
        <w:jc w:val="both"/>
        <w:rPr>
          <w:rFonts w:ascii="Times New Roman" w:eastAsia="Times New Roman" w:hAnsi="Times New Roman" w:cs="Times New Roman"/>
          <w:bCs/>
          <w:color w:val="000000" w:themeColor="text1"/>
          <w:lang w:bidi="en-US"/>
        </w:rPr>
      </w:pPr>
      <w:r>
        <w:rPr>
          <w:rFonts w:ascii="Times New Roman" w:eastAsia="Times New Roman" w:hAnsi="Times New Roman" w:cs="Times New Roman"/>
          <w:bCs/>
          <w:color w:val="000000" w:themeColor="text1"/>
          <w:lang w:bidi="en-US"/>
        </w:rPr>
        <w:tab/>
      </w:r>
    </w:p>
    <w:p w14:paraId="26E46A37" w14:textId="4A68145A" w:rsidR="00E91AC5" w:rsidRPr="00EA3D0D" w:rsidRDefault="004532BC" w:rsidP="00EA3D0D">
      <w:pPr>
        <w:pStyle w:val="NoSpacing"/>
        <w:spacing w:line="360" w:lineRule="auto"/>
        <w:jc w:val="both"/>
        <w:rPr>
          <w:rFonts w:ascii="Times New Roman" w:eastAsia="Times New Roman" w:hAnsi="Times New Roman" w:cs="Times New Roman"/>
          <w:b/>
          <w:bCs/>
          <w:color w:val="000000" w:themeColor="text1"/>
          <w:sz w:val="28"/>
          <w:szCs w:val="28"/>
          <w:lang w:bidi="en-US"/>
        </w:rPr>
      </w:pPr>
      <w:r>
        <w:rPr>
          <w:rFonts w:ascii="Times New Roman" w:eastAsia="Times New Roman" w:hAnsi="Times New Roman" w:cs="Times New Roman"/>
          <w:b/>
          <w:bCs/>
          <w:color w:val="000000" w:themeColor="text1"/>
          <w:sz w:val="28"/>
          <w:szCs w:val="28"/>
          <w:lang w:bidi="en-US"/>
        </w:rPr>
        <w:t>Reference</w:t>
      </w:r>
      <w:r w:rsidR="00EA3D0D">
        <w:rPr>
          <w:rFonts w:ascii="Times New Roman" w:eastAsia="Times New Roman" w:hAnsi="Times New Roman" w:cs="Times New Roman"/>
          <w:b/>
          <w:bCs/>
          <w:color w:val="000000" w:themeColor="text1"/>
          <w:sz w:val="28"/>
          <w:szCs w:val="28"/>
          <w:lang w:bidi="en-US"/>
        </w:rPr>
        <w:t>:</w:t>
      </w:r>
    </w:p>
    <w:p w14:paraId="156360D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Abbassy M A, Rasoul M A A, Nassar A M K and Soliman B S M (2017). Nematicidal activity of silver nanoparticles of botanical products against root knot nematode, </w:t>
      </w:r>
      <w:r w:rsidRPr="00693DDB">
        <w:rPr>
          <w:rFonts w:ascii="Times New Roman" w:eastAsia="Times New Roman" w:hAnsi="Times New Roman" w:cs="Times New Roman"/>
          <w:i/>
          <w:iCs/>
          <w:color w:val="000000" w:themeColor="text1"/>
          <w:lang w:val="en-IN" w:bidi="en-US"/>
        </w:rPr>
        <w:t>Meloidogyne incognita</w:t>
      </w:r>
      <w:r w:rsidRPr="00693DDB">
        <w:rPr>
          <w:rFonts w:ascii="Times New Roman" w:eastAsia="Times New Roman" w:hAnsi="Times New Roman" w:cs="Times New Roman"/>
          <w:color w:val="000000" w:themeColor="text1"/>
          <w:lang w:val="en-IN" w:bidi="en-US"/>
        </w:rPr>
        <w:t>, Archives of Phytopathology and Plant Protection, 50 (17-18); ISSN: 0323-5408; Doi: 10.1080/03235408.2017.1405608.</w:t>
      </w:r>
    </w:p>
    <w:p w14:paraId="2087898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 xml:space="preserve">Abdel-Baki A A, Almalki E, Mansour L and Al-Quarishy S. In Vitro Scolicidal Effects of </w:t>
      </w:r>
      <w:r w:rsidRPr="00693DDB">
        <w:rPr>
          <w:rFonts w:ascii="Times New Roman" w:eastAsia="Times New Roman" w:hAnsi="Times New Roman" w:cs="Times New Roman"/>
          <w:i/>
          <w:iCs/>
          <w:color w:val="000000" w:themeColor="text1"/>
          <w:lang w:bidi="en-US"/>
        </w:rPr>
        <w:t>Salvadora persica</w:t>
      </w:r>
      <w:r w:rsidRPr="00693DDB">
        <w:rPr>
          <w:rFonts w:ascii="Times New Roman" w:eastAsia="Times New Roman" w:hAnsi="Times New Roman" w:cs="Times New Roman"/>
          <w:color w:val="000000" w:themeColor="text1"/>
          <w:lang w:bidi="en-US"/>
        </w:rPr>
        <w:t xml:space="preserve"> Root Extract against Protoscolices of </w:t>
      </w:r>
      <w:r w:rsidRPr="00693DDB">
        <w:rPr>
          <w:rFonts w:ascii="Times New Roman" w:eastAsia="Times New Roman" w:hAnsi="Times New Roman" w:cs="Times New Roman"/>
          <w:i/>
          <w:iCs/>
          <w:color w:val="000000" w:themeColor="text1"/>
          <w:lang w:bidi="en-US"/>
        </w:rPr>
        <w:t>Echinococcus granulosus</w:t>
      </w:r>
      <w:r w:rsidRPr="00693DDB">
        <w:rPr>
          <w:rFonts w:ascii="Times New Roman" w:eastAsia="Times New Roman" w:hAnsi="Times New Roman" w:cs="Times New Roman"/>
          <w:color w:val="000000" w:themeColor="text1"/>
          <w:lang w:bidi="en-US"/>
        </w:rPr>
        <w:t>. Korean J Parasitol. 2016 Feb;54(1):61-6. Doi: 10.3347/kjp.2016.54.1.61. Epub 2016 Feb 26. PMID: 26951980; PMCID: PMC4792313.</w:t>
      </w:r>
    </w:p>
    <w:p w14:paraId="0AB3BCF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 xml:space="preserve">Adeniran A A and Sonibare M A. In vitro potential anthelmintic activity of bulbils of </w:t>
      </w:r>
      <w:r w:rsidRPr="00693DDB">
        <w:rPr>
          <w:rFonts w:ascii="Times New Roman" w:eastAsia="Times New Roman" w:hAnsi="Times New Roman" w:cs="Times New Roman"/>
          <w:i/>
          <w:iCs/>
          <w:color w:val="000000" w:themeColor="text1"/>
          <w:lang w:val="en-IN" w:bidi="en-US"/>
        </w:rPr>
        <w:t>Dioscorea bulbifera</w:t>
      </w:r>
      <w:r w:rsidRPr="00693DDB">
        <w:rPr>
          <w:rFonts w:ascii="Times New Roman" w:eastAsia="Times New Roman" w:hAnsi="Times New Roman" w:cs="Times New Roman"/>
          <w:color w:val="000000" w:themeColor="text1"/>
          <w:lang w:val="en-IN" w:bidi="en-US"/>
        </w:rPr>
        <w:t xml:space="preserve"> L. on earthworms and liverflukes. Journal of Pharmacognosy and Phytotherapy Vol.5(12), pp. 196 - 203, December 2013. Doi.org/10.5897/JPP13.0292. </w:t>
      </w:r>
    </w:p>
    <w:p w14:paraId="2C64F6B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Aderibigbe, S. A. and Idowu, S. O., 2020. Anthelmintic activity of </w:t>
      </w:r>
      <w:r w:rsidRPr="00693DDB">
        <w:rPr>
          <w:rFonts w:ascii="Times New Roman" w:eastAsia="Times New Roman" w:hAnsi="Times New Roman" w:cs="Times New Roman"/>
          <w:i/>
          <w:iCs/>
          <w:color w:val="000000" w:themeColor="text1"/>
          <w:lang w:bidi="en-US"/>
        </w:rPr>
        <w:t>Ocimum gratissimum</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Cymbopogon citratus</w:t>
      </w:r>
      <w:r w:rsidRPr="00693DDB">
        <w:rPr>
          <w:rFonts w:ascii="Times New Roman" w:eastAsia="Times New Roman" w:hAnsi="Times New Roman" w:cs="Times New Roman"/>
          <w:color w:val="000000" w:themeColor="text1"/>
          <w:lang w:bidi="en-US"/>
        </w:rPr>
        <w:t xml:space="preserve"> leaf extracts against </w:t>
      </w:r>
      <w:r w:rsidRPr="00693DDB">
        <w:rPr>
          <w:rFonts w:ascii="Times New Roman" w:eastAsia="Times New Roman" w:hAnsi="Times New Roman" w:cs="Times New Roman"/>
          <w:i/>
          <w:iCs/>
          <w:color w:val="000000" w:themeColor="text1"/>
          <w:lang w:bidi="en-US"/>
        </w:rPr>
        <w:t>Haemonchus placei</w:t>
      </w:r>
      <w:r w:rsidRPr="00693DDB">
        <w:rPr>
          <w:rFonts w:ascii="Times New Roman" w:eastAsia="Times New Roman" w:hAnsi="Times New Roman" w:cs="Times New Roman"/>
          <w:color w:val="000000" w:themeColor="text1"/>
          <w:lang w:bidi="en-US"/>
        </w:rPr>
        <w:t xml:space="preserve"> adult worm. Journal of Pharmacy &amp; Bioresources, 17(1), pp.8-12. Doi:10.4314/jpb. v17i1.2.</w:t>
      </w:r>
    </w:p>
    <w:p w14:paraId="3858CF8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bidi="en-US"/>
        </w:rPr>
        <w:t xml:space="preserve">Afzal, J, Abid M, Hussain F and Abbas A. 2021. Nematicidal activity of different plants extracts against root knot nematodes. Pakistan Journal of Nematology, 39(1): 1-7. </w:t>
      </w:r>
      <w:hyperlink r:id="rId14" w:history="1">
        <w:r w:rsidRPr="00693DDB">
          <w:rPr>
            <w:rStyle w:val="Hyperlink"/>
            <w:rFonts w:ascii="Times New Roman" w:eastAsia="Times New Roman" w:hAnsi="Times New Roman" w:cs="Times New Roman"/>
            <w:lang w:bidi="en-US"/>
          </w:rPr>
          <w:t>https://Doi.org/10.17582/journal.pjn/2021/39.1.1.7</w:t>
        </w:r>
      </w:hyperlink>
      <w:r w:rsidRPr="00693DDB">
        <w:rPr>
          <w:rFonts w:ascii="Times New Roman" w:hAnsi="Times New Roman" w:cs="Times New Roman"/>
          <w:lang w:bidi="en-US"/>
        </w:rPr>
        <w:t>.</w:t>
      </w:r>
    </w:p>
    <w:p w14:paraId="421E1EB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Aggarwal R, Kaur K, Suri M and Bagai U. Anthelmintic potential of </w:t>
      </w:r>
      <w:r w:rsidRPr="00693DDB">
        <w:rPr>
          <w:rFonts w:ascii="Times New Roman" w:eastAsia="Times New Roman" w:hAnsi="Times New Roman" w:cs="Times New Roman"/>
          <w:i/>
          <w:iCs/>
          <w:color w:val="000000" w:themeColor="text1"/>
          <w:lang w:bidi="en-US"/>
        </w:rPr>
        <w:t>Calotropis procera, Azadirachta indica</w:t>
      </w:r>
      <w:r w:rsidRPr="00693DDB">
        <w:rPr>
          <w:rFonts w:ascii="Times New Roman" w:eastAsia="Times New Roman" w:hAnsi="Times New Roman" w:cs="Times New Roman"/>
          <w:color w:val="000000" w:themeColor="text1"/>
          <w:lang w:bidi="en-US"/>
        </w:rPr>
        <w:t> and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against </w:t>
      </w:r>
      <w:r w:rsidRPr="00693DDB">
        <w:rPr>
          <w:rFonts w:ascii="Times New Roman" w:eastAsia="Times New Roman" w:hAnsi="Times New Roman" w:cs="Times New Roman"/>
          <w:i/>
          <w:iCs/>
          <w:color w:val="000000" w:themeColor="text1"/>
          <w:lang w:bidi="en-US"/>
        </w:rPr>
        <w:t>Gastrothylax indicus</w:t>
      </w:r>
      <w:r w:rsidRPr="00693DDB">
        <w:rPr>
          <w:rFonts w:ascii="Times New Roman" w:eastAsia="Times New Roman" w:hAnsi="Times New Roman" w:cs="Times New Roman"/>
          <w:color w:val="000000" w:themeColor="text1"/>
          <w:lang w:bidi="en-US"/>
        </w:rPr>
        <w:t>. J Parasit Dis. 2016 Dec;40(4):1230-1238. Doi: 10.1007/s12639-015-0658-0. Epub 2015 Feb 15. PMID: 27876922; PMCID: PMC5118284.</w:t>
      </w:r>
    </w:p>
    <w:p w14:paraId="188E61C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Ahmed A H, Ejo M, Feyera T, Regassa D, Mummed B and Huluka S A. In Vitro Anthelmintic Activity of Crude Extracts of </w:t>
      </w:r>
      <w:r w:rsidRPr="00693DDB">
        <w:rPr>
          <w:rFonts w:ascii="Times New Roman" w:eastAsia="Times New Roman" w:hAnsi="Times New Roman" w:cs="Times New Roman"/>
          <w:i/>
          <w:iCs/>
          <w:color w:val="000000" w:themeColor="text1"/>
          <w:lang w:bidi="en-US"/>
        </w:rPr>
        <w:t>Artemisia herba-alba</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xml:space="preserve">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 Parasitol Res. 2020 Jan 27; 2020:4950196. Doi: 10.1155/2020/4950196. PMID: 32411422; PMCID: PMC7204145.</w:t>
      </w:r>
    </w:p>
    <w:p w14:paraId="2949C15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Ahmed F R S, Sultana A, Sultana M J and Saha A. In vitro anthelmintic activity of </w:t>
      </w:r>
      <w:r w:rsidRPr="00693DDB">
        <w:rPr>
          <w:rFonts w:ascii="Times New Roman" w:eastAsia="Times New Roman" w:hAnsi="Times New Roman" w:cs="Times New Roman"/>
          <w:i/>
          <w:iCs/>
          <w:color w:val="000000" w:themeColor="text1"/>
          <w:lang w:bidi="en-US"/>
        </w:rPr>
        <w:t>Physalis minima</w:t>
      </w:r>
      <w:r w:rsidRPr="00693DDB">
        <w:rPr>
          <w:rFonts w:ascii="Times New Roman" w:eastAsia="Times New Roman" w:hAnsi="Times New Roman" w:cs="Times New Roman"/>
          <w:color w:val="000000" w:themeColor="text1"/>
          <w:lang w:bidi="en-US"/>
        </w:rPr>
        <w:t xml:space="preserve"> ethanolic leaves and stem extracts against </w:t>
      </w:r>
      <w:r w:rsidRPr="00693DDB">
        <w:rPr>
          <w:rFonts w:ascii="Times New Roman" w:eastAsia="Times New Roman" w:hAnsi="Times New Roman" w:cs="Times New Roman"/>
          <w:i/>
          <w:iCs/>
          <w:color w:val="000000" w:themeColor="text1"/>
          <w:lang w:bidi="en-US"/>
        </w:rPr>
        <w:t>Paramphistomum cervi</w:t>
      </w:r>
      <w:r w:rsidRPr="00693DDB">
        <w:rPr>
          <w:rFonts w:ascii="Times New Roman" w:eastAsia="Times New Roman" w:hAnsi="Times New Roman" w:cs="Times New Roman"/>
          <w:color w:val="000000" w:themeColor="text1"/>
          <w:lang w:bidi="en-US"/>
        </w:rPr>
        <w:t xml:space="preserve"> from cattle. Bull Natl Res Cent 46, 94 (2022). Doi.org/10.1186/s42269-022-00773-5.</w:t>
      </w:r>
    </w:p>
    <w:p w14:paraId="0D8B33B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Ahmed M, Laing M D and Nsahlai I V. In vivo effect of selected medicinal plants against gastrointestinal nematodes of sheep. Trop Anim Health Prod. 2014 Feb;46(2):411-7. Doi: 10.1007/s11250-013-0506-0. Epub 2013 Nov 29. PMID: 24293151.</w:t>
      </w:r>
    </w:p>
    <w:p w14:paraId="304B0EA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Akhtar M S, Iqbal Z, Khan M N and Lateef M. Anthelmintic activity of medicinal plants with particular reference to their use in animals in Indo- Pakistan Subcontinent. Small Ruminant Research 2000; 38: 99-107. Doi: 10.1016/S0921-4488(00)00163-2.</w:t>
      </w:r>
    </w:p>
    <w:p w14:paraId="4A7CFD9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Akshaya V, Santhiya, S, Athira S L and Rex K G R. Nematicidal activity of herbal crude extract against </w:t>
      </w:r>
      <w:r w:rsidRPr="00693DDB">
        <w:rPr>
          <w:rFonts w:ascii="Times New Roman" w:eastAsia="Times New Roman" w:hAnsi="Times New Roman" w:cs="Times New Roman"/>
          <w:i/>
          <w:iCs/>
          <w:color w:val="000000" w:themeColor="text1"/>
          <w:lang w:val="en-IN" w:bidi="en-US"/>
        </w:rPr>
        <w:t>Meloidogyne incognita</w:t>
      </w:r>
      <w:r w:rsidRPr="00693DDB">
        <w:rPr>
          <w:rFonts w:ascii="Times New Roman" w:eastAsia="Times New Roman" w:hAnsi="Times New Roman" w:cs="Times New Roman"/>
          <w:color w:val="000000" w:themeColor="text1"/>
          <w:lang w:val="en-IN" w:bidi="en-US"/>
        </w:rPr>
        <w:t xml:space="preserve"> in </w:t>
      </w:r>
      <w:r w:rsidRPr="00693DDB">
        <w:rPr>
          <w:rFonts w:ascii="Times New Roman" w:eastAsia="Times New Roman" w:hAnsi="Times New Roman" w:cs="Times New Roman"/>
          <w:i/>
          <w:iCs/>
          <w:color w:val="000000" w:themeColor="text1"/>
          <w:lang w:val="en-IN" w:bidi="en-US"/>
        </w:rPr>
        <w:t>Musa acuminate</w:t>
      </w:r>
      <w:r w:rsidRPr="00693DDB">
        <w:rPr>
          <w:rFonts w:ascii="Times New Roman" w:eastAsia="Times New Roman" w:hAnsi="Times New Roman" w:cs="Times New Roman"/>
          <w:color w:val="000000" w:themeColor="text1"/>
          <w:lang w:val="en-IN" w:bidi="en-US"/>
        </w:rPr>
        <w:t xml:space="preserve"> (Red banana). International Journal of Management and Humanities (IJMH) ISSN: 2394–0913. 4 pp. 64-67 (5), </w:t>
      </w:r>
      <w:r w:rsidRPr="00693DDB">
        <w:rPr>
          <w:rFonts w:ascii="Times New Roman" w:eastAsia="Times New Roman" w:hAnsi="Times New Roman" w:cs="Times New Roman"/>
          <w:color w:val="000000" w:themeColor="text1"/>
          <w:lang w:bidi="en-US"/>
        </w:rPr>
        <w:t>January 2020.</w:t>
      </w:r>
      <w:r w:rsidRPr="00693DDB">
        <w:rPr>
          <w:rFonts w:ascii="Times New Roman" w:eastAsia="Times New Roman" w:hAnsi="Times New Roman" w:cs="Times New Roman"/>
          <w:color w:val="000000" w:themeColor="text1"/>
          <w:lang w:val="en-IN" w:bidi="en-US"/>
        </w:rPr>
        <w:t xml:space="preserve"> </w:t>
      </w:r>
      <w:hyperlink r:id="rId15" w:history="1">
        <w:r w:rsidRPr="00693DDB">
          <w:rPr>
            <w:rStyle w:val="Hyperlink"/>
            <w:rFonts w:ascii="Times New Roman" w:eastAsia="Times New Roman" w:hAnsi="Times New Roman" w:cs="Times New Roman"/>
            <w:color w:val="000000" w:themeColor="text1"/>
            <w:lang w:val="en-IN" w:bidi="en-US"/>
          </w:rPr>
          <w:t>https://doi.org/10.35940/ijmh.E0519.014520</w:t>
        </w:r>
      </w:hyperlink>
      <w:r w:rsidRPr="00693DDB">
        <w:rPr>
          <w:rFonts w:ascii="Times New Roman" w:eastAsia="Times New Roman" w:hAnsi="Times New Roman" w:cs="Times New Roman"/>
          <w:color w:val="000000" w:themeColor="text1"/>
          <w:lang w:val="en-IN" w:bidi="en-US"/>
        </w:rPr>
        <w:t>.</w:t>
      </w:r>
    </w:p>
    <w:p w14:paraId="3819988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Al-Megrin W A (2016). Efficacy of Pomegranate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xml:space="preserve"> Peel Extract Against </w:t>
      </w:r>
      <w:r w:rsidRPr="00693DDB">
        <w:rPr>
          <w:rFonts w:ascii="Times New Roman" w:eastAsia="Times New Roman" w:hAnsi="Times New Roman" w:cs="Times New Roman"/>
          <w:i/>
          <w:iCs/>
          <w:color w:val="000000" w:themeColor="text1"/>
          <w:lang w:bidi="en-US"/>
        </w:rPr>
        <w:t>Hymenolepis nana</w:t>
      </w:r>
      <w:r w:rsidRPr="00693DDB">
        <w:rPr>
          <w:rFonts w:ascii="Times New Roman" w:eastAsia="Times New Roman" w:hAnsi="Times New Roman" w:cs="Times New Roman"/>
          <w:color w:val="000000" w:themeColor="text1"/>
          <w:lang w:bidi="en-US"/>
        </w:rPr>
        <w:t xml:space="preserve"> in infections Mice. Bios Biotech Res Asia 13(1): 103-108.</w:t>
      </w:r>
    </w:p>
    <w:p w14:paraId="48FCFA2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Amit K, Pravina G and Ganesh D. In-vitro anthelmintic activity of </w:t>
      </w:r>
      <w:r w:rsidRPr="00693DDB">
        <w:rPr>
          <w:rFonts w:ascii="Times New Roman" w:eastAsia="Times New Roman" w:hAnsi="Times New Roman" w:cs="Times New Roman"/>
          <w:i/>
          <w:iCs/>
          <w:color w:val="000000" w:themeColor="text1"/>
          <w:lang w:val="en-IN" w:bidi="en-US"/>
        </w:rPr>
        <w:t>Helicteres isora</w:t>
      </w:r>
      <w:r w:rsidRPr="00693DDB">
        <w:rPr>
          <w:rFonts w:ascii="Times New Roman" w:eastAsia="Times New Roman" w:hAnsi="Times New Roman" w:cs="Times New Roman"/>
          <w:color w:val="000000" w:themeColor="text1"/>
          <w:lang w:val="en-IN" w:bidi="en-US"/>
        </w:rPr>
        <w:t xml:space="preserve"> seeds. Deccan J Nat Prod 2011; 2(1): 34-41.</w:t>
      </w:r>
    </w:p>
    <w:p w14:paraId="2C15DA8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Amit S and Singh F M. In-vitro anthelmintic activity of </w:t>
      </w:r>
      <w:r w:rsidRPr="00693DDB">
        <w:rPr>
          <w:rFonts w:ascii="Times New Roman" w:hAnsi="Times New Roman" w:cs="Times New Roman"/>
          <w:i/>
          <w:iCs/>
          <w:color w:val="000000" w:themeColor="text1"/>
          <w:lang w:val="en-IN"/>
        </w:rPr>
        <w:t>Diplazium esculentum</w:t>
      </w:r>
      <w:r w:rsidRPr="00693DDB">
        <w:rPr>
          <w:rFonts w:ascii="Times New Roman" w:hAnsi="Times New Roman" w:cs="Times New Roman"/>
          <w:color w:val="000000" w:themeColor="text1"/>
          <w:lang w:val="en-IN"/>
        </w:rPr>
        <w:t xml:space="preserve"> (Retz.) Swiss rhizome extract. J Pharmacogn Phytochem 2012; 1(4): 85-87.</w:t>
      </w:r>
    </w:p>
    <w:p w14:paraId="5D6E1D0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Anuracpreeda P, Chawengkirttikul R, Ngamniyom A, Panyarachun B, Puttarak P, Koedrith P and Intaratat N. The in vitro anthelmintic activity of the ethanol leaf extracts of </w:t>
      </w:r>
      <w:r w:rsidRPr="00693DDB">
        <w:rPr>
          <w:rFonts w:ascii="Times New Roman" w:eastAsia="Times New Roman" w:hAnsi="Times New Roman" w:cs="Times New Roman"/>
          <w:i/>
          <w:iCs/>
          <w:color w:val="000000" w:themeColor="text1"/>
          <w:lang w:bidi="en-US"/>
        </w:rPr>
        <w:t>Terminalia catappa</w:t>
      </w:r>
      <w:r w:rsidRPr="00693DDB">
        <w:rPr>
          <w:rFonts w:ascii="Times New Roman" w:eastAsia="Times New Roman" w:hAnsi="Times New Roman" w:cs="Times New Roman"/>
          <w:color w:val="000000" w:themeColor="text1"/>
          <w:lang w:bidi="en-US"/>
        </w:rPr>
        <w:t xml:space="preserve"> L. on </w:t>
      </w:r>
      <w:r w:rsidRPr="00693DDB">
        <w:rPr>
          <w:rFonts w:ascii="Times New Roman" w:eastAsia="Times New Roman" w:hAnsi="Times New Roman" w:cs="Times New Roman"/>
          <w:i/>
          <w:iCs/>
          <w:color w:val="000000" w:themeColor="text1"/>
          <w:lang w:bidi="en-US"/>
        </w:rPr>
        <w:t>Fasciola gigantica</w:t>
      </w:r>
      <w:r w:rsidRPr="00693DDB">
        <w:rPr>
          <w:rFonts w:ascii="Times New Roman" w:eastAsia="Times New Roman" w:hAnsi="Times New Roman" w:cs="Times New Roman"/>
          <w:color w:val="000000" w:themeColor="text1"/>
          <w:lang w:bidi="en-US"/>
        </w:rPr>
        <w:t>. Parasitology. 2017 Dec;144(14):1931-1942. Doi: 10.1017/S0031182017001445. Epub 2017 Aug 14. PMID: 28805167.</w:t>
      </w:r>
    </w:p>
    <w:p w14:paraId="645C6C2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Asha K, Latha K P, Vagdevi H M, Shwetha C, Pushpa B and Shruthi A. In vitro anthelmintic activity of bark extracts of </w:t>
      </w:r>
      <w:r w:rsidRPr="00693DDB">
        <w:rPr>
          <w:rFonts w:ascii="Times New Roman" w:eastAsia="Times New Roman" w:hAnsi="Times New Roman" w:cs="Times New Roman"/>
          <w:i/>
          <w:iCs/>
          <w:color w:val="000000" w:themeColor="text1"/>
          <w:lang w:bidi="en-US"/>
        </w:rPr>
        <w:t>Pajanelia longifolia</w:t>
      </w:r>
      <w:r w:rsidRPr="00693DDB">
        <w:rPr>
          <w:rFonts w:ascii="Times New Roman" w:eastAsia="Times New Roman" w:hAnsi="Times New Roman" w:cs="Times New Roman"/>
          <w:color w:val="000000" w:themeColor="text1"/>
          <w:lang w:bidi="en-US"/>
        </w:rPr>
        <w:t xml:space="preserve"> K. Schum. Int Res J Pharm Plant Sci 2013; 1(2): 1-5. Atta El Mannan AM, Khalid HE (2011). The anticestodal activity of </w:t>
      </w:r>
      <w:r w:rsidRPr="00693DDB">
        <w:rPr>
          <w:rFonts w:ascii="Times New Roman" w:eastAsia="Times New Roman" w:hAnsi="Times New Roman" w:cs="Times New Roman"/>
          <w:i/>
          <w:iCs/>
          <w:color w:val="000000" w:themeColor="text1"/>
          <w:lang w:bidi="en-US"/>
        </w:rPr>
        <w:t>Albizia antihelmentica</w:t>
      </w:r>
      <w:r w:rsidRPr="00693DDB">
        <w:rPr>
          <w:rFonts w:ascii="Times New Roman" w:eastAsia="Times New Roman" w:hAnsi="Times New Roman" w:cs="Times New Roman"/>
          <w:color w:val="000000" w:themeColor="text1"/>
          <w:lang w:bidi="en-US"/>
        </w:rPr>
        <w:t xml:space="preserve"> stem bark against </w:t>
      </w:r>
      <w:r w:rsidRPr="00693DDB">
        <w:rPr>
          <w:rFonts w:ascii="Times New Roman" w:eastAsia="Times New Roman" w:hAnsi="Times New Roman" w:cs="Times New Roman"/>
          <w:i/>
          <w:iCs/>
          <w:color w:val="000000" w:themeColor="text1"/>
          <w:lang w:bidi="en-US"/>
        </w:rPr>
        <w:t>Moneizia expansa</w:t>
      </w:r>
      <w:r w:rsidRPr="00693DDB">
        <w:rPr>
          <w:rFonts w:ascii="Times New Roman" w:eastAsia="Times New Roman" w:hAnsi="Times New Roman" w:cs="Times New Roman"/>
          <w:color w:val="000000" w:themeColor="text1"/>
          <w:lang w:bidi="en-US"/>
        </w:rPr>
        <w:t xml:space="preserve"> in sheep. XII world forestry congress, 249-(l 1): 77-78.</w:t>
      </w:r>
    </w:p>
    <w:p w14:paraId="48AE39D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Augusto R de C, Merad N, Rognon A, Gourbal B, Bertrand C, Djabou N and Duval D (2020). Molluscicidal and parasiticidal activities of </w:t>
      </w:r>
      <w:r w:rsidRPr="00693DDB">
        <w:rPr>
          <w:rFonts w:ascii="Times New Roman" w:eastAsia="Times New Roman" w:hAnsi="Times New Roman" w:cs="Times New Roman"/>
          <w:i/>
          <w:iCs/>
          <w:color w:val="000000" w:themeColor="text1"/>
          <w:lang w:bidi="en-US"/>
        </w:rPr>
        <w:t>Eryngium triquetrum</w:t>
      </w:r>
      <w:r w:rsidRPr="00693DDB">
        <w:rPr>
          <w:rFonts w:ascii="Times New Roman" w:eastAsia="Times New Roman" w:hAnsi="Times New Roman" w:cs="Times New Roman"/>
          <w:color w:val="000000" w:themeColor="text1"/>
          <w:lang w:bidi="en-US"/>
        </w:rPr>
        <w:t xml:space="preserve"> essential oil on </w:t>
      </w:r>
      <w:r w:rsidRPr="00693DDB">
        <w:rPr>
          <w:rFonts w:ascii="Times New Roman" w:eastAsia="Times New Roman" w:hAnsi="Times New Roman" w:cs="Times New Roman"/>
          <w:i/>
          <w:iCs/>
          <w:color w:val="000000" w:themeColor="text1"/>
          <w:lang w:bidi="en-US"/>
        </w:rPr>
        <w:t xml:space="preserve">Schistosoma mansoni </w:t>
      </w:r>
      <w:r w:rsidRPr="00693DDB">
        <w:rPr>
          <w:rFonts w:ascii="Times New Roman" w:eastAsia="Times New Roman" w:hAnsi="Times New Roman" w:cs="Times New Roman"/>
          <w:color w:val="000000" w:themeColor="text1"/>
          <w:lang w:bidi="en-US"/>
        </w:rPr>
        <w:t xml:space="preserve">and its intermediate snail host </w:t>
      </w:r>
      <w:r w:rsidRPr="00693DDB">
        <w:rPr>
          <w:rFonts w:ascii="Times New Roman" w:eastAsia="Times New Roman" w:hAnsi="Times New Roman" w:cs="Times New Roman"/>
          <w:i/>
          <w:iCs/>
          <w:color w:val="000000" w:themeColor="text1"/>
          <w:lang w:bidi="en-US"/>
        </w:rPr>
        <w:t>Biomphalaria glabrata,</w:t>
      </w:r>
      <w:r w:rsidRPr="00693DDB">
        <w:rPr>
          <w:rFonts w:ascii="Times New Roman" w:eastAsia="Times New Roman" w:hAnsi="Times New Roman" w:cs="Times New Roman"/>
          <w:color w:val="000000" w:themeColor="text1"/>
          <w:lang w:bidi="en-US"/>
        </w:rPr>
        <w:t xml:space="preserve"> a double impact. Parasites Vec 13(1): 1-11.</w:t>
      </w:r>
    </w:p>
    <w:p w14:paraId="5EED918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Bachaya H A, Iqbal Z, Khan M N, Jabbar A, Gilani A H and Islam-Ud-Din I. In vitro and in vivo anthelmintic activity of </w:t>
      </w:r>
      <w:r w:rsidRPr="00693DDB">
        <w:rPr>
          <w:rFonts w:ascii="Times New Roman" w:eastAsia="Times New Roman" w:hAnsi="Times New Roman" w:cs="Times New Roman"/>
          <w:i/>
          <w:iCs/>
          <w:color w:val="000000" w:themeColor="text1"/>
          <w:lang w:val="en-IN" w:bidi="en-US"/>
        </w:rPr>
        <w:t>Terminalia arjuna</w:t>
      </w:r>
      <w:r w:rsidRPr="00693DDB">
        <w:rPr>
          <w:rFonts w:ascii="Times New Roman" w:eastAsia="Times New Roman" w:hAnsi="Times New Roman" w:cs="Times New Roman"/>
          <w:color w:val="000000" w:themeColor="text1"/>
          <w:lang w:val="en-IN" w:bidi="en-US"/>
        </w:rPr>
        <w:t xml:space="preserve"> bark. Int J Agric Biol 2009; 11(3): 273-278.</w:t>
      </w:r>
    </w:p>
    <w:p w14:paraId="5AF47FCB" w14:textId="77777777" w:rsidR="0044395E" w:rsidRPr="00693DDB" w:rsidRDefault="0044395E" w:rsidP="00693DDB">
      <w:pPr>
        <w:spacing w:line="240" w:lineRule="auto"/>
        <w:ind w:left="360" w:hanging="284"/>
        <w:jc w:val="both"/>
        <w:rPr>
          <w:rFonts w:ascii="Times New Roman" w:eastAsia="E-BZ" w:hAnsi="Times New Roman" w:cs="Times New Roman"/>
          <w:lang w:val="en-IN"/>
        </w:rPr>
      </w:pPr>
      <w:r w:rsidRPr="00693DDB">
        <w:rPr>
          <w:rFonts w:ascii="Times New Roman" w:eastAsia="Times New Roman" w:hAnsi="Times New Roman" w:cs="Times New Roman"/>
          <w:color w:val="000000" w:themeColor="text1"/>
          <w:lang w:bidi="en-US"/>
        </w:rPr>
        <w:lastRenderedPageBreak/>
        <w:t xml:space="preserve">Bachaya H A, Iqbal Z, Khan M N, Sindhu Z U and Jabbar A. Anthelmintic activity of </w:t>
      </w:r>
      <w:r w:rsidRPr="00693DDB">
        <w:rPr>
          <w:rFonts w:ascii="Times New Roman" w:eastAsia="Times New Roman" w:hAnsi="Times New Roman" w:cs="Times New Roman"/>
          <w:i/>
          <w:iCs/>
          <w:color w:val="000000" w:themeColor="text1"/>
          <w:lang w:bidi="en-US"/>
        </w:rPr>
        <w:t>Ziziphus nummularia</w:t>
      </w:r>
      <w:r w:rsidRPr="00693DDB">
        <w:rPr>
          <w:rFonts w:ascii="Times New Roman" w:eastAsia="Times New Roman" w:hAnsi="Times New Roman" w:cs="Times New Roman"/>
          <w:color w:val="000000" w:themeColor="text1"/>
          <w:lang w:bidi="en-US"/>
        </w:rPr>
        <w:t xml:space="preserve"> (bark) and </w:t>
      </w:r>
      <w:r w:rsidRPr="00693DDB">
        <w:rPr>
          <w:rFonts w:ascii="Times New Roman" w:eastAsia="Times New Roman" w:hAnsi="Times New Roman" w:cs="Times New Roman"/>
          <w:i/>
          <w:iCs/>
          <w:color w:val="000000" w:themeColor="text1"/>
          <w:lang w:bidi="en-US"/>
        </w:rPr>
        <w:t>Acacia nilotica</w:t>
      </w:r>
      <w:r w:rsidRPr="00693DDB">
        <w:rPr>
          <w:rFonts w:ascii="Times New Roman" w:eastAsia="Times New Roman" w:hAnsi="Times New Roman" w:cs="Times New Roman"/>
          <w:color w:val="000000" w:themeColor="text1"/>
          <w:lang w:bidi="en-US"/>
        </w:rPr>
        <w:t xml:space="preserve"> (fruit) against </w:t>
      </w:r>
      <w:r w:rsidRPr="00693DDB">
        <w:rPr>
          <w:rFonts w:ascii="Times New Roman" w:eastAsia="Times New Roman" w:hAnsi="Times New Roman" w:cs="Times New Roman"/>
          <w:i/>
          <w:iCs/>
          <w:color w:val="000000" w:themeColor="text1"/>
          <w:lang w:bidi="en-US"/>
        </w:rPr>
        <w:t>Trichostrongylid</w:t>
      </w:r>
      <w:r w:rsidRPr="00693DDB">
        <w:rPr>
          <w:rFonts w:ascii="Times New Roman" w:eastAsia="Times New Roman" w:hAnsi="Times New Roman" w:cs="Times New Roman"/>
          <w:color w:val="000000" w:themeColor="text1"/>
          <w:lang w:bidi="en-US"/>
        </w:rPr>
        <w:t xml:space="preserve"> nematodes of sheep. J Ethnopharmacol. 2009 Jun 22;123(2):325-9. Doi: 10.1016/j.jep.2009.02.043. Epub 2009 Mar 9. PMID: 19429379.</w:t>
      </w:r>
      <w:r w:rsidRPr="00693DDB">
        <w:rPr>
          <w:rFonts w:ascii="Times New Roman" w:eastAsia="E-BZ" w:hAnsi="Times New Roman" w:cs="Times New Roman"/>
          <w:lang w:val="en-IN"/>
        </w:rPr>
        <w:t xml:space="preserve"> </w:t>
      </w:r>
    </w:p>
    <w:p w14:paraId="70D77ED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Barbosa A C M S, Silva L P C, Ferraz C M, Tobias F L, de Araújo J V, Loureiro B, Braga G M A M, Veloso F B R, Soares F E F, Fronza M and Braga F R. Nematicidal activity of silver nanoparticles from the fungus </w:t>
      </w:r>
      <w:r w:rsidRPr="00693DDB">
        <w:rPr>
          <w:rFonts w:ascii="Times New Roman" w:eastAsia="Times New Roman" w:hAnsi="Times New Roman" w:cs="Times New Roman"/>
          <w:i/>
          <w:iCs/>
          <w:color w:val="000000" w:themeColor="text1"/>
          <w:lang w:bidi="en-US"/>
        </w:rPr>
        <w:t>Duddingtonia flagrans</w:t>
      </w:r>
      <w:r w:rsidRPr="00693DDB">
        <w:rPr>
          <w:rFonts w:ascii="Times New Roman" w:eastAsia="Times New Roman" w:hAnsi="Times New Roman" w:cs="Times New Roman"/>
          <w:color w:val="000000" w:themeColor="text1"/>
          <w:lang w:bidi="en-US"/>
        </w:rPr>
        <w:t>. Int J Nanomedicine. 2019 Apr 2; 14:2341-2348. Doi: 10.2147/IJN.S193679. PMID: 31040660; PMCID: PMC6452826.</w:t>
      </w:r>
    </w:p>
    <w:p w14:paraId="1629CDC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Bazh E K A and El-Bahy N M. In vitro and in vivo screening of anthelmintic activity of ginger and curcumin on </w:t>
      </w:r>
      <w:r w:rsidRPr="00693DDB">
        <w:rPr>
          <w:rFonts w:ascii="Times New Roman" w:eastAsia="Times New Roman" w:hAnsi="Times New Roman" w:cs="Times New Roman"/>
          <w:i/>
          <w:iCs/>
          <w:color w:val="000000" w:themeColor="text1"/>
          <w:lang w:bidi="en-US"/>
        </w:rPr>
        <w:t>Ascaridia galli</w:t>
      </w:r>
      <w:r w:rsidRPr="00693DDB">
        <w:rPr>
          <w:rFonts w:ascii="Times New Roman" w:eastAsia="Times New Roman" w:hAnsi="Times New Roman" w:cs="Times New Roman"/>
          <w:color w:val="000000" w:themeColor="text1"/>
          <w:lang w:bidi="en-US"/>
        </w:rPr>
        <w:t>. Parasitol Res. 2013 Nov;112(11):3679-86. Doi: 10.1007/s00436-013-3541-x. Epub 2013 Sep 18. PMID: 24046262.</w:t>
      </w:r>
    </w:p>
    <w:p w14:paraId="5CC7423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Becheri A, Du¨rr M, Pierandrea L N and Baglioni P. Synthesis and characterization of zinc oxide nanoparticles: application to textiles as UV-absorbers. J Nanopart Res (2008) 10:679–689. Doi: 10.1007/s11051-007-9318-3.</w:t>
      </w:r>
    </w:p>
    <w:p w14:paraId="6345629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Behera D R and Bhatnagar S. Assessment of macrofilaricidal activity of leaf extracts of </w:t>
      </w:r>
      <w:r w:rsidRPr="00693DDB">
        <w:rPr>
          <w:rFonts w:ascii="Times New Roman" w:eastAsia="Times New Roman" w:hAnsi="Times New Roman" w:cs="Times New Roman"/>
          <w:i/>
          <w:iCs/>
          <w:color w:val="000000" w:themeColor="text1"/>
          <w:lang w:bidi="en-US"/>
        </w:rPr>
        <w:t xml:space="preserve">Terminalia </w:t>
      </w:r>
      <w:r w:rsidRPr="00693DDB">
        <w:rPr>
          <w:rFonts w:ascii="Times New Roman" w:eastAsia="Times New Roman" w:hAnsi="Times New Roman" w:cs="Times New Roman"/>
          <w:color w:val="000000" w:themeColor="text1"/>
          <w:lang w:bidi="en-US"/>
        </w:rPr>
        <w:t xml:space="preserve">sp. against bovine filarial parasite </w:t>
      </w:r>
      <w:r w:rsidRPr="00693DDB">
        <w:rPr>
          <w:rFonts w:ascii="Times New Roman" w:eastAsia="Times New Roman" w:hAnsi="Times New Roman" w:cs="Times New Roman"/>
          <w:i/>
          <w:iCs/>
          <w:color w:val="000000" w:themeColor="text1"/>
          <w:lang w:bidi="en-US"/>
        </w:rPr>
        <w:t>Setaria cervi</w:t>
      </w:r>
      <w:r w:rsidRPr="00693DDB">
        <w:rPr>
          <w:rFonts w:ascii="Times New Roman" w:eastAsia="Times New Roman" w:hAnsi="Times New Roman" w:cs="Times New Roman"/>
          <w:color w:val="000000" w:themeColor="text1"/>
          <w:lang w:bidi="en-US"/>
        </w:rPr>
        <w:t>. J Infect Public Health. 2018 Sep-Oct;11(5):643-647. Doi: 10.1016/j.jiph.2018.01.006. Epub 2018 Feb 13. PMID: 29422336.</w:t>
      </w:r>
    </w:p>
    <w:p w14:paraId="77E551A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Belemlilga M B, Traore A, Belemnaba L, Kini F B, Ouédraogo S and Guissou I P (2019). Ovicidal and Larvicidal Activities of </w:t>
      </w:r>
      <w:r w:rsidRPr="00693DDB">
        <w:rPr>
          <w:rFonts w:ascii="Times New Roman" w:eastAsia="Times New Roman" w:hAnsi="Times New Roman" w:cs="Times New Roman"/>
          <w:i/>
          <w:iCs/>
          <w:color w:val="000000" w:themeColor="text1"/>
          <w:lang w:bidi="en-US"/>
        </w:rPr>
        <w:t>Saba senegalensis</w:t>
      </w:r>
      <w:r w:rsidRPr="00693DDB">
        <w:rPr>
          <w:rFonts w:ascii="Times New Roman" w:eastAsia="Times New Roman" w:hAnsi="Times New Roman" w:cs="Times New Roman"/>
          <w:color w:val="000000" w:themeColor="text1"/>
          <w:lang w:bidi="en-US"/>
        </w:rPr>
        <w:t xml:space="preserve"> (A.DC) Pichon (Apocynaceae) Extracts and Fractions on </w:t>
      </w:r>
      <w:r w:rsidRPr="00693DDB">
        <w:rPr>
          <w:rFonts w:ascii="Times New Roman" w:eastAsia="Times New Roman" w:hAnsi="Times New Roman" w:cs="Times New Roman"/>
          <w:i/>
          <w:iCs/>
          <w:color w:val="000000" w:themeColor="text1"/>
          <w:lang w:bidi="en-US"/>
        </w:rPr>
        <w:t>Heligmosomoides bakeri</w:t>
      </w:r>
      <w:r w:rsidRPr="00693DDB">
        <w:rPr>
          <w:rFonts w:ascii="Times New Roman" w:eastAsia="Times New Roman" w:hAnsi="Times New Roman" w:cs="Times New Roman"/>
          <w:color w:val="000000" w:themeColor="text1"/>
          <w:lang w:bidi="en-US"/>
        </w:rPr>
        <w:t xml:space="preserve"> (Nematoda, Heligmosomatidae). Journal of Pharmaceutical Research International, 31(6), pp. 1–13. Doi: 10.9734/jpri/2019/v31i630327.</w:t>
      </w:r>
    </w:p>
    <w:p w14:paraId="3379DF4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Belemlilga M B, Traore A, Ouedraogo S, Kabore A, Tamboura H H and Guissou I P. (2016). Anthelmintic activity of </w:t>
      </w:r>
      <w:r w:rsidRPr="00693DDB">
        <w:rPr>
          <w:rFonts w:ascii="Times New Roman" w:eastAsia="Times New Roman" w:hAnsi="Times New Roman" w:cs="Times New Roman"/>
          <w:i/>
          <w:iCs/>
          <w:color w:val="000000" w:themeColor="text1"/>
          <w:lang w:bidi="en-US"/>
        </w:rPr>
        <w:t>Saba senegalensis</w:t>
      </w:r>
      <w:r w:rsidRPr="00693DDB">
        <w:rPr>
          <w:rFonts w:ascii="Times New Roman" w:eastAsia="Times New Roman" w:hAnsi="Times New Roman" w:cs="Times New Roman"/>
          <w:color w:val="000000" w:themeColor="text1"/>
          <w:lang w:bidi="en-US"/>
        </w:rPr>
        <w:t xml:space="preserve"> (A. DC.) Pichon (Apocynaceae) extract against adult worms and eggs of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Asian Pacific Journal of Tropical Biomedicine, 6(11), 945-949. </w:t>
      </w:r>
      <w:hyperlink r:id="rId16" w:history="1">
        <w:r w:rsidRPr="00693DDB">
          <w:rPr>
            <w:rStyle w:val="Hyperlink"/>
            <w:rFonts w:ascii="Times New Roman" w:eastAsia="Times New Roman" w:hAnsi="Times New Roman" w:cs="Times New Roman"/>
            <w:color w:val="000000" w:themeColor="text1"/>
            <w:lang w:bidi="en-US"/>
          </w:rPr>
          <w:t>https://Doi.org/10.1016/j.apjtb.2016.07.015</w:t>
        </w:r>
      </w:hyperlink>
      <w:r w:rsidRPr="00693DDB">
        <w:rPr>
          <w:rFonts w:ascii="Times New Roman" w:eastAsia="Times New Roman" w:hAnsi="Times New Roman" w:cs="Times New Roman"/>
          <w:color w:val="000000" w:themeColor="text1"/>
          <w:lang w:bidi="en-US"/>
        </w:rPr>
        <w:t xml:space="preserve">. </w:t>
      </w:r>
    </w:p>
    <w:p w14:paraId="6577E42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Birhan M, Gesses T, Kenubih A, Dejene H and Yayeh M. Evaluation of Anthelminthic Activity of Tropical Taniferous Plant Extracts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Vet Med (Auckl). 2020 Oct 20; 11:109-117. Doi: 10.2147/VMRR.S225717. PMID: 33117660; PMCID: PMC7586322.</w:t>
      </w:r>
    </w:p>
    <w:p w14:paraId="4377ECC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Caboni P, Saba M, Tocco G, Casu L, Murgia A, Maxia A, Menkissoglu-Spiroudi U and Ntalli N. Nematicidal activity of mint aqueous extracts against the root-knot nematode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J Agric Food Chem. 2013 Oct 16;61(41):9784-8. Doi: 10.1021/jf403684h. Epub 2013 Oct 3. PMID: 24050256.</w:t>
      </w:r>
    </w:p>
    <w:p w14:paraId="6AC374D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Carvalho C O, Chagas A C, Cotinguiba F, Furlan M, Brito L G, Chaves F C, Stephan M P, Bizzo H R and Amarante A F. The anthelmintic effect of plant extracts on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Strongyloides venezuelensis</w:t>
      </w:r>
      <w:r w:rsidRPr="00693DDB">
        <w:rPr>
          <w:rFonts w:ascii="Times New Roman" w:eastAsia="Times New Roman" w:hAnsi="Times New Roman" w:cs="Times New Roman"/>
          <w:color w:val="000000" w:themeColor="text1"/>
          <w:lang w:bidi="en-US"/>
        </w:rPr>
        <w:t>. Vet Parasitol. 2012 Feb 10;183(3-4):260-8. Doi: 10.1016/j.vetpar.2011.07.051. Epub 2011 Aug 9. PMID: 21872995.</w:t>
      </w:r>
    </w:p>
    <w:p w14:paraId="67675C0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Challam M, Roy B and Tandon V. In vitro anthelmintic efficacy of </w:t>
      </w:r>
      <w:r w:rsidRPr="00693DDB">
        <w:rPr>
          <w:rFonts w:ascii="Times New Roman" w:eastAsia="Times New Roman" w:hAnsi="Times New Roman" w:cs="Times New Roman"/>
          <w:i/>
          <w:iCs/>
          <w:color w:val="000000" w:themeColor="text1"/>
          <w:lang w:bidi="en-US"/>
        </w:rPr>
        <w:t>Carex baccans</w:t>
      </w:r>
      <w:r w:rsidRPr="00693DDB">
        <w:rPr>
          <w:rFonts w:ascii="Times New Roman" w:eastAsia="Times New Roman" w:hAnsi="Times New Roman" w:cs="Times New Roman"/>
          <w:color w:val="000000" w:themeColor="text1"/>
          <w:lang w:bidi="en-US"/>
        </w:rPr>
        <w:t xml:space="preserve"> (Cyperaceae): ultrastructural, histochemical and biochemical alterations in the cestode, Raillietina echinobothrida. J Parasit Dis. 2012 </w:t>
      </w:r>
      <w:r w:rsidRPr="00693DDB">
        <w:rPr>
          <w:rFonts w:ascii="Times New Roman" w:eastAsia="Times New Roman" w:hAnsi="Times New Roman" w:cs="Times New Roman"/>
          <w:color w:val="000000" w:themeColor="text1"/>
          <w:lang w:bidi="en-US"/>
        </w:rPr>
        <w:lastRenderedPageBreak/>
        <w:t xml:space="preserve">Apr;36(1):81-6. Doi: 10.1007/s12639-011-0087-7. Epub 2012 Jan 6. PMID: 23542633; PMCID: PMC3284604. </w:t>
      </w:r>
    </w:p>
    <w:p w14:paraId="0342BAF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Chinaka J W, Esther A O, Ihum, Temitope A and Olufunke O O (2017). Evaluation of Nematicidal Activity of </w:t>
      </w:r>
      <w:r w:rsidRPr="00693DDB">
        <w:rPr>
          <w:rFonts w:ascii="Times New Roman" w:eastAsia="Times New Roman" w:hAnsi="Times New Roman" w:cs="Times New Roman"/>
          <w:i/>
          <w:iCs/>
          <w:color w:val="000000" w:themeColor="text1"/>
          <w:lang w:bidi="en-US"/>
        </w:rPr>
        <w:t>Aloe Vera</w:t>
      </w:r>
      <w:r w:rsidRPr="00693DDB">
        <w:rPr>
          <w:rFonts w:ascii="Times New Roman" w:eastAsia="Times New Roman" w:hAnsi="Times New Roman" w:cs="Times New Roman"/>
          <w:color w:val="000000" w:themeColor="text1"/>
          <w:lang w:bidi="en-US"/>
        </w:rPr>
        <w:t xml:space="preserve"> Against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xml:space="preserve"> Associated with Tomatoes in Jos North L.G.A. International Journal of Scientific and Research Publications, 7 (10) October 2017. ISSN 2250-3153.</w:t>
      </w:r>
    </w:p>
    <w:p w14:paraId="320C16B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bdr w:val="none" w:sz="0" w:space="0" w:color="auto" w:frame="1"/>
          <w:shd w:val="clear" w:color="auto" w:fill="FFFFFF"/>
          <w:lang w:val="en-IN"/>
        </w:rPr>
        <w:t>Choudhary M, Kumar V, Malhotra H and Singh S. Medicinal plants with potential anti-arthritic activity. Journal of Intercultural Ethnopharmacology. 2015 Apr-Jun;4(2):147-179. Doi: 10.5455/jice.20150313021918. PMID: 26401403; PMCID: PMC4566784.</w:t>
      </w:r>
    </w:p>
    <w:p w14:paraId="14D1053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Cruz ASP. Anthelmintic effect of </w:t>
      </w:r>
      <w:r w:rsidRPr="00693DDB">
        <w:rPr>
          <w:rFonts w:ascii="Times New Roman" w:eastAsia="Times New Roman" w:hAnsi="Times New Roman" w:cs="Times New Roman"/>
          <w:i/>
          <w:iCs/>
          <w:color w:val="000000" w:themeColor="text1"/>
          <w:lang w:bidi="en-US"/>
        </w:rPr>
        <w:t>Solanum lycocarpum</w:t>
      </w:r>
      <w:r w:rsidRPr="00693DDB">
        <w:rPr>
          <w:rFonts w:ascii="Times New Roman" w:eastAsia="Times New Roman" w:hAnsi="Times New Roman" w:cs="Times New Roman"/>
          <w:color w:val="000000" w:themeColor="text1"/>
          <w:lang w:bidi="en-US"/>
        </w:rPr>
        <w:t xml:space="preserve"> in mice infected with </w:t>
      </w:r>
      <w:r w:rsidRPr="00693DDB">
        <w:rPr>
          <w:rFonts w:ascii="Times New Roman" w:eastAsia="Times New Roman" w:hAnsi="Times New Roman" w:cs="Times New Roman"/>
          <w:i/>
          <w:iCs/>
          <w:color w:val="000000" w:themeColor="text1"/>
          <w:lang w:bidi="en-US"/>
        </w:rPr>
        <w:t>Aspiculuris tetraptera</w:t>
      </w:r>
      <w:r w:rsidRPr="00693DDB">
        <w:rPr>
          <w:rFonts w:ascii="Times New Roman" w:eastAsia="Times New Roman" w:hAnsi="Times New Roman" w:cs="Times New Roman"/>
          <w:color w:val="000000" w:themeColor="text1"/>
          <w:lang w:bidi="en-US"/>
        </w:rPr>
        <w:t>. The journal of American science 2008; 4(3): 75-79.</w:t>
      </w:r>
    </w:p>
    <w:p w14:paraId="31C0D99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Daniel U N, Ohalete C N, Ibiam U K and Okechukwu R (2015). Medicinal plants effectiveness against helminths of cattle. Journal of Applied Biosciences 86:7900– 7917 ISSN 1997–5902. </w:t>
      </w:r>
      <w:hyperlink r:id="rId17" w:history="1">
        <w:r w:rsidRPr="00693DDB">
          <w:rPr>
            <w:rStyle w:val="Hyperlink"/>
            <w:rFonts w:ascii="Times New Roman" w:eastAsia="Times New Roman" w:hAnsi="Times New Roman" w:cs="Times New Roman"/>
            <w:lang w:bidi="en-US"/>
          </w:rPr>
          <w:t>http://dx.doi.org/10.4314/jab.v86i1.6</w:t>
        </w:r>
      </w:hyperlink>
    </w:p>
    <w:p w14:paraId="4E67E61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Das S S, Dey M and Ghosh A K. Determination of anthelmintic activity of the leaf and bark extract of </w:t>
      </w:r>
      <w:r w:rsidRPr="00693DDB">
        <w:rPr>
          <w:rFonts w:ascii="Times New Roman" w:hAnsi="Times New Roman" w:cs="Times New Roman"/>
          <w:i/>
          <w:iCs/>
          <w:color w:val="000000" w:themeColor="text1"/>
          <w:lang w:val="en-IN"/>
        </w:rPr>
        <w:t>Tamarindus indica</w:t>
      </w:r>
      <w:r w:rsidRPr="00693DDB">
        <w:rPr>
          <w:rFonts w:ascii="Times New Roman" w:hAnsi="Times New Roman" w:cs="Times New Roman"/>
          <w:color w:val="000000" w:themeColor="text1"/>
          <w:lang w:val="en-IN"/>
        </w:rPr>
        <w:t xml:space="preserve"> linn. Indian J Pharm Sci. 2011 Jan;73(1):104-7. Doi: 10.4103/0250-474X.89768. PMID: 22131633; PMCID: PMC3224400.</w:t>
      </w:r>
    </w:p>
    <w:p w14:paraId="02F4078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Davuluri T, Chennuru S, Pathipati M, Krovvidi S and Rao G S. In Vitro Anthelmintic Activity of Three Tropical Plant Extracts on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Acta Parasitol. 2020 Mar;65(1):11-18. Doi: 10.2478/s11686-019-00116-x. Epub 2019 Sep 24. PMID: 31552583.</w:t>
      </w:r>
    </w:p>
    <w:p w14:paraId="66D2B9A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Dehuri M, Palai S, Mohanty B and Malangmei L. </w:t>
      </w:r>
      <w:r w:rsidRPr="00693DDB">
        <w:rPr>
          <w:rFonts w:ascii="Times New Roman" w:hAnsi="Times New Roman" w:cs="Times New Roman"/>
          <w:color w:val="000000" w:themeColor="text1"/>
        </w:rPr>
        <w:t>Anti-helminthic Activity of Plant Extracts against Gastrointestinal Nematodes in Small Ruminants - A Review, Pharmacognosy Reviews 2021;15(30):117-127, Doi: 10.5530/phrev.2021.15.14.</w:t>
      </w:r>
    </w:p>
    <w:p w14:paraId="3D2A6C6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Deori K and Yadav AK (2016). Anthelmintic effects of </w:t>
      </w:r>
      <w:r w:rsidRPr="00693DDB">
        <w:rPr>
          <w:rFonts w:ascii="Times New Roman" w:eastAsia="Times New Roman" w:hAnsi="Times New Roman" w:cs="Times New Roman"/>
          <w:i/>
          <w:iCs/>
          <w:color w:val="000000" w:themeColor="text1"/>
          <w:lang w:bidi="en-US"/>
        </w:rPr>
        <w:t>Oroxylum indicum</w:t>
      </w:r>
      <w:r w:rsidRPr="00693DDB">
        <w:rPr>
          <w:rFonts w:ascii="Times New Roman" w:eastAsia="Times New Roman" w:hAnsi="Times New Roman" w:cs="Times New Roman"/>
          <w:color w:val="000000" w:themeColor="text1"/>
          <w:lang w:bidi="en-US"/>
        </w:rPr>
        <w:t xml:space="preserve"> stem bark extract on juvenile and adult stages of </w:t>
      </w:r>
      <w:r w:rsidRPr="00693DDB">
        <w:rPr>
          <w:rFonts w:ascii="Times New Roman" w:eastAsia="Times New Roman" w:hAnsi="Times New Roman" w:cs="Times New Roman"/>
          <w:i/>
          <w:iCs/>
          <w:color w:val="000000" w:themeColor="text1"/>
          <w:lang w:bidi="en-US"/>
        </w:rPr>
        <w:t>Hymenolepis diminuta</w:t>
      </w:r>
      <w:r w:rsidRPr="00693DDB">
        <w:rPr>
          <w:rFonts w:ascii="Times New Roman" w:eastAsia="Times New Roman" w:hAnsi="Times New Roman" w:cs="Times New Roman"/>
          <w:color w:val="000000" w:themeColor="text1"/>
          <w:lang w:bidi="en-US"/>
        </w:rPr>
        <w:t xml:space="preserve"> (Cestoda), an in vitro and in vivo study. Parasitol Res 115:1275-1285.</w:t>
      </w:r>
    </w:p>
    <w:p w14:paraId="1F8CB51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Devi K, Indumathy S, Rathinambal V, Uma S, Kavimani S and Balu V. Anthelminthic Activity of </w:t>
      </w:r>
      <w:r w:rsidRPr="00693DDB">
        <w:rPr>
          <w:rFonts w:ascii="Times New Roman" w:hAnsi="Times New Roman" w:cs="Times New Roman"/>
          <w:i/>
          <w:iCs/>
          <w:color w:val="000000" w:themeColor="text1"/>
        </w:rPr>
        <w:t>Asta Churna</w:t>
      </w:r>
      <w:r w:rsidRPr="00693DDB">
        <w:rPr>
          <w:rFonts w:ascii="Times New Roman" w:hAnsi="Times New Roman" w:cs="Times New Roman"/>
          <w:color w:val="000000" w:themeColor="text1"/>
        </w:rPr>
        <w:t>, International Journal of Health Research, March 2009; 2 (1): 101-103 (e217p65-68). Doi:10.4314/ijhr. v2i1.55399.</w:t>
      </w:r>
    </w:p>
    <w:p w14:paraId="740CADE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Devi R K, Vasantha S, Panneerselvam A, Rajesh N V, Jeyathilakan N and Venkataramanan R (2018). </w:t>
      </w:r>
      <w:r w:rsidRPr="00693DDB">
        <w:rPr>
          <w:rFonts w:ascii="Times New Roman" w:eastAsia="Times New Roman" w:hAnsi="Times New Roman" w:cs="Times New Roman"/>
          <w:i/>
          <w:iCs/>
          <w:color w:val="000000" w:themeColor="text1"/>
          <w:lang w:bidi="en-US"/>
        </w:rPr>
        <w:t>Gastrothylax crumemfer</w:t>
      </w:r>
      <w:r w:rsidRPr="00693DDB">
        <w:rPr>
          <w:rFonts w:ascii="Times New Roman" w:eastAsia="Times New Roman" w:hAnsi="Times New Roman" w:cs="Times New Roman"/>
          <w:color w:val="000000" w:themeColor="text1"/>
          <w:lang w:bidi="en-US"/>
        </w:rPr>
        <w:t xml:space="preserve">. ultrastructure and histopathology study of in vitro trematodicidal effect of </w:t>
      </w:r>
      <w:r w:rsidRPr="00693DDB">
        <w:rPr>
          <w:rFonts w:ascii="Times New Roman" w:eastAsia="Times New Roman" w:hAnsi="Times New Roman" w:cs="Times New Roman"/>
          <w:i/>
          <w:iCs/>
          <w:color w:val="000000" w:themeColor="text1"/>
          <w:lang w:bidi="en-US"/>
        </w:rPr>
        <w:t>Microlepia speluncae</w:t>
      </w:r>
      <w:r w:rsidRPr="00693DDB">
        <w:rPr>
          <w:rFonts w:ascii="Times New Roman" w:eastAsia="Times New Roman" w:hAnsi="Times New Roman" w:cs="Times New Roman"/>
          <w:color w:val="000000" w:themeColor="text1"/>
          <w:lang w:bidi="en-US"/>
        </w:rPr>
        <w:t xml:space="preserve"> (L.) Moore, Journal of Applied Animal Research, 46:1, 427-434, Doi: 10.1080/09712119.2017.1331849.</w:t>
      </w:r>
    </w:p>
    <w:p w14:paraId="2578D36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Dey P and Roy B. Effect of </w:t>
      </w:r>
      <w:r w:rsidRPr="00693DDB">
        <w:rPr>
          <w:rFonts w:ascii="Times New Roman" w:hAnsi="Times New Roman" w:cs="Times New Roman"/>
          <w:i/>
          <w:iCs/>
          <w:color w:val="000000" w:themeColor="text1"/>
        </w:rPr>
        <w:t>Lysimachia ramosa</w:t>
      </w:r>
      <w:r w:rsidRPr="00693DDB">
        <w:rPr>
          <w:rFonts w:ascii="Times New Roman" w:hAnsi="Times New Roman" w:cs="Times New Roman"/>
          <w:color w:val="000000" w:themeColor="text1"/>
        </w:rPr>
        <w:t> Wall. Ex Duby and Its </w:t>
      </w:r>
      <w:r w:rsidRPr="00693DDB">
        <w:rPr>
          <w:rFonts w:ascii="Times New Roman" w:hAnsi="Times New Roman" w:cs="Times New Roman"/>
          <w:i/>
          <w:iCs/>
          <w:color w:val="000000" w:themeColor="text1"/>
        </w:rPr>
        <w:t>n</w:t>
      </w:r>
      <w:r w:rsidRPr="00693DDB">
        <w:rPr>
          <w:rFonts w:ascii="Times New Roman" w:hAnsi="Times New Roman" w:cs="Times New Roman"/>
          <w:color w:val="000000" w:themeColor="text1"/>
        </w:rPr>
        <w:t>-Butanol Fraction on Glycogen Content and Some Energy Related Enzymes in the Cestode, </w:t>
      </w:r>
      <w:r w:rsidRPr="00693DDB">
        <w:rPr>
          <w:rFonts w:ascii="Times New Roman" w:hAnsi="Times New Roman" w:cs="Times New Roman"/>
          <w:i/>
          <w:iCs/>
          <w:color w:val="000000" w:themeColor="text1"/>
        </w:rPr>
        <w:t>Raillietina echinobothrida</w:t>
      </w:r>
      <w:r w:rsidRPr="00693DDB">
        <w:rPr>
          <w:rFonts w:ascii="Times New Roman" w:hAnsi="Times New Roman" w:cs="Times New Roman"/>
          <w:color w:val="000000" w:themeColor="text1"/>
        </w:rPr>
        <w:t>. </w:t>
      </w:r>
      <w:r w:rsidRPr="00693DDB">
        <w:rPr>
          <w:rFonts w:ascii="Times New Roman" w:hAnsi="Times New Roman" w:cs="Times New Roman"/>
          <w:i/>
          <w:iCs/>
          <w:color w:val="000000" w:themeColor="text1"/>
        </w:rPr>
        <w:t>Proc Zool Soc</w:t>
      </w:r>
      <w:r w:rsidRPr="00693DDB">
        <w:rPr>
          <w:rFonts w:ascii="Times New Roman" w:hAnsi="Times New Roman" w:cs="Times New Roman"/>
          <w:color w:val="000000" w:themeColor="text1"/>
        </w:rPr>
        <w:t> 73, 255–264 (2020). Doi.org/10.1007/s12595-019-00307-4.</w:t>
      </w:r>
    </w:p>
    <w:p w14:paraId="275412A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lastRenderedPageBreak/>
        <w:t xml:space="preserve">Dhakal S, Meyling N V, Williams A R, Mueller-Harvey I, Fryganas C, Kapel C M O and Fredensborg B L (2015). Efficacy of condensed tannins against larval </w:t>
      </w:r>
      <w:r w:rsidRPr="00693DDB">
        <w:rPr>
          <w:rFonts w:ascii="Times New Roman" w:hAnsi="Times New Roman" w:cs="Times New Roman"/>
          <w:i/>
          <w:iCs/>
          <w:color w:val="000000" w:themeColor="text1"/>
        </w:rPr>
        <w:t>Hymenolepis diminuta</w:t>
      </w:r>
      <w:r w:rsidRPr="00693DDB">
        <w:rPr>
          <w:rFonts w:ascii="Times New Roman" w:hAnsi="Times New Roman" w:cs="Times New Roman"/>
          <w:color w:val="000000" w:themeColor="text1"/>
        </w:rPr>
        <w:t xml:space="preserve"> (Cestoda) in vitro and in the intermediate host </w:t>
      </w:r>
      <w:r w:rsidRPr="00693DDB">
        <w:rPr>
          <w:rFonts w:ascii="Times New Roman" w:hAnsi="Times New Roman" w:cs="Times New Roman"/>
          <w:i/>
          <w:iCs/>
          <w:color w:val="000000" w:themeColor="text1"/>
        </w:rPr>
        <w:t>Tenebrio molitor</w:t>
      </w:r>
      <w:r w:rsidRPr="00693DDB">
        <w:rPr>
          <w:rFonts w:ascii="Times New Roman" w:hAnsi="Times New Roman" w:cs="Times New Roman"/>
          <w:color w:val="000000" w:themeColor="text1"/>
        </w:rPr>
        <w:t xml:space="preserve"> (Coleoptera) in vivo. Veterinary Parasitology </w:t>
      </w:r>
      <w:r w:rsidRPr="00693DDB">
        <w:rPr>
          <w:rFonts w:ascii="Times New Roman" w:eastAsia="Times New Roman" w:hAnsi="Times New Roman" w:cs="Times New Roman"/>
          <w:color w:val="000000" w:themeColor="text1"/>
        </w:rPr>
        <w:t>2015 Jan 15;</w:t>
      </w:r>
      <w:r w:rsidRPr="00693DDB">
        <w:rPr>
          <w:rFonts w:ascii="Times New Roman" w:hAnsi="Times New Roman" w:cs="Times New Roman"/>
          <w:color w:val="000000" w:themeColor="text1"/>
        </w:rPr>
        <w:t xml:space="preserve"> 207 (1-2). pp. 49-55. ISSN 03044017 doi: </w:t>
      </w:r>
      <w:hyperlink r:id="rId18" w:history="1">
        <w:r w:rsidRPr="00693DDB">
          <w:rPr>
            <w:rStyle w:val="Hyperlink"/>
            <w:rFonts w:ascii="Times New Roman" w:hAnsi="Times New Roman" w:cs="Times New Roman"/>
            <w:color w:val="000000" w:themeColor="text1"/>
          </w:rPr>
          <w:t>https://doi.org/10.1016/j.vetpar.2014.11.006</w:t>
        </w:r>
      </w:hyperlink>
      <w:r w:rsidRPr="00693DDB">
        <w:rPr>
          <w:rFonts w:ascii="Times New Roman" w:hAnsi="Times New Roman" w:cs="Times New Roman"/>
          <w:color w:val="000000" w:themeColor="text1"/>
        </w:rPr>
        <w:t xml:space="preserve">. </w:t>
      </w:r>
      <w:r w:rsidRPr="00693DDB">
        <w:rPr>
          <w:rFonts w:ascii="Times New Roman" w:eastAsia="Times New Roman" w:hAnsi="Times New Roman" w:cs="Times New Roman"/>
          <w:color w:val="000000" w:themeColor="text1"/>
        </w:rPr>
        <w:t>Epub 2014 Nov 15. PMID: 25468673.</w:t>
      </w:r>
    </w:p>
    <w:p w14:paraId="5F5D706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Dhanraj M and Veerakumari L (2014). In vitro effect of </w:t>
      </w:r>
      <w:r w:rsidRPr="00693DDB">
        <w:rPr>
          <w:rFonts w:ascii="Times New Roman" w:eastAsia="Times New Roman" w:hAnsi="Times New Roman" w:cs="Times New Roman"/>
          <w:i/>
          <w:iCs/>
          <w:color w:val="000000" w:themeColor="text1"/>
          <w:lang w:bidi="en-US"/>
        </w:rPr>
        <w:t>Syzygium aromaticum</w:t>
      </w:r>
      <w:r w:rsidRPr="00693DDB">
        <w:rPr>
          <w:rFonts w:ascii="Times New Roman" w:eastAsia="Times New Roman" w:hAnsi="Times New Roman" w:cs="Times New Roman"/>
          <w:color w:val="000000" w:themeColor="text1"/>
          <w:lang w:bidi="en-US"/>
        </w:rPr>
        <w:t xml:space="preserve"> on the motility and acetylcholinesterase of </w:t>
      </w:r>
      <w:r w:rsidRPr="00693DDB">
        <w:rPr>
          <w:rFonts w:ascii="Times New Roman" w:eastAsia="Times New Roman" w:hAnsi="Times New Roman" w:cs="Times New Roman"/>
          <w:i/>
          <w:iCs/>
          <w:color w:val="000000" w:themeColor="text1"/>
          <w:lang w:bidi="en-US"/>
        </w:rPr>
        <w:t>Cotylophoron cotylophorum.</w:t>
      </w:r>
      <w:r w:rsidRPr="00693DDB">
        <w:rPr>
          <w:rFonts w:ascii="Times New Roman" w:eastAsia="Times New Roman" w:hAnsi="Times New Roman" w:cs="Times New Roman"/>
          <w:color w:val="000000" w:themeColor="text1"/>
          <w:lang w:bidi="en-US"/>
        </w:rPr>
        <w:t xml:space="preserve"> Ind. J. Vet. &amp; Anim. Sei. Res, 43 (3): 187 - 194.</w:t>
      </w:r>
    </w:p>
    <w:p w14:paraId="1EAD2AE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Dorostkar R, Ghalavand M, Nazarizadeh A, Tat M and Hashemzadeh M S. Anthelmintic effects of zinc oxide and iron oxide nanoparticles against </w:t>
      </w:r>
      <w:r w:rsidRPr="00693DDB">
        <w:rPr>
          <w:rFonts w:ascii="Times New Roman" w:hAnsi="Times New Roman" w:cs="Times New Roman"/>
          <w:i/>
          <w:iCs/>
          <w:color w:val="000000" w:themeColor="text1"/>
        </w:rPr>
        <w:t>Toxocara vitulorum</w:t>
      </w:r>
      <w:r w:rsidRPr="00693DDB">
        <w:rPr>
          <w:rFonts w:ascii="Times New Roman" w:hAnsi="Times New Roman" w:cs="Times New Roman"/>
          <w:color w:val="000000" w:themeColor="text1"/>
        </w:rPr>
        <w:t>. </w:t>
      </w:r>
      <w:r w:rsidRPr="00693DDB">
        <w:rPr>
          <w:rFonts w:ascii="Times New Roman" w:hAnsi="Times New Roman" w:cs="Times New Roman"/>
          <w:i/>
          <w:iCs/>
          <w:color w:val="000000" w:themeColor="text1"/>
        </w:rPr>
        <w:t>Int Nano Lett</w:t>
      </w:r>
      <w:r w:rsidRPr="00693DDB">
        <w:rPr>
          <w:rFonts w:ascii="Times New Roman" w:hAnsi="Times New Roman" w:cs="Times New Roman"/>
          <w:color w:val="000000" w:themeColor="text1"/>
        </w:rPr>
        <w:t xml:space="preserve"> 7, 157–164 (2017). </w:t>
      </w:r>
      <w:hyperlink r:id="rId19" w:history="1">
        <w:r w:rsidRPr="00693DDB">
          <w:rPr>
            <w:rStyle w:val="Hyperlink"/>
            <w:rFonts w:ascii="Times New Roman" w:hAnsi="Times New Roman" w:cs="Times New Roman"/>
            <w:color w:val="000000" w:themeColor="text1"/>
          </w:rPr>
          <w:t>Doi.org/10.1007/s40089-016-0198-3</w:t>
        </w:r>
      </w:hyperlink>
      <w:r w:rsidRPr="00693DDB">
        <w:rPr>
          <w:rFonts w:ascii="Times New Roman" w:hAnsi="Times New Roman" w:cs="Times New Roman"/>
          <w:color w:val="000000" w:themeColor="text1"/>
        </w:rPr>
        <w:t>.</w:t>
      </w:r>
      <w:r w:rsidRPr="00693DDB">
        <w:rPr>
          <w:rFonts w:ascii="Times New Roman" w:hAnsi="Times New Roman" w:cs="Times New Roman"/>
          <w:color w:val="000000" w:themeColor="text1"/>
          <w:shd w:val="clear" w:color="auto" w:fill="FFFFFF"/>
        </w:rPr>
        <w:t xml:space="preserve"> </w:t>
      </w:r>
    </w:p>
    <w:p w14:paraId="7453CEC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El-Bahy N M, Abdelaziz A R and Khalafalla R E. In-vitro evaluation of </w:t>
      </w:r>
      <w:r w:rsidRPr="00693DDB">
        <w:rPr>
          <w:rFonts w:ascii="Times New Roman" w:eastAsia="Times New Roman" w:hAnsi="Times New Roman" w:cs="Times New Roman"/>
          <w:i/>
          <w:iCs/>
          <w:color w:val="000000" w:themeColor="text1"/>
          <w:lang w:bidi="en-US"/>
        </w:rPr>
        <w:t>Nigella sativa</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xml:space="preserve"> effect on protoscolices of hydatid cysts. Rev Bras Parasitol Vet. 2019 Jun 13; 28(2):210-214. Doi: 10.1590/S1984-29612019019. PMID: 31215605.</w:t>
      </w:r>
    </w:p>
    <w:p w14:paraId="4E31D4C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Farhadi A, Youssefi M R and Tabari M A. Evaluation of the Anticestode and Antinematode Effects of the Methanol Extract of </w:t>
      </w:r>
      <w:r w:rsidRPr="00693DDB">
        <w:rPr>
          <w:rFonts w:ascii="Times New Roman" w:eastAsia="Times New Roman" w:hAnsi="Times New Roman" w:cs="Times New Roman"/>
          <w:i/>
          <w:iCs/>
          <w:color w:val="000000" w:themeColor="text1"/>
          <w:lang w:bidi="en-US"/>
        </w:rPr>
        <w:t>Ferula Asafoetida</w:t>
      </w:r>
      <w:r w:rsidRPr="00693DDB">
        <w:rPr>
          <w:rFonts w:ascii="Times New Roman" w:eastAsia="Times New Roman" w:hAnsi="Times New Roman" w:cs="Times New Roman"/>
          <w:color w:val="000000" w:themeColor="text1"/>
          <w:lang w:bidi="en-US"/>
        </w:rPr>
        <w:t xml:space="preserve"> on Experimentally Infected Rats. J Babol Univ Med Sci 2016; 18 (6) :47-51 URL: </w:t>
      </w:r>
      <w:hyperlink r:id="rId20" w:history="1">
        <w:r w:rsidRPr="00693DDB">
          <w:rPr>
            <w:rStyle w:val="Hyperlink"/>
            <w:rFonts w:ascii="Times New Roman" w:eastAsia="Times New Roman" w:hAnsi="Times New Roman" w:cs="Times New Roman"/>
            <w:color w:val="000000" w:themeColor="text1"/>
            <w:lang w:bidi="en-US"/>
          </w:rPr>
          <w:t>http://jbums.org/article-1-5809-en.html</w:t>
        </w:r>
      </w:hyperlink>
      <w:r w:rsidRPr="00693DDB">
        <w:rPr>
          <w:rFonts w:ascii="Times New Roman" w:eastAsia="Times New Roman" w:hAnsi="Times New Roman" w:cs="Times New Roman"/>
          <w:color w:val="000000" w:themeColor="text1"/>
          <w:lang w:bidi="en-US"/>
        </w:rPr>
        <w:t>.</w:t>
      </w:r>
    </w:p>
    <w:p w14:paraId="68BDDB8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Fernex E V S D, Diaz M A A, Gives P M D, Mora B V D L, Zamilpa A and Cortasar M G. Ovicidal activity of extracts from four plant species against the cattle nematode </w:t>
      </w:r>
      <w:r w:rsidRPr="00693DDB">
        <w:rPr>
          <w:rFonts w:ascii="Times New Roman" w:eastAsia="Times New Roman" w:hAnsi="Times New Roman" w:cs="Times New Roman"/>
          <w:i/>
          <w:iCs/>
          <w:color w:val="000000" w:themeColor="text1"/>
          <w:lang w:bidi="en-US"/>
        </w:rPr>
        <w:t>Cooperia punctata</w:t>
      </w:r>
      <w:r w:rsidRPr="00693DDB">
        <w:rPr>
          <w:rFonts w:ascii="Times New Roman" w:eastAsia="Times New Roman" w:hAnsi="Times New Roman" w:cs="Times New Roman"/>
          <w:color w:val="000000" w:themeColor="text1"/>
          <w:lang w:bidi="en-US"/>
        </w:rPr>
        <w:t>. Veterinaria México OA. 2016;3(2):1-14; Doi: 10.21753/vmoa.3.2.365.</w:t>
      </w:r>
    </w:p>
    <w:p w14:paraId="569C553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Ferreira L E, Castro P M, Chagas A C, França S C and Beleboni R O. In vitro anthelmintic activity of aqueous leaf extract of </w:t>
      </w:r>
      <w:r w:rsidRPr="00693DDB">
        <w:rPr>
          <w:rFonts w:ascii="Times New Roman" w:eastAsia="Times New Roman" w:hAnsi="Times New Roman" w:cs="Times New Roman"/>
          <w:i/>
          <w:iCs/>
          <w:color w:val="000000" w:themeColor="text1"/>
          <w:lang w:bidi="en-US"/>
        </w:rPr>
        <w:t>Annona muricata</w:t>
      </w:r>
      <w:r w:rsidRPr="00693DDB">
        <w:rPr>
          <w:rFonts w:ascii="Times New Roman" w:eastAsia="Times New Roman" w:hAnsi="Times New Roman" w:cs="Times New Roman"/>
          <w:color w:val="000000" w:themeColor="text1"/>
          <w:lang w:bidi="en-US"/>
        </w:rPr>
        <w:t xml:space="preserve"> L. (Annonaceae)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from sheep. Exp Parasitol. 2013 Jul;134(3):327-32. Doi: 10.1016/j.exppara.2013.03.032. Epub 2013 Apr 9. PMID: 23583362.</w:t>
      </w:r>
    </w:p>
    <w:p w14:paraId="467ED4A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Gadamsetty G, Lakshmipathy R and Sarada N C. Phytochemical analysis and in-vitro anthelmintic activity of Mimusops elengi Linn. and Drypetes sepiaria. Int J Pharm Pharm Sci 2013; 5(1): 126-128.</w:t>
      </w:r>
    </w:p>
    <w:p w14:paraId="491F8EF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Getachew T, Dorchies P and Jacquiet P (2007). Trends and challenges in the effective and sustainable control of Haemonchus contortus infection in sheep. Review. Parasite.;14(1):3-14. Doi: 10.1051 /parasite/2007141003. PMID: 17432053.</w:t>
      </w:r>
    </w:p>
    <w:p w14:paraId="5ABC5A9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 xml:space="preserve">Ghareeb R Y, Din N G E D S E, Maghraby D M E, Ibrahim D S S, Megeed A A and Abdelsalam N R. Nematicidal activity of seaweed-synthesized silver nanoparticles and extracts against </w:t>
      </w:r>
      <w:r w:rsidRPr="00693DDB">
        <w:rPr>
          <w:rFonts w:ascii="Times New Roman" w:eastAsia="Times New Roman" w:hAnsi="Times New Roman" w:cs="Times New Roman"/>
          <w:i/>
          <w:iCs/>
          <w:color w:val="000000" w:themeColor="text1"/>
          <w:lang w:val="en-IN" w:bidi="en-US"/>
        </w:rPr>
        <w:t>Meloidogyne incognita</w:t>
      </w:r>
      <w:r w:rsidRPr="00693DDB">
        <w:rPr>
          <w:rFonts w:ascii="Times New Roman" w:eastAsia="Times New Roman" w:hAnsi="Times New Roman" w:cs="Times New Roman"/>
          <w:color w:val="000000" w:themeColor="text1"/>
          <w:lang w:val="en-IN" w:bidi="en-US"/>
        </w:rPr>
        <w:t xml:space="preserve"> on tomato plants. Sci Rep. 2022 Mar 9;12(1):3841. Doi: 10.1038/s41598-022-06600-1. PMID: 35264583; PMCID: PMC8907182.</w:t>
      </w:r>
    </w:p>
    <w:p w14:paraId="06ED44C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Ghaywat, L.D., Bhavare, V.V., Borgave, S.S., Bhagde, R. V. and Mahale, L.M. 2021. Therapeutic study of </w:t>
      </w:r>
      <w:r w:rsidRPr="00693DDB">
        <w:rPr>
          <w:rFonts w:ascii="Times New Roman" w:hAnsi="Times New Roman" w:cs="Times New Roman"/>
          <w:i/>
          <w:iCs/>
          <w:color w:val="000000" w:themeColor="text1"/>
        </w:rPr>
        <w:t>Tephrosia purpurea</w:t>
      </w:r>
      <w:r w:rsidRPr="00693DDB">
        <w:rPr>
          <w:rFonts w:ascii="Times New Roman" w:hAnsi="Times New Roman" w:cs="Times New Roman"/>
          <w:color w:val="000000" w:themeColor="text1"/>
        </w:rPr>
        <w:t xml:space="preserve"> (Linn.) root extract on goat tapeworm with special reference to histopathological study. J. Vet. Anim. Sci. 52(3): 286-291. Doi: </w:t>
      </w:r>
      <w:hyperlink r:id="rId21" w:history="1">
        <w:r w:rsidRPr="00693DDB">
          <w:rPr>
            <w:rStyle w:val="Hyperlink"/>
            <w:rFonts w:ascii="Times New Roman" w:hAnsi="Times New Roman" w:cs="Times New Roman"/>
            <w:color w:val="000000" w:themeColor="text1"/>
          </w:rPr>
          <w:t>https://Doi.org/10.51966/jvas.2021.52.3.286-291</w:t>
        </w:r>
      </w:hyperlink>
      <w:r w:rsidRPr="00693DDB">
        <w:rPr>
          <w:rFonts w:ascii="Times New Roman" w:hAnsi="Times New Roman" w:cs="Times New Roman"/>
          <w:color w:val="000000" w:themeColor="text1"/>
        </w:rPr>
        <w:t>.</w:t>
      </w:r>
    </w:p>
    <w:p w14:paraId="577456E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lastRenderedPageBreak/>
        <w:t xml:space="preserve">Ghimire G, Gupta R, and Keshari A K. Nematicidal Activity of </w:t>
      </w:r>
      <w:r w:rsidRPr="00693DDB">
        <w:rPr>
          <w:rFonts w:ascii="Times New Roman" w:eastAsia="Times New Roman" w:hAnsi="Times New Roman" w:cs="Times New Roman"/>
          <w:i/>
          <w:iCs/>
          <w:color w:val="000000" w:themeColor="text1"/>
          <w:lang w:val="en-IN" w:bidi="en-US"/>
        </w:rPr>
        <w:t>Lantana Camara</w:t>
      </w:r>
      <w:r w:rsidRPr="00693DDB">
        <w:rPr>
          <w:rFonts w:ascii="Times New Roman" w:eastAsia="Times New Roman" w:hAnsi="Times New Roman" w:cs="Times New Roman"/>
          <w:color w:val="000000" w:themeColor="text1"/>
          <w:lang w:val="en-IN" w:bidi="en-US"/>
        </w:rPr>
        <w:t xml:space="preserve"> L. for Control of Root-Knot Nematodes. Nepalese Journal of Zoology, November 2015, vol 3(1), pp 1-5; Doi: 10.3126/njz. v3i1.30857.</w:t>
      </w:r>
    </w:p>
    <w:p w14:paraId="253739E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Githiori J B, Athanasiadou S and Thamsborg S M. Use of plants in novel approaches for control of gastrointestinal helminths in livestock with emphasis on small ruminants. Vet Parasitol. 2006 Jul 31;139(4):308-20. Doi: 10.1016/j.vetpar.2006.04.021. Epub 2006 May 24. PMID: 16725262.</w:t>
      </w:r>
    </w:p>
    <w:p w14:paraId="52B64104" w14:textId="77777777" w:rsidR="0044395E" w:rsidRPr="00693DDB" w:rsidRDefault="0044395E" w:rsidP="00693DDB">
      <w:pPr>
        <w:spacing w:line="240" w:lineRule="auto"/>
        <w:ind w:left="360" w:hanging="284"/>
        <w:jc w:val="both"/>
        <w:rPr>
          <w:rFonts w:ascii="Times New Roman" w:eastAsia="E-BZ" w:hAnsi="Times New Roman" w:cs="Times New Roman"/>
          <w:lang w:val="en-IN"/>
        </w:rPr>
      </w:pPr>
      <w:r w:rsidRPr="00693DDB">
        <w:rPr>
          <w:rFonts w:ascii="Times New Roman" w:eastAsia="Times New Roman" w:hAnsi="Times New Roman" w:cs="Times New Roman"/>
          <w:color w:val="000000" w:themeColor="text1"/>
          <w:lang w:bidi="en-US"/>
        </w:rPr>
        <w:t xml:space="preserve">Githiori J B, Hoglund J, Waller P J and Baker R L. The anthelmintic efficacy of the plant, </w:t>
      </w:r>
      <w:r w:rsidRPr="00693DDB">
        <w:rPr>
          <w:rFonts w:ascii="Times New Roman" w:eastAsia="Times New Roman" w:hAnsi="Times New Roman" w:cs="Times New Roman"/>
          <w:i/>
          <w:iCs/>
          <w:color w:val="000000" w:themeColor="text1"/>
          <w:lang w:bidi="en-US"/>
        </w:rPr>
        <w:t>Albizia anthelmintica</w:t>
      </w:r>
      <w:r w:rsidRPr="00693DDB">
        <w:rPr>
          <w:rFonts w:ascii="Times New Roman" w:eastAsia="Times New Roman" w:hAnsi="Times New Roman" w:cs="Times New Roman"/>
          <w:color w:val="000000" w:themeColor="text1"/>
          <w:lang w:bidi="en-US"/>
        </w:rPr>
        <w:t xml:space="preserve">, against the nematode parasites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of sheep and </w:t>
      </w:r>
      <w:r w:rsidRPr="00693DDB">
        <w:rPr>
          <w:rFonts w:ascii="Times New Roman" w:eastAsia="Times New Roman" w:hAnsi="Times New Roman" w:cs="Times New Roman"/>
          <w:i/>
          <w:iCs/>
          <w:color w:val="000000" w:themeColor="text1"/>
          <w:lang w:bidi="en-US"/>
        </w:rPr>
        <w:t>Heligmosomoides polygyrus</w:t>
      </w:r>
      <w:r w:rsidRPr="00693DDB">
        <w:rPr>
          <w:rFonts w:ascii="Times New Roman" w:eastAsia="Times New Roman" w:hAnsi="Times New Roman" w:cs="Times New Roman"/>
          <w:color w:val="000000" w:themeColor="text1"/>
          <w:lang w:bidi="en-US"/>
        </w:rPr>
        <w:t xml:space="preserve"> of mice. Vet Parasitol. 2003 Aug 29; 116(1):23-34. Doi: 10.1016/s0304-4017(03)00218-8. PMID: 14519324.</w:t>
      </w:r>
      <w:r w:rsidRPr="00693DDB">
        <w:rPr>
          <w:rFonts w:ascii="Times New Roman" w:eastAsia="E-BZ" w:hAnsi="Times New Roman" w:cs="Times New Roman"/>
          <w:lang w:val="en-IN"/>
        </w:rPr>
        <w:t xml:space="preserve"> </w:t>
      </w:r>
    </w:p>
    <w:p w14:paraId="34E9235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Goel V, Kaur P, Singla L D and Choudhury D. Biomedical Evaluation of </w:t>
      </w:r>
      <w:r w:rsidRPr="00693DDB">
        <w:rPr>
          <w:rFonts w:ascii="Times New Roman" w:eastAsia="Times New Roman" w:hAnsi="Times New Roman" w:cs="Times New Roman"/>
          <w:i/>
          <w:iCs/>
          <w:color w:val="000000" w:themeColor="text1"/>
          <w:lang w:bidi="en-US"/>
        </w:rPr>
        <w:t>Lansium parasiticum</w:t>
      </w:r>
      <w:r w:rsidRPr="00693DDB">
        <w:rPr>
          <w:rFonts w:ascii="Times New Roman" w:eastAsia="Times New Roman" w:hAnsi="Times New Roman" w:cs="Times New Roman"/>
          <w:color w:val="000000" w:themeColor="text1"/>
          <w:lang w:bidi="en-US"/>
        </w:rPr>
        <w:t xml:space="preserve"> Extract-Protected Silver Nanoparticles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a Parasitic Worm. Front Mol Biosci. 2020 Dec 17; 7:595646. Doi: 10.3389/fmolb.2020.595646. PMID: 33392256; PMCID: PMC7773940.</w:t>
      </w:r>
    </w:p>
    <w:p w14:paraId="6EFCFE1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Gogoi S and Yadav A K. In vitro and in vivo anthelmintic effects of </w:t>
      </w:r>
      <w:r w:rsidRPr="00693DDB">
        <w:rPr>
          <w:rFonts w:ascii="Times New Roman" w:eastAsia="Times New Roman" w:hAnsi="Times New Roman" w:cs="Times New Roman"/>
          <w:i/>
          <w:iCs/>
          <w:color w:val="000000" w:themeColor="text1"/>
          <w:lang w:bidi="en-US"/>
        </w:rPr>
        <w:t>Caesalpinia bonducella</w:t>
      </w:r>
      <w:r w:rsidRPr="00693DDB">
        <w:rPr>
          <w:rFonts w:ascii="Times New Roman" w:eastAsia="Times New Roman" w:hAnsi="Times New Roman" w:cs="Times New Roman"/>
          <w:color w:val="000000" w:themeColor="text1"/>
          <w:lang w:bidi="en-US"/>
        </w:rPr>
        <w:t xml:space="preserve"> (L.) Roxb. leaf extract on </w:t>
      </w:r>
      <w:r w:rsidRPr="00693DDB">
        <w:rPr>
          <w:rFonts w:ascii="Times New Roman" w:eastAsia="Times New Roman" w:hAnsi="Times New Roman" w:cs="Times New Roman"/>
          <w:i/>
          <w:iCs/>
          <w:color w:val="000000" w:themeColor="text1"/>
          <w:lang w:bidi="en-US"/>
        </w:rPr>
        <w:t>Hymenolepis diminuta</w:t>
      </w:r>
      <w:r w:rsidRPr="00693DDB">
        <w:rPr>
          <w:rFonts w:ascii="Times New Roman" w:eastAsia="Times New Roman" w:hAnsi="Times New Roman" w:cs="Times New Roman"/>
          <w:color w:val="000000" w:themeColor="text1"/>
          <w:lang w:bidi="en-US"/>
        </w:rPr>
        <w:t xml:space="preserve"> (Cestoda) and </w:t>
      </w:r>
      <w:r w:rsidRPr="00693DDB">
        <w:rPr>
          <w:rFonts w:ascii="Times New Roman" w:eastAsia="Times New Roman" w:hAnsi="Times New Roman" w:cs="Times New Roman"/>
          <w:i/>
          <w:iCs/>
          <w:color w:val="000000" w:themeColor="text1"/>
          <w:lang w:bidi="en-US"/>
        </w:rPr>
        <w:t>Syphacia obvelata</w:t>
      </w:r>
      <w:r w:rsidRPr="00693DDB">
        <w:rPr>
          <w:rFonts w:ascii="Times New Roman" w:eastAsia="Times New Roman" w:hAnsi="Times New Roman" w:cs="Times New Roman"/>
          <w:color w:val="000000" w:themeColor="text1"/>
          <w:lang w:bidi="en-US"/>
        </w:rPr>
        <w:t xml:space="preserve"> (Nematoda). J Intercult Ethnopharmacol. 2016 Aug 22;5(4):427-433. Doi: 10.5455/jice.20160821024821. PMID: 27757275; PMCID: PMC5061488.</w:t>
      </w:r>
    </w:p>
    <w:p w14:paraId="7AABC6F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Gogoi S, Soren A D and Yadav A K. Ultrastructural studies on effect of </w:t>
      </w:r>
      <w:r w:rsidRPr="00693DDB">
        <w:rPr>
          <w:rFonts w:ascii="Times New Roman" w:hAnsi="Times New Roman" w:cs="Times New Roman"/>
          <w:i/>
          <w:iCs/>
          <w:color w:val="000000" w:themeColor="text1"/>
        </w:rPr>
        <w:t>Caesalpinia bonducella</w:t>
      </w:r>
      <w:r w:rsidRPr="00693DDB">
        <w:rPr>
          <w:rFonts w:ascii="Times New Roman" w:hAnsi="Times New Roman" w:cs="Times New Roman"/>
          <w:color w:val="000000" w:themeColor="text1"/>
        </w:rPr>
        <w:t> and </w:t>
      </w:r>
      <w:r w:rsidRPr="00693DDB">
        <w:rPr>
          <w:rFonts w:ascii="Times New Roman" w:hAnsi="Times New Roman" w:cs="Times New Roman"/>
          <w:i/>
          <w:iCs/>
          <w:color w:val="000000" w:themeColor="text1"/>
        </w:rPr>
        <w:t>Croton joufra</w:t>
      </w:r>
      <w:r w:rsidRPr="00693DDB">
        <w:rPr>
          <w:rFonts w:ascii="Times New Roman" w:hAnsi="Times New Roman" w:cs="Times New Roman"/>
          <w:color w:val="000000" w:themeColor="text1"/>
        </w:rPr>
        <w:t>, traditionally used anthelmintics, on </w:t>
      </w:r>
      <w:r w:rsidRPr="00693DDB">
        <w:rPr>
          <w:rFonts w:ascii="Times New Roman" w:hAnsi="Times New Roman" w:cs="Times New Roman"/>
          <w:i/>
          <w:iCs/>
          <w:color w:val="000000" w:themeColor="text1"/>
        </w:rPr>
        <w:t>Hymenolepis diminuta</w:t>
      </w:r>
      <w:r w:rsidRPr="00693DDB">
        <w:rPr>
          <w:rFonts w:ascii="Times New Roman" w:hAnsi="Times New Roman" w:cs="Times New Roman"/>
          <w:color w:val="000000" w:themeColor="text1"/>
        </w:rPr>
        <w:t> and </w:t>
      </w:r>
      <w:r w:rsidRPr="00693DDB">
        <w:rPr>
          <w:rFonts w:ascii="Times New Roman" w:hAnsi="Times New Roman" w:cs="Times New Roman"/>
          <w:i/>
          <w:iCs/>
          <w:color w:val="000000" w:themeColor="text1"/>
        </w:rPr>
        <w:t>Syphacia obvelata</w:t>
      </w:r>
      <w:r w:rsidRPr="00693DDB">
        <w:rPr>
          <w:rFonts w:ascii="Times New Roman" w:hAnsi="Times New Roman" w:cs="Times New Roman"/>
          <w:color w:val="000000" w:themeColor="text1"/>
        </w:rPr>
        <w:t>. </w:t>
      </w:r>
      <w:r w:rsidRPr="00693DDB">
        <w:rPr>
          <w:rFonts w:ascii="Times New Roman" w:hAnsi="Times New Roman" w:cs="Times New Roman"/>
          <w:i/>
          <w:iCs/>
          <w:color w:val="000000" w:themeColor="text1"/>
        </w:rPr>
        <w:t>JoBAZ</w:t>
      </w:r>
      <w:r w:rsidRPr="00693DDB">
        <w:rPr>
          <w:rFonts w:ascii="Times New Roman" w:hAnsi="Times New Roman" w:cs="Times New Roman"/>
          <w:color w:val="000000" w:themeColor="text1"/>
        </w:rPr>
        <w:t xml:space="preserve"> 83, 31 (2022). </w:t>
      </w:r>
      <w:hyperlink r:id="rId22" w:history="1">
        <w:r w:rsidRPr="00693DDB">
          <w:rPr>
            <w:rStyle w:val="Hyperlink"/>
            <w:rFonts w:ascii="Times New Roman" w:hAnsi="Times New Roman" w:cs="Times New Roman"/>
            <w:color w:val="000000" w:themeColor="text1"/>
          </w:rPr>
          <w:t>https://Doi.org/10.1186/s41936-022-00296-5</w:t>
        </w:r>
      </w:hyperlink>
      <w:r w:rsidRPr="00693DDB">
        <w:rPr>
          <w:rFonts w:ascii="Times New Roman" w:hAnsi="Times New Roman" w:cs="Times New Roman"/>
          <w:color w:val="000000" w:themeColor="text1"/>
        </w:rPr>
        <w:t>.</w:t>
      </w:r>
    </w:p>
    <w:p w14:paraId="2AFDB8A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Goswami S and Singh R P. In vitro assessment of anthelmintic and alpha-amylase inhibition of </w:t>
      </w:r>
      <w:r w:rsidRPr="00693DDB">
        <w:rPr>
          <w:rFonts w:ascii="Times New Roman" w:eastAsia="Times New Roman" w:hAnsi="Times New Roman" w:cs="Times New Roman"/>
          <w:i/>
          <w:iCs/>
          <w:color w:val="000000" w:themeColor="text1"/>
          <w:lang w:bidi="en-US"/>
        </w:rPr>
        <w:t>Schleichera oleosa</w:t>
      </w:r>
      <w:r w:rsidRPr="00693DDB">
        <w:rPr>
          <w:rFonts w:ascii="Times New Roman" w:eastAsia="Times New Roman" w:hAnsi="Times New Roman" w:cs="Times New Roman"/>
          <w:color w:val="000000" w:themeColor="text1"/>
          <w:lang w:bidi="en-US"/>
        </w:rPr>
        <w:t xml:space="preserve"> (lour.) Oken leaf extracts. Asian journal of pharmaceutical and clinical research, vol. 11, no. 9, Sept. 2018, pp. 487-91. Doi:10.22159/ajpcr. 2018.v11i9.28338.</w:t>
      </w:r>
    </w:p>
    <w:p w14:paraId="62A15899" w14:textId="77777777" w:rsidR="0044395E" w:rsidRPr="00693DDB" w:rsidRDefault="0044395E" w:rsidP="00693DDB">
      <w:pPr>
        <w:spacing w:line="240" w:lineRule="auto"/>
        <w:ind w:left="360" w:hanging="284"/>
        <w:jc w:val="both"/>
        <w:rPr>
          <w:rFonts w:ascii="Times New Roman" w:hAnsi="Times New Roman" w:cs="Times New Roman"/>
          <w:color w:val="212121"/>
          <w:shd w:val="clear" w:color="auto" w:fill="FFFFFF"/>
        </w:rPr>
      </w:pPr>
      <w:r w:rsidRPr="00693DDB">
        <w:rPr>
          <w:rFonts w:ascii="Times New Roman" w:eastAsia="Times New Roman" w:hAnsi="Times New Roman" w:cs="Times New Roman"/>
          <w:color w:val="000000" w:themeColor="text1"/>
          <w:lang w:bidi="en-US"/>
        </w:rPr>
        <w:t xml:space="preserve">Goswami S and Singh R P. Quantitative Estimation of Phytoconstituents and in vitro Anthelmintic Assessment of leaf Extracts of </w:t>
      </w:r>
      <w:r w:rsidRPr="00693DDB">
        <w:rPr>
          <w:rFonts w:ascii="Times New Roman" w:eastAsia="Times New Roman" w:hAnsi="Times New Roman" w:cs="Times New Roman"/>
          <w:i/>
          <w:iCs/>
          <w:color w:val="000000" w:themeColor="text1"/>
          <w:lang w:bidi="en-US"/>
        </w:rPr>
        <w:t>Tagetes erecta</w:t>
      </w:r>
      <w:r w:rsidRPr="00693DDB">
        <w:rPr>
          <w:rFonts w:ascii="Times New Roman" w:eastAsia="Times New Roman" w:hAnsi="Times New Roman" w:cs="Times New Roman"/>
          <w:color w:val="000000" w:themeColor="text1"/>
          <w:lang w:bidi="en-US"/>
        </w:rPr>
        <w:t xml:space="preserve"> Linn. Research J. Pharm. and Tech 2018; 11(5):2058-2063. doi: 10.5958/0974-360X.2018.00382.7.</w:t>
      </w:r>
      <w:r w:rsidRPr="00693DDB">
        <w:rPr>
          <w:rFonts w:ascii="Times New Roman" w:hAnsi="Times New Roman" w:cs="Times New Roman"/>
          <w:color w:val="212121"/>
          <w:shd w:val="clear" w:color="auto" w:fill="FFFFFF"/>
        </w:rPr>
        <w:t xml:space="preserve"> </w:t>
      </w:r>
    </w:p>
    <w:p w14:paraId="62D0CA6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Goswami S, Pandey A, Tripathi P, Singh A and Rai A. An in vitro evaluation of the anthelmintic activity of </w:t>
      </w:r>
      <w:r w:rsidRPr="00693DDB">
        <w:rPr>
          <w:rFonts w:ascii="Times New Roman" w:eastAsia="Times New Roman" w:hAnsi="Times New Roman" w:cs="Times New Roman"/>
          <w:i/>
          <w:iCs/>
          <w:color w:val="000000" w:themeColor="text1"/>
          <w:lang w:bidi="en-US"/>
        </w:rPr>
        <w:t>Hedychium spichatum</w:t>
      </w:r>
      <w:r w:rsidRPr="00693DDB">
        <w:rPr>
          <w:rFonts w:ascii="Times New Roman" w:eastAsia="Times New Roman" w:hAnsi="Times New Roman" w:cs="Times New Roman"/>
          <w:color w:val="000000" w:themeColor="text1"/>
          <w:lang w:bidi="en-US"/>
        </w:rPr>
        <w:t xml:space="preserve"> rhizomes and </w:t>
      </w:r>
      <w:r w:rsidRPr="00693DDB">
        <w:rPr>
          <w:rFonts w:ascii="Times New Roman" w:eastAsia="Times New Roman" w:hAnsi="Times New Roman" w:cs="Times New Roman"/>
          <w:i/>
          <w:iCs/>
          <w:color w:val="000000" w:themeColor="text1"/>
          <w:lang w:bidi="en-US"/>
        </w:rPr>
        <w:t>Zingiber zerumbet</w:t>
      </w:r>
      <w:r w:rsidRPr="00693DDB">
        <w:rPr>
          <w:rFonts w:ascii="Times New Roman" w:eastAsia="Times New Roman" w:hAnsi="Times New Roman" w:cs="Times New Roman"/>
          <w:color w:val="000000" w:themeColor="text1"/>
          <w:lang w:bidi="en-US"/>
        </w:rPr>
        <w:t xml:space="preserve"> rhizomes on the </w:t>
      </w:r>
      <w:r w:rsidRPr="00693DDB">
        <w:rPr>
          <w:rFonts w:ascii="Times New Roman" w:eastAsia="Times New Roman" w:hAnsi="Times New Roman" w:cs="Times New Roman"/>
          <w:i/>
          <w:iCs/>
          <w:color w:val="000000" w:themeColor="text1"/>
          <w:lang w:bidi="en-US"/>
        </w:rPr>
        <w:t>Pheritima Posthuma</w:t>
      </w:r>
      <w:r w:rsidRPr="00693DDB">
        <w:rPr>
          <w:rFonts w:ascii="Times New Roman" w:eastAsia="Times New Roman" w:hAnsi="Times New Roman" w:cs="Times New Roman"/>
          <w:color w:val="000000" w:themeColor="text1"/>
          <w:lang w:bidi="en-US"/>
        </w:rPr>
        <w:t xml:space="preserve"> model: A comparative study. Pharmacognosy Res. 2011 Apr;3(2):140-2. Doi: 10.4103/0974-8490.81963. PMID: 21772759; PMCID: PMC3129024.</w:t>
      </w:r>
    </w:p>
    <w:p w14:paraId="7EF2F0E4"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Grzybek M, Koch W K, Strachecka A, Jaworska A, Phiri A M, Paleolog J and Tomczuk K. Evaluation of Anthelmintic Activity and Composition of Pumpkin (</w:t>
      </w:r>
      <w:r w:rsidRPr="00693DDB">
        <w:rPr>
          <w:rFonts w:ascii="Times New Roman" w:eastAsia="Times New Roman" w:hAnsi="Times New Roman" w:cs="Times New Roman"/>
          <w:i/>
          <w:iCs/>
          <w:color w:val="000000" w:themeColor="text1"/>
          <w:lang w:bidi="en-US"/>
        </w:rPr>
        <w:t>Cucurbita pepo</w:t>
      </w:r>
      <w:r w:rsidRPr="00693DDB">
        <w:rPr>
          <w:rFonts w:ascii="Times New Roman" w:eastAsia="Times New Roman" w:hAnsi="Times New Roman" w:cs="Times New Roman"/>
          <w:color w:val="000000" w:themeColor="text1"/>
          <w:lang w:bidi="en-US"/>
        </w:rPr>
        <w:t xml:space="preserve"> L.) Seed Extracts-In Vitro and in Vivo Studies. Int J Mol Sci. 2016 Sep 1;17(9):1456. Doi: 10.3390/ijms17091456. PMID: 27598135; PMCID: PMC5037735.</w:t>
      </w:r>
    </w:p>
    <w:p w14:paraId="4910629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Hai N T, Hai N T, Thanh N V, Tho B T and Atsushi M (2014). A Study about anthelmintic effect of </w:t>
      </w:r>
      <w:r w:rsidRPr="00693DDB">
        <w:rPr>
          <w:rFonts w:ascii="Times New Roman" w:eastAsia="Times New Roman" w:hAnsi="Times New Roman" w:cs="Times New Roman"/>
          <w:i/>
          <w:iCs/>
          <w:color w:val="000000" w:themeColor="text1"/>
          <w:lang w:bidi="en-US"/>
        </w:rPr>
        <w:t>Punica granatum</w:t>
      </w:r>
      <w:r w:rsidRPr="00693DDB">
        <w:rPr>
          <w:rFonts w:ascii="Times New Roman" w:eastAsia="Times New Roman" w:hAnsi="Times New Roman" w:cs="Times New Roman"/>
          <w:color w:val="000000" w:themeColor="text1"/>
          <w:lang w:bidi="en-US"/>
        </w:rPr>
        <w:t xml:space="preserve"> L bark on veterinary endoparasites. Asian J Pharm Clin Res, Vol 7, Issue2, 2014, 148-152. Asian Journal of Pharmaceutical and Clinical Research, vol. 7, no. 2, Apr. 2014, pp. 148-52.  </w:t>
      </w:r>
    </w:p>
    <w:p w14:paraId="14A3668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Haldar K M, Haldar B and Chandra G. Fabrication, characterization and mosquito larvicidal bioassay of silver nanoparticles synthesized from aqueous fruit extract of putranjiva, </w:t>
      </w:r>
      <w:r w:rsidRPr="00693DDB">
        <w:rPr>
          <w:rFonts w:ascii="Times New Roman" w:eastAsia="Times New Roman" w:hAnsi="Times New Roman" w:cs="Times New Roman"/>
          <w:i/>
          <w:iCs/>
          <w:color w:val="000000" w:themeColor="text1"/>
          <w:lang w:bidi="en-US"/>
        </w:rPr>
        <w:t>Drypetes roxburghii</w:t>
      </w:r>
      <w:r w:rsidRPr="00693DDB">
        <w:rPr>
          <w:rFonts w:ascii="Times New Roman" w:eastAsia="Times New Roman" w:hAnsi="Times New Roman" w:cs="Times New Roman"/>
          <w:color w:val="000000" w:themeColor="text1"/>
          <w:lang w:bidi="en-US"/>
        </w:rPr>
        <w:t xml:space="preserve"> (Wall.). Parasitol Res. 2013 Apr;112(4):1451-9. Doi: 10.1007/s00436-013-3288-4. Epub 2013 Jan 22. PMID: 23338978.</w:t>
      </w:r>
    </w:p>
    <w:p w14:paraId="5BA0B51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Hammond L E, Rudner D Z, Kanaar R and Rio D C (1997). Mutations in the hrp48 gene, which encodes a Drosophila heterogeneous nuclear ribonucleoprotein particle protein, cause lethality and developmental defects and affect P-element third-intron splicing in vivo. </w:t>
      </w:r>
      <w:hyperlink r:id="rId23" w:history="1">
        <w:r w:rsidRPr="00693DDB">
          <w:rPr>
            <w:rStyle w:val="Hyperlink"/>
            <w:rFonts w:ascii="Times New Roman" w:hAnsi="Times New Roman" w:cs="Times New Roman"/>
            <w:color w:val="000000" w:themeColor="text1"/>
          </w:rPr>
          <w:t> Mol. Cell. Biol. 17(12): 7260--7267.</w:t>
        </w:r>
      </w:hyperlink>
    </w:p>
    <w:p w14:paraId="3F50E73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Hapse S A, Pagar H J, Suruse S D and Ugale S S. In-vitro anthelmintic activity of </w:t>
      </w:r>
      <w:r w:rsidRPr="00693DDB">
        <w:rPr>
          <w:rFonts w:ascii="Times New Roman" w:hAnsi="Times New Roman" w:cs="Times New Roman"/>
          <w:i/>
          <w:iCs/>
          <w:color w:val="000000" w:themeColor="text1"/>
          <w:lang w:val="en-IN"/>
        </w:rPr>
        <w:t>Croton bonplandianum</w:t>
      </w:r>
      <w:r w:rsidRPr="00693DDB">
        <w:rPr>
          <w:rFonts w:ascii="Times New Roman" w:hAnsi="Times New Roman" w:cs="Times New Roman"/>
          <w:color w:val="000000" w:themeColor="text1"/>
          <w:lang w:val="en-IN"/>
        </w:rPr>
        <w:t xml:space="preserve"> Baill. J Appl Pharm Sci 2012; 2(4): 191-193.</w:t>
      </w:r>
    </w:p>
    <w:p w14:paraId="1DC3D08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Haque T. Evaluation of anthelmintic activity of ethanolic extracts of </w:t>
      </w:r>
      <w:r w:rsidRPr="00693DDB">
        <w:rPr>
          <w:rFonts w:ascii="Times New Roman" w:eastAsia="Times New Roman" w:hAnsi="Times New Roman" w:cs="Times New Roman"/>
          <w:i/>
          <w:iCs/>
          <w:color w:val="000000" w:themeColor="text1"/>
          <w:lang w:bidi="en-US"/>
        </w:rPr>
        <w:t>Carica papaya</w:t>
      </w:r>
      <w:r w:rsidRPr="00693DDB">
        <w:rPr>
          <w:rFonts w:ascii="Times New Roman" w:eastAsia="Times New Roman" w:hAnsi="Times New Roman" w:cs="Times New Roman"/>
          <w:color w:val="000000" w:themeColor="text1"/>
          <w:lang w:bidi="en-US"/>
        </w:rPr>
        <w:t xml:space="preserve"> leaves using </w:t>
      </w:r>
      <w:r w:rsidRPr="00693DDB">
        <w:rPr>
          <w:rFonts w:ascii="Times New Roman" w:eastAsia="Times New Roman" w:hAnsi="Times New Roman" w:cs="Times New Roman"/>
          <w:i/>
          <w:iCs/>
          <w:color w:val="000000" w:themeColor="text1"/>
          <w:lang w:bidi="en-US"/>
        </w:rPr>
        <w:t>Paramphistomum cervi</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July 2019 African Journal of Pharmacy and Pharmacology 13(12). Doi:10.5897/AJPP2019.5017.</w:t>
      </w:r>
    </w:p>
    <w:p w14:paraId="7C2280F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Hassan N M F, Zaghawa A A, Elezz N M T A, Nayel M A and Salama A A. Efficacy of some Egyptian native plant extracts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in vitro and in experimentally infected sheep along with the associated haematological and biochemical alterations. Bull Natl Res Cent 45, 180 (2021). Doi.org/10.1186/s42269-021-00636-5.</w:t>
      </w:r>
    </w:p>
    <w:p w14:paraId="52BA3BA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Helminth control in school-age children, A guide for managers of control programs; Second edition. World Health Organization, 2010. ISBN 978 92 4 154826 7.</w:t>
      </w:r>
    </w:p>
    <w:p w14:paraId="4D8E567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Hernandez C G, Rubio R R, Gives P M D, Cortazar M G, Zamilpa A, Ancelmo J M, Mancera A V, Perez J O, Maruri D T and Juarez A O. In vitro and in vivo anthelmintic properties of </w:t>
      </w:r>
      <w:r w:rsidRPr="00693DDB">
        <w:rPr>
          <w:rFonts w:ascii="Times New Roman" w:eastAsia="Times New Roman" w:hAnsi="Times New Roman" w:cs="Times New Roman"/>
          <w:i/>
          <w:iCs/>
          <w:color w:val="000000" w:themeColor="text1"/>
          <w:lang w:bidi="en-US"/>
        </w:rPr>
        <w:t>Caesalpinia coriaria</w:t>
      </w:r>
      <w:r w:rsidRPr="00693DDB">
        <w:rPr>
          <w:rFonts w:ascii="Times New Roman" w:eastAsia="Times New Roman" w:hAnsi="Times New Roman" w:cs="Times New Roman"/>
          <w:color w:val="000000" w:themeColor="text1"/>
          <w:lang w:bidi="en-US"/>
        </w:rPr>
        <w:t xml:space="preserve"> fruits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Exp Parasitol. 2022 Nov; 242:108401. Doi: 10.1016/j.exppara.2022.108401. Epub 2022 Oct 6. PMID: 36209935.</w:t>
      </w:r>
    </w:p>
    <w:p w14:paraId="68972DC7" w14:textId="77777777" w:rsidR="0044395E" w:rsidRPr="00693DDB" w:rsidRDefault="008C29C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Horikoshi</w:t>
      </w:r>
      <w:r w:rsidR="0044395E" w:rsidRPr="00693DDB">
        <w:rPr>
          <w:rFonts w:ascii="Times New Roman" w:eastAsia="Times New Roman" w:hAnsi="Times New Roman" w:cs="Times New Roman"/>
          <w:color w:val="000000" w:themeColor="text1"/>
          <w:lang w:bidi="en-US"/>
        </w:rPr>
        <w:t xml:space="preserve"> </w:t>
      </w:r>
      <w:r w:rsidRPr="00693DDB">
        <w:rPr>
          <w:rFonts w:ascii="Times New Roman" w:eastAsia="Times New Roman" w:hAnsi="Times New Roman" w:cs="Times New Roman"/>
          <w:color w:val="000000" w:themeColor="text1"/>
          <w:lang w:bidi="en-US"/>
        </w:rPr>
        <w:t>S</w:t>
      </w:r>
      <w:r w:rsidR="0044395E" w:rsidRPr="00693DDB">
        <w:rPr>
          <w:rFonts w:ascii="Times New Roman" w:eastAsia="Times New Roman" w:hAnsi="Times New Roman" w:cs="Times New Roman"/>
          <w:color w:val="000000" w:themeColor="text1"/>
          <w:lang w:bidi="en-US"/>
        </w:rPr>
        <w:t xml:space="preserve"> </w:t>
      </w:r>
      <w:r w:rsidRPr="00693DDB">
        <w:rPr>
          <w:rFonts w:ascii="Times New Roman" w:eastAsia="Times New Roman" w:hAnsi="Times New Roman" w:cs="Times New Roman"/>
          <w:color w:val="000000" w:themeColor="text1"/>
          <w:lang w:bidi="en-US"/>
        </w:rPr>
        <w:t>and Serpone N</w:t>
      </w:r>
      <w:r w:rsidR="0044395E" w:rsidRPr="00693DDB">
        <w:rPr>
          <w:rFonts w:ascii="Times New Roman" w:eastAsia="Times New Roman" w:hAnsi="Times New Roman" w:cs="Times New Roman"/>
          <w:color w:val="000000" w:themeColor="text1"/>
          <w:lang w:bidi="en-US"/>
        </w:rPr>
        <w:t xml:space="preserve"> </w:t>
      </w:r>
      <w:r w:rsidRPr="00693DDB">
        <w:rPr>
          <w:rFonts w:ascii="Times New Roman" w:eastAsia="Times New Roman" w:hAnsi="Times New Roman" w:cs="Times New Roman"/>
          <w:color w:val="000000" w:themeColor="text1"/>
          <w:lang w:bidi="en-US"/>
        </w:rPr>
        <w:t>(2013)</w:t>
      </w:r>
      <w:r w:rsidR="0044395E" w:rsidRPr="00693DDB">
        <w:rPr>
          <w:rFonts w:ascii="Times New Roman" w:eastAsia="Times New Roman" w:hAnsi="Times New Roman" w:cs="Times New Roman"/>
          <w:color w:val="000000" w:themeColor="text1"/>
          <w:lang w:bidi="en-US"/>
        </w:rPr>
        <w:t>.</w:t>
      </w:r>
      <w:r w:rsidRPr="00693DDB">
        <w:rPr>
          <w:rFonts w:ascii="Times New Roman" w:eastAsia="Times New Roman" w:hAnsi="Times New Roman" w:cs="Times New Roman"/>
          <w:color w:val="000000" w:themeColor="text1"/>
          <w:lang w:bidi="en-US"/>
        </w:rPr>
        <w:t xml:space="preserve"> Microwaves in Nanoparticle Synthesis: Fundamentals and Applications. Wiley-VCH Verlag GmbH, Baden.</w:t>
      </w:r>
      <w:r w:rsidR="0044395E" w:rsidRPr="00693DDB">
        <w:rPr>
          <w:rFonts w:ascii="Times New Roman" w:eastAsia="Times New Roman" w:hAnsi="Times New Roman" w:cs="Times New Roman"/>
          <w:color w:val="000000" w:themeColor="text1"/>
          <w:lang w:bidi="en-US"/>
        </w:rPr>
        <w:t xml:space="preserve"> </w:t>
      </w:r>
      <w:hyperlink r:id="rId24" w:history="1">
        <w:r w:rsidRPr="00693DDB">
          <w:rPr>
            <w:rStyle w:val="Hyperlink"/>
            <w:rFonts w:ascii="Times New Roman" w:eastAsia="Times New Roman" w:hAnsi="Times New Roman" w:cs="Times New Roman"/>
            <w:lang w:bidi="en-US"/>
          </w:rPr>
          <w:t>https://doi.org/10.1002/9783527648122</w:t>
        </w:r>
      </w:hyperlink>
      <w:r w:rsidR="0044395E" w:rsidRPr="00693DDB">
        <w:rPr>
          <w:rFonts w:ascii="Times New Roman" w:eastAsia="Times New Roman" w:hAnsi="Times New Roman" w:cs="Times New Roman"/>
          <w:color w:val="000000" w:themeColor="text1"/>
          <w:lang w:bidi="en-US"/>
        </w:rPr>
        <w:t>.</w:t>
      </w:r>
    </w:p>
    <w:p w14:paraId="0AC4076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Hossain E, Chandra G, Nandy A P, Gupta J K and Mandal S C. Possible fasciocidal activity of methanol extract of </w:t>
      </w:r>
      <w:r w:rsidRPr="00693DDB">
        <w:rPr>
          <w:rFonts w:ascii="Times New Roman" w:eastAsia="Times New Roman" w:hAnsi="Times New Roman" w:cs="Times New Roman"/>
          <w:i/>
          <w:iCs/>
          <w:color w:val="000000" w:themeColor="text1"/>
          <w:lang w:bidi="en-US"/>
        </w:rPr>
        <w:t>Dregea volubilis</w:t>
      </w:r>
      <w:r w:rsidRPr="00693DDB">
        <w:rPr>
          <w:rFonts w:ascii="Times New Roman" w:eastAsia="Times New Roman" w:hAnsi="Times New Roman" w:cs="Times New Roman"/>
          <w:color w:val="000000" w:themeColor="text1"/>
          <w:lang w:bidi="en-US"/>
        </w:rPr>
        <w:t xml:space="preserve"> leaves. Exp Parasitol. 2013 Oct;135(2):183-7. Doi: 10.1016/j.exppara.2013.06.016. Epub 2013 Jul 11. PMID: 23850996.</w:t>
      </w:r>
    </w:p>
    <w:p w14:paraId="1D5BF72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Hossain E, Chandra G, Nandy A P, Mandal S C and Gupta J K. Anthelmintic effect of a methanol extract of leaves of </w:t>
      </w:r>
      <w:r w:rsidRPr="00693DDB">
        <w:rPr>
          <w:rFonts w:ascii="Times New Roman" w:eastAsia="Times New Roman" w:hAnsi="Times New Roman" w:cs="Times New Roman"/>
          <w:i/>
          <w:iCs/>
          <w:color w:val="000000" w:themeColor="text1"/>
          <w:lang w:bidi="en-US"/>
        </w:rPr>
        <w:t>Dregea volubilis</w:t>
      </w:r>
      <w:r w:rsidRPr="00693DDB">
        <w:rPr>
          <w:rFonts w:ascii="Times New Roman" w:eastAsia="Times New Roman" w:hAnsi="Times New Roman" w:cs="Times New Roman"/>
          <w:color w:val="000000" w:themeColor="text1"/>
          <w:lang w:bidi="en-US"/>
        </w:rPr>
        <w:t xml:space="preserve"> on </w:t>
      </w:r>
      <w:r w:rsidRPr="00693DDB">
        <w:rPr>
          <w:rFonts w:ascii="Times New Roman" w:eastAsia="Times New Roman" w:hAnsi="Times New Roman" w:cs="Times New Roman"/>
          <w:i/>
          <w:iCs/>
          <w:color w:val="000000" w:themeColor="text1"/>
          <w:lang w:bidi="en-US"/>
        </w:rPr>
        <w:t>Paramphistomum explanatum</w:t>
      </w:r>
      <w:r w:rsidRPr="00693DDB">
        <w:rPr>
          <w:rFonts w:ascii="Times New Roman" w:eastAsia="Times New Roman" w:hAnsi="Times New Roman" w:cs="Times New Roman"/>
          <w:color w:val="000000" w:themeColor="text1"/>
          <w:lang w:bidi="en-US"/>
        </w:rPr>
        <w:t>. Parasitol Res. 2012 Feb;110(2):809-14. Doi: 10.1007/s00436-011-2558-2. Epub 2011 Jul 26. PMID: 21789584.</w:t>
      </w:r>
    </w:p>
    <w:p w14:paraId="6C25174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Hossain E, Chandra G, Nandy A P, Mandal S C and Gupta J K. Anthelmintic effect of a methanol extract of </w:t>
      </w:r>
      <w:r w:rsidRPr="00693DDB">
        <w:rPr>
          <w:rFonts w:ascii="Times New Roman" w:eastAsia="Times New Roman" w:hAnsi="Times New Roman" w:cs="Times New Roman"/>
          <w:i/>
          <w:iCs/>
          <w:color w:val="000000" w:themeColor="text1"/>
          <w:lang w:bidi="en-US"/>
        </w:rPr>
        <w:t>Bombax malabaricum</w:t>
      </w:r>
      <w:r w:rsidRPr="00693DDB">
        <w:rPr>
          <w:rFonts w:ascii="Times New Roman" w:eastAsia="Times New Roman" w:hAnsi="Times New Roman" w:cs="Times New Roman"/>
          <w:color w:val="000000" w:themeColor="text1"/>
          <w:lang w:bidi="en-US"/>
        </w:rPr>
        <w:t xml:space="preserve"> leaves on </w:t>
      </w:r>
      <w:r w:rsidRPr="00693DDB">
        <w:rPr>
          <w:rFonts w:ascii="Times New Roman" w:eastAsia="Times New Roman" w:hAnsi="Times New Roman" w:cs="Times New Roman"/>
          <w:i/>
          <w:iCs/>
          <w:color w:val="000000" w:themeColor="text1"/>
          <w:lang w:bidi="en-US"/>
        </w:rPr>
        <w:t>Paramphistomum explanatum</w:t>
      </w:r>
      <w:r w:rsidRPr="00693DDB">
        <w:rPr>
          <w:rFonts w:ascii="Times New Roman" w:eastAsia="Times New Roman" w:hAnsi="Times New Roman" w:cs="Times New Roman"/>
          <w:color w:val="000000" w:themeColor="text1"/>
          <w:lang w:bidi="en-US"/>
        </w:rPr>
        <w:t>. Parasitol Res. 2012 Mar;110(3):1097-102. doi: 10.1007/s00436-011-2594-y. Epub 2011 Aug 19. PMID: 21853226.</w:t>
      </w:r>
    </w:p>
    <w:p w14:paraId="65FB4B5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Hotez P J, Molyneux D H, Fenwick A, Kumaresan J, Sachs S E, Sachs J D and Savioli L. Control of neglected tropical diseases. 2007; N. Engl. J. Med. 357:1018-1027.</w:t>
      </w:r>
    </w:p>
    <w:p w14:paraId="74866AAC" w14:textId="77777777" w:rsidR="0044395E" w:rsidRPr="00693DDB" w:rsidRDefault="0087776C" w:rsidP="00693DDB">
      <w:pPr>
        <w:spacing w:line="240" w:lineRule="auto"/>
        <w:ind w:left="360" w:hanging="284"/>
        <w:jc w:val="both"/>
        <w:rPr>
          <w:rFonts w:ascii="Times New Roman" w:eastAsia="Times New Roman" w:hAnsi="Times New Roman" w:cs="Times New Roman"/>
          <w:color w:val="000000" w:themeColor="text1"/>
          <w:lang w:bidi="en-US"/>
        </w:rPr>
      </w:pPr>
      <w:hyperlink r:id="rId25" w:history="1">
        <w:r w:rsidR="0044395E" w:rsidRPr="00693DDB">
          <w:rPr>
            <w:rStyle w:val="Hyperlink"/>
            <w:rFonts w:ascii="Times New Roman" w:eastAsia="Times New Roman" w:hAnsi="Times New Roman" w:cs="Times New Roman"/>
            <w:lang w:bidi="en-US"/>
          </w:rPr>
          <w:t>https://www.frontiersin.org/articles/10.3389/fchem.2020.00799/full</w:t>
        </w:r>
      </w:hyperlink>
      <w:r w:rsidR="0044395E" w:rsidRPr="00693DDB">
        <w:rPr>
          <w:rFonts w:ascii="Times New Roman" w:eastAsia="Times New Roman" w:hAnsi="Times New Roman" w:cs="Times New Roman"/>
          <w:color w:val="000000" w:themeColor="text1"/>
          <w:lang w:bidi="en-US"/>
        </w:rPr>
        <w:t>.</w:t>
      </w:r>
    </w:p>
    <w:p w14:paraId="63B7446A" w14:textId="77777777" w:rsidR="0044395E" w:rsidRPr="00693DDB" w:rsidRDefault="0087776C" w:rsidP="00693DDB">
      <w:pPr>
        <w:spacing w:line="240" w:lineRule="auto"/>
        <w:ind w:left="360" w:hanging="284"/>
        <w:jc w:val="both"/>
        <w:rPr>
          <w:rFonts w:ascii="Times New Roman" w:eastAsia="Times New Roman" w:hAnsi="Times New Roman" w:cs="Times New Roman"/>
          <w:color w:val="000000" w:themeColor="text1"/>
          <w:lang w:bidi="en-US"/>
        </w:rPr>
      </w:pPr>
      <w:hyperlink r:id="rId26" w:history="1">
        <w:r w:rsidR="0044395E" w:rsidRPr="00693DDB">
          <w:rPr>
            <w:rStyle w:val="Hyperlink"/>
            <w:rFonts w:ascii="Times New Roman" w:eastAsia="Times New Roman" w:hAnsi="Times New Roman" w:cs="Times New Roman"/>
            <w:lang w:bidi="en-US"/>
          </w:rPr>
          <w:t>https://www.verywellhealth.com/helminths-5207511</w:t>
        </w:r>
      </w:hyperlink>
      <w:r w:rsidR="0044395E" w:rsidRPr="00693DDB">
        <w:rPr>
          <w:rFonts w:ascii="Times New Roman" w:eastAsia="Times New Roman" w:hAnsi="Times New Roman" w:cs="Times New Roman"/>
          <w:color w:val="000000" w:themeColor="text1"/>
          <w:lang w:bidi="en-US"/>
        </w:rPr>
        <w:t>.</w:t>
      </w:r>
    </w:p>
    <w:p w14:paraId="08C8812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Huang J, Li Q, Sun D, Lu Y, Su Y, Yang X, Wang H, Wang Y, Shao W, He N, Hong J and Chen C. </w:t>
      </w:r>
      <w:r w:rsidRPr="00693DDB">
        <w:rPr>
          <w:rFonts w:ascii="Times New Roman" w:hAnsi="Times New Roman" w:cs="Times New Roman"/>
          <w:color w:val="000000" w:themeColor="text1"/>
        </w:rPr>
        <w:t xml:space="preserve">Biosynthesis of silver and gold nanoparticles by novel sundried </w:t>
      </w:r>
      <w:r w:rsidRPr="00693DDB">
        <w:rPr>
          <w:rFonts w:ascii="Times New Roman" w:hAnsi="Times New Roman" w:cs="Times New Roman"/>
          <w:i/>
          <w:iCs/>
          <w:color w:val="000000" w:themeColor="text1"/>
        </w:rPr>
        <w:t>Cinnamomum camphora</w:t>
      </w:r>
      <w:r w:rsidRPr="00693DDB">
        <w:rPr>
          <w:rFonts w:ascii="Times New Roman" w:hAnsi="Times New Roman" w:cs="Times New Roman"/>
          <w:color w:val="000000" w:themeColor="text1"/>
        </w:rPr>
        <w:t xml:space="preserve"> leaf. Nanotechnology 18 (2007) 105104 (11pp)</w:t>
      </w:r>
      <w:r w:rsidRPr="00693DDB">
        <w:rPr>
          <w:rFonts w:ascii="Times New Roman" w:hAnsi="Times New Roman" w:cs="Times New Roman"/>
          <w:color w:val="000000" w:themeColor="text1"/>
          <w:lang w:val="en-IN"/>
        </w:rPr>
        <w:t>. 2</w:t>
      </w:r>
      <w:r w:rsidRPr="00693DDB">
        <w:rPr>
          <w:rFonts w:ascii="Times New Roman" w:hAnsi="Times New Roman" w:cs="Times New Roman"/>
          <w:color w:val="000000" w:themeColor="text1"/>
        </w:rPr>
        <w:t>Doi:10.1088/0957-4484/18/10/105104.</w:t>
      </w:r>
    </w:p>
    <w:p w14:paraId="0F0EBB0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Ikechukwuogu G. In vitro anthelmintic potentials of </w:t>
      </w:r>
      <w:r w:rsidRPr="00693DDB">
        <w:rPr>
          <w:rFonts w:ascii="Times New Roman" w:hAnsi="Times New Roman" w:cs="Times New Roman"/>
          <w:i/>
          <w:iCs/>
          <w:color w:val="000000" w:themeColor="text1"/>
          <w:lang w:val="en-IN"/>
        </w:rPr>
        <w:t>Bambusa vulgaris</w:t>
      </w:r>
      <w:r w:rsidRPr="00693DDB">
        <w:rPr>
          <w:rFonts w:ascii="Times New Roman" w:hAnsi="Times New Roman" w:cs="Times New Roman"/>
          <w:color w:val="000000" w:themeColor="text1"/>
          <w:lang w:val="en-IN"/>
        </w:rPr>
        <w:t xml:space="preserve"> (L.) leaf extracts using adult African earthworm (</w:t>
      </w:r>
      <w:r w:rsidRPr="00693DDB">
        <w:rPr>
          <w:rFonts w:ascii="Times New Roman" w:hAnsi="Times New Roman" w:cs="Times New Roman"/>
          <w:i/>
          <w:iCs/>
          <w:color w:val="000000" w:themeColor="text1"/>
          <w:lang w:val="en-IN"/>
        </w:rPr>
        <w:t>Eudrilus eugeniae</w:t>
      </w:r>
      <w:r w:rsidRPr="00693DDB">
        <w:rPr>
          <w:rFonts w:ascii="Times New Roman" w:hAnsi="Times New Roman" w:cs="Times New Roman"/>
          <w:color w:val="000000" w:themeColor="text1"/>
          <w:lang w:val="en-IN"/>
        </w:rPr>
        <w:t>) from Southern Nigeria. Indian J Nov Drug Deliv 2012; 4(4): 306-310.</w:t>
      </w:r>
    </w:p>
    <w:p w14:paraId="432A1F4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Ilavarashi P, Rani N, Velusamy R, Raja M J and Ponnudurai G. In-vitro anthelmintic evaluation of synthesized silver nanoparticles of </w:t>
      </w:r>
      <w:r w:rsidRPr="00693DDB">
        <w:rPr>
          <w:rFonts w:ascii="Times New Roman" w:eastAsia="Times New Roman" w:hAnsi="Times New Roman" w:cs="Times New Roman"/>
          <w:i/>
          <w:iCs/>
          <w:color w:val="000000" w:themeColor="text1"/>
          <w:lang w:bidi="en-US"/>
        </w:rPr>
        <w:t>Moringa oleifera</w:t>
      </w:r>
      <w:r w:rsidRPr="00693DDB">
        <w:rPr>
          <w:rFonts w:ascii="Times New Roman" w:eastAsia="Times New Roman" w:hAnsi="Times New Roman" w:cs="Times New Roman"/>
          <w:color w:val="000000" w:themeColor="text1"/>
          <w:lang w:bidi="en-US"/>
        </w:rPr>
        <w:t xml:space="preserve"> seeds against strongyle nematode of small ruminants. Journal of Pharmacognosy and Phytochemistry 2019; 8(6): 2116-2121. E-ISSN: 2278-4136; P-ISSN: 2349-8234.</w:t>
      </w:r>
    </w:p>
    <w:p w14:paraId="41FE22C2" w14:textId="77777777" w:rsidR="0044395E" w:rsidRPr="00693DDB" w:rsidRDefault="0044395E" w:rsidP="00693DDB">
      <w:pPr>
        <w:spacing w:line="240" w:lineRule="auto"/>
        <w:ind w:left="360" w:hanging="284"/>
        <w:jc w:val="both"/>
        <w:rPr>
          <w:rFonts w:ascii="Times New Roman" w:hAnsi="Times New Roman" w:cs="Times New Roman"/>
        </w:rPr>
      </w:pPr>
      <w:r w:rsidRPr="00693DDB">
        <w:rPr>
          <w:rFonts w:ascii="Times New Roman" w:eastAsia="Times New Roman" w:hAnsi="Times New Roman" w:cs="Times New Roman"/>
          <w:color w:val="000000" w:themeColor="text1"/>
          <w:lang w:bidi="en-US"/>
        </w:rPr>
        <w:t>Iqbal Z, Lateef M, Jabbar A, Ghayur M N and Gilani A H. In vitro and In vivo Anthelmintic Activity of Nicotiana tabacum L. Leaves Against Gastrointestinal Nematodes of Sheep. Phytotherapy research Phytother. Res. 20, 46–48 (2006) Published online in Wiley InterScience (www.interscience.wiley.com). Doi: 10.1002/ptr.1800.</w:t>
      </w:r>
      <w:r w:rsidRPr="00693DDB">
        <w:rPr>
          <w:rFonts w:ascii="Times New Roman" w:hAnsi="Times New Roman" w:cs="Times New Roman"/>
        </w:rPr>
        <w:t xml:space="preserve"> </w:t>
      </w:r>
    </w:p>
    <w:p w14:paraId="4D88490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Islam M K, Siraj M A, Sarker A B, Saha S, Mahmud I and Rahman M M. In-vitro anthelmintic activity of three Bangladeshi plants against </w:t>
      </w:r>
      <w:r w:rsidRPr="00693DDB">
        <w:rPr>
          <w:rFonts w:ascii="Times New Roman" w:eastAsia="Times New Roman" w:hAnsi="Times New Roman" w:cs="Times New Roman"/>
          <w:i/>
          <w:iCs/>
          <w:color w:val="000000" w:themeColor="text1"/>
          <w:lang w:bidi="en-US"/>
        </w:rPr>
        <w:t>Paramphistomum cervi</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 Complement Integr Med. 2015 Jun;12(2):171-4. Doi: 10.1515/jcim-2014-0059. PMID: 25868001.</w:t>
      </w:r>
    </w:p>
    <w:p w14:paraId="0065DE7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Joshi U P., and Wagh R. D. In vitro anthelmintic activity of </w:t>
      </w:r>
      <w:r w:rsidRPr="00693DDB">
        <w:rPr>
          <w:rFonts w:ascii="Times New Roman" w:eastAsia="Times New Roman" w:hAnsi="Times New Roman" w:cs="Times New Roman"/>
          <w:i/>
          <w:iCs/>
          <w:color w:val="000000" w:themeColor="text1"/>
          <w:lang w:bidi="en-US"/>
        </w:rPr>
        <w:t>maytenus emarginata</w:t>
      </w:r>
      <w:r w:rsidRPr="00693DDB">
        <w:rPr>
          <w:rFonts w:ascii="Times New Roman" w:eastAsia="Times New Roman" w:hAnsi="Times New Roman" w:cs="Times New Roman"/>
          <w:color w:val="000000" w:themeColor="text1"/>
          <w:lang w:bidi="en-US"/>
        </w:rPr>
        <w:t xml:space="preserve"> stem bark on indian adult earthworm. Asian Journal of Pharmaceutical and Clinical Research, vol. 12, no. 3, Mar. 2019, pp. 400-3, Doi:10.22159/ajpcr. 2019.v12i3.30756.</w:t>
      </w:r>
    </w:p>
    <w:p w14:paraId="5F13738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Kabore A. Anthelmintic activity of two tropical plants tested in vitro and in vivo in gastro-intestinal strongly in sheep race Mossi of Burkina Faso. Dissertation submitted to University Polytechnique of Bobo-dioulasso, Bobo-dioulasso, France. 2009.</w:t>
      </w:r>
    </w:p>
    <w:p w14:paraId="08442A7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Kale A A, Gaikwad S A, Kamble G S, Deshpande N R and Salvekar J P. In vitro anthelmintic activity of stem bark of Juglans regia L. J Chem Pharm Res 2011; 3(2): 298-302.</w:t>
      </w:r>
    </w:p>
    <w:p w14:paraId="3A1EA57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Kalia A N (2005). Textbook of Industrial Pharmacognocy, CBS publisher and distributor, New Delhi, pp 204–208.</w:t>
      </w:r>
    </w:p>
    <w:p w14:paraId="44BFD9C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Kar P K, Murmu S, Saha S, Tandon V and Acharya K (2014). Anthelmintic Efficacy of Gold Nanoparticles Derived from a Phytopathogenic Fungus, </w:t>
      </w:r>
      <w:r w:rsidRPr="00693DDB">
        <w:rPr>
          <w:rFonts w:ascii="Times New Roman" w:hAnsi="Times New Roman" w:cs="Times New Roman"/>
          <w:i/>
          <w:iCs/>
          <w:color w:val="000000" w:themeColor="text1"/>
        </w:rPr>
        <w:t>Nigrospora oryzae</w:t>
      </w:r>
      <w:r w:rsidRPr="00693DDB">
        <w:rPr>
          <w:rFonts w:ascii="Times New Roman" w:hAnsi="Times New Roman" w:cs="Times New Roman"/>
          <w:color w:val="000000" w:themeColor="text1"/>
        </w:rPr>
        <w:t xml:space="preserve">. PLoS ONE 9(1): e84693. </w:t>
      </w:r>
      <w:hyperlink r:id="rId27" w:history="1">
        <w:r w:rsidRPr="00693DDB">
          <w:rPr>
            <w:rStyle w:val="Hyperlink"/>
            <w:rFonts w:ascii="Times New Roman" w:hAnsi="Times New Roman" w:cs="Times New Roman"/>
            <w:color w:val="000000" w:themeColor="text1"/>
          </w:rPr>
          <w:t>Doi.org/10.1371/journal.pone.0084693</w:t>
        </w:r>
      </w:hyperlink>
      <w:r w:rsidRPr="00693DDB">
        <w:rPr>
          <w:rFonts w:ascii="Times New Roman" w:hAnsi="Times New Roman" w:cs="Times New Roman"/>
          <w:color w:val="000000" w:themeColor="text1"/>
        </w:rPr>
        <w:t>.</w:t>
      </w:r>
    </w:p>
    <w:p w14:paraId="0F1326B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Kausar S. In vitro evaluation of antifilarial effect of </w:t>
      </w:r>
      <w:r w:rsidRPr="00693DDB">
        <w:rPr>
          <w:rFonts w:ascii="Times New Roman" w:eastAsia="Times New Roman" w:hAnsi="Times New Roman" w:cs="Times New Roman"/>
          <w:i/>
          <w:iCs/>
          <w:color w:val="000000" w:themeColor="text1"/>
          <w:lang w:bidi="en-US"/>
        </w:rPr>
        <w:t>Azadirachta indica</w:t>
      </w:r>
      <w:r w:rsidRPr="00693DDB">
        <w:rPr>
          <w:rFonts w:ascii="Times New Roman" w:eastAsia="Times New Roman" w:hAnsi="Times New Roman" w:cs="Times New Roman"/>
          <w:color w:val="000000" w:themeColor="text1"/>
          <w:lang w:bidi="en-US"/>
        </w:rPr>
        <w:t xml:space="preserve"> leaves extract in different solvents on the microfilariae of </w:t>
      </w:r>
      <w:r w:rsidRPr="00693DDB">
        <w:rPr>
          <w:rFonts w:ascii="Times New Roman" w:eastAsia="Times New Roman" w:hAnsi="Times New Roman" w:cs="Times New Roman"/>
          <w:i/>
          <w:iCs/>
          <w:color w:val="000000" w:themeColor="text1"/>
          <w:lang w:bidi="en-US"/>
        </w:rPr>
        <w:t>Setaria cervi</w:t>
      </w:r>
      <w:r w:rsidRPr="00693DDB">
        <w:rPr>
          <w:rFonts w:ascii="Times New Roman" w:eastAsia="Times New Roman" w:hAnsi="Times New Roman" w:cs="Times New Roman"/>
          <w:color w:val="000000" w:themeColor="text1"/>
          <w:lang w:bidi="en-US"/>
        </w:rPr>
        <w:t>. J Parasit Dis. 2017 Mar; 41(1):9-15. Doi: 10.1007/s12639-015-0742-5. Epub 2016 Jan 13. PMID: 28316381; PMCID: PMC5339165.</w:t>
      </w:r>
    </w:p>
    <w:p w14:paraId="6CC1693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Kesba H, Abdel-Rahman A, Sayed S and Sayed A S A. Screening the nematicidal potential of indigenous medicinal plant extracts against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xml:space="preserve"> under lab. and greenhouse conditions. Egypt J Biol Pest Control 31, 81 (2021). </w:t>
      </w:r>
      <w:hyperlink r:id="rId28" w:history="1">
        <w:r w:rsidRPr="00693DDB">
          <w:rPr>
            <w:rStyle w:val="Hyperlink"/>
            <w:rFonts w:ascii="Times New Roman" w:eastAsia="Times New Roman" w:hAnsi="Times New Roman" w:cs="Times New Roman"/>
            <w:color w:val="000000" w:themeColor="text1"/>
            <w:lang w:bidi="en-US"/>
          </w:rPr>
          <w:t>https://Doi.org/10.1186/s41938-021-00429-y</w:t>
        </w:r>
      </w:hyperlink>
    </w:p>
    <w:p w14:paraId="52EE2CE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Khan A, Tak H, Nazir R and Lone B A. In vitro and in vivo anthelmintic activities of </w:t>
      </w:r>
      <w:r w:rsidRPr="00693DDB">
        <w:rPr>
          <w:rFonts w:ascii="Times New Roman" w:eastAsia="Times New Roman" w:hAnsi="Times New Roman" w:cs="Times New Roman"/>
          <w:i/>
          <w:iCs/>
          <w:color w:val="000000" w:themeColor="text1"/>
          <w:lang w:bidi="en-US"/>
        </w:rPr>
        <w:t>Iris kashmiriana</w:t>
      </w:r>
      <w:r w:rsidRPr="00693DDB">
        <w:rPr>
          <w:rFonts w:ascii="Times New Roman" w:eastAsia="Times New Roman" w:hAnsi="Times New Roman" w:cs="Times New Roman"/>
          <w:color w:val="000000" w:themeColor="text1"/>
          <w:lang w:bidi="en-US"/>
        </w:rPr>
        <w:t xml:space="preserve"> Linn. Journal of the Saudi Society of Agricultural Sciences; Volume 17, Issue 3, July 2018, Pages 235-240. </w:t>
      </w:r>
      <w:hyperlink r:id="rId29" w:history="1">
        <w:r w:rsidRPr="00693DDB">
          <w:rPr>
            <w:rStyle w:val="Hyperlink"/>
            <w:rFonts w:ascii="Times New Roman" w:eastAsia="Times New Roman" w:hAnsi="Times New Roman" w:cs="Times New Roman"/>
            <w:color w:val="000000" w:themeColor="text1"/>
            <w:lang w:bidi="en-US"/>
          </w:rPr>
          <w:t>https://Doi.org/10.1016/j.jssas.2016.05.001</w:t>
        </w:r>
      </w:hyperlink>
      <w:r w:rsidRPr="00693DDB">
        <w:rPr>
          <w:rFonts w:ascii="Times New Roman" w:eastAsia="Times New Roman" w:hAnsi="Times New Roman" w:cs="Times New Roman"/>
          <w:color w:val="000000" w:themeColor="text1"/>
          <w:lang w:bidi="en-US"/>
        </w:rPr>
        <w:t>.</w:t>
      </w:r>
    </w:p>
    <w:p w14:paraId="163EB17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Khan Y A, Singh B R, Ullah R, Shoeb M, Naqvi A H and Abidi S M. Anthelmintic Effect of Biocompatible Zinc Oxide Nanoparticles (ZnO NPs) on </w:t>
      </w:r>
      <w:r w:rsidRPr="00693DDB">
        <w:rPr>
          <w:rFonts w:ascii="Times New Roman" w:hAnsi="Times New Roman" w:cs="Times New Roman"/>
          <w:i/>
          <w:iCs/>
          <w:color w:val="000000" w:themeColor="text1"/>
        </w:rPr>
        <w:t>Gigantocotyle explanatum</w:t>
      </w:r>
      <w:r w:rsidRPr="00693DDB">
        <w:rPr>
          <w:rFonts w:ascii="Times New Roman" w:hAnsi="Times New Roman" w:cs="Times New Roman"/>
          <w:color w:val="000000" w:themeColor="text1"/>
        </w:rPr>
        <w:t>, a Neglected Parasite of Indian Water Buffalo. PLoS One. 2015 Jul 15;10(7): e0133086. Doi: 10.1371/journal.pone.0133086. PMID: 26177503; PMCID: PMC4503779.</w:t>
      </w:r>
    </w:p>
    <w:p w14:paraId="7E2A86C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Kharisma, V L, Koesdarto S, Supriandono K, Suwanti L T, Sudjarwo S A and Kusnoto K (2019). Anthelmintic Activity Ethanol Extract of </w:t>
      </w:r>
      <w:r w:rsidRPr="00693DDB">
        <w:rPr>
          <w:rFonts w:ascii="Times New Roman" w:eastAsia="Times New Roman" w:hAnsi="Times New Roman" w:cs="Times New Roman"/>
          <w:i/>
          <w:iCs/>
          <w:color w:val="000000" w:themeColor="text1"/>
          <w:lang w:bidi="en-US"/>
        </w:rPr>
        <w:t>Ocimum sanctum</w:t>
      </w:r>
      <w:r w:rsidRPr="00693DDB">
        <w:rPr>
          <w:rFonts w:ascii="Times New Roman" w:eastAsia="Times New Roman" w:hAnsi="Times New Roman" w:cs="Times New Roman"/>
          <w:color w:val="000000" w:themeColor="text1"/>
          <w:lang w:bidi="en-US"/>
        </w:rPr>
        <w:t xml:space="preserve"> Linn. Leaves Against </w:t>
      </w:r>
      <w:r w:rsidRPr="00693DDB">
        <w:rPr>
          <w:rFonts w:ascii="Times New Roman" w:eastAsia="Times New Roman" w:hAnsi="Times New Roman" w:cs="Times New Roman"/>
          <w:i/>
          <w:iCs/>
          <w:color w:val="000000" w:themeColor="text1"/>
          <w:lang w:bidi="en-US"/>
        </w:rPr>
        <w:t>Ascaridia galli</w:t>
      </w:r>
      <w:r w:rsidRPr="00693DDB">
        <w:rPr>
          <w:rFonts w:ascii="Times New Roman" w:eastAsia="Times New Roman" w:hAnsi="Times New Roman" w:cs="Times New Roman"/>
          <w:color w:val="000000" w:themeColor="text1"/>
          <w:lang w:bidi="en-US"/>
        </w:rPr>
        <w:t xml:space="preserve"> In Vitro. Journal of Parasite Science (JoPS), 2(1), 21–28. https://Doi.org/10.20473/jops. v2i1.16380.</w:t>
      </w:r>
    </w:p>
    <w:p w14:paraId="40827A9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Kumar B, Kalyani D, Machawal L and Singh S. In-vitro Anthelmintic Activity of ethanolic and aqueous fruit Extract of Terminalia belerica. Journal of Pharmacy Research 2010; 3(5): 1061-1062.</w:t>
      </w:r>
    </w:p>
    <w:p w14:paraId="68A66A3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Kumar B, Kaur S, Puri S, Tiwari P and Divakar K. Comparative study of anthelmintic activity of aqueous and ethanolic extract of bark of </w:t>
      </w:r>
      <w:r w:rsidRPr="00693DDB">
        <w:rPr>
          <w:rFonts w:ascii="Times New Roman" w:eastAsia="Times New Roman" w:hAnsi="Times New Roman" w:cs="Times New Roman"/>
          <w:i/>
          <w:iCs/>
          <w:color w:val="000000" w:themeColor="text1"/>
          <w:lang w:bidi="en-US"/>
        </w:rPr>
        <w:t>Holoptelea integrifolia</w:t>
      </w:r>
      <w:r w:rsidRPr="00693DDB">
        <w:rPr>
          <w:rFonts w:ascii="Times New Roman" w:eastAsia="Times New Roman" w:hAnsi="Times New Roman" w:cs="Times New Roman"/>
          <w:color w:val="000000" w:themeColor="text1"/>
          <w:lang w:bidi="en-US"/>
        </w:rPr>
        <w:t>. International Journal of Drug Development &amp; Research. October-December 2010, 2(4):758-763; ISSN 0975-9344.</w:t>
      </w:r>
    </w:p>
    <w:p w14:paraId="5344CA7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Kumari S C, Dhand V and Padma P N. Green synthesis of metallic nanoparticles: a review. Nanomaterials, 2021: 259-281. https://doi.org /10.1016/ B978-0-12- 822401-4.00022-2</w:t>
      </w:r>
      <w:r w:rsidRPr="00693DDB">
        <w:rPr>
          <w:rFonts w:ascii="Times New Roman" w:eastAsia="Times New Roman" w:hAnsi="Times New Roman" w:cs="Times New Roman"/>
          <w:color w:val="000000" w:themeColor="text1"/>
          <w:lang w:bidi="en-US"/>
        </w:rPr>
        <w:t>.</w:t>
      </w:r>
    </w:p>
    <w:p w14:paraId="111924C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Kundu S, Roy S and Lyndem L M. Broad spectrum anthelmintic potential of </w:t>
      </w:r>
      <w:r w:rsidRPr="00693DDB">
        <w:rPr>
          <w:rFonts w:ascii="Times New Roman" w:eastAsia="Times New Roman" w:hAnsi="Times New Roman" w:cs="Times New Roman"/>
          <w:i/>
          <w:iCs/>
          <w:color w:val="000000" w:themeColor="text1"/>
          <w:lang w:bidi="en-US"/>
        </w:rPr>
        <w:t>Cassia</w:t>
      </w:r>
      <w:r w:rsidRPr="00693DDB">
        <w:rPr>
          <w:rFonts w:ascii="Times New Roman" w:eastAsia="Times New Roman" w:hAnsi="Times New Roman" w:cs="Times New Roman"/>
          <w:color w:val="000000" w:themeColor="text1"/>
          <w:lang w:bidi="en-US"/>
        </w:rPr>
        <w:t xml:space="preserve"> plants. Asian Pac J Trop Biomed. 2014 May;4(Suppl 1): S436-41. Doi: 10.12980/APJTB.4.2014C1252. PMID: 25183125; PMCID: PMC4025323.</w:t>
      </w:r>
    </w:p>
    <w:p w14:paraId="0CA5D54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Kundu S, Roy S and Lyndem L M. </w:t>
      </w:r>
      <w:r w:rsidRPr="00693DDB">
        <w:rPr>
          <w:rFonts w:ascii="Times New Roman" w:eastAsia="Times New Roman" w:hAnsi="Times New Roman" w:cs="Times New Roman"/>
          <w:i/>
          <w:iCs/>
          <w:color w:val="000000" w:themeColor="text1"/>
          <w:lang w:bidi="en-US"/>
        </w:rPr>
        <w:t>Cassia alata</w:t>
      </w:r>
      <w:r w:rsidRPr="00693DDB">
        <w:rPr>
          <w:rFonts w:ascii="Times New Roman" w:eastAsia="Times New Roman" w:hAnsi="Times New Roman" w:cs="Times New Roman"/>
          <w:color w:val="000000" w:themeColor="text1"/>
          <w:lang w:bidi="en-US"/>
        </w:rPr>
        <w:t xml:space="preserve"> L: potential role as anthelmintic agent against </w:t>
      </w:r>
      <w:r w:rsidRPr="00693DDB">
        <w:rPr>
          <w:rFonts w:ascii="Times New Roman" w:eastAsia="Times New Roman" w:hAnsi="Times New Roman" w:cs="Times New Roman"/>
          <w:i/>
          <w:iCs/>
          <w:color w:val="000000" w:themeColor="text1"/>
          <w:lang w:bidi="en-US"/>
        </w:rPr>
        <w:t>Hymenolepis diminuta</w:t>
      </w:r>
      <w:r w:rsidRPr="00693DDB">
        <w:rPr>
          <w:rFonts w:ascii="Times New Roman" w:eastAsia="Times New Roman" w:hAnsi="Times New Roman" w:cs="Times New Roman"/>
          <w:color w:val="000000" w:themeColor="text1"/>
          <w:lang w:bidi="en-US"/>
        </w:rPr>
        <w:t>. Parasitol Res. 2012 Sep;111(3):1187-92. Doi: 10.1007/s00436-012-2950-6. Epub 2012 May 11. PMID: 22576858.</w:t>
      </w:r>
    </w:p>
    <w:p w14:paraId="50F46BA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Kundu S, Roy S, Nandi S and Ukil B (2015). In vitro anthelmintic effects of </w:t>
      </w:r>
      <w:r w:rsidRPr="00693DDB">
        <w:rPr>
          <w:rFonts w:ascii="Times New Roman" w:eastAsia="Times New Roman" w:hAnsi="Times New Roman" w:cs="Times New Roman"/>
          <w:i/>
          <w:iCs/>
          <w:color w:val="000000" w:themeColor="text1"/>
          <w:lang w:bidi="en-US"/>
        </w:rPr>
        <w:t>Senna occidentalis (L.).</w:t>
      </w:r>
      <w:r w:rsidRPr="00693DDB">
        <w:rPr>
          <w:rFonts w:ascii="Times New Roman" w:eastAsia="Times New Roman" w:hAnsi="Times New Roman" w:cs="Times New Roman"/>
          <w:color w:val="000000" w:themeColor="text1"/>
          <w:lang w:bidi="en-US"/>
        </w:rPr>
        <w:t xml:space="preserve"> link (Leguminosae) on rat tapeworm </w:t>
      </w:r>
      <w:r w:rsidRPr="00693DDB">
        <w:rPr>
          <w:rFonts w:ascii="Times New Roman" w:eastAsia="Times New Roman" w:hAnsi="Times New Roman" w:cs="Times New Roman"/>
          <w:i/>
          <w:iCs/>
          <w:color w:val="000000" w:themeColor="text1"/>
          <w:lang w:bidi="en-US"/>
        </w:rPr>
        <w:t>Hymenolepis diminuta.</w:t>
      </w:r>
      <w:r w:rsidRPr="00693DDB">
        <w:rPr>
          <w:rFonts w:ascii="Times New Roman" w:eastAsia="Times New Roman" w:hAnsi="Times New Roman" w:cs="Times New Roman"/>
          <w:color w:val="000000" w:themeColor="text1"/>
          <w:lang w:bidi="en-US"/>
        </w:rPr>
        <w:t xml:space="preserve"> Int J Pharm Pharm Sci 7(6): 268-271.</w:t>
      </w:r>
    </w:p>
    <w:p w14:paraId="4BD28B2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Lahiri A, Hossain E, Mukherjee A and Gupta J K (2016). In-vitro trematocidal effect of </w:t>
      </w:r>
      <w:r w:rsidRPr="00693DDB">
        <w:rPr>
          <w:rFonts w:ascii="Times New Roman" w:eastAsia="Times New Roman" w:hAnsi="Times New Roman" w:cs="Times New Roman"/>
          <w:i/>
          <w:iCs/>
          <w:color w:val="000000" w:themeColor="text1"/>
          <w:lang w:bidi="en-US"/>
        </w:rPr>
        <w:t>Jatropha gossypifolia</w:t>
      </w:r>
      <w:r w:rsidRPr="00693DDB">
        <w:rPr>
          <w:rFonts w:ascii="Times New Roman" w:eastAsia="Times New Roman" w:hAnsi="Times New Roman" w:cs="Times New Roman"/>
          <w:color w:val="000000" w:themeColor="text1"/>
          <w:lang w:bidi="en-US"/>
        </w:rPr>
        <w:t xml:space="preserve"> root against </w:t>
      </w:r>
      <w:r w:rsidRPr="00693DDB">
        <w:rPr>
          <w:rFonts w:ascii="Times New Roman" w:eastAsia="Times New Roman" w:hAnsi="Times New Roman" w:cs="Times New Roman"/>
          <w:i/>
          <w:iCs/>
          <w:color w:val="000000" w:themeColor="text1"/>
          <w:lang w:bidi="en-US"/>
        </w:rPr>
        <w:t>paramphistomum explanatum</w:t>
      </w:r>
      <w:r w:rsidRPr="00693DDB">
        <w:rPr>
          <w:rFonts w:ascii="Times New Roman" w:eastAsia="Times New Roman" w:hAnsi="Times New Roman" w:cs="Times New Roman"/>
          <w:color w:val="000000" w:themeColor="text1"/>
          <w:lang w:bidi="en-US"/>
        </w:rPr>
        <w:t>. Research Journal of Pharmaceutical, Biological and Chemical Sciences, 7(5):2219–2223. ISSN: 0975-8585.</w:t>
      </w:r>
    </w:p>
    <w:p w14:paraId="67306A4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Lalnunfela C, Lalthanpuii P B, Lalhriatpuii T C and Lalchhandama K (2020). An Endangered Medicinal Plant, </w:t>
      </w:r>
      <w:r w:rsidRPr="00693DDB">
        <w:rPr>
          <w:rFonts w:ascii="Times New Roman" w:eastAsia="Times New Roman" w:hAnsi="Times New Roman" w:cs="Times New Roman"/>
          <w:i/>
          <w:iCs/>
          <w:color w:val="000000" w:themeColor="text1"/>
          <w:lang w:bidi="en-US"/>
        </w:rPr>
        <w:t>Ilex khasiana</w:t>
      </w:r>
      <w:r w:rsidRPr="00693DDB">
        <w:rPr>
          <w:rFonts w:ascii="Times New Roman" w:eastAsia="Times New Roman" w:hAnsi="Times New Roman" w:cs="Times New Roman"/>
          <w:color w:val="000000" w:themeColor="text1"/>
          <w:lang w:bidi="en-US"/>
        </w:rPr>
        <w:t xml:space="preserve"> Exhibits Potent Antiparasitic Activity Against Intestinal Tapeworm. June 2020, Pharmacognosy Journal 12(4):725-755. Doi :10.5530/pj.2020.12.105.</w:t>
      </w:r>
    </w:p>
    <w:p w14:paraId="476AC25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lastRenderedPageBreak/>
        <w:t>Lalthanpuii P B and Lalchhandama K. Chemical composition and broad-spectrum anthelmintic activity of a cultivar of toothache plant, </w:t>
      </w:r>
      <w:r w:rsidRPr="00693DDB">
        <w:rPr>
          <w:rFonts w:ascii="Times New Roman" w:hAnsi="Times New Roman" w:cs="Times New Roman"/>
          <w:i/>
          <w:iCs/>
          <w:color w:val="000000" w:themeColor="text1"/>
        </w:rPr>
        <w:t>Acmella oleracea</w:t>
      </w:r>
      <w:r w:rsidRPr="00693DDB">
        <w:rPr>
          <w:rFonts w:ascii="Times New Roman" w:hAnsi="Times New Roman" w:cs="Times New Roman"/>
          <w:color w:val="000000" w:themeColor="text1"/>
        </w:rPr>
        <w:t>, from Mizoram, India. Pharm Biol. 2020 Dec;58(1):393-399. Doi: 10.1080/13880209.2020.1760316. PMID: 32401104; PMCID: PMC7269084.</w:t>
      </w:r>
    </w:p>
    <w:p w14:paraId="65AF8B6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Lalthanpuii P B and Lalchhandama K. Phytochemical analysis and in vitro anthelmintic activity of </w:t>
      </w:r>
      <w:r w:rsidRPr="00693DDB">
        <w:rPr>
          <w:rFonts w:ascii="Times New Roman" w:eastAsia="Times New Roman" w:hAnsi="Times New Roman" w:cs="Times New Roman"/>
          <w:i/>
          <w:iCs/>
          <w:color w:val="000000" w:themeColor="text1"/>
          <w:lang w:bidi="en-US"/>
        </w:rPr>
        <w:t>Imperata cylindrica</w:t>
      </w:r>
      <w:r w:rsidRPr="00693DDB">
        <w:rPr>
          <w:rFonts w:ascii="Times New Roman" w:eastAsia="Times New Roman" w:hAnsi="Times New Roman" w:cs="Times New Roman"/>
          <w:color w:val="000000" w:themeColor="text1"/>
          <w:lang w:bidi="en-US"/>
        </w:rPr>
        <w:t xml:space="preserve"> underground parts. BMC Complement Med Ther. 2020 Nov 6;20(1):332. Doi: 10.1186/s12906-020-03125-w. PMID: 33158437; PMCID: PMC7648271.</w:t>
      </w:r>
    </w:p>
    <w:p w14:paraId="1A83E6E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Lalthanpuii P B, Zokimi Z and Lalchhandama K. Anthelmintic activity of praziquantel and Spilanthes acmella extract on an intestinal cestode parasite. Acta Pharm. 2020 Dec 1;70(4):551-560. Doi: 10.2478/acph-2020-0039. PMID: 32412429.</w:t>
      </w:r>
    </w:p>
    <w:p w14:paraId="513E08C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Lalthanpuii, P B, Zokimi Z and Lalchhandama K. The toothache plant (</w:t>
      </w:r>
      <w:r w:rsidRPr="00693DDB">
        <w:rPr>
          <w:rFonts w:ascii="Times New Roman" w:eastAsia="Times New Roman" w:hAnsi="Times New Roman" w:cs="Times New Roman"/>
          <w:i/>
          <w:iCs/>
          <w:color w:val="000000" w:themeColor="text1"/>
          <w:lang w:bidi="en-US"/>
        </w:rPr>
        <w:t>Acmella oleracea</w:t>
      </w:r>
      <w:r w:rsidRPr="00693DDB">
        <w:rPr>
          <w:rFonts w:ascii="Times New Roman" w:eastAsia="Times New Roman" w:hAnsi="Times New Roman" w:cs="Times New Roman"/>
          <w:color w:val="000000" w:themeColor="text1"/>
          <w:lang w:bidi="en-US"/>
        </w:rPr>
        <w:t xml:space="preserve">) exhibits anthelmintic activity on both parasitic tapeworms and roundworms. March 2020, Pharmacognosy Magazine 16(68):193-198: S193-S198. Doi: 10.4103/pm.pm_321_19. </w:t>
      </w:r>
    </w:p>
    <w:p w14:paraId="53E2AFF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Landin J P, Gives P M D, Sanchez D O S, Arellano M E L, Hernandez E L, Velazquez V M H, and Cisneros M G V. In vitro and in vivo Nematicidal Activity of </w:t>
      </w:r>
      <w:r w:rsidRPr="00693DDB">
        <w:rPr>
          <w:rFonts w:ascii="Times New Roman" w:eastAsia="Times New Roman" w:hAnsi="Times New Roman" w:cs="Times New Roman"/>
          <w:i/>
          <w:iCs/>
          <w:color w:val="000000" w:themeColor="text1"/>
          <w:lang w:bidi="en-US"/>
        </w:rPr>
        <w:t>Allium sativum</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Tagetes erecta</w:t>
      </w:r>
      <w:r w:rsidRPr="00693DDB">
        <w:rPr>
          <w:rFonts w:ascii="Times New Roman" w:eastAsia="Times New Roman" w:hAnsi="Times New Roman" w:cs="Times New Roman"/>
          <w:color w:val="000000" w:themeColor="text1"/>
          <w:lang w:bidi="en-US"/>
        </w:rPr>
        <w:t xml:space="preserve"> Extracts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Turkiye Parazitol Derg. 2015 Dec;39(4):260-4. Doi: 10.5152/tpd.2015.4523. PMID: 26809911.</w:t>
      </w:r>
    </w:p>
    <w:p w14:paraId="3A85D7D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Laverack MS. The physiology of earthworms. Pergamon. New york. 1963; p 179.</w:t>
      </w:r>
    </w:p>
    <w:p w14:paraId="3BB5708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Lima F W M, Santos R B D, Santos L C, Zacharias F, David J M, David J P and Lopes J A. Anthelmintic activity of Cratyliamollis leaves against gastrointestinal nematodes in goats. December 2016, Revista Brasileira de Saude e Producao Animal 17(4):753-762; Doi: 10.1590/s1519-99402016000400018. </w:t>
      </w:r>
    </w:p>
    <w:p w14:paraId="3AA9B6D7"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 xml:space="preserve">Lone B A, Chishti M Z, Bhat F A, Tak H, Bandh S A, Khan A (2017). Anthelmintic Activities of Aqueous and Methanol Extracts of </w:t>
      </w:r>
      <w:r w:rsidRPr="00693DDB">
        <w:rPr>
          <w:rFonts w:ascii="Times New Roman" w:eastAsia="Times New Roman" w:hAnsi="Times New Roman" w:cs="Times New Roman"/>
          <w:i/>
          <w:iCs/>
          <w:color w:val="auto"/>
          <w:lang w:bidi="en-US"/>
        </w:rPr>
        <w:t>Prunella vulgaris</w:t>
      </w:r>
      <w:r w:rsidRPr="00693DDB">
        <w:rPr>
          <w:rFonts w:ascii="Times New Roman" w:eastAsia="Times New Roman" w:hAnsi="Times New Roman" w:cs="Times New Roman"/>
          <w:color w:val="auto"/>
          <w:lang w:bidi="en-US"/>
        </w:rPr>
        <w:t xml:space="preserve"> L. Nat Prod Chem Res 5: 269. Doi: 10.4172/2329-6836.1000269.</w:t>
      </w:r>
    </w:p>
    <w:p w14:paraId="1BD835D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Mahato K, Kakoti B B, Borah S and Kumar M. Evaluation of invitro anthelmintic activity of </w:t>
      </w:r>
      <w:r w:rsidRPr="00693DDB">
        <w:rPr>
          <w:rFonts w:ascii="Times New Roman" w:hAnsi="Times New Roman" w:cs="Times New Roman"/>
          <w:i/>
          <w:iCs/>
          <w:color w:val="000000" w:themeColor="text1"/>
          <w:lang w:val="en-IN"/>
        </w:rPr>
        <w:t>Heliotropium indicum</w:t>
      </w:r>
      <w:r w:rsidRPr="00693DDB">
        <w:rPr>
          <w:rFonts w:ascii="Times New Roman" w:hAnsi="Times New Roman" w:cs="Times New Roman"/>
          <w:color w:val="000000" w:themeColor="text1"/>
          <w:lang w:val="en-IN"/>
        </w:rPr>
        <w:t xml:space="preserve"> Linn. leaves in Indian adult earthworm. Asian Pac J Trop Dis 2014; 4(Suppl 1): S259-S262.</w:t>
      </w:r>
    </w:p>
    <w:p w14:paraId="50973E5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Mali R G and Wadekar R R. In vitro anthelmintic activity of </w:t>
      </w:r>
      <w:r w:rsidRPr="00693DDB">
        <w:rPr>
          <w:rFonts w:ascii="Times New Roman" w:eastAsia="Times New Roman" w:hAnsi="Times New Roman" w:cs="Times New Roman"/>
          <w:i/>
          <w:iCs/>
          <w:color w:val="000000" w:themeColor="text1"/>
          <w:lang w:bidi="en-US"/>
        </w:rPr>
        <w:t>Baliospermum montanum</w:t>
      </w:r>
      <w:r w:rsidRPr="00693DDB">
        <w:rPr>
          <w:rFonts w:ascii="Times New Roman" w:eastAsia="Times New Roman" w:hAnsi="Times New Roman" w:cs="Times New Roman"/>
          <w:color w:val="000000" w:themeColor="text1"/>
          <w:lang w:bidi="en-US"/>
        </w:rPr>
        <w:t xml:space="preserve"> Muell. Arg roots. Indian J Pharm Sci 2008; 70(1): 131-133.2.</w:t>
      </w:r>
    </w:p>
    <w:p w14:paraId="5540893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Mali R G, Mahajan S G and Mehta A A. In-vitro anthelmintic activity of stem bark of </w:t>
      </w:r>
      <w:r w:rsidRPr="00693DDB">
        <w:rPr>
          <w:rFonts w:ascii="Times New Roman" w:eastAsia="Times New Roman" w:hAnsi="Times New Roman" w:cs="Times New Roman"/>
          <w:i/>
          <w:iCs/>
          <w:color w:val="000000" w:themeColor="text1"/>
          <w:lang w:bidi="en-US"/>
        </w:rPr>
        <w:t>Mimusops elengi</w:t>
      </w:r>
      <w:r w:rsidRPr="00693DDB">
        <w:rPr>
          <w:rFonts w:ascii="Times New Roman" w:eastAsia="Times New Roman" w:hAnsi="Times New Roman" w:cs="Times New Roman"/>
          <w:color w:val="000000" w:themeColor="text1"/>
          <w:lang w:bidi="en-US"/>
        </w:rPr>
        <w:t xml:space="preserve"> Linn. Pharmacognosy Magazine 2007; 3(10): 73-76.</w:t>
      </w:r>
    </w:p>
    <w:p w14:paraId="27DDFB5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Manjula R R, Spandana U, Anand T J and Sudheer M. In vitro anthelmintic activity of aqueous and methanolic leaf extract of </w:t>
      </w:r>
      <w:r w:rsidRPr="00693DDB">
        <w:rPr>
          <w:rFonts w:ascii="Times New Roman" w:hAnsi="Times New Roman" w:cs="Times New Roman"/>
          <w:i/>
          <w:iCs/>
          <w:color w:val="000000" w:themeColor="text1"/>
          <w:lang w:val="en-IN"/>
        </w:rPr>
        <w:t>Tephrosia purpurea</w:t>
      </w:r>
      <w:r w:rsidRPr="00693DDB">
        <w:rPr>
          <w:rFonts w:ascii="Times New Roman" w:hAnsi="Times New Roman" w:cs="Times New Roman"/>
          <w:color w:val="000000" w:themeColor="text1"/>
          <w:lang w:val="en-IN"/>
        </w:rPr>
        <w:t xml:space="preserve"> Linn. Int J Res Pharm Chem 2013; 3(1): 12-14.</w:t>
      </w:r>
    </w:p>
    <w:p w14:paraId="0A00476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Marques L T, Guedes R A, Rodrigues W D, Archanjo A B, Severi J A and Martins I V E (2020). Chemical composition of various plant extracts and their in vitro efficacy in control of </w:t>
      </w:r>
      <w:r w:rsidRPr="00693DDB">
        <w:rPr>
          <w:rFonts w:ascii="Times New Roman" w:eastAsia="Times New Roman" w:hAnsi="Times New Roman" w:cs="Times New Roman"/>
          <w:i/>
          <w:iCs/>
          <w:color w:val="000000" w:themeColor="text1"/>
          <w:lang w:bidi="en-US"/>
        </w:rPr>
        <w:t>Fasciola hepatica</w:t>
      </w:r>
      <w:r w:rsidRPr="00693DDB">
        <w:rPr>
          <w:rFonts w:ascii="Times New Roman" w:eastAsia="Times New Roman" w:hAnsi="Times New Roman" w:cs="Times New Roman"/>
          <w:color w:val="000000" w:themeColor="text1"/>
          <w:lang w:bidi="en-US"/>
        </w:rPr>
        <w:t xml:space="preserve"> eggs. Ciencia Rural, Santa Maria 50:5. e20190363. Doi.org/10.1590/0103-8478cr20190363.</w:t>
      </w:r>
    </w:p>
    <w:p w14:paraId="47C0B5A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Martinez X D J, Juárez A O, Perez J O, Zamilpa A, Gives P M D, Arellano M E L, Hernández S R, Mancera A V, Díaz L M C and Salazar M C. In Vitro Anthelmintic Activity of Methanolic Extract from </w:t>
      </w:r>
      <w:r w:rsidRPr="00693DDB">
        <w:rPr>
          <w:rFonts w:ascii="Times New Roman" w:eastAsia="Times New Roman" w:hAnsi="Times New Roman" w:cs="Times New Roman"/>
          <w:i/>
          <w:iCs/>
          <w:color w:val="000000" w:themeColor="text1"/>
          <w:lang w:bidi="en-US"/>
        </w:rPr>
        <w:t>Caesalpinia coriaria</w:t>
      </w:r>
      <w:r w:rsidRPr="00693DDB">
        <w:rPr>
          <w:rFonts w:ascii="Times New Roman" w:eastAsia="Times New Roman" w:hAnsi="Times New Roman" w:cs="Times New Roman"/>
          <w:color w:val="000000" w:themeColor="text1"/>
          <w:lang w:bidi="en-US"/>
        </w:rPr>
        <w:t xml:space="preserve"> J. Willd Fruits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Eggs and Infective Larvae. Biomed Res Int. 2018: 1-6, Nov 29; 2018:7375693. Doi: 10.1155/2018/7375693. PMID: 30627567; PMCID: PMC6304537.</w:t>
      </w:r>
    </w:p>
    <w:p w14:paraId="4705A31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Meenakshisundaram A, Harikrishnan T J and Anna T (2017). Anthelmintic evaluation of </w:t>
      </w:r>
      <w:r w:rsidRPr="00693DDB">
        <w:rPr>
          <w:rFonts w:ascii="Times New Roman" w:eastAsia="Times New Roman" w:hAnsi="Times New Roman" w:cs="Times New Roman"/>
          <w:i/>
          <w:iCs/>
          <w:color w:val="000000" w:themeColor="text1"/>
          <w:lang w:bidi="en-US"/>
        </w:rPr>
        <w:t>Cucurbita pepo</w:t>
      </w:r>
      <w:r w:rsidRPr="00693DDB">
        <w:rPr>
          <w:rFonts w:ascii="Times New Roman" w:eastAsia="Times New Roman" w:hAnsi="Times New Roman" w:cs="Times New Roman"/>
          <w:color w:val="000000" w:themeColor="text1"/>
          <w:lang w:bidi="en-US"/>
        </w:rPr>
        <w:t xml:space="preserve"> against gastrointestinal nematodes of sheep. Indian Journal of Animal Research. 51(3): 518-524. Doi: 10.18805/ijar. v0iOF.7264.</w:t>
      </w:r>
    </w:p>
    <w:p w14:paraId="3E4E272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Mehlhorn H, Abdel-Ghaffar F, Al-Rasheid KA, Schmidt J and Semmler M. Ovicidal effects of a neem seed extract preparation on eggs of body and head lice. Parasitol Res. 2011 Nov;109(5):1299-302. Doi: 10.1007/s00436-011-2374-8. Epub 2011 Apr 12. PMID: 21484346.</w:t>
      </w:r>
    </w:p>
    <w:p w14:paraId="574205A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Mehlhorn H, Quraishy S A, Rasheid K A S A, Jatzlau A and Ghaffar F A (2011). Addition of a combination of onion (</w:t>
      </w:r>
      <w:r w:rsidRPr="00693DDB">
        <w:rPr>
          <w:rFonts w:ascii="Times New Roman" w:hAnsi="Times New Roman" w:cs="Times New Roman"/>
          <w:i/>
          <w:iCs/>
          <w:color w:val="000000" w:themeColor="text1"/>
        </w:rPr>
        <w:t>Allium cepa</w:t>
      </w:r>
      <w:r w:rsidRPr="00693DDB">
        <w:rPr>
          <w:rFonts w:ascii="Times New Roman" w:hAnsi="Times New Roman" w:cs="Times New Roman"/>
          <w:color w:val="000000" w:themeColor="text1"/>
        </w:rPr>
        <w:t>) and coconut (</w:t>
      </w:r>
      <w:r w:rsidRPr="00693DDB">
        <w:rPr>
          <w:rFonts w:ascii="Times New Roman" w:hAnsi="Times New Roman" w:cs="Times New Roman"/>
          <w:i/>
          <w:iCs/>
          <w:color w:val="000000" w:themeColor="text1"/>
        </w:rPr>
        <w:t>Cocos nucifera</w:t>
      </w:r>
      <w:r w:rsidRPr="00693DDB">
        <w:rPr>
          <w:rFonts w:ascii="Times New Roman" w:hAnsi="Times New Roman" w:cs="Times New Roman"/>
          <w:color w:val="000000" w:themeColor="text1"/>
        </w:rPr>
        <w:t>) to food of sheep stops gastrointestinal helminthic infections. Parasitol Res 108:1041–1046. Doi:10.1007/ s00436-010-2169-3.</w:t>
      </w:r>
    </w:p>
    <w:p w14:paraId="1ADF876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Mercado, J M A, Velarde F I., Diaz, M A A</w:t>
      </w:r>
      <w:r w:rsidRPr="00693DDB">
        <w:rPr>
          <w:rFonts w:ascii="Times New Roman" w:eastAsia="Times New Roman" w:hAnsi="Times New Roman" w:cs="Times New Roman"/>
          <w:i/>
          <w:iCs/>
          <w:color w:val="000000" w:themeColor="text1"/>
          <w:lang w:bidi="en-US"/>
        </w:rPr>
        <w:t xml:space="preserve">, </w:t>
      </w:r>
      <w:r w:rsidRPr="00693DDB">
        <w:rPr>
          <w:rFonts w:ascii="Times New Roman" w:eastAsia="Times New Roman" w:hAnsi="Times New Roman" w:cs="Times New Roman"/>
          <w:color w:val="000000" w:themeColor="text1"/>
          <w:lang w:bidi="en-US"/>
        </w:rPr>
        <w:t>Montenegro Y V, Acevedo J G A and Bores A M G. In vitro antihelmintic effect of fifteen tropical plant extracts on excysted flukes of Fasciola hepatica. </w:t>
      </w:r>
      <w:r w:rsidRPr="00693DDB">
        <w:rPr>
          <w:rFonts w:ascii="Times New Roman" w:eastAsia="Times New Roman" w:hAnsi="Times New Roman" w:cs="Times New Roman"/>
          <w:i/>
          <w:iCs/>
          <w:color w:val="000000" w:themeColor="text1"/>
          <w:lang w:bidi="en-US"/>
        </w:rPr>
        <w:t>BMC Vet Res</w:t>
      </w:r>
      <w:r w:rsidRPr="00693DDB">
        <w:rPr>
          <w:rFonts w:ascii="Times New Roman" w:eastAsia="Times New Roman" w:hAnsi="Times New Roman" w:cs="Times New Roman"/>
          <w:color w:val="000000" w:themeColor="text1"/>
          <w:lang w:bidi="en-US"/>
        </w:rPr>
        <w:t> 11, 45 (2015). Doi.org/10.1186/s12917-015-0362-4.</w:t>
      </w:r>
    </w:p>
    <w:p w14:paraId="0C5A229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Minsakorn S, Nuplod K, Puttarak P, Chawengkirttikul R, Panyarachun B, Ngamniyom A, Charoenkul T, Jaisa-Aad M, Panyarachun P and Anuracpreeda P. The Anthelmintic Effects of Medicinal Plant Extracts Against </w:t>
      </w:r>
      <w:r w:rsidRPr="00693DDB">
        <w:rPr>
          <w:rFonts w:ascii="Times New Roman" w:eastAsia="Times New Roman" w:hAnsi="Times New Roman" w:cs="Times New Roman"/>
          <w:i/>
          <w:iCs/>
          <w:color w:val="000000" w:themeColor="text1"/>
          <w:lang w:bidi="en-US"/>
        </w:rPr>
        <w:t>Paramphistome</w:t>
      </w:r>
      <w:r w:rsidRPr="00693DDB">
        <w:rPr>
          <w:rFonts w:ascii="Times New Roman" w:eastAsia="Times New Roman" w:hAnsi="Times New Roman" w:cs="Times New Roman"/>
          <w:color w:val="000000" w:themeColor="text1"/>
          <w:lang w:bidi="en-US"/>
        </w:rPr>
        <w:t xml:space="preserve"> Parasites, </w:t>
      </w:r>
      <w:r w:rsidRPr="00693DDB">
        <w:rPr>
          <w:rFonts w:ascii="Times New Roman" w:eastAsia="Times New Roman" w:hAnsi="Times New Roman" w:cs="Times New Roman"/>
          <w:i/>
          <w:iCs/>
          <w:color w:val="000000" w:themeColor="text1"/>
          <w:lang w:bidi="en-US"/>
        </w:rPr>
        <w:t>Carmyerius spatiosus</w:t>
      </w:r>
      <w:r w:rsidRPr="00693DDB">
        <w:rPr>
          <w:rFonts w:ascii="Times New Roman" w:eastAsia="Times New Roman" w:hAnsi="Times New Roman" w:cs="Times New Roman"/>
          <w:color w:val="000000" w:themeColor="text1"/>
          <w:lang w:bidi="en-US"/>
        </w:rPr>
        <w:t>. Acta Parasitol. 2019 Sep;64(3):566-574. Doi: 10.2478/s11686-019-00072-6. Epub 2019 May 20. PMID: 31111359.</w:t>
      </w:r>
    </w:p>
    <w:p w14:paraId="78ED6F6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Mirzaei Y, Hamad S M, Barzinjy A A, Faris V M, Karimpour M and Mukhtar A H. In vitro effects of the green synthesized silver and nickel oxide nanoparticles on the motility and egg hatching ability of </w:t>
      </w:r>
      <w:r w:rsidRPr="00693DDB">
        <w:rPr>
          <w:rFonts w:ascii="Times New Roman" w:eastAsia="Times New Roman" w:hAnsi="Times New Roman" w:cs="Times New Roman"/>
          <w:i/>
          <w:iCs/>
          <w:color w:val="000000" w:themeColor="text1"/>
          <w:lang w:bidi="en-US"/>
        </w:rPr>
        <w:t>Marshallagia marshalli</w:t>
      </w:r>
      <w:r w:rsidRPr="00693DDB">
        <w:rPr>
          <w:rFonts w:ascii="Times New Roman" w:eastAsia="Times New Roman" w:hAnsi="Times New Roman" w:cs="Times New Roman"/>
          <w:color w:val="000000" w:themeColor="text1"/>
          <w:lang w:bidi="en-US"/>
        </w:rPr>
        <w:t xml:space="preserve">. emergent mater. 5, 1705–1716 (2022). </w:t>
      </w:r>
      <w:hyperlink r:id="rId30" w:history="1">
        <w:r w:rsidRPr="00693DDB">
          <w:rPr>
            <w:rStyle w:val="Hyperlink"/>
            <w:rFonts w:ascii="Times New Roman" w:eastAsia="Times New Roman" w:hAnsi="Times New Roman" w:cs="Times New Roman"/>
            <w:color w:val="000000" w:themeColor="text1"/>
            <w:lang w:bidi="en-US"/>
          </w:rPr>
          <w:t>https://Doi.org/10.1007/s42247-022-00420-9</w:t>
        </w:r>
      </w:hyperlink>
      <w:r w:rsidRPr="00693DDB">
        <w:rPr>
          <w:rFonts w:ascii="Times New Roman" w:eastAsia="Times New Roman" w:hAnsi="Times New Roman" w:cs="Times New Roman"/>
          <w:color w:val="000000" w:themeColor="text1"/>
          <w:lang w:bidi="en-US"/>
        </w:rPr>
        <w:t>.</w:t>
      </w:r>
    </w:p>
    <w:p w14:paraId="47D7312F" w14:textId="77777777" w:rsidR="008C29C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Molefe N I, Tsotetsi A M, Ashafa A O T and Thekisoe O M M. In vitro anthelmintic activity of Cotyledon orbiculata, </w:t>
      </w:r>
      <w:r w:rsidRPr="00693DDB">
        <w:rPr>
          <w:rFonts w:ascii="Times New Roman" w:eastAsia="Times New Roman" w:hAnsi="Times New Roman" w:cs="Times New Roman"/>
          <w:i/>
          <w:iCs/>
          <w:color w:val="000000" w:themeColor="text1"/>
          <w:lang w:val="en-IN" w:bidi="en-US"/>
        </w:rPr>
        <w:t>Hermannia depressa</w:t>
      </w:r>
      <w:r w:rsidRPr="00693DDB">
        <w:rPr>
          <w:rFonts w:ascii="Times New Roman" w:eastAsia="Times New Roman" w:hAnsi="Times New Roman" w:cs="Times New Roman"/>
          <w:color w:val="000000" w:themeColor="text1"/>
          <w:lang w:val="en-IN" w:bidi="en-US"/>
        </w:rPr>
        <w:t xml:space="preserve"> and </w:t>
      </w:r>
      <w:r w:rsidRPr="00693DDB">
        <w:rPr>
          <w:rFonts w:ascii="Times New Roman" w:eastAsia="Times New Roman" w:hAnsi="Times New Roman" w:cs="Times New Roman"/>
          <w:i/>
          <w:iCs/>
          <w:color w:val="000000" w:themeColor="text1"/>
          <w:lang w:val="en-IN" w:bidi="en-US"/>
        </w:rPr>
        <w:t>Nicotiana glauca</w:t>
      </w:r>
      <w:r w:rsidRPr="00693DDB">
        <w:rPr>
          <w:rFonts w:ascii="Times New Roman" w:eastAsia="Times New Roman" w:hAnsi="Times New Roman" w:cs="Times New Roman"/>
          <w:color w:val="000000" w:themeColor="text1"/>
          <w:lang w:val="en-IN" w:bidi="en-US"/>
        </w:rPr>
        <w:t xml:space="preserve"> extracts against parasitic gastrointestinal nematodes of livestock. J Med Plants Res 2013; 7(9): 536-542.</w:t>
      </w:r>
    </w:p>
    <w:p w14:paraId="2586BA9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Morales D R, Cárdenas J C, Montenegro A C, Martínez C A, Ortíz-Cuadros R O and Alvarez L R D. Anthelmintic effect of four extracts obtained from Caesalpinia coriaria foliage against the eggs and larvae of Haemonchus contortus. Rev Bras Parasitol Vet. 2021 Aug 16;30(3): e002521. Doi: 10.1590/S1984-29612021057. PMID: 34406211.</w:t>
      </w:r>
    </w:p>
    <w:p w14:paraId="3CB1A0A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Mubarokah W W, Nurcahyo W, Prastowo J and Kurniasih K. </w:t>
      </w:r>
      <w:r w:rsidRPr="00693DDB">
        <w:rPr>
          <w:rFonts w:ascii="Times New Roman" w:eastAsia="Times New Roman" w:hAnsi="Times New Roman" w:cs="Times New Roman"/>
          <w:i/>
          <w:iCs/>
          <w:color w:val="000000" w:themeColor="text1"/>
          <w:lang w:bidi="en-US"/>
        </w:rPr>
        <w:t>In vitro</w:t>
      </w:r>
      <w:r w:rsidRPr="00693DDB">
        <w:rPr>
          <w:rFonts w:ascii="Times New Roman" w:eastAsia="Times New Roman" w:hAnsi="Times New Roman" w:cs="Times New Roman"/>
          <w:color w:val="000000" w:themeColor="text1"/>
          <w:lang w:bidi="en-US"/>
        </w:rPr>
        <w:t> and </w:t>
      </w:r>
      <w:r w:rsidRPr="00693DDB">
        <w:rPr>
          <w:rFonts w:ascii="Times New Roman" w:eastAsia="Times New Roman" w:hAnsi="Times New Roman" w:cs="Times New Roman"/>
          <w:i/>
          <w:iCs/>
          <w:color w:val="000000" w:themeColor="text1"/>
          <w:lang w:bidi="en-US"/>
        </w:rPr>
        <w:t>in vivo Areca catechu</w:t>
      </w:r>
      <w:r w:rsidRPr="00693DDB">
        <w:rPr>
          <w:rFonts w:ascii="Times New Roman" w:eastAsia="Times New Roman" w:hAnsi="Times New Roman" w:cs="Times New Roman"/>
          <w:color w:val="000000" w:themeColor="text1"/>
          <w:lang w:bidi="en-US"/>
        </w:rPr>
        <w:t> crude aqueous extract as an anthelmintic against </w:t>
      </w:r>
      <w:r w:rsidRPr="00693DDB">
        <w:rPr>
          <w:rFonts w:ascii="Times New Roman" w:eastAsia="Times New Roman" w:hAnsi="Times New Roman" w:cs="Times New Roman"/>
          <w:i/>
          <w:iCs/>
          <w:color w:val="000000" w:themeColor="text1"/>
          <w:lang w:bidi="en-US"/>
        </w:rPr>
        <w:t>Ascaridia galli</w:t>
      </w:r>
      <w:r w:rsidRPr="00693DDB">
        <w:rPr>
          <w:rFonts w:ascii="Times New Roman" w:eastAsia="Times New Roman" w:hAnsi="Times New Roman" w:cs="Times New Roman"/>
          <w:color w:val="000000" w:themeColor="text1"/>
          <w:lang w:bidi="en-US"/>
        </w:rPr>
        <w:t> infection in chickens. Veterinary World. 2019 Jun;12(6):877-882. doi: 10.14202/vetworld.2019.877-882. Epub 2019 Jun 22. PMID: 31440008; PMCID: PMC6661480.</w:t>
      </w:r>
    </w:p>
    <w:p w14:paraId="056DFAE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lastRenderedPageBreak/>
        <w:t xml:space="preserve">Muda I, Prastowo J, Nurcahyo W and Sarmin S. Anthelmintic effect of </w:t>
      </w:r>
      <w:r w:rsidRPr="00693DDB">
        <w:rPr>
          <w:rFonts w:ascii="Times New Roman" w:eastAsia="Times New Roman" w:hAnsi="Times New Roman" w:cs="Times New Roman"/>
          <w:i/>
          <w:iCs/>
          <w:color w:val="000000" w:themeColor="text1"/>
          <w:lang w:bidi="en-US"/>
        </w:rPr>
        <w:t>Indigofera tinctoria</w:t>
      </w:r>
      <w:r w:rsidRPr="00693DDB">
        <w:rPr>
          <w:rFonts w:ascii="Times New Roman" w:eastAsia="Times New Roman" w:hAnsi="Times New Roman" w:cs="Times New Roman"/>
          <w:color w:val="000000" w:themeColor="text1"/>
          <w:lang w:bidi="en-US"/>
        </w:rPr>
        <w:t xml:space="preserve"> L on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obtained from sheep in Indonesia. Vet World. 2021 May;14(5):1272-1278. Doi: 10.14202/vetworld.2021.1272-1278. Epub 2021 May 22. PMID: 34220130; PMCID: PMC8243676.</w:t>
      </w:r>
    </w:p>
    <w:p w14:paraId="673FDCB0"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Naga B M, Sravanthi V, Sujeeth S, Kalpana K, Santhoshi P, Pavani M, Singh R K and Devi P U. In-vitro anthelmintic activity of methanolic and aqueous extracts of Achyranthes aspera Linn. (Amaranthaceae) stems. Int J Pharm Sci 2013; 3(2): 181-184.</w:t>
      </w:r>
    </w:p>
    <w:p w14:paraId="18024B8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Nalule A S, Mbaria J M and Kimenju J W (2013). In vitro anthelmintic potential and phytochemical composition of ethanolic and water crude extracts of </w:t>
      </w:r>
      <w:r w:rsidRPr="00693DDB">
        <w:rPr>
          <w:rFonts w:ascii="Times New Roman" w:eastAsia="Times New Roman" w:hAnsi="Times New Roman" w:cs="Times New Roman"/>
          <w:i/>
          <w:iCs/>
          <w:color w:val="000000" w:themeColor="text1"/>
          <w:lang w:bidi="en-US"/>
        </w:rPr>
        <w:t>Euphorbia heterophylla</w:t>
      </w:r>
      <w:r w:rsidRPr="00693DDB">
        <w:rPr>
          <w:rFonts w:ascii="Times New Roman" w:eastAsia="Times New Roman" w:hAnsi="Times New Roman" w:cs="Times New Roman"/>
          <w:color w:val="000000" w:themeColor="text1"/>
          <w:lang w:bidi="en-US"/>
        </w:rPr>
        <w:t xml:space="preserve"> Linn. J Med Plants Res 7(43):3202-3210. Doi: 10.5897/JMPR12.1174; ISSN 1996-0875.</w:t>
      </w:r>
    </w:p>
    <w:p w14:paraId="2B18D3C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Nalule A S, Mbaria J M, Kimenju J W and Olila D (2012). Ascaricidal activity of </w:t>
      </w:r>
      <w:r w:rsidRPr="00693DDB">
        <w:rPr>
          <w:rFonts w:ascii="Times New Roman" w:eastAsia="Times New Roman" w:hAnsi="Times New Roman" w:cs="Times New Roman"/>
          <w:i/>
          <w:iCs/>
          <w:color w:val="000000" w:themeColor="text1"/>
          <w:lang w:bidi="en-US"/>
        </w:rPr>
        <w:t>Rhoicissus tridentata</w:t>
      </w:r>
      <w:r w:rsidRPr="00693DDB">
        <w:rPr>
          <w:rFonts w:ascii="Times New Roman" w:eastAsia="Times New Roman" w:hAnsi="Times New Roman" w:cs="Times New Roman"/>
          <w:color w:val="000000" w:themeColor="text1"/>
          <w:lang w:bidi="en-US"/>
        </w:rPr>
        <w:t xml:space="preserve"> root-tuber ethanolic and water extracts. Livestock Research for Rural Development; 2012, 24 (8) pp. Article 144 ref.35.</w:t>
      </w:r>
    </w:p>
    <w:p w14:paraId="72819A0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Nasai N B, Abba Y, Abdullah F F, Marimuthu M, Tijjani A, Sadiq M A, Mohammed K, Chung E L and Omar M A. In vitro larvicidal effects of ethanolic extract of </w:t>
      </w:r>
      <w:r w:rsidRPr="00693DDB">
        <w:rPr>
          <w:rFonts w:ascii="Times New Roman" w:eastAsia="Times New Roman" w:hAnsi="Times New Roman" w:cs="Times New Roman"/>
          <w:i/>
          <w:iCs/>
          <w:color w:val="000000" w:themeColor="text1"/>
          <w:lang w:bidi="en-US"/>
        </w:rPr>
        <w:t>Curcuma longa</w:t>
      </w:r>
      <w:r w:rsidRPr="00693DDB">
        <w:rPr>
          <w:rFonts w:ascii="Times New Roman" w:eastAsia="Times New Roman" w:hAnsi="Times New Roman" w:cs="Times New Roman"/>
          <w:color w:val="000000" w:themeColor="text1"/>
          <w:lang w:bidi="en-US"/>
        </w:rPr>
        <w:t xml:space="preserve"> Linn. on </w:t>
      </w:r>
      <w:r w:rsidRPr="00693DDB">
        <w:rPr>
          <w:rFonts w:ascii="Times New Roman" w:eastAsia="Times New Roman" w:hAnsi="Times New Roman" w:cs="Times New Roman"/>
          <w:i/>
          <w:iCs/>
          <w:color w:val="000000" w:themeColor="text1"/>
          <w:lang w:bidi="en-US"/>
        </w:rPr>
        <w:t xml:space="preserve">Haemonchus </w:t>
      </w:r>
      <w:r w:rsidRPr="00693DDB">
        <w:rPr>
          <w:rFonts w:ascii="Times New Roman" w:eastAsia="Times New Roman" w:hAnsi="Times New Roman" w:cs="Times New Roman"/>
          <w:color w:val="000000" w:themeColor="text1"/>
          <w:lang w:bidi="en-US"/>
        </w:rPr>
        <w:t>larval stage. Vet World. 2016 Apr;9(4):417-20. Doi: 10.14202/vetworld.2016.417-420. Epub 2016 Apr 28. PMID: 27182139; PMCID: PMC4864485.</w:t>
      </w:r>
    </w:p>
    <w:p w14:paraId="70FE56A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Nath P and Yadav AK (2016). Anthelmintic activity of a standardized extract from the rhizomes of </w:t>
      </w:r>
      <w:r w:rsidRPr="00693DDB">
        <w:rPr>
          <w:rFonts w:ascii="Times New Roman" w:eastAsia="Times New Roman" w:hAnsi="Times New Roman" w:cs="Times New Roman"/>
          <w:i/>
          <w:iCs/>
          <w:color w:val="000000" w:themeColor="text1"/>
          <w:lang w:bidi="en-US"/>
        </w:rPr>
        <w:t>Acorus calamus</w:t>
      </w:r>
      <w:r w:rsidRPr="00693DDB">
        <w:rPr>
          <w:rFonts w:ascii="Times New Roman" w:eastAsia="Times New Roman" w:hAnsi="Times New Roman" w:cs="Times New Roman"/>
          <w:color w:val="000000" w:themeColor="text1"/>
          <w:lang w:bidi="en-US"/>
        </w:rPr>
        <w:t xml:space="preserve"> Linn. (Acoraceae) against experimentally induced cestodiasis in rats. J Intercult Ethnopharmacol. 5(4): 390-395.</w:t>
      </w:r>
    </w:p>
    <w:p w14:paraId="68503922"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Nawaz M, Sajid S M, Zubair M, Hussain J, Abbasi Z, Mohi-uddin A and Waqas M. In vitro and in vivo anthelmintic activity of leaves of Azadirachta indica, Dalbergia sisso and Morus alba against Haemonchus contortus. Global Vet. 2014;1 3:996-1001.</w:t>
      </w:r>
    </w:p>
    <w:p w14:paraId="68ACCB27"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val="en-IN" w:bidi="en-US"/>
        </w:rPr>
        <w:t xml:space="preserve">Nengroo Z R, Shah Z U, Ganie A S and Danish M. Evaluation of various seed extracts for their nematicidal efficacies against root nematode, </w:t>
      </w:r>
      <w:r w:rsidRPr="00693DDB">
        <w:rPr>
          <w:rFonts w:ascii="Times New Roman" w:eastAsia="Times New Roman" w:hAnsi="Times New Roman" w:cs="Times New Roman"/>
          <w:i/>
          <w:iCs/>
          <w:color w:val="auto"/>
          <w:lang w:val="en-IN" w:bidi="en-US"/>
        </w:rPr>
        <w:t>Meloidogyne incognita</w:t>
      </w:r>
      <w:r w:rsidRPr="00693DDB">
        <w:rPr>
          <w:rFonts w:ascii="Times New Roman" w:eastAsia="Times New Roman" w:hAnsi="Times New Roman" w:cs="Times New Roman"/>
          <w:color w:val="auto"/>
          <w:lang w:val="en-IN" w:bidi="en-US"/>
        </w:rPr>
        <w:t xml:space="preserve">. Discov Sustain 2, 12 (2021). </w:t>
      </w:r>
      <w:hyperlink r:id="rId31" w:history="1">
        <w:r w:rsidRPr="00693DDB">
          <w:rPr>
            <w:rStyle w:val="Hyperlink"/>
            <w:rFonts w:ascii="Times New Roman" w:eastAsia="Times New Roman" w:hAnsi="Times New Roman" w:cs="Times New Roman"/>
            <w:color w:val="auto"/>
            <w:lang w:val="en-IN" w:bidi="en-US"/>
          </w:rPr>
          <w:t>https://doi.org/10.1007/s43621-021-00023-0</w:t>
        </w:r>
      </w:hyperlink>
      <w:r w:rsidRPr="00693DDB">
        <w:rPr>
          <w:rFonts w:ascii="Times New Roman" w:eastAsia="Times New Roman" w:hAnsi="Times New Roman" w:cs="Times New Roman"/>
          <w:color w:val="auto"/>
          <w:lang w:val="en-IN" w:bidi="en-US"/>
        </w:rPr>
        <w:t>.</w:t>
      </w:r>
    </w:p>
    <w:p w14:paraId="47FA966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Neogi N C, Baliga P A C and Srivastava R K (1964). Anthelmintic activity of some indigenous drugs. Indian J. Pharma. 26, 37.</w:t>
      </w:r>
    </w:p>
    <w:p w14:paraId="73688AD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Newman D J and Cragg G M. Natural Products as Sources of New Drugs from 1981 to 2014. J Nat Prod. 2016 Mar 25;79(3):629-61. Doi: 10.1021/acs.jnatprod.5b01055. Epub 2016 Feb 7. PMID: 26852623.</w:t>
      </w:r>
    </w:p>
    <w:p w14:paraId="0CA428E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 xml:space="preserve">Njogu M K, Matasyoh J C and Alfred C K (2014). Antihelmintic activity of </w:t>
      </w:r>
      <w:r w:rsidRPr="00693DDB">
        <w:rPr>
          <w:rFonts w:ascii="Times New Roman" w:eastAsia="Times New Roman" w:hAnsi="Times New Roman" w:cs="Times New Roman"/>
          <w:i/>
          <w:iCs/>
          <w:color w:val="000000" w:themeColor="text1"/>
          <w:lang w:bidi="en-US"/>
        </w:rPr>
        <w:t>Teclea nobilis</w:t>
      </w:r>
      <w:r w:rsidRPr="00693DDB">
        <w:rPr>
          <w:rFonts w:ascii="Times New Roman" w:eastAsia="Times New Roman" w:hAnsi="Times New Roman" w:cs="Times New Roman"/>
          <w:color w:val="000000" w:themeColor="text1"/>
          <w:lang w:bidi="en-US"/>
        </w:rPr>
        <w:t xml:space="preserve"> methanol, ethyl acetate and hexane extracts against </w:t>
      </w:r>
      <w:r w:rsidRPr="00693DDB">
        <w:rPr>
          <w:rFonts w:ascii="Times New Roman" w:eastAsia="Times New Roman" w:hAnsi="Times New Roman" w:cs="Times New Roman"/>
          <w:i/>
          <w:iCs/>
          <w:color w:val="000000" w:themeColor="text1"/>
          <w:lang w:bidi="en-US"/>
        </w:rPr>
        <w:t>Schistosoma mansoni.</w:t>
      </w:r>
      <w:r w:rsidRPr="00693DDB">
        <w:rPr>
          <w:rFonts w:ascii="Times New Roman" w:eastAsia="Times New Roman" w:hAnsi="Times New Roman" w:cs="Times New Roman"/>
          <w:color w:val="000000" w:themeColor="text1"/>
          <w:lang w:bidi="en-US"/>
        </w:rPr>
        <w:t xml:space="preserve"> </w:t>
      </w:r>
      <w:r w:rsidRPr="00693DDB">
        <w:rPr>
          <w:rFonts w:ascii="Times New Roman" w:eastAsia="Times New Roman" w:hAnsi="Times New Roman" w:cs="Times New Roman"/>
          <w:color w:val="000000" w:themeColor="text1"/>
          <w:lang w:val="en-IN" w:bidi="en-US"/>
        </w:rPr>
        <w:t xml:space="preserve">November 2014 </w:t>
      </w:r>
      <w:hyperlink r:id="rId32" w:history="1">
        <w:r w:rsidRPr="00693DDB">
          <w:rPr>
            <w:rStyle w:val="Hyperlink"/>
            <w:rFonts w:ascii="Times New Roman" w:eastAsia="Times New Roman" w:hAnsi="Times New Roman" w:cs="Times New Roman"/>
            <w:color w:val="000000" w:themeColor="text1"/>
            <w:u w:val="none"/>
            <w:lang w:val="en-IN" w:bidi="en-US"/>
          </w:rPr>
          <w:t>Research</w:t>
        </w:r>
      </w:hyperlink>
      <w:r w:rsidRPr="00693DDB">
        <w:rPr>
          <w:rFonts w:ascii="Times New Roman" w:eastAsia="Times New Roman" w:hAnsi="Times New Roman" w:cs="Times New Roman"/>
          <w:color w:val="000000" w:themeColor="text1"/>
          <w:lang w:val="en-IN" w:bidi="en-US"/>
        </w:rPr>
        <w:t xml:space="preserve"> 1. </w:t>
      </w:r>
      <w:r w:rsidRPr="00693DDB">
        <w:rPr>
          <w:rFonts w:ascii="Times New Roman" w:eastAsia="Times New Roman" w:hAnsi="Times New Roman" w:cs="Times New Roman"/>
          <w:color w:val="000000" w:themeColor="text1"/>
          <w:lang w:bidi="en-US"/>
        </w:rPr>
        <w:t>Doi:</w:t>
      </w:r>
      <w:hyperlink r:id="rId33" w:tgtFrame="_blank" w:history="1">
        <w:r w:rsidRPr="00693DDB">
          <w:rPr>
            <w:rStyle w:val="Hyperlink"/>
            <w:rFonts w:ascii="Times New Roman" w:eastAsia="Times New Roman" w:hAnsi="Times New Roman" w:cs="Times New Roman"/>
            <w:lang w:bidi="en-US"/>
          </w:rPr>
          <w:t>10.13070/rs.en.1.1234</w:t>
        </w:r>
      </w:hyperlink>
      <w:r w:rsidRPr="00693DDB">
        <w:rPr>
          <w:rFonts w:ascii="Times New Roman" w:eastAsia="Times New Roman" w:hAnsi="Times New Roman" w:cs="Times New Roman"/>
          <w:color w:val="000000" w:themeColor="text1"/>
          <w:lang w:bidi="en-US"/>
        </w:rPr>
        <w:t>.</w:t>
      </w:r>
    </w:p>
    <w:p w14:paraId="10C155D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Nwofor S C, Morenikeji O A, Morenike A O and Oyeyemi O T. Inhibitory Activities of Ethanolic Extracts of Two Macrofungi Against Eggs and Miracidia of </w:t>
      </w:r>
      <w:r w:rsidRPr="00693DDB">
        <w:rPr>
          <w:rFonts w:ascii="Times New Roman" w:eastAsia="Times New Roman" w:hAnsi="Times New Roman" w:cs="Times New Roman"/>
          <w:i/>
          <w:iCs/>
          <w:color w:val="000000" w:themeColor="text1"/>
          <w:lang w:bidi="en-US"/>
        </w:rPr>
        <w:t>Fasciola Spp</w:t>
      </w:r>
      <w:r w:rsidRPr="00693DDB">
        <w:rPr>
          <w:rFonts w:ascii="Times New Roman" w:eastAsia="Times New Roman" w:hAnsi="Times New Roman" w:cs="Times New Roman"/>
          <w:color w:val="000000" w:themeColor="text1"/>
          <w:lang w:bidi="en-US"/>
        </w:rPr>
        <w:t>. Open Life Sci. 2019 Jan 4; 13:504-510. Doi: 10.1515/biol-2018-0060. PMID: 33817120; PMCID: PMC7874693.</w:t>
      </w:r>
    </w:p>
    <w:p w14:paraId="64062C7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bookmarkStart w:id="6" w:name="_Hlk139624017"/>
      <w:r w:rsidRPr="00693DDB">
        <w:rPr>
          <w:rFonts w:ascii="Times New Roman" w:hAnsi="Times New Roman" w:cs="Times New Roman"/>
          <w:color w:val="000000" w:themeColor="text1"/>
          <w:lang w:val="en-IN"/>
        </w:rPr>
        <w:lastRenderedPageBreak/>
        <w:t>O’Craven</w:t>
      </w:r>
      <w:bookmarkEnd w:id="6"/>
      <w:r w:rsidRPr="00693DDB">
        <w:rPr>
          <w:rFonts w:ascii="Times New Roman" w:hAnsi="Times New Roman" w:cs="Times New Roman"/>
          <w:color w:val="000000" w:themeColor="text1"/>
          <w:lang w:val="en-IN"/>
        </w:rPr>
        <w:t xml:space="preserve"> K M, Downing P E and Kanwisher N (1999). fMRI Evidences for Objects as the Units of Attentional Selection. Nature, 401, 584-587. Doi.org/10.1038/44134.</w:t>
      </w:r>
    </w:p>
    <w:p w14:paraId="5BE4762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Oka Y, Daniel B Ben and Cohen Y (2012). Nematicidal activity of the leaf powder and extracts of </w:t>
      </w:r>
      <w:r w:rsidRPr="00693DDB">
        <w:rPr>
          <w:rFonts w:ascii="Times New Roman" w:eastAsia="Times New Roman" w:hAnsi="Times New Roman" w:cs="Times New Roman"/>
          <w:i/>
          <w:iCs/>
          <w:color w:val="000000" w:themeColor="text1"/>
          <w:lang w:bidi="en-US"/>
        </w:rPr>
        <w:t>Myrtus communis</w:t>
      </w:r>
      <w:r w:rsidRPr="00693DDB">
        <w:rPr>
          <w:rFonts w:ascii="Times New Roman" w:eastAsia="Times New Roman" w:hAnsi="Times New Roman" w:cs="Times New Roman"/>
          <w:color w:val="000000" w:themeColor="text1"/>
          <w:lang w:bidi="en-US"/>
        </w:rPr>
        <w:t xml:space="preserve"> against the root knot nematode </w:t>
      </w:r>
      <w:r w:rsidRPr="00693DDB">
        <w:rPr>
          <w:rFonts w:ascii="Times New Roman" w:eastAsia="Times New Roman" w:hAnsi="Times New Roman" w:cs="Times New Roman"/>
          <w:i/>
          <w:iCs/>
          <w:color w:val="000000" w:themeColor="text1"/>
          <w:lang w:bidi="en-US"/>
        </w:rPr>
        <w:t>Meloidogyne javanica.</w:t>
      </w:r>
      <w:r w:rsidRPr="00693DDB">
        <w:rPr>
          <w:rFonts w:ascii="Times New Roman" w:eastAsia="Times New Roman" w:hAnsi="Times New Roman" w:cs="Times New Roman"/>
          <w:color w:val="000000" w:themeColor="text1"/>
          <w:lang w:bidi="en-US"/>
        </w:rPr>
        <w:t xml:space="preserve"> Plant Pathology 61(6):1012-1020.</w:t>
      </w:r>
    </w:p>
    <w:p w14:paraId="66963E8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Oka Y, Shuker S, Tkachi N, Trabelcy B and Gerchman Y. Nematicidal activity of </w:t>
      </w:r>
      <w:r w:rsidRPr="00693DDB">
        <w:rPr>
          <w:rFonts w:ascii="Times New Roman" w:eastAsia="Times New Roman" w:hAnsi="Times New Roman" w:cs="Times New Roman"/>
          <w:i/>
          <w:iCs/>
          <w:color w:val="000000" w:themeColor="text1"/>
          <w:lang w:bidi="en-US"/>
        </w:rPr>
        <w:t>Ochradenus baccatus</w:t>
      </w:r>
      <w:r w:rsidRPr="00693DDB">
        <w:rPr>
          <w:rFonts w:ascii="Times New Roman" w:eastAsia="Times New Roman" w:hAnsi="Times New Roman" w:cs="Times New Roman"/>
          <w:color w:val="000000" w:themeColor="text1"/>
          <w:lang w:bidi="en-US"/>
        </w:rPr>
        <w:t xml:space="preserve"> against the root-knot nematode </w:t>
      </w:r>
      <w:r w:rsidRPr="00693DDB">
        <w:rPr>
          <w:rFonts w:ascii="Times New Roman" w:eastAsia="Times New Roman" w:hAnsi="Times New Roman" w:cs="Times New Roman"/>
          <w:i/>
          <w:iCs/>
          <w:color w:val="000000" w:themeColor="text1"/>
          <w:lang w:bidi="en-US"/>
        </w:rPr>
        <w:t>Meloidogyne javanica</w:t>
      </w:r>
      <w:r w:rsidRPr="00693DDB">
        <w:rPr>
          <w:rFonts w:ascii="Times New Roman" w:eastAsia="Times New Roman" w:hAnsi="Times New Roman" w:cs="Times New Roman"/>
          <w:color w:val="000000" w:themeColor="text1"/>
          <w:lang w:bidi="en-US"/>
        </w:rPr>
        <w:t>. February 2014 Pages 221-23; 63 (1). Doi.org/10.1111/ppa.12079.</w:t>
      </w:r>
    </w:p>
    <w:p w14:paraId="2CE9213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Olajide M C, Izuogu N B, Apalowo R A and Baba H S (2018). Evaluation of the Nematicidal and Antifungal Activity of Aqueous Extracts of </w:t>
      </w:r>
      <w:r w:rsidRPr="00693DDB">
        <w:rPr>
          <w:rFonts w:ascii="Times New Roman" w:eastAsia="Times New Roman" w:hAnsi="Times New Roman" w:cs="Times New Roman"/>
          <w:i/>
          <w:iCs/>
          <w:color w:val="000000" w:themeColor="text1"/>
          <w:lang w:bidi="en-US"/>
        </w:rPr>
        <w:t>Moringa oleifera</w:t>
      </w:r>
      <w:r w:rsidRPr="00693DDB">
        <w:rPr>
          <w:rFonts w:ascii="Times New Roman" w:eastAsia="Times New Roman" w:hAnsi="Times New Roman" w:cs="Times New Roman"/>
          <w:color w:val="000000" w:themeColor="text1"/>
          <w:lang w:bidi="en-US"/>
        </w:rPr>
        <w:t xml:space="preserve"> Leaves and Seed in Cucumber Field. Agro Res Moldav51(4):47-59.</w:t>
      </w:r>
    </w:p>
    <w:p w14:paraId="06AB73C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Pagariya A, Chatur S and Nawab F. In vitro anthelmintic activity of root extract of </w:t>
      </w:r>
      <w:r w:rsidRPr="00693DDB">
        <w:rPr>
          <w:rFonts w:ascii="Times New Roman" w:hAnsi="Times New Roman" w:cs="Times New Roman"/>
          <w:i/>
          <w:iCs/>
          <w:color w:val="000000" w:themeColor="text1"/>
          <w:lang w:val="en-IN"/>
        </w:rPr>
        <w:t>Murraya koenigii</w:t>
      </w:r>
      <w:r w:rsidRPr="00693DDB">
        <w:rPr>
          <w:rFonts w:ascii="Times New Roman" w:hAnsi="Times New Roman" w:cs="Times New Roman"/>
          <w:color w:val="000000" w:themeColor="text1"/>
          <w:lang w:val="en-IN"/>
        </w:rPr>
        <w:t xml:space="preserve"> (Linn.) Spreng. Int J Pharm Innov 2013; 3(1): 111-114.</w:t>
      </w:r>
    </w:p>
    <w:p w14:paraId="7A8643E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Pal M K. Evaluation of anthelmintic activity of leaves of </w:t>
      </w:r>
      <w:r w:rsidRPr="00693DDB">
        <w:rPr>
          <w:rFonts w:ascii="Times New Roman" w:hAnsi="Times New Roman" w:cs="Times New Roman"/>
          <w:i/>
          <w:iCs/>
          <w:color w:val="000000" w:themeColor="text1"/>
          <w:lang w:val="en-IN"/>
        </w:rPr>
        <w:t>Paederia foetida</w:t>
      </w:r>
      <w:r w:rsidRPr="00693DDB">
        <w:rPr>
          <w:rFonts w:ascii="Times New Roman" w:hAnsi="Times New Roman" w:cs="Times New Roman"/>
          <w:color w:val="000000" w:themeColor="text1"/>
          <w:lang w:val="en-IN"/>
        </w:rPr>
        <w:t>. Int J Pharm Biol Sci 2011; 2(1): 227-231.</w:t>
      </w:r>
    </w:p>
    <w:p w14:paraId="0BE708B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Parhi P K and Mohapatra P. In-vitro anthelmintic activty of galenicals of </w:t>
      </w:r>
      <w:r w:rsidRPr="00693DDB">
        <w:rPr>
          <w:rFonts w:ascii="Times New Roman" w:eastAsia="Times New Roman" w:hAnsi="Times New Roman" w:cs="Times New Roman"/>
          <w:i/>
          <w:iCs/>
          <w:color w:val="000000" w:themeColor="text1"/>
          <w:lang w:bidi="en-US"/>
        </w:rPr>
        <w:t>Spermacoce ocymoides</w:t>
      </w:r>
      <w:r w:rsidRPr="00693DDB">
        <w:rPr>
          <w:rFonts w:ascii="Times New Roman" w:eastAsia="Times New Roman" w:hAnsi="Times New Roman" w:cs="Times New Roman"/>
          <w:color w:val="000000" w:themeColor="text1"/>
          <w:lang w:bidi="en-US"/>
        </w:rPr>
        <w:t xml:space="preserve"> (Burm. F) DC. Cent Eur J Exp Biol 2012; 1(3): 100-106.</w:t>
      </w:r>
    </w:p>
    <w:p w14:paraId="39466FF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Patil SH, Deshmukh PV, Sreenivas SA, Sankeertana V, Rekha V and Anjaiah B. Evaluation of anthelmintic activity of Uncaria gambier Roxb. against Pheretima posthuma. Int J Drug Dev Res 2012; 4(4): 234-238.</w:t>
      </w:r>
    </w:p>
    <w:p w14:paraId="5E41E02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Preet S and Tomar R S. Anthelmintic effect of biofabricated silver nanoparticles using </w:t>
      </w:r>
      <w:r w:rsidRPr="00693DDB">
        <w:rPr>
          <w:rFonts w:ascii="Times New Roman" w:eastAsia="Times New Roman" w:hAnsi="Times New Roman" w:cs="Times New Roman"/>
          <w:i/>
          <w:iCs/>
          <w:color w:val="000000" w:themeColor="text1"/>
          <w:lang w:bidi="en-US"/>
        </w:rPr>
        <w:t>Ziziphus jujuba</w:t>
      </w:r>
      <w:r w:rsidRPr="00693DDB">
        <w:rPr>
          <w:rFonts w:ascii="Times New Roman" w:eastAsia="Times New Roman" w:hAnsi="Times New Roman" w:cs="Times New Roman"/>
          <w:color w:val="000000" w:themeColor="text1"/>
          <w:lang w:bidi="en-US"/>
        </w:rPr>
        <w:t xml:space="preserve"> leaf extract on nutritional status of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July 2017 Small Ruminant Research 154(1–2). Doi: 10.1016/j.smallrumres.2017.07.002.</w:t>
      </w:r>
    </w:p>
    <w:p w14:paraId="2041CD7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Priya P and Veerakumari L. Morphological and histological analysis of </w:t>
      </w:r>
      <w:r w:rsidRPr="00693DDB">
        <w:rPr>
          <w:rFonts w:ascii="Times New Roman" w:eastAsia="Times New Roman" w:hAnsi="Times New Roman" w:cs="Times New Roman"/>
          <w:i/>
          <w:iCs/>
          <w:color w:val="000000" w:themeColor="text1"/>
          <w:lang w:bidi="en-US"/>
        </w:rPr>
        <w:t>Cotylophoron cotylophorum</w:t>
      </w:r>
      <w:r w:rsidRPr="00693DDB">
        <w:rPr>
          <w:rFonts w:ascii="Times New Roman" w:eastAsia="Times New Roman" w:hAnsi="Times New Roman" w:cs="Times New Roman"/>
          <w:color w:val="000000" w:themeColor="text1"/>
          <w:lang w:bidi="en-US"/>
        </w:rPr>
        <w:t> treated with </w:t>
      </w:r>
      <w:r w:rsidRPr="00693DDB">
        <w:rPr>
          <w:rFonts w:ascii="Times New Roman" w:eastAsia="Times New Roman" w:hAnsi="Times New Roman" w:cs="Times New Roman"/>
          <w:i/>
          <w:iCs/>
          <w:color w:val="000000" w:themeColor="text1"/>
          <w:lang w:bidi="en-US"/>
        </w:rPr>
        <w:t>Acacia concinna</w:t>
      </w:r>
      <w:r w:rsidRPr="00693DDB">
        <w:rPr>
          <w:rFonts w:ascii="Times New Roman" w:eastAsia="Times New Roman" w:hAnsi="Times New Roman" w:cs="Times New Roman"/>
          <w:color w:val="000000" w:themeColor="text1"/>
          <w:lang w:bidi="en-US"/>
        </w:rPr>
        <w:t>. Trop Parasitol. 2017 Jul-Dec;7(2):92-97. doi: 10.4103/tp.TP_65_16. PMID: 29114486; PMCID: PMC5652061.</w:t>
      </w:r>
    </w:p>
    <w:p w14:paraId="1774A4D4"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 xml:space="preserve">Radwan N A, Khalil A l and Wahdan A E (2012). In Vitro Evaluation of Antihelminthic Activity of </w:t>
      </w:r>
      <w:r w:rsidRPr="00693DDB">
        <w:rPr>
          <w:rFonts w:ascii="Times New Roman" w:eastAsia="Times New Roman" w:hAnsi="Times New Roman" w:cs="Times New Roman"/>
          <w:i/>
          <w:iCs/>
          <w:color w:val="auto"/>
          <w:lang w:bidi="en-US"/>
        </w:rPr>
        <w:t>Allium sativum</w:t>
      </w:r>
      <w:r w:rsidRPr="00693DDB">
        <w:rPr>
          <w:rFonts w:ascii="Times New Roman" w:eastAsia="Times New Roman" w:hAnsi="Times New Roman" w:cs="Times New Roman"/>
          <w:color w:val="auto"/>
          <w:lang w:bidi="en-US"/>
        </w:rPr>
        <w:t xml:space="preserve"> Against Adult </w:t>
      </w:r>
      <w:r w:rsidRPr="00693DDB">
        <w:rPr>
          <w:rFonts w:ascii="Times New Roman" w:eastAsia="Times New Roman" w:hAnsi="Times New Roman" w:cs="Times New Roman"/>
          <w:i/>
          <w:iCs/>
          <w:color w:val="auto"/>
          <w:lang w:bidi="en-US"/>
        </w:rPr>
        <w:t>Cotylophoron cotylophorum</w:t>
      </w:r>
      <w:r w:rsidRPr="00693DDB">
        <w:rPr>
          <w:rFonts w:ascii="Times New Roman" w:eastAsia="Times New Roman" w:hAnsi="Times New Roman" w:cs="Times New Roman"/>
          <w:color w:val="auto"/>
          <w:lang w:bidi="en-US"/>
        </w:rPr>
        <w:t xml:space="preserve"> (Paramphistomidae). PUJ; 2012, 5(2): 135-146. ISSN: 0258-3216.</w:t>
      </w:r>
    </w:p>
    <w:p w14:paraId="70E414E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Raj L, Gadamsetty G and Sarada N C. Comparative studies on invitro anthelmintic activity of </w:t>
      </w:r>
      <w:r w:rsidRPr="00693DDB">
        <w:rPr>
          <w:rFonts w:ascii="Times New Roman" w:hAnsi="Times New Roman" w:cs="Times New Roman"/>
          <w:i/>
          <w:iCs/>
          <w:color w:val="000000" w:themeColor="text1"/>
          <w:lang w:val="en-IN"/>
        </w:rPr>
        <w:t>Gymnema sylvestre</w:t>
      </w:r>
      <w:r w:rsidRPr="00693DDB">
        <w:rPr>
          <w:rFonts w:ascii="Times New Roman" w:hAnsi="Times New Roman" w:cs="Times New Roman"/>
          <w:color w:val="000000" w:themeColor="text1"/>
          <w:lang w:val="en-IN"/>
        </w:rPr>
        <w:t xml:space="preserve"> and </w:t>
      </w:r>
      <w:r w:rsidRPr="00693DDB">
        <w:rPr>
          <w:rFonts w:ascii="Times New Roman" w:hAnsi="Times New Roman" w:cs="Times New Roman"/>
          <w:i/>
          <w:iCs/>
          <w:color w:val="000000" w:themeColor="text1"/>
          <w:lang w:val="en-IN"/>
        </w:rPr>
        <w:t>Acalypha fruticosa</w:t>
      </w:r>
      <w:r w:rsidRPr="00693DDB">
        <w:rPr>
          <w:rFonts w:ascii="Times New Roman" w:hAnsi="Times New Roman" w:cs="Times New Roman"/>
          <w:color w:val="000000" w:themeColor="text1"/>
          <w:lang w:val="en-IN"/>
        </w:rPr>
        <w:t xml:space="preserve"> Forssk. Int J Pharm Pharm Sci 2012; 4(1): 107-109.</w:t>
      </w:r>
    </w:p>
    <w:p w14:paraId="790200F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Rakh M S, Pawar R V and Khedkar A N. Anthelmintic potential of various extracts of the rhizomes of </w:t>
      </w:r>
      <w:r w:rsidRPr="00693DDB">
        <w:rPr>
          <w:rFonts w:ascii="Times New Roman" w:hAnsi="Times New Roman" w:cs="Times New Roman"/>
          <w:i/>
          <w:iCs/>
          <w:color w:val="000000" w:themeColor="text1"/>
          <w:lang w:val="en-IN"/>
        </w:rPr>
        <w:t>Curcuma amada</w:t>
      </w:r>
      <w:r w:rsidRPr="00693DDB">
        <w:rPr>
          <w:rFonts w:ascii="Times New Roman" w:hAnsi="Times New Roman" w:cs="Times New Roman"/>
          <w:color w:val="000000" w:themeColor="text1"/>
          <w:lang w:val="en-IN"/>
        </w:rPr>
        <w:t xml:space="preserve"> Roxb. Asian Pac J Trop Dis 2014; 4(Suppl 1): S276-S278.</w:t>
      </w:r>
    </w:p>
    <w:p w14:paraId="5CEBB5B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lastRenderedPageBreak/>
        <w:t xml:space="preserve">Rao B M, Naseeruddin S D and Rao N J. In-vitro anthelmintic activity of pet-ether extract of Portulaca oleracea (Linn.) against </w:t>
      </w:r>
      <w:r w:rsidRPr="00693DDB">
        <w:rPr>
          <w:rFonts w:ascii="Times New Roman" w:hAnsi="Times New Roman" w:cs="Times New Roman"/>
          <w:i/>
          <w:iCs/>
          <w:color w:val="000000" w:themeColor="text1"/>
          <w:lang w:val="en-IN"/>
        </w:rPr>
        <w:t>Pheretima posthuma</w:t>
      </w:r>
      <w:r w:rsidRPr="00693DDB">
        <w:rPr>
          <w:rFonts w:ascii="Times New Roman" w:hAnsi="Times New Roman" w:cs="Times New Roman"/>
          <w:color w:val="000000" w:themeColor="text1"/>
          <w:lang w:val="en-IN"/>
        </w:rPr>
        <w:t>. Int J Appl Biol Pharm Technol 2013; 4(1): 34-37.</w:t>
      </w:r>
    </w:p>
    <w:p w14:paraId="59A6C09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auto"/>
          <w:lang w:bidi="en-US"/>
        </w:rPr>
        <w:t xml:space="preserve">Rashid M M O, Akhter K N, Chowdhury J A, Hossen F, Hussain M S and Hossain M T. Characterization of phytoconstituents and evaluation of antimicrobial activity of silver-extract nanoparticles synthesized from </w:t>
      </w:r>
      <w:r w:rsidRPr="00693DDB">
        <w:rPr>
          <w:rFonts w:ascii="Times New Roman" w:eastAsia="Times New Roman" w:hAnsi="Times New Roman" w:cs="Times New Roman"/>
          <w:i/>
          <w:iCs/>
          <w:color w:val="auto"/>
          <w:lang w:bidi="en-US"/>
        </w:rPr>
        <w:t>Momordica charantia</w:t>
      </w:r>
      <w:r w:rsidRPr="00693DDB">
        <w:rPr>
          <w:rFonts w:ascii="Times New Roman" w:eastAsia="Times New Roman" w:hAnsi="Times New Roman" w:cs="Times New Roman"/>
          <w:color w:val="auto"/>
          <w:lang w:bidi="en-US"/>
        </w:rPr>
        <w:t xml:space="preserve"> fruit extract. BMC Complement Altern Med 17, 336 (2017). </w:t>
      </w:r>
      <w:hyperlink r:id="rId34" w:history="1">
        <w:bookmarkStart w:id="7" w:name="_Hlk139258349"/>
        <w:r w:rsidRPr="00693DDB">
          <w:rPr>
            <w:rStyle w:val="Hyperlink"/>
            <w:rFonts w:ascii="Times New Roman" w:eastAsia="Times New Roman" w:hAnsi="Times New Roman" w:cs="Times New Roman"/>
            <w:color w:val="auto"/>
            <w:u w:val="none"/>
            <w:lang w:bidi="en-US"/>
          </w:rPr>
          <w:t>https://Doi.or</w:t>
        </w:r>
        <w:bookmarkEnd w:id="7"/>
        <w:r w:rsidRPr="00693DDB">
          <w:rPr>
            <w:rStyle w:val="Hyperlink"/>
            <w:rFonts w:ascii="Times New Roman" w:eastAsia="Times New Roman" w:hAnsi="Times New Roman" w:cs="Times New Roman"/>
            <w:color w:val="auto"/>
            <w:u w:val="none"/>
            <w:lang w:bidi="en-US"/>
          </w:rPr>
          <w:t>g/10.1186/s12906-017-1843-8</w:t>
        </w:r>
      </w:hyperlink>
      <w:r w:rsidRPr="00693DDB">
        <w:rPr>
          <w:rFonts w:ascii="Times New Roman" w:eastAsia="Times New Roman" w:hAnsi="Times New Roman" w:cs="Times New Roman"/>
          <w:color w:val="000000" w:themeColor="text1"/>
          <w:lang w:bidi="en-US"/>
        </w:rPr>
        <w:t xml:space="preserve">. </w:t>
      </w:r>
    </w:p>
    <w:p w14:paraId="6D37208B"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hAnsi="Times New Roman" w:cs="Times New Roman"/>
          <w:color w:val="auto"/>
        </w:rPr>
        <w:t>Rashid M M O, Ferdous J, Banik S, Islam M R, Uddin A H M M and Robel F N. Anthelmintic activity of silver-extract nanoparticles synthesized from the combination of silver nanoparticles and </w:t>
      </w:r>
      <w:r w:rsidRPr="00693DDB">
        <w:rPr>
          <w:rFonts w:ascii="Times New Roman" w:hAnsi="Times New Roman" w:cs="Times New Roman"/>
          <w:i/>
          <w:iCs/>
          <w:color w:val="auto"/>
        </w:rPr>
        <w:t>M. charantia</w:t>
      </w:r>
      <w:r w:rsidRPr="00693DDB">
        <w:rPr>
          <w:rFonts w:ascii="Times New Roman" w:hAnsi="Times New Roman" w:cs="Times New Roman"/>
          <w:color w:val="auto"/>
        </w:rPr>
        <w:t> fruit extract. </w:t>
      </w:r>
      <w:r w:rsidRPr="00693DDB">
        <w:rPr>
          <w:rFonts w:ascii="Times New Roman" w:hAnsi="Times New Roman" w:cs="Times New Roman"/>
          <w:i/>
          <w:iCs/>
          <w:color w:val="auto"/>
        </w:rPr>
        <w:t>BMC Complement Altern Med</w:t>
      </w:r>
      <w:r w:rsidRPr="00693DDB">
        <w:rPr>
          <w:rFonts w:ascii="Times New Roman" w:hAnsi="Times New Roman" w:cs="Times New Roman"/>
          <w:color w:val="auto"/>
        </w:rPr>
        <w:t xml:space="preserve"> 16, 242 (2016). </w:t>
      </w:r>
      <w:hyperlink r:id="rId35" w:history="1">
        <w:r w:rsidRPr="00693DDB">
          <w:rPr>
            <w:rStyle w:val="Hyperlink"/>
            <w:rFonts w:ascii="Times New Roman" w:hAnsi="Times New Roman" w:cs="Times New Roman"/>
            <w:color w:val="auto"/>
            <w:u w:val="none"/>
          </w:rPr>
          <w:t>Doi.org/10.1186/s12906-016-1219-5</w:t>
        </w:r>
      </w:hyperlink>
      <w:r w:rsidRPr="00693DDB">
        <w:rPr>
          <w:rFonts w:ascii="Times New Roman" w:hAnsi="Times New Roman" w:cs="Times New Roman"/>
          <w:color w:val="auto"/>
        </w:rPr>
        <w:t>.</w:t>
      </w:r>
    </w:p>
    <w:p w14:paraId="76E85D78"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val="en-IN" w:bidi="en-US"/>
        </w:rPr>
        <w:t xml:space="preserve">Rashid U, Panhwar A, Farhan A, Akhtar M, Jalbani N and Hashmi D R (2021). Nematicidal Effects </w:t>
      </w:r>
      <w:r w:rsidRPr="00693DDB">
        <w:rPr>
          <w:rFonts w:ascii="Times New Roman" w:eastAsia="Times New Roman" w:hAnsi="Times New Roman" w:cs="Times New Roman"/>
          <w:i/>
          <w:iCs/>
          <w:color w:val="000000" w:themeColor="text1"/>
          <w:lang w:val="en-IN" w:bidi="en-US"/>
        </w:rPr>
        <w:t>Curcuma longa</w:t>
      </w:r>
      <w:r w:rsidRPr="00693DDB">
        <w:rPr>
          <w:rFonts w:ascii="Times New Roman" w:eastAsia="Times New Roman" w:hAnsi="Times New Roman" w:cs="Times New Roman"/>
          <w:color w:val="000000" w:themeColor="text1"/>
          <w:lang w:val="en-IN" w:bidi="en-US"/>
        </w:rPr>
        <w:t xml:space="preserve"> of Various Fractions of </w:t>
      </w:r>
      <w:r w:rsidRPr="00693DDB">
        <w:rPr>
          <w:rFonts w:ascii="Times New Roman" w:eastAsia="Times New Roman" w:hAnsi="Times New Roman" w:cs="Times New Roman"/>
          <w:i/>
          <w:iCs/>
          <w:color w:val="000000" w:themeColor="text1"/>
          <w:lang w:val="en-IN" w:bidi="en-US"/>
        </w:rPr>
        <w:t>Curcuma longa</w:t>
      </w:r>
      <w:r w:rsidRPr="00693DDB">
        <w:rPr>
          <w:rFonts w:ascii="Times New Roman" w:eastAsia="Times New Roman" w:hAnsi="Times New Roman" w:cs="Times New Roman"/>
          <w:color w:val="000000" w:themeColor="text1"/>
          <w:lang w:val="en-IN" w:bidi="en-US"/>
        </w:rPr>
        <w:t xml:space="preserve"> against </w:t>
      </w:r>
      <w:r w:rsidRPr="00693DDB">
        <w:rPr>
          <w:rFonts w:ascii="Times New Roman" w:eastAsia="Times New Roman" w:hAnsi="Times New Roman" w:cs="Times New Roman"/>
          <w:i/>
          <w:iCs/>
          <w:color w:val="000000" w:themeColor="text1"/>
          <w:lang w:val="en-IN" w:bidi="en-US"/>
        </w:rPr>
        <w:t>Meloidogyne incognita</w:t>
      </w:r>
      <w:r w:rsidRPr="00693DDB">
        <w:rPr>
          <w:rFonts w:ascii="Times New Roman" w:eastAsia="Times New Roman" w:hAnsi="Times New Roman" w:cs="Times New Roman"/>
          <w:color w:val="000000" w:themeColor="text1"/>
          <w:lang w:val="en-IN" w:bidi="en-US"/>
        </w:rPr>
        <w:t xml:space="preserve"> (root knot nematodes). Turkish Journal of Agricultural Engineering Research (TURKAGER), 2(1), 175-182. </w:t>
      </w:r>
      <w:hyperlink r:id="rId36" w:history="1">
        <w:r w:rsidRPr="00693DDB">
          <w:rPr>
            <w:rStyle w:val="Hyperlink"/>
            <w:rFonts w:ascii="Times New Roman" w:eastAsia="Times New Roman" w:hAnsi="Times New Roman" w:cs="Times New Roman"/>
            <w:color w:val="000000" w:themeColor="text1"/>
            <w:u w:val="none"/>
            <w:lang w:val="en-IN" w:bidi="en-US"/>
          </w:rPr>
          <w:t>https://doi.org/10.46592/turkager.2021.v02i01.013</w:t>
        </w:r>
      </w:hyperlink>
      <w:r w:rsidRPr="00693DDB">
        <w:rPr>
          <w:rFonts w:ascii="Times New Roman" w:eastAsia="Times New Roman" w:hAnsi="Times New Roman" w:cs="Times New Roman"/>
          <w:color w:val="000000" w:themeColor="text1"/>
          <w:lang w:val="en-IN" w:bidi="en-US"/>
        </w:rPr>
        <w:t>.</w:t>
      </w:r>
    </w:p>
    <w:p w14:paraId="4B56B0D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rPr>
        <w:t>Rawani A and Gope A. A review on Anthelmintic properties of plants. Zeichen journal, 2021 September, 7(9) PP 272-291.</w:t>
      </w:r>
    </w:p>
    <w:p w14:paraId="57CBFA41"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rPr>
        <w:t xml:space="preserve">Rawani A, Ghosh A and Chandra G. Mosquito larvicidal activities of </w:t>
      </w:r>
      <w:r w:rsidRPr="00693DDB">
        <w:rPr>
          <w:rFonts w:ascii="Times New Roman" w:eastAsia="Times New Roman" w:hAnsi="Times New Roman" w:cs="Times New Roman"/>
          <w:i/>
          <w:color w:val="000000" w:themeColor="text1"/>
        </w:rPr>
        <w:t>Solanum nigrum</w:t>
      </w:r>
      <w:r w:rsidRPr="00693DDB">
        <w:rPr>
          <w:rFonts w:ascii="Times New Roman" w:eastAsia="Times New Roman" w:hAnsi="Times New Roman" w:cs="Times New Roman"/>
          <w:color w:val="000000" w:themeColor="text1"/>
        </w:rPr>
        <w:t xml:space="preserve"> L. leaf extract against </w:t>
      </w:r>
      <w:r w:rsidRPr="00693DDB">
        <w:rPr>
          <w:rFonts w:ascii="Times New Roman" w:eastAsia="Times New Roman" w:hAnsi="Times New Roman" w:cs="Times New Roman"/>
          <w:i/>
          <w:color w:val="000000" w:themeColor="text1"/>
        </w:rPr>
        <w:t>Culex quinquefasciatus</w:t>
      </w:r>
      <w:r w:rsidRPr="00693DDB">
        <w:rPr>
          <w:rFonts w:ascii="Times New Roman" w:eastAsia="Times New Roman" w:hAnsi="Times New Roman" w:cs="Times New Roman"/>
          <w:color w:val="000000" w:themeColor="text1"/>
        </w:rPr>
        <w:t xml:space="preserve"> Say. Parasitology Research 2010; 107:1235–1240</w:t>
      </w:r>
      <w:r w:rsidRPr="00693DDB">
        <w:rPr>
          <w:rFonts w:ascii="Times New Roman" w:eastAsia="Times New Roman" w:hAnsi="Times New Roman" w:cs="Times New Roman"/>
          <w:color w:val="000000" w:themeColor="text1"/>
          <w:lang w:bidi="en-US"/>
        </w:rPr>
        <w:t>.</w:t>
      </w:r>
    </w:p>
    <w:p w14:paraId="474C8600" w14:textId="77777777" w:rsidR="0044395E" w:rsidRPr="00693DDB" w:rsidRDefault="0087776C" w:rsidP="00693DDB">
      <w:pPr>
        <w:spacing w:line="240" w:lineRule="auto"/>
        <w:ind w:left="360" w:hanging="284"/>
        <w:jc w:val="both"/>
        <w:rPr>
          <w:rFonts w:ascii="Times New Roman" w:eastAsia="Times New Roman" w:hAnsi="Times New Roman" w:cs="Times New Roman"/>
          <w:color w:val="000000" w:themeColor="text1"/>
          <w:lang w:bidi="en-US"/>
        </w:rPr>
      </w:pPr>
      <w:hyperlink r:id="rId37" w:history="1">
        <w:r w:rsidR="0044395E" w:rsidRPr="00693DDB">
          <w:rPr>
            <w:rFonts w:ascii="Times New Roman" w:eastAsia="Times New Roman" w:hAnsi="Times New Roman" w:cs="Times New Roman"/>
            <w:color w:val="000000" w:themeColor="text1"/>
          </w:rPr>
          <w:t>Rawani</w:t>
        </w:r>
      </w:hyperlink>
      <w:r w:rsidR="0044395E" w:rsidRPr="00693DDB">
        <w:rPr>
          <w:rFonts w:ascii="Times New Roman" w:eastAsia="Times New Roman" w:hAnsi="Times New Roman" w:cs="Times New Roman"/>
          <w:color w:val="000000" w:themeColor="text1"/>
        </w:rPr>
        <w:t xml:space="preserve"> A, </w:t>
      </w:r>
      <w:hyperlink r:id="rId38" w:history="1">
        <w:r w:rsidR="0044395E" w:rsidRPr="00693DDB">
          <w:rPr>
            <w:rFonts w:ascii="Times New Roman" w:eastAsia="Times New Roman" w:hAnsi="Times New Roman" w:cs="Times New Roman"/>
            <w:color w:val="000000" w:themeColor="text1"/>
          </w:rPr>
          <w:t>Ghosh</w:t>
        </w:r>
      </w:hyperlink>
      <w:r w:rsidR="0044395E" w:rsidRPr="00693DDB">
        <w:rPr>
          <w:rFonts w:ascii="Times New Roman" w:eastAsia="Times New Roman" w:hAnsi="Times New Roman" w:cs="Times New Roman"/>
          <w:color w:val="000000" w:themeColor="text1"/>
        </w:rPr>
        <w:t xml:space="preserve"> A and </w:t>
      </w:r>
      <w:hyperlink r:id="rId39" w:history="1">
        <w:r w:rsidR="0044395E" w:rsidRPr="00693DDB">
          <w:rPr>
            <w:rFonts w:ascii="Times New Roman" w:eastAsia="Times New Roman" w:hAnsi="Times New Roman" w:cs="Times New Roman"/>
            <w:color w:val="000000" w:themeColor="text1"/>
          </w:rPr>
          <w:t>Chandra</w:t>
        </w:r>
      </w:hyperlink>
      <w:r w:rsidR="0044395E" w:rsidRPr="00693DDB">
        <w:rPr>
          <w:rFonts w:ascii="Times New Roman" w:eastAsia="Times New Roman" w:hAnsi="Times New Roman" w:cs="Times New Roman"/>
          <w:color w:val="000000" w:themeColor="text1"/>
        </w:rPr>
        <w:t xml:space="preserve"> G. Mosquito larvicidal and antimicrobial activity of synthesized nano-crystalline silver particles using leaves and green berry extract of </w:t>
      </w:r>
      <w:r w:rsidR="0044395E" w:rsidRPr="00693DDB">
        <w:rPr>
          <w:rFonts w:ascii="Times New Roman" w:eastAsia="Times New Roman" w:hAnsi="Times New Roman" w:cs="Times New Roman"/>
          <w:i/>
          <w:iCs/>
          <w:color w:val="000000" w:themeColor="text1"/>
        </w:rPr>
        <w:t xml:space="preserve">Solanum nigrum </w:t>
      </w:r>
      <w:r w:rsidR="0044395E" w:rsidRPr="00693DDB">
        <w:rPr>
          <w:rFonts w:ascii="Times New Roman" w:eastAsia="Times New Roman" w:hAnsi="Times New Roman" w:cs="Times New Roman"/>
          <w:color w:val="000000" w:themeColor="text1"/>
        </w:rPr>
        <w:t>L.(Solanaceae: Solanales)Acta Trop; 2013 Dec;128(3)PP:613-22.</w:t>
      </w:r>
    </w:p>
    <w:p w14:paraId="5DBD878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Reda E, El-Shabasy E and Elamed S (2016). Evaluation of the Schistosomicidal activity of </w:t>
      </w:r>
      <w:r w:rsidRPr="00693DDB">
        <w:rPr>
          <w:rFonts w:ascii="Times New Roman" w:eastAsia="Times New Roman" w:hAnsi="Times New Roman" w:cs="Times New Roman"/>
          <w:i/>
          <w:iCs/>
          <w:color w:val="000000" w:themeColor="text1"/>
          <w:lang w:bidi="en-US"/>
        </w:rPr>
        <w:t>Ficus carica</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Olea enropaea</w:t>
      </w:r>
      <w:r w:rsidRPr="00693DDB">
        <w:rPr>
          <w:rFonts w:ascii="Times New Roman" w:eastAsia="Times New Roman" w:hAnsi="Times New Roman" w:cs="Times New Roman"/>
          <w:color w:val="000000" w:themeColor="text1"/>
          <w:lang w:bidi="en-US"/>
        </w:rPr>
        <w:t xml:space="preserve"> leaves extract on adult </w:t>
      </w:r>
      <w:r w:rsidRPr="00693DDB">
        <w:rPr>
          <w:rFonts w:ascii="Times New Roman" w:eastAsia="Times New Roman" w:hAnsi="Times New Roman" w:cs="Times New Roman"/>
          <w:i/>
          <w:iCs/>
          <w:color w:val="000000" w:themeColor="text1"/>
          <w:lang w:bidi="en-US"/>
        </w:rPr>
        <w:t>Schistosoma mansoni</w:t>
      </w:r>
      <w:r w:rsidRPr="00693DDB">
        <w:rPr>
          <w:rFonts w:ascii="Times New Roman" w:eastAsia="Times New Roman" w:hAnsi="Times New Roman" w:cs="Times New Roman"/>
          <w:color w:val="000000" w:themeColor="text1"/>
          <w:lang w:bidi="en-US"/>
        </w:rPr>
        <w:t xml:space="preserve"> worms using worm killing assay in vitro. Animal Poult Production,7(3): l 13-119. Doi: </w:t>
      </w:r>
      <w:hyperlink r:id="rId40" w:history="1">
        <w:r w:rsidRPr="00693DDB">
          <w:rPr>
            <w:rStyle w:val="Hyperlink"/>
            <w:rFonts w:ascii="Times New Roman" w:eastAsia="Times New Roman" w:hAnsi="Times New Roman" w:cs="Times New Roman"/>
            <w:lang w:bidi="en-US"/>
          </w:rPr>
          <w:t>10.21608/JAPPMU.2016.48524</w:t>
        </w:r>
      </w:hyperlink>
      <w:r w:rsidRPr="00693DDB">
        <w:rPr>
          <w:rFonts w:ascii="Times New Roman" w:eastAsia="Times New Roman" w:hAnsi="Times New Roman" w:cs="Times New Roman"/>
          <w:color w:val="000000" w:themeColor="text1"/>
          <w:lang w:bidi="en-US"/>
        </w:rPr>
        <w:t>.</w:t>
      </w:r>
    </w:p>
    <w:p w14:paraId="4B05954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Rehman A, Ullah R, Uddin I, Zia I, Rehman L and Abidi S M A. In vitro anthelmintic effect of biologically synthesized silver nanoparticles on liver amphistome, </w:t>
      </w:r>
      <w:r w:rsidRPr="00693DDB">
        <w:rPr>
          <w:rFonts w:ascii="Times New Roman" w:hAnsi="Times New Roman" w:cs="Times New Roman"/>
          <w:i/>
          <w:iCs/>
          <w:color w:val="000000" w:themeColor="text1"/>
        </w:rPr>
        <w:t>Gigantocotyle explanatum</w:t>
      </w:r>
      <w:r w:rsidRPr="00693DDB">
        <w:rPr>
          <w:rFonts w:ascii="Times New Roman" w:hAnsi="Times New Roman" w:cs="Times New Roman"/>
          <w:color w:val="000000" w:themeColor="text1"/>
        </w:rPr>
        <w:t>. Exp Parasitol. 2019 Mar; 198:95-104. Doi: 10.1016/j.exppara.2019.02.005. Epub 2019 Feb 12. PMID: 30769019.</w:t>
      </w:r>
    </w:p>
    <w:p w14:paraId="303D481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Rocha L O D, Lemos G C D S, Vieira I J C, Filho R B, Freitas S P, Gloria L S and Santos C P. Chemical characterization and in vitro biological activity of </w:t>
      </w:r>
      <w:r w:rsidRPr="00693DDB">
        <w:rPr>
          <w:rFonts w:ascii="Times New Roman" w:eastAsia="Times New Roman" w:hAnsi="Times New Roman" w:cs="Times New Roman"/>
          <w:i/>
          <w:iCs/>
          <w:color w:val="000000" w:themeColor="text1"/>
          <w:lang w:bidi="en-US"/>
        </w:rPr>
        <w:t>Cymbopogon citratus</w:t>
      </w:r>
      <w:r w:rsidRPr="00693DDB">
        <w:rPr>
          <w:rFonts w:ascii="Times New Roman" w:eastAsia="Times New Roman" w:hAnsi="Times New Roman" w:cs="Times New Roman"/>
          <w:color w:val="000000" w:themeColor="text1"/>
          <w:lang w:bidi="en-US"/>
        </w:rPr>
        <w:t xml:space="preserve"> extracts against </w:t>
      </w:r>
      <w:r w:rsidRPr="00693DDB">
        <w:rPr>
          <w:rFonts w:ascii="Times New Roman" w:eastAsia="Times New Roman" w:hAnsi="Times New Roman" w:cs="Times New Roman"/>
          <w:i/>
          <w:iCs/>
          <w:color w:val="000000" w:themeColor="text1"/>
          <w:lang w:bidi="en-US"/>
        </w:rPr>
        <w:t>Haemonchus spp</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Trichostrongylus spp</w:t>
      </w:r>
      <w:r w:rsidRPr="00693DDB">
        <w:rPr>
          <w:rFonts w:ascii="Times New Roman" w:eastAsia="Times New Roman" w:hAnsi="Times New Roman" w:cs="Times New Roman"/>
          <w:color w:val="000000" w:themeColor="text1"/>
          <w:lang w:bidi="en-US"/>
        </w:rPr>
        <w:t>. nematodes from sheep. Parasitology. 2020 Nov;147(13):1559-1568. Doi: 10.1017/S0031182020001432. Epub 2020 Aug 3. PMID: 32741411.</w:t>
      </w:r>
    </w:p>
    <w:p w14:paraId="3A0499FD"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 xml:space="preserve">Rocha T J M, Cavalcanti M G, Veras D L, Feitosa A P, Gonçalves G G, Junior N C P, Lucio A S, Silva A L, Padilha R J, Marques M O, Filho J M B, Alves L C and Brayner F A. Ultrastructural changes in </w:t>
      </w:r>
      <w:r w:rsidRPr="00693DDB">
        <w:rPr>
          <w:rFonts w:ascii="Times New Roman" w:hAnsi="Times New Roman" w:cs="Times New Roman"/>
          <w:i/>
          <w:iCs/>
          <w:color w:val="000000" w:themeColor="text1"/>
        </w:rPr>
        <w:t>schistosoma mansoni</w:t>
      </w:r>
      <w:r w:rsidRPr="00693DDB">
        <w:rPr>
          <w:rFonts w:ascii="Times New Roman" w:hAnsi="Times New Roman" w:cs="Times New Roman"/>
          <w:color w:val="000000" w:themeColor="text1"/>
        </w:rPr>
        <w:t xml:space="preserve"> male worms after in vitro incubation with the essential oil of Mentha x villosa Huds. Rev Inst Med Trop Sao Paulo. 2016; 58:4. Doi: 10.1590/S1678-9946201658004. Epub 2016 Feb 23. PMID: 26910448; PMCID: PMC4793945.</w:t>
      </w:r>
    </w:p>
    <w:p w14:paraId="5D9458BF"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hAnsi="Times New Roman" w:cs="Times New Roman"/>
          <w:color w:val="auto"/>
        </w:rPr>
        <w:lastRenderedPageBreak/>
        <w:t>Ronaldo G C, S, Schur N, Bavia M E, Carvalho E M, Chammartin F, Utzinger J and Vounatsou P. Spatial analysis and risk mapping of soil-transmitted helminth infections in Brazil, using Bayesian geostatistical models, - Geospatial Health 8(1), 2013, pp. 97-110</w:t>
      </w:r>
    </w:p>
    <w:p w14:paraId="1F1D8F6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Roy H. Preliminary phytochemical investigation and anthelmintic activity of </w:t>
      </w:r>
      <w:r w:rsidRPr="00693DDB">
        <w:rPr>
          <w:rFonts w:ascii="Times New Roman" w:eastAsia="Times New Roman" w:hAnsi="Times New Roman" w:cs="Times New Roman"/>
          <w:i/>
          <w:iCs/>
          <w:color w:val="000000" w:themeColor="text1"/>
          <w:lang w:bidi="en-US"/>
        </w:rPr>
        <w:t>Acanthospermum hispidum</w:t>
      </w:r>
      <w:r w:rsidRPr="00693DDB">
        <w:rPr>
          <w:rFonts w:ascii="Times New Roman" w:eastAsia="Times New Roman" w:hAnsi="Times New Roman" w:cs="Times New Roman"/>
          <w:color w:val="000000" w:themeColor="text1"/>
          <w:lang w:bidi="en-US"/>
        </w:rPr>
        <w:t xml:space="preserve"> DC. Journal of Pharmaceutical Science and Technology 2010; 2 (5): 217-221.</w:t>
      </w:r>
    </w:p>
    <w:p w14:paraId="4C13FBA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Santos F O, Cerqueira A P M, Branco A, Batatinha M J M and Botura M B. Anthelmintic activity of plants against gastrointestinal nematodes of goats: a review. Parasitology. 2019 Sep;146(10):1233-1246. Doi: 10.1017/S0031182019000672. Epub 2019 Jun 14. PMID: 31104640.</w:t>
      </w:r>
    </w:p>
    <w:p w14:paraId="35A8F75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Santos R R B D, Lopez J A, Santos L C, Zacharias F, David J M, David J P and Lima F W D M. Biological Effect of Leaf Aqueous Extract of </w:t>
      </w:r>
      <w:r w:rsidRPr="00693DDB">
        <w:rPr>
          <w:rFonts w:ascii="Times New Roman" w:eastAsia="Times New Roman" w:hAnsi="Times New Roman" w:cs="Times New Roman"/>
          <w:i/>
          <w:iCs/>
          <w:color w:val="000000" w:themeColor="text1"/>
          <w:lang w:bidi="en-US"/>
        </w:rPr>
        <w:t>Caesalpinia pyramidalis</w:t>
      </w:r>
      <w:r w:rsidRPr="00693DDB">
        <w:rPr>
          <w:rFonts w:ascii="Times New Roman" w:eastAsia="Times New Roman" w:hAnsi="Times New Roman" w:cs="Times New Roman"/>
          <w:color w:val="000000" w:themeColor="text1"/>
          <w:lang w:bidi="en-US"/>
        </w:rPr>
        <w:t xml:space="preserve"> in Goats Naturally Infected with Gastrointestinal Nematodes. Evid Based Complement Alternat Med. 2012; 2012:510391. Doi: 10.1155/2012/510391. Epub 2012 Apr 4. PMID: 22548117; PMCID: PMC3324933.</w:t>
      </w:r>
    </w:p>
    <w:p w14:paraId="2E260373"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Satyavati GV. Use of plant drugs in Indian traditional systems of medicine and their relevance to primary health care. New Delhi, India: Indian Council of Medical Research; 1985.</w:t>
      </w:r>
    </w:p>
    <w:p w14:paraId="035F1EC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Sawarkar H A, Singh M K, Pandey A K, Bharadwaj D and Kashyap P. Comparative in vitro anthelmintic activity of </w:t>
      </w:r>
      <w:r w:rsidRPr="00693DDB">
        <w:rPr>
          <w:rFonts w:ascii="Times New Roman" w:hAnsi="Times New Roman" w:cs="Times New Roman"/>
          <w:i/>
          <w:iCs/>
          <w:color w:val="000000" w:themeColor="text1"/>
          <w:lang w:val="en-IN"/>
        </w:rPr>
        <w:t>Ficus benghalensis</w:t>
      </w:r>
      <w:r w:rsidRPr="00693DDB">
        <w:rPr>
          <w:rFonts w:ascii="Times New Roman" w:hAnsi="Times New Roman" w:cs="Times New Roman"/>
          <w:color w:val="000000" w:themeColor="text1"/>
          <w:lang w:val="en-IN"/>
        </w:rPr>
        <w:t xml:space="preserve">, </w:t>
      </w:r>
      <w:r w:rsidRPr="00693DDB">
        <w:rPr>
          <w:rFonts w:ascii="Times New Roman" w:hAnsi="Times New Roman" w:cs="Times New Roman"/>
          <w:i/>
          <w:iCs/>
          <w:color w:val="000000" w:themeColor="text1"/>
          <w:lang w:val="en-IN"/>
        </w:rPr>
        <w:t>Ficus carica</w:t>
      </w:r>
      <w:r w:rsidRPr="00693DDB">
        <w:rPr>
          <w:rFonts w:ascii="Times New Roman" w:hAnsi="Times New Roman" w:cs="Times New Roman"/>
          <w:color w:val="000000" w:themeColor="text1"/>
          <w:lang w:val="en-IN"/>
        </w:rPr>
        <w:t xml:space="preserve"> &amp; </w:t>
      </w:r>
      <w:r w:rsidRPr="00693DDB">
        <w:rPr>
          <w:rFonts w:ascii="Times New Roman" w:hAnsi="Times New Roman" w:cs="Times New Roman"/>
          <w:i/>
          <w:iCs/>
          <w:color w:val="000000" w:themeColor="text1"/>
          <w:lang w:val="en-IN"/>
        </w:rPr>
        <w:t>Ficus religiosa</w:t>
      </w:r>
      <w:r w:rsidRPr="00693DDB">
        <w:rPr>
          <w:rFonts w:ascii="Times New Roman" w:hAnsi="Times New Roman" w:cs="Times New Roman"/>
          <w:color w:val="000000" w:themeColor="text1"/>
          <w:lang w:val="en-IN"/>
        </w:rPr>
        <w:t>. Int J PharmTech Res 2011; 3(1): 157-159.</w:t>
      </w:r>
    </w:p>
    <w:p w14:paraId="732BB2F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Schoenian S (2010). Integrated Parasite Management (IPM) in Small Ruminants. Sheep &amp; Goat Specialist University of Maryland Extension Western Maryland Research &amp; Education Center sschoen@umd.edu - sheepandgoat.com - wormx.info.</w:t>
      </w:r>
    </w:p>
    <w:p w14:paraId="6E7EB52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bidi="en-US"/>
        </w:rPr>
        <w:t xml:space="preserve">Selvaraju A, Kaviya S and Dhanraj K M (2019). Phytochemical analysis and anthelmintic potential of </w:t>
      </w:r>
      <w:r w:rsidRPr="00693DDB">
        <w:rPr>
          <w:rFonts w:ascii="Times New Roman" w:hAnsi="Times New Roman" w:cs="Times New Roman"/>
          <w:i/>
          <w:iCs/>
          <w:color w:val="000000" w:themeColor="text1"/>
          <w:lang w:bidi="en-US"/>
        </w:rPr>
        <w:t>Nigella sativa</w:t>
      </w:r>
      <w:r w:rsidRPr="00693DDB">
        <w:rPr>
          <w:rFonts w:ascii="Times New Roman" w:hAnsi="Times New Roman" w:cs="Times New Roman"/>
          <w:color w:val="000000" w:themeColor="text1"/>
          <w:lang w:bidi="en-US"/>
        </w:rPr>
        <w:t xml:space="preserve"> against the trematode, </w:t>
      </w:r>
      <w:r w:rsidRPr="00693DDB">
        <w:rPr>
          <w:rFonts w:ascii="Times New Roman" w:hAnsi="Times New Roman" w:cs="Times New Roman"/>
          <w:i/>
          <w:iCs/>
          <w:color w:val="000000" w:themeColor="text1"/>
          <w:lang w:bidi="en-US"/>
        </w:rPr>
        <w:t>Cotylophoron cotylophorum.</w:t>
      </w:r>
      <w:r w:rsidRPr="00693DDB">
        <w:rPr>
          <w:rFonts w:ascii="Times New Roman" w:hAnsi="Times New Roman" w:cs="Times New Roman"/>
          <w:color w:val="000000" w:themeColor="text1"/>
          <w:lang w:bidi="en-US"/>
        </w:rPr>
        <w:t xml:space="preserve"> J Pharmacog Phytoche 8(3): 3161-3166.</w:t>
      </w:r>
    </w:p>
    <w:p w14:paraId="0DF8952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Senhaji B S, Meziouid A, Chebli B, Mayad E H and Ferji Z (2018). Nematicidal Activity of Four Medicinal Plants Extracts against </w:t>
      </w:r>
      <w:r w:rsidRPr="00693DDB">
        <w:rPr>
          <w:rFonts w:ascii="Times New Roman" w:eastAsia="Times New Roman" w:hAnsi="Times New Roman" w:cs="Times New Roman"/>
          <w:i/>
          <w:iCs/>
          <w:color w:val="000000" w:themeColor="text1"/>
          <w:lang w:bidi="en-US"/>
        </w:rPr>
        <w:t>Meloidogyne Spp</w:t>
      </w:r>
      <w:r w:rsidRPr="00693DDB">
        <w:rPr>
          <w:rFonts w:ascii="Times New Roman" w:eastAsia="Times New Roman" w:hAnsi="Times New Roman" w:cs="Times New Roman"/>
          <w:color w:val="000000" w:themeColor="text1"/>
          <w:lang w:bidi="en-US"/>
        </w:rPr>
        <w:t>. January 2018 Der Pharma Chemica 10(2):36-41.</w:t>
      </w:r>
    </w:p>
    <w:p w14:paraId="147FAA81"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 xml:space="preserve">Shaaban A M, Ibrahim H M and Mohamed A H. Effect of </w:t>
      </w:r>
      <w:r w:rsidRPr="00693DDB">
        <w:rPr>
          <w:rFonts w:ascii="Times New Roman" w:hAnsi="Times New Roman" w:cs="Times New Roman"/>
          <w:i/>
          <w:iCs/>
          <w:color w:val="000000" w:themeColor="text1"/>
        </w:rPr>
        <w:t>Crocus sativus</w:t>
      </w:r>
      <w:r w:rsidRPr="00693DDB">
        <w:rPr>
          <w:rFonts w:ascii="Times New Roman" w:hAnsi="Times New Roman" w:cs="Times New Roman"/>
          <w:color w:val="000000" w:themeColor="text1"/>
        </w:rPr>
        <w:t xml:space="preserve"> aqueous extract (saffron) on </w:t>
      </w:r>
      <w:r w:rsidRPr="00693DDB">
        <w:rPr>
          <w:rFonts w:ascii="Times New Roman" w:hAnsi="Times New Roman" w:cs="Times New Roman"/>
          <w:i/>
          <w:iCs/>
          <w:color w:val="000000" w:themeColor="text1"/>
        </w:rPr>
        <w:t>Schistosoma mansoni</w:t>
      </w:r>
      <w:r w:rsidRPr="00693DDB">
        <w:rPr>
          <w:rFonts w:ascii="Times New Roman" w:hAnsi="Times New Roman" w:cs="Times New Roman"/>
          <w:color w:val="000000" w:themeColor="text1"/>
        </w:rPr>
        <w:t xml:space="preserve"> worms in experimentally infected mice.</w:t>
      </w:r>
      <w:r w:rsidRPr="00693DDB">
        <w:rPr>
          <w:rFonts w:ascii="Times New Roman" w:eastAsia="Times New Roman" w:hAnsi="Times New Roman" w:cs="Times New Roman"/>
          <w:color w:val="000000" w:themeColor="text1"/>
          <w:lang w:bidi="en-US"/>
        </w:rPr>
        <w:t xml:space="preserve"> Egyptian Journal of Aquatic Biology and Fisheries 23(4):391 – 408, </w:t>
      </w:r>
      <w:r w:rsidRPr="00693DDB">
        <w:rPr>
          <w:rFonts w:ascii="Times New Roman" w:hAnsi="Times New Roman" w:cs="Times New Roman"/>
          <w:color w:val="000000" w:themeColor="text1"/>
        </w:rPr>
        <w:t xml:space="preserve">Article 31, </w:t>
      </w:r>
      <w:r w:rsidRPr="00693DDB">
        <w:rPr>
          <w:rFonts w:ascii="Times New Roman" w:eastAsia="Times New Roman" w:hAnsi="Times New Roman" w:cs="Times New Roman"/>
          <w:color w:val="000000" w:themeColor="text1"/>
          <w:lang w:bidi="en-US"/>
        </w:rPr>
        <w:t xml:space="preserve">October 2019. </w:t>
      </w:r>
      <w:r w:rsidRPr="00693DDB">
        <w:rPr>
          <w:rFonts w:ascii="Times New Roman" w:hAnsi="Times New Roman" w:cs="Times New Roman"/>
          <w:color w:val="000000" w:themeColor="text1"/>
        </w:rPr>
        <w:t>Doi: 10.21608/EJABF.2019.56733.</w:t>
      </w:r>
    </w:p>
    <w:p w14:paraId="00BCD17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Shalaby H A, El-Namaky A H, Khalil F A and Kandil O M. Efficacy of methanolic extract of </w:t>
      </w:r>
      <w:r w:rsidRPr="00693DDB">
        <w:rPr>
          <w:rFonts w:ascii="Times New Roman" w:eastAsia="Times New Roman" w:hAnsi="Times New Roman" w:cs="Times New Roman"/>
          <w:i/>
          <w:iCs/>
          <w:color w:val="000000" w:themeColor="text1"/>
          <w:lang w:bidi="en-US"/>
        </w:rPr>
        <w:t>Balanites aegyptiaca</w:t>
      </w:r>
      <w:r w:rsidRPr="00693DDB">
        <w:rPr>
          <w:rFonts w:ascii="Times New Roman" w:eastAsia="Times New Roman" w:hAnsi="Times New Roman" w:cs="Times New Roman"/>
          <w:color w:val="000000" w:themeColor="text1"/>
          <w:lang w:bidi="en-US"/>
        </w:rPr>
        <w:t xml:space="preserve"> fruits on </w:t>
      </w:r>
      <w:r w:rsidRPr="00693DDB">
        <w:rPr>
          <w:rFonts w:ascii="Times New Roman" w:eastAsia="Times New Roman" w:hAnsi="Times New Roman" w:cs="Times New Roman"/>
          <w:i/>
          <w:iCs/>
          <w:color w:val="000000" w:themeColor="text1"/>
          <w:lang w:bidi="en-US"/>
        </w:rPr>
        <w:t>Toxocara vitulorum</w:t>
      </w:r>
      <w:r w:rsidRPr="00693DDB">
        <w:rPr>
          <w:rFonts w:ascii="Times New Roman" w:eastAsia="Times New Roman" w:hAnsi="Times New Roman" w:cs="Times New Roman"/>
          <w:color w:val="000000" w:themeColor="text1"/>
          <w:lang w:bidi="en-US"/>
        </w:rPr>
        <w:t>. Vet Parasitol. 2012 Feb 10;183(3-4):386-92. Doi: 10.1016/j.vetpar.2011.07.045. Epub 2011 Jul 30. PMID: 21846581.</w:t>
      </w:r>
    </w:p>
    <w:p w14:paraId="66BC50FD"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Shalaby H, El-Namaky A H, Kandil O and Hassan N. In Vitro Assessment of </w:t>
      </w:r>
      <w:r w:rsidRPr="00693DDB">
        <w:rPr>
          <w:rFonts w:ascii="Times New Roman" w:eastAsia="Times New Roman" w:hAnsi="Times New Roman" w:cs="Times New Roman"/>
          <w:i/>
          <w:iCs/>
          <w:color w:val="000000" w:themeColor="text1"/>
          <w:lang w:bidi="en-US"/>
        </w:rPr>
        <w:t>Balanites aegyptiaca</w:t>
      </w:r>
      <w:r w:rsidRPr="00693DDB">
        <w:rPr>
          <w:rFonts w:ascii="Times New Roman" w:eastAsia="Times New Roman" w:hAnsi="Times New Roman" w:cs="Times New Roman"/>
          <w:color w:val="000000" w:themeColor="text1"/>
          <w:lang w:bidi="en-US"/>
        </w:rPr>
        <w:t xml:space="preserve"> Fruit Methanolic Extract on the Adult </w:t>
      </w:r>
      <w:r w:rsidRPr="00693DDB">
        <w:rPr>
          <w:rFonts w:ascii="Times New Roman" w:eastAsia="Times New Roman" w:hAnsi="Times New Roman" w:cs="Times New Roman"/>
          <w:i/>
          <w:iCs/>
          <w:color w:val="000000" w:themeColor="text1"/>
          <w:lang w:bidi="en-US"/>
        </w:rPr>
        <w:t>Toxocara canis</w:t>
      </w:r>
      <w:r w:rsidRPr="00693DDB">
        <w:rPr>
          <w:rFonts w:ascii="Times New Roman" w:eastAsia="Times New Roman" w:hAnsi="Times New Roman" w:cs="Times New Roman"/>
          <w:color w:val="000000" w:themeColor="text1"/>
          <w:lang w:bidi="en-US"/>
        </w:rPr>
        <w:t>. Iran J Parasitol. 2018 Oct-Dec;13(4):643-647. PMID: 30697320; PMCID: PMC6348228.</w:t>
      </w:r>
    </w:p>
    <w:p w14:paraId="617BF1CB"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Shalaby H, Nasr S and Farag T. Tegumental Effects of Methanolic Extract of </w:t>
      </w:r>
      <w:r w:rsidRPr="00693DDB">
        <w:rPr>
          <w:rFonts w:ascii="Times New Roman" w:eastAsia="Times New Roman" w:hAnsi="Times New Roman" w:cs="Times New Roman"/>
          <w:i/>
          <w:iCs/>
          <w:color w:val="000000" w:themeColor="text1"/>
          <w:lang w:bidi="en-US"/>
        </w:rPr>
        <w:t>Balanites aegyptiaca</w:t>
      </w:r>
      <w:r w:rsidRPr="00693DDB">
        <w:rPr>
          <w:rFonts w:ascii="Times New Roman" w:eastAsia="Times New Roman" w:hAnsi="Times New Roman" w:cs="Times New Roman"/>
          <w:color w:val="000000" w:themeColor="text1"/>
          <w:lang w:bidi="en-US"/>
        </w:rPr>
        <w:t xml:space="preserve"> Fruits on Adult </w:t>
      </w:r>
      <w:r w:rsidRPr="00693DDB">
        <w:rPr>
          <w:rFonts w:ascii="Times New Roman" w:eastAsia="Times New Roman" w:hAnsi="Times New Roman" w:cs="Times New Roman"/>
          <w:i/>
          <w:iCs/>
          <w:color w:val="000000" w:themeColor="text1"/>
          <w:lang w:bidi="en-US"/>
        </w:rPr>
        <w:t>Paramphistomum microbothrium</w:t>
      </w:r>
      <w:r w:rsidRPr="00693DDB">
        <w:rPr>
          <w:rFonts w:ascii="Times New Roman" w:eastAsia="Times New Roman" w:hAnsi="Times New Roman" w:cs="Times New Roman"/>
          <w:color w:val="000000" w:themeColor="text1"/>
          <w:lang w:bidi="en-US"/>
        </w:rPr>
        <w:t xml:space="preserve"> (Fischoeder 1901) under Laboratory Conditions. Iran J Parasitol. 2016 Jul-Sep;11(3):396-405. PMID: 28127347; PMCID: PMC5256058.</w:t>
      </w:r>
    </w:p>
    <w:p w14:paraId="6AF7F60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Sharma A, Gupta S, Sachan S, Mishra A and Banarji A. Anthelmintic activity of the leaf of </w:t>
      </w:r>
      <w:r w:rsidRPr="00693DDB">
        <w:rPr>
          <w:rFonts w:ascii="Times New Roman" w:hAnsi="Times New Roman" w:cs="Times New Roman"/>
          <w:i/>
          <w:iCs/>
          <w:color w:val="000000" w:themeColor="text1"/>
          <w:lang w:val="en-IN"/>
        </w:rPr>
        <w:t>Saraca indica</w:t>
      </w:r>
      <w:r w:rsidRPr="00693DDB">
        <w:rPr>
          <w:rFonts w:ascii="Times New Roman" w:hAnsi="Times New Roman" w:cs="Times New Roman"/>
          <w:color w:val="000000" w:themeColor="text1"/>
          <w:lang w:val="en-IN"/>
        </w:rPr>
        <w:t xml:space="preserve"> Linn. Asian J Pharm Life Sci 2011; 1(4): 391-395.</w:t>
      </w:r>
    </w:p>
    <w:p w14:paraId="45A638F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Sherbini E G T and Osman S M. Anthelmintic activity of unripe </w:t>
      </w:r>
      <w:r w:rsidRPr="00693DDB">
        <w:rPr>
          <w:rFonts w:ascii="Times New Roman" w:eastAsia="Times New Roman" w:hAnsi="Times New Roman" w:cs="Times New Roman"/>
          <w:i/>
          <w:iCs/>
          <w:color w:val="000000" w:themeColor="text1"/>
          <w:lang w:bidi="en-US"/>
        </w:rPr>
        <w:t>Mangifera indica</w:t>
      </w:r>
      <w:r w:rsidRPr="00693DDB">
        <w:rPr>
          <w:rFonts w:ascii="Times New Roman" w:eastAsia="Times New Roman" w:hAnsi="Times New Roman" w:cs="Times New Roman"/>
          <w:color w:val="000000" w:themeColor="text1"/>
          <w:lang w:bidi="en-US"/>
        </w:rPr>
        <w:t xml:space="preserve"> L. (Mango) against </w:t>
      </w:r>
      <w:r w:rsidRPr="00693DDB">
        <w:rPr>
          <w:rFonts w:ascii="Times New Roman" w:eastAsia="Times New Roman" w:hAnsi="Times New Roman" w:cs="Times New Roman"/>
          <w:i/>
          <w:iCs/>
          <w:color w:val="000000" w:themeColor="text1"/>
          <w:lang w:bidi="en-US"/>
        </w:rPr>
        <w:t>Strongyloides stercoralis</w:t>
      </w:r>
      <w:r w:rsidRPr="00693DDB">
        <w:rPr>
          <w:rFonts w:ascii="Times New Roman" w:eastAsia="Times New Roman" w:hAnsi="Times New Roman" w:cs="Times New Roman"/>
          <w:color w:val="000000" w:themeColor="text1"/>
          <w:lang w:bidi="en-US"/>
        </w:rPr>
        <w:t>. Int.J. Curr.Microbiol. App.Sci(2013)2(5): 401-409. ISSN: 2319-7706.</w:t>
      </w:r>
    </w:p>
    <w:p w14:paraId="14E5490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Singh M, Roy B, Tandon V and Chaturvedi R (2013). Extracts of dedifferentiated cultures of </w:t>
      </w:r>
      <w:r w:rsidRPr="00693DDB">
        <w:rPr>
          <w:rFonts w:ascii="Times New Roman" w:eastAsia="Times New Roman" w:hAnsi="Times New Roman" w:cs="Times New Roman"/>
          <w:i/>
          <w:iCs/>
          <w:color w:val="000000" w:themeColor="text1"/>
          <w:lang w:bidi="en-US"/>
        </w:rPr>
        <w:t>Spilanthes acmella</w:t>
      </w:r>
      <w:r w:rsidRPr="00693DDB">
        <w:rPr>
          <w:rFonts w:ascii="Times New Roman" w:eastAsia="Times New Roman" w:hAnsi="Times New Roman" w:cs="Times New Roman"/>
          <w:color w:val="000000" w:themeColor="text1"/>
          <w:lang w:bidi="en-US"/>
        </w:rPr>
        <w:t xml:space="preserve"> Murr. possess antioxidant and anthelmintic properties and hold promise as an alternative source of herbal medicine. Plant Biosystems 148(2):259-267. Doi.org/10.1080/11263504.2013.766278.</w:t>
      </w:r>
    </w:p>
    <w:p w14:paraId="3B2E984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Sithole N, Kulkarni M, Finnie J and Staden J V. Potential nematicidal properties of plant extracts against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xml:space="preserve">. South African Journal of Botany Volume 139, July 2021, Pages 409-41. </w:t>
      </w:r>
      <w:hyperlink r:id="rId41" w:history="1">
        <w:r w:rsidRPr="00693DDB">
          <w:rPr>
            <w:rStyle w:val="Hyperlink"/>
            <w:rFonts w:ascii="Times New Roman" w:eastAsia="Times New Roman" w:hAnsi="Times New Roman" w:cs="Times New Roman"/>
            <w:color w:val="000000" w:themeColor="text1"/>
            <w:lang w:bidi="en-US"/>
          </w:rPr>
          <w:t>https://Doi.org/10.1016/j.sajb.2021.02.014</w:t>
        </w:r>
      </w:hyperlink>
      <w:r w:rsidRPr="00693DDB">
        <w:rPr>
          <w:rFonts w:ascii="Times New Roman" w:eastAsia="Times New Roman" w:hAnsi="Times New Roman" w:cs="Times New Roman"/>
          <w:color w:val="000000" w:themeColor="text1"/>
          <w:lang w:bidi="en-US"/>
        </w:rPr>
        <w:t>.</w:t>
      </w:r>
    </w:p>
    <w:p w14:paraId="0595EC9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rPr>
        <w:t xml:space="preserve">Soni N and Prakash S. Microbial Synthesis of Nano silver and Nanogold for Mosquito Control. Annals Of Microbiology. 2014 Aug; 64: 1099 – 1111. </w:t>
      </w:r>
      <w:hyperlink r:id="rId42" w:history="1">
        <w:r w:rsidRPr="00693DDB">
          <w:rPr>
            <w:rStyle w:val="Hyperlink"/>
            <w:rFonts w:ascii="Times New Roman" w:hAnsi="Times New Roman" w:cs="Times New Roman"/>
          </w:rPr>
          <w:t>https://Doi.org/10.1007/s13213-013-0749-z</w:t>
        </w:r>
      </w:hyperlink>
      <w:r w:rsidRPr="00693DDB">
        <w:rPr>
          <w:rFonts w:ascii="Times New Roman" w:hAnsi="Times New Roman" w:cs="Times New Roman"/>
          <w:color w:val="000000" w:themeColor="text1"/>
        </w:rPr>
        <w:t>.</w:t>
      </w:r>
    </w:p>
    <w:p w14:paraId="63A200D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Soren AD and Yadav AK (2020). Evaluation of in vitro and in vivo anthelmintic efficacy of </w:t>
      </w:r>
      <w:r w:rsidRPr="00693DDB">
        <w:rPr>
          <w:rFonts w:ascii="Times New Roman" w:eastAsia="Times New Roman" w:hAnsi="Times New Roman" w:cs="Times New Roman"/>
          <w:i/>
          <w:iCs/>
          <w:color w:val="000000" w:themeColor="text1"/>
          <w:lang w:bidi="en-US"/>
        </w:rPr>
        <w:t>Cyperus compressus</w:t>
      </w:r>
      <w:r w:rsidRPr="00693DDB">
        <w:rPr>
          <w:rFonts w:ascii="Times New Roman" w:eastAsia="Times New Roman" w:hAnsi="Times New Roman" w:cs="Times New Roman"/>
          <w:color w:val="000000" w:themeColor="text1"/>
          <w:lang w:bidi="en-US"/>
        </w:rPr>
        <w:t xml:space="preserve"> Linn., a traditionally used anthelmintic plant in parasite-animal models. Future J Pharmaceu Sei 6: 126.</w:t>
      </w:r>
    </w:p>
    <w:p w14:paraId="59065952"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hAnsi="Times New Roman" w:cs="Times New Roman"/>
          <w:color w:val="000000" w:themeColor="text1"/>
          <w:lang w:val="en-IN"/>
        </w:rPr>
        <w:t xml:space="preserve">Sreejith M, Kannappan N, Santhiagu A and Mathew A P. Phytochemical, anti-oxidant and anthelmintic activities of various leaf extracts of </w:t>
      </w:r>
      <w:r w:rsidRPr="00693DDB">
        <w:rPr>
          <w:rFonts w:ascii="Times New Roman" w:hAnsi="Times New Roman" w:cs="Times New Roman"/>
          <w:i/>
          <w:iCs/>
          <w:color w:val="000000" w:themeColor="text1"/>
          <w:lang w:val="en-IN"/>
        </w:rPr>
        <w:t>Flacourtia sepiaria</w:t>
      </w:r>
      <w:r w:rsidRPr="00693DDB">
        <w:rPr>
          <w:rFonts w:ascii="Times New Roman" w:hAnsi="Times New Roman" w:cs="Times New Roman"/>
          <w:color w:val="000000" w:themeColor="text1"/>
          <w:lang w:val="en-IN"/>
        </w:rPr>
        <w:t xml:space="preserve"> Roxb. Asian Pac J Trop Biomed 2013; 3(12): 947-953.</w:t>
      </w:r>
    </w:p>
    <w:p w14:paraId="639D813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Suarez V.H., Cristel S.L. And Busetti M.R. (2009) Epidemiology and effects of gastrointestinal nematode infection on milk productions of dairy ewes, Parasite, 2009, 16, 141-147, </w:t>
      </w:r>
      <w:hyperlink r:id="rId43" w:history="1">
        <w:r w:rsidRPr="00693DDB">
          <w:rPr>
            <w:rStyle w:val="Hyperlink"/>
            <w:rFonts w:ascii="Times New Roman" w:eastAsia="Times New Roman" w:hAnsi="Times New Roman" w:cs="Times New Roman"/>
            <w:color w:val="000000" w:themeColor="text1"/>
            <w:lang w:bidi="en-US"/>
          </w:rPr>
          <w:t>http://www.parasite-journal.org</w:t>
        </w:r>
      </w:hyperlink>
      <w:r w:rsidRPr="00693DDB">
        <w:rPr>
          <w:rFonts w:ascii="Times New Roman" w:eastAsia="Times New Roman" w:hAnsi="Times New Roman" w:cs="Times New Roman"/>
          <w:color w:val="000000" w:themeColor="text1"/>
          <w:lang w:bidi="en-US"/>
        </w:rPr>
        <w:t xml:space="preserve">. Doi: </w:t>
      </w:r>
      <w:hyperlink r:id="rId44" w:history="1">
        <w:r w:rsidRPr="00693DDB">
          <w:rPr>
            <w:rStyle w:val="Hyperlink"/>
            <w:rFonts w:ascii="Times New Roman" w:eastAsia="Times New Roman" w:hAnsi="Times New Roman" w:cs="Times New Roman"/>
            <w:color w:val="000000" w:themeColor="text1"/>
            <w:lang w:bidi="en-US"/>
          </w:rPr>
          <w:t>10.1051/parasite/2009162141</w:t>
        </w:r>
      </w:hyperlink>
      <w:r w:rsidRPr="00693DDB">
        <w:rPr>
          <w:rFonts w:ascii="Times New Roman" w:eastAsia="Times New Roman" w:hAnsi="Times New Roman" w:cs="Times New Roman"/>
          <w:color w:val="000000" w:themeColor="text1"/>
          <w:lang w:bidi="en-US"/>
        </w:rPr>
        <w:t xml:space="preserve"> .</w:t>
      </w:r>
    </w:p>
    <w:p w14:paraId="2C741B4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Sutar N, Garai R, Sharma U S and Sharma U K. Anthelmintic activity of </w:t>
      </w:r>
      <w:r w:rsidRPr="00693DDB">
        <w:rPr>
          <w:rFonts w:ascii="Times New Roman" w:eastAsia="Times New Roman" w:hAnsi="Times New Roman" w:cs="Times New Roman"/>
          <w:i/>
          <w:iCs/>
          <w:color w:val="000000" w:themeColor="text1"/>
          <w:lang w:bidi="en-US"/>
        </w:rPr>
        <w:t>Platycladus orientalis</w:t>
      </w:r>
      <w:r w:rsidRPr="00693DDB">
        <w:rPr>
          <w:rFonts w:ascii="Times New Roman" w:eastAsia="Times New Roman" w:hAnsi="Times New Roman" w:cs="Times New Roman"/>
          <w:color w:val="000000" w:themeColor="text1"/>
          <w:lang w:bidi="en-US"/>
        </w:rPr>
        <w:t xml:space="preserve"> leaves extract. International Journal of Parasitology Research 2010; 2(2): 1-3.</w:t>
      </w:r>
    </w:p>
    <w:p w14:paraId="7D47B1B5"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Swargiary A, Daimari A, Daimari M, Basumatary N and Narzary E. Phytochemicals, antioxidant, and anthelmintic activity of selected traditional wild edible plants of lower Assam. Indian J Pharmacol. 2016 Jul-Aug;48(4):418-423. Doi: 10.4103/0253-7613.186212. PMID: 27756954; PMCID: PMC4980931.</w:t>
      </w:r>
    </w:p>
    <w:p w14:paraId="4279661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Swarnakar G, Roat K and Sanger B. In vitro anthelminthic effect of </w:t>
      </w:r>
      <w:r w:rsidRPr="00693DDB">
        <w:rPr>
          <w:rFonts w:ascii="Times New Roman" w:eastAsia="Times New Roman" w:hAnsi="Times New Roman" w:cs="Times New Roman"/>
          <w:i/>
          <w:iCs/>
          <w:color w:val="000000" w:themeColor="text1"/>
          <w:lang w:bidi="en-US"/>
        </w:rPr>
        <w:t>Balanites aegyptica</w:t>
      </w:r>
      <w:r w:rsidRPr="00693DDB">
        <w:rPr>
          <w:rFonts w:ascii="Times New Roman" w:eastAsia="Times New Roman" w:hAnsi="Times New Roman" w:cs="Times New Roman"/>
          <w:color w:val="000000" w:themeColor="text1"/>
          <w:lang w:bidi="en-US"/>
        </w:rPr>
        <w:t xml:space="preserve"> on </w:t>
      </w:r>
      <w:r w:rsidRPr="00693DDB">
        <w:rPr>
          <w:rFonts w:ascii="Times New Roman" w:eastAsia="Times New Roman" w:hAnsi="Times New Roman" w:cs="Times New Roman"/>
          <w:i/>
          <w:iCs/>
          <w:color w:val="000000" w:themeColor="text1"/>
          <w:lang w:bidi="en-US"/>
        </w:rPr>
        <w:t xml:space="preserve">Paramphistomum cervi </w:t>
      </w:r>
      <w:r w:rsidRPr="00693DDB">
        <w:rPr>
          <w:rFonts w:ascii="Times New Roman" w:eastAsia="Times New Roman" w:hAnsi="Times New Roman" w:cs="Times New Roman"/>
          <w:color w:val="000000" w:themeColor="text1"/>
          <w:lang w:bidi="en-US"/>
        </w:rPr>
        <w:t>in Buffalo (</w:t>
      </w:r>
      <w:r w:rsidRPr="00693DDB">
        <w:rPr>
          <w:rFonts w:ascii="Times New Roman" w:eastAsia="Times New Roman" w:hAnsi="Times New Roman" w:cs="Times New Roman"/>
          <w:i/>
          <w:iCs/>
          <w:color w:val="000000" w:themeColor="text1"/>
          <w:lang w:bidi="en-US"/>
        </w:rPr>
        <w:t>Bubalus bubalis</w:t>
      </w:r>
      <w:r w:rsidRPr="00693DDB">
        <w:rPr>
          <w:rFonts w:ascii="Times New Roman" w:eastAsia="Times New Roman" w:hAnsi="Times New Roman" w:cs="Times New Roman"/>
          <w:color w:val="000000" w:themeColor="text1"/>
          <w:lang w:bidi="en-US"/>
        </w:rPr>
        <w:t xml:space="preserve">) of Udaipur. Int.J. Curr.Microbiol. App.Sci (2015)4(6): 950-959. ISSN: 2319-7706. </w:t>
      </w:r>
    </w:p>
    <w:p w14:paraId="464D50A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Taiwo A B R and Fawole B (2018.) Nematicidal Potential of Extracts from Some Selected Plants against the Root-Knot Nematode, </w:t>
      </w:r>
      <w:r w:rsidRPr="00693DDB">
        <w:rPr>
          <w:rFonts w:ascii="Times New Roman" w:eastAsia="Times New Roman" w:hAnsi="Times New Roman" w:cs="Times New Roman"/>
          <w:i/>
          <w:iCs/>
          <w:color w:val="000000" w:themeColor="text1"/>
          <w:lang w:bidi="en-US"/>
        </w:rPr>
        <w:t>Meloidogyne incognita.</w:t>
      </w:r>
      <w:r w:rsidRPr="00693DDB">
        <w:rPr>
          <w:rFonts w:ascii="Times New Roman" w:eastAsia="Times New Roman" w:hAnsi="Times New Roman" w:cs="Times New Roman"/>
          <w:color w:val="000000" w:themeColor="text1"/>
          <w:lang w:bidi="en-US"/>
        </w:rPr>
        <w:t xml:space="preserve"> IOSR Journal of Agriculture and Veterinary Science (IOSR-JAVS) e-ISSN: 2319-2380, p-ISSN: 2319-2372. Ver. I (May 2018), 11(5): PP 22-29 </w:t>
      </w:r>
      <w:hyperlink r:id="rId45" w:history="1">
        <w:r w:rsidRPr="00693DDB">
          <w:rPr>
            <w:rStyle w:val="Hyperlink"/>
            <w:rFonts w:ascii="Times New Roman" w:eastAsia="Times New Roman" w:hAnsi="Times New Roman" w:cs="Times New Roman"/>
            <w:lang w:bidi="en-US"/>
          </w:rPr>
          <w:t>www.iosrjournals.org</w:t>
        </w:r>
      </w:hyperlink>
      <w:r w:rsidRPr="00693DDB">
        <w:rPr>
          <w:rFonts w:ascii="Times New Roman" w:eastAsia="Times New Roman" w:hAnsi="Times New Roman" w:cs="Times New Roman"/>
          <w:color w:val="000000" w:themeColor="text1"/>
          <w:lang w:bidi="en-US"/>
        </w:rPr>
        <w:t>. Doi: 10.9790/2380-1105012229.</w:t>
      </w:r>
    </w:p>
    <w:p w14:paraId="1F1BCC2B"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lastRenderedPageBreak/>
        <w:t xml:space="preserve">Tandon V, Pal P, Roy B, Rao H S and Reddy K S. In vitro anthelmintic activity of root-tuber extract of </w:t>
      </w:r>
      <w:r w:rsidRPr="00693DDB">
        <w:rPr>
          <w:rFonts w:ascii="Times New Roman" w:eastAsia="Times New Roman" w:hAnsi="Times New Roman" w:cs="Times New Roman"/>
          <w:i/>
          <w:iCs/>
          <w:color w:val="auto"/>
          <w:lang w:bidi="en-US"/>
        </w:rPr>
        <w:t>Flemingia vestita</w:t>
      </w:r>
      <w:r w:rsidRPr="00693DDB">
        <w:rPr>
          <w:rFonts w:ascii="Times New Roman" w:eastAsia="Times New Roman" w:hAnsi="Times New Roman" w:cs="Times New Roman"/>
          <w:color w:val="auto"/>
          <w:lang w:bidi="en-US"/>
        </w:rPr>
        <w:t xml:space="preserve">, an indigenous plant in Shillong, India. Parasitol Res 83, 492–498 (1997). </w:t>
      </w:r>
      <w:hyperlink r:id="rId46" w:history="1">
        <w:r w:rsidRPr="00693DDB">
          <w:rPr>
            <w:rStyle w:val="Hyperlink"/>
            <w:rFonts w:ascii="Times New Roman" w:eastAsia="Times New Roman" w:hAnsi="Times New Roman" w:cs="Times New Roman"/>
            <w:color w:val="auto"/>
            <w:u w:val="none"/>
            <w:lang w:bidi="en-US"/>
          </w:rPr>
          <w:t>https://Doi.org/10.1007/s004360050286</w:t>
        </w:r>
      </w:hyperlink>
      <w:r w:rsidRPr="00693DDB">
        <w:rPr>
          <w:rFonts w:ascii="Times New Roman" w:eastAsia="Times New Roman" w:hAnsi="Times New Roman" w:cs="Times New Roman"/>
          <w:color w:val="auto"/>
          <w:lang w:bidi="en-US"/>
        </w:rPr>
        <w:t>.</w:t>
      </w:r>
    </w:p>
    <w:p w14:paraId="08745BA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rPr>
        <w:t>Tangpu V, Temgenmogla A and Yadav A K (2006). Anticestodal efficacy of </w:t>
      </w:r>
      <w:r w:rsidRPr="00693DDB">
        <w:rPr>
          <w:rFonts w:ascii="Times New Roman" w:eastAsia="Times New Roman" w:hAnsi="Times New Roman" w:cs="Times New Roman"/>
          <w:i/>
          <w:iCs/>
          <w:color w:val="000000" w:themeColor="text1"/>
        </w:rPr>
        <w:t>Psidium guajava</w:t>
      </w:r>
      <w:r w:rsidRPr="00693DDB">
        <w:rPr>
          <w:rFonts w:ascii="Times New Roman" w:eastAsia="Times New Roman" w:hAnsi="Times New Roman" w:cs="Times New Roman"/>
          <w:color w:val="000000" w:themeColor="text1"/>
        </w:rPr>
        <w:t> against experimental </w:t>
      </w:r>
      <w:r w:rsidRPr="00693DDB">
        <w:rPr>
          <w:rFonts w:ascii="Times New Roman" w:eastAsia="Times New Roman" w:hAnsi="Times New Roman" w:cs="Times New Roman"/>
          <w:i/>
          <w:iCs/>
          <w:color w:val="000000" w:themeColor="text1"/>
        </w:rPr>
        <w:t>Hymenolepis diminuta</w:t>
      </w:r>
      <w:r w:rsidRPr="00693DDB">
        <w:rPr>
          <w:rFonts w:ascii="Times New Roman" w:eastAsia="Times New Roman" w:hAnsi="Times New Roman" w:cs="Times New Roman"/>
          <w:color w:val="000000" w:themeColor="text1"/>
        </w:rPr>
        <w:t> infection in rats. Indian J Pharmacol 38(1): 29–32.</w:t>
      </w:r>
    </w:p>
    <w:p w14:paraId="72EBBFF8" w14:textId="77777777" w:rsidR="0044395E" w:rsidRPr="00693DDB" w:rsidRDefault="0044395E" w:rsidP="00693DDB">
      <w:pPr>
        <w:spacing w:line="240" w:lineRule="auto"/>
        <w:ind w:left="360" w:hanging="284"/>
        <w:jc w:val="both"/>
        <w:rPr>
          <w:rFonts w:ascii="Times New Roman" w:hAnsi="Times New Roman" w:cs="Times New Roman"/>
          <w:color w:val="000000" w:themeColor="text1"/>
          <w:lang w:val="en-IN"/>
        </w:rPr>
      </w:pPr>
      <w:r w:rsidRPr="00693DDB">
        <w:rPr>
          <w:rFonts w:ascii="Times New Roman" w:hAnsi="Times New Roman" w:cs="Times New Roman"/>
          <w:color w:val="000000" w:themeColor="text1"/>
          <w:lang w:val="en-IN"/>
        </w:rPr>
        <w:t xml:space="preserve">Tariq K A, Chishti M Z, Ahmad F and Shawl A S. Anthelmintic activity of extracts of </w:t>
      </w:r>
      <w:r w:rsidRPr="00693DDB">
        <w:rPr>
          <w:rFonts w:ascii="Times New Roman" w:hAnsi="Times New Roman" w:cs="Times New Roman"/>
          <w:i/>
          <w:iCs/>
          <w:color w:val="000000" w:themeColor="text1"/>
          <w:lang w:val="en-IN"/>
        </w:rPr>
        <w:t>Artemisia absinthium</w:t>
      </w:r>
      <w:r w:rsidRPr="00693DDB">
        <w:rPr>
          <w:rFonts w:ascii="Times New Roman" w:hAnsi="Times New Roman" w:cs="Times New Roman"/>
          <w:color w:val="000000" w:themeColor="text1"/>
          <w:lang w:val="en-IN"/>
        </w:rPr>
        <w:t xml:space="preserve"> against ovine nematodes. Vet Parasitol. 2009 Mar 9;160(1-2):83-8. Doi: 10.1016/j.vetpar.2008.10.084. Epub 2008 Oct 28. PMID: 19070963.</w:t>
      </w:r>
    </w:p>
    <w:p w14:paraId="59308BC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Tavassoli M, Amin G J, Fard V R B and Esfandiarpour R. The in vitro effect of </w:t>
      </w:r>
      <w:r w:rsidRPr="00693DDB">
        <w:rPr>
          <w:rFonts w:ascii="Times New Roman" w:eastAsia="Times New Roman" w:hAnsi="Times New Roman" w:cs="Times New Roman"/>
          <w:i/>
          <w:iCs/>
          <w:color w:val="000000" w:themeColor="text1"/>
          <w:lang w:bidi="en-US"/>
        </w:rPr>
        <w:t>Ferula asafoetida</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Allium sativum</w:t>
      </w:r>
      <w:r w:rsidRPr="00693DDB">
        <w:rPr>
          <w:rFonts w:ascii="Times New Roman" w:eastAsia="Times New Roman" w:hAnsi="Times New Roman" w:cs="Times New Roman"/>
          <w:color w:val="000000" w:themeColor="text1"/>
          <w:lang w:bidi="en-US"/>
        </w:rPr>
        <w:t xml:space="preserve"> extracts on </w:t>
      </w:r>
      <w:r w:rsidRPr="00693DDB">
        <w:rPr>
          <w:rFonts w:ascii="Times New Roman" w:eastAsia="Times New Roman" w:hAnsi="Times New Roman" w:cs="Times New Roman"/>
          <w:i/>
          <w:iCs/>
          <w:color w:val="000000" w:themeColor="text1"/>
          <w:lang w:bidi="en-US"/>
        </w:rPr>
        <w:t>Strongylus</w:t>
      </w:r>
      <w:r w:rsidRPr="00693DDB">
        <w:rPr>
          <w:rFonts w:ascii="Times New Roman" w:eastAsia="Times New Roman" w:hAnsi="Times New Roman" w:cs="Times New Roman"/>
          <w:color w:val="000000" w:themeColor="text1"/>
          <w:lang w:bidi="en-US"/>
        </w:rPr>
        <w:t xml:space="preserve"> spp. Ann Parasitol. 2018; 64(1):59–63. Doi: 10.17420/ap6401.133. PMID: 29717575.</w:t>
      </w:r>
    </w:p>
    <w:p w14:paraId="366FF0F2" w14:textId="77777777" w:rsidR="0044395E" w:rsidRPr="00693DDB" w:rsidRDefault="0044395E" w:rsidP="00693DDB">
      <w:pPr>
        <w:spacing w:line="240" w:lineRule="auto"/>
        <w:ind w:left="360" w:hanging="284"/>
        <w:jc w:val="both"/>
        <w:rPr>
          <w:rFonts w:ascii="Times New Roman" w:hAnsi="Times New Roman" w:cs="Times New Roman"/>
          <w:color w:val="000000" w:themeColor="text1"/>
          <w:lang w:val="en-IN"/>
        </w:rPr>
      </w:pPr>
      <w:r w:rsidRPr="00693DDB">
        <w:rPr>
          <w:rFonts w:ascii="Times New Roman" w:hAnsi="Times New Roman" w:cs="Times New Roman"/>
          <w:color w:val="000000" w:themeColor="text1"/>
          <w:lang w:val="en-IN"/>
        </w:rPr>
        <w:t>Temjenmongla T</w:t>
      </w:r>
      <w:r w:rsidRPr="00693DDB">
        <w:rPr>
          <w:rFonts w:ascii="Times New Roman" w:hAnsi="Times New Roman" w:cs="Times New Roman"/>
          <w:color w:val="000000" w:themeColor="text1"/>
        </w:rPr>
        <w:t xml:space="preserve"> and </w:t>
      </w:r>
      <w:r w:rsidRPr="00693DDB">
        <w:rPr>
          <w:rFonts w:ascii="Times New Roman" w:hAnsi="Times New Roman" w:cs="Times New Roman"/>
          <w:color w:val="000000" w:themeColor="text1"/>
          <w:lang w:val="en-IN"/>
        </w:rPr>
        <w:t>Yadav A K. Anticestodal Efficacy of Folklore Medicinal Plants of Naga Tribes in North-east India, Vol. 2 No. 2 (2005), Afr. J. Trad. CAM (2005) 2 (2): 129-133. Doi: 10.4314/ajtcam. v2i2.31111.</w:t>
      </w:r>
      <w:r w:rsidRPr="00693DDB">
        <w:rPr>
          <w:rFonts w:ascii="Times New Roman" w:eastAsia="Times New Roman" w:hAnsi="Times New Roman" w:cs="Times New Roman"/>
          <w:color w:val="000000" w:themeColor="text1"/>
          <w:lang w:bidi="en-US"/>
        </w:rPr>
        <w:t xml:space="preserve"> ISSN 0189-6016©2005.</w:t>
      </w:r>
    </w:p>
    <w:p w14:paraId="7F7B3399" w14:textId="77777777" w:rsidR="0044395E" w:rsidRPr="00693DDB" w:rsidRDefault="0044395E" w:rsidP="00693DDB">
      <w:pPr>
        <w:spacing w:line="240" w:lineRule="auto"/>
        <w:ind w:left="360" w:hanging="284"/>
        <w:jc w:val="both"/>
        <w:rPr>
          <w:rFonts w:ascii="Times New Roman" w:hAnsi="Times New Roman" w:cs="Times New Roman"/>
          <w:color w:val="000000" w:themeColor="text1"/>
          <w:lang w:val="en-IN"/>
        </w:rPr>
      </w:pPr>
      <w:r w:rsidRPr="00693DDB">
        <w:rPr>
          <w:rFonts w:ascii="Times New Roman" w:hAnsi="Times New Roman" w:cs="Times New Roman"/>
          <w:color w:val="000000" w:themeColor="text1"/>
          <w:lang w:val="en-IN"/>
        </w:rPr>
        <w:t>Temjenmongla, Yadav A K and Deori K. Anthelmintic Effects of </w:t>
      </w:r>
      <w:r w:rsidRPr="00693DDB">
        <w:rPr>
          <w:rFonts w:ascii="Times New Roman" w:hAnsi="Times New Roman" w:cs="Times New Roman"/>
          <w:i/>
          <w:iCs/>
          <w:color w:val="000000" w:themeColor="text1"/>
          <w:lang w:val="en-IN"/>
        </w:rPr>
        <w:t>Psidium guajava</w:t>
      </w:r>
      <w:r w:rsidRPr="00693DDB">
        <w:rPr>
          <w:rFonts w:ascii="Times New Roman" w:hAnsi="Times New Roman" w:cs="Times New Roman"/>
          <w:color w:val="000000" w:themeColor="text1"/>
          <w:lang w:val="en-IN"/>
        </w:rPr>
        <w:t xml:space="preserve"> and </w:t>
      </w:r>
      <w:r w:rsidRPr="00693DDB">
        <w:rPr>
          <w:rFonts w:ascii="Times New Roman" w:hAnsi="Times New Roman" w:cs="Times New Roman"/>
          <w:i/>
          <w:iCs/>
          <w:color w:val="000000" w:themeColor="text1"/>
          <w:lang w:val="en-IN"/>
        </w:rPr>
        <w:t>Lasia spinosa</w:t>
      </w:r>
      <w:r w:rsidRPr="00693DDB">
        <w:rPr>
          <w:rFonts w:ascii="Times New Roman" w:hAnsi="Times New Roman" w:cs="Times New Roman"/>
          <w:color w:val="000000" w:themeColor="text1"/>
          <w:lang w:val="en-IN"/>
        </w:rPr>
        <w:t> on </w:t>
      </w:r>
      <w:r w:rsidRPr="00693DDB">
        <w:rPr>
          <w:rFonts w:ascii="Times New Roman" w:hAnsi="Times New Roman" w:cs="Times New Roman"/>
          <w:i/>
          <w:iCs/>
          <w:color w:val="000000" w:themeColor="text1"/>
          <w:lang w:val="en-IN"/>
        </w:rPr>
        <w:t>Hymenolepis diminuta</w:t>
      </w:r>
      <w:r w:rsidRPr="00693DDB">
        <w:rPr>
          <w:rFonts w:ascii="Times New Roman" w:hAnsi="Times New Roman" w:cs="Times New Roman"/>
          <w:color w:val="000000" w:themeColor="text1"/>
          <w:lang w:val="en-IN"/>
        </w:rPr>
        <w:t xml:space="preserve"> (Cestoda): A Scanning Electron Microscopic Study. Journal of Advanced Microscopy Research, Volume 10, Number 1, March 2015, pp. 20-23(4). Doi: </w:t>
      </w:r>
      <w:hyperlink r:id="rId47" w:history="1">
        <w:r w:rsidRPr="00693DDB">
          <w:rPr>
            <w:rStyle w:val="Hyperlink"/>
            <w:rFonts w:ascii="Times New Roman" w:hAnsi="Times New Roman" w:cs="Times New Roman"/>
            <w:color w:val="000000" w:themeColor="text1"/>
            <w:lang w:val="en-IN"/>
          </w:rPr>
          <w:t>https://Doi.org/10.1166/jamr.2015.1231</w:t>
        </w:r>
      </w:hyperlink>
      <w:r w:rsidRPr="00693DDB">
        <w:rPr>
          <w:rFonts w:ascii="Times New Roman" w:hAnsi="Times New Roman" w:cs="Times New Roman"/>
          <w:color w:val="000000" w:themeColor="text1"/>
          <w:lang w:val="en-IN"/>
        </w:rPr>
        <w:t>.</w:t>
      </w:r>
    </w:p>
    <w:p w14:paraId="347783E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Thooyavan, G, Kathikeyan J and Govindarajalu B (2018). Anthelmintic activity of Abutilon indicum leaf extract on sheep tapeworm </w:t>
      </w:r>
      <w:r w:rsidRPr="00693DDB">
        <w:rPr>
          <w:rFonts w:ascii="Times New Roman" w:eastAsia="Times New Roman" w:hAnsi="Times New Roman" w:cs="Times New Roman"/>
          <w:i/>
          <w:iCs/>
          <w:color w:val="000000" w:themeColor="text1"/>
          <w:lang w:bidi="en-US"/>
        </w:rPr>
        <w:t>Moniezia expansa</w:t>
      </w:r>
      <w:r w:rsidRPr="00693DDB">
        <w:rPr>
          <w:rFonts w:ascii="Times New Roman" w:eastAsia="Times New Roman" w:hAnsi="Times New Roman" w:cs="Times New Roman"/>
          <w:color w:val="000000" w:themeColor="text1"/>
          <w:lang w:bidi="en-US"/>
        </w:rPr>
        <w:t xml:space="preserve"> in vitro. Journal of Pharmacognosy and Phytochemistry, 7(2), 317-321.</w:t>
      </w:r>
    </w:p>
    <w:p w14:paraId="680CBAA4"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Tiwari P, Kumar B, Kaur M, Kaur G and Kaur H. Phytochemical screening and extraction: a review. Int Pharm Sci 2011; 1(1): 98-106.</w:t>
      </w:r>
    </w:p>
    <w:p w14:paraId="4B611179"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Tiwari P, Kumar B, Kumar M, Kaur M, Debnath J and Sharma P. Comparative study of Anthelmintic activity of Aqueous and Ethanolic Stem extract of </w:t>
      </w:r>
      <w:r w:rsidRPr="00693DDB">
        <w:rPr>
          <w:rFonts w:ascii="Times New Roman" w:eastAsia="Times New Roman" w:hAnsi="Times New Roman" w:cs="Times New Roman"/>
          <w:i/>
          <w:iCs/>
          <w:color w:val="000000" w:themeColor="text1"/>
          <w:lang w:bidi="en-US"/>
        </w:rPr>
        <w:t>Tinospora Cordifoliaî,</w:t>
      </w:r>
      <w:r w:rsidRPr="00693DDB">
        <w:rPr>
          <w:rFonts w:ascii="Times New Roman" w:eastAsia="Times New Roman" w:hAnsi="Times New Roman" w:cs="Times New Roman"/>
          <w:color w:val="000000" w:themeColor="text1"/>
          <w:lang w:bidi="en-US"/>
        </w:rPr>
        <w:t xml:space="preserve"> Int. J. Drug Dev. &amp;Res., Jan-March 2011, 3(1): 70-83.</w:t>
      </w:r>
    </w:p>
    <w:p w14:paraId="65E83E60"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bookmarkStart w:id="8" w:name="_Hlk141637992"/>
      <w:r w:rsidRPr="00693DDB">
        <w:rPr>
          <w:rFonts w:ascii="Times New Roman" w:eastAsia="Times New Roman" w:hAnsi="Times New Roman" w:cs="Times New Roman"/>
          <w:color w:val="000000" w:themeColor="text1"/>
          <w:lang w:bidi="en-US"/>
        </w:rPr>
        <w:t xml:space="preserve">Tomar R S </w:t>
      </w:r>
      <w:bookmarkStart w:id="9" w:name="_Hlk141637973"/>
      <w:bookmarkEnd w:id="8"/>
      <w:r w:rsidRPr="00693DDB">
        <w:rPr>
          <w:rFonts w:ascii="Times New Roman" w:eastAsia="Times New Roman" w:hAnsi="Times New Roman" w:cs="Times New Roman"/>
          <w:color w:val="000000" w:themeColor="text1"/>
          <w:lang w:bidi="en-US"/>
        </w:rPr>
        <w:t>and Preet S</w:t>
      </w:r>
      <w:bookmarkEnd w:id="9"/>
      <w:r w:rsidRPr="00693DDB">
        <w:rPr>
          <w:rFonts w:ascii="Times New Roman" w:eastAsia="Times New Roman" w:hAnsi="Times New Roman" w:cs="Times New Roman"/>
          <w:color w:val="000000" w:themeColor="text1"/>
          <w:lang w:bidi="en-US"/>
        </w:rPr>
        <w:t xml:space="preserve">. Evaluation of anthelmintic activity of biologically synthesized silver nanoparticles against the gastrointestinal nematode,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J Helminthol. 2017 Jul;91(4):454-461. Doi: 10.1017/S0022149X16000444. Epub 2016 Jul 4. PMID: 27374616.</w:t>
      </w:r>
    </w:p>
    <w:p w14:paraId="19ADC68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Vanda H, Anwar R A, A K M D, Athaillah F, Balqis U, Ayuti S R and Frengki</w:t>
      </w:r>
      <w:r w:rsidRPr="00693DDB">
        <w:rPr>
          <w:rFonts w:ascii="Times New Roman" w:eastAsia="Times New Roman" w:hAnsi="Times New Roman" w:cs="Times New Roman"/>
          <w:color w:val="000000" w:themeColor="text1"/>
          <w:lang w:val="en-IN" w:bidi="en-US"/>
        </w:rPr>
        <w:t xml:space="preserve"> F (2021). Effect of </w:t>
      </w:r>
      <w:r w:rsidRPr="00693DDB">
        <w:rPr>
          <w:rFonts w:ascii="Times New Roman" w:eastAsia="Times New Roman" w:hAnsi="Times New Roman" w:cs="Times New Roman"/>
          <w:i/>
          <w:iCs/>
          <w:color w:val="000000" w:themeColor="text1"/>
          <w:lang w:val="en-IN" w:bidi="en-US"/>
        </w:rPr>
        <w:t>Veitchia merrillii</w:t>
      </w:r>
      <w:r w:rsidRPr="00693DDB">
        <w:rPr>
          <w:rFonts w:ascii="Times New Roman" w:eastAsia="Times New Roman" w:hAnsi="Times New Roman" w:cs="Times New Roman"/>
          <w:color w:val="000000" w:themeColor="text1"/>
          <w:lang w:val="en-IN" w:bidi="en-US"/>
        </w:rPr>
        <w:t> Extract on Mortality and Tegument Structure of </w:t>
      </w:r>
      <w:r w:rsidRPr="00693DDB">
        <w:rPr>
          <w:rFonts w:ascii="Times New Roman" w:eastAsia="Times New Roman" w:hAnsi="Times New Roman" w:cs="Times New Roman"/>
          <w:i/>
          <w:iCs/>
          <w:color w:val="000000" w:themeColor="text1"/>
          <w:lang w:val="en-IN" w:bidi="en-US"/>
        </w:rPr>
        <w:t xml:space="preserve">Fasciola gigantica. </w:t>
      </w:r>
      <w:r w:rsidRPr="00693DDB">
        <w:rPr>
          <w:rFonts w:ascii="Times New Roman" w:eastAsia="Times New Roman" w:hAnsi="Times New Roman" w:cs="Times New Roman"/>
          <w:color w:val="000000" w:themeColor="text1"/>
          <w:lang w:val="en-IN" w:bidi="en-US"/>
        </w:rPr>
        <w:t>Page 65-69, Issn 2468-5747</w:t>
      </w:r>
      <w:r w:rsidRPr="00693DDB">
        <w:rPr>
          <w:rFonts w:ascii="Times New Roman" w:eastAsia="Times New Roman" w:hAnsi="Times New Roman" w:cs="Times New Roman"/>
          <w:i/>
          <w:iCs/>
          <w:color w:val="000000" w:themeColor="text1"/>
          <w:lang w:val="en-IN" w:bidi="en-US"/>
        </w:rPr>
        <w:t xml:space="preserve">, </w:t>
      </w:r>
      <w:r w:rsidRPr="00693DDB">
        <w:rPr>
          <w:rFonts w:ascii="Times New Roman" w:eastAsia="Times New Roman" w:hAnsi="Times New Roman" w:cs="Times New Roman"/>
          <w:color w:val="000000" w:themeColor="text1"/>
          <w:lang w:val="en-IN" w:bidi="en-US"/>
        </w:rPr>
        <w:t>Proceedings of the 2nd International Conference on Veterinary, Animal, and Environmental Sciences (ICVAES 2020)</w:t>
      </w:r>
      <w:r w:rsidRPr="00693DDB">
        <w:rPr>
          <w:rFonts w:ascii="Times New Roman" w:eastAsia="Times New Roman" w:hAnsi="Times New Roman" w:cs="Times New Roman"/>
          <w:i/>
          <w:iCs/>
          <w:color w:val="000000" w:themeColor="text1"/>
          <w:lang w:val="en-IN" w:bidi="en-US"/>
        </w:rPr>
        <w:t>.</w:t>
      </w:r>
      <w:r w:rsidRPr="00693DDB">
        <w:rPr>
          <w:rFonts w:ascii="Times New Roman" w:eastAsia="Times New Roman" w:hAnsi="Times New Roman" w:cs="Times New Roman"/>
          <w:color w:val="000000" w:themeColor="text1"/>
          <w:lang w:val="en-IN" w:bidi="en-US"/>
        </w:rPr>
        <w:t xml:space="preserve"> Doi: 10.2991/absr.k.210420.015. </w:t>
      </w:r>
    </w:p>
    <w:p w14:paraId="3AA6518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bidi="en-US"/>
        </w:rPr>
        <w:t xml:space="preserve">Vanda H, Parindra R, Hambal M and Athaillah F (2020). Anthelmintic Activity of </w:t>
      </w:r>
      <w:r w:rsidRPr="00693DDB">
        <w:rPr>
          <w:rFonts w:ascii="Times New Roman" w:eastAsia="Times New Roman" w:hAnsi="Times New Roman" w:cs="Times New Roman"/>
          <w:i/>
          <w:iCs/>
          <w:color w:val="000000" w:themeColor="text1"/>
          <w:lang w:bidi="en-US"/>
        </w:rPr>
        <w:t>Curcuma Aeruginosa Roxb</w:t>
      </w:r>
      <w:r w:rsidRPr="00693DDB">
        <w:rPr>
          <w:rFonts w:ascii="Times New Roman" w:eastAsia="Times New Roman" w:hAnsi="Times New Roman" w:cs="Times New Roman"/>
          <w:color w:val="000000" w:themeColor="text1"/>
          <w:lang w:bidi="en-US"/>
        </w:rPr>
        <w:t xml:space="preserve"> Extract on </w:t>
      </w:r>
      <w:r w:rsidRPr="00693DDB">
        <w:rPr>
          <w:rFonts w:ascii="Times New Roman" w:eastAsia="Times New Roman" w:hAnsi="Times New Roman" w:cs="Times New Roman"/>
          <w:i/>
          <w:iCs/>
          <w:color w:val="000000" w:themeColor="text1"/>
          <w:lang w:bidi="en-US"/>
        </w:rPr>
        <w:t>Fasciola gigantica</w:t>
      </w:r>
      <w:r w:rsidRPr="00693DDB">
        <w:rPr>
          <w:rFonts w:ascii="Times New Roman" w:eastAsia="Times New Roman" w:hAnsi="Times New Roman" w:cs="Times New Roman"/>
          <w:color w:val="000000" w:themeColor="text1"/>
          <w:lang w:bidi="en-US"/>
        </w:rPr>
        <w:t xml:space="preserve"> in Vitro. E3S Web of Conferences 151(6):01046. Doi.org/10.1051/e3sconf/202015101046.</w:t>
      </w:r>
    </w:p>
    <w:p w14:paraId="1993A1F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lastRenderedPageBreak/>
        <w:t xml:space="preserve">Vidyadhar S, Saidulu M, Gopal T K, Chamundeeswari D, Rao U and Banji D. In vitro anthelmintic activity of the whole plant of </w:t>
      </w:r>
      <w:r w:rsidRPr="00693DDB">
        <w:rPr>
          <w:rFonts w:ascii="Times New Roman" w:eastAsia="Times New Roman" w:hAnsi="Times New Roman" w:cs="Times New Roman"/>
          <w:i/>
          <w:iCs/>
          <w:color w:val="000000" w:themeColor="text1"/>
          <w:lang w:bidi="en-US"/>
        </w:rPr>
        <w:t>Enicostemma littorale</w:t>
      </w:r>
      <w:r w:rsidRPr="00693DDB">
        <w:rPr>
          <w:rFonts w:ascii="Times New Roman" w:eastAsia="Times New Roman" w:hAnsi="Times New Roman" w:cs="Times New Roman"/>
          <w:color w:val="000000" w:themeColor="text1"/>
          <w:lang w:bidi="en-US"/>
        </w:rPr>
        <w:t xml:space="preserve"> by using various extracts. International journal of applied biology and pharmaceutical technology 2010; 1(3): 1119-1125.</w:t>
      </w:r>
    </w:p>
    <w:p w14:paraId="4FB9FB84"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Wakabayashi K A, de Melo N I, Aguiar D P, de Oliveira P F, Groppo M, da Silva Filho A A, Rodrigues V, Cunha W R, Tavares D C, Magalhães L G and Crotti A E. Anthelmintic effects of the essential oil of fennel (</w:t>
      </w:r>
      <w:r w:rsidRPr="00693DDB">
        <w:rPr>
          <w:rFonts w:ascii="Times New Roman" w:eastAsia="Times New Roman" w:hAnsi="Times New Roman" w:cs="Times New Roman"/>
          <w:i/>
          <w:iCs/>
          <w:color w:val="000000" w:themeColor="text1"/>
          <w:lang w:bidi="en-US"/>
        </w:rPr>
        <w:t>Foeniculum vulgare</w:t>
      </w:r>
      <w:r w:rsidRPr="00693DDB">
        <w:rPr>
          <w:rFonts w:ascii="Times New Roman" w:eastAsia="Times New Roman" w:hAnsi="Times New Roman" w:cs="Times New Roman"/>
          <w:color w:val="000000" w:themeColor="text1"/>
          <w:lang w:bidi="en-US"/>
        </w:rPr>
        <w:t xml:space="preserve"> Mill., Apiaceae) against </w:t>
      </w:r>
      <w:r w:rsidRPr="00693DDB">
        <w:rPr>
          <w:rFonts w:ascii="Times New Roman" w:eastAsia="Times New Roman" w:hAnsi="Times New Roman" w:cs="Times New Roman"/>
          <w:i/>
          <w:iCs/>
          <w:color w:val="000000" w:themeColor="text1"/>
          <w:lang w:bidi="en-US"/>
        </w:rPr>
        <w:t>Schistosoma mansoni</w:t>
      </w:r>
      <w:r w:rsidRPr="00693DDB">
        <w:rPr>
          <w:rFonts w:ascii="Times New Roman" w:eastAsia="Times New Roman" w:hAnsi="Times New Roman" w:cs="Times New Roman"/>
          <w:color w:val="000000" w:themeColor="text1"/>
          <w:lang w:bidi="en-US"/>
        </w:rPr>
        <w:t>. Chem Biodivers. 2015 Jul;12(7):1105-14. Doi: 10.1002/cbdv.201400293. PMID: 26172330.</w:t>
      </w:r>
    </w:p>
    <w:p w14:paraId="2CF2CEE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Wakayo B U and Pewo T F (2015) Anthelmintic resistance of gastrointestine parasites in small ruminants are view of the case of Ethiopia. J Veterinar Sci Tecnol, S:10. DOI: 10.4172/2157-7579.SI 0-001</w:t>
      </w:r>
    </w:p>
    <w:p w14:paraId="79F8F0A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Wang G X. In vivo anthelmintic activity of five alkaloids from </w:t>
      </w:r>
      <w:r w:rsidRPr="00693DDB">
        <w:rPr>
          <w:rFonts w:ascii="Times New Roman" w:eastAsia="Times New Roman" w:hAnsi="Times New Roman" w:cs="Times New Roman"/>
          <w:i/>
          <w:iCs/>
          <w:color w:val="000000" w:themeColor="text1"/>
          <w:lang w:bidi="en-US"/>
        </w:rPr>
        <w:t>Macleaya microcarpa</w:t>
      </w:r>
      <w:r w:rsidRPr="00693DDB">
        <w:rPr>
          <w:rFonts w:ascii="Times New Roman" w:eastAsia="Times New Roman" w:hAnsi="Times New Roman" w:cs="Times New Roman"/>
          <w:color w:val="000000" w:themeColor="text1"/>
          <w:lang w:bidi="en-US"/>
        </w:rPr>
        <w:t xml:space="preserve"> (Maxim) Fedde against </w:t>
      </w:r>
      <w:r w:rsidRPr="00693DDB">
        <w:rPr>
          <w:rFonts w:ascii="Times New Roman" w:eastAsia="Times New Roman" w:hAnsi="Times New Roman" w:cs="Times New Roman"/>
          <w:i/>
          <w:iCs/>
          <w:color w:val="000000" w:themeColor="text1"/>
          <w:lang w:bidi="en-US"/>
        </w:rPr>
        <w:t>Dactylogyrus intermedius</w:t>
      </w:r>
      <w:r w:rsidRPr="00693DDB">
        <w:rPr>
          <w:rFonts w:ascii="Times New Roman" w:eastAsia="Times New Roman" w:hAnsi="Times New Roman" w:cs="Times New Roman"/>
          <w:color w:val="000000" w:themeColor="text1"/>
          <w:lang w:bidi="en-US"/>
        </w:rPr>
        <w:t xml:space="preserve"> in </w:t>
      </w:r>
      <w:r w:rsidRPr="00693DDB">
        <w:rPr>
          <w:rFonts w:ascii="Times New Roman" w:eastAsia="Times New Roman" w:hAnsi="Times New Roman" w:cs="Times New Roman"/>
          <w:i/>
          <w:iCs/>
          <w:color w:val="000000" w:themeColor="text1"/>
          <w:lang w:bidi="en-US"/>
        </w:rPr>
        <w:t>Carassius auratus</w:t>
      </w:r>
      <w:r w:rsidRPr="00693DDB">
        <w:rPr>
          <w:rFonts w:ascii="Times New Roman" w:eastAsia="Times New Roman" w:hAnsi="Times New Roman" w:cs="Times New Roman"/>
          <w:color w:val="000000" w:themeColor="text1"/>
          <w:lang w:bidi="en-US"/>
        </w:rPr>
        <w:t>. Veterinary Parasitology 2010; 171: 305 313.</w:t>
      </w:r>
    </w:p>
    <w:p w14:paraId="5E3503FE"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Wangchuk P, Giacomin P R, Pearson M S, Smout M J and Loukas A. Identification of lead chemotherapeutic agents from medicinal plants against blood flukes and whipworms. Sci Rep. 2016 Aug 30; 6:32101. Doi: 10.1038/srep32101. PMID: 27572696; PMCID: PMC5004179.</w:t>
      </w:r>
    </w:p>
    <w:p w14:paraId="32E7127F" w14:textId="77777777" w:rsidR="0044395E" w:rsidRPr="00693DDB" w:rsidRDefault="0044395E" w:rsidP="00693DDB">
      <w:pPr>
        <w:spacing w:line="240" w:lineRule="auto"/>
        <w:ind w:left="360" w:hanging="284"/>
        <w:jc w:val="both"/>
        <w:rPr>
          <w:rFonts w:ascii="Times New Roman" w:eastAsia="Times New Roman" w:hAnsi="Times New Roman" w:cs="Times New Roman"/>
          <w:color w:val="auto"/>
          <w:lang w:bidi="en-US"/>
        </w:rPr>
      </w:pPr>
      <w:r w:rsidRPr="00693DDB">
        <w:rPr>
          <w:rFonts w:ascii="Times New Roman" w:eastAsia="Times New Roman" w:hAnsi="Times New Roman" w:cs="Times New Roman"/>
          <w:color w:val="auto"/>
          <w:lang w:bidi="en-US"/>
        </w:rPr>
        <w:t xml:space="preserve">Wangchuk P, Pearson M S, Giacomin P R, Becker L, Sotillo J, Pickering D, Smout M J and Loukas A (2016). Compounds Derived from the Bhutanese Daisy, </w:t>
      </w:r>
      <w:r w:rsidRPr="00693DDB">
        <w:rPr>
          <w:rFonts w:ascii="Times New Roman" w:eastAsia="Times New Roman" w:hAnsi="Times New Roman" w:cs="Times New Roman"/>
          <w:i/>
          <w:iCs/>
          <w:color w:val="auto"/>
          <w:lang w:bidi="en-US"/>
        </w:rPr>
        <w:t>Ajania nubigena</w:t>
      </w:r>
      <w:r w:rsidRPr="00693DDB">
        <w:rPr>
          <w:rFonts w:ascii="Times New Roman" w:eastAsia="Times New Roman" w:hAnsi="Times New Roman" w:cs="Times New Roman"/>
          <w:color w:val="auto"/>
          <w:lang w:bidi="en-US"/>
        </w:rPr>
        <w:t xml:space="preserve">, Demonstrate Dual Anthelmintic Activity against </w:t>
      </w:r>
      <w:r w:rsidRPr="00693DDB">
        <w:rPr>
          <w:rFonts w:ascii="Times New Roman" w:eastAsia="Times New Roman" w:hAnsi="Times New Roman" w:cs="Times New Roman"/>
          <w:i/>
          <w:iCs/>
          <w:color w:val="auto"/>
          <w:lang w:bidi="en-US"/>
        </w:rPr>
        <w:t xml:space="preserve">Schistosoma mansoni </w:t>
      </w:r>
      <w:r w:rsidRPr="00693DDB">
        <w:rPr>
          <w:rFonts w:ascii="Times New Roman" w:eastAsia="Times New Roman" w:hAnsi="Times New Roman" w:cs="Times New Roman"/>
          <w:color w:val="auto"/>
          <w:lang w:bidi="en-US"/>
        </w:rPr>
        <w:t xml:space="preserve">and </w:t>
      </w:r>
      <w:r w:rsidRPr="00693DDB">
        <w:rPr>
          <w:rFonts w:ascii="Times New Roman" w:eastAsia="Times New Roman" w:hAnsi="Times New Roman" w:cs="Times New Roman"/>
          <w:i/>
          <w:iCs/>
          <w:color w:val="auto"/>
          <w:lang w:bidi="en-US"/>
        </w:rPr>
        <w:t>Trichuris muris</w:t>
      </w:r>
      <w:r w:rsidRPr="00693DDB">
        <w:rPr>
          <w:rFonts w:ascii="Times New Roman" w:eastAsia="Times New Roman" w:hAnsi="Times New Roman" w:cs="Times New Roman"/>
          <w:color w:val="auto"/>
          <w:lang w:bidi="en-US"/>
        </w:rPr>
        <w:t>. PLoS Negl Trop Dis 10(8): e0004908. Doi.org/10.1371/journal.pntd.0004908.</w:t>
      </w:r>
    </w:p>
    <w:p w14:paraId="65BD6934" w14:textId="77777777" w:rsidR="0044395E" w:rsidRPr="00693DDB" w:rsidRDefault="0044395E" w:rsidP="00693DDB">
      <w:pPr>
        <w:spacing w:line="240" w:lineRule="auto"/>
        <w:ind w:left="360" w:hanging="284"/>
        <w:jc w:val="both"/>
        <w:rPr>
          <w:rFonts w:ascii="Times New Roman" w:eastAsia="Times New Roman" w:hAnsi="Times New Roman" w:cs="Times New Roman"/>
          <w:bCs/>
          <w:color w:val="000000" w:themeColor="text1"/>
          <w:lang w:bidi="en-US"/>
        </w:rPr>
      </w:pPr>
      <w:r w:rsidRPr="00693DDB">
        <w:rPr>
          <w:rFonts w:ascii="Times New Roman" w:hAnsi="Times New Roman" w:cs="Times New Roman"/>
          <w:color w:val="000000" w:themeColor="text1"/>
        </w:rPr>
        <w:t>WHO Library Cataloguing-in-Publication Data; World Health Organization 2017. Preventive chemotherapy to control soil-transmitted helminth infections in at-risk population groups. ISBN 978-92-4-155011-6</w:t>
      </w:r>
      <w:r w:rsidRPr="00693DDB">
        <w:rPr>
          <w:rFonts w:ascii="Times New Roman" w:eastAsia="Times New Roman" w:hAnsi="Times New Roman" w:cs="Times New Roman"/>
          <w:bCs/>
          <w:color w:val="000000" w:themeColor="text1"/>
          <w:lang w:bidi="en-US"/>
        </w:rPr>
        <w:t>.</w:t>
      </w:r>
    </w:p>
    <w:p w14:paraId="2E79CC4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Williams A R, Fryganas C, Ramsay A, Harvey I M and Thamsborg S M (2014). Direct Anthelmintic Effects of Condensed Tannins from Diverse Plant Sources against </w:t>
      </w:r>
      <w:r w:rsidRPr="00693DDB">
        <w:rPr>
          <w:rFonts w:ascii="Times New Roman" w:eastAsia="Times New Roman" w:hAnsi="Times New Roman" w:cs="Times New Roman"/>
          <w:i/>
          <w:iCs/>
          <w:color w:val="000000" w:themeColor="text1"/>
          <w:lang w:val="en-IN" w:bidi="en-US"/>
        </w:rPr>
        <w:t>Ascaris suum</w:t>
      </w:r>
      <w:r w:rsidRPr="00693DDB">
        <w:rPr>
          <w:rFonts w:ascii="Times New Roman" w:eastAsia="Times New Roman" w:hAnsi="Times New Roman" w:cs="Times New Roman"/>
          <w:color w:val="000000" w:themeColor="text1"/>
          <w:lang w:val="en-IN" w:bidi="en-US"/>
        </w:rPr>
        <w:t xml:space="preserve">. PLoS ONE 9(5): e97053. </w:t>
      </w:r>
      <w:hyperlink r:id="rId48" w:history="1">
        <w:r w:rsidRPr="00693DDB">
          <w:rPr>
            <w:rStyle w:val="Hyperlink"/>
            <w:rFonts w:ascii="Times New Roman" w:eastAsia="Times New Roman" w:hAnsi="Times New Roman" w:cs="Times New Roman"/>
            <w:color w:val="000000" w:themeColor="text1"/>
            <w:lang w:val="en-IN" w:bidi="en-US"/>
          </w:rPr>
          <w:t>https://doi.org/10.1371/journal.pone.0097053</w:t>
        </w:r>
      </w:hyperlink>
      <w:r w:rsidRPr="00693DDB">
        <w:rPr>
          <w:rFonts w:ascii="Times New Roman" w:eastAsia="Times New Roman" w:hAnsi="Times New Roman" w:cs="Times New Roman"/>
          <w:color w:val="000000" w:themeColor="text1"/>
          <w:lang w:val="en-IN" w:bidi="en-US"/>
        </w:rPr>
        <w:t>.</w:t>
      </w:r>
    </w:p>
    <w:p w14:paraId="119E9836"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 xml:space="preserve">World Health Organization. Report of the WHO informal consultation on the evaluation on the testing of insecticides, CTD/WHOPES/IC/96.1. Geneva: WHO; 1996. p. 69. </w:t>
      </w:r>
    </w:p>
    <w:p w14:paraId="0C420FFC"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World Health Organization. (‎2002)‎. The World health report: 2002: Reducing the risks, promoting healthy life. World Health Organization. </w:t>
      </w:r>
      <w:hyperlink r:id="rId49" w:history="1">
        <w:r w:rsidRPr="00693DDB">
          <w:rPr>
            <w:rStyle w:val="Hyperlink"/>
            <w:rFonts w:ascii="Times New Roman" w:hAnsi="Times New Roman" w:cs="Times New Roman"/>
          </w:rPr>
          <w:t>https://apps.who.int/iris/handle/10665/42510</w:t>
        </w:r>
      </w:hyperlink>
      <w:r w:rsidRPr="00693DDB">
        <w:rPr>
          <w:rFonts w:ascii="Times New Roman" w:hAnsi="Times New Roman" w:cs="Times New Roman"/>
          <w:color w:val="000000" w:themeColor="text1"/>
        </w:rPr>
        <w:t>. Reducing risks, promoting healthy life, Page no. 248; ISBN: 9241562072.</w:t>
      </w:r>
    </w:p>
    <w:p w14:paraId="5D6BEB25"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World Health Organization. (‎2008)‎. World health statistics 2008. World Health Organization. </w:t>
      </w:r>
      <w:hyperlink r:id="rId50" w:history="1">
        <w:r w:rsidRPr="00693DDB">
          <w:rPr>
            <w:rStyle w:val="Hyperlink"/>
            <w:rFonts w:ascii="Times New Roman" w:hAnsi="Times New Roman" w:cs="Times New Roman"/>
          </w:rPr>
          <w:t>https://apps.who.int/iris/handle/10665/43890</w:t>
        </w:r>
      </w:hyperlink>
      <w:r w:rsidRPr="00693DDB">
        <w:rPr>
          <w:rFonts w:ascii="Times New Roman" w:hAnsi="Times New Roman" w:cs="Times New Roman"/>
          <w:color w:val="000000" w:themeColor="text1"/>
          <w:lang w:val="en-IN"/>
        </w:rPr>
        <w:t xml:space="preserve">. Page no. </w:t>
      </w:r>
      <w:r w:rsidRPr="00693DDB">
        <w:rPr>
          <w:rFonts w:ascii="Times New Roman" w:hAnsi="Times New Roman" w:cs="Times New Roman"/>
          <w:color w:val="000000" w:themeColor="text1"/>
        </w:rPr>
        <w:t>110; ISBN 978 92 4 156359 8 (NLM classifi cation: WA 900.1).</w:t>
      </w:r>
    </w:p>
    <w:p w14:paraId="1028D7EA"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World Health Organization. (‎2010)‎. World health statistics 2010. World Health Organization. </w:t>
      </w:r>
      <w:hyperlink r:id="rId51" w:history="1">
        <w:r w:rsidRPr="00693DDB">
          <w:rPr>
            <w:rStyle w:val="Hyperlink"/>
            <w:rFonts w:ascii="Times New Roman" w:hAnsi="Times New Roman" w:cs="Times New Roman"/>
          </w:rPr>
          <w:t>https://apps.who.int/iris/handle/10665/44292</w:t>
        </w:r>
      </w:hyperlink>
      <w:r w:rsidRPr="00693DDB">
        <w:rPr>
          <w:rFonts w:ascii="Times New Roman" w:hAnsi="Times New Roman" w:cs="Times New Roman"/>
          <w:color w:val="000000" w:themeColor="text1"/>
        </w:rPr>
        <w:t>. Page no. 106; ISBN: 978 92 4 156402 1.</w:t>
      </w:r>
    </w:p>
    <w:p w14:paraId="09EFEDF3"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lastRenderedPageBreak/>
        <w:t>World Health Organization. (‎2017)‎. World health statistics 2017: monitoring health for the SDGs, sustainable development goals. World Health Organization. </w:t>
      </w:r>
      <w:hyperlink r:id="rId52" w:history="1">
        <w:r w:rsidRPr="00693DDB">
          <w:rPr>
            <w:rStyle w:val="Hyperlink"/>
            <w:rFonts w:ascii="Times New Roman" w:hAnsi="Times New Roman" w:cs="Times New Roman"/>
          </w:rPr>
          <w:t>https://apps.who.int/iris/handle/10665/255336</w:t>
        </w:r>
      </w:hyperlink>
      <w:r w:rsidRPr="00693DDB">
        <w:rPr>
          <w:rFonts w:ascii="Times New Roman" w:hAnsi="Times New Roman" w:cs="Times New Roman"/>
          <w:color w:val="000000" w:themeColor="text1"/>
        </w:rPr>
        <w:t>. License: CC BY-NC-SA 3.0 IGO. Page no. 116; ISBN: 9789241565486.</w:t>
      </w:r>
    </w:p>
    <w:p w14:paraId="548830C2" w14:textId="77777777" w:rsidR="0044395E" w:rsidRPr="00693DDB" w:rsidRDefault="0044395E" w:rsidP="00693DDB">
      <w:pPr>
        <w:spacing w:line="240" w:lineRule="auto"/>
        <w:ind w:left="360" w:hanging="284"/>
        <w:jc w:val="both"/>
        <w:rPr>
          <w:rFonts w:ascii="Times New Roman" w:hAnsi="Times New Roman" w:cs="Times New Roman"/>
          <w:color w:val="000000" w:themeColor="text1"/>
          <w:lang w:val="en-IN"/>
        </w:rPr>
      </w:pPr>
      <w:r w:rsidRPr="00693DDB">
        <w:rPr>
          <w:rFonts w:ascii="Times New Roman" w:hAnsi="Times New Roman" w:cs="Times New Roman"/>
          <w:color w:val="000000" w:themeColor="text1"/>
          <w:lang w:val="en-IN"/>
        </w:rPr>
        <w:t xml:space="preserve">Yadav A K and Nath P. Anthelmintic effects and toxicity of </w:t>
      </w:r>
      <w:r w:rsidRPr="00693DDB">
        <w:rPr>
          <w:rFonts w:ascii="Times New Roman" w:hAnsi="Times New Roman" w:cs="Times New Roman"/>
          <w:i/>
          <w:iCs/>
          <w:color w:val="000000" w:themeColor="text1"/>
          <w:lang w:val="en-IN"/>
        </w:rPr>
        <w:t>Cynodon dactylon</w:t>
      </w:r>
      <w:r w:rsidRPr="00693DDB">
        <w:rPr>
          <w:rFonts w:ascii="Times New Roman" w:hAnsi="Times New Roman" w:cs="Times New Roman"/>
          <w:color w:val="000000" w:themeColor="text1"/>
          <w:lang w:val="en-IN"/>
        </w:rPr>
        <w:t xml:space="preserve"> (L.) Pers. in rodent models. Journal of Intercultural Ethnopharmacology, 2017, Volume (6), pages 407-413.</w:t>
      </w:r>
    </w:p>
    <w:p w14:paraId="07C36623" w14:textId="77777777" w:rsidR="0044395E" w:rsidRPr="00693DDB" w:rsidRDefault="0044395E" w:rsidP="00693DDB">
      <w:pPr>
        <w:spacing w:line="240" w:lineRule="auto"/>
        <w:ind w:left="360" w:hanging="284"/>
        <w:jc w:val="both"/>
        <w:rPr>
          <w:rFonts w:ascii="Times New Roman" w:hAnsi="Times New Roman" w:cs="Times New Roman"/>
          <w:color w:val="000000" w:themeColor="text1"/>
        </w:rPr>
      </w:pPr>
      <w:r w:rsidRPr="00693DDB">
        <w:rPr>
          <w:rFonts w:ascii="Times New Roman" w:hAnsi="Times New Roman" w:cs="Times New Roman"/>
          <w:color w:val="000000" w:themeColor="text1"/>
        </w:rPr>
        <w:t xml:space="preserve">Yadav A K and Temjenmongla. Anticestodal activity of </w:t>
      </w:r>
      <w:r w:rsidRPr="00693DDB">
        <w:rPr>
          <w:rFonts w:ascii="Times New Roman" w:hAnsi="Times New Roman" w:cs="Times New Roman"/>
          <w:i/>
          <w:iCs/>
          <w:color w:val="000000" w:themeColor="text1"/>
        </w:rPr>
        <w:t>Houttuynia cordata</w:t>
      </w:r>
      <w:r w:rsidRPr="00693DDB">
        <w:rPr>
          <w:rFonts w:ascii="Times New Roman" w:hAnsi="Times New Roman" w:cs="Times New Roman"/>
          <w:color w:val="000000" w:themeColor="text1"/>
        </w:rPr>
        <w:t xml:space="preserve"> leaf extract against </w:t>
      </w:r>
      <w:r w:rsidRPr="00693DDB">
        <w:rPr>
          <w:rFonts w:ascii="Times New Roman" w:hAnsi="Times New Roman" w:cs="Times New Roman"/>
          <w:i/>
          <w:iCs/>
          <w:color w:val="000000" w:themeColor="text1"/>
        </w:rPr>
        <w:t>Hymenolepis diminuta</w:t>
      </w:r>
      <w:r w:rsidRPr="00693DDB">
        <w:rPr>
          <w:rFonts w:ascii="Times New Roman" w:hAnsi="Times New Roman" w:cs="Times New Roman"/>
          <w:color w:val="000000" w:themeColor="text1"/>
        </w:rPr>
        <w:t xml:space="preserve"> in experimentally infected rats. J Parasit Dis. 2011 Oct;35(2):190-4. Doi: 10.1007/s12639-011-0050-7. Epub 2011 Jun 24. PMID: 23024502; PMCID: PMC3235387.</w:t>
      </w:r>
    </w:p>
    <w:p w14:paraId="6E31F02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Yadav A K and Temjenmongla. Efficacy of </w:t>
      </w:r>
      <w:r w:rsidRPr="00693DDB">
        <w:rPr>
          <w:rFonts w:ascii="Times New Roman" w:eastAsia="Times New Roman" w:hAnsi="Times New Roman" w:cs="Times New Roman"/>
          <w:i/>
          <w:iCs/>
          <w:color w:val="000000" w:themeColor="text1"/>
          <w:lang w:bidi="en-US"/>
        </w:rPr>
        <w:t>Lasia spinosa</w:t>
      </w:r>
      <w:r w:rsidRPr="00693DDB">
        <w:rPr>
          <w:rFonts w:ascii="Times New Roman" w:eastAsia="Times New Roman" w:hAnsi="Times New Roman" w:cs="Times New Roman"/>
          <w:color w:val="000000" w:themeColor="text1"/>
          <w:lang w:bidi="en-US"/>
        </w:rPr>
        <w:t xml:space="preserve"> leaf extract in treating mice infected with Trichinella spiralis. Parasitol Res. 2012 Jan;110(1):493-8. Doi: 10.1007/s00436-011-2551-9. Epub 2011 Jul 12. PMID: 21748345.</w:t>
      </w:r>
    </w:p>
    <w:p w14:paraId="0CD70527"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Zaheer S, Hussain A, Khalil A, Mansha M and Lateef M (2019). In vitro anthelmintic activity of ethanolic extracts of </w:t>
      </w:r>
      <w:r w:rsidRPr="00693DDB">
        <w:rPr>
          <w:rFonts w:ascii="Times New Roman" w:eastAsia="Times New Roman" w:hAnsi="Times New Roman" w:cs="Times New Roman"/>
          <w:i/>
          <w:iCs/>
          <w:color w:val="000000" w:themeColor="text1"/>
          <w:lang w:bidi="en-US"/>
        </w:rPr>
        <w:t>Camellia sinensis</w:t>
      </w:r>
      <w:r w:rsidRPr="00693DDB">
        <w:rPr>
          <w:rFonts w:ascii="Times New Roman" w:eastAsia="Times New Roman" w:hAnsi="Times New Roman" w:cs="Times New Roman"/>
          <w:color w:val="000000" w:themeColor="text1"/>
          <w:lang w:bidi="en-US"/>
        </w:rPr>
        <w:t xml:space="preserve"> L. and </w:t>
      </w:r>
      <w:r w:rsidRPr="00693DDB">
        <w:rPr>
          <w:rFonts w:ascii="Times New Roman" w:eastAsia="Times New Roman" w:hAnsi="Times New Roman" w:cs="Times New Roman"/>
          <w:i/>
          <w:iCs/>
          <w:color w:val="000000" w:themeColor="text1"/>
          <w:lang w:bidi="en-US"/>
        </w:rPr>
        <w:t>Albizia lebbeck</w:t>
      </w:r>
      <w:r w:rsidRPr="00693DDB">
        <w:rPr>
          <w:rFonts w:ascii="Times New Roman" w:eastAsia="Times New Roman" w:hAnsi="Times New Roman" w:cs="Times New Roman"/>
          <w:color w:val="000000" w:themeColor="text1"/>
          <w:lang w:bidi="en-US"/>
        </w:rPr>
        <w:t xml:space="preserve"> L.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Punjab Univ. J. Zool., 34(1):41-45. </w:t>
      </w:r>
      <w:hyperlink r:id="rId53" w:history="1">
        <w:r w:rsidRPr="00693DDB">
          <w:rPr>
            <w:rStyle w:val="Hyperlink"/>
            <w:rFonts w:ascii="Times New Roman" w:eastAsia="Times New Roman" w:hAnsi="Times New Roman" w:cs="Times New Roman"/>
            <w:color w:val="000000" w:themeColor="text1"/>
            <w:lang w:bidi="en-US"/>
          </w:rPr>
          <w:t>http://dx.Doi.org/10.17582/journal</w:t>
        </w:r>
      </w:hyperlink>
      <w:r w:rsidRPr="00693DDB">
        <w:rPr>
          <w:rFonts w:ascii="Times New Roman" w:eastAsia="Times New Roman" w:hAnsi="Times New Roman" w:cs="Times New Roman"/>
          <w:color w:val="000000" w:themeColor="text1"/>
          <w:lang w:bidi="en-US"/>
        </w:rPr>
        <w:t>. pujz/2019.34.1.41.45.</w:t>
      </w:r>
    </w:p>
    <w:p w14:paraId="2FED5BBF"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Zaidat E S A, Mouhouche F, Babaali D, Abdessemed N, Miguel De C and Hammache M (2020). Nematicidal activity of aqueous and organic extracts of local plants against </w:t>
      </w:r>
      <w:r w:rsidRPr="00693DDB">
        <w:rPr>
          <w:rFonts w:ascii="Times New Roman" w:eastAsia="Times New Roman" w:hAnsi="Times New Roman" w:cs="Times New Roman"/>
          <w:i/>
          <w:iCs/>
          <w:color w:val="000000" w:themeColor="text1"/>
          <w:lang w:bidi="en-US"/>
        </w:rPr>
        <w:t xml:space="preserve">Meloidogyne incognita </w:t>
      </w:r>
      <w:r w:rsidRPr="00693DDB">
        <w:rPr>
          <w:rFonts w:ascii="Times New Roman" w:eastAsia="Times New Roman" w:hAnsi="Times New Roman" w:cs="Times New Roman"/>
          <w:color w:val="000000" w:themeColor="text1"/>
          <w:lang w:bidi="en-US"/>
        </w:rPr>
        <w:t>(Kofoid and White) Chitwood in Algeria under laboratory and green house conditions. Egypt J Biol Pest Control 30(46):949. https://Doi.org/10.1186/s41938-020-00242-z.</w:t>
      </w:r>
    </w:p>
    <w:p w14:paraId="3FE5792A"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bidi="en-US"/>
        </w:rPr>
      </w:pPr>
      <w:r w:rsidRPr="00693DDB">
        <w:rPr>
          <w:rFonts w:ascii="Times New Roman" w:eastAsia="Times New Roman" w:hAnsi="Times New Roman" w:cs="Times New Roman"/>
          <w:color w:val="000000" w:themeColor="text1"/>
          <w:lang w:bidi="en-US"/>
        </w:rPr>
        <w:t xml:space="preserve">Zamilpa A, Alanis C G, Arellano M E L, Velazquez V M H, Cisneros M G V, Sanchez D O S and Gives P M D. In vitro nematicidal effect of </w:t>
      </w:r>
      <w:r w:rsidRPr="00693DDB">
        <w:rPr>
          <w:rFonts w:ascii="Times New Roman" w:eastAsia="Times New Roman" w:hAnsi="Times New Roman" w:cs="Times New Roman"/>
          <w:i/>
          <w:iCs/>
          <w:color w:val="000000" w:themeColor="text1"/>
          <w:lang w:bidi="en-US"/>
        </w:rPr>
        <w:t>Chenopodium ambrosioides</w:t>
      </w:r>
      <w:r w:rsidRPr="00693DDB">
        <w:rPr>
          <w:rFonts w:ascii="Times New Roman" w:eastAsia="Times New Roman" w:hAnsi="Times New Roman" w:cs="Times New Roman"/>
          <w:color w:val="000000" w:themeColor="text1"/>
          <w:lang w:bidi="en-US"/>
        </w:rPr>
        <w:t xml:space="preserve"> and </w:t>
      </w:r>
      <w:r w:rsidRPr="00693DDB">
        <w:rPr>
          <w:rFonts w:ascii="Times New Roman" w:eastAsia="Times New Roman" w:hAnsi="Times New Roman" w:cs="Times New Roman"/>
          <w:i/>
          <w:iCs/>
          <w:color w:val="000000" w:themeColor="text1"/>
          <w:lang w:bidi="en-US"/>
        </w:rPr>
        <w:t>Castela tortuosa</w:t>
      </w:r>
      <w:r w:rsidRPr="00693DDB">
        <w:rPr>
          <w:rFonts w:ascii="Times New Roman" w:eastAsia="Times New Roman" w:hAnsi="Times New Roman" w:cs="Times New Roman"/>
          <w:color w:val="000000" w:themeColor="text1"/>
          <w:lang w:bidi="en-US"/>
        </w:rPr>
        <w:t xml:space="preserve"> n-hexane extracts against </w:t>
      </w:r>
      <w:r w:rsidRPr="00693DDB">
        <w:rPr>
          <w:rFonts w:ascii="Times New Roman" w:eastAsia="Times New Roman" w:hAnsi="Times New Roman" w:cs="Times New Roman"/>
          <w:i/>
          <w:iCs/>
          <w:color w:val="000000" w:themeColor="text1"/>
          <w:lang w:bidi="en-US"/>
        </w:rPr>
        <w:t>Haemonchus contortus</w:t>
      </w:r>
      <w:r w:rsidRPr="00693DDB">
        <w:rPr>
          <w:rFonts w:ascii="Times New Roman" w:eastAsia="Times New Roman" w:hAnsi="Times New Roman" w:cs="Times New Roman"/>
          <w:color w:val="000000" w:themeColor="text1"/>
          <w:lang w:bidi="en-US"/>
        </w:rPr>
        <w:t xml:space="preserve"> (Nematoda) and their anthelmintic effect in gerbils. J Helminthol. 2019 Jul;93(4):434-439. Doi: 10.1017/S0022149X18000433. Epub 2018 May 6. PMID: 29729678.</w:t>
      </w:r>
    </w:p>
    <w:p w14:paraId="616624BC" w14:textId="77777777" w:rsidR="0044395E" w:rsidRPr="00693DDB" w:rsidRDefault="0044395E" w:rsidP="00693DDB">
      <w:pPr>
        <w:spacing w:line="240" w:lineRule="auto"/>
        <w:ind w:left="360" w:hanging="284"/>
        <w:jc w:val="both"/>
        <w:rPr>
          <w:rFonts w:ascii="Times New Roman" w:eastAsia="Times New Roman" w:hAnsi="Times New Roman" w:cs="Times New Roman"/>
          <w:color w:val="000000" w:themeColor="text1"/>
          <w:lang w:val="en-IN" w:bidi="en-US"/>
        </w:rPr>
      </w:pPr>
      <w:r w:rsidRPr="00693DDB">
        <w:rPr>
          <w:rFonts w:ascii="Times New Roman" w:eastAsia="Times New Roman" w:hAnsi="Times New Roman" w:cs="Times New Roman"/>
          <w:color w:val="000000" w:themeColor="text1"/>
          <w:lang w:val="en-IN" w:bidi="en-US"/>
        </w:rPr>
        <w:t>Zhang D, Ma X-l, Gu Y, Huang H and Zhang G-w (2020) Green Synthesis of Metallic Nanoparticles and Their Potential Applications to Treat Cancer. Front. Chem. 8:799. Doi: 10.3389/fchem.2020.00799.</w:t>
      </w:r>
    </w:p>
    <w:sectPr w:rsidR="0044395E" w:rsidRPr="00693DDB" w:rsidSect="00FC5793">
      <w:footerReference w:type="default" r:id="rId54"/>
      <w:pgSz w:w="12240" w:h="15840"/>
      <w:pgMar w:top="720" w:right="720" w:bottom="720" w:left="72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73E09" w14:textId="77777777" w:rsidR="0087776C" w:rsidRDefault="0087776C">
      <w:pPr>
        <w:spacing w:after="0" w:line="240" w:lineRule="auto"/>
      </w:pPr>
      <w:r>
        <w:separator/>
      </w:r>
    </w:p>
  </w:endnote>
  <w:endnote w:type="continuationSeparator" w:id="0">
    <w:p w14:paraId="66ECB853" w14:textId="77777777" w:rsidR="0087776C" w:rsidRDefault="00877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BZ">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E2B8A" w14:textId="527116EB" w:rsidR="00A07E2C" w:rsidRDefault="00A07E2C">
    <w:r>
      <w:fldChar w:fldCharType="begin"/>
    </w:r>
    <w:r>
      <w:instrText>PAGE</w:instrText>
    </w:r>
    <w:r>
      <w:fldChar w:fldCharType="separate"/>
    </w:r>
    <w:r w:rsidR="00D85FE2">
      <w:rPr>
        <w:noProof/>
      </w:rPr>
      <w:t>33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BBEEF" w14:textId="77777777" w:rsidR="0087776C" w:rsidRDefault="0087776C">
      <w:pPr>
        <w:spacing w:after="0" w:line="240" w:lineRule="auto"/>
      </w:pPr>
      <w:r>
        <w:separator/>
      </w:r>
    </w:p>
  </w:footnote>
  <w:footnote w:type="continuationSeparator" w:id="0">
    <w:p w14:paraId="39E664D1" w14:textId="77777777" w:rsidR="0087776C" w:rsidRDefault="008777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4766"/>
    <w:multiLevelType w:val="multilevel"/>
    <w:tmpl w:val="D53A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51E4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28624D"/>
    <w:multiLevelType w:val="hybridMultilevel"/>
    <w:tmpl w:val="82963C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CC5030"/>
    <w:multiLevelType w:val="hybridMultilevel"/>
    <w:tmpl w:val="F034BF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30686E"/>
    <w:multiLevelType w:val="hybridMultilevel"/>
    <w:tmpl w:val="1B96B1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066AAF"/>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250EDE"/>
    <w:multiLevelType w:val="multilevel"/>
    <w:tmpl w:val="58F06F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C62A1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5D67FD"/>
    <w:multiLevelType w:val="hybridMultilevel"/>
    <w:tmpl w:val="D77A20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6D44A20"/>
    <w:multiLevelType w:val="hybridMultilevel"/>
    <w:tmpl w:val="4CA853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E653E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BD0249"/>
    <w:multiLevelType w:val="hybridMultilevel"/>
    <w:tmpl w:val="4574D760"/>
    <w:lvl w:ilvl="0" w:tplc="4CB8B020">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CFA3E7F"/>
    <w:multiLevelType w:val="hybridMultilevel"/>
    <w:tmpl w:val="7ABC02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7241E8D"/>
    <w:multiLevelType w:val="hybridMultilevel"/>
    <w:tmpl w:val="766A3F0E"/>
    <w:lvl w:ilvl="0" w:tplc="978A28E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83F04D4"/>
    <w:multiLevelType w:val="multilevel"/>
    <w:tmpl w:val="FFFFFFFF"/>
    <w:lvl w:ilvl="0">
      <w:start w:val="33"/>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AF57EE2"/>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DF01F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5B798A"/>
    <w:multiLevelType w:val="multilevel"/>
    <w:tmpl w:val="FFFFFFFF"/>
    <w:lvl w:ilvl="0">
      <w:start w:val="5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B42578"/>
    <w:multiLevelType w:val="multilevel"/>
    <w:tmpl w:val="FFFFFFFF"/>
    <w:lvl w:ilvl="0">
      <w:start w:val="33"/>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8C4221"/>
    <w:multiLevelType w:val="hybridMultilevel"/>
    <w:tmpl w:val="71F422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871693"/>
    <w:multiLevelType w:val="multilevel"/>
    <w:tmpl w:val="FFFFFFFF"/>
    <w:lvl w:ilvl="0">
      <w:start w:val="33"/>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F8B31AB"/>
    <w:multiLevelType w:val="multilevel"/>
    <w:tmpl w:val="FFFFFFFF"/>
    <w:lvl w:ilvl="0">
      <w:start w:val="5"/>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FA34944"/>
    <w:multiLevelType w:val="multilevel"/>
    <w:tmpl w:val="E1F2BBE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AA637C"/>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5A422F7"/>
    <w:multiLevelType w:val="multilevel"/>
    <w:tmpl w:val="FFFFFFFF"/>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D3E3B95"/>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EF15B86"/>
    <w:multiLevelType w:val="hybridMultilevel"/>
    <w:tmpl w:val="C65686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FD46B07"/>
    <w:multiLevelType w:val="multilevel"/>
    <w:tmpl w:val="4F86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781AF7"/>
    <w:multiLevelType w:val="hybridMultilevel"/>
    <w:tmpl w:val="B87C2680"/>
    <w:lvl w:ilvl="0" w:tplc="BA82A1A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
  </w:num>
  <w:num w:numId="3">
    <w:abstractNumId w:val="2"/>
  </w:num>
  <w:num w:numId="4">
    <w:abstractNumId w:val="8"/>
  </w:num>
  <w:num w:numId="5">
    <w:abstractNumId w:val="24"/>
  </w:num>
  <w:num w:numId="6">
    <w:abstractNumId w:val="15"/>
  </w:num>
  <w:num w:numId="7">
    <w:abstractNumId w:val="16"/>
  </w:num>
  <w:num w:numId="8">
    <w:abstractNumId w:val="22"/>
  </w:num>
  <w:num w:numId="9">
    <w:abstractNumId w:val="6"/>
  </w:num>
  <w:num w:numId="10">
    <w:abstractNumId w:val="25"/>
  </w:num>
  <w:num w:numId="11">
    <w:abstractNumId w:val="21"/>
  </w:num>
  <w:num w:numId="12">
    <w:abstractNumId w:val="23"/>
  </w:num>
  <w:num w:numId="13">
    <w:abstractNumId w:val="7"/>
  </w:num>
  <w:num w:numId="14">
    <w:abstractNumId w:val="14"/>
  </w:num>
  <w:num w:numId="15">
    <w:abstractNumId w:val="18"/>
  </w:num>
  <w:num w:numId="16">
    <w:abstractNumId w:val="20"/>
  </w:num>
  <w:num w:numId="17">
    <w:abstractNumId w:val="5"/>
  </w:num>
  <w:num w:numId="18">
    <w:abstractNumId w:val="17"/>
  </w:num>
  <w:num w:numId="19">
    <w:abstractNumId w:val="21"/>
    <w:lvlOverride w:ilvl="0">
      <w:startOverride w:val="5"/>
    </w:lvlOverride>
    <w:lvlOverride w:ilvl="1"/>
    <w:lvlOverride w:ilvl="2"/>
    <w:lvlOverride w:ilvl="3"/>
    <w:lvlOverride w:ilvl="4"/>
    <w:lvlOverride w:ilvl="5"/>
    <w:lvlOverride w:ilvl="6"/>
    <w:lvlOverride w:ilvl="7"/>
    <w:lvlOverride w:ilvl="8"/>
  </w:num>
  <w:num w:numId="20">
    <w:abstractNumId w:val="3"/>
  </w:num>
  <w:num w:numId="21">
    <w:abstractNumId w:val="4"/>
  </w:num>
  <w:num w:numId="22">
    <w:abstractNumId w:val="19"/>
  </w:num>
  <w:num w:numId="23">
    <w:abstractNumId w:val="11"/>
  </w:num>
  <w:num w:numId="24">
    <w:abstractNumId w:val="0"/>
  </w:num>
  <w:num w:numId="25">
    <w:abstractNumId w:val="9"/>
  </w:num>
  <w:num w:numId="26">
    <w:abstractNumId w:val="12"/>
  </w:num>
  <w:num w:numId="27">
    <w:abstractNumId w:val="27"/>
  </w:num>
  <w:num w:numId="28">
    <w:abstractNumId w:val="26"/>
  </w:num>
  <w:num w:numId="29">
    <w:abstractNumId w:val="28"/>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A60"/>
    <w:rsid w:val="00000302"/>
    <w:rsid w:val="0000119D"/>
    <w:rsid w:val="00002E7B"/>
    <w:rsid w:val="000030E8"/>
    <w:rsid w:val="00004042"/>
    <w:rsid w:val="000052C1"/>
    <w:rsid w:val="000112D8"/>
    <w:rsid w:val="00011730"/>
    <w:rsid w:val="00012546"/>
    <w:rsid w:val="0001388F"/>
    <w:rsid w:val="00017454"/>
    <w:rsid w:val="0002166B"/>
    <w:rsid w:val="00021AFE"/>
    <w:rsid w:val="00025272"/>
    <w:rsid w:val="00026CE6"/>
    <w:rsid w:val="000315E3"/>
    <w:rsid w:val="00031C02"/>
    <w:rsid w:val="00031EAA"/>
    <w:rsid w:val="000440BC"/>
    <w:rsid w:val="00050690"/>
    <w:rsid w:val="00050C72"/>
    <w:rsid w:val="00052286"/>
    <w:rsid w:val="00053D81"/>
    <w:rsid w:val="00057B47"/>
    <w:rsid w:val="00061B2D"/>
    <w:rsid w:val="00062A01"/>
    <w:rsid w:val="000638E1"/>
    <w:rsid w:val="000668CA"/>
    <w:rsid w:val="00066DEC"/>
    <w:rsid w:val="0006783F"/>
    <w:rsid w:val="000702EE"/>
    <w:rsid w:val="00071E3F"/>
    <w:rsid w:val="00073D9C"/>
    <w:rsid w:val="00076580"/>
    <w:rsid w:val="00081440"/>
    <w:rsid w:val="00081AC9"/>
    <w:rsid w:val="000823EF"/>
    <w:rsid w:val="00082998"/>
    <w:rsid w:val="000838DB"/>
    <w:rsid w:val="00083ACB"/>
    <w:rsid w:val="000879F1"/>
    <w:rsid w:val="000908F9"/>
    <w:rsid w:val="00090F12"/>
    <w:rsid w:val="00091B6C"/>
    <w:rsid w:val="00093617"/>
    <w:rsid w:val="000965F1"/>
    <w:rsid w:val="000A0BE6"/>
    <w:rsid w:val="000A2040"/>
    <w:rsid w:val="000A4AFC"/>
    <w:rsid w:val="000A4BBC"/>
    <w:rsid w:val="000A4D4E"/>
    <w:rsid w:val="000A65C0"/>
    <w:rsid w:val="000B0F1D"/>
    <w:rsid w:val="000B208D"/>
    <w:rsid w:val="000B31BF"/>
    <w:rsid w:val="000B34DB"/>
    <w:rsid w:val="000B6864"/>
    <w:rsid w:val="000C0F05"/>
    <w:rsid w:val="000C106B"/>
    <w:rsid w:val="000C4755"/>
    <w:rsid w:val="000C529C"/>
    <w:rsid w:val="000C59FB"/>
    <w:rsid w:val="000C5DA9"/>
    <w:rsid w:val="000D3D1B"/>
    <w:rsid w:val="000D3E7E"/>
    <w:rsid w:val="000D5716"/>
    <w:rsid w:val="000D6DA5"/>
    <w:rsid w:val="000D716D"/>
    <w:rsid w:val="000E054D"/>
    <w:rsid w:val="000E0A3C"/>
    <w:rsid w:val="000E2CC0"/>
    <w:rsid w:val="000E4A52"/>
    <w:rsid w:val="000E6819"/>
    <w:rsid w:val="000E701C"/>
    <w:rsid w:val="000E7DFA"/>
    <w:rsid w:val="000F0FF2"/>
    <w:rsid w:val="000F1683"/>
    <w:rsid w:val="000F2838"/>
    <w:rsid w:val="000F35E4"/>
    <w:rsid w:val="000F467A"/>
    <w:rsid w:val="0010071D"/>
    <w:rsid w:val="00102436"/>
    <w:rsid w:val="00102F1B"/>
    <w:rsid w:val="00103BF6"/>
    <w:rsid w:val="001059BE"/>
    <w:rsid w:val="00105BD3"/>
    <w:rsid w:val="00106C5C"/>
    <w:rsid w:val="00110A04"/>
    <w:rsid w:val="00112247"/>
    <w:rsid w:val="00113304"/>
    <w:rsid w:val="0011578A"/>
    <w:rsid w:val="00116465"/>
    <w:rsid w:val="001217EF"/>
    <w:rsid w:val="00121E9F"/>
    <w:rsid w:val="00122567"/>
    <w:rsid w:val="00122C0D"/>
    <w:rsid w:val="00124A6F"/>
    <w:rsid w:val="0012622F"/>
    <w:rsid w:val="0012746F"/>
    <w:rsid w:val="001274E5"/>
    <w:rsid w:val="00130110"/>
    <w:rsid w:val="00130482"/>
    <w:rsid w:val="00132C61"/>
    <w:rsid w:val="00133190"/>
    <w:rsid w:val="00135F1F"/>
    <w:rsid w:val="001369B0"/>
    <w:rsid w:val="00136A0F"/>
    <w:rsid w:val="001408A7"/>
    <w:rsid w:val="001419A2"/>
    <w:rsid w:val="00141A60"/>
    <w:rsid w:val="00141E85"/>
    <w:rsid w:val="00143F70"/>
    <w:rsid w:val="00144918"/>
    <w:rsid w:val="00145589"/>
    <w:rsid w:val="0014641C"/>
    <w:rsid w:val="00146BE9"/>
    <w:rsid w:val="001515DA"/>
    <w:rsid w:val="001524D2"/>
    <w:rsid w:val="001535D4"/>
    <w:rsid w:val="00155D70"/>
    <w:rsid w:val="001574D1"/>
    <w:rsid w:val="00157AAE"/>
    <w:rsid w:val="001602B1"/>
    <w:rsid w:val="00161AFD"/>
    <w:rsid w:val="00163853"/>
    <w:rsid w:val="00163EE4"/>
    <w:rsid w:val="001675F4"/>
    <w:rsid w:val="00170C8E"/>
    <w:rsid w:val="00172014"/>
    <w:rsid w:val="00174296"/>
    <w:rsid w:val="00174970"/>
    <w:rsid w:val="001766C2"/>
    <w:rsid w:val="00176898"/>
    <w:rsid w:val="00176A42"/>
    <w:rsid w:val="00176A58"/>
    <w:rsid w:val="001773ED"/>
    <w:rsid w:val="001774CE"/>
    <w:rsid w:val="00180466"/>
    <w:rsid w:val="00180F8C"/>
    <w:rsid w:val="0018376B"/>
    <w:rsid w:val="0018406B"/>
    <w:rsid w:val="00184D0A"/>
    <w:rsid w:val="001852FD"/>
    <w:rsid w:val="00191459"/>
    <w:rsid w:val="00192879"/>
    <w:rsid w:val="00192E67"/>
    <w:rsid w:val="001936DC"/>
    <w:rsid w:val="00195B73"/>
    <w:rsid w:val="001967AB"/>
    <w:rsid w:val="001972B3"/>
    <w:rsid w:val="00197E52"/>
    <w:rsid w:val="001A2710"/>
    <w:rsid w:val="001A35AC"/>
    <w:rsid w:val="001A3D8E"/>
    <w:rsid w:val="001A6742"/>
    <w:rsid w:val="001A73F2"/>
    <w:rsid w:val="001B21B0"/>
    <w:rsid w:val="001B74F9"/>
    <w:rsid w:val="001C0692"/>
    <w:rsid w:val="001C2BE9"/>
    <w:rsid w:val="001C2C6A"/>
    <w:rsid w:val="001C314B"/>
    <w:rsid w:val="001C3D79"/>
    <w:rsid w:val="001D0C19"/>
    <w:rsid w:val="001D1941"/>
    <w:rsid w:val="001D262B"/>
    <w:rsid w:val="001D381D"/>
    <w:rsid w:val="001D4FCC"/>
    <w:rsid w:val="001D628D"/>
    <w:rsid w:val="001E3620"/>
    <w:rsid w:val="001E45EB"/>
    <w:rsid w:val="001E47F3"/>
    <w:rsid w:val="001F02CC"/>
    <w:rsid w:val="001F11CB"/>
    <w:rsid w:val="001F11DE"/>
    <w:rsid w:val="001F142B"/>
    <w:rsid w:val="001F260D"/>
    <w:rsid w:val="001F288A"/>
    <w:rsid w:val="001F47BE"/>
    <w:rsid w:val="001F6ABC"/>
    <w:rsid w:val="0020133D"/>
    <w:rsid w:val="00201AD1"/>
    <w:rsid w:val="002029BA"/>
    <w:rsid w:val="00203BF1"/>
    <w:rsid w:val="00204204"/>
    <w:rsid w:val="0020490A"/>
    <w:rsid w:val="002117BB"/>
    <w:rsid w:val="002124A6"/>
    <w:rsid w:val="0022063E"/>
    <w:rsid w:val="0022115B"/>
    <w:rsid w:val="002213C8"/>
    <w:rsid w:val="002246CE"/>
    <w:rsid w:val="00225709"/>
    <w:rsid w:val="00226336"/>
    <w:rsid w:val="00226FD5"/>
    <w:rsid w:val="00232789"/>
    <w:rsid w:val="0023483A"/>
    <w:rsid w:val="00234B4D"/>
    <w:rsid w:val="00241FE5"/>
    <w:rsid w:val="00245EF3"/>
    <w:rsid w:val="00250452"/>
    <w:rsid w:val="0025053A"/>
    <w:rsid w:val="0025178A"/>
    <w:rsid w:val="002520D2"/>
    <w:rsid w:val="00252F3F"/>
    <w:rsid w:val="0026024C"/>
    <w:rsid w:val="00262A8F"/>
    <w:rsid w:val="00264A3E"/>
    <w:rsid w:val="00267C02"/>
    <w:rsid w:val="00273D5E"/>
    <w:rsid w:val="002743FD"/>
    <w:rsid w:val="00276A6C"/>
    <w:rsid w:val="00282261"/>
    <w:rsid w:val="00282F61"/>
    <w:rsid w:val="0028560A"/>
    <w:rsid w:val="00285EBD"/>
    <w:rsid w:val="002905AE"/>
    <w:rsid w:val="00291488"/>
    <w:rsid w:val="002918B6"/>
    <w:rsid w:val="00292318"/>
    <w:rsid w:val="00293429"/>
    <w:rsid w:val="002962F3"/>
    <w:rsid w:val="002A033D"/>
    <w:rsid w:val="002A06FE"/>
    <w:rsid w:val="002A2FAE"/>
    <w:rsid w:val="002A304A"/>
    <w:rsid w:val="002A31E5"/>
    <w:rsid w:val="002A45BD"/>
    <w:rsid w:val="002A4DE9"/>
    <w:rsid w:val="002A611E"/>
    <w:rsid w:val="002A6251"/>
    <w:rsid w:val="002A7A7D"/>
    <w:rsid w:val="002B0FA9"/>
    <w:rsid w:val="002B45F0"/>
    <w:rsid w:val="002B65B4"/>
    <w:rsid w:val="002C2180"/>
    <w:rsid w:val="002C3ED8"/>
    <w:rsid w:val="002C5537"/>
    <w:rsid w:val="002C5FDE"/>
    <w:rsid w:val="002C644D"/>
    <w:rsid w:val="002C70E7"/>
    <w:rsid w:val="002C7D1F"/>
    <w:rsid w:val="002C7E75"/>
    <w:rsid w:val="002D2B9B"/>
    <w:rsid w:val="002D4F26"/>
    <w:rsid w:val="002D73D3"/>
    <w:rsid w:val="002D7B98"/>
    <w:rsid w:val="002E0EE1"/>
    <w:rsid w:val="002E114B"/>
    <w:rsid w:val="002E1472"/>
    <w:rsid w:val="002E1C6A"/>
    <w:rsid w:val="002E2077"/>
    <w:rsid w:val="002E2C8F"/>
    <w:rsid w:val="002E547E"/>
    <w:rsid w:val="002E7117"/>
    <w:rsid w:val="002E7BE4"/>
    <w:rsid w:val="002F0D59"/>
    <w:rsid w:val="002F1587"/>
    <w:rsid w:val="002F1DBA"/>
    <w:rsid w:val="002F551C"/>
    <w:rsid w:val="002F5825"/>
    <w:rsid w:val="002F6B98"/>
    <w:rsid w:val="002F732A"/>
    <w:rsid w:val="002F7DFD"/>
    <w:rsid w:val="00302217"/>
    <w:rsid w:val="00302753"/>
    <w:rsid w:val="003030B0"/>
    <w:rsid w:val="00310746"/>
    <w:rsid w:val="00311626"/>
    <w:rsid w:val="003121F7"/>
    <w:rsid w:val="0031299A"/>
    <w:rsid w:val="0031319E"/>
    <w:rsid w:val="00314267"/>
    <w:rsid w:val="003155C9"/>
    <w:rsid w:val="003238B4"/>
    <w:rsid w:val="003273CF"/>
    <w:rsid w:val="003274FA"/>
    <w:rsid w:val="003300CF"/>
    <w:rsid w:val="00331317"/>
    <w:rsid w:val="00331A16"/>
    <w:rsid w:val="003365B5"/>
    <w:rsid w:val="0034031B"/>
    <w:rsid w:val="003414C7"/>
    <w:rsid w:val="00345BBE"/>
    <w:rsid w:val="00346BEE"/>
    <w:rsid w:val="003503D4"/>
    <w:rsid w:val="0035080C"/>
    <w:rsid w:val="00350FAA"/>
    <w:rsid w:val="00351CAD"/>
    <w:rsid w:val="00352FAF"/>
    <w:rsid w:val="00353717"/>
    <w:rsid w:val="00353EDF"/>
    <w:rsid w:val="00354758"/>
    <w:rsid w:val="003548E4"/>
    <w:rsid w:val="00355530"/>
    <w:rsid w:val="00361409"/>
    <w:rsid w:val="003617B0"/>
    <w:rsid w:val="003629A6"/>
    <w:rsid w:val="003634D0"/>
    <w:rsid w:val="0036361C"/>
    <w:rsid w:val="003643FC"/>
    <w:rsid w:val="00365D14"/>
    <w:rsid w:val="003675A7"/>
    <w:rsid w:val="003708ED"/>
    <w:rsid w:val="00373015"/>
    <w:rsid w:val="003779C4"/>
    <w:rsid w:val="0038072B"/>
    <w:rsid w:val="00381D68"/>
    <w:rsid w:val="00381E7B"/>
    <w:rsid w:val="00382317"/>
    <w:rsid w:val="00384FA1"/>
    <w:rsid w:val="00385D64"/>
    <w:rsid w:val="003861F7"/>
    <w:rsid w:val="00386C7C"/>
    <w:rsid w:val="00393221"/>
    <w:rsid w:val="00393C59"/>
    <w:rsid w:val="0039410F"/>
    <w:rsid w:val="00396691"/>
    <w:rsid w:val="003979A9"/>
    <w:rsid w:val="00397ABD"/>
    <w:rsid w:val="003A0845"/>
    <w:rsid w:val="003A0E32"/>
    <w:rsid w:val="003A3C0F"/>
    <w:rsid w:val="003A3FC7"/>
    <w:rsid w:val="003A4E45"/>
    <w:rsid w:val="003A6AE4"/>
    <w:rsid w:val="003B0402"/>
    <w:rsid w:val="003B09ED"/>
    <w:rsid w:val="003B15B3"/>
    <w:rsid w:val="003B20ED"/>
    <w:rsid w:val="003B2225"/>
    <w:rsid w:val="003B3EB7"/>
    <w:rsid w:val="003B43D4"/>
    <w:rsid w:val="003B461B"/>
    <w:rsid w:val="003B527D"/>
    <w:rsid w:val="003C15DB"/>
    <w:rsid w:val="003C22CB"/>
    <w:rsid w:val="003C6AB8"/>
    <w:rsid w:val="003D0106"/>
    <w:rsid w:val="003D06B2"/>
    <w:rsid w:val="003D231A"/>
    <w:rsid w:val="003D33DA"/>
    <w:rsid w:val="003D3462"/>
    <w:rsid w:val="003D35C4"/>
    <w:rsid w:val="003D360E"/>
    <w:rsid w:val="003D4503"/>
    <w:rsid w:val="003D46B7"/>
    <w:rsid w:val="003D70F3"/>
    <w:rsid w:val="003E09AD"/>
    <w:rsid w:val="003E18F5"/>
    <w:rsid w:val="003E35BF"/>
    <w:rsid w:val="003E604A"/>
    <w:rsid w:val="003F3850"/>
    <w:rsid w:val="003F6622"/>
    <w:rsid w:val="003F677F"/>
    <w:rsid w:val="003F6B05"/>
    <w:rsid w:val="004008E7"/>
    <w:rsid w:val="0040099E"/>
    <w:rsid w:val="00401608"/>
    <w:rsid w:val="00401E97"/>
    <w:rsid w:val="00403753"/>
    <w:rsid w:val="004056AE"/>
    <w:rsid w:val="00405D53"/>
    <w:rsid w:val="004065CF"/>
    <w:rsid w:val="00414079"/>
    <w:rsid w:val="00417669"/>
    <w:rsid w:val="00420899"/>
    <w:rsid w:val="004215A7"/>
    <w:rsid w:val="0042399F"/>
    <w:rsid w:val="00430FBF"/>
    <w:rsid w:val="00431113"/>
    <w:rsid w:val="0043352A"/>
    <w:rsid w:val="00433808"/>
    <w:rsid w:val="00434035"/>
    <w:rsid w:val="00434F98"/>
    <w:rsid w:val="00435026"/>
    <w:rsid w:val="004408BC"/>
    <w:rsid w:val="00442F92"/>
    <w:rsid w:val="0044395E"/>
    <w:rsid w:val="004446E7"/>
    <w:rsid w:val="00444EC5"/>
    <w:rsid w:val="00445ABD"/>
    <w:rsid w:val="00445CDC"/>
    <w:rsid w:val="00447AB5"/>
    <w:rsid w:val="00447B78"/>
    <w:rsid w:val="004503F3"/>
    <w:rsid w:val="004528BC"/>
    <w:rsid w:val="00452D27"/>
    <w:rsid w:val="004532BC"/>
    <w:rsid w:val="00453AE0"/>
    <w:rsid w:val="0045545B"/>
    <w:rsid w:val="00456B0C"/>
    <w:rsid w:val="00461B01"/>
    <w:rsid w:val="00466E47"/>
    <w:rsid w:val="00467C3D"/>
    <w:rsid w:val="00470C50"/>
    <w:rsid w:val="0047206F"/>
    <w:rsid w:val="00473024"/>
    <w:rsid w:val="0047522B"/>
    <w:rsid w:val="004754A2"/>
    <w:rsid w:val="0047614B"/>
    <w:rsid w:val="0047692D"/>
    <w:rsid w:val="00477DF0"/>
    <w:rsid w:val="00483C32"/>
    <w:rsid w:val="00486800"/>
    <w:rsid w:val="00491361"/>
    <w:rsid w:val="00492112"/>
    <w:rsid w:val="00493BED"/>
    <w:rsid w:val="00494865"/>
    <w:rsid w:val="00495317"/>
    <w:rsid w:val="004958BF"/>
    <w:rsid w:val="00496604"/>
    <w:rsid w:val="00497BF9"/>
    <w:rsid w:val="004A26B1"/>
    <w:rsid w:val="004A27F8"/>
    <w:rsid w:val="004A4A06"/>
    <w:rsid w:val="004A788A"/>
    <w:rsid w:val="004B4778"/>
    <w:rsid w:val="004B6F5C"/>
    <w:rsid w:val="004B77C7"/>
    <w:rsid w:val="004C0126"/>
    <w:rsid w:val="004C1CDD"/>
    <w:rsid w:val="004C24C0"/>
    <w:rsid w:val="004C2997"/>
    <w:rsid w:val="004C57A4"/>
    <w:rsid w:val="004D0207"/>
    <w:rsid w:val="004D2C32"/>
    <w:rsid w:val="004D30D1"/>
    <w:rsid w:val="004D37E5"/>
    <w:rsid w:val="004D5F9B"/>
    <w:rsid w:val="004D6F3D"/>
    <w:rsid w:val="004D7882"/>
    <w:rsid w:val="004E0E40"/>
    <w:rsid w:val="004E2974"/>
    <w:rsid w:val="004E3BC3"/>
    <w:rsid w:val="004E404B"/>
    <w:rsid w:val="004E644E"/>
    <w:rsid w:val="004E78A0"/>
    <w:rsid w:val="004E7AC5"/>
    <w:rsid w:val="004E7D14"/>
    <w:rsid w:val="004F0C49"/>
    <w:rsid w:val="004F10FF"/>
    <w:rsid w:val="004F4FF5"/>
    <w:rsid w:val="004F582E"/>
    <w:rsid w:val="004F61C4"/>
    <w:rsid w:val="004F6209"/>
    <w:rsid w:val="004F7B05"/>
    <w:rsid w:val="00500512"/>
    <w:rsid w:val="0050133C"/>
    <w:rsid w:val="00501F38"/>
    <w:rsid w:val="005028B1"/>
    <w:rsid w:val="00503EF3"/>
    <w:rsid w:val="0050492D"/>
    <w:rsid w:val="005057EE"/>
    <w:rsid w:val="00507307"/>
    <w:rsid w:val="005113CF"/>
    <w:rsid w:val="005114A0"/>
    <w:rsid w:val="00512739"/>
    <w:rsid w:val="00514351"/>
    <w:rsid w:val="0051560F"/>
    <w:rsid w:val="00517334"/>
    <w:rsid w:val="005216A5"/>
    <w:rsid w:val="00521E02"/>
    <w:rsid w:val="00522CE0"/>
    <w:rsid w:val="0052521F"/>
    <w:rsid w:val="00525FE3"/>
    <w:rsid w:val="00526E9C"/>
    <w:rsid w:val="00531513"/>
    <w:rsid w:val="005319BA"/>
    <w:rsid w:val="005333CB"/>
    <w:rsid w:val="00534040"/>
    <w:rsid w:val="00535FCD"/>
    <w:rsid w:val="00536A64"/>
    <w:rsid w:val="00537E3B"/>
    <w:rsid w:val="005411A6"/>
    <w:rsid w:val="005433A7"/>
    <w:rsid w:val="005517F9"/>
    <w:rsid w:val="00553B27"/>
    <w:rsid w:val="00554578"/>
    <w:rsid w:val="00555322"/>
    <w:rsid w:val="0055604D"/>
    <w:rsid w:val="00557AAA"/>
    <w:rsid w:val="00561B03"/>
    <w:rsid w:val="005626DF"/>
    <w:rsid w:val="00562EC6"/>
    <w:rsid w:val="005635CD"/>
    <w:rsid w:val="00566F8C"/>
    <w:rsid w:val="00567781"/>
    <w:rsid w:val="00567D23"/>
    <w:rsid w:val="00572333"/>
    <w:rsid w:val="00572AD4"/>
    <w:rsid w:val="005766FC"/>
    <w:rsid w:val="00576794"/>
    <w:rsid w:val="005776CE"/>
    <w:rsid w:val="005777E1"/>
    <w:rsid w:val="00577ABA"/>
    <w:rsid w:val="00581867"/>
    <w:rsid w:val="0058269F"/>
    <w:rsid w:val="00582B53"/>
    <w:rsid w:val="00582DB7"/>
    <w:rsid w:val="00584648"/>
    <w:rsid w:val="0058673B"/>
    <w:rsid w:val="00587803"/>
    <w:rsid w:val="00587D8B"/>
    <w:rsid w:val="00590CDA"/>
    <w:rsid w:val="00592231"/>
    <w:rsid w:val="00592E40"/>
    <w:rsid w:val="00593B3F"/>
    <w:rsid w:val="00593D97"/>
    <w:rsid w:val="00594D18"/>
    <w:rsid w:val="00595CBB"/>
    <w:rsid w:val="0059679E"/>
    <w:rsid w:val="00597646"/>
    <w:rsid w:val="005A19AC"/>
    <w:rsid w:val="005A2411"/>
    <w:rsid w:val="005A2F09"/>
    <w:rsid w:val="005A3934"/>
    <w:rsid w:val="005A41FE"/>
    <w:rsid w:val="005A4B95"/>
    <w:rsid w:val="005A6811"/>
    <w:rsid w:val="005A691C"/>
    <w:rsid w:val="005B0231"/>
    <w:rsid w:val="005B2148"/>
    <w:rsid w:val="005B23B8"/>
    <w:rsid w:val="005B2427"/>
    <w:rsid w:val="005B40D8"/>
    <w:rsid w:val="005B4820"/>
    <w:rsid w:val="005B5502"/>
    <w:rsid w:val="005C0141"/>
    <w:rsid w:val="005C0284"/>
    <w:rsid w:val="005C099E"/>
    <w:rsid w:val="005C0B8D"/>
    <w:rsid w:val="005C3550"/>
    <w:rsid w:val="005C38BC"/>
    <w:rsid w:val="005C4E5D"/>
    <w:rsid w:val="005C4FC9"/>
    <w:rsid w:val="005C5DB6"/>
    <w:rsid w:val="005C6399"/>
    <w:rsid w:val="005C6D02"/>
    <w:rsid w:val="005C76AA"/>
    <w:rsid w:val="005D1329"/>
    <w:rsid w:val="005D1601"/>
    <w:rsid w:val="005D2797"/>
    <w:rsid w:val="005D2930"/>
    <w:rsid w:val="005D347B"/>
    <w:rsid w:val="005D422D"/>
    <w:rsid w:val="005D71D5"/>
    <w:rsid w:val="005E0CD5"/>
    <w:rsid w:val="005E15D7"/>
    <w:rsid w:val="005E1BC8"/>
    <w:rsid w:val="005E2205"/>
    <w:rsid w:val="005E451E"/>
    <w:rsid w:val="005E56F4"/>
    <w:rsid w:val="005E5C05"/>
    <w:rsid w:val="005E7704"/>
    <w:rsid w:val="005F0D7E"/>
    <w:rsid w:val="005F19C3"/>
    <w:rsid w:val="005F22F6"/>
    <w:rsid w:val="005F23C4"/>
    <w:rsid w:val="005F26C8"/>
    <w:rsid w:val="005F3D2B"/>
    <w:rsid w:val="005F48E7"/>
    <w:rsid w:val="0060039E"/>
    <w:rsid w:val="00603F49"/>
    <w:rsid w:val="006045FE"/>
    <w:rsid w:val="006050EE"/>
    <w:rsid w:val="00607448"/>
    <w:rsid w:val="00607827"/>
    <w:rsid w:val="00610C2A"/>
    <w:rsid w:val="00610C47"/>
    <w:rsid w:val="00611FFF"/>
    <w:rsid w:val="00612D7D"/>
    <w:rsid w:val="00615F9E"/>
    <w:rsid w:val="00616622"/>
    <w:rsid w:val="006175B5"/>
    <w:rsid w:val="00621752"/>
    <w:rsid w:val="006254A0"/>
    <w:rsid w:val="0062562F"/>
    <w:rsid w:val="00627635"/>
    <w:rsid w:val="0063209C"/>
    <w:rsid w:val="00632349"/>
    <w:rsid w:val="0063512A"/>
    <w:rsid w:val="00635828"/>
    <w:rsid w:val="006371F7"/>
    <w:rsid w:val="00637F4C"/>
    <w:rsid w:val="00642A69"/>
    <w:rsid w:val="00643909"/>
    <w:rsid w:val="00644195"/>
    <w:rsid w:val="00645409"/>
    <w:rsid w:val="006465E2"/>
    <w:rsid w:val="006479E3"/>
    <w:rsid w:val="00647EEE"/>
    <w:rsid w:val="00653765"/>
    <w:rsid w:val="00654F64"/>
    <w:rsid w:val="00661218"/>
    <w:rsid w:val="00661318"/>
    <w:rsid w:val="00661383"/>
    <w:rsid w:val="00661E2A"/>
    <w:rsid w:val="00662A69"/>
    <w:rsid w:val="00663D60"/>
    <w:rsid w:val="00665F5D"/>
    <w:rsid w:val="00670E33"/>
    <w:rsid w:val="00672915"/>
    <w:rsid w:val="006732B1"/>
    <w:rsid w:val="00673585"/>
    <w:rsid w:val="006760A1"/>
    <w:rsid w:val="00677B10"/>
    <w:rsid w:val="006823F0"/>
    <w:rsid w:val="00683E11"/>
    <w:rsid w:val="006856A1"/>
    <w:rsid w:val="006868A8"/>
    <w:rsid w:val="006879E3"/>
    <w:rsid w:val="00693274"/>
    <w:rsid w:val="00693DDB"/>
    <w:rsid w:val="00693E9C"/>
    <w:rsid w:val="00694339"/>
    <w:rsid w:val="006947FC"/>
    <w:rsid w:val="00697E92"/>
    <w:rsid w:val="006A0632"/>
    <w:rsid w:val="006A3CD5"/>
    <w:rsid w:val="006A5137"/>
    <w:rsid w:val="006A58F5"/>
    <w:rsid w:val="006A602D"/>
    <w:rsid w:val="006A6BD3"/>
    <w:rsid w:val="006B1882"/>
    <w:rsid w:val="006B2107"/>
    <w:rsid w:val="006B2CC2"/>
    <w:rsid w:val="006B6EF0"/>
    <w:rsid w:val="006C0835"/>
    <w:rsid w:val="006C0EF5"/>
    <w:rsid w:val="006D1020"/>
    <w:rsid w:val="006D1FA1"/>
    <w:rsid w:val="006D20D2"/>
    <w:rsid w:val="006D3AE6"/>
    <w:rsid w:val="006D4595"/>
    <w:rsid w:val="006D6904"/>
    <w:rsid w:val="006D7248"/>
    <w:rsid w:val="006E0CB8"/>
    <w:rsid w:val="006E24D8"/>
    <w:rsid w:val="006E309E"/>
    <w:rsid w:val="006E40F6"/>
    <w:rsid w:val="006E4B0C"/>
    <w:rsid w:val="006E706E"/>
    <w:rsid w:val="006F1DD6"/>
    <w:rsid w:val="006F2FE8"/>
    <w:rsid w:val="00700A1F"/>
    <w:rsid w:val="00700BBE"/>
    <w:rsid w:val="00700EF9"/>
    <w:rsid w:val="00701496"/>
    <w:rsid w:val="00702094"/>
    <w:rsid w:val="00702A5A"/>
    <w:rsid w:val="00702F96"/>
    <w:rsid w:val="00704019"/>
    <w:rsid w:val="00705D49"/>
    <w:rsid w:val="007066D8"/>
    <w:rsid w:val="007108DF"/>
    <w:rsid w:val="007149AC"/>
    <w:rsid w:val="007160AF"/>
    <w:rsid w:val="007176C3"/>
    <w:rsid w:val="007179DF"/>
    <w:rsid w:val="007247A9"/>
    <w:rsid w:val="0072600E"/>
    <w:rsid w:val="00727334"/>
    <w:rsid w:val="007273C9"/>
    <w:rsid w:val="00727C8D"/>
    <w:rsid w:val="00731360"/>
    <w:rsid w:val="00731EAC"/>
    <w:rsid w:val="00731FE2"/>
    <w:rsid w:val="00732891"/>
    <w:rsid w:val="00733003"/>
    <w:rsid w:val="007339DE"/>
    <w:rsid w:val="007339F0"/>
    <w:rsid w:val="00735A90"/>
    <w:rsid w:val="00741EE3"/>
    <w:rsid w:val="0074373F"/>
    <w:rsid w:val="007452A2"/>
    <w:rsid w:val="00745A5F"/>
    <w:rsid w:val="0074697F"/>
    <w:rsid w:val="007524C1"/>
    <w:rsid w:val="00752532"/>
    <w:rsid w:val="0075329D"/>
    <w:rsid w:val="00753D21"/>
    <w:rsid w:val="00755CD6"/>
    <w:rsid w:val="0075621E"/>
    <w:rsid w:val="00760787"/>
    <w:rsid w:val="00761D68"/>
    <w:rsid w:val="0076352C"/>
    <w:rsid w:val="00764B50"/>
    <w:rsid w:val="0076615F"/>
    <w:rsid w:val="00770487"/>
    <w:rsid w:val="00770590"/>
    <w:rsid w:val="00771055"/>
    <w:rsid w:val="007722F3"/>
    <w:rsid w:val="00772730"/>
    <w:rsid w:val="00773044"/>
    <w:rsid w:val="00774613"/>
    <w:rsid w:val="00774C46"/>
    <w:rsid w:val="00774F91"/>
    <w:rsid w:val="0077723C"/>
    <w:rsid w:val="007779E6"/>
    <w:rsid w:val="00777FDC"/>
    <w:rsid w:val="007846FB"/>
    <w:rsid w:val="00784B81"/>
    <w:rsid w:val="00785B51"/>
    <w:rsid w:val="00785F03"/>
    <w:rsid w:val="007905BB"/>
    <w:rsid w:val="00790E5B"/>
    <w:rsid w:val="00792637"/>
    <w:rsid w:val="00794107"/>
    <w:rsid w:val="00794755"/>
    <w:rsid w:val="00794FAD"/>
    <w:rsid w:val="007967EB"/>
    <w:rsid w:val="007A30B6"/>
    <w:rsid w:val="007A40DD"/>
    <w:rsid w:val="007A5441"/>
    <w:rsid w:val="007A70C2"/>
    <w:rsid w:val="007B1ADC"/>
    <w:rsid w:val="007B266D"/>
    <w:rsid w:val="007B4BF8"/>
    <w:rsid w:val="007B5EFF"/>
    <w:rsid w:val="007B7873"/>
    <w:rsid w:val="007B7E65"/>
    <w:rsid w:val="007C1FBF"/>
    <w:rsid w:val="007C3CF4"/>
    <w:rsid w:val="007C4CCB"/>
    <w:rsid w:val="007C4EA3"/>
    <w:rsid w:val="007C6C54"/>
    <w:rsid w:val="007D2CE9"/>
    <w:rsid w:val="007D514E"/>
    <w:rsid w:val="007D7171"/>
    <w:rsid w:val="007E0359"/>
    <w:rsid w:val="007E209D"/>
    <w:rsid w:val="007E3256"/>
    <w:rsid w:val="007E5173"/>
    <w:rsid w:val="007E5418"/>
    <w:rsid w:val="007E73C4"/>
    <w:rsid w:val="007F0334"/>
    <w:rsid w:val="007F12DD"/>
    <w:rsid w:val="007F2F05"/>
    <w:rsid w:val="007F54A5"/>
    <w:rsid w:val="00800448"/>
    <w:rsid w:val="00803828"/>
    <w:rsid w:val="00805A75"/>
    <w:rsid w:val="00806B6C"/>
    <w:rsid w:val="00806C9D"/>
    <w:rsid w:val="00806FC3"/>
    <w:rsid w:val="00810B54"/>
    <w:rsid w:val="00811A08"/>
    <w:rsid w:val="00811BF9"/>
    <w:rsid w:val="00813DC9"/>
    <w:rsid w:val="00817547"/>
    <w:rsid w:val="00817F95"/>
    <w:rsid w:val="00820318"/>
    <w:rsid w:val="00820550"/>
    <w:rsid w:val="00820934"/>
    <w:rsid w:val="00821763"/>
    <w:rsid w:val="00821C63"/>
    <w:rsid w:val="00822E80"/>
    <w:rsid w:val="00823C4B"/>
    <w:rsid w:val="00825F09"/>
    <w:rsid w:val="00827085"/>
    <w:rsid w:val="00832142"/>
    <w:rsid w:val="008324A6"/>
    <w:rsid w:val="0083311D"/>
    <w:rsid w:val="00833C31"/>
    <w:rsid w:val="008353A0"/>
    <w:rsid w:val="00835BC6"/>
    <w:rsid w:val="008365AC"/>
    <w:rsid w:val="008375A9"/>
    <w:rsid w:val="00837D84"/>
    <w:rsid w:val="00840326"/>
    <w:rsid w:val="00841343"/>
    <w:rsid w:val="00847E44"/>
    <w:rsid w:val="00850D15"/>
    <w:rsid w:val="00852602"/>
    <w:rsid w:val="008533BA"/>
    <w:rsid w:val="00853CEE"/>
    <w:rsid w:val="00855140"/>
    <w:rsid w:val="008567EA"/>
    <w:rsid w:val="008567EF"/>
    <w:rsid w:val="008601C1"/>
    <w:rsid w:val="0086166F"/>
    <w:rsid w:val="00862087"/>
    <w:rsid w:val="00862420"/>
    <w:rsid w:val="00862920"/>
    <w:rsid w:val="0086340A"/>
    <w:rsid w:val="00865882"/>
    <w:rsid w:val="00865E9C"/>
    <w:rsid w:val="008675F7"/>
    <w:rsid w:val="00870D88"/>
    <w:rsid w:val="00871C82"/>
    <w:rsid w:val="00875813"/>
    <w:rsid w:val="00876155"/>
    <w:rsid w:val="0087633A"/>
    <w:rsid w:val="00876C9D"/>
    <w:rsid w:val="008774A0"/>
    <w:rsid w:val="0087776C"/>
    <w:rsid w:val="0088162C"/>
    <w:rsid w:val="00881E40"/>
    <w:rsid w:val="00883850"/>
    <w:rsid w:val="008845E5"/>
    <w:rsid w:val="00885F8E"/>
    <w:rsid w:val="00886C85"/>
    <w:rsid w:val="00887155"/>
    <w:rsid w:val="00887A10"/>
    <w:rsid w:val="0089292F"/>
    <w:rsid w:val="00893941"/>
    <w:rsid w:val="008956E1"/>
    <w:rsid w:val="008A42A3"/>
    <w:rsid w:val="008A5F0B"/>
    <w:rsid w:val="008A7063"/>
    <w:rsid w:val="008B05B3"/>
    <w:rsid w:val="008B0B98"/>
    <w:rsid w:val="008B2D7F"/>
    <w:rsid w:val="008B5BBD"/>
    <w:rsid w:val="008C1C52"/>
    <w:rsid w:val="008C251F"/>
    <w:rsid w:val="008C29CE"/>
    <w:rsid w:val="008C39D8"/>
    <w:rsid w:val="008C5FB0"/>
    <w:rsid w:val="008C6390"/>
    <w:rsid w:val="008C6BD5"/>
    <w:rsid w:val="008C7848"/>
    <w:rsid w:val="008D0380"/>
    <w:rsid w:val="008D105C"/>
    <w:rsid w:val="008E17BD"/>
    <w:rsid w:val="008E265F"/>
    <w:rsid w:val="008E394E"/>
    <w:rsid w:val="008E4569"/>
    <w:rsid w:val="008E53C9"/>
    <w:rsid w:val="008F118B"/>
    <w:rsid w:val="008F13CA"/>
    <w:rsid w:val="008F3048"/>
    <w:rsid w:val="008F3F76"/>
    <w:rsid w:val="008F4146"/>
    <w:rsid w:val="008F4A0B"/>
    <w:rsid w:val="008F50D3"/>
    <w:rsid w:val="008F52BA"/>
    <w:rsid w:val="008F548B"/>
    <w:rsid w:val="008F668B"/>
    <w:rsid w:val="008F6AED"/>
    <w:rsid w:val="0090388C"/>
    <w:rsid w:val="00905274"/>
    <w:rsid w:val="009130D5"/>
    <w:rsid w:val="009142C0"/>
    <w:rsid w:val="00914363"/>
    <w:rsid w:val="00914B9F"/>
    <w:rsid w:val="00915426"/>
    <w:rsid w:val="00921BBB"/>
    <w:rsid w:val="00922BA8"/>
    <w:rsid w:val="00923B61"/>
    <w:rsid w:val="0092575A"/>
    <w:rsid w:val="00925ED1"/>
    <w:rsid w:val="009268A1"/>
    <w:rsid w:val="00927BAF"/>
    <w:rsid w:val="0093057D"/>
    <w:rsid w:val="00932ADC"/>
    <w:rsid w:val="00932E0C"/>
    <w:rsid w:val="00936F03"/>
    <w:rsid w:val="009378F5"/>
    <w:rsid w:val="00937CBD"/>
    <w:rsid w:val="00941371"/>
    <w:rsid w:val="00945847"/>
    <w:rsid w:val="00945ABF"/>
    <w:rsid w:val="00945F5D"/>
    <w:rsid w:val="009510FA"/>
    <w:rsid w:val="0095312A"/>
    <w:rsid w:val="009534FC"/>
    <w:rsid w:val="00953FE7"/>
    <w:rsid w:val="00955BDB"/>
    <w:rsid w:val="00957756"/>
    <w:rsid w:val="009579E0"/>
    <w:rsid w:val="009633A1"/>
    <w:rsid w:val="00965FB2"/>
    <w:rsid w:val="00966D1A"/>
    <w:rsid w:val="00970739"/>
    <w:rsid w:val="009708B1"/>
    <w:rsid w:val="00971421"/>
    <w:rsid w:val="00974DBF"/>
    <w:rsid w:val="00975168"/>
    <w:rsid w:val="0097549E"/>
    <w:rsid w:val="009755E1"/>
    <w:rsid w:val="00977380"/>
    <w:rsid w:val="009775FF"/>
    <w:rsid w:val="00980128"/>
    <w:rsid w:val="00982C84"/>
    <w:rsid w:val="00984E7A"/>
    <w:rsid w:val="009861B8"/>
    <w:rsid w:val="009875DC"/>
    <w:rsid w:val="009925BE"/>
    <w:rsid w:val="00992D3A"/>
    <w:rsid w:val="00993766"/>
    <w:rsid w:val="00994C6F"/>
    <w:rsid w:val="009955CA"/>
    <w:rsid w:val="00995805"/>
    <w:rsid w:val="009A00ED"/>
    <w:rsid w:val="009A1EA4"/>
    <w:rsid w:val="009A29D6"/>
    <w:rsid w:val="009A4AEF"/>
    <w:rsid w:val="009A54A9"/>
    <w:rsid w:val="009A7ED8"/>
    <w:rsid w:val="009B5C4D"/>
    <w:rsid w:val="009B6425"/>
    <w:rsid w:val="009C361C"/>
    <w:rsid w:val="009C51C0"/>
    <w:rsid w:val="009D07C7"/>
    <w:rsid w:val="009D1F69"/>
    <w:rsid w:val="009D23DE"/>
    <w:rsid w:val="009D2865"/>
    <w:rsid w:val="009D7C19"/>
    <w:rsid w:val="009E1C01"/>
    <w:rsid w:val="009F32AF"/>
    <w:rsid w:val="009F50D1"/>
    <w:rsid w:val="009F7D5F"/>
    <w:rsid w:val="00A01616"/>
    <w:rsid w:val="00A030FA"/>
    <w:rsid w:val="00A061CC"/>
    <w:rsid w:val="00A07653"/>
    <w:rsid w:val="00A07E2C"/>
    <w:rsid w:val="00A145B8"/>
    <w:rsid w:val="00A158E0"/>
    <w:rsid w:val="00A15C0E"/>
    <w:rsid w:val="00A17F9E"/>
    <w:rsid w:val="00A222CA"/>
    <w:rsid w:val="00A22FCC"/>
    <w:rsid w:val="00A250EC"/>
    <w:rsid w:val="00A2525C"/>
    <w:rsid w:val="00A277D2"/>
    <w:rsid w:val="00A30159"/>
    <w:rsid w:val="00A315E7"/>
    <w:rsid w:val="00A32EEF"/>
    <w:rsid w:val="00A36E59"/>
    <w:rsid w:val="00A37935"/>
    <w:rsid w:val="00A4048D"/>
    <w:rsid w:val="00A40C4D"/>
    <w:rsid w:val="00A416C0"/>
    <w:rsid w:val="00A4239F"/>
    <w:rsid w:val="00A42986"/>
    <w:rsid w:val="00A4386C"/>
    <w:rsid w:val="00A47467"/>
    <w:rsid w:val="00A47546"/>
    <w:rsid w:val="00A545DE"/>
    <w:rsid w:val="00A5638C"/>
    <w:rsid w:val="00A629CF"/>
    <w:rsid w:val="00A66ACD"/>
    <w:rsid w:val="00A67518"/>
    <w:rsid w:val="00A7055B"/>
    <w:rsid w:val="00A73DBD"/>
    <w:rsid w:val="00A768BF"/>
    <w:rsid w:val="00A77131"/>
    <w:rsid w:val="00A77C63"/>
    <w:rsid w:val="00A77EB2"/>
    <w:rsid w:val="00A80C3C"/>
    <w:rsid w:val="00A82F97"/>
    <w:rsid w:val="00A84592"/>
    <w:rsid w:val="00A84643"/>
    <w:rsid w:val="00A94C84"/>
    <w:rsid w:val="00A94ECC"/>
    <w:rsid w:val="00A95EEF"/>
    <w:rsid w:val="00AA45A5"/>
    <w:rsid w:val="00AA5148"/>
    <w:rsid w:val="00AA5304"/>
    <w:rsid w:val="00AA7362"/>
    <w:rsid w:val="00AA7694"/>
    <w:rsid w:val="00AA7ED2"/>
    <w:rsid w:val="00AB06D1"/>
    <w:rsid w:val="00AB0A5A"/>
    <w:rsid w:val="00AB1C3A"/>
    <w:rsid w:val="00AB2E70"/>
    <w:rsid w:val="00AB3E25"/>
    <w:rsid w:val="00AB4266"/>
    <w:rsid w:val="00AB4F12"/>
    <w:rsid w:val="00AB5B27"/>
    <w:rsid w:val="00AC1750"/>
    <w:rsid w:val="00AC271C"/>
    <w:rsid w:val="00AC2789"/>
    <w:rsid w:val="00AC3406"/>
    <w:rsid w:val="00AC4398"/>
    <w:rsid w:val="00AC6D45"/>
    <w:rsid w:val="00AC6D4C"/>
    <w:rsid w:val="00AC6F9A"/>
    <w:rsid w:val="00AD06DA"/>
    <w:rsid w:val="00AD14D9"/>
    <w:rsid w:val="00AD2A54"/>
    <w:rsid w:val="00AD4171"/>
    <w:rsid w:val="00AD4E68"/>
    <w:rsid w:val="00AD5070"/>
    <w:rsid w:val="00AD5B56"/>
    <w:rsid w:val="00AD733D"/>
    <w:rsid w:val="00AE0139"/>
    <w:rsid w:val="00AE1B57"/>
    <w:rsid w:val="00AE339E"/>
    <w:rsid w:val="00AE3CBC"/>
    <w:rsid w:val="00AE6569"/>
    <w:rsid w:val="00AE79DB"/>
    <w:rsid w:val="00AE7F64"/>
    <w:rsid w:val="00AF0CF5"/>
    <w:rsid w:val="00AF1F93"/>
    <w:rsid w:val="00AF23CF"/>
    <w:rsid w:val="00AF41FA"/>
    <w:rsid w:val="00AF6427"/>
    <w:rsid w:val="00AF6BF8"/>
    <w:rsid w:val="00AF6D2A"/>
    <w:rsid w:val="00B0037B"/>
    <w:rsid w:val="00B00FB9"/>
    <w:rsid w:val="00B01B8D"/>
    <w:rsid w:val="00B02ED3"/>
    <w:rsid w:val="00B0303D"/>
    <w:rsid w:val="00B042B5"/>
    <w:rsid w:val="00B05508"/>
    <w:rsid w:val="00B05E9A"/>
    <w:rsid w:val="00B067D6"/>
    <w:rsid w:val="00B070BD"/>
    <w:rsid w:val="00B071FD"/>
    <w:rsid w:val="00B07EAD"/>
    <w:rsid w:val="00B10769"/>
    <w:rsid w:val="00B12408"/>
    <w:rsid w:val="00B135AC"/>
    <w:rsid w:val="00B13DFC"/>
    <w:rsid w:val="00B1474D"/>
    <w:rsid w:val="00B147D1"/>
    <w:rsid w:val="00B14D90"/>
    <w:rsid w:val="00B21A24"/>
    <w:rsid w:val="00B24FC6"/>
    <w:rsid w:val="00B269DD"/>
    <w:rsid w:val="00B2779B"/>
    <w:rsid w:val="00B30DB9"/>
    <w:rsid w:val="00B31337"/>
    <w:rsid w:val="00B35915"/>
    <w:rsid w:val="00B3665E"/>
    <w:rsid w:val="00B431FA"/>
    <w:rsid w:val="00B4412E"/>
    <w:rsid w:val="00B46DB4"/>
    <w:rsid w:val="00B50003"/>
    <w:rsid w:val="00B52ED6"/>
    <w:rsid w:val="00B55830"/>
    <w:rsid w:val="00B55EEB"/>
    <w:rsid w:val="00B56442"/>
    <w:rsid w:val="00B566A5"/>
    <w:rsid w:val="00B56C67"/>
    <w:rsid w:val="00B57F11"/>
    <w:rsid w:val="00B65022"/>
    <w:rsid w:val="00B675A1"/>
    <w:rsid w:val="00B728E1"/>
    <w:rsid w:val="00B73E24"/>
    <w:rsid w:val="00B77CF7"/>
    <w:rsid w:val="00B8010F"/>
    <w:rsid w:val="00B8068D"/>
    <w:rsid w:val="00B8132B"/>
    <w:rsid w:val="00B816AA"/>
    <w:rsid w:val="00B8173D"/>
    <w:rsid w:val="00B82CB5"/>
    <w:rsid w:val="00B843D8"/>
    <w:rsid w:val="00B8770B"/>
    <w:rsid w:val="00B9086E"/>
    <w:rsid w:val="00B927A9"/>
    <w:rsid w:val="00B92B1E"/>
    <w:rsid w:val="00B933C4"/>
    <w:rsid w:val="00B952A8"/>
    <w:rsid w:val="00B965B2"/>
    <w:rsid w:val="00BA1B1E"/>
    <w:rsid w:val="00BA4859"/>
    <w:rsid w:val="00BB083B"/>
    <w:rsid w:val="00BB1379"/>
    <w:rsid w:val="00BB1DA0"/>
    <w:rsid w:val="00BB242A"/>
    <w:rsid w:val="00BB34DD"/>
    <w:rsid w:val="00BB3A44"/>
    <w:rsid w:val="00BB5D16"/>
    <w:rsid w:val="00BB603F"/>
    <w:rsid w:val="00BB6BAD"/>
    <w:rsid w:val="00BC0079"/>
    <w:rsid w:val="00BC0390"/>
    <w:rsid w:val="00BC167D"/>
    <w:rsid w:val="00BC21D4"/>
    <w:rsid w:val="00BC30D6"/>
    <w:rsid w:val="00BC3B68"/>
    <w:rsid w:val="00BC3B7B"/>
    <w:rsid w:val="00BC7459"/>
    <w:rsid w:val="00BD01AA"/>
    <w:rsid w:val="00BD2849"/>
    <w:rsid w:val="00BD77B8"/>
    <w:rsid w:val="00BE0642"/>
    <w:rsid w:val="00BE0F17"/>
    <w:rsid w:val="00BE1798"/>
    <w:rsid w:val="00BE2A5C"/>
    <w:rsid w:val="00BE3D6F"/>
    <w:rsid w:val="00BE681E"/>
    <w:rsid w:val="00BE70AC"/>
    <w:rsid w:val="00BE7594"/>
    <w:rsid w:val="00BE7E8B"/>
    <w:rsid w:val="00BF02E4"/>
    <w:rsid w:val="00BF1429"/>
    <w:rsid w:val="00BF1726"/>
    <w:rsid w:val="00BF406E"/>
    <w:rsid w:val="00BF5220"/>
    <w:rsid w:val="00C00B42"/>
    <w:rsid w:val="00C0796E"/>
    <w:rsid w:val="00C07DC9"/>
    <w:rsid w:val="00C115F3"/>
    <w:rsid w:val="00C1345D"/>
    <w:rsid w:val="00C137DD"/>
    <w:rsid w:val="00C169AB"/>
    <w:rsid w:val="00C205BB"/>
    <w:rsid w:val="00C20704"/>
    <w:rsid w:val="00C22C3E"/>
    <w:rsid w:val="00C26E99"/>
    <w:rsid w:val="00C301F3"/>
    <w:rsid w:val="00C314B0"/>
    <w:rsid w:val="00C31532"/>
    <w:rsid w:val="00C35875"/>
    <w:rsid w:val="00C41D77"/>
    <w:rsid w:val="00C43F97"/>
    <w:rsid w:val="00C47BCF"/>
    <w:rsid w:val="00C53467"/>
    <w:rsid w:val="00C54726"/>
    <w:rsid w:val="00C554A2"/>
    <w:rsid w:val="00C55BAA"/>
    <w:rsid w:val="00C55CB6"/>
    <w:rsid w:val="00C55FE9"/>
    <w:rsid w:val="00C561FD"/>
    <w:rsid w:val="00C56F6A"/>
    <w:rsid w:val="00C62BF2"/>
    <w:rsid w:val="00C630F3"/>
    <w:rsid w:val="00C6352E"/>
    <w:rsid w:val="00C6480B"/>
    <w:rsid w:val="00C64B68"/>
    <w:rsid w:val="00C654B9"/>
    <w:rsid w:val="00C659A4"/>
    <w:rsid w:val="00C677B6"/>
    <w:rsid w:val="00C72D73"/>
    <w:rsid w:val="00C76AB4"/>
    <w:rsid w:val="00C774CE"/>
    <w:rsid w:val="00C8227B"/>
    <w:rsid w:val="00C82417"/>
    <w:rsid w:val="00C834F0"/>
    <w:rsid w:val="00C84720"/>
    <w:rsid w:val="00C851D9"/>
    <w:rsid w:val="00C851F1"/>
    <w:rsid w:val="00C85396"/>
    <w:rsid w:val="00C86F1B"/>
    <w:rsid w:val="00C90262"/>
    <w:rsid w:val="00C91C13"/>
    <w:rsid w:val="00C91F05"/>
    <w:rsid w:val="00C935C9"/>
    <w:rsid w:val="00C9492C"/>
    <w:rsid w:val="00C95D1A"/>
    <w:rsid w:val="00C96117"/>
    <w:rsid w:val="00C97513"/>
    <w:rsid w:val="00C9766B"/>
    <w:rsid w:val="00CA1B4A"/>
    <w:rsid w:val="00CA38D3"/>
    <w:rsid w:val="00CA7089"/>
    <w:rsid w:val="00CA7B73"/>
    <w:rsid w:val="00CB07C3"/>
    <w:rsid w:val="00CB1A54"/>
    <w:rsid w:val="00CB1DC5"/>
    <w:rsid w:val="00CB2A9C"/>
    <w:rsid w:val="00CB3D54"/>
    <w:rsid w:val="00CB4902"/>
    <w:rsid w:val="00CB55E7"/>
    <w:rsid w:val="00CC04EF"/>
    <w:rsid w:val="00CC19A1"/>
    <w:rsid w:val="00CC321B"/>
    <w:rsid w:val="00CC47EB"/>
    <w:rsid w:val="00CC575D"/>
    <w:rsid w:val="00CC620E"/>
    <w:rsid w:val="00CD1012"/>
    <w:rsid w:val="00CD1275"/>
    <w:rsid w:val="00CD1B18"/>
    <w:rsid w:val="00CD3066"/>
    <w:rsid w:val="00CD3A2C"/>
    <w:rsid w:val="00CD58EA"/>
    <w:rsid w:val="00CD58FA"/>
    <w:rsid w:val="00CD5DE9"/>
    <w:rsid w:val="00CD5E36"/>
    <w:rsid w:val="00CD7E56"/>
    <w:rsid w:val="00CE0949"/>
    <w:rsid w:val="00CE2D48"/>
    <w:rsid w:val="00CE5CE2"/>
    <w:rsid w:val="00CE67B6"/>
    <w:rsid w:val="00CE6FD2"/>
    <w:rsid w:val="00CF0527"/>
    <w:rsid w:val="00CF213A"/>
    <w:rsid w:val="00CF21EB"/>
    <w:rsid w:val="00CF31A3"/>
    <w:rsid w:val="00CF42EF"/>
    <w:rsid w:val="00CF4B0F"/>
    <w:rsid w:val="00CF6EF7"/>
    <w:rsid w:val="00CF7C63"/>
    <w:rsid w:val="00D01358"/>
    <w:rsid w:val="00D02FFF"/>
    <w:rsid w:val="00D03651"/>
    <w:rsid w:val="00D04BB5"/>
    <w:rsid w:val="00D10725"/>
    <w:rsid w:val="00D107D1"/>
    <w:rsid w:val="00D158C6"/>
    <w:rsid w:val="00D15DC4"/>
    <w:rsid w:val="00D165D0"/>
    <w:rsid w:val="00D169D3"/>
    <w:rsid w:val="00D173A2"/>
    <w:rsid w:val="00D2194F"/>
    <w:rsid w:val="00D227D3"/>
    <w:rsid w:val="00D23E92"/>
    <w:rsid w:val="00D3016B"/>
    <w:rsid w:val="00D318DA"/>
    <w:rsid w:val="00D3527F"/>
    <w:rsid w:val="00D353BC"/>
    <w:rsid w:val="00D35444"/>
    <w:rsid w:val="00D36B64"/>
    <w:rsid w:val="00D37A72"/>
    <w:rsid w:val="00D37E96"/>
    <w:rsid w:val="00D401DB"/>
    <w:rsid w:val="00D40459"/>
    <w:rsid w:val="00D40E59"/>
    <w:rsid w:val="00D44A67"/>
    <w:rsid w:val="00D44C91"/>
    <w:rsid w:val="00D45483"/>
    <w:rsid w:val="00D45598"/>
    <w:rsid w:val="00D471FF"/>
    <w:rsid w:val="00D47474"/>
    <w:rsid w:val="00D53933"/>
    <w:rsid w:val="00D55A20"/>
    <w:rsid w:val="00D56349"/>
    <w:rsid w:val="00D57A10"/>
    <w:rsid w:val="00D61C10"/>
    <w:rsid w:val="00D637D4"/>
    <w:rsid w:val="00D63B8E"/>
    <w:rsid w:val="00D65ED1"/>
    <w:rsid w:val="00D714A1"/>
    <w:rsid w:val="00D73370"/>
    <w:rsid w:val="00D736D5"/>
    <w:rsid w:val="00D76165"/>
    <w:rsid w:val="00D7694E"/>
    <w:rsid w:val="00D80479"/>
    <w:rsid w:val="00D81BDA"/>
    <w:rsid w:val="00D82A70"/>
    <w:rsid w:val="00D832DD"/>
    <w:rsid w:val="00D83702"/>
    <w:rsid w:val="00D83CDA"/>
    <w:rsid w:val="00D83E3E"/>
    <w:rsid w:val="00D85FE2"/>
    <w:rsid w:val="00D90BEE"/>
    <w:rsid w:val="00D90CDA"/>
    <w:rsid w:val="00D91C9B"/>
    <w:rsid w:val="00D924C1"/>
    <w:rsid w:val="00D935B8"/>
    <w:rsid w:val="00DA0B4D"/>
    <w:rsid w:val="00DA13BD"/>
    <w:rsid w:val="00DA36CD"/>
    <w:rsid w:val="00DA4DF8"/>
    <w:rsid w:val="00DA5EF9"/>
    <w:rsid w:val="00DB0DE9"/>
    <w:rsid w:val="00DB122B"/>
    <w:rsid w:val="00DB1658"/>
    <w:rsid w:val="00DB42AA"/>
    <w:rsid w:val="00DB43D3"/>
    <w:rsid w:val="00DB6271"/>
    <w:rsid w:val="00DC191C"/>
    <w:rsid w:val="00DD1DFD"/>
    <w:rsid w:val="00DD3A90"/>
    <w:rsid w:val="00DD4683"/>
    <w:rsid w:val="00DD4AC9"/>
    <w:rsid w:val="00DD4BFA"/>
    <w:rsid w:val="00DD5944"/>
    <w:rsid w:val="00DE057E"/>
    <w:rsid w:val="00DE0B28"/>
    <w:rsid w:val="00DE1E37"/>
    <w:rsid w:val="00DE3C5E"/>
    <w:rsid w:val="00DE4FDF"/>
    <w:rsid w:val="00DE571A"/>
    <w:rsid w:val="00DE5A23"/>
    <w:rsid w:val="00DE617C"/>
    <w:rsid w:val="00DE66F5"/>
    <w:rsid w:val="00DE7AE2"/>
    <w:rsid w:val="00DE7E45"/>
    <w:rsid w:val="00DF0C3F"/>
    <w:rsid w:val="00DF0CD8"/>
    <w:rsid w:val="00DF2650"/>
    <w:rsid w:val="00DF34D0"/>
    <w:rsid w:val="00DF6396"/>
    <w:rsid w:val="00E00A2F"/>
    <w:rsid w:val="00E016B6"/>
    <w:rsid w:val="00E029D0"/>
    <w:rsid w:val="00E04AFD"/>
    <w:rsid w:val="00E07641"/>
    <w:rsid w:val="00E1076D"/>
    <w:rsid w:val="00E12298"/>
    <w:rsid w:val="00E128E8"/>
    <w:rsid w:val="00E150B9"/>
    <w:rsid w:val="00E15CF0"/>
    <w:rsid w:val="00E17ED3"/>
    <w:rsid w:val="00E22374"/>
    <w:rsid w:val="00E22ABD"/>
    <w:rsid w:val="00E23E3C"/>
    <w:rsid w:val="00E240BB"/>
    <w:rsid w:val="00E24554"/>
    <w:rsid w:val="00E25FCC"/>
    <w:rsid w:val="00E27753"/>
    <w:rsid w:val="00E3082E"/>
    <w:rsid w:val="00E319C5"/>
    <w:rsid w:val="00E3381E"/>
    <w:rsid w:val="00E344D1"/>
    <w:rsid w:val="00E35302"/>
    <w:rsid w:val="00E372B0"/>
    <w:rsid w:val="00E377A3"/>
    <w:rsid w:val="00E4095A"/>
    <w:rsid w:val="00E42F5F"/>
    <w:rsid w:val="00E446DC"/>
    <w:rsid w:val="00E4644C"/>
    <w:rsid w:val="00E464CE"/>
    <w:rsid w:val="00E474F7"/>
    <w:rsid w:val="00E51145"/>
    <w:rsid w:val="00E51B71"/>
    <w:rsid w:val="00E55D01"/>
    <w:rsid w:val="00E605FE"/>
    <w:rsid w:val="00E61023"/>
    <w:rsid w:val="00E62A1E"/>
    <w:rsid w:val="00E63B49"/>
    <w:rsid w:val="00E63E22"/>
    <w:rsid w:val="00E67086"/>
    <w:rsid w:val="00E70AA4"/>
    <w:rsid w:val="00E70CF0"/>
    <w:rsid w:val="00E71A52"/>
    <w:rsid w:val="00E76AC2"/>
    <w:rsid w:val="00E776A2"/>
    <w:rsid w:val="00E808FE"/>
    <w:rsid w:val="00E809E6"/>
    <w:rsid w:val="00E838BB"/>
    <w:rsid w:val="00E83FE6"/>
    <w:rsid w:val="00E8600B"/>
    <w:rsid w:val="00E875BA"/>
    <w:rsid w:val="00E906FB"/>
    <w:rsid w:val="00E908EE"/>
    <w:rsid w:val="00E91602"/>
    <w:rsid w:val="00E91AC5"/>
    <w:rsid w:val="00E91B3F"/>
    <w:rsid w:val="00E94082"/>
    <w:rsid w:val="00E95192"/>
    <w:rsid w:val="00E9704E"/>
    <w:rsid w:val="00E97883"/>
    <w:rsid w:val="00E97B40"/>
    <w:rsid w:val="00EA0EDA"/>
    <w:rsid w:val="00EA10D6"/>
    <w:rsid w:val="00EA1CBB"/>
    <w:rsid w:val="00EA3D0D"/>
    <w:rsid w:val="00EA478C"/>
    <w:rsid w:val="00EA5D1A"/>
    <w:rsid w:val="00EA6099"/>
    <w:rsid w:val="00EA6309"/>
    <w:rsid w:val="00EB0CAA"/>
    <w:rsid w:val="00EB4352"/>
    <w:rsid w:val="00EB4B66"/>
    <w:rsid w:val="00EB4F86"/>
    <w:rsid w:val="00EB62F0"/>
    <w:rsid w:val="00EB7800"/>
    <w:rsid w:val="00EC0BDA"/>
    <w:rsid w:val="00EC0CB0"/>
    <w:rsid w:val="00EC14E3"/>
    <w:rsid w:val="00EC1FA5"/>
    <w:rsid w:val="00EC2BF3"/>
    <w:rsid w:val="00EC3151"/>
    <w:rsid w:val="00EC32B7"/>
    <w:rsid w:val="00EC40DB"/>
    <w:rsid w:val="00EC5A4B"/>
    <w:rsid w:val="00ED3332"/>
    <w:rsid w:val="00ED4C9D"/>
    <w:rsid w:val="00ED5B08"/>
    <w:rsid w:val="00ED6F72"/>
    <w:rsid w:val="00EE120F"/>
    <w:rsid w:val="00EE4860"/>
    <w:rsid w:val="00EE5F55"/>
    <w:rsid w:val="00EE715A"/>
    <w:rsid w:val="00EF03E7"/>
    <w:rsid w:val="00EF14E0"/>
    <w:rsid w:val="00EF17AB"/>
    <w:rsid w:val="00EF1BC4"/>
    <w:rsid w:val="00EF2679"/>
    <w:rsid w:val="00EF33CC"/>
    <w:rsid w:val="00EF3F82"/>
    <w:rsid w:val="00EF4848"/>
    <w:rsid w:val="00EF50C5"/>
    <w:rsid w:val="00EF5179"/>
    <w:rsid w:val="00F0126D"/>
    <w:rsid w:val="00F032DE"/>
    <w:rsid w:val="00F060B1"/>
    <w:rsid w:val="00F07901"/>
    <w:rsid w:val="00F116BE"/>
    <w:rsid w:val="00F11E50"/>
    <w:rsid w:val="00F16E5F"/>
    <w:rsid w:val="00F20D2B"/>
    <w:rsid w:val="00F21722"/>
    <w:rsid w:val="00F21AAF"/>
    <w:rsid w:val="00F21EC3"/>
    <w:rsid w:val="00F220B2"/>
    <w:rsid w:val="00F22F10"/>
    <w:rsid w:val="00F23F66"/>
    <w:rsid w:val="00F24EB3"/>
    <w:rsid w:val="00F30121"/>
    <w:rsid w:val="00F3042F"/>
    <w:rsid w:val="00F31966"/>
    <w:rsid w:val="00F3202B"/>
    <w:rsid w:val="00F334B4"/>
    <w:rsid w:val="00F33E11"/>
    <w:rsid w:val="00F34577"/>
    <w:rsid w:val="00F368C7"/>
    <w:rsid w:val="00F377AB"/>
    <w:rsid w:val="00F40A49"/>
    <w:rsid w:val="00F41259"/>
    <w:rsid w:val="00F4233E"/>
    <w:rsid w:val="00F42D82"/>
    <w:rsid w:val="00F43C17"/>
    <w:rsid w:val="00F44A6B"/>
    <w:rsid w:val="00F45FD1"/>
    <w:rsid w:val="00F475AC"/>
    <w:rsid w:val="00F51075"/>
    <w:rsid w:val="00F5293F"/>
    <w:rsid w:val="00F53313"/>
    <w:rsid w:val="00F533E4"/>
    <w:rsid w:val="00F54767"/>
    <w:rsid w:val="00F55A24"/>
    <w:rsid w:val="00F60F0E"/>
    <w:rsid w:val="00F62316"/>
    <w:rsid w:val="00F62CC7"/>
    <w:rsid w:val="00F6318E"/>
    <w:rsid w:val="00F6330E"/>
    <w:rsid w:val="00F63B54"/>
    <w:rsid w:val="00F64E42"/>
    <w:rsid w:val="00F66C45"/>
    <w:rsid w:val="00F738D6"/>
    <w:rsid w:val="00F76C6F"/>
    <w:rsid w:val="00F77341"/>
    <w:rsid w:val="00F80831"/>
    <w:rsid w:val="00F8094E"/>
    <w:rsid w:val="00F824EA"/>
    <w:rsid w:val="00F8426C"/>
    <w:rsid w:val="00F925FB"/>
    <w:rsid w:val="00F97DC4"/>
    <w:rsid w:val="00FA0237"/>
    <w:rsid w:val="00FA0681"/>
    <w:rsid w:val="00FA1AFD"/>
    <w:rsid w:val="00FA2694"/>
    <w:rsid w:val="00FA3C1C"/>
    <w:rsid w:val="00FA752A"/>
    <w:rsid w:val="00FB0571"/>
    <w:rsid w:val="00FB17D1"/>
    <w:rsid w:val="00FB3A84"/>
    <w:rsid w:val="00FB415E"/>
    <w:rsid w:val="00FB4642"/>
    <w:rsid w:val="00FB774A"/>
    <w:rsid w:val="00FB7FE4"/>
    <w:rsid w:val="00FC30AB"/>
    <w:rsid w:val="00FC36D5"/>
    <w:rsid w:val="00FC5793"/>
    <w:rsid w:val="00FC77D7"/>
    <w:rsid w:val="00FD0DD8"/>
    <w:rsid w:val="00FD24FE"/>
    <w:rsid w:val="00FE3D4E"/>
    <w:rsid w:val="00FE4B69"/>
    <w:rsid w:val="00FE584F"/>
    <w:rsid w:val="00FE5BE7"/>
    <w:rsid w:val="00FE5E78"/>
    <w:rsid w:val="00FE7CFB"/>
    <w:rsid w:val="00FF17D0"/>
    <w:rsid w:val="00FF288F"/>
    <w:rsid w:val="00FF3311"/>
    <w:rsid w:val="00FF372C"/>
    <w:rsid w:val="00FF4D7F"/>
    <w:rsid w:val="00FF4EC9"/>
    <w:rsid w:val="00FF7D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E0585"/>
  <w15:docId w15:val="{F564CB59-C1D1-4C08-B2D1-AC892F7F2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657C9C"/>
        <w:sz w:val="24"/>
        <w:szCs w:val="24"/>
        <w:lang w:val="en-US" w:eastAsia="en-IN" w:bidi="ar-SA"/>
      </w:rPr>
    </w:rPrDefault>
    <w:pPrDefault>
      <w:pPr>
        <w:spacing w:after="3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0A3C"/>
  </w:style>
  <w:style w:type="paragraph" w:styleId="Heading1">
    <w:name w:val="heading 1"/>
    <w:basedOn w:val="Normal"/>
    <w:next w:val="Normal"/>
    <w:uiPriority w:val="9"/>
    <w:qFormat/>
    <w:pPr>
      <w:keepNext/>
      <w:keepLines/>
      <w:spacing w:before="400" w:after="160"/>
      <w:outlineLvl w:val="0"/>
    </w:pPr>
    <w:rPr>
      <w:b/>
      <w:color w:val="50637D"/>
      <w:sz w:val="44"/>
      <w:szCs w:val="44"/>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rPr>
  </w:style>
  <w:style w:type="paragraph" w:styleId="Heading4">
    <w:name w:val="heading 4"/>
    <w:basedOn w:val="Normal"/>
    <w:next w:val="Normal"/>
    <w:uiPriority w:val="9"/>
    <w:semiHidden/>
    <w:unhideWhenUsed/>
    <w:qFormat/>
    <w:pPr>
      <w:keepNext/>
      <w:keepLines/>
      <w:spacing w:before="340" w:after="120"/>
      <w:outlineLvl w:val="3"/>
    </w:pPr>
    <w:rPr>
      <w:color w:val="4472C4"/>
    </w:rPr>
  </w:style>
  <w:style w:type="paragraph" w:styleId="Heading5">
    <w:name w:val="heading 5"/>
    <w:basedOn w:val="Normal"/>
    <w:next w:val="Normal"/>
    <w:uiPriority w:val="9"/>
    <w:semiHidden/>
    <w:unhideWhenUsed/>
    <w:qFormat/>
    <w:pPr>
      <w:keepNext/>
      <w:keepLines/>
      <w:spacing w:before="340" w:after="120"/>
      <w:outlineLvl w:val="4"/>
    </w:pPr>
    <w:rPr>
      <w:i/>
      <w:color w:val="4472C4"/>
    </w:rPr>
  </w:style>
  <w:style w:type="paragraph" w:styleId="Heading6">
    <w:name w:val="heading 6"/>
    <w:basedOn w:val="Normal"/>
    <w:next w:val="Normal"/>
    <w:uiPriority w:val="9"/>
    <w:semiHidden/>
    <w:unhideWhenUsed/>
    <w:qFormat/>
    <w:pPr>
      <w:keepNext/>
      <w:keepLines/>
      <w:spacing w:before="340" w:after="120"/>
      <w:outlineLvl w:val="5"/>
    </w:pPr>
    <w:rPr>
      <w:b/>
      <w:color w:val="4472C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48" w:space="22" w:color="4472C4"/>
      </w:pBdr>
      <w:spacing w:after="400" w:line="240" w:lineRule="auto"/>
    </w:pPr>
    <w:rPr>
      <w:b/>
      <w:color w:val="50637D"/>
      <w:sz w:val="60"/>
      <w:szCs w:val="60"/>
    </w:rPr>
  </w:style>
  <w:style w:type="paragraph" w:styleId="Subtitle">
    <w:name w:val="Subtitle"/>
    <w:basedOn w:val="Normal"/>
    <w:next w:val="Normal"/>
    <w:uiPriority w:val="11"/>
    <w:qFormat/>
    <w:pPr>
      <w:spacing w:after="480"/>
    </w:pPr>
    <w:rPr>
      <w:color w:val="4472C4"/>
      <w:sz w:val="34"/>
      <w:szCs w:val="34"/>
    </w:rPr>
  </w:style>
  <w:style w:type="table" w:customStyle="1" w:styleId="a">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0">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1">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2">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3">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4">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5">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6">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7">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8">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9">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a">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b">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c">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d">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e">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table" w:customStyle="1" w:styleId="af">
    <w:basedOn w:val="TableNormal"/>
    <w:pPr>
      <w:spacing w:after="0" w:line="240" w:lineRule="auto"/>
    </w:pPr>
    <w:rPr>
      <w:color w:val="000000"/>
      <w:sz w:val="22"/>
      <w:szCs w:val="22"/>
    </w:rPr>
    <w:tblPr>
      <w:tblStyleRowBandSize w:val="1"/>
      <w:tblStyleColBandSize w:val="1"/>
      <w:tblCellMar>
        <w:left w:w="115" w:type="dxa"/>
        <w:right w:w="115" w:type="dxa"/>
      </w:tblCellMar>
    </w:tblPr>
    <w:tcPr>
      <w:shd w:val="clear" w:color="auto" w:fill="D6E6F4"/>
    </w:tcPr>
  </w:style>
  <w:style w:type="paragraph" w:styleId="ListParagraph">
    <w:name w:val="List Paragraph"/>
    <w:basedOn w:val="Normal"/>
    <w:uiPriority w:val="34"/>
    <w:qFormat/>
    <w:rsid w:val="005113CF"/>
    <w:pPr>
      <w:ind w:left="720"/>
      <w:contextualSpacing/>
    </w:pPr>
  </w:style>
  <w:style w:type="character" w:customStyle="1" w:styleId="Other1">
    <w:name w:val="Other|1_"/>
    <w:basedOn w:val="DefaultParagraphFont"/>
    <w:link w:val="Other10"/>
    <w:rsid w:val="00592E40"/>
    <w:rPr>
      <w:sz w:val="22"/>
      <w:szCs w:val="22"/>
      <w:shd w:val="clear" w:color="auto" w:fill="FFFFFF"/>
    </w:rPr>
  </w:style>
  <w:style w:type="paragraph" w:customStyle="1" w:styleId="Other10">
    <w:name w:val="Other|1"/>
    <w:basedOn w:val="Normal"/>
    <w:link w:val="Other1"/>
    <w:rsid w:val="00592E40"/>
    <w:pPr>
      <w:widowControl w:val="0"/>
      <w:shd w:val="clear" w:color="auto" w:fill="FFFFFF"/>
      <w:spacing w:after="220" w:line="286" w:lineRule="auto"/>
    </w:pPr>
    <w:rPr>
      <w:sz w:val="22"/>
      <w:szCs w:val="22"/>
    </w:rPr>
  </w:style>
  <w:style w:type="table" w:styleId="TableGrid">
    <w:name w:val="Table Grid"/>
    <w:basedOn w:val="TableNormal"/>
    <w:uiPriority w:val="39"/>
    <w:rsid w:val="00DA0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80F8C"/>
    <w:pPr>
      <w:spacing w:after="0" w:line="240" w:lineRule="auto"/>
    </w:pPr>
  </w:style>
  <w:style w:type="paragraph" w:styleId="Header">
    <w:name w:val="header"/>
    <w:basedOn w:val="Normal"/>
    <w:link w:val="HeaderChar"/>
    <w:uiPriority w:val="99"/>
    <w:unhideWhenUsed/>
    <w:rsid w:val="00177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4CE"/>
  </w:style>
  <w:style w:type="paragraph" w:styleId="Footer">
    <w:name w:val="footer"/>
    <w:basedOn w:val="Normal"/>
    <w:link w:val="FooterChar"/>
    <w:uiPriority w:val="99"/>
    <w:unhideWhenUsed/>
    <w:rsid w:val="00177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4CE"/>
  </w:style>
  <w:style w:type="character" w:styleId="Hyperlink">
    <w:name w:val="Hyperlink"/>
    <w:basedOn w:val="DefaultParagraphFont"/>
    <w:uiPriority w:val="99"/>
    <w:unhideWhenUsed/>
    <w:rsid w:val="00E838BB"/>
    <w:rPr>
      <w:color w:val="0000FF" w:themeColor="hyperlink"/>
      <w:u w:val="single"/>
    </w:rPr>
  </w:style>
  <w:style w:type="character" w:customStyle="1" w:styleId="UnresolvedMention1">
    <w:name w:val="Unresolved Mention1"/>
    <w:basedOn w:val="DefaultParagraphFont"/>
    <w:uiPriority w:val="99"/>
    <w:semiHidden/>
    <w:unhideWhenUsed/>
    <w:rsid w:val="00E838BB"/>
    <w:rPr>
      <w:color w:val="605E5C"/>
      <w:shd w:val="clear" w:color="auto" w:fill="E1DFDD"/>
    </w:rPr>
  </w:style>
  <w:style w:type="paragraph" w:styleId="NoSpacing">
    <w:name w:val="No Spacing"/>
    <w:link w:val="NoSpacingChar"/>
    <w:uiPriority w:val="1"/>
    <w:qFormat/>
    <w:rsid w:val="00922BA8"/>
    <w:pPr>
      <w:spacing w:after="0" w:line="240" w:lineRule="auto"/>
    </w:pPr>
    <w:rPr>
      <w:rFonts w:asciiTheme="minorHAnsi" w:eastAsiaTheme="minorEastAsia" w:hAnsiTheme="minorHAnsi" w:cstheme="minorBidi"/>
      <w:color w:val="auto"/>
      <w:sz w:val="22"/>
      <w:szCs w:val="22"/>
      <w:lang w:eastAsia="en-US"/>
    </w:rPr>
  </w:style>
  <w:style w:type="character" w:customStyle="1" w:styleId="NoSpacingChar">
    <w:name w:val="No Spacing Char"/>
    <w:basedOn w:val="DefaultParagraphFont"/>
    <w:link w:val="NoSpacing"/>
    <w:uiPriority w:val="1"/>
    <w:rsid w:val="00922BA8"/>
    <w:rPr>
      <w:rFonts w:asciiTheme="minorHAnsi" w:eastAsiaTheme="minorEastAsia" w:hAnsiTheme="minorHAnsi" w:cstheme="minorBidi"/>
      <w:color w:val="auto"/>
      <w:sz w:val="22"/>
      <w:szCs w:val="22"/>
      <w:lang w:eastAsia="en-US"/>
    </w:rPr>
  </w:style>
  <w:style w:type="table" w:customStyle="1" w:styleId="TableGrid1">
    <w:name w:val="Table Grid1"/>
    <w:basedOn w:val="TableNormal"/>
    <w:next w:val="TableGrid"/>
    <w:uiPriority w:val="39"/>
    <w:rsid w:val="00A36E59"/>
    <w:pPr>
      <w:spacing w:after="0" w:line="240" w:lineRule="auto"/>
    </w:pPr>
    <w:rPr>
      <w:rFonts w:cs="Times New Roman"/>
      <w:color w:val="auto"/>
      <w:sz w:val="22"/>
      <w:szCs w:val="22"/>
      <w:lang w:val="en-IN"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6E706E"/>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12D7D"/>
    <w:pPr>
      <w:spacing w:before="100" w:beforeAutospacing="1" w:after="100" w:afterAutospacing="1" w:line="240" w:lineRule="auto"/>
    </w:pPr>
    <w:rPr>
      <w:rFonts w:ascii="Times New Roman" w:eastAsia="Times New Roman" w:hAnsi="Times New Roman" w:cs="Times New Roman"/>
      <w:color w:val="auto"/>
      <w:lang w:val="en-IN"/>
    </w:rPr>
  </w:style>
  <w:style w:type="numbering" w:customStyle="1" w:styleId="NoList1">
    <w:name w:val="No List1"/>
    <w:next w:val="NoList"/>
    <w:uiPriority w:val="99"/>
    <w:semiHidden/>
    <w:unhideWhenUsed/>
    <w:rsid w:val="001936DC"/>
  </w:style>
  <w:style w:type="table" w:customStyle="1" w:styleId="TableGrid2">
    <w:name w:val="Table Grid2"/>
    <w:basedOn w:val="TableNormal"/>
    <w:next w:val="TableGrid"/>
    <w:uiPriority w:val="39"/>
    <w:rsid w:val="001936DC"/>
    <w:pPr>
      <w:spacing w:after="0" w:line="240" w:lineRule="auto"/>
    </w:pPr>
    <w:rPr>
      <w:rFonts w:cs="Times New Roman"/>
      <w:color w:val="auto"/>
      <w:sz w:val="22"/>
      <w:szCs w:val="22"/>
      <w:lang w:val="en-IN"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1936D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0746"/>
    <w:pPr>
      <w:spacing w:before="100" w:beforeAutospacing="1" w:after="100" w:afterAutospacing="1" w:line="240" w:lineRule="auto"/>
    </w:pPr>
    <w:rPr>
      <w:rFonts w:ascii="Times New Roman" w:eastAsia="Times New Roman" w:hAnsi="Times New Roman" w:cs="Times New Roman"/>
      <w:color w:val="auto"/>
      <w:lang w:eastAsia="en-US"/>
    </w:rPr>
  </w:style>
  <w:style w:type="table" w:customStyle="1" w:styleId="TableGrid3">
    <w:name w:val="Table Grid3"/>
    <w:basedOn w:val="TableNormal"/>
    <w:next w:val="TableGrid"/>
    <w:uiPriority w:val="39"/>
    <w:rsid w:val="00853CEE"/>
    <w:pPr>
      <w:spacing w:after="0" w:line="240" w:lineRule="auto"/>
    </w:pPr>
    <w:rPr>
      <w:rFonts w:cs="Times New Roman"/>
      <w:color w:val="auto"/>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A4AEF"/>
    <w:pPr>
      <w:spacing w:after="0" w:line="240" w:lineRule="auto"/>
    </w:pPr>
    <w:rPr>
      <w:rFonts w:cs="Times New Roman"/>
      <w:color w:val="auto"/>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1E7B"/>
    <w:rPr>
      <w:color w:val="808080"/>
    </w:rPr>
  </w:style>
  <w:style w:type="character" w:customStyle="1" w:styleId="UnresolvedMention2">
    <w:name w:val="Unresolved Mention2"/>
    <w:basedOn w:val="DefaultParagraphFont"/>
    <w:uiPriority w:val="99"/>
    <w:semiHidden/>
    <w:unhideWhenUsed/>
    <w:rsid w:val="00CF21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823">
      <w:bodyDiv w:val="1"/>
      <w:marLeft w:val="0"/>
      <w:marRight w:val="0"/>
      <w:marTop w:val="0"/>
      <w:marBottom w:val="0"/>
      <w:divBdr>
        <w:top w:val="none" w:sz="0" w:space="0" w:color="auto"/>
        <w:left w:val="none" w:sz="0" w:space="0" w:color="auto"/>
        <w:bottom w:val="none" w:sz="0" w:space="0" w:color="auto"/>
        <w:right w:val="none" w:sz="0" w:space="0" w:color="auto"/>
      </w:divBdr>
    </w:div>
    <w:div w:id="3015877">
      <w:bodyDiv w:val="1"/>
      <w:marLeft w:val="0"/>
      <w:marRight w:val="0"/>
      <w:marTop w:val="0"/>
      <w:marBottom w:val="0"/>
      <w:divBdr>
        <w:top w:val="none" w:sz="0" w:space="0" w:color="auto"/>
        <w:left w:val="none" w:sz="0" w:space="0" w:color="auto"/>
        <w:bottom w:val="none" w:sz="0" w:space="0" w:color="auto"/>
        <w:right w:val="none" w:sz="0" w:space="0" w:color="auto"/>
      </w:divBdr>
    </w:div>
    <w:div w:id="68312926">
      <w:bodyDiv w:val="1"/>
      <w:marLeft w:val="0"/>
      <w:marRight w:val="0"/>
      <w:marTop w:val="0"/>
      <w:marBottom w:val="0"/>
      <w:divBdr>
        <w:top w:val="none" w:sz="0" w:space="0" w:color="auto"/>
        <w:left w:val="none" w:sz="0" w:space="0" w:color="auto"/>
        <w:bottom w:val="none" w:sz="0" w:space="0" w:color="auto"/>
        <w:right w:val="none" w:sz="0" w:space="0" w:color="auto"/>
      </w:divBdr>
    </w:div>
    <w:div w:id="93329902">
      <w:bodyDiv w:val="1"/>
      <w:marLeft w:val="0"/>
      <w:marRight w:val="0"/>
      <w:marTop w:val="0"/>
      <w:marBottom w:val="0"/>
      <w:divBdr>
        <w:top w:val="none" w:sz="0" w:space="0" w:color="auto"/>
        <w:left w:val="none" w:sz="0" w:space="0" w:color="auto"/>
        <w:bottom w:val="none" w:sz="0" w:space="0" w:color="auto"/>
        <w:right w:val="none" w:sz="0" w:space="0" w:color="auto"/>
      </w:divBdr>
    </w:div>
    <w:div w:id="107355542">
      <w:bodyDiv w:val="1"/>
      <w:marLeft w:val="0"/>
      <w:marRight w:val="0"/>
      <w:marTop w:val="0"/>
      <w:marBottom w:val="0"/>
      <w:divBdr>
        <w:top w:val="none" w:sz="0" w:space="0" w:color="auto"/>
        <w:left w:val="none" w:sz="0" w:space="0" w:color="auto"/>
        <w:bottom w:val="none" w:sz="0" w:space="0" w:color="auto"/>
        <w:right w:val="none" w:sz="0" w:space="0" w:color="auto"/>
      </w:divBdr>
    </w:div>
    <w:div w:id="112746371">
      <w:bodyDiv w:val="1"/>
      <w:marLeft w:val="0"/>
      <w:marRight w:val="0"/>
      <w:marTop w:val="0"/>
      <w:marBottom w:val="0"/>
      <w:divBdr>
        <w:top w:val="none" w:sz="0" w:space="0" w:color="auto"/>
        <w:left w:val="none" w:sz="0" w:space="0" w:color="auto"/>
        <w:bottom w:val="none" w:sz="0" w:space="0" w:color="auto"/>
        <w:right w:val="none" w:sz="0" w:space="0" w:color="auto"/>
      </w:divBdr>
    </w:div>
    <w:div w:id="132870153">
      <w:bodyDiv w:val="1"/>
      <w:marLeft w:val="0"/>
      <w:marRight w:val="0"/>
      <w:marTop w:val="0"/>
      <w:marBottom w:val="0"/>
      <w:divBdr>
        <w:top w:val="none" w:sz="0" w:space="0" w:color="auto"/>
        <w:left w:val="none" w:sz="0" w:space="0" w:color="auto"/>
        <w:bottom w:val="none" w:sz="0" w:space="0" w:color="auto"/>
        <w:right w:val="none" w:sz="0" w:space="0" w:color="auto"/>
      </w:divBdr>
    </w:div>
    <w:div w:id="139813251">
      <w:bodyDiv w:val="1"/>
      <w:marLeft w:val="0"/>
      <w:marRight w:val="0"/>
      <w:marTop w:val="0"/>
      <w:marBottom w:val="0"/>
      <w:divBdr>
        <w:top w:val="none" w:sz="0" w:space="0" w:color="auto"/>
        <w:left w:val="none" w:sz="0" w:space="0" w:color="auto"/>
        <w:bottom w:val="none" w:sz="0" w:space="0" w:color="auto"/>
        <w:right w:val="none" w:sz="0" w:space="0" w:color="auto"/>
      </w:divBdr>
    </w:div>
    <w:div w:id="154760228">
      <w:bodyDiv w:val="1"/>
      <w:marLeft w:val="0"/>
      <w:marRight w:val="0"/>
      <w:marTop w:val="0"/>
      <w:marBottom w:val="0"/>
      <w:divBdr>
        <w:top w:val="none" w:sz="0" w:space="0" w:color="auto"/>
        <w:left w:val="none" w:sz="0" w:space="0" w:color="auto"/>
        <w:bottom w:val="none" w:sz="0" w:space="0" w:color="auto"/>
        <w:right w:val="none" w:sz="0" w:space="0" w:color="auto"/>
      </w:divBdr>
    </w:div>
    <w:div w:id="185291523">
      <w:bodyDiv w:val="1"/>
      <w:marLeft w:val="0"/>
      <w:marRight w:val="0"/>
      <w:marTop w:val="0"/>
      <w:marBottom w:val="0"/>
      <w:divBdr>
        <w:top w:val="none" w:sz="0" w:space="0" w:color="auto"/>
        <w:left w:val="none" w:sz="0" w:space="0" w:color="auto"/>
        <w:bottom w:val="none" w:sz="0" w:space="0" w:color="auto"/>
        <w:right w:val="none" w:sz="0" w:space="0" w:color="auto"/>
      </w:divBdr>
    </w:div>
    <w:div w:id="186141929">
      <w:bodyDiv w:val="1"/>
      <w:marLeft w:val="0"/>
      <w:marRight w:val="0"/>
      <w:marTop w:val="0"/>
      <w:marBottom w:val="0"/>
      <w:divBdr>
        <w:top w:val="none" w:sz="0" w:space="0" w:color="auto"/>
        <w:left w:val="none" w:sz="0" w:space="0" w:color="auto"/>
        <w:bottom w:val="none" w:sz="0" w:space="0" w:color="auto"/>
        <w:right w:val="none" w:sz="0" w:space="0" w:color="auto"/>
      </w:divBdr>
    </w:div>
    <w:div w:id="383603467">
      <w:bodyDiv w:val="1"/>
      <w:marLeft w:val="0"/>
      <w:marRight w:val="0"/>
      <w:marTop w:val="0"/>
      <w:marBottom w:val="0"/>
      <w:divBdr>
        <w:top w:val="none" w:sz="0" w:space="0" w:color="auto"/>
        <w:left w:val="none" w:sz="0" w:space="0" w:color="auto"/>
        <w:bottom w:val="none" w:sz="0" w:space="0" w:color="auto"/>
        <w:right w:val="none" w:sz="0" w:space="0" w:color="auto"/>
      </w:divBdr>
    </w:div>
    <w:div w:id="389353828">
      <w:bodyDiv w:val="1"/>
      <w:marLeft w:val="0"/>
      <w:marRight w:val="0"/>
      <w:marTop w:val="0"/>
      <w:marBottom w:val="0"/>
      <w:divBdr>
        <w:top w:val="none" w:sz="0" w:space="0" w:color="auto"/>
        <w:left w:val="none" w:sz="0" w:space="0" w:color="auto"/>
        <w:bottom w:val="none" w:sz="0" w:space="0" w:color="auto"/>
        <w:right w:val="none" w:sz="0" w:space="0" w:color="auto"/>
      </w:divBdr>
      <w:divsChild>
        <w:div w:id="483935264">
          <w:marLeft w:val="0"/>
          <w:marRight w:val="0"/>
          <w:marTop w:val="0"/>
          <w:marBottom w:val="75"/>
          <w:divBdr>
            <w:top w:val="none" w:sz="0" w:space="0" w:color="auto"/>
            <w:left w:val="none" w:sz="0" w:space="0" w:color="auto"/>
            <w:bottom w:val="none" w:sz="0" w:space="0" w:color="auto"/>
            <w:right w:val="none" w:sz="0" w:space="0" w:color="auto"/>
          </w:divBdr>
        </w:div>
        <w:div w:id="255749832">
          <w:marLeft w:val="0"/>
          <w:marRight w:val="0"/>
          <w:marTop w:val="0"/>
          <w:marBottom w:val="75"/>
          <w:divBdr>
            <w:top w:val="none" w:sz="0" w:space="0" w:color="auto"/>
            <w:left w:val="none" w:sz="0" w:space="0" w:color="auto"/>
            <w:bottom w:val="none" w:sz="0" w:space="0" w:color="auto"/>
            <w:right w:val="none" w:sz="0" w:space="0" w:color="auto"/>
          </w:divBdr>
        </w:div>
      </w:divsChild>
    </w:div>
    <w:div w:id="480275239">
      <w:bodyDiv w:val="1"/>
      <w:marLeft w:val="0"/>
      <w:marRight w:val="0"/>
      <w:marTop w:val="0"/>
      <w:marBottom w:val="0"/>
      <w:divBdr>
        <w:top w:val="none" w:sz="0" w:space="0" w:color="auto"/>
        <w:left w:val="none" w:sz="0" w:space="0" w:color="auto"/>
        <w:bottom w:val="none" w:sz="0" w:space="0" w:color="auto"/>
        <w:right w:val="none" w:sz="0" w:space="0" w:color="auto"/>
      </w:divBdr>
    </w:div>
    <w:div w:id="607080856">
      <w:bodyDiv w:val="1"/>
      <w:marLeft w:val="0"/>
      <w:marRight w:val="0"/>
      <w:marTop w:val="0"/>
      <w:marBottom w:val="0"/>
      <w:divBdr>
        <w:top w:val="none" w:sz="0" w:space="0" w:color="auto"/>
        <w:left w:val="none" w:sz="0" w:space="0" w:color="auto"/>
        <w:bottom w:val="none" w:sz="0" w:space="0" w:color="auto"/>
        <w:right w:val="none" w:sz="0" w:space="0" w:color="auto"/>
      </w:divBdr>
    </w:div>
    <w:div w:id="640887373">
      <w:bodyDiv w:val="1"/>
      <w:marLeft w:val="0"/>
      <w:marRight w:val="0"/>
      <w:marTop w:val="0"/>
      <w:marBottom w:val="0"/>
      <w:divBdr>
        <w:top w:val="none" w:sz="0" w:space="0" w:color="auto"/>
        <w:left w:val="none" w:sz="0" w:space="0" w:color="auto"/>
        <w:bottom w:val="none" w:sz="0" w:space="0" w:color="auto"/>
        <w:right w:val="none" w:sz="0" w:space="0" w:color="auto"/>
      </w:divBdr>
    </w:div>
    <w:div w:id="764809855">
      <w:bodyDiv w:val="1"/>
      <w:marLeft w:val="0"/>
      <w:marRight w:val="0"/>
      <w:marTop w:val="0"/>
      <w:marBottom w:val="0"/>
      <w:divBdr>
        <w:top w:val="none" w:sz="0" w:space="0" w:color="auto"/>
        <w:left w:val="none" w:sz="0" w:space="0" w:color="auto"/>
        <w:bottom w:val="none" w:sz="0" w:space="0" w:color="auto"/>
        <w:right w:val="none" w:sz="0" w:space="0" w:color="auto"/>
      </w:divBdr>
    </w:div>
    <w:div w:id="842206242">
      <w:bodyDiv w:val="1"/>
      <w:marLeft w:val="0"/>
      <w:marRight w:val="0"/>
      <w:marTop w:val="0"/>
      <w:marBottom w:val="0"/>
      <w:divBdr>
        <w:top w:val="none" w:sz="0" w:space="0" w:color="auto"/>
        <w:left w:val="none" w:sz="0" w:space="0" w:color="auto"/>
        <w:bottom w:val="none" w:sz="0" w:space="0" w:color="auto"/>
        <w:right w:val="none" w:sz="0" w:space="0" w:color="auto"/>
      </w:divBdr>
    </w:div>
    <w:div w:id="884410865">
      <w:bodyDiv w:val="1"/>
      <w:marLeft w:val="0"/>
      <w:marRight w:val="0"/>
      <w:marTop w:val="0"/>
      <w:marBottom w:val="0"/>
      <w:divBdr>
        <w:top w:val="none" w:sz="0" w:space="0" w:color="auto"/>
        <w:left w:val="none" w:sz="0" w:space="0" w:color="auto"/>
        <w:bottom w:val="none" w:sz="0" w:space="0" w:color="auto"/>
        <w:right w:val="none" w:sz="0" w:space="0" w:color="auto"/>
      </w:divBdr>
      <w:divsChild>
        <w:div w:id="936593523">
          <w:marLeft w:val="0"/>
          <w:marRight w:val="0"/>
          <w:marTop w:val="0"/>
          <w:marBottom w:val="0"/>
          <w:divBdr>
            <w:top w:val="none" w:sz="0" w:space="0" w:color="auto"/>
            <w:left w:val="none" w:sz="0" w:space="0" w:color="auto"/>
            <w:bottom w:val="none" w:sz="0" w:space="0" w:color="auto"/>
            <w:right w:val="none" w:sz="0" w:space="0" w:color="auto"/>
          </w:divBdr>
        </w:div>
        <w:div w:id="343481630">
          <w:marLeft w:val="0"/>
          <w:marRight w:val="0"/>
          <w:marTop w:val="0"/>
          <w:marBottom w:val="0"/>
          <w:divBdr>
            <w:top w:val="none" w:sz="0" w:space="0" w:color="auto"/>
            <w:left w:val="none" w:sz="0" w:space="0" w:color="auto"/>
            <w:bottom w:val="none" w:sz="0" w:space="0" w:color="auto"/>
            <w:right w:val="none" w:sz="0" w:space="0" w:color="auto"/>
          </w:divBdr>
        </w:div>
        <w:div w:id="92865557">
          <w:marLeft w:val="0"/>
          <w:marRight w:val="0"/>
          <w:marTop w:val="0"/>
          <w:marBottom w:val="0"/>
          <w:divBdr>
            <w:top w:val="none" w:sz="0" w:space="0" w:color="auto"/>
            <w:left w:val="none" w:sz="0" w:space="0" w:color="auto"/>
            <w:bottom w:val="none" w:sz="0" w:space="0" w:color="auto"/>
            <w:right w:val="none" w:sz="0" w:space="0" w:color="auto"/>
          </w:divBdr>
        </w:div>
      </w:divsChild>
    </w:div>
    <w:div w:id="892541377">
      <w:bodyDiv w:val="1"/>
      <w:marLeft w:val="0"/>
      <w:marRight w:val="0"/>
      <w:marTop w:val="0"/>
      <w:marBottom w:val="0"/>
      <w:divBdr>
        <w:top w:val="none" w:sz="0" w:space="0" w:color="auto"/>
        <w:left w:val="none" w:sz="0" w:space="0" w:color="auto"/>
        <w:bottom w:val="none" w:sz="0" w:space="0" w:color="auto"/>
        <w:right w:val="none" w:sz="0" w:space="0" w:color="auto"/>
      </w:divBdr>
      <w:divsChild>
        <w:div w:id="659506544">
          <w:marLeft w:val="0"/>
          <w:marRight w:val="0"/>
          <w:marTop w:val="0"/>
          <w:marBottom w:val="225"/>
          <w:divBdr>
            <w:top w:val="none" w:sz="0" w:space="0" w:color="auto"/>
            <w:left w:val="none" w:sz="0" w:space="0" w:color="auto"/>
            <w:bottom w:val="none" w:sz="0" w:space="0" w:color="auto"/>
            <w:right w:val="none" w:sz="0" w:space="0" w:color="auto"/>
          </w:divBdr>
          <w:divsChild>
            <w:div w:id="1759324617">
              <w:marLeft w:val="0"/>
              <w:marRight w:val="0"/>
              <w:marTop w:val="0"/>
              <w:marBottom w:val="0"/>
              <w:divBdr>
                <w:top w:val="none" w:sz="0" w:space="0" w:color="auto"/>
                <w:left w:val="none" w:sz="0" w:space="0" w:color="auto"/>
                <w:bottom w:val="none" w:sz="0" w:space="0" w:color="auto"/>
                <w:right w:val="none" w:sz="0" w:space="0" w:color="auto"/>
              </w:divBdr>
            </w:div>
          </w:divsChild>
        </w:div>
        <w:div w:id="358048162">
          <w:marLeft w:val="0"/>
          <w:marRight w:val="0"/>
          <w:marTop w:val="0"/>
          <w:marBottom w:val="225"/>
          <w:divBdr>
            <w:top w:val="none" w:sz="0" w:space="0" w:color="auto"/>
            <w:left w:val="none" w:sz="0" w:space="0" w:color="auto"/>
            <w:bottom w:val="none" w:sz="0" w:space="0" w:color="auto"/>
            <w:right w:val="none" w:sz="0" w:space="0" w:color="auto"/>
          </w:divBdr>
          <w:divsChild>
            <w:div w:id="1818955939">
              <w:marLeft w:val="0"/>
              <w:marRight w:val="0"/>
              <w:marTop w:val="0"/>
              <w:marBottom w:val="75"/>
              <w:divBdr>
                <w:top w:val="none" w:sz="0" w:space="0" w:color="auto"/>
                <w:left w:val="none" w:sz="0" w:space="0" w:color="auto"/>
                <w:bottom w:val="none" w:sz="0" w:space="0" w:color="auto"/>
                <w:right w:val="none" w:sz="0" w:space="0" w:color="auto"/>
              </w:divBdr>
            </w:div>
            <w:div w:id="704522473">
              <w:marLeft w:val="0"/>
              <w:marRight w:val="0"/>
              <w:marTop w:val="0"/>
              <w:marBottom w:val="0"/>
              <w:divBdr>
                <w:top w:val="none" w:sz="0" w:space="0" w:color="auto"/>
                <w:left w:val="none" w:sz="0" w:space="0" w:color="auto"/>
                <w:bottom w:val="none" w:sz="0" w:space="0" w:color="auto"/>
                <w:right w:val="none" w:sz="0" w:space="0" w:color="auto"/>
              </w:divBdr>
              <w:divsChild>
                <w:div w:id="12659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04790">
      <w:bodyDiv w:val="1"/>
      <w:marLeft w:val="0"/>
      <w:marRight w:val="0"/>
      <w:marTop w:val="0"/>
      <w:marBottom w:val="0"/>
      <w:divBdr>
        <w:top w:val="none" w:sz="0" w:space="0" w:color="auto"/>
        <w:left w:val="none" w:sz="0" w:space="0" w:color="auto"/>
        <w:bottom w:val="none" w:sz="0" w:space="0" w:color="auto"/>
        <w:right w:val="none" w:sz="0" w:space="0" w:color="auto"/>
      </w:divBdr>
      <w:divsChild>
        <w:div w:id="1069037423">
          <w:marLeft w:val="0"/>
          <w:marRight w:val="0"/>
          <w:marTop w:val="0"/>
          <w:marBottom w:val="75"/>
          <w:divBdr>
            <w:top w:val="none" w:sz="0" w:space="0" w:color="auto"/>
            <w:left w:val="none" w:sz="0" w:space="0" w:color="auto"/>
            <w:bottom w:val="none" w:sz="0" w:space="0" w:color="auto"/>
            <w:right w:val="none" w:sz="0" w:space="0" w:color="auto"/>
          </w:divBdr>
        </w:div>
        <w:div w:id="1149134449">
          <w:marLeft w:val="0"/>
          <w:marRight w:val="0"/>
          <w:marTop w:val="0"/>
          <w:marBottom w:val="75"/>
          <w:divBdr>
            <w:top w:val="none" w:sz="0" w:space="0" w:color="auto"/>
            <w:left w:val="none" w:sz="0" w:space="0" w:color="auto"/>
            <w:bottom w:val="none" w:sz="0" w:space="0" w:color="auto"/>
            <w:right w:val="none" w:sz="0" w:space="0" w:color="auto"/>
          </w:divBdr>
        </w:div>
      </w:divsChild>
    </w:div>
    <w:div w:id="928275764">
      <w:bodyDiv w:val="1"/>
      <w:marLeft w:val="0"/>
      <w:marRight w:val="0"/>
      <w:marTop w:val="0"/>
      <w:marBottom w:val="0"/>
      <w:divBdr>
        <w:top w:val="none" w:sz="0" w:space="0" w:color="auto"/>
        <w:left w:val="none" w:sz="0" w:space="0" w:color="auto"/>
        <w:bottom w:val="none" w:sz="0" w:space="0" w:color="auto"/>
        <w:right w:val="none" w:sz="0" w:space="0" w:color="auto"/>
      </w:divBdr>
      <w:divsChild>
        <w:div w:id="776215673">
          <w:marLeft w:val="0"/>
          <w:marRight w:val="0"/>
          <w:marTop w:val="0"/>
          <w:marBottom w:val="0"/>
          <w:divBdr>
            <w:top w:val="none" w:sz="0" w:space="0" w:color="auto"/>
            <w:left w:val="none" w:sz="0" w:space="0" w:color="auto"/>
            <w:bottom w:val="none" w:sz="0" w:space="0" w:color="auto"/>
            <w:right w:val="none" w:sz="0" w:space="0" w:color="auto"/>
          </w:divBdr>
        </w:div>
        <w:div w:id="1681083886">
          <w:marLeft w:val="0"/>
          <w:marRight w:val="0"/>
          <w:marTop w:val="0"/>
          <w:marBottom w:val="0"/>
          <w:divBdr>
            <w:top w:val="none" w:sz="0" w:space="0" w:color="auto"/>
            <w:left w:val="none" w:sz="0" w:space="0" w:color="auto"/>
            <w:bottom w:val="none" w:sz="0" w:space="0" w:color="auto"/>
            <w:right w:val="none" w:sz="0" w:space="0" w:color="auto"/>
          </w:divBdr>
        </w:div>
      </w:divsChild>
    </w:div>
    <w:div w:id="998193489">
      <w:bodyDiv w:val="1"/>
      <w:marLeft w:val="0"/>
      <w:marRight w:val="0"/>
      <w:marTop w:val="0"/>
      <w:marBottom w:val="0"/>
      <w:divBdr>
        <w:top w:val="none" w:sz="0" w:space="0" w:color="auto"/>
        <w:left w:val="none" w:sz="0" w:space="0" w:color="auto"/>
        <w:bottom w:val="none" w:sz="0" w:space="0" w:color="auto"/>
        <w:right w:val="none" w:sz="0" w:space="0" w:color="auto"/>
      </w:divBdr>
    </w:div>
    <w:div w:id="1049113806">
      <w:bodyDiv w:val="1"/>
      <w:marLeft w:val="0"/>
      <w:marRight w:val="0"/>
      <w:marTop w:val="0"/>
      <w:marBottom w:val="0"/>
      <w:divBdr>
        <w:top w:val="none" w:sz="0" w:space="0" w:color="auto"/>
        <w:left w:val="none" w:sz="0" w:space="0" w:color="auto"/>
        <w:bottom w:val="none" w:sz="0" w:space="0" w:color="auto"/>
        <w:right w:val="none" w:sz="0" w:space="0" w:color="auto"/>
      </w:divBdr>
    </w:div>
    <w:div w:id="1078288881">
      <w:bodyDiv w:val="1"/>
      <w:marLeft w:val="0"/>
      <w:marRight w:val="0"/>
      <w:marTop w:val="0"/>
      <w:marBottom w:val="0"/>
      <w:divBdr>
        <w:top w:val="none" w:sz="0" w:space="0" w:color="auto"/>
        <w:left w:val="none" w:sz="0" w:space="0" w:color="auto"/>
        <w:bottom w:val="none" w:sz="0" w:space="0" w:color="auto"/>
        <w:right w:val="none" w:sz="0" w:space="0" w:color="auto"/>
      </w:divBdr>
      <w:divsChild>
        <w:div w:id="1991328287">
          <w:marLeft w:val="0"/>
          <w:marRight w:val="0"/>
          <w:marTop w:val="0"/>
          <w:marBottom w:val="0"/>
          <w:divBdr>
            <w:top w:val="none" w:sz="0" w:space="0" w:color="auto"/>
            <w:left w:val="none" w:sz="0" w:space="0" w:color="auto"/>
            <w:bottom w:val="none" w:sz="0" w:space="0" w:color="auto"/>
            <w:right w:val="none" w:sz="0" w:space="0" w:color="auto"/>
          </w:divBdr>
        </w:div>
      </w:divsChild>
    </w:div>
    <w:div w:id="1197811386">
      <w:bodyDiv w:val="1"/>
      <w:marLeft w:val="0"/>
      <w:marRight w:val="0"/>
      <w:marTop w:val="0"/>
      <w:marBottom w:val="0"/>
      <w:divBdr>
        <w:top w:val="none" w:sz="0" w:space="0" w:color="auto"/>
        <w:left w:val="none" w:sz="0" w:space="0" w:color="auto"/>
        <w:bottom w:val="none" w:sz="0" w:space="0" w:color="auto"/>
        <w:right w:val="none" w:sz="0" w:space="0" w:color="auto"/>
      </w:divBdr>
    </w:div>
    <w:div w:id="1241477482">
      <w:bodyDiv w:val="1"/>
      <w:marLeft w:val="0"/>
      <w:marRight w:val="0"/>
      <w:marTop w:val="0"/>
      <w:marBottom w:val="0"/>
      <w:divBdr>
        <w:top w:val="none" w:sz="0" w:space="0" w:color="auto"/>
        <w:left w:val="none" w:sz="0" w:space="0" w:color="auto"/>
        <w:bottom w:val="none" w:sz="0" w:space="0" w:color="auto"/>
        <w:right w:val="none" w:sz="0" w:space="0" w:color="auto"/>
      </w:divBdr>
    </w:div>
    <w:div w:id="1385829222">
      <w:bodyDiv w:val="1"/>
      <w:marLeft w:val="0"/>
      <w:marRight w:val="0"/>
      <w:marTop w:val="0"/>
      <w:marBottom w:val="0"/>
      <w:divBdr>
        <w:top w:val="none" w:sz="0" w:space="0" w:color="auto"/>
        <w:left w:val="none" w:sz="0" w:space="0" w:color="auto"/>
        <w:bottom w:val="none" w:sz="0" w:space="0" w:color="auto"/>
        <w:right w:val="none" w:sz="0" w:space="0" w:color="auto"/>
      </w:divBdr>
    </w:div>
    <w:div w:id="1421676195">
      <w:bodyDiv w:val="1"/>
      <w:marLeft w:val="0"/>
      <w:marRight w:val="0"/>
      <w:marTop w:val="0"/>
      <w:marBottom w:val="0"/>
      <w:divBdr>
        <w:top w:val="none" w:sz="0" w:space="0" w:color="auto"/>
        <w:left w:val="none" w:sz="0" w:space="0" w:color="auto"/>
        <w:bottom w:val="none" w:sz="0" w:space="0" w:color="auto"/>
        <w:right w:val="none" w:sz="0" w:space="0" w:color="auto"/>
      </w:divBdr>
    </w:div>
    <w:div w:id="1490562715">
      <w:bodyDiv w:val="1"/>
      <w:marLeft w:val="0"/>
      <w:marRight w:val="0"/>
      <w:marTop w:val="0"/>
      <w:marBottom w:val="0"/>
      <w:divBdr>
        <w:top w:val="none" w:sz="0" w:space="0" w:color="auto"/>
        <w:left w:val="none" w:sz="0" w:space="0" w:color="auto"/>
        <w:bottom w:val="none" w:sz="0" w:space="0" w:color="auto"/>
        <w:right w:val="none" w:sz="0" w:space="0" w:color="auto"/>
      </w:divBdr>
      <w:divsChild>
        <w:div w:id="665405403">
          <w:marLeft w:val="0"/>
          <w:marRight w:val="0"/>
          <w:marTop w:val="0"/>
          <w:marBottom w:val="75"/>
          <w:divBdr>
            <w:top w:val="none" w:sz="0" w:space="0" w:color="auto"/>
            <w:left w:val="none" w:sz="0" w:space="0" w:color="auto"/>
            <w:bottom w:val="none" w:sz="0" w:space="0" w:color="auto"/>
            <w:right w:val="none" w:sz="0" w:space="0" w:color="auto"/>
          </w:divBdr>
        </w:div>
        <w:div w:id="1057050315">
          <w:marLeft w:val="0"/>
          <w:marRight w:val="0"/>
          <w:marTop w:val="0"/>
          <w:marBottom w:val="75"/>
          <w:divBdr>
            <w:top w:val="none" w:sz="0" w:space="0" w:color="auto"/>
            <w:left w:val="none" w:sz="0" w:space="0" w:color="auto"/>
            <w:bottom w:val="none" w:sz="0" w:space="0" w:color="auto"/>
            <w:right w:val="none" w:sz="0" w:space="0" w:color="auto"/>
          </w:divBdr>
        </w:div>
      </w:divsChild>
    </w:div>
    <w:div w:id="1582567098">
      <w:bodyDiv w:val="1"/>
      <w:marLeft w:val="0"/>
      <w:marRight w:val="0"/>
      <w:marTop w:val="0"/>
      <w:marBottom w:val="0"/>
      <w:divBdr>
        <w:top w:val="none" w:sz="0" w:space="0" w:color="auto"/>
        <w:left w:val="none" w:sz="0" w:space="0" w:color="auto"/>
        <w:bottom w:val="none" w:sz="0" w:space="0" w:color="auto"/>
        <w:right w:val="none" w:sz="0" w:space="0" w:color="auto"/>
      </w:divBdr>
    </w:div>
    <w:div w:id="1591814242">
      <w:bodyDiv w:val="1"/>
      <w:marLeft w:val="0"/>
      <w:marRight w:val="0"/>
      <w:marTop w:val="0"/>
      <w:marBottom w:val="0"/>
      <w:divBdr>
        <w:top w:val="none" w:sz="0" w:space="0" w:color="auto"/>
        <w:left w:val="none" w:sz="0" w:space="0" w:color="auto"/>
        <w:bottom w:val="none" w:sz="0" w:space="0" w:color="auto"/>
        <w:right w:val="none" w:sz="0" w:space="0" w:color="auto"/>
      </w:divBdr>
    </w:div>
    <w:div w:id="1621840007">
      <w:bodyDiv w:val="1"/>
      <w:marLeft w:val="0"/>
      <w:marRight w:val="0"/>
      <w:marTop w:val="0"/>
      <w:marBottom w:val="0"/>
      <w:divBdr>
        <w:top w:val="none" w:sz="0" w:space="0" w:color="auto"/>
        <w:left w:val="none" w:sz="0" w:space="0" w:color="auto"/>
        <w:bottom w:val="none" w:sz="0" w:space="0" w:color="auto"/>
        <w:right w:val="none" w:sz="0" w:space="0" w:color="auto"/>
      </w:divBdr>
      <w:divsChild>
        <w:div w:id="55706175">
          <w:marLeft w:val="0"/>
          <w:marRight w:val="0"/>
          <w:marTop w:val="0"/>
          <w:marBottom w:val="0"/>
          <w:divBdr>
            <w:top w:val="none" w:sz="0" w:space="0" w:color="auto"/>
            <w:left w:val="none" w:sz="0" w:space="0" w:color="auto"/>
            <w:bottom w:val="none" w:sz="0" w:space="0" w:color="auto"/>
            <w:right w:val="none" w:sz="0" w:space="0" w:color="auto"/>
          </w:divBdr>
          <w:divsChild>
            <w:div w:id="1453204482">
              <w:marLeft w:val="0"/>
              <w:marRight w:val="0"/>
              <w:marTop w:val="0"/>
              <w:marBottom w:val="0"/>
              <w:divBdr>
                <w:top w:val="none" w:sz="0" w:space="0" w:color="auto"/>
                <w:left w:val="none" w:sz="0" w:space="0" w:color="auto"/>
                <w:bottom w:val="none" w:sz="0" w:space="0" w:color="auto"/>
                <w:right w:val="none" w:sz="0" w:space="0" w:color="auto"/>
              </w:divBdr>
              <w:divsChild>
                <w:div w:id="509640174">
                  <w:marLeft w:val="0"/>
                  <w:marRight w:val="0"/>
                  <w:marTop w:val="0"/>
                  <w:marBottom w:val="0"/>
                  <w:divBdr>
                    <w:top w:val="none" w:sz="0" w:space="0" w:color="auto"/>
                    <w:left w:val="none" w:sz="0" w:space="0" w:color="auto"/>
                    <w:bottom w:val="none" w:sz="0" w:space="0" w:color="auto"/>
                    <w:right w:val="none" w:sz="0" w:space="0" w:color="auto"/>
                  </w:divBdr>
                  <w:divsChild>
                    <w:div w:id="770590238">
                      <w:marLeft w:val="0"/>
                      <w:marRight w:val="0"/>
                      <w:marTop w:val="0"/>
                      <w:marBottom w:val="75"/>
                      <w:divBdr>
                        <w:top w:val="none" w:sz="0" w:space="0" w:color="auto"/>
                        <w:left w:val="none" w:sz="0" w:space="0" w:color="auto"/>
                        <w:bottom w:val="none" w:sz="0" w:space="0" w:color="auto"/>
                        <w:right w:val="none" w:sz="0" w:space="0" w:color="auto"/>
                      </w:divBdr>
                    </w:div>
                    <w:div w:id="422841249">
                      <w:marLeft w:val="0"/>
                      <w:marRight w:val="0"/>
                      <w:marTop w:val="0"/>
                      <w:marBottom w:val="75"/>
                      <w:divBdr>
                        <w:top w:val="none" w:sz="0" w:space="0" w:color="auto"/>
                        <w:left w:val="none" w:sz="0" w:space="0" w:color="auto"/>
                        <w:bottom w:val="none" w:sz="0" w:space="0" w:color="auto"/>
                        <w:right w:val="none" w:sz="0" w:space="0" w:color="auto"/>
                      </w:divBdr>
                    </w:div>
                  </w:divsChild>
                </w:div>
                <w:div w:id="1259143586">
                  <w:marLeft w:val="0"/>
                  <w:marRight w:val="0"/>
                  <w:marTop w:val="150"/>
                  <w:marBottom w:val="150"/>
                  <w:divBdr>
                    <w:top w:val="none" w:sz="0" w:space="0" w:color="auto"/>
                    <w:left w:val="none" w:sz="0" w:space="0" w:color="auto"/>
                    <w:bottom w:val="none" w:sz="0" w:space="0" w:color="auto"/>
                    <w:right w:val="none" w:sz="0" w:space="0" w:color="auto"/>
                  </w:divBdr>
                </w:div>
                <w:div w:id="1141070726">
                  <w:marLeft w:val="-300"/>
                  <w:marRight w:val="0"/>
                  <w:marTop w:val="0"/>
                  <w:marBottom w:val="150"/>
                  <w:divBdr>
                    <w:top w:val="none" w:sz="0" w:space="0" w:color="auto"/>
                    <w:left w:val="none" w:sz="0" w:space="0" w:color="auto"/>
                    <w:bottom w:val="none" w:sz="0" w:space="0" w:color="auto"/>
                    <w:right w:val="none" w:sz="0" w:space="0" w:color="auto"/>
                  </w:divBdr>
                  <w:divsChild>
                    <w:div w:id="14041532">
                      <w:marLeft w:val="0"/>
                      <w:marRight w:val="0"/>
                      <w:marTop w:val="0"/>
                      <w:marBottom w:val="0"/>
                      <w:divBdr>
                        <w:top w:val="none" w:sz="0" w:space="0" w:color="auto"/>
                        <w:left w:val="none" w:sz="0" w:space="0" w:color="auto"/>
                        <w:bottom w:val="none" w:sz="0" w:space="0" w:color="auto"/>
                        <w:right w:val="none" w:sz="0" w:space="0" w:color="auto"/>
                      </w:divBdr>
                      <w:divsChild>
                        <w:div w:id="143477478">
                          <w:marLeft w:val="0"/>
                          <w:marRight w:val="0"/>
                          <w:marTop w:val="0"/>
                          <w:marBottom w:val="0"/>
                          <w:divBdr>
                            <w:top w:val="none" w:sz="0" w:space="0" w:color="auto"/>
                            <w:left w:val="none" w:sz="0" w:space="0" w:color="auto"/>
                            <w:bottom w:val="none" w:sz="0" w:space="0" w:color="auto"/>
                            <w:right w:val="none" w:sz="0" w:space="0" w:color="auto"/>
                          </w:divBdr>
                          <w:divsChild>
                            <w:div w:id="1439451815">
                              <w:marLeft w:val="0"/>
                              <w:marRight w:val="0"/>
                              <w:marTop w:val="0"/>
                              <w:marBottom w:val="0"/>
                              <w:divBdr>
                                <w:top w:val="none" w:sz="0" w:space="0" w:color="auto"/>
                                <w:left w:val="none" w:sz="0" w:space="0" w:color="auto"/>
                                <w:bottom w:val="none" w:sz="0" w:space="0" w:color="auto"/>
                                <w:right w:val="none" w:sz="0" w:space="0" w:color="auto"/>
                              </w:divBdr>
                              <w:divsChild>
                                <w:div w:id="1298412670">
                                  <w:marLeft w:val="-150"/>
                                  <w:marRight w:val="0"/>
                                  <w:marTop w:val="0"/>
                                  <w:marBottom w:val="0"/>
                                  <w:divBdr>
                                    <w:top w:val="none" w:sz="0" w:space="0" w:color="auto"/>
                                    <w:left w:val="none" w:sz="0" w:space="0" w:color="auto"/>
                                    <w:bottom w:val="none" w:sz="0" w:space="0" w:color="auto"/>
                                    <w:right w:val="none" w:sz="0" w:space="0" w:color="auto"/>
                                  </w:divBdr>
                                  <w:divsChild>
                                    <w:div w:id="886995260">
                                      <w:marLeft w:val="0"/>
                                      <w:marRight w:val="0"/>
                                      <w:marTop w:val="0"/>
                                      <w:marBottom w:val="0"/>
                                      <w:divBdr>
                                        <w:top w:val="none" w:sz="0" w:space="0" w:color="auto"/>
                                        <w:left w:val="none" w:sz="0" w:space="0" w:color="auto"/>
                                        <w:bottom w:val="none" w:sz="0" w:space="0" w:color="auto"/>
                                        <w:right w:val="none" w:sz="0" w:space="0" w:color="auto"/>
                                      </w:divBdr>
                                    </w:div>
                                    <w:div w:id="732430728">
                                      <w:marLeft w:val="0"/>
                                      <w:marRight w:val="0"/>
                                      <w:marTop w:val="0"/>
                                      <w:marBottom w:val="0"/>
                                      <w:divBdr>
                                        <w:top w:val="none" w:sz="0" w:space="0" w:color="auto"/>
                                        <w:left w:val="none" w:sz="0" w:space="0" w:color="auto"/>
                                        <w:bottom w:val="none" w:sz="0" w:space="0" w:color="auto"/>
                                        <w:right w:val="none" w:sz="0" w:space="0" w:color="auto"/>
                                      </w:divBdr>
                                      <w:divsChild>
                                        <w:div w:id="1252350106">
                                          <w:marLeft w:val="0"/>
                                          <w:marRight w:val="0"/>
                                          <w:marTop w:val="0"/>
                                          <w:marBottom w:val="0"/>
                                          <w:divBdr>
                                            <w:top w:val="none" w:sz="0" w:space="0" w:color="auto"/>
                                            <w:left w:val="none" w:sz="0" w:space="0" w:color="auto"/>
                                            <w:bottom w:val="none" w:sz="0" w:space="0" w:color="auto"/>
                                            <w:right w:val="none" w:sz="0" w:space="0" w:color="auto"/>
                                          </w:divBdr>
                                          <w:divsChild>
                                            <w:div w:id="1097868926">
                                              <w:marLeft w:val="0"/>
                                              <w:marRight w:val="0"/>
                                              <w:marTop w:val="0"/>
                                              <w:marBottom w:val="0"/>
                                              <w:divBdr>
                                                <w:top w:val="none" w:sz="0" w:space="0" w:color="auto"/>
                                                <w:left w:val="none" w:sz="0" w:space="0" w:color="auto"/>
                                                <w:bottom w:val="none" w:sz="0" w:space="0" w:color="auto"/>
                                                <w:right w:val="none" w:sz="0" w:space="0" w:color="auto"/>
                                              </w:divBdr>
                                              <w:divsChild>
                                                <w:div w:id="150997114">
                                                  <w:marLeft w:val="0"/>
                                                  <w:marRight w:val="0"/>
                                                  <w:marTop w:val="0"/>
                                                  <w:marBottom w:val="0"/>
                                                  <w:divBdr>
                                                    <w:top w:val="none" w:sz="0" w:space="0" w:color="auto"/>
                                                    <w:left w:val="none" w:sz="0" w:space="0" w:color="auto"/>
                                                    <w:bottom w:val="none" w:sz="0" w:space="0" w:color="auto"/>
                                                    <w:right w:val="none" w:sz="0" w:space="0" w:color="auto"/>
                                                  </w:divBdr>
                                                  <w:divsChild>
                                                    <w:div w:id="1322851927">
                                                      <w:marLeft w:val="0"/>
                                                      <w:marRight w:val="0"/>
                                                      <w:marTop w:val="0"/>
                                                      <w:marBottom w:val="0"/>
                                                      <w:divBdr>
                                                        <w:top w:val="none" w:sz="0" w:space="0" w:color="auto"/>
                                                        <w:left w:val="none" w:sz="0" w:space="0" w:color="auto"/>
                                                        <w:bottom w:val="none" w:sz="0" w:space="0" w:color="auto"/>
                                                        <w:right w:val="none" w:sz="0" w:space="0" w:color="auto"/>
                                                      </w:divBdr>
                                                      <w:divsChild>
                                                        <w:div w:id="4969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989326">
                      <w:marLeft w:val="0"/>
                      <w:marRight w:val="0"/>
                      <w:marTop w:val="0"/>
                      <w:marBottom w:val="0"/>
                      <w:divBdr>
                        <w:top w:val="none" w:sz="0" w:space="0" w:color="auto"/>
                        <w:left w:val="none" w:sz="0" w:space="0" w:color="auto"/>
                        <w:bottom w:val="none" w:sz="0" w:space="0" w:color="auto"/>
                        <w:right w:val="none" w:sz="0" w:space="0" w:color="auto"/>
                      </w:divBdr>
                      <w:divsChild>
                        <w:div w:id="211692506">
                          <w:marLeft w:val="0"/>
                          <w:marRight w:val="0"/>
                          <w:marTop w:val="0"/>
                          <w:marBottom w:val="0"/>
                          <w:divBdr>
                            <w:top w:val="none" w:sz="0" w:space="0" w:color="auto"/>
                            <w:left w:val="none" w:sz="0" w:space="0" w:color="auto"/>
                            <w:bottom w:val="none" w:sz="0" w:space="0" w:color="auto"/>
                            <w:right w:val="none" w:sz="0" w:space="0" w:color="auto"/>
                          </w:divBdr>
                          <w:divsChild>
                            <w:div w:id="1071584061">
                              <w:marLeft w:val="0"/>
                              <w:marRight w:val="0"/>
                              <w:marTop w:val="0"/>
                              <w:marBottom w:val="0"/>
                              <w:divBdr>
                                <w:top w:val="none" w:sz="0" w:space="0" w:color="auto"/>
                                <w:left w:val="none" w:sz="0" w:space="0" w:color="auto"/>
                                <w:bottom w:val="none" w:sz="0" w:space="0" w:color="auto"/>
                                <w:right w:val="none" w:sz="0" w:space="0" w:color="auto"/>
                              </w:divBdr>
                              <w:divsChild>
                                <w:div w:id="39400233">
                                  <w:marLeft w:val="-150"/>
                                  <w:marRight w:val="0"/>
                                  <w:marTop w:val="0"/>
                                  <w:marBottom w:val="0"/>
                                  <w:divBdr>
                                    <w:top w:val="none" w:sz="0" w:space="0" w:color="auto"/>
                                    <w:left w:val="none" w:sz="0" w:space="0" w:color="auto"/>
                                    <w:bottom w:val="none" w:sz="0" w:space="0" w:color="auto"/>
                                    <w:right w:val="none" w:sz="0" w:space="0" w:color="auto"/>
                                  </w:divBdr>
                                  <w:divsChild>
                                    <w:div w:id="1573664819">
                                      <w:marLeft w:val="0"/>
                                      <w:marRight w:val="0"/>
                                      <w:marTop w:val="0"/>
                                      <w:marBottom w:val="0"/>
                                      <w:divBdr>
                                        <w:top w:val="none" w:sz="0" w:space="0" w:color="auto"/>
                                        <w:left w:val="none" w:sz="0" w:space="0" w:color="auto"/>
                                        <w:bottom w:val="none" w:sz="0" w:space="0" w:color="auto"/>
                                        <w:right w:val="none" w:sz="0" w:space="0" w:color="auto"/>
                                      </w:divBdr>
                                    </w:div>
                                    <w:div w:id="1998414671">
                                      <w:marLeft w:val="0"/>
                                      <w:marRight w:val="0"/>
                                      <w:marTop w:val="0"/>
                                      <w:marBottom w:val="0"/>
                                      <w:divBdr>
                                        <w:top w:val="none" w:sz="0" w:space="0" w:color="auto"/>
                                        <w:left w:val="none" w:sz="0" w:space="0" w:color="auto"/>
                                        <w:bottom w:val="none" w:sz="0" w:space="0" w:color="auto"/>
                                        <w:right w:val="none" w:sz="0" w:space="0" w:color="auto"/>
                                      </w:divBdr>
                                      <w:divsChild>
                                        <w:div w:id="1871869179">
                                          <w:marLeft w:val="0"/>
                                          <w:marRight w:val="0"/>
                                          <w:marTop w:val="0"/>
                                          <w:marBottom w:val="0"/>
                                          <w:divBdr>
                                            <w:top w:val="none" w:sz="0" w:space="0" w:color="auto"/>
                                            <w:left w:val="none" w:sz="0" w:space="0" w:color="auto"/>
                                            <w:bottom w:val="none" w:sz="0" w:space="0" w:color="auto"/>
                                            <w:right w:val="none" w:sz="0" w:space="0" w:color="auto"/>
                                          </w:divBdr>
                                          <w:divsChild>
                                            <w:div w:id="647630879">
                                              <w:marLeft w:val="0"/>
                                              <w:marRight w:val="0"/>
                                              <w:marTop w:val="0"/>
                                              <w:marBottom w:val="0"/>
                                              <w:divBdr>
                                                <w:top w:val="none" w:sz="0" w:space="0" w:color="auto"/>
                                                <w:left w:val="none" w:sz="0" w:space="0" w:color="auto"/>
                                                <w:bottom w:val="none" w:sz="0" w:space="0" w:color="auto"/>
                                                <w:right w:val="none" w:sz="0" w:space="0" w:color="auto"/>
                                              </w:divBdr>
                                              <w:divsChild>
                                                <w:div w:id="238372169">
                                                  <w:marLeft w:val="0"/>
                                                  <w:marRight w:val="0"/>
                                                  <w:marTop w:val="0"/>
                                                  <w:marBottom w:val="0"/>
                                                  <w:divBdr>
                                                    <w:top w:val="none" w:sz="0" w:space="0" w:color="auto"/>
                                                    <w:left w:val="none" w:sz="0" w:space="0" w:color="auto"/>
                                                    <w:bottom w:val="none" w:sz="0" w:space="0" w:color="auto"/>
                                                    <w:right w:val="none" w:sz="0" w:space="0" w:color="auto"/>
                                                  </w:divBdr>
                                                  <w:divsChild>
                                                    <w:div w:id="847712538">
                                                      <w:marLeft w:val="0"/>
                                                      <w:marRight w:val="0"/>
                                                      <w:marTop w:val="0"/>
                                                      <w:marBottom w:val="0"/>
                                                      <w:divBdr>
                                                        <w:top w:val="none" w:sz="0" w:space="0" w:color="auto"/>
                                                        <w:left w:val="none" w:sz="0" w:space="0" w:color="auto"/>
                                                        <w:bottom w:val="none" w:sz="0" w:space="0" w:color="auto"/>
                                                        <w:right w:val="none" w:sz="0" w:space="0" w:color="auto"/>
                                                      </w:divBdr>
                                                      <w:divsChild>
                                                        <w:div w:id="5117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992991">
                      <w:marLeft w:val="0"/>
                      <w:marRight w:val="0"/>
                      <w:marTop w:val="0"/>
                      <w:marBottom w:val="0"/>
                      <w:divBdr>
                        <w:top w:val="none" w:sz="0" w:space="0" w:color="auto"/>
                        <w:left w:val="none" w:sz="0" w:space="0" w:color="auto"/>
                        <w:bottom w:val="none" w:sz="0" w:space="0" w:color="auto"/>
                        <w:right w:val="none" w:sz="0" w:space="0" w:color="auto"/>
                      </w:divBdr>
                      <w:divsChild>
                        <w:div w:id="1628470322">
                          <w:marLeft w:val="0"/>
                          <w:marRight w:val="0"/>
                          <w:marTop w:val="0"/>
                          <w:marBottom w:val="0"/>
                          <w:divBdr>
                            <w:top w:val="none" w:sz="0" w:space="0" w:color="auto"/>
                            <w:left w:val="none" w:sz="0" w:space="0" w:color="auto"/>
                            <w:bottom w:val="none" w:sz="0" w:space="0" w:color="auto"/>
                            <w:right w:val="none" w:sz="0" w:space="0" w:color="auto"/>
                          </w:divBdr>
                          <w:divsChild>
                            <w:div w:id="77674606">
                              <w:marLeft w:val="0"/>
                              <w:marRight w:val="0"/>
                              <w:marTop w:val="0"/>
                              <w:marBottom w:val="0"/>
                              <w:divBdr>
                                <w:top w:val="none" w:sz="0" w:space="0" w:color="auto"/>
                                <w:left w:val="none" w:sz="0" w:space="0" w:color="auto"/>
                                <w:bottom w:val="none" w:sz="0" w:space="0" w:color="auto"/>
                                <w:right w:val="none" w:sz="0" w:space="0" w:color="auto"/>
                              </w:divBdr>
                              <w:divsChild>
                                <w:div w:id="1923250348">
                                  <w:marLeft w:val="0"/>
                                  <w:marRight w:val="0"/>
                                  <w:marTop w:val="0"/>
                                  <w:marBottom w:val="0"/>
                                  <w:divBdr>
                                    <w:top w:val="none" w:sz="0" w:space="0" w:color="auto"/>
                                    <w:left w:val="none" w:sz="0" w:space="0" w:color="auto"/>
                                    <w:bottom w:val="none" w:sz="0" w:space="0" w:color="auto"/>
                                    <w:right w:val="none" w:sz="0" w:space="0" w:color="auto"/>
                                  </w:divBdr>
                                  <w:divsChild>
                                    <w:div w:id="1381052859">
                                      <w:marLeft w:val="-150"/>
                                      <w:marRight w:val="0"/>
                                      <w:marTop w:val="0"/>
                                      <w:marBottom w:val="0"/>
                                      <w:divBdr>
                                        <w:top w:val="none" w:sz="0" w:space="0" w:color="auto"/>
                                        <w:left w:val="none" w:sz="0" w:space="0" w:color="auto"/>
                                        <w:bottom w:val="none" w:sz="0" w:space="0" w:color="auto"/>
                                        <w:right w:val="none" w:sz="0" w:space="0" w:color="auto"/>
                                      </w:divBdr>
                                      <w:divsChild>
                                        <w:div w:id="1006830761">
                                          <w:marLeft w:val="0"/>
                                          <w:marRight w:val="0"/>
                                          <w:marTop w:val="0"/>
                                          <w:marBottom w:val="0"/>
                                          <w:divBdr>
                                            <w:top w:val="none" w:sz="0" w:space="0" w:color="auto"/>
                                            <w:left w:val="none" w:sz="0" w:space="0" w:color="auto"/>
                                            <w:bottom w:val="none" w:sz="0" w:space="0" w:color="auto"/>
                                            <w:right w:val="none" w:sz="0" w:space="0" w:color="auto"/>
                                          </w:divBdr>
                                        </w:div>
                                        <w:div w:id="310258623">
                                          <w:marLeft w:val="0"/>
                                          <w:marRight w:val="0"/>
                                          <w:marTop w:val="0"/>
                                          <w:marBottom w:val="0"/>
                                          <w:divBdr>
                                            <w:top w:val="none" w:sz="0" w:space="0" w:color="auto"/>
                                            <w:left w:val="none" w:sz="0" w:space="0" w:color="auto"/>
                                            <w:bottom w:val="none" w:sz="0" w:space="0" w:color="auto"/>
                                            <w:right w:val="none" w:sz="0" w:space="0" w:color="auto"/>
                                          </w:divBdr>
                                          <w:divsChild>
                                            <w:div w:id="675965630">
                                              <w:marLeft w:val="0"/>
                                              <w:marRight w:val="0"/>
                                              <w:marTop w:val="0"/>
                                              <w:marBottom w:val="0"/>
                                              <w:divBdr>
                                                <w:top w:val="none" w:sz="0" w:space="0" w:color="auto"/>
                                                <w:left w:val="none" w:sz="0" w:space="0" w:color="auto"/>
                                                <w:bottom w:val="none" w:sz="0" w:space="0" w:color="auto"/>
                                                <w:right w:val="none" w:sz="0" w:space="0" w:color="auto"/>
                                              </w:divBdr>
                                              <w:divsChild>
                                                <w:div w:id="505708110">
                                                  <w:marLeft w:val="0"/>
                                                  <w:marRight w:val="0"/>
                                                  <w:marTop w:val="0"/>
                                                  <w:marBottom w:val="0"/>
                                                  <w:divBdr>
                                                    <w:top w:val="none" w:sz="0" w:space="0" w:color="auto"/>
                                                    <w:left w:val="none" w:sz="0" w:space="0" w:color="auto"/>
                                                    <w:bottom w:val="none" w:sz="0" w:space="0" w:color="auto"/>
                                                    <w:right w:val="none" w:sz="0" w:space="0" w:color="auto"/>
                                                  </w:divBdr>
                                                  <w:divsChild>
                                                    <w:div w:id="1941715893">
                                                      <w:marLeft w:val="0"/>
                                                      <w:marRight w:val="0"/>
                                                      <w:marTop w:val="0"/>
                                                      <w:marBottom w:val="0"/>
                                                      <w:divBdr>
                                                        <w:top w:val="none" w:sz="0" w:space="0" w:color="auto"/>
                                                        <w:left w:val="none" w:sz="0" w:space="0" w:color="auto"/>
                                                        <w:bottom w:val="none" w:sz="0" w:space="0" w:color="auto"/>
                                                        <w:right w:val="none" w:sz="0" w:space="0" w:color="auto"/>
                                                      </w:divBdr>
                                                      <w:divsChild>
                                                        <w:div w:id="1884320959">
                                                          <w:marLeft w:val="0"/>
                                                          <w:marRight w:val="0"/>
                                                          <w:marTop w:val="0"/>
                                                          <w:marBottom w:val="0"/>
                                                          <w:divBdr>
                                                            <w:top w:val="none" w:sz="0" w:space="0" w:color="auto"/>
                                                            <w:left w:val="none" w:sz="0" w:space="0" w:color="auto"/>
                                                            <w:bottom w:val="none" w:sz="0" w:space="0" w:color="auto"/>
                                                            <w:right w:val="none" w:sz="0" w:space="0" w:color="auto"/>
                                                          </w:divBdr>
                                                          <w:divsChild>
                                                            <w:div w:id="15554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478082">
      <w:bodyDiv w:val="1"/>
      <w:marLeft w:val="0"/>
      <w:marRight w:val="0"/>
      <w:marTop w:val="0"/>
      <w:marBottom w:val="0"/>
      <w:divBdr>
        <w:top w:val="none" w:sz="0" w:space="0" w:color="auto"/>
        <w:left w:val="none" w:sz="0" w:space="0" w:color="auto"/>
        <w:bottom w:val="none" w:sz="0" w:space="0" w:color="auto"/>
        <w:right w:val="none" w:sz="0" w:space="0" w:color="auto"/>
      </w:divBdr>
    </w:div>
    <w:div w:id="1665622861">
      <w:bodyDiv w:val="1"/>
      <w:marLeft w:val="0"/>
      <w:marRight w:val="0"/>
      <w:marTop w:val="0"/>
      <w:marBottom w:val="0"/>
      <w:divBdr>
        <w:top w:val="none" w:sz="0" w:space="0" w:color="auto"/>
        <w:left w:val="none" w:sz="0" w:space="0" w:color="auto"/>
        <w:bottom w:val="none" w:sz="0" w:space="0" w:color="auto"/>
        <w:right w:val="none" w:sz="0" w:space="0" w:color="auto"/>
      </w:divBdr>
    </w:div>
    <w:div w:id="1741319167">
      <w:bodyDiv w:val="1"/>
      <w:marLeft w:val="0"/>
      <w:marRight w:val="0"/>
      <w:marTop w:val="0"/>
      <w:marBottom w:val="0"/>
      <w:divBdr>
        <w:top w:val="none" w:sz="0" w:space="0" w:color="auto"/>
        <w:left w:val="none" w:sz="0" w:space="0" w:color="auto"/>
        <w:bottom w:val="none" w:sz="0" w:space="0" w:color="auto"/>
        <w:right w:val="none" w:sz="0" w:space="0" w:color="auto"/>
      </w:divBdr>
    </w:div>
    <w:div w:id="1769080748">
      <w:bodyDiv w:val="1"/>
      <w:marLeft w:val="0"/>
      <w:marRight w:val="0"/>
      <w:marTop w:val="0"/>
      <w:marBottom w:val="0"/>
      <w:divBdr>
        <w:top w:val="none" w:sz="0" w:space="0" w:color="auto"/>
        <w:left w:val="none" w:sz="0" w:space="0" w:color="auto"/>
        <w:bottom w:val="none" w:sz="0" w:space="0" w:color="auto"/>
        <w:right w:val="none" w:sz="0" w:space="0" w:color="auto"/>
      </w:divBdr>
    </w:div>
    <w:div w:id="2014406006">
      <w:bodyDiv w:val="1"/>
      <w:marLeft w:val="0"/>
      <w:marRight w:val="0"/>
      <w:marTop w:val="0"/>
      <w:marBottom w:val="0"/>
      <w:divBdr>
        <w:top w:val="none" w:sz="0" w:space="0" w:color="auto"/>
        <w:left w:val="none" w:sz="0" w:space="0" w:color="auto"/>
        <w:bottom w:val="none" w:sz="0" w:space="0" w:color="auto"/>
        <w:right w:val="none" w:sz="0" w:space="0" w:color="auto"/>
      </w:divBdr>
      <w:divsChild>
        <w:div w:id="472676183">
          <w:marLeft w:val="0"/>
          <w:marRight w:val="0"/>
          <w:marTop w:val="0"/>
          <w:marBottom w:val="0"/>
          <w:divBdr>
            <w:top w:val="none" w:sz="0" w:space="0" w:color="auto"/>
            <w:left w:val="none" w:sz="0" w:space="0" w:color="auto"/>
            <w:bottom w:val="none" w:sz="0" w:space="0" w:color="auto"/>
            <w:right w:val="none" w:sz="0" w:space="0" w:color="auto"/>
          </w:divBdr>
        </w:div>
      </w:divsChild>
    </w:div>
    <w:div w:id="2048408422">
      <w:bodyDiv w:val="1"/>
      <w:marLeft w:val="0"/>
      <w:marRight w:val="0"/>
      <w:marTop w:val="0"/>
      <w:marBottom w:val="0"/>
      <w:divBdr>
        <w:top w:val="none" w:sz="0" w:space="0" w:color="auto"/>
        <w:left w:val="none" w:sz="0" w:space="0" w:color="auto"/>
        <w:bottom w:val="none" w:sz="0" w:space="0" w:color="auto"/>
        <w:right w:val="none" w:sz="0" w:space="0" w:color="auto"/>
      </w:divBdr>
    </w:div>
    <w:div w:id="207809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16/j.vetpar.2014.11.006" TargetMode="External"/><Relationship Id="rId26" Type="http://schemas.openxmlformats.org/officeDocument/2006/relationships/hyperlink" Target="https://www.verywellhealth.com/helminths-5207511" TargetMode="External"/><Relationship Id="rId39" Type="http://schemas.openxmlformats.org/officeDocument/2006/relationships/hyperlink" Target="https://pubmed.ncbi.nlm.nih.gov/?term=Chandra+G&amp;cauthor_id=24055718" TargetMode="External"/><Relationship Id="rId21" Type="http://schemas.openxmlformats.org/officeDocument/2006/relationships/hyperlink" Target="https://doi.org/10.51966/jvas.2021.52.3.286-291" TargetMode="External"/><Relationship Id="rId34" Type="http://schemas.openxmlformats.org/officeDocument/2006/relationships/hyperlink" Target="https://doi.org/10.1186/s12906-017-1843-8" TargetMode="External"/><Relationship Id="rId42" Type="http://schemas.openxmlformats.org/officeDocument/2006/relationships/hyperlink" Target="https://Doi.org/10.1007/s13213-013-0749-z" TargetMode="External"/><Relationship Id="rId47" Type="http://schemas.openxmlformats.org/officeDocument/2006/relationships/hyperlink" Target="https://doi.org/10.1166/jamr.2015.1231" TargetMode="External"/><Relationship Id="rId50" Type="http://schemas.openxmlformats.org/officeDocument/2006/relationships/hyperlink" Target="https://apps.who.int/iris/handle/10665/43890"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apjtb.2016.07.015" TargetMode="External"/><Relationship Id="rId29" Type="http://schemas.openxmlformats.org/officeDocument/2006/relationships/hyperlink" Target="https://doi.org/10.1016/j.jssas.2016.05.001" TargetMode="External"/><Relationship Id="rId11" Type="http://schemas.openxmlformats.org/officeDocument/2006/relationships/image" Target="media/image4.jpg"/><Relationship Id="rId24" Type="http://schemas.openxmlformats.org/officeDocument/2006/relationships/hyperlink" Target="https://doi.org/10.1002/9783527648122" TargetMode="External"/><Relationship Id="rId32" Type="http://schemas.openxmlformats.org/officeDocument/2006/relationships/hyperlink" Target="https://www.researchgate.net/journal/Research-2334-1009" TargetMode="External"/><Relationship Id="rId37" Type="http://schemas.openxmlformats.org/officeDocument/2006/relationships/hyperlink" Target="https://pubmed.ncbi.nlm.nih.gov/?term=Rawani+A&amp;cauthor_id=24055718" TargetMode="External"/><Relationship Id="rId40" Type="http://schemas.openxmlformats.org/officeDocument/2006/relationships/hyperlink" Target="https://dx.doi.org/10.21608/jappmu.2016.48524" TargetMode="External"/><Relationship Id="rId45" Type="http://schemas.openxmlformats.org/officeDocument/2006/relationships/hyperlink" Target="http://www.iosrjournals.org" TargetMode="External"/><Relationship Id="rId53" Type="http://schemas.openxmlformats.org/officeDocument/2006/relationships/hyperlink" Target="http://dx.doi.org/10.17582/journal"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doi.org/10.1007/s40089-016-0198-3" TargetMode="External"/><Relationship Id="rId31" Type="http://schemas.openxmlformats.org/officeDocument/2006/relationships/hyperlink" Target="https://doi.org/10.1007/s43621-021-00023-0" TargetMode="External"/><Relationship Id="rId44" Type="http://schemas.openxmlformats.org/officeDocument/2006/relationships/hyperlink" Target="http://dx.doi.org/10.1051/parasite/2009162141" TargetMode="External"/><Relationship Id="rId52" Type="http://schemas.openxmlformats.org/officeDocument/2006/relationships/hyperlink" Target="https://apps.who.int/iris/handle/10665/25533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7582/journal.pjn/2021/39.1.1.7" TargetMode="External"/><Relationship Id="rId22" Type="http://schemas.openxmlformats.org/officeDocument/2006/relationships/hyperlink" Target="https://doi.org/10.1186/s41936-022-00296-5" TargetMode="External"/><Relationship Id="rId27" Type="http://schemas.openxmlformats.org/officeDocument/2006/relationships/hyperlink" Target="https://doi.org/10.1371/journal.pone.0084693" TargetMode="External"/><Relationship Id="rId30" Type="http://schemas.openxmlformats.org/officeDocument/2006/relationships/hyperlink" Target="https://doi.org/10.1007/s42247-022-00420-9" TargetMode="External"/><Relationship Id="rId35" Type="http://schemas.openxmlformats.org/officeDocument/2006/relationships/hyperlink" Target="https://doi.org/10.1186/s12906-016-1219-5" TargetMode="External"/><Relationship Id="rId43" Type="http://schemas.openxmlformats.org/officeDocument/2006/relationships/hyperlink" Target="http://www.parasite-journal.org" TargetMode="External"/><Relationship Id="rId48" Type="http://schemas.openxmlformats.org/officeDocument/2006/relationships/hyperlink" Target="https://doi.org/10.1371/journal.pone.0097053"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apps.who.int/iris/handle/10665/44292" TargetMode="Externa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hyperlink" Target="http://dx.doi.org/10.4314/jab.v86i1.6" TargetMode="External"/><Relationship Id="rId25" Type="http://schemas.openxmlformats.org/officeDocument/2006/relationships/hyperlink" Target="https://www.frontiersin.org/articles/10.3389/fchem.2020.00799/full" TargetMode="External"/><Relationship Id="rId33" Type="http://schemas.openxmlformats.org/officeDocument/2006/relationships/hyperlink" Target="http://dx.doi.org/10.13070/rs.en.1.1234" TargetMode="External"/><Relationship Id="rId38" Type="http://schemas.openxmlformats.org/officeDocument/2006/relationships/hyperlink" Target="https://pubmed.ncbi.nlm.nih.gov/?term=Ghosh+A&amp;cauthor_id=24055718" TargetMode="External"/><Relationship Id="rId46" Type="http://schemas.openxmlformats.org/officeDocument/2006/relationships/hyperlink" Target="https://doi.org/10.1007/s004360050286" TargetMode="External"/><Relationship Id="rId20" Type="http://schemas.openxmlformats.org/officeDocument/2006/relationships/hyperlink" Target="http://jbums.org/article-1-5809-en.html" TargetMode="External"/><Relationship Id="rId41" Type="http://schemas.openxmlformats.org/officeDocument/2006/relationships/hyperlink" Target="https://doi.org/10.1016/j.sajb.2021.02.014"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5940/ijmh.E0519.014520" TargetMode="External"/><Relationship Id="rId23" Type="http://schemas.openxmlformats.org/officeDocument/2006/relationships/hyperlink" Target="http://dx.doi.org/10.1128/MCB.17.12.7260" TargetMode="External"/><Relationship Id="rId28" Type="http://schemas.openxmlformats.org/officeDocument/2006/relationships/hyperlink" Target="https://doi.org/10.1186/s41938-021-00429-y" TargetMode="External"/><Relationship Id="rId36" Type="http://schemas.openxmlformats.org/officeDocument/2006/relationships/hyperlink" Target="https://doi.org/10.46592/turkager.2021.v02i01.013" TargetMode="External"/><Relationship Id="rId49" Type="http://schemas.openxmlformats.org/officeDocument/2006/relationships/hyperlink" Target="https://apps.who.int/iris/handle/10665/42510"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7T07:24:13.562"/>
    </inkml:context>
    <inkml:brush xml:id="br0">
      <inkml:brushProperty name="width" value="0.025" units="cm"/>
      <inkml:brushProperty name="height" value="0.025" units="cm"/>
      <inkml:brushProperty name="color" value="#FFFFFF"/>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8C353-62CA-4C7D-B40E-4259A3EE1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18140</Words>
  <Characters>103401</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Anthelminthic activity of plant extracts and synthesized green metal Nanoparticles against gut helminths of ruminants</vt:lpstr>
    </vt:vector>
  </TitlesOfParts>
  <Company/>
  <LinksUpToDate>false</LinksUpToDate>
  <CharactersWithSpaces>121299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Anthelminthic activity of plant extracts and synthesized green metal Nanoparticles against gut helminths of ruminants</dc:title>
  <dc:creator>JAYEETA KHANRAH</dc:creator>
  <cp:lastModifiedBy>Dr Avijit</cp:lastModifiedBy>
  <cp:revision>2</cp:revision>
  <dcterms:created xsi:type="dcterms:W3CDTF">2023-08-19T01:50:00Z</dcterms:created>
  <dcterms:modified xsi:type="dcterms:W3CDTF">2023-08-19T01:50:00Z</dcterms:modified>
</cp:coreProperties>
</file>