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85EF" w14:textId="77777777" w:rsidR="0031592E" w:rsidRPr="00B146F2" w:rsidRDefault="0031592E" w:rsidP="0031592E">
      <w:pPr>
        <w:jc w:val="both"/>
        <w:rPr>
          <w:rFonts w:ascii="Times New Roman" w:hAnsi="Times New Roman" w:cs="Times New Roman"/>
          <w:b/>
          <w:bCs/>
          <w:sz w:val="28"/>
          <w:szCs w:val="28"/>
          <w:lang w:val="en-US"/>
        </w:rPr>
      </w:pPr>
      <w:r w:rsidRPr="00B146F2">
        <w:rPr>
          <w:rFonts w:ascii="Times New Roman" w:hAnsi="Times New Roman" w:cs="Times New Roman"/>
          <w:b/>
          <w:bCs/>
          <w:sz w:val="28"/>
          <w:szCs w:val="28"/>
          <w:lang w:val="en-US"/>
        </w:rPr>
        <w:t>Microbiome engineering for personalized medicine</w:t>
      </w:r>
    </w:p>
    <w:p w14:paraId="0C09EF01" w14:textId="77777777" w:rsidR="0031592E" w:rsidRDefault="0031592E" w:rsidP="0031592E">
      <w:pPr>
        <w:jc w:val="both"/>
        <w:rPr>
          <w:rFonts w:ascii="Times New Roman" w:hAnsi="Times New Roman" w:cs="Times New Roman"/>
          <w:sz w:val="28"/>
          <w:szCs w:val="28"/>
          <w:lang w:val="en-US"/>
        </w:rPr>
      </w:pPr>
      <w:r>
        <w:rPr>
          <w:rFonts w:ascii="Times New Roman" w:hAnsi="Times New Roman" w:cs="Times New Roman"/>
          <w:sz w:val="28"/>
          <w:szCs w:val="28"/>
          <w:lang w:val="en-US"/>
        </w:rPr>
        <w:t>Introduction:</w:t>
      </w:r>
    </w:p>
    <w:p w14:paraId="7422B048" w14:textId="77777777" w:rsidR="0031592E" w:rsidRDefault="0031592E" w:rsidP="0031592E">
      <w:pPr>
        <w:jc w:val="both"/>
        <w:rPr>
          <w:rFonts w:ascii="Times New Roman" w:hAnsi="Times New Roman" w:cs="Times New Roman"/>
          <w:sz w:val="24"/>
          <w:szCs w:val="24"/>
        </w:rPr>
      </w:pPr>
      <w:r w:rsidRPr="009B11E7">
        <w:rPr>
          <w:rFonts w:ascii="Times New Roman" w:hAnsi="Times New Roman" w:cs="Times New Roman"/>
          <w:sz w:val="24"/>
          <w:szCs w:val="24"/>
        </w:rPr>
        <w:t>Microbiome Engineering for Personalized Medicine is a cutting-edge field that explores the manipulation and targeted modulation of the human microbiome to achieve personalized health outcomes. The human microbiome, comprising trillions of microorganisms residing in and on our bodies, plays a crucial role in various physiological processes and disease susceptibility. Through advanced techniques such as metagenomics, probiotics, prebiotics, and phage therapy, researchers aim to understand and engineer the microbiome to optimize individual health. This emerging approach holds the potential to revolutionize personalized medicine, offering tailored treatments, precision nutrition, and microbiome-based diagnostics. However, it also faces challenges related to ethics, sustainability, and integration into healthcare practices. With ongoing research and collaborative efforts, microbiome engineering promises to usher in a new era of targeted therapies and improved health outcomes for individuals.</w:t>
      </w:r>
    </w:p>
    <w:p w14:paraId="71D1BFD3"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Understanding the Human Microbiome</w:t>
      </w:r>
    </w:p>
    <w:p w14:paraId="16B903A8"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Composition and Diversity</w:t>
      </w:r>
      <w:r>
        <w:rPr>
          <w:rFonts w:ascii="Times New Roman" w:hAnsi="Times New Roman" w:cs="Times New Roman"/>
          <w:sz w:val="28"/>
          <w:szCs w:val="28"/>
        </w:rPr>
        <w:t>:</w:t>
      </w:r>
    </w:p>
    <w:p w14:paraId="52CDFD33" w14:textId="77777777" w:rsidR="0031592E" w:rsidRDefault="0031592E" w:rsidP="0031592E">
      <w:pPr>
        <w:jc w:val="both"/>
        <w:rPr>
          <w:rFonts w:ascii="Times New Roman" w:hAnsi="Times New Roman" w:cs="Times New Roman"/>
          <w:sz w:val="24"/>
          <w:szCs w:val="24"/>
        </w:rPr>
      </w:pPr>
      <w:r w:rsidRPr="004B3B7A">
        <w:rPr>
          <w:rFonts w:ascii="Times New Roman" w:hAnsi="Times New Roman" w:cs="Times New Roman"/>
          <w:sz w:val="24"/>
          <w:szCs w:val="24"/>
        </w:rPr>
        <w:t>Composition and Diversity of the human microbiome refer to the vast array of microorganisms residing within and on our bodies and the variability of these microbial communities among individuals. The human microbiome is a complex ecosystem composed of bacteria, viruses, fungi, and other microorganisms that form symbiotic relationships with their host. It colonizes various parts of the human body, including the skin, mouth, gastrointestinal tract, and reproductive organs. The microbial composition can differ significantly from person to person due to a combination of genetic factors, diet, lifestyle, age, and environmental exposures. This diversity is essential as it contributes to the functionality and stability of the microbiome, playing a crucial role in maintaining overall health and wellbeing. Studying and understanding the composition and diversity of the human microbiome is fundamental to advancing microbiome research and its potential applications in personalized medicine.</w:t>
      </w:r>
    </w:p>
    <w:p w14:paraId="43777E12"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Functional roles:</w:t>
      </w:r>
    </w:p>
    <w:p w14:paraId="5A2C4BA2" w14:textId="77777777" w:rsidR="0031592E" w:rsidRPr="00F132E4" w:rsidRDefault="0031592E" w:rsidP="0031592E">
      <w:pPr>
        <w:jc w:val="both"/>
        <w:rPr>
          <w:rFonts w:ascii="Times New Roman" w:hAnsi="Times New Roman" w:cs="Times New Roman"/>
          <w:sz w:val="24"/>
          <w:szCs w:val="24"/>
        </w:rPr>
      </w:pPr>
      <w:r w:rsidRPr="00F132E4">
        <w:rPr>
          <w:rFonts w:ascii="Times New Roman" w:hAnsi="Times New Roman" w:cs="Times New Roman"/>
          <w:sz w:val="24"/>
          <w:szCs w:val="24"/>
        </w:rPr>
        <w:t xml:space="preserve">Functional Roles of the human microbiome refer to the diverse and critical tasks performed by the trillions of microorganisms living in symbiosis with our bodies. The microbiome plays a vital role in various physiological processes, contributing to the overall health and wellbeing of the host. One of its primary functions is aiding in the digestion and absorption of nutrients, breaking down complex molecules that the human body cannot digest on its own. Additionally, the microbiome synthesizes essential vitamins, such as B vitamins and vitamin K, which are crucial for various metabolic processes. The microbiome also plays a pivotal role in modulating the immune system, training it to recognize harmful pathogens while promoting tolerance to beneficial microbes and harmless substances. Furthermore, the microbiome acts as a defensive barrier against pathogenic invaders, preventing their colonization and growth. Imbalances in the microbiome, known as dysbiosis, can lead to health issues and have been linked to conditions like inflammatory bowel disease, obesity, diabetes, and certain mental health disorders. Understanding the functional roles of the </w:t>
      </w:r>
      <w:r w:rsidRPr="00F132E4">
        <w:rPr>
          <w:rFonts w:ascii="Times New Roman" w:hAnsi="Times New Roman" w:cs="Times New Roman"/>
          <w:sz w:val="24"/>
          <w:szCs w:val="24"/>
        </w:rPr>
        <w:lastRenderedPageBreak/>
        <w:t>human microbiome is essential for developing targeted therapies and interventions in personalized medicine to maintain a balanced and beneficial microbial community and promote overall health.</w:t>
      </w:r>
    </w:p>
    <w:p w14:paraId="705E708C" w14:textId="77777777" w:rsidR="0031592E" w:rsidRPr="00F132E4" w:rsidRDefault="0031592E" w:rsidP="0031592E">
      <w:pPr>
        <w:jc w:val="both"/>
        <w:rPr>
          <w:rFonts w:ascii="Times New Roman" w:hAnsi="Times New Roman" w:cs="Times New Roman"/>
          <w:vanish/>
          <w:sz w:val="28"/>
          <w:szCs w:val="28"/>
        </w:rPr>
      </w:pPr>
      <w:r w:rsidRPr="00F132E4">
        <w:rPr>
          <w:rFonts w:ascii="Times New Roman" w:hAnsi="Times New Roman" w:cs="Times New Roman"/>
          <w:vanish/>
          <w:sz w:val="28"/>
          <w:szCs w:val="28"/>
        </w:rPr>
        <w:t>Top of Form</w:t>
      </w:r>
    </w:p>
    <w:p w14:paraId="72109DDF"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Microbiome Engineering: Concepts and Techniques</w:t>
      </w:r>
    </w:p>
    <w:p w14:paraId="02856D53"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Microbiome Analysis and Profiling:</w:t>
      </w:r>
    </w:p>
    <w:p w14:paraId="53BFBFA0" w14:textId="77777777" w:rsidR="0031592E" w:rsidRPr="00B146F2" w:rsidRDefault="0031592E" w:rsidP="0031592E">
      <w:pPr>
        <w:jc w:val="both"/>
        <w:rPr>
          <w:rFonts w:ascii="Times New Roman" w:hAnsi="Times New Roman" w:cs="Times New Roman"/>
          <w:sz w:val="24"/>
          <w:szCs w:val="24"/>
        </w:rPr>
      </w:pPr>
      <w:r w:rsidRPr="00B146F2">
        <w:rPr>
          <w:rFonts w:ascii="Times New Roman" w:hAnsi="Times New Roman" w:cs="Times New Roman"/>
          <w:sz w:val="24"/>
          <w:szCs w:val="24"/>
        </w:rPr>
        <w:t>Microbiome Analysis and Profiling encompass a range of advanced techniques used to study and characterize the microbial communities inhabiting the human body. These methods provide valuable insights into the composition, diversity, and functional potential of the microbiome. One of the commonly employed techniques is 16S rRNA gene sequencing, which allows for the identification of different bacterial species present in a sample. Metagenomics takes a broader approach by analyzing the genetic material of all microorganisms in a sample, including bacteria, viruses, and fungi, enabling a comprehensive understanding of the microbiome's genetic content. Metatranscriptomics, on the other hand, focuses on the study of microbial gene expression, providing insights into the activities and functions of the microbiome in specific conditions. Additionally, metabolomics analyzes the metabolites produced by the microbiome, offering further insights into the functional roles of the microbial community. Microbiome analysis and profiling are crucial steps in microbiome engineering for personalized medicine, as they help identify microbial signatures associated with health and disease, enabling targeted interventions and treatments tailored to individual needs.</w:t>
      </w:r>
    </w:p>
    <w:p w14:paraId="7E2738FC" w14:textId="77777777" w:rsidR="0031592E" w:rsidRPr="00B146F2" w:rsidRDefault="0031592E" w:rsidP="0031592E">
      <w:pPr>
        <w:jc w:val="both"/>
        <w:rPr>
          <w:rFonts w:ascii="Times New Roman" w:hAnsi="Times New Roman" w:cs="Times New Roman"/>
          <w:vanish/>
          <w:sz w:val="28"/>
          <w:szCs w:val="28"/>
        </w:rPr>
      </w:pPr>
      <w:r w:rsidRPr="00B146F2">
        <w:rPr>
          <w:rFonts w:ascii="Times New Roman" w:hAnsi="Times New Roman" w:cs="Times New Roman"/>
          <w:vanish/>
          <w:sz w:val="28"/>
          <w:szCs w:val="28"/>
        </w:rPr>
        <w:t>Top of Form</w:t>
      </w:r>
    </w:p>
    <w:p w14:paraId="41C226EA"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 xml:space="preserve">Manipulating the Microbiome: </w:t>
      </w:r>
    </w:p>
    <w:p w14:paraId="505BB327" w14:textId="77777777" w:rsidR="0031592E" w:rsidRDefault="0031592E" w:rsidP="0031592E">
      <w:pPr>
        <w:jc w:val="both"/>
        <w:rPr>
          <w:rFonts w:ascii="Times New Roman" w:hAnsi="Times New Roman" w:cs="Times New Roman"/>
          <w:sz w:val="24"/>
          <w:szCs w:val="24"/>
        </w:rPr>
      </w:pPr>
      <w:r w:rsidRPr="00B146F2">
        <w:rPr>
          <w:rFonts w:ascii="Times New Roman" w:hAnsi="Times New Roman" w:cs="Times New Roman"/>
          <w:sz w:val="24"/>
          <w:szCs w:val="24"/>
        </w:rPr>
        <w:t>Manipulating the microbiome involves targeted interventions to modulate the composition and function of the microbial community for specific health outcomes. Fecal microbiota transplantation (FMT) is a well-known technique used to restore a healthy microbiome in conditions like Clostridioides difficile infection. However, more precise and controlled approaches are being explored, such as engineering specific microbial strains or using synthetic biology to design beneficial microbes with desired functionalities. This field shows promising potential for personalized medicine, where tailored interventions can address individual health challenges by promoting a balanced and beneficial microbiome.</w:t>
      </w:r>
    </w:p>
    <w:p w14:paraId="68F4B855"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 xml:space="preserve">Probiotics and Prebiotics: </w:t>
      </w:r>
    </w:p>
    <w:p w14:paraId="0F507491" w14:textId="77777777" w:rsidR="0031592E" w:rsidRDefault="0031592E" w:rsidP="0031592E">
      <w:pPr>
        <w:jc w:val="both"/>
        <w:rPr>
          <w:rFonts w:ascii="Times New Roman" w:hAnsi="Times New Roman" w:cs="Times New Roman"/>
          <w:sz w:val="24"/>
          <w:szCs w:val="24"/>
        </w:rPr>
      </w:pPr>
      <w:r w:rsidRPr="00B146F2">
        <w:rPr>
          <w:rFonts w:ascii="Times New Roman" w:hAnsi="Times New Roman" w:cs="Times New Roman"/>
          <w:sz w:val="24"/>
          <w:szCs w:val="24"/>
        </w:rPr>
        <w:t>Probiotics are live microorganisms that, when consumed in adequate amounts, confer health benefits on the host. These beneficial bacteria, often belonging to genera like Lactobacillus and Bifidobacterium, can help improve gut health, enhance digestion, boost the immune system, and even positively influence mental health. Prebiotics, on the other hand, are non-digestible dietary fibers that selectively nourish beneficial microbes in the gut, promoting their growth and activity. The combination of probiotics and prebiotics, known as synbiotics, is gaining attention for its potential in personalized nutrition and microbiome engineering. By understanding an individual's unique microbiome profile, tailored probiotics and prebiotics can be prescribed to optimize gut health and overall well-being.</w:t>
      </w:r>
    </w:p>
    <w:p w14:paraId="1C94906E" w14:textId="77777777" w:rsidR="0031592E" w:rsidRPr="00B146F2" w:rsidRDefault="0031592E" w:rsidP="0031592E">
      <w:pPr>
        <w:jc w:val="both"/>
        <w:rPr>
          <w:rFonts w:ascii="Times New Roman" w:hAnsi="Times New Roman" w:cs="Times New Roman"/>
          <w:sz w:val="28"/>
          <w:szCs w:val="28"/>
        </w:rPr>
      </w:pPr>
      <w:r w:rsidRPr="00B146F2">
        <w:rPr>
          <w:rFonts w:ascii="Times New Roman" w:hAnsi="Times New Roman" w:cs="Times New Roman"/>
          <w:sz w:val="28"/>
          <w:szCs w:val="28"/>
        </w:rPr>
        <w:t xml:space="preserve">Phage Therapy: </w:t>
      </w:r>
    </w:p>
    <w:p w14:paraId="0A7596D1" w14:textId="77777777" w:rsidR="0031592E" w:rsidRDefault="0031592E" w:rsidP="0031592E">
      <w:pPr>
        <w:jc w:val="both"/>
        <w:rPr>
          <w:rFonts w:ascii="Times New Roman" w:hAnsi="Times New Roman" w:cs="Times New Roman"/>
          <w:sz w:val="24"/>
          <w:szCs w:val="24"/>
        </w:rPr>
      </w:pPr>
      <w:r w:rsidRPr="00B146F2">
        <w:rPr>
          <w:rFonts w:ascii="Times New Roman" w:hAnsi="Times New Roman" w:cs="Times New Roman"/>
          <w:sz w:val="24"/>
          <w:szCs w:val="24"/>
        </w:rPr>
        <w:lastRenderedPageBreak/>
        <w:t>Phage therapy involves using bacteriophages, which are viruses that specifically target and infect bacteria, to combat bacterial infections. Phages are highly specific to particular bacterial strains, making them ideal for targeted treatment without disrupting the rest of the microbiome. This therapy is especially relevant in the era of antibiotic resistance, where traditional antibiotics are becoming less effective against certain infections. Phage therapy is being explored as a potential personalized medicine approach, where phage cocktails could be designed to target specific pathogenic bacteria while preserving the beneficial members of an individual's microbiome. This innovative technique holds promise in revolutionizing the treatment of infectious diseases, particularly those with complex and antibiotic-resistant bacterial strains.</w:t>
      </w:r>
    </w:p>
    <w:p w14:paraId="5C279502" w14:textId="77777777" w:rsidR="0031592E" w:rsidRPr="00204985" w:rsidRDefault="0031592E" w:rsidP="0031592E">
      <w:pPr>
        <w:jc w:val="both"/>
        <w:rPr>
          <w:rFonts w:ascii="Times New Roman" w:hAnsi="Times New Roman" w:cs="Times New Roman"/>
          <w:sz w:val="28"/>
          <w:szCs w:val="28"/>
        </w:rPr>
      </w:pPr>
      <w:r w:rsidRPr="00204985">
        <w:rPr>
          <w:rFonts w:ascii="Times New Roman" w:hAnsi="Times New Roman" w:cs="Times New Roman"/>
          <w:sz w:val="28"/>
          <w:szCs w:val="28"/>
        </w:rPr>
        <w:t>Microbiome engineering in personalized medicine:</w:t>
      </w:r>
    </w:p>
    <w:p w14:paraId="758C59B2" w14:textId="77777777" w:rsidR="0031592E" w:rsidRDefault="0031592E" w:rsidP="0031592E">
      <w:pPr>
        <w:jc w:val="both"/>
        <w:rPr>
          <w:rFonts w:ascii="Times New Roman" w:hAnsi="Times New Roman" w:cs="Times New Roman"/>
          <w:sz w:val="24"/>
          <w:szCs w:val="24"/>
        </w:rPr>
      </w:pPr>
      <w:r w:rsidRPr="00B146F2">
        <w:rPr>
          <w:rFonts w:ascii="Times New Roman" w:hAnsi="Times New Roman" w:cs="Times New Roman"/>
          <w:sz w:val="24"/>
          <w:szCs w:val="24"/>
        </w:rPr>
        <w:t>Microbiome Engineering in Personalized Medicine represents a revolutionary approach to healthcare that leverages the understanding of an individual's unique microbiome composition and functionality to tailor personalized interventions. By analyzing and profiling the microbiome, clinicians can gain insights into an individual's health status, disease risk, and potential treatment response. This information opens up opportunities for precision nutrition, where diets can be customized to optimize nutrient absorption and metabolism based on an individual's microbial profile. Microbiome-based diagnostics are being explored to identify specific microbial signatures associated with various diseases, aiding in early detection and targeted therapeutic strategies. Moreover, microbiome therapeutics, including personalized probiotics, prebiotics, and phage therapies, hold promise in restoring a balanced microbiome to address health challenges at the microbial level. While the field of microbiome engineering for personalized medicine is still in its infancy, ongoing research and advancements in technology are paving the way for more precise and effective healthcare interventions that take into account the unique microbial ecosystem within each individual.</w:t>
      </w:r>
    </w:p>
    <w:p w14:paraId="2459F80E" w14:textId="77777777" w:rsidR="0031592E" w:rsidRPr="00204985" w:rsidRDefault="0031592E" w:rsidP="0031592E">
      <w:pPr>
        <w:jc w:val="both"/>
        <w:rPr>
          <w:rFonts w:ascii="Times New Roman" w:hAnsi="Times New Roman" w:cs="Times New Roman"/>
          <w:sz w:val="28"/>
          <w:szCs w:val="28"/>
        </w:rPr>
      </w:pPr>
      <w:r w:rsidRPr="00204985">
        <w:rPr>
          <w:rFonts w:ascii="Times New Roman" w:hAnsi="Times New Roman" w:cs="Times New Roman"/>
          <w:sz w:val="28"/>
          <w:szCs w:val="28"/>
        </w:rPr>
        <w:t>Challenges and Future Perspectives of Microbiome Engineering for Personalized Medicine:</w:t>
      </w:r>
    </w:p>
    <w:p w14:paraId="2A8DE443"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Complexity and Variability:</w:t>
      </w:r>
      <w:r w:rsidRPr="00204985">
        <w:rPr>
          <w:rFonts w:ascii="Times New Roman" w:hAnsi="Times New Roman" w:cs="Times New Roman"/>
          <w:sz w:val="24"/>
          <w:szCs w:val="24"/>
        </w:rPr>
        <w:t xml:space="preserve"> The human microbiome is incredibly complex, with diverse microbial species interacting in intricate ways. Each individual's microbiome is unique and can vary significantly over time due to various factors like diet, lifestyle, and environmental exposures. This variability poses challenges in identifying consistent microbial signatures for personalized interventions. Future research should focus on understanding the dynamics of the microbiome and how it responds to external influences, to develop more accurate and stable personalized approaches.</w:t>
      </w:r>
    </w:p>
    <w:p w14:paraId="207ABA81"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Ethical Considerations:</w:t>
      </w:r>
      <w:r w:rsidRPr="00204985">
        <w:rPr>
          <w:rFonts w:ascii="Times New Roman" w:hAnsi="Times New Roman" w:cs="Times New Roman"/>
          <w:sz w:val="24"/>
          <w:szCs w:val="24"/>
        </w:rPr>
        <w:t xml:space="preserve"> As with any emerging field, microbiome engineering raises ethical concerns. Altering the human microbiome for therapeutic purposes requires rigorous safety assessment to avoid unintended consequences. Consent and privacy issues related to collecting and analyzing microbiome data should also be addressed. Clear ethical guidelines and regulations are essential to ensure responsible and transparent practices in microbiome engineering research and its clinical applications.</w:t>
      </w:r>
    </w:p>
    <w:p w14:paraId="1F51AA60"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Translational Hurdles</w:t>
      </w:r>
      <w:r w:rsidRPr="00204985">
        <w:rPr>
          <w:rFonts w:ascii="Times New Roman" w:hAnsi="Times New Roman" w:cs="Times New Roman"/>
          <w:sz w:val="24"/>
          <w:szCs w:val="24"/>
        </w:rPr>
        <w:t>: While research in the field of microbiome engineering is advancing rapidly, translating these findings into practical and effective personalized treatments faces challenges. Developing standardized methodologies and clinical protocols for microbiome-</w:t>
      </w:r>
      <w:r w:rsidRPr="00204985">
        <w:rPr>
          <w:rFonts w:ascii="Times New Roman" w:hAnsi="Times New Roman" w:cs="Times New Roman"/>
          <w:sz w:val="24"/>
          <w:szCs w:val="24"/>
        </w:rPr>
        <w:lastRenderedPageBreak/>
        <w:t>based interventions is essential for their integration into healthcare practices. Additionally, the costs associated with microbiome analysis and personalized treatments may pose barriers to widespread adoption, demanding cost-effective and scalable solutions.</w:t>
      </w:r>
    </w:p>
    <w:p w14:paraId="1B01F19B"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Long-term Effects and Stability</w:t>
      </w:r>
      <w:r w:rsidRPr="00204985">
        <w:rPr>
          <w:rFonts w:ascii="Times New Roman" w:hAnsi="Times New Roman" w:cs="Times New Roman"/>
          <w:sz w:val="24"/>
          <w:szCs w:val="24"/>
        </w:rPr>
        <w:t>: The stability and long-term effects of engineered microbiota remain uncertain. Understanding how the microbiome responds to interventions over extended periods is critical to ensuring the sustainability and safety of personalized therapies. Long-term studies are needed to monitor the impact of engineered microbial communities on the host's health and to assess any potential side effects or unintended alterations to the microbiome.</w:t>
      </w:r>
    </w:p>
    <w:p w14:paraId="349E7AC9"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Microbiome-Host Interaction</w:t>
      </w:r>
      <w:r w:rsidRPr="00204985">
        <w:rPr>
          <w:rFonts w:ascii="Times New Roman" w:hAnsi="Times New Roman" w:cs="Times New Roman"/>
          <w:sz w:val="24"/>
          <w:szCs w:val="24"/>
        </w:rPr>
        <w:t>: The microbiome interacts closely with the host's genetics and immune system, making personalized interventions even more complex. Factors like host genetics and immune responses can influence the outcomes of microbiome engineering. Deeper insights into these interactions are required to design interventions that effectively modulate the microbiome while considering individual differences in host responses.</w:t>
      </w:r>
    </w:p>
    <w:p w14:paraId="3ED942B1" w14:textId="77777777" w:rsidR="0031592E"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Regulatory Challenges</w:t>
      </w:r>
      <w:r w:rsidRPr="00204985">
        <w:rPr>
          <w:rFonts w:ascii="Times New Roman" w:hAnsi="Times New Roman" w:cs="Times New Roman"/>
          <w:sz w:val="24"/>
          <w:szCs w:val="24"/>
        </w:rPr>
        <w:t>: The regulatory landscape surrounding microbiome engineering for personalized medicine is still evolving. Developing clear guidelines and standards for microbiome-based therapies is essential to ensure patient safety and maintain ethical standards. Regulatory agencies must work collaboratively with researchers and industry stakeholders to facilitate the responsible development and implementation of personalized microbiome-based treatments.</w:t>
      </w:r>
    </w:p>
    <w:p w14:paraId="2FE059B1" w14:textId="77777777" w:rsidR="0031592E" w:rsidRPr="00204985" w:rsidRDefault="0031592E" w:rsidP="0031592E">
      <w:pPr>
        <w:jc w:val="both"/>
        <w:rPr>
          <w:rFonts w:ascii="Times New Roman" w:hAnsi="Times New Roman" w:cs="Times New Roman"/>
          <w:b/>
          <w:bCs/>
          <w:sz w:val="24"/>
          <w:szCs w:val="24"/>
        </w:rPr>
      </w:pPr>
      <w:r w:rsidRPr="00204985">
        <w:rPr>
          <w:rFonts w:ascii="Times New Roman" w:hAnsi="Times New Roman" w:cs="Times New Roman"/>
          <w:b/>
          <w:bCs/>
          <w:sz w:val="24"/>
          <w:szCs w:val="24"/>
        </w:rPr>
        <w:t>Future Perspectives:</w:t>
      </w:r>
    </w:p>
    <w:p w14:paraId="4CDDA987"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sz w:val="24"/>
          <w:szCs w:val="24"/>
        </w:rPr>
        <w:t>Despite the challenges, the future of microbiome engineering for personalized medicine holds tremendous promise. As research progresses, there are several potential areas of growth and impact:</w:t>
      </w:r>
    </w:p>
    <w:p w14:paraId="6EBD6BCB"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Personalized Therapies:</w:t>
      </w:r>
      <w:r w:rsidRPr="00204985">
        <w:rPr>
          <w:rFonts w:ascii="Times New Roman" w:hAnsi="Times New Roman" w:cs="Times New Roman"/>
          <w:sz w:val="24"/>
          <w:szCs w:val="24"/>
        </w:rPr>
        <w:t xml:space="preserve"> Microbiome-based therapies, including personalized probiotics, prebiotics, and phage therapies, have the potential to revolutionize the treatment of various diseases. Customized interventions can be designed to target specific microbial imbalances or pathogenic infections, leading to more effective and tailored treatments.</w:t>
      </w:r>
    </w:p>
    <w:p w14:paraId="73DD3D15"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Disease Prevention:</w:t>
      </w:r>
      <w:r w:rsidRPr="00204985">
        <w:rPr>
          <w:rFonts w:ascii="Times New Roman" w:hAnsi="Times New Roman" w:cs="Times New Roman"/>
          <w:sz w:val="24"/>
          <w:szCs w:val="24"/>
        </w:rPr>
        <w:t xml:space="preserve"> Microbiome profiling could become an integral part of disease risk assessment, enabling early detection and prevention strategies. By identifying microbial signatures associated with certain diseases, clinicians can intervene at an early stage to mitigate health risks.</w:t>
      </w:r>
    </w:p>
    <w:p w14:paraId="097D5607"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Precision Nutrition</w:t>
      </w:r>
      <w:r w:rsidRPr="00204985">
        <w:rPr>
          <w:rFonts w:ascii="Times New Roman" w:hAnsi="Times New Roman" w:cs="Times New Roman"/>
          <w:sz w:val="24"/>
          <w:szCs w:val="24"/>
        </w:rPr>
        <w:t>: Understanding an individual's microbiome can aid in designing personalized diets that optimize nutrient absorption and metabolism, leading to improved overall health and reduced risk of diet-related diseases.</w:t>
      </w:r>
    </w:p>
    <w:p w14:paraId="285A06B6"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Immune System Modulation:</w:t>
      </w:r>
      <w:r w:rsidRPr="00204985">
        <w:rPr>
          <w:rFonts w:ascii="Times New Roman" w:hAnsi="Times New Roman" w:cs="Times New Roman"/>
          <w:sz w:val="24"/>
          <w:szCs w:val="24"/>
        </w:rPr>
        <w:t xml:space="preserve"> Microbiome engineering offers the potential to influence immune responses, leading to novel therapies for autoimmune diseases, allergies, and immunodeficiency conditions.</w:t>
      </w:r>
    </w:p>
    <w:p w14:paraId="20C0487D" w14:textId="77777777" w:rsidR="0031592E" w:rsidRPr="00204985"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t>Microbiome Diagnostics:</w:t>
      </w:r>
      <w:r w:rsidRPr="00204985">
        <w:rPr>
          <w:rFonts w:ascii="Times New Roman" w:hAnsi="Times New Roman" w:cs="Times New Roman"/>
          <w:sz w:val="24"/>
          <w:szCs w:val="24"/>
        </w:rPr>
        <w:t xml:space="preserve"> Microbial signatures and biomarkers from the microbiome could serve as non-invasive diagnostic tools for various diseases, potentially transforming how we diagnose and manage health conditions.</w:t>
      </w:r>
    </w:p>
    <w:p w14:paraId="0BA9AB1F" w14:textId="77777777" w:rsidR="0031592E" w:rsidRDefault="0031592E" w:rsidP="0031592E">
      <w:pPr>
        <w:jc w:val="both"/>
        <w:rPr>
          <w:rFonts w:ascii="Times New Roman" w:hAnsi="Times New Roman" w:cs="Times New Roman"/>
          <w:sz w:val="24"/>
          <w:szCs w:val="24"/>
        </w:rPr>
      </w:pPr>
      <w:r w:rsidRPr="00204985">
        <w:rPr>
          <w:rFonts w:ascii="Times New Roman" w:hAnsi="Times New Roman" w:cs="Times New Roman"/>
          <w:b/>
          <w:bCs/>
          <w:sz w:val="24"/>
          <w:szCs w:val="24"/>
        </w:rPr>
        <w:lastRenderedPageBreak/>
        <w:t>Microbiome-Pharmaceutical Interactions:</w:t>
      </w:r>
      <w:r w:rsidRPr="00204985">
        <w:rPr>
          <w:rFonts w:ascii="Times New Roman" w:hAnsi="Times New Roman" w:cs="Times New Roman"/>
          <w:sz w:val="24"/>
          <w:szCs w:val="24"/>
        </w:rPr>
        <w:t xml:space="preserve"> Understanding how the microbiome influences drug metabolism and responses could lead to personalized drug treatments tailored to an individual's microbiome profile, enhancing drug efficacy and reducing adverse effects.</w:t>
      </w:r>
    </w:p>
    <w:p w14:paraId="07167139" w14:textId="77777777" w:rsidR="0031592E" w:rsidRDefault="0031592E" w:rsidP="0031592E">
      <w:pPr>
        <w:jc w:val="both"/>
        <w:rPr>
          <w:rFonts w:ascii="Times New Roman" w:hAnsi="Times New Roman" w:cs="Times New Roman"/>
          <w:sz w:val="24"/>
          <w:szCs w:val="24"/>
        </w:rPr>
      </w:pPr>
    </w:p>
    <w:p w14:paraId="03024A96" w14:textId="77777777" w:rsidR="0031592E" w:rsidRPr="009956E8" w:rsidRDefault="0031592E" w:rsidP="0031592E">
      <w:pPr>
        <w:jc w:val="both"/>
        <w:rPr>
          <w:rFonts w:ascii="Times New Roman" w:hAnsi="Times New Roman" w:cs="Times New Roman"/>
          <w:sz w:val="28"/>
          <w:szCs w:val="28"/>
        </w:rPr>
      </w:pPr>
      <w:r w:rsidRPr="009956E8">
        <w:rPr>
          <w:rFonts w:ascii="Times New Roman" w:hAnsi="Times New Roman" w:cs="Times New Roman"/>
          <w:sz w:val="28"/>
          <w:szCs w:val="28"/>
        </w:rPr>
        <w:t>Conclusion:</w:t>
      </w:r>
    </w:p>
    <w:p w14:paraId="09F41CC9" w14:textId="77777777" w:rsidR="0031592E" w:rsidRDefault="0031592E" w:rsidP="0031592E">
      <w:pPr>
        <w:jc w:val="both"/>
        <w:rPr>
          <w:rFonts w:ascii="Times New Roman" w:hAnsi="Times New Roman" w:cs="Times New Roman"/>
          <w:sz w:val="24"/>
          <w:szCs w:val="24"/>
        </w:rPr>
      </w:pPr>
      <w:r w:rsidRPr="00204985">
        <w:rPr>
          <w:rFonts w:ascii="Times New Roman" w:hAnsi="Times New Roman" w:cs="Times New Roman"/>
          <w:sz w:val="24"/>
          <w:szCs w:val="24"/>
        </w:rPr>
        <w:t>Microbiome engineering holds immense promise in personalized medicine, paving the way for a new era of targeted therapies and healthcare interventions. By harnessing the power of the human microbiome, we can move towards more precise, effective, and personalized treatments for various diseases. However, substantial research, ethical considerations, and regulatory oversight are required to translate this potential into practical applications that benefit individuals across diverse populations.</w:t>
      </w:r>
    </w:p>
    <w:p w14:paraId="7500F8A6" w14:textId="77777777" w:rsidR="0031592E" w:rsidRDefault="0031592E" w:rsidP="0031592E">
      <w:pPr>
        <w:jc w:val="both"/>
        <w:rPr>
          <w:rFonts w:ascii="Times New Roman" w:hAnsi="Times New Roman" w:cs="Times New Roman"/>
          <w:sz w:val="24"/>
          <w:szCs w:val="24"/>
        </w:rPr>
      </w:pPr>
    </w:p>
    <w:p w14:paraId="415000E4" w14:textId="77777777" w:rsidR="0031592E" w:rsidRDefault="0031592E" w:rsidP="0031592E">
      <w:pPr>
        <w:jc w:val="both"/>
        <w:rPr>
          <w:rFonts w:ascii="Times New Roman" w:hAnsi="Times New Roman" w:cs="Times New Roman"/>
          <w:sz w:val="24"/>
          <w:szCs w:val="24"/>
        </w:rPr>
      </w:pPr>
      <w:r>
        <w:rPr>
          <w:rFonts w:ascii="Times New Roman" w:hAnsi="Times New Roman" w:cs="Times New Roman"/>
          <w:sz w:val="24"/>
          <w:szCs w:val="24"/>
        </w:rPr>
        <w:t>Reference:</w:t>
      </w:r>
    </w:p>
    <w:p w14:paraId="353EFA7A"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Jandhyala SM, Talukdar R, Subramanyam C, Vuyyuru H, Sasikala M, Nageshwar Reddy D. Role of the normal gut microbiota. World J Gastroenterol. 2015;21(29):8787-8803. doi: 10.3748/wjg.v21.i29.8787</w:t>
      </w:r>
    </w:p>
    <w:p w14:paraId="4C1BF761"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Lynch SV, Pedersen O. The Human Intestinal Microbiome in Health and Disease. N Engl J Med. 2016;375(24):2369-2379. doi: 10.1056/NEJMra1600266</w:t>
      </w:r>
    </w:p>
    <w:p w14:paraId="67EE3501"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Clemente JC, Ursell LK, Parfrey LW, Knight R. The impact of the gut microbiota on human health: an integrative view. Cell. 2012;148(6):1258-1270. doi: 10.1016/j.cell.2012.01.035</w:t>
      </w:r>
    </w:p>
    <w:p w14:paraId="38744F5D"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Hugenholtz F, de Vos WM. Mouse models for human intestinal microbiota research: a critical evaluation. Cell Mol Life Sci. 2018;75(1):149-160. doi: 10.1007/s00018-017-2666-y</w:t>
      </w:r>
    </w:p>
    <w:p w14:paraId="6115811E"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Suez J, Zmora N, Zilberman-Schapira G, et al. Personalized Nutrition by Prediction of Glycemic Responses. Cell. 2015;163(5):1079-1094. doi: 10.1016/j.cell.2015.11.001</w:t>
      </w:r>
    </w:p>
    <w:p w14:paraId="1107500A"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Lynch JB, Hsiao EY. Microbiomes as sources of emergent host phenotypes. Science. 2019;365(6460):1405-1409. doi: 10.1126/science.aaw0791</w:t>
      </w:r>
    </w:p>
    <w:p w14:paraId="609657F0"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Belkaid Y, Hand TW. Role of the microbiota in immunity and inflammation. Cell. 2014;157(1):121-141. doi: 10.1016/j.cell.2014.03.011</w:t>
      </w:r>
    </w:p>
    <w:p w14:paraId="02B876E5" w14:textId="77777777" w:rsidR="0031592E" w:rsidRPr="00AD504E" w:rsidRDefault="0031592E" w:rsidP="0031592E">
      <w:pPr>
        <w:numPr>
          <w:ilvl w:val="0"/>
          <w:numId w:val="1"/>
        </w:numPr>
        <w:jc w:val="both"/>
        <w:rPr>
          <w:rFonts w:ascii="Times New Roman" w:hAnsi="Times New Roman" w:cs="Times New Roman"/>
          <w:sz w:val="24"/>
          <w:szCs w:val="24"/>
        </w:rPr>
      </w:pPr>
      <w:r w:rsidRPr="00AD504E">
        <w:rPr>
          <w:rFonts w:ascii="Times New Roman" w:hAnsi="Times New Roman" w:cs="Times New Roman"/>
          <w:sz w:val="24"/>
          <w:szCs w:val="24"/>
        </w:rPr>
        <w:t>Vrieze A, Van Nood E, Holleman F, et al. Transfer of intestinal microbiota from lean donors increases insulin sensitivity in individuals with metabolic syndrome. Gastroenterology. 2012;143(4):913-916.e7. doi: 10.1053/j.gastro.2012.06.031</w:t>
      </w:r>
    </w:p>
    <w:p w14:paraId="79B5E776" w14:textId="77777777" w:rsidR="0031592E" w:rsidRPr="00204985" w:rsidRDefault="0031592E" w:rsidP="0031592E">
      <w:pPr>
        <w:jc w:val="both"/>
        <w:rPr>
          <w:rFonts w:ascii="Times New Roman" w:hAnsi="Times New Roman" w:cs="Times New Roman"/>
          <w:sz w:val="24"/>
          <w:szCs w:val="24"/>
        </w:rPr>
      </w:pPr>
    </w:p>
    <w:p w14:paraId="527D8385" w14:textId="77777777" w:rsidR="0031592E" w:rsidRPr="00204985" w:rsidRDefault="0031592E" w:rsidP="0031592E">
      <w:pPr>
        <w:jc w:val="both"/>
        <w:rPr>
          <w:rFonts w:ascii="Times New Roman" w:hAnsi="Times New Roman" w:cs="Times New Roman"/>
          <w:sz w:val="24"/>
          <w:szCs w:val="24"/>
        </w:rPr>
      </w:pPr>
    </w:p>
    <w:p w14:paraId="342B5438" w14:textId="77777777" w:rsidR="0031592E" w:rsidRPr="00B146F2" w:rsidRDefault="0031592E" w:rsidP="0031592E">
      <w:pPr>
        <w:jc w:val="both"/>
        <w:rPr>
          <w:rFonts w:ascii="Times New Roman" w:hAnsi="Times New Roman" w:cs="Times New Roman"/>
          <w:sz w:val="24"/>
          <w:szCs w:val="24"/>
        </w:rPr>
      </w:pPr>
    </w:p>
    <w:p w14:paraId="7D4AA615" w14:textId="77777777" w:rsidR="0031592E" w:rsidRPr="00B146F2" w:rsidRDefault="0031592E" w:rsidP="0031592E">
      <w:pPr>
        <w:jc w:val="both"/>
        <w:rPr>
          <w:rFonts w:ascii="Times New Roman" w:hAnsi="Times New Roman" w:cs="Times New Roman"/>
          <w:vanish/>
          <w:sz w:val="24"/>
          <w:szCs w:val="24"/>
        </w:rPr>
      </w:pPr>
      <w:r w:rsidRPr="00B146F2">
        <w:rPr>
          <w:rFonts w:ascii="Times New Roman" w:hAnsi="Times New Roman" w:cs="Times New Roman"/>
          <w:vanish/>
          <w:sz w:val="24"/>
          <w:szCs w:val="24"/>
        </w:rPr>
        <w:t>Top of Form</w:t>
      </w:r>
    </w:p>
    <w:p w14:paraId="33D2673F" w14:textId="77777777" w:rsidR="0031592E" w:rsidRDefault="0031592E" w:rsidP="0031592E">
      <w:pPr>
        <w:jc w:val="both"/>
        <w:rPr>
          <w:rFonts w:ascii="Times New Roman" w:hAnsi="Times New Roman" w:cs="Times New Roman"/>
          <w:sz w:val="24"/>
          <w:szCs w:val="24"/>
        </w:rPr>
      </w:pPr>
    </w:p>
    <w:p w14:paraId="29CF99DB" w14:textId="77777777" w:rsidR="0031592E" w:rsidRPr="009B11E7" w:rsidRDefault="0031592E" w:rsidP="0031592E">
      <w:pPr>
        <w:jc w:val="both"/>
        <w:rPr>
          <w:rFonts w:ascii="Times New Roman" w:hAnsi="Times New Roman" w:cs="Times New Roman"/>
          <w:sz w:val="24"/>
          <w:szCs w:val="24"/>
          <w:lang w:val="en-US"/>
        </w:rPr>
      </w:pPr>
    </w:p>
    <w:p w14:paraId="1C4E225B" w14:textId="77777777" w:rsidR="0031592E" w:rsidRPr="00051169" w:rsidRDefault="0031592E" w:rsidP="0031592E">
      <w:pPr>
        <w:jc w:val="both"/>
        <w:rPr>
          <w:rFonts w:ascii="Times New Roman" w:hAnsi="Times New Roman" w:cs="Times New Roman"/>
          <w:sz w:val="24"/>
          <w:szCs w:val="24"/>
        </w:rPr>
      </w:pPr>
    </w:p>
    <w:p w14:paraId="7C88AE95" w14:textId="77777777" w:rsidR="0031592E" w:rsidRPr="00051169" w:rsidRDefault="0031592E" w:rsidP="0031592E">
      <w:pPr>
        <w:jc w:val="both"/>
        <w:rPr>
          <w:rFonts w:ascii="Times New Roman" w:hAnsi="Times New Roman" w:cs="Times New Roman"/>
          <w:sz w:val="24"/>
          <w:szCs w:val="24"/>
        </w:rPr>
      </w:pPr>
    </w:p>
    <w:p w14:paraId="229E8CCE" w14:textId="77777777" w:rsidR="0031592E" w:rsidRPr="00051169" w:rsidRDefault="0031592E" w:rsidP="0031592E">
      <w:pPr>
        <w:jc w:val="both"/>
        <w:rPr>
          <w:rFonts w:ascii="Times New Roman" w:hAnsi="Times New Roman" w:cs="Times New Roman"/>
          <w:sz w:val="24"/>
          <w:szCs w:val="24"/>
        </w:rPr>
      </w:pPr>
    </w:p>
    <w:p w14:paraId="378C8C49" w14:textId="77777777" w:rsidR="0031592E" w:rsidRPr="00051169" w:rsidRDefault="0031592E" w:rsidP="0031592E">
      <w:pPr>
        <w:jc w:val="both"/>
        <w:rPr>
          <w:rFonts w:ascii="Times New Roman" w:hAnsi="Times New Roman" w:cs="Times New Roman"/>
          <w:sz w:val="24"/>
          <w:szCs w:val="24"/>
        </w:rPr>
      </w:pPr>
    </w:p>
    <w:p w14:paraId="25EE9102" w14:textId="77777777" w:rsidR="0031592E" w:rsidRPr="00051169" w:rsidRDefault="0031592E" w:rsidP="0031592E">
      <w:pPr>
        <w:jc w:val="both"/>
        <w:rPr>
          <w:rFonts w:ascii="Times New Roman" w:hAnsi="Times New Roman" w:cs="Times New Roman"/>
          <w:sz w:val="24"/>
          <w:szCs w:val="24"/>
        </w:rPr>
      </w:pPr>
    </w:p>
    <w:p w14:paraId="4C3DADF3" w14:textId="77777777" w:rsidR="0031592E" w:rsidRPr="00051169" w:rsidRDefault="0031592E" w:rsidP="0031592E">
      <w:pPr>
        <w:jc w:val="both"/>
        <w:rPr>
          <w:rFonts w:ascii="Times New Roman" w:hAnsi="Times New Roman" w:cs="Times New Roman"/>
          <w:sz w:val="24"/>
          <w:szCs w:val="24"/>
        </w:rPr>
      </w:pPr>
    </w:p>
    <w:p w14:paraId="75473444" w14:textId="77777777" w:rsidR="0031592E" w:rsidRPr="00051169" w:rsidRDefault="0031592E" w:rsidP="0031592E">
      <w:pPr>
        <w:jc w:val="both"/>
        <w:rPr>
          <w:rFonts w:ascii="Times New Roman" w:hAnsi="Times New Roman" w:cs="Times New Roman"/>
          <w:sz w:val="24"/>
          <w:szCs w:val="24"/>
        </w:rPr>
      </w:pPr>
    </w:p>
    <w:p w14:paraId="47AD119C" w14:textId="77777777" w:rsidR="0031592E" w:rsidRPr="00051169" w:rsidRDefault="0031592E" w:rsidP="0031592E">
      <w:pPr>
        <w:jc w:val="both"/>
        <w:rPr>
          <w:rFonts w:ascii="Times New Roman" w:hAnsi="Times New Roman" w:cs="Times New Roman"/>
          <w:sz w:val="24"/>
          <w:szCs w:val="24"/>
        </w:rPr>
      </w:pPr>
    </w:p>
    <w:p w14:paraId="55895FB8" w14:textId="77777777" w:rsidR="0031592E" w:rsidRPr="00051169" w:rsidRDefault="0031592E" w:rsidP="0031592E">
      <w:pPr>
        <w:jc w:val="both"/>
        <w:rPr>
          <w:rFonts w:ascii="Times New Roman" w:hAnsi="Times New Roman" w:cs="Times New Roman"/>
          <w:sz w:val="24"/>
          <w:szCs w:val="24"/>
        </w:rPr>
      </w:pPr>
    </w:p>
    <w:p w14:paraId="1229EBB7" w14:textId="77777777" w:rsidR="0031592E" w:rsidRPr="00051169" w:rsidRDefault="0031592E" w:rsidP="0031592E">
      <w:pPr>
        <w:jc w:val="both"/>
        <w:rPr>
          <w:rFonts w:ascii="Times New Roman" w:hAnsi="Times New Roman" w:cs="Times New Roman"/>
          <w:sz w:val="24"/>
          <w:szCs w:val="24"/>
        </w:rPr>
      </w:pPr>
    </w:p>
    <w:p w14:paraId="6D448519" w14:textId="77777777" w:rsidR="0031592E" w:rsidRPr="00B55447" w:rsidRDefault="0031592E" w:rsidP="0031592E">
      <w:pPr>
        <w:jc w:val="both"/>
        <w:rPr>
          <w:rFonts w:ascii="Times New Roman" w:hAnsi="Times New Roman" w:cs="Times New Roman"/>
          <w:sz w:val="24"/>
          <w:szCs w:val="24"/>
        </w:rPr>
      </w:pPr>
    </w:p>
    <w:p w14:paraId="78B30411" w14:textId="77777777" w:rsidR="0031592E" w:rsidRPr="00B55447" w:rsidRDefault="0031592E" w:rsidP="0031592E">
      <w:pPr>
        <w:jc w:val="both"/>
        <w:rPr>
          <w:rFonts w:ascii="Times New Roman" w:hAnsi="Times New Roman" w:cs="Times New Roman"/>
          <w:vanish/>
          <w:sz w:val="24"/>
          <w:szCs w:val="24"/>
        </w:rPr>
      </w:pPr>
      <w:r w:rsidRPr="00B55447">
        <w:rPr>
          <w:rFonts w:ascii="Times New Roman" w:hAnsi="Times New Roman" w:cs="Times New Roman"/>
          <w:vanish/>
          <w:sz w:val="24"/>
          <w:szCs w:val="24"/>
        </w:rPr>
        <w:t>Top of Form</w:t>
      </w:r>
    </w:p>
    <w:p w14:paraId="06B00746" w14:textId="77777777" w:rsidR="0031592E" w:rsidRPr="00A33E07" w:rsidRDefault="0031592E" w:rsidP="0031592E">
      <w:pPr>
        <w:jc w:val="both"/>
        <w:rPr>
          <w:rFonts w:ascii="Times New Roman" w:hAnsi="Times New Roman" w:cs="Times New Roman"/>
          <w:sz w:val="24"/>
          <w:szCs w:val="24"/>
        </w:rPr>
      </w:pPr>
    </w:p>
    <w:p w14:paraId="2A13CF17" w14:textId="77777777" w:rsidR="0031592E" w:rsidRPr="00A33E07" w:rsidRDefault="0031592E" w:rsidP="0031592E">
      <w:pPr>
        <w:jc w:val="both"/>
        <w:rPr>
          <w:rFonts w:ascii="Times New Roman" w:hAnsi="Times New Roman" w:cs="Times New Roman"/>
          <w:vanish/>
          <w:sz w:val="24"/>
          <w:szCs w:val="24"/>
        </w:rPr>
      </w:pPr>
      <w:r w:rsidRPr="00A33E07">
        <w:rPr>
          <w:rFonts w:ascii="Times New Roman" w:hAnsi="Times New Roman" w:cs="Times New Roman"/>
          <w:vanish/>
          <w:sz w:val="24"/>
          <w:szCs w:val="24"/>
        </w:rPr>
        <w:t>Top of Form</w:t>
      </w:r>
    </w:p>
    <w:p w14:paraId="54FC63D8" w14:textId="77777777" w:rsidR="0031592E" w:rsidRPr="00051169" w:rsidRDefault="0031592E" w:rsidP="0031592E">
      <w:pPr>
        <w:jc w:val="both"/>
        <w:rPr>
          <w:rFonts w:ascii="Times New Roman" w:hAnsi="Times New Roman" w:cs="Times New Roman"/>
          <w:sz w:val="24"/>
          <w:szCs w:val="24"/>
        </w:rPr>
      </w:pPr>
    </w:p>
    <w:p w14:paraId="718F420A" w14:textId="77777777" w:rsidR="0031592E" w:rsidRPr="006D19D2" w:rsidRDefault="0031592E" w:rsidP="0031592E">
      <w:pPr>
        <w:jc w:val="both"/>
        <w:rPr>
          <w:rFonts w:ascii="Times New Roman" w:hAnsi="Times New Roman" w:cs="Times New Roman"/>
          <w:sz w:val="24"/>
          <w:szCs w:val="24"/>
        </w:rPr>
      </w:pPr>
    </w:p>
    <w:p w14:paraId="1FE55B0B" w14:textId="77777777" w:rsidR="0031592E" w:rsidRPr="00051169" w:rsidRDefault="0031592E" w:rsidP="0031592E">
      <w:pPr>
        <w:jc w:val="both"/>
        <w:rPr>
          <w:rFonts w:ascii="Times New Roman" w:hAnsi="Times New Roman" w:cs="Times New Roman"/>
          <w:sz w:val="24"/>
          <w:szCs w:val="24"/>
          <w:lang w:val="en-US"/>
        </w:rPr>
      </w:pPr>
    </w:p>
    <w:p w14:paraId="126927F1" w14:textId="77777777" w:rsidR="00077018" w:rsidRDefault="00077018"/>
    <w:sectPr w:rsidR="00077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D1E"/>
    <w:multiLevelType w:val="multilevel"/>
    <w:tmpl w:val="1630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140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2E"/>
    <w:rsid w:val="00077018"/>
    <w:rsid w:val="0031592E"/>
    <w:rsid w:val="00D013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C896"/>
  <w15:chartTrackingRefBased/>
  <w15:docId w15:val="{2346DDD4-4651-4913-97C0-BEBF91EE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2017</Words>
  <Characters>13360</Characters>
  <Application>Microsoft Office Word</Application>
  <DocSecurity>0</DocSecurity>
  <Lines>208</Lines>
  <Paragraphs>48</Paragraphs>
  <ScaleCrop>false</ScaleCrop>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2023-08-04T08:29:00Z</dcterms:created>
  <dcterms:modified xsi:type="dcterms:W3CDTF">2023-08-04T08:31:00Z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f7e16a49-191f-478c-8707-5adb1dc47481</vt:lpwstr>
  </property>
</Properties>
</file>