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74079" w14:textId="77777777" w:rsidR="006C05CA" w:rsidRPr="00550399" w:rsidRDefault="006C05CA" w:rsidP="006C05CA">
      <w:pPr>
        <w:jc w:val="center"/>
        <w:rPr>
          <w:rFonts w:ascii="Times New Roman" w:hAnsi="Times New Roman" w:cs="Times New Roman"/>
          <w:b/>
          <w:bCs/>
          <w:sz w:val="24"/>
          <w:szCs w:val="24"/>
        </w:rPr>
      </w:pPr>
      <w:r w:rsidRPr="00550399">
        <w:rPr>
          <w:rFonts w:ascii="Times New Roman" w:hAnsi="Times New Roman" w:cs="Times New Roman"/>
          <w:b/>
          <w:bCs/>
          <w:sz w:val="24"/>
          <w:szCs w:val="24"/>
        </w:rPr>
        <w:t>ROLE   OF   NANOTECHNOLOGY IN    AGRICULTURE</w:t>
      </w:r>
    </w:p>
    <w:p w14:paraId="7BA11A3A" w14:textId="77777777" w:rsidR="006C05CA" w:rsidRDefault="006C05CA" w:rsidP="006C05CA">
      <w:pPr>
        <w:jc w:val="center"/>
        <w:rPr>
          <w:rFonts w:ascii="Times New Roman" w:hAnsi="Times New Roman" w:cs="Times New Roman"/>
          <w:sz w:val="24"/>
          <w:szCs w:val="24"/>
        </w:rPr>
      </w:pPr>
      <w:r>
        <w:rPr>
          <w:rFonts w:ascii="Times New Roman" w:hAnsi="Times New Roman" w:cs="Times New Roman"/>
          <w:sz w:val="24"/>
          <w:szCs w:val="24"/>
        </w:rPr>
        <w:t>Tahmina Bano</w:t>
      </w:r>
      <w:r w:rsidRPr="00550399">
        <w:rPr>
          <w:rFonts w:ascii="Times New Roman" w:hAnsi="Times New Roman" w:cs="Times New Roman"/>
          <w:sz w:val="24"/>
          <w:szCs w:val="24"/>
          <w:vertAlign w:val="superscript"/>
        </w:rPr>
        <w:t>1</w:t>
      </w:r>
      <w:r>
        <w:rPr>
          <w:rFonts w:ascii="Times New Roman" w:hAnsi="Times New Roman" w:cs="Times New Roman"/>
          <w:sz w:val="24"/>
          <w:szCs w:val="24"/>
        </w:rPr>
        <w:t>, Shahina A Nagoo</w:t>
      </w:r>
      <w:r w:rsidRPr="002339A8">
        <w:rPr>
          <w:rFonts w:ascii="Times New Roman" w:hAnsi="Times New Roman"/>
          <w:bCs/>
          <w:sz w:val="24"/>
          <w:szCs w:val="24"/>
        </w:rPr>
        <w:t>*</w:t>
      </w:r>
      <w:r>
        <w:rPr>
          <w:rFonts w:ascii="Times New Roman" w:hAnsi="Times New Roman" w:cs="Times New Roman"/>
          <w:sz w:val="24"/>
          <w:szCs w:val="24"/>
        </w:rPr>
        <w:t xml:space="preserve"> and Z. I. Buhroo</w:t>
      </w:r>
    </w:p>
    <w:p w14:paraId="6E780CB7" w14:textId="77777777" w:rsidR="006C05CA" w:rsidRPr="00F76588" w:rsidRDefault="006C05CA" w:rsidP="006C05CA">
      <w:pPr>
        <w:spacing w:after="0" w:line="240" w:lineRule="auto"/>
        <w:jc w:val="center"/>
        <w:rPr>
          <w:rFonts w:ascii="Times New Roman" w:hAnsi="Times New Roman"/>
        </w:rPr>
      </w:pPr>
      <w:r w:rsidRPr="00550399">
        <w:rPr>
          <w:rFonts w:ascii="Times New Roman" w:hAnsi="Times New Roman" w:cs="Times New Roman"/>
          <w:sz w:val="24"/>
          <w:szCs w:val="24"/>
          <w:vertAlign w:val="superscript"/>
        </w:rPr>
        <w:t>1</w:t>
      </w:r>
      <w:r w:rsidRPr="00550399">
        <w:rPr>
          <w:rFonts w:ascii="Times New Roman" w:hAnsi="Times New Roman"/>
        </w:rPr>
        <w:t xml:space="preserve"> </w:t>
      </w:r>
      <w:r>
        <w:rPr>
          <w:rFonts w:ascii="Times New Roman" w:hAnsi="Times New Roman"/>
        </w:rPr>
        <w:t xml:space="preserve">Faculty of Agriculture, FoA, Wadura, </w:t>
      </w:r>
      <w:r w:rsidRPr="00F76588">
        <w:rPr>
          <w:rFonts w:ascii="Times New Roman" w:hAnsi="Times New Roman"/>
        </w:rPr>
        <w:t>Sher-e-Kashmir University of Agricultural Sciences and Technology of Kashmir Srinagar, J&amp;</w:t>
      </w:r>
      <w:proofErr w:type="gramStart"/>
      <w:r w:rsidRPr="00F76588">
        <w:rPr>
          <w:rFonts w:ascii="Times New Roman" w:hAnsi="Times New Roman"/>
        </w:rPr>
        <w:t>K,India</w:t>
      </w:r>
      <w:proofErr w:type="gramEnd"/>
      <w:r w:rsidRPr="00F76588">
        <w:rPr>
          <w:rFonts w:ascii="Times New Roman" w:hAnsi="Times New Roman"/>
        </w:rPr>
        <w:t>-190025.</w:t>
      </w:r>
    </w:p>
    <w:p w14:paraId="0E8CCD2F" w14:textId="77777777" w:rsidR="006C05CA" w:rsidRPr="002339A8" w:rsidRDefault="006C05CA" w:rsidP="006C05CA">
      <w:pPr>
        <w:spacing w:after="0" w:line="240" w:lineRule="auto"/>
        <w:rPr>
          <w:rFonts w:ascii="Times New Roman" w:hAnsi="Times New Roman"/>
          <w:sz w:val="24"/>
          <w:szCs w:val="24"/>
        </w:rPr>
      </w:pPr>
    </w:p>
    <w:p w14:paraId="4AA82B90" w14:textId="77777777" w:rsidR="006C05CA" w:rsidRPr="00F76588" w:rsidRDefault="006C05CA" w:rsidP="006C05CA">
      <w:pPr>
        <w:spacing w:after="0" w:line="240" w:lineRule="auto"/>
        <w:jc w:val="center"/>
        <w:rPr>
          <w:rFonts w:ascii="Times New Roman" w:hAnsi="Times New Roman"/>
        </w:rPr>
      </w:pPr>
      <w:r w:rsidRPr="00F76588">
        <w:rPr>
          <w:rFonts w:ascii="Times New Roman" w:hAnsi="Times New Roman"/>
        </w:rPr>
        <w:t>*College of Temperate Sericulture-Mirgund, Sher-e-Kashmir University of Agricultural Sciences and Technology of Kashmir Srinagar, J&amp;</w:t>
      </w:r>
      <w:proofErr w:type="gramStart"/>
      <w:r w:rsidRPr="00F76588">
        <w:rPr>
          <w:rFonts w:ascii="Times New Roman" w:hAnsi="Times New Roman"/>
        </w:rPr>
        <w:t>K,India</w:t>
      </w:r>
      <w:proofErr w:type="gramEnd"/>
      <w:r w:rsidRPr="00F76588">
        <w:rPr>
          <w:rFonts w:ascii="Times New Roman" w:hAnsi="Times New Roman"/>
        </w:rPr>
        <w:t>-190025.</w:t>
      </w:r>
    </w:p>
    <w:p w14:paraId="309C0297" w14:textId="77777777" w:rsidR="006C05CA" w:rsidRPr="002339A8" w:rsidRDefault="006C05CA" w:rsidP="006C05CA">
      <w:pPr>
        <w:spacing w:after="0" w:line="240" w:lineRule="auto"/>
        <w:rPr>
          <w:rFonts w:ascii="Times New Roman" w:hAnsi="Times New Roman"/>
          <w:sz w:val="24"/>
          <w:szCs w:val="24"/>
        </w:rPr>
      </w:pPr>
    </w:p>
    <w:p w14:paraId="6C1C1513" w14:textId="77777777" w:rsidR="006C05CA" w:rsidRPr="002339A8" w:rsidRDefault="006C05CA" w:rsidP="006C05CA">
      <w:pPr>
        <w:jc w:val="center"/>
        <w:rPr>
          <w:rFonts w:ascii="Times New Roman" w:hAnsi="Times New Roman"/>
          <w:bCs/>
          <w:color w:val="0070C0"/>
          <w:sz w:val="24"/>
          <w:szCs w:val="24"/>
          <w:u w:val="single"/>
        </w:rPr>
      </w:pPr>
      <w:r w:rsidRPr="002339A8">
        <w:rPr>
          <w:rFonts w:ascii="Times New Roman" w:hAnsi="Times New Roman"/>
          <w:bCs/>
          <w:sz w:val="24"/>
          <w:szCs w:val="24"/>
        </w:rPr>
        <w:t xml:space="preserve">*Corresponding author: </w:t>
      </w:r>
      <w:r>
        <w:rPr>
          <w:rFonts w:ascii="Times New Roman" w:hAnsi="Times New Roman"/>
          <w:bCs/>
          <w:color w:val="0070C0"/>
          <w:sz w:val="24"/>
          <w:szCs w:val="24"/>
          <w:u w:val="single"/>
        </w:rPr>
        <w:t>shahinanagoo.sn@gmail</w:t>
      </w:r>
      <w:r w:rsidRPr="002339A8">
        <w:rPr>
          <w:rFonts w:ascii="Times New Roman" w:hAnsi="Times New Roman"/>
          <w:bCs/>
          <w:color w:val="0070C0"/>
          <w:sz w:val="24"/>
          <w:szCs w:val="24"/>
          <w:u w:val="single"/>
        </w:rPr>
        <w:t>.com</w:t>
      </w:r>
    </w:p>
    <w:p w14:paraId="2EBB9E10" w14:textId="5B0A71DE" w:rsidR="00AA4541" w:rsidRDefault="006C05CA">
      <w:pPr>
        <w:rPr>
          <w:rFonts w:ascii="Times New Roman" w:hAnsi="Times New Roman" w:cs="Times New Roman"/>
          <w:b/>
          <w:bCs/>
          <w:sz w:val="24"/>
          <w:szCs w:val="24"/>
        </w:rPr>
      </w:pPr>
      <w:r w:rsidRPr="006C05CA">
        <w:rPr>
          <w:rFonts w:ascii="Times New Roman" w:hAnsi="Times New Roman" w:cs="Times New Roman"/>
          <w:b/>
          <w:bCs/>
          <w:sz w:val="24"/>
          <w:szCs w:val="24"/>
        </w:rPr>
        <w:t>Introduction</w:t>
      </w:r>
    </w:p>
    <w:p w14:paraId="56D8DBA2" w14:textId="36082EE5" w:rsidR="006C05CA" w:rsidRPr="006C05CA" w:rsidRDefault="006C05CA" w:rsidP="006C05CA">
      <w:pPr>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The </w:t>
      </w:r>
      <w:r w:rsidRPr="005C2C2B">
        <w:rPr>
          <w:rFonts w:ascii="Times New Roman" w:hAnsi="Times New Roman" w:cs="Times New Roman"/>
          <w:color w:val="000000" w:themeColor="text1"/>
          <w:sz w:val="24"/>
          <w:szCs w:val="24"/>
        </w:rPr>
        <w:t>term “nanotechnology</w:t>
      </w:r>
      <w:r w:rsidRPr="005C2C2B">
        <w:rPr>
          <w:rFonts w:ascii="Times New Roman" w:hAnsi="Times New Roman" w:cs="Times New Roman"/>
          <w:color w:val="000000" w:themeColor="text1"/>
          <w:sz w:val="24"/>
          <w:szCs w:val="24"/>
        </w:rPr>
        <w:t xml:space="preserve">" was first coined by Professor Norio </w:t>
      </w:r>
      <w:proofErr w:type="spellStart"/>
      <w:r w:rsidRPr="005C2C2B">
        <w:rPr>
          <w:rFonts w:ascii="Times New Roman" w:hAnsi="Times New Roman" w:cs="Times New Roman"/>
          <w:color w:val="000000" w:themeColor="text1"/>
          <w:sz w:val="24"/>
          <w:szCs w:val="24"/>
        </w:rPr>
        <w:t>Tanaguchi</w:t>
      </w:r>
      <w:proofErr w:type="spellEnd"/>
      <w:r w:rsidRPr="005C2C2B">
        <w:rPr>
          <w:rFonts w:ascii="Times New Roman" w:hAnsi="Times New Roman" w:cs="Times New Roman"/>
          <w:color w:val="000000" w:themeColor="text1"/>
          <w:sz w:val="24"/>
          <w:szCs w:val="24"/>
        </w:rPr>
        <w:t xml:space="preserve"> in 1974. Nano means one-</w:t>
      </w:r>
      <w:proofErr w:type="gramStart"/>
      <w:r w:rsidRPr="005C2C2B">
        <w:rPr>
          <w:rFonts w:ascii="Times New Roman" w:hAnsi="Times New Roman" w:cs="Times New Roman"/>
          <w:color w:val="000000" w:themeColor="text1"/>
          <w:sz w:val="24"/>
          <w:szCs w:val="24"/>
        </w:rPr>
        <w:t>billionth,</w:t>
      </w:r>
      <w:proofErr w:type="gramEnd"/>
      <w:r w:rsidRPr="005C2C2B">
        <w:rPr>
          <w:rFonts w:ascii="Times New Roman" w:hAnsi="Times New Roman" w:cs="Times New Roman"/>
          <w:color w:val="000000" w:themeColor="text1"/>
          <w:sz w:val="24"/>
          <w:szCs w:val="24"/>
        </w:rPr>
        <w:t xml:space="preserve"> thus nanotechnology deals with materials measured in a billionth of a meter. A </w:t>
      </w:r>
      <w:r w:rsidRPr="005C2C2B">
        <w:rPr>
          <w:rFonts w:ascii="Times New Roman" w:hAnsi="Times New Roman" w:cs="Times New Roman"/>
          <w:color w:val="000000" w:themeColor="text1"/>
          <w:sz w:val="24"/>
          <w:szCs w:val="24"/>
        </w:rPr>
        <w:t>nanometre</w:t>
      </w:r>
      <w:r w:rsidRPr="005C2C2B">
        <w:rPr>
          <w:rFonts w:ascii="Times New Roman" w:hAnsi="Times New Roman" w:cs="Times New Roman"/>
          <w:color w:val="000000" w:themeColor="text1"/>
          <w:sz w:val="24"/>
          <w:szCs w:val="24"/>
        </w:rPr>
        <w:t xml:space="preserve"> is 1/80,000 the diameter of a human hair or approximately ten hydrogen atoms wide</w:t>
      </w:r>
      <w:r w:rsidRPr="005C2C2B">
        <w:rPr>
          <w:rFonts w:ascii="Times New Roman" w:hAnsi="Times New Roman" w:cs="Times New Roman"/>
          <w:b/>
          <w:color w:val="000000" w:themeColor="text1"/>
          <w:sz w:val="24"/>
          <w:szCs w:val="24"/>
        </w:rPr>
        <w:t xml:space="preserve">. </w:t>
      </w:r>
      <w:r w:rsidRPr="006C05CA">
        <w:rPr>
          <w:rFonts w:ascii="Times New Roman" w:hAnsi="Times New Roman" w:cs="Times New Roman"/>
          <w:b/>
          <w:i/>
          <w:iCs/>
          <w:color w:val="000000" w:themeColor="text1"/>
          <w:sz w:val="24"/>
          <w:szCs w:val="24"/>
        </w:rPr>
        <w:t>T</w:t>
      </w:r>
      <w:r w:rsidRPr="006C05CA">
        <w:rPr>
          <w:rStyle w:val="Strong"/>
          <w:rFonts w:ascii="Times New Roman" w:hAnsi="Times New Roman" w:cs="Times New Roman"/>
          <w:b w:val="0"/>
          <w:i/>
          <w:iCs/>
          <w:color w:val="000000" w:themeColor="text1"/>
          <w:sz w:val="24"/>
          <w:szCs w:val="24"/>
          <w:shd w:val="clear" w:color="auto" w:fill="FFFFFF"/>
        </w:rPr>
        <w:t>he United States, Brazil and Germany will lead the nanotechnology industry in 2024,</w:t>
      </w:r>
      <w:r w:rsidRPr="005C2C2B">
        <w:rPr>
          <w:rFonts w:ascii="Times New Roman" w:hAnsi="Times New Roman" w:cs="Times New Roman"/>
          <w:b/>
          <w:color w:val="000000" w:themeColor="text1"/>
          <w:sz w:val="24"/>
          <w:szCs w:val="24"/>
          <w:shd w:val="clear" w:color="auto" w:fill="FFFFFF"/>
        </w:rPr>
        <w:t> </w:t>
      </w:r>
      <w:r w:rsidRPr="005C2C2B">
        <w:rPr>
          <w:rFonts w:ascii="Times New Roman" w:hAnsi="Times New Roman" w:cs="Times New Roman"/>
          <w:color w:val="000000" w:themeColor="text1"/>
          <w:sz w:val="24"/>
          <w:szCs w:val="24"/>
          <w:shd w:val="clear" w:color="auto" w:fill="FFFFFF"/>
        </w:rPr>
        <w:t>with an important presence in the Top 15 Asian countries such as Japan, China, South Korea, India, Taiwan and Malaysia</w:t>
      </w:r>
      <w:r w:rsidRPr="005C2C2B">
        <w:rPr>
          <w:rFonts w:ascii="Times New Roman" w:hAnsi="Times New Roman" w:cs="Times New Roman"/>
          <w:b/>
          <w:color w:val="000000" w:themeColor="text1"/>
          <w:sz w:val="24"/>
          <w:szCs w:val="24"/>
          <w:shd w:val="clear" w:color="auto" w:fill="FFFFFF"/>
        </w:rPr>
        <w:t xml:space="preserve">. </w:t>
      </w:r>
      <w:r w:rsidRPr="005C2C2B">
        <w:rPr>
          <w:rFonts w:ascii="Times New Roman" w:hAnsi="Times New Roman" w:cs="Times New Roman"/>
          <w:color w:val="000000" w:themeColor="text1"/>
          <w:sz w:val="24"/>
          <w:szCs w:val="24"/>
        </w:rPr>
        <w:t>In order to promote nanotechnology, the US Federal Government introduced the National Nanotechnology Initiative (NNI) in 2001.</w:t>
      </w:r>
      <w:r w:rsidR="00564EFA">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Nano biotechnology is a revolutionary, novel and innovative </w:t>
      </w:r>
      <w:r w:rsidR="00564EFA" w:rsidRPr="005C2C2B">
        <w:rPr>
          <w:rFonts w:ascii="Times New Roman" w:hAnsi="Times New Roman" w:cs="Times New Roman"/>
          <w:color w:val="000000" w:themeColor="text1"/>
          <w:sz w:val="24"/>
          <w:szCs w:val="24"/>
        </w:rPr>
        <w:t>technology of</w:t>
      </w:r>
      <w:r w:rsidRPr="005C2C2B">
        <w:rPr>
          <w:rFonts w:ascii="Times New Roman" w:hAnsi="Times New Roman" w:cs="Times New Roman"/>
          <w:color w:val="000000" w:themeColor="text1"/>
          <w:sz w:val="24"/>
          <w:szCs w:val="24"/>
        </w:rPr>
        <w:t xml:space="preserve"> the 21st century</w:t>
      </w:r>
      <w:r>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that attracts researchers and scientists from different disciplines, including physicists, chemists,</w:t>
      </w:r>
      <w:r>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engineers, and biologists across the globe. Owing to its high surface area to volume size ratio, exhibit significantly novel and improved physical, chemical, and biological properties, phenomena, and functions , which are used in various fields such as optical devices, catalytic, bactericidal , electronic,</w:t>
      </w:r>
      <w:r>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sensor technology, biological </w:t>
      </w:r>
      <w:r w:rsidRPr="005C2C2B">
        <w:rPr>
          <w:rFonts w:ascii="Times New Roman" w:hAnsi="Times New Roman" w:cs="Times New Roman"/>
          <w:color w:val="000000" w:themeColor="text1"/>
          <w:sz w:val="24"/>
          <w:szCs w:val="24"/>
        </w:rPr>
        <w:t>labelling</w:t>
      </w:r>
      <w:r w:rsidRPr="005C2C2B">
        <w:rPr>
          <w:rFonts w:ascii="Times New Roman" w:hAnsi="Times New Roman" w:cs="Times New Roman"/>
          <w:color w:val="000000" w:themeColor="text1"/>
          <w:sz w:val="24"/>
          <w:szCs w:val="24"/>
        </w:rPr>
        <w:t>, cosmetics, clothing and numerous consumer products, treatment of some cancers and modernize the agricultural research and development with new tools for the molecular treatment of diseases, rapid disease detection, enhancing the ability of plants to absorb nutrients etc.</w:t>
      </w:r>
      <w:r>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Smart sensors and smart delivery systems will help the agricultural industry combat viruses and other crop pathogens </w:t>
      </w:r>
      <w:proofErr w:type="gramStart"/>
      <w:r w:rsidRPr="005C2C2B">
        <w:rPr>
          <w:rFonts w:ascii="Times New Roman" w:hAnsi="Times New Roman" w:cs="Times New Roman"/>
          <w:color w:val="000000" w:themeColor="text1"/>
          <w:sz w:val="24"/>
          <w:szCs w:val="24"/>
        </w:rPr>
        <w:t>In</w:t>
      </w:r>
      <w:proofErr w:type="gramEnd"/>
      <w:r w:rsidRPr="005C2C2B">
        <w:rPr>
          <w:rFonts w:ascii="Times New Roman" w:hAnsi="Times New Roman" w:cs="Times New Roman"/>
          <w:color w:val="000000" w:themeColor="text1"/>
          <w:sz w:val="24"/>
          <w:szCs w:val="24"/>
        </w:rPr>
        <w:t xml:space="preserve"> the near future nano structured catalysts will be available which will increase the efficiency of pesticides and herbicides, allowing lower doses to be used. Nanotechnology will also protect the environment indirectly through the use of alternative (renewable)energy supplies, and filters or catalysts to reduce pollution and clean-up existing pollutants</w:t>
      </w:r>
      <w:r w:rsidRPr="005C2C2B">
        <w:rPr>
          <w:rFonts w:ascii="Times New Roman" w:hAnsi="Times New Roman" w:cs="Times New Roman"/>
          <w:b/>
          <w:color w:val="000000" w:themeColor="text1"/>
          <w:sz w:val="24"/>
          <w:szCs w:val="24"/>
        </w:rPr>
        <w:t xml:space="preserve">.  </w:t>
      </w:r>
    </w:p>
    <w:p w14:paraId="586EAFB0" w14:textId="77777777" w:rsidR="006C05CA" w:rsidRDefault="006C05CA" w:rsidP="006C05CA">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2C2B">
        <w:rPr>
          <w:rFonts w:ascii="Times New Roman" w:hAnsi="Times New Roman" w:cs="Times New Roman"/>
          <w:b/>
          <w:bCs/>
          <w:color w:val="000000" w:themeColor="text1"/>
          <w:sz w:val="24"/>
          <w:szCs w:val="24"/>
        </w:rPr>
        <w:t>The nanoparticle synthesis</w:t>
      </w:r>
    </w:p>
    <w:p w14:paraId="6ACDEA84" w14:textId="77777777" w:rsidR="006C05CA" w:rsidRPr="005C2C2B" w:rsidRDefault="006C05CA" w:rsidP="006C05CA">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06812BDA" w14:textId="778D3262" w:rsidR="006C05CA" w:rsidRDefault="006C05CA" w:rsidP="006C05C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A variety of methods are being used for the</w:t>
      </w:r>
      <w:r>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synthesis of nanoparticles, which are generally</w:t>
      </w:r>
      <w:r w:rsidR="00A701E7">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categorised into two categories (Royal Society and Royal Academy of Engineering).</w:t>
      </w:r>
    </w:p>
    <w:p w14:paraId="1F068D2B" w14:textId="77777777" w:rsidR="006C05CA" w:rsidRPr="005C2C2B" w:rsidRDefault="006C05CA" w:rsidP="006C05C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47BF20F" w14:textId="77777777" w:rsidR="006C05CA" w:rsidRPr="005C2C2B" w:rsidRDefault="006C05CA" w:rsidP="006C05C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(a) Top-down approach (which focus on reducing the size of bulk materials) and(b) Bottom-up approach (where materials are synthesised from the atomic level)</w:t>
      </w:r>
    </w:p>
    <w:p w14:paraId="4201F534" w14:textId="77777777" w:rsidR="006C05CA" w:rsidRPr="005C2C2B" w:rsidRDefault="006C05CA" w:rsidP="006C05CA">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602897DE" w14:textId="4637CA76" w:rsidR="006C05CA" w:rsidRPr="005C2C2B" w:rsidRDefault="006C05CA" w:rsidP="006C05C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b/>
          <w:bCs/>
          <w:color w:val="000000" w:themeColor="text1"/>
          <w:sz w:val="24"/>
          <w:szCs w:val="24"/>
        </w:rPr>
        <w:t xml:space="preserve">Top-down: </w:t>
      </w:r>
      <w:r w:rsidRPr="005C2C2B">
        <w:rPr>
          <w:rFonts w:ascii="Times New Roman" w:hAnsi="Times New Roman" w:cs="Times New Roman"/>
          <w:color w:val="000000" w:themeColor="text1"/>
          <w:sz w:val="24"/>
          <w:szCs w:val="24"/>
        </w:rPr>
        <w:t>In top-down approach, mechanical</w:t>
      </w:r>
      <w:r>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physical procedures such as grinding, milling, and</w:t>
      </w:r>
    </w:p>
    <w:p w14:paraId="74BC35EC" w14:textId="2127EDAF" w:rsidR="006C05CA" w:rsidRDefault="006C05CA" w:rsidP="006C05C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lastRenderedPageBreak/>
        <w:t xml:space="preserve">crushing </w:t>
      </w:r>
      <w:r w:rsidR="00A701E7" w:rsidRPr="005C2C2B">
        <w:rPr>
          <w:rFonts w:ascii="Times New Roman" w:hAnsi="Times New Roman" w:cs="Times New Roman"/>
          <w:color w:val="000000" w:themeColor="text1"/>
          <w:sz w:val="24"/>
          <w:szCs w:val="24"/>
        </w:rPr>
        <w:t>is</w:t>
      </w:r>
      <w:r w:rsidRPr="005C2C2B">
        <w:rPr>
          <w:rFonts w:ascii="Times New Roman" w:hAnsi="Times New Roman" w:cs="Times New Roman"/>
          <w:color w:val="000000" w:themeColor="text1"/>
          <w:sz w:val="24"/>
          <w:szCs w:val="24"/>
        </w:rPr>
        <w:t xml:space="preserve"> used to manipulate a small number of atoms or molecules to construct exquisite patterns. This approach makes substantial use of nanocomposites and nano-grained bulk materials such as metallic and ceramic nanomaterials (10 - 1000 nm).</w:t>
      </w:r>
    </w:p>
    <w:p w14:paraId="3BCA71D8" w14:textId="77777777" w:rsidR="00A701E7" w:rsidRDefault="00A701E7" w:rsidP="006C05C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A09D430" w14:textId="77777777" w:rsidR="00A701E7" w:rsidRPr="005C2C2B" w:rsidRDefault="00A701E7" w:rsidP="00A701E7">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b/>
          <w:bCs/>
          <w:color w:val="000000" w:themeColor="text1"/>
          <w:sz w:val="24"/>
          <w:szCs w:val="24"/>
        </w:rPr>
        <w:t xml:space="preserve">b) Bottom-up: </w:t>
      </w:r>
      <w:r w:rsidRPr="005C2C2B">
        <w:rPr>
          <w:rFonts w:ascii="Times New Roman" w:hAnsi="Times New Roman" w:cs="Times New Roman"/>
          <w:color w:val="000000" w:themeColor="text1"/>
          <w:sz w:val="24"/>
          <w:szCs w:val="24"/>
        </w:rPr>
        <w:t>In a ‘Bottom-up’ approach, several molecules self-assemble in parallel steps based on their molecular recognition characteristics. From atoms or molecules, this processing yields</w:t>
      </w:r>
    </w:p>
    <w:p w14:paraId="761E0203" w14:textId="78401F5A" w:rsidR="00A701E7" w:rsidRDefault="00A701E7" w:rsidP="00A701E7">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increasingly complex structures. This approach is mostly used to produce nanomaterials with consistent sizes, morphologies, and size ranges (1 - 100 nm). Several microorganisms and higher plants were found to be effective, ecologically friendly</w:t>
      </w:r>
      <w:r>
        <w:rPr>
          <w:rFonts w:ascii="Times New Roman" w:hAnsi="Times New Roman" w:cs="Times New Roman"/>
          <w:color w:val="000000" w:themeColor="text1"/>
          <w:sz w:val="24"/>
          <w:szCs w:val="24"/>
        </w:rPr>
        <w:t>.</w:t>
      </w:r>
    </w:p>
    <w:p w14:paraId="15A3826A" w14:textId="77777777" w:rsidR="00A701E7" w:rsidRDefault="00A701E7" w:rsidP="00A701E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7C568EB" w14:textId="1B56FF47" w:rsidR="00A701E7" w:rsidRDefault="00A701E7" w:rsidP="00A701E7">
      <w:pPr>
        <w:autoSpaceDE w:val="0"/>
        <w:autoSpaceDN w:val="0"/>
        <w:adjustRightInd w:val="0"/>
        <w:spacing w:after="0" w:line="240" w:lineRule="auto"/>
        <w:jc w:val="center"/>
        <w:rPr>
          <w:rFonts w:ascii="Times New Roman" w:hAnsi="Times New Roman" w:cs="Times New Roman"/>
          <w:color w:val="000000" w:themeColor="text1"/>
          <w:sz w:val="24"/>
          <w:szCs w:val="24"/>
        </w:rPr>
      </w:pPr>
      <w:r w:rsidRPr="005C2C2B">
        <w:rPr>
          <w:rFonts w:ascii="Times New Roman" w:hAnsi="Times New Roman" w:cs="Times New Roman"/>
          <w:noProof/>
          <w:color w:val="000000" w:themeColor="text1"/>
          <w:sz w:val="24"/>
          <w:szCs w:val="24"/>
          <w:lang w:eastAsia="en-IN"/>
        </w:rPr>
        <w:drawing>
          <wp:inline distT="0" distB="0" distL="0" distR="0" wp14:anchorId="738BFC97" wp14:editId="5C6616BA">
            <wp:extent cx="4888322" cy="322008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2597" cy="3255838"/>
                    </a:xfrm>
                    <a:prstGeom prst="rect">
                      <a:avLst/>
                    </a:prstGeom>
                    <a:noFill/>
                    <a:ln>
                      <a:noFill/>
                    </a:ln>
                  </pic:spPr>
                </pic:pic>
              </a:graphicData>
            </a:graphic>
          </wp:inline>
        </w:drawing>
      </w:r>
    </w:p>
    <w:p w14:paraId="5C8E9D1A" w14:textId="77777777" w:rsidR="00A701E7" w:rsidRDefault="00A701E7" w:rsidP="00A701E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951BD31" w14:textId="357EAFE7" w:rsidR="00A701E7" w:rsidRDefault="00A701E7" w:rsidP="00A701E7">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5C2C2B">
        <w:rPr>
          <w:rFonts w:ascii="Times New Roman" w:hAnsi="Times New Roman" w:cs="Times New Roman"/>
          <w:b/>
          <w:color w:val="000000" w:themeColor="text1"/>
          <w:sz w:val="24"/>
          <w:szCs w:val="24"/>
        </w:rPr>
        <w:t>Application of nanotechnology in</w:t>
      </w:r>
      <w:r w:rsidRPr="005C2C2B">
        <w:rPr>
          <w:rFonts w:ascii="Times New Roman" w:hAnsi="Times New Roman" w:cs="Times New Roman"/>
          <w:b/>
          <w:color w:val="000000" w:themeColor="text1"/>
          <w:sz w:val="24"/>
          <w:szCs w:val="24"/>
        </w:rPr>
        <w:t xml:space="preserve"> Agriculture</w:t>
      </w:r>
    </w:p>
    <w:p w14:paraId="5ADEFFDD" w14:textId="77777777" w:rsidR="00A701E7" w:rsidRDefault="00A701E7" w:rsidP="00A701E7">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0A94A4CD" w14:textId="035A3496" w:rsidR="00A701E7" w:rsidRPr="004A1E26" w:rsidRDefault="00A701E7" w:rsidP="004A1E26">
      <w:pPr>
        <w:autoSpaceDE w:val="0"/>
        <w:autoSpaceDN w:val="0"/>
        <w:adjustRightInd w:val="0"/>
        <w:spacing w:after="0" w:line="240" w:lineRule="auto"/>
        <w:jc w:val="both"/>
        <w:rPr>
          <w:rFonts w:ascii="Times New Roman" w:hAnsi="Times New Roman" w:cs="Times New Roman"/>
          <w:bCs/>
          <w:i/>
          <w:iCs/>
          <w:color w:val="000000" w:themeColor="text1"/>
          <w:sz w:val="24"/>
          <w:szCs w:val="24"/>
        </w:rPr>
      </w:pPr>
      <w:r w:rsidRPr="004A1E26">
        <w:rPr>
          <w:rFonts w:ascii="Times New Roman" w:hAnsi="Times New Roman" w:cs="Times New Roman"/>
          <w:bCs/>
          <w:i/>
          <w:iCs/>
          <w:color w:val="000000" w:themeColor="text1"/>
          <w:sz w:val="24"/>
          <w:szCs w:val="24"/>
        </w:rPr>
        <w:t>Precision Farming</w:t>
      </w:r>
    </w:p>
    <w:p w14:paraId="77C5556B" w14:textId="77777777" w:rsidR="004A1E26" w:rsidRDefault="004A1E26" w:rsidP="004A1E26">
      <w:pPr>
        <w:pStyle w:val="ListParagraph"/>
        <w:autoSpaceDE w:val="0"/>
        <w:autoSpaceDN w:val="0"/>
        <w:adjustRightInd w:val="0"/>
        <w:spacing w:after="0" w:line="240" w:lineRule="auto"/>
        <w:jc w:val="both"/>
        <w:rPr>
          <w:rFonts w:ascii="Times New Roman" w:hAnsi="Times New Roman" w:cs="Times New Roman"/>
          <w:bCs/>
          <w:color w:val="000000" w:themeColor="text1"/>
          <w:sz w:val="24"/>
          <w:szCs w:val="24"/>
        </w:rPr>
      </w:pPr>
    </w:p>
    <w:p w14:paraId="579D36DD" w14:textId="5EBFB21F" w:rsidR="00A701E7" w:rsidRDefault="00A701E7" w:rsidP="00A701E7">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Precision farming has been a long-desired goal to maximise output (</w:t>
      </w:r>
      <w:proofErr w:type="gramStart"/>
      <w:r w:rsidRPr="005C2C2B">
        <w:rPr>
          <w:rFonts w:ascii="Times New Roman" w:hAnsi="Times New Roman" w:cs="Times New Roman"/>
          <w:i/>
          <w:iCs/>
          <w:color w:val="000000" w:themeColor="text1"/>
          <w:sz w:val="24"/>
          <w:szCs w:val="24"/>
        </w:rPr>
        <w:t>i.e.</w:t>
      </w:r>
      <w:proofErr w:type="gramEnd"/>
      <w:r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crop yields) while minimising input (</w:t>
      </w:r>
      <w:r w:rsidRPr="005C2C2B">
        <w:rPr>
          <w:rFonts w:ascii="Times New Roman" w:hAnsi="Times New Roman" w:cs="Times New Roman"/>
          <w:i/>
          <w:iCs/>
          <w:color w:val="000000" w:themeColor="text1"/>
          <w:sz w:val="24"/>
          <w:szCs w:val="24"/>
        </w:rPr>
        <w:t xml:space="preserve">i.e. </w:t>
      </w:r>
      <w:r w:rsidRPr="005C2C2B">
        <w:rPr>
          <w:rFonts w:ascii="Times New Roman" w:hAnsi="Times New Roman" w:cs="Times New Roman"/>
          <w:color w:val="000000" w:themeColor="text1"/>
          <w:sz w:val="24"/>
          <w:szCs w:val="24"/>
        </w:rPr>
        <w:t>fertilisers, pesticides, herbicides, etc) through monitoring environmental variables and applying targeted action. Precision farming makes use of computers, global satellite positioning systems, and remote sensing devices to measure highly localised environmental conditions thus determining whether crops are growing at maximum efficiency or precisely identifying the nature and location of problems. By using centralised data to determine soil</w:t>
      </w:r>
      <w:r>
        <w:rPr>
          <w:rFonts w:ascii="Times New Roman" w:hAnsi="Times New Roman" w:cs="Times New Roman"/>
          <w:color w:val="000000" w:themeColor="text1"/>
          <w:sz w:val="24"/>
          <w:szCs w:val="24"/>
        </w:rPr>
        <w:t xml:space="preserve"> </w:t>
      </w:r>
      <w:r w:rsidRPr="00A701E7">
        <w:rPr>
          <w:rFonts w:ascii="Times New Roman" w:hAnsi="Times New Roman" w:cs="Times New Roman"/>
          <w:color w:val="000000" w:themeColor="text1"/>
          <w:sz w:val="24"/>
          <w:szCs w:val="24"/>
        </w:rPr>
        <w:t>conditions and plant development, seeding,</w:t>
      </w:r>
      <w:r>
        <w:rPr>
          <w:rFonts w:ascii="Times New Roman" w:hAnsi="Times New Roman" w:cs="Times New Roman"/>
          <w:color w:val="000000" w:themeColor="text1"/>
          <w:sz w:val="24"/>
          <w:szCs w:val="24"/>
        </w:rPr>
        <w:t xml:space="preserve"> </w:t>
      </w:r>
      <w:r w:rsidRPr="00A701E7">
        <w:rPr>
          <w:rFonts w:ascii="Times New Roman" w:hAnsi="Times New Roman" w:cs="Times New Roman"/>
          <w:color w:val="000000" w:themeColor="text1"/>
          <w:sz w:val="24"/>
          <w:szCs w:val="24"/>
        </w:rPr>
        <w:t>fertilizer,</w:t>
      </w:r>
      <w:r>
        <w:rPr>
          <w:rFonts w:ascii="Times New Roman" w:hAnsi="Times New Roman" w:cs="Times New Roman"/>
          <w:color w:val="000000" w:themeColor="text1"/>
          <w:sz w:val="24"/>
          <w:szCs w:val="24"/>
        </w:rPr>
        <w:t xml:space="preserve"> </w:t>
      </w:r>
      <w:r w:rsidRPr="00A701E7">
        <w:rPr>
          <w:rFonts w:ascii="Times New Roman" w:hAnsi="Times New Roman" w:cs="Times New Roman"/>
          <w:color w:val="000000" w:themeColor="text1"/>
          <w:sz w:val="24"/>
          <w:szCs w:val="24"/>
        </w:rPr>
        <w:t xml:space="preserve">chemical and water use can be fine-tuned to lower production costs and potentially increase production all benefiting the farmer. In the Erosion, Technology and Concentration (ETC) group down to farm it is described that precision farming can also help to reduce agricultural waste and thus keep environmental pollution to a </w:t>
      </w:r>
      <w:r w:rsidR="00564EFA" w:rsidRPr="00A701E7">
        <w:rPr>
          <w:rFonts w:ascii="Times New Roman" w:hAnsi="Times New Roman" w:cs="Times New Roman"/>
          <w:color w:val="000000" w:themeColor="text1"/>
          <w:sz w:val="24"/>
          <w:szCs w:val="24"/>
        </w:rPr>
        <w:t>minimum. Tiny</w:t>
      </w:r>
      <w:r w:rsidRPr="00A701E7">
        <w:rPr>
          <w:rFonts w:ascii="Times New Roman" w:hAnsi="Times New Roman" w:cs="Times New Roman"/>
          <w:color w:val="000000" w:themeColor="text1"/>
          <w:sz w:val="24"/>
          <w:szCs w:val="24"/>
        </w:rPr>
        <w:t xml:space="preserve"> sensors and monitoring systems enabled by nanotechnology will have a large impact on future precision farming methodologies. One of the major roles of nanotechnology enabled devices will be increased use of autonomous sensors linked into a GPS system for real-time monitoring.  </w:t>
      </w:r>
      <w:r w:rsidRPr="00A701E7">
        <w:rPr>
          <w:rFonts w:ascii="Times New Roman" w:hAnsi="Times New Roman" w:cs="Times New Roman"/>
          <w:color w:val="000000" w:themeColor="text1"/>
          <w:sz w:val="24"/>
          <w:szCs w:val="24"/>
        </w:rPr>
        <w:lastRenderedPageBreak/>
        <w:t xml:space="preserve">In these </w:t>
      </w:r>
      <w:r w:rsidRPr="00A701E7">
        <w:rPr>
          <w:rFonts w:ascii="Times New Roman" w:hAnsi="Times New Roman" w:cs="Times New Roman"/>
          <w:color w:val="000000" w:themeColor="text1"/>
          <w:sz w:val="24"/>
          <w:szCs w:val="24"/>
        </w:rPr>
        <w:t>sensors short</w:t>
      </w:r>
      <w:r w:rsidRPr="00A701E7">
        <w:rPr>
          <w:rFonts w:ascii="Times New Roman" w:hAnsi="Times New Roman" w:cs="Times New Roman"/>
          <w:color w:val="000000" w:themeColor="text1"/>
          <w:sz w:val="24"/>
          <w:szCs w:val="24"/>
        </w:rPr>
        <w:t xml:space="preserve"> pulse-based Time Spread On–Off Keying (TS–OOK) modulation technique is used</w:t>
      </w:r>
      <w:r w:rsidRPr="00A701E7">
        <w:rPr>
          <w:rFonts w:ascii="Times New Roman" w:hAnsi="Times New Roman" w:cs="Times New Roman"/>
          <w:color w:val="000000" w:themeColor="text1"/>
          <w:sz w:val="24"/>
          <w:szCs w:val="24"/>
        </w:rPr>
        <w:t>. These</w:t>
      </w:r>
      <w:r w:rsidRPr="00A701E7">
        <w:rPr>
          <w:rFonts w:ascii="Times New Roman" w:hAnsi="Times New Roman" w:cs="Times New Roman"/>
          <w:color w:val="000000" w:themeColor="text1"/>
          <w:sz w:val="24"/>
          <w:szCs w:val="24"/>
        </w:rPr>
        <w:t xml:space="preserve"> </w:t>
      </w:r>
      <w:r w:rsidRPr="00A701E7">
        <w:rPr>
          <w:rFonts w:ascii="Times New Roman" w:hAnsi="Times New Roman" w:cs="Times New Roman"/>
          <w:color w:val="000000" w:themeColor="text1"/>
          <w:sz w:val="24"/>
          <w:szCs w:val="24"/>
        </w:rPr>
        <w:t>nano sensors</w:t>
      </w:r>
      <w:r w:rsidRPr="00A701E7">
        <w:rPr>
          <w:rFonts w:ascii="Times New Roman" w:hAnsi="Times New Roman" w:cs="Times New Roman"/>
          <w:color w:val="000000" w:themeColor="text1"/>
          <w:sz w:val="24"/>
          <w:szCs w:val="24"/>
        </w:rPr>
        <w:t xml:space="preserve"> could be distributed throughout the field where they can monitor soil conditions and crop growth. The union of biotechnology and nanotechnology in sensors will create equipment of increased sensitivity, allowing an earlier response to environmental changes.</w:t>
      </w:r>
    </w:p>
    <w:p w14:paraId="7F1262DD" w14:textId="77777777" w:rsidR="00A701E7" w:rsidRDefault="00A701E7" w:rsidP="00A701E7">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8570E28" w14:textId="4EC6E561" w:rsidR="00A701E7" w:rsidRPr="00A701E7" w:rsidRDefault="00A701E7" w:rsidP="004A1E26">
      <w:pPr>
        <w:autoSpaceDE w:val="0"/>
        <w:autoSpaceDN w:val="0"/>
        <w:adjustRightInd w:val="0"/>
        <w:spacing w:after="0" w:line="240" w:lineRule="auto"/>
        <w:jc w:val="center"/>
        <w:rPr>
          <w:rFonts w:ascii="Times New Roman" w:hAnsi="Times New Roman" w:cs="Times New Roman"/>
          <w:b/>
          <w:color w:val="000000" w:themeColor="text1"/>
          <w:sz w:val="24"/>
          <w:szCs w:val="24"/>
        </w:rPr>
      </w:pPr>
      <w:r w:rsidRPr="005C2C2B">
        <w:rPr>
          <w:rFonts w:ascii="Times New Roman" w:hAnsi="Times New Roman" w:cs="Times New Roman"/>
          <w:noProof/>
          <w:color w:val="000000" w:themeColor="text1"/>
          <w:sz w:val="24"/>
          <w:szCs w:val="24"/>
          <w:lang w:eastAsia="en-IN"/>
        </w:rPr>
        <w:drawing>
          <wp:inline distT="0" distB="0" distL="0" distR="0" wp14:anchorId="3F5A93B4" wp14:editId="47314ED3">
            <wp:extent cx="4800600" cy="346155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22974" cy="5280362"/>
                    </a:xfrm>
                    <a:prstGeom prst="rect">
                      <a:avLst/>
                    </a:prstGeom>
                    <a:noFill/>
                    <a:ln>
                      <a:noFill/>
                    </a:ln>
                  </pic:spPr>
                </pic:pic>
              </a:graphicData>
            </a:graphic>
          </wp:inline>
        </w:drawing>
      </w:r>
    </w:p>
    <w:p w14:paraId="36489AFA" w14:textId="77777777" w:rsidR="00A701E7" w:rsidRDefault="00A701E7" w:rsidP="00A701E7">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2AE775CF" w14:textId="45321996"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Nano sensors</w:t>
      </w:r>
      <w:r w:rsidRPr="005C2C2B">
        <w:rPr>
          <w:rFonts w:ascii="Times New Roman" w:hAnsi="Times New Roman" w:cs="Times New Roman"/>
          <w:color w:val="000000" w:themeColor="text1"/>
          <w:sz w:val="24"/>
          <w:szCs w:val="24"/>
        </w:rPr>
        <w:t xml:space="preserve"> utilising carbon nanotubes12 or nano-cantilevers 13 are small enough to trap and measure individual proteins or even small molecules other materials like gold, silver, cobalt, magnetic NPs </w:t>
      </w:r>
      <w:r w:rsidR="00564EFA" w:rsidRPr="005C2C2B">
        <w:rPr>
          <w:rFonts w:ascii="Times New Roman" w:hAnsi="Times New Roman" w:cs="Times New Roman"/>
          <w:color w:val="000000" w:themeColor="text1"/>
          <w:sz w:val="24"/>
          <w:szCs w:val="24"/>
        </w:rPr>
        <w:t>CNT</w:t>
      </w:r>
      <w:r w:rsidR="00564EFA">
        <w:rPr>
          <w:rFonts w:ascii="Times New Roman" w:hAnsi="Times New Roman" w:cs="Times New Roman"/>
          <w:color w:val="000000" w:themeColor="text1"/>
          <w:sz w:val="24"/>
          <w:szCs w:val="24"/>
        </w:rPr>
        <w:t>, and</w:t>
      </w:r>
      <w:r w:rsidRPr="005C2C2B">
        <w:rPr>
          <w:rFonts w:ascii="Times New Roman" w:hAnsi="Times New Roman" w:cs="Times New Roman"/>
          <w:color w:val="000000" w:themeColor="text1"/>
          <w:sz w:val="24"/>
          <w:szCs w:val="24"/>
        </w:rPr>
        <w:t xml:space="preserve"> QDs are </w:t>
      </w:r>
      <w:r w:rsidR="00564EFA" w:rsidRPr="005C2C2B">
        <w:rPr>
          <w:rFonts w:ascii="Times New Roman" w:hAnsi="Times New Roman" w:cs="Times New Roman"/>
          <w:color w:val="000000" w:themeColor="text1"/>
          <w:sz w:val="24"/>
          <w:szCs w:val="24"/>
        </w:rPr>
        <w:t>used for</w:t>
      </w:r>
      <w:r w:rsidRPr="005C2C2B">
        <w:rPr>
          <w:rFonts w:ascii="Times New Roman" w:hAnsi="Times New Roman" w:cs="Times New Roman"/>
          <w:color w:val="000000" w:themeColor="text1"/>
          <w:sz w:val="24"/>
          <w:szCs w:val="24"/>
        </w:rPr>
        <w:t xml:space="preserve">    nano biosensors. Nanoparticles or </w:t>
      </w:r>
      <w:r w:rsidRPr="005C2C2B">
        <w:rPr>
          <w:rFonts w:ascii="Times New Roman" w:hAnsi="Times New Roman" w:cs="Times New Roman"/>
          <w:color w:val="000000" w:themeColor="text1"/>
          <w:sz w:val="24"/>
          <w:szCs w:val="24"/>
        </w:rPr>
        <w:t>nano surfaces</w:t>
      </w:r>
      <w:r w:rsidRPr="005C2C2B">
        <w:rPr>
          <w:rFonts w:ascii="Times New Roman" w:hAnsi="Times New Roman" w:cs="Times New Roman"/>
          <w:color w:val="000000" w:themeColor="text1"/>
          <w:sz w:val="24"/>
          <w:szCs w:val="24"/>
        </w:rPr>
        <w:t xml:space="preserve"> can be engineered to trigger an electrical or chemical Signal in the presence of a contaminant such as bacteria.</w:t>
      </w:r>
      <w:r>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Other </w:t>
      </w:r>
      <w:r w:rsidRPr="005C2C2B">
        <w:rPr>
          <w:rFonts w:ascii="Times New Roman" w:hAnsi="Times New Roman" w:cs="Times New Roman"/>
          <w:color w:val="000000" w:themeColor="text1"/>
          <w:sz w:val="24"/>
          <w:szCs w:val="24"/>
        </w:rPr>
        <w:t>nano sensors</w:t>
      </w:r>
      <w:r w:rsidRPr="005C2C2B">
        <w:rPr>
          <w:rFonts w:ascii="Times New Roman" w:hAnsi="Times New Roman" w:cs="Times New Roman"/>
          <w:color w:val="000000" w:themeColor="text1"/>
          <w:sz w:val="24"/>
          <w:szCs w:val="24"/>
        </w:rPr>
        <w:t xml:space="preserve"> work by triggering an enzymatic reaction or by using nanoengineered branching molecules called dendrimers as probes to bind to target chemicals and proteins. Ultimately, precision farming, with the help of smart sensors, will allow enhanced productivity in agriculture by providing accurate information, thus helping farmers to make better decisions. Livestock may be identified and tracked through commerce using implanted nanochips. Nanoparticles may deliver growth hormone or vaccines to livestock, or DNA for genetic engineering of plants.</w:t>
      </w:r>
    </w:p>
    <w:p w14:paraId="4059B4CE" w14:textId="77777777"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9DBD289" w14:textId="3128CEE7" w:rsidR="004A1E26" w:rsidRPr="004A1E26" w:rsidRDefault="004A1E26" w:rsidP="004A1E26">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4A1E26">
        <w:rPr>
          <w:rFonts w:ascii="Times New Roman" w:hAnsi="Times New Roman" w:cs="Times New Roman"/>
          <w:i/>
          <w:iCs/>
          <w:color w:val="000000" w:themeColor="text1"/>
          <w:sz w:val="24"/>
          <w:szCs w:val="24"/>
        </w:rPr>
        <w:t>Nano</w:t>
      </w:r>
      <w:r w:rsidRPr="004A1E26">
        <w:rPr>
          <w:rFonts w:ascii="Times New Roman" w:hAnsi="Times New Roman" w:cs="Times New Roman"/>
          <w:i/>
          <w:iCs/>
          <w:color w:val="000000" w:themeColor="text1"/>
          <w:sz w:val="24"/>
          <w:szCs w:val="24"/>
        </w:rPr>
        <w:t xml:space="preserve"> </w:t>
      </w:r>
      <w:r w:rsidRPr="004A1E26">
        <w:rPr>
          <w:rFonts w:ascii="Times New Roman" w:hAnsi="Times New Roman" w:cs="Times New Roman"/>
          <w:i/>
          <w:iCs/>
          <w:color w:val="000000" w:themeColor="text1"/>
          <w:sz w:val="24"/>
          <w:szCs w:val="24"/>
        </w:rPr>
        <w:t xml:space="preserve">Fertilizers </w:t>
      </w:r>
    </w:p>
    <w:p w14:paraId="01DEFF37" w14:textId="62F19B33"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4A1E26">
        <w:rPr>
          <w:rFonts w:ascii="Times New Roman" w:hAnsi="Times New Roman" w:cs="Times New Roman"/>
          <w:color w:val="000000" w:themeColor="text1"/>
          <w:sz w:val="24"/>
          <w:szCs w:val="24"/>
        </w:rPr>
        <w:t xml:space="preserve">                                                                                                                                             </w:t>
      </w:r>
    </w:p>
    <w:p w14:paraId="2C912EA7" w14:textId="77777777"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4A1E26">
        <w:rPr>
          <w:rFonts w:ascii="Times New Roman" w:hAnsi="Times New Roman" w:cs="Times New Roman"/>
          <w:color w:val="000000" w:themeColor="text1"/>
          <w:sz w:val="24"/>
          <w:szCs w:val="24"/>
        </w:rPr>
        <w:t>Fertilizers have played a pivotal role in enhancing the food grain production in India especially after the introduction of high yielding and fertilizer responsive crop varieties during the green revolution era. Despite the resounding success in grain yield, it has been observed that yields of many crops have begun to stagnate as a consequence of imbalanced fertilization and decline in organic matter content of soils. Excessive use of nitrogenous fertilizer affects the groundwater and also causes eutrophication in aquatic ecosystems. Conventional fertilizers have a nutrient utilization efficiency of just 30–35 percent.</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 xml:space="preserve">For N, P, and K, the percentages are 18–20 percent, </w:t>
      </w:r>
      <w:r w:rsidRPr="004A1E26">
        <w:rPr>
          <w:rFonts w:ascii="Times New Roman" w:hAnsi="Times New Roman" w:cs="Times New Roman"/>
          <w:color w:val="000000" w:themeColor="text1"/>
          <w:sz w:val="24"/>
          <w:szCs w:val="24"/>
        </w:rPr>
        <w:lastRenderedPageBreak/>
        <w:t>35–40 percent, and 18–20 percent, respectively . Besides much of the fertilizers are unavailable to plants as they are lost as run-off leaching causing pollution</w:t>
      </w:r>
      <w:r w:rsidRPr="004A1E26">
        <w:rPr>
          <w:rFonts w:ascii="Times New Roman" w:hAnsi="Times New Roman" w:cs="Times New Roman"/>
          <w:color w:val="000000" w:themeColor="text1"/>
          <w:sz w:val="24"/>
          <w:szCs w:val="24"/>
        </w:rPr>
        <w:t>.</w:t>
      </w:r>
    </w:p>
    <w:p w14:paraId="1144A262" w14:textId="77777777"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5083145" w14:textId="0054ED30"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4A1E26">
        <w:rPr>
          <w:rFonts w:ascii="Times New Roman" w:hAnsi="Times New Roman" w:cs="Times New Roman"/>
          <w:color w:val="000000" w:themeColor="text1"/>
          <w:sz w:val="24"/>
          <w:szCs w:val="24"/>
        </w:rPr>
        <w:t>Nanomaterials have potential contributions in slow release of fertilizers. Nano</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 xml:space="preserve">coatings or surface coatings of nanomaterials, on fertilizer particles hold the material more strongly from the plant due to higher surface tension than conventional surfaces. Moreover, </w:t>
      </w:r>
      <w:r w:rsidRPr="004A1E26">
        <w:rPr>
          <w:rFonts w:ascii="Times New Roman" w:hAnsi="Times New Roman" w:cs="Times New Roman"/>
          <w:color w:val="000000" w:themeColor="text1"/>
          <w:sz w:val="24"/>
          <w:szCs w:val="24"/>
        </w:rPr>
        <w:t>nanocoating’s</w:t>
      </w:r>
      <w:r w:rsidRPr="004A1E26">
        <w:rPr>
          <w:rFonts w:ascii="Times New Roman" w:hAnsi="Times New Roman" w:cs="Times New Roman"/>
          <w:color w:val="000000" w:themeColor="text1"/>
          <w:sz w:val="24"/>
          <w:szCs w:val="24"/>
        </w:rPr>
        <w:t xml:space="preserve"> provide surface protection for larger particles. </w:t>
      </w:r>
      <w:r w:rsidRPr="004A1E26">
        <w:rPr>
          <w:rFonts w:ascii="Times New Roman" w:hAnsi="Times New Roman" w:cs="Times New Roman"/>
          <w:color w:val="000000" w:themeColor="text1"/>
          <w:sz w:val="24"/>
          <w:szCs w:val="24"/>
        </w:rPr>
        <w:t>Nano fertilizers</w:t>
      </w:r>
      <w:r w:rsidRPr="004A1E26">
        <w:rPr>
          <w:rFonts w:ascii="Times New Roman" w:hAnsi="Times New Roman" w:cs="Times New Roman"/>
          <w:color w:val="000000" w:themeColor="text1"/>
          <w:sz w:val="24"/>
          <w:szCs w:val="24"/>
        </w:rPr>
        <w:t xml:space="preserve"> when combined with nanodevices for synchronized release of N and P fertilizer prevent unwanted nutrient losses to the </w:t>
      </w:r>
      <w:r w:rsidR="00564EFA" w:rsidRPr="004A1E26">
        <w:rPr>
          <w:rFonts w:ascii="Times New Roman" w:hAnsi="Times New Roman" w:cs="Times New Roman"/>
          <w:color w:val="000000" w:themeColor="text1"/>
          <w:sz w:val="24"/>
          <w:szCs w:val="24"/>
        </w:rPr>
        <w:t>environment by</w:t>
      </w:r>
      <w:r w:rsidRPr="004A1E26">
        <w:rPr>
          <w:rFonts w:ascii="Times New Roman" w:hAnsi="Times New Roman" w:cs="Times New Roman"/>
          <w:color w:val="000000" w:themeColor="text1"/>
          <w:sz w:val="24"/>
          <w:szCs w:val="24"/>
        </w:rPr>
        <w:t xml:space="preserve"> leaching and/or </w:t>
      </w:r>
      <w:r w:rsidR="00564EFA" w:rsidRPr="004A1E26">
        <w:rPr>
          <w:rFonts w:ascii="Times New Roman" w:hAnsi="Times New Roman" w:cs="Times New Roman"/>
          <w:color w:val="000000" w:themeColor="text1"/>
          <w:sz w:val="24"/>
          <w:szCs w:val="24"/>
        </w:rPr>
        <w:t>leaking.</w:t>
      </w:r>
      <w:r w:rsidR="00564EFA">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Nanoparticles with diameter lesser than the cell wall pores (5–20 nm) can pass into the plant cells straightly through the sieve-like plant cell wall configurations.</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After dissolution of nano</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 xml:space="preserve">fertilizer in water, soluble nutrient ions are released into the into the soil. The soluble nutrient ions are like dissolved conventional fertilizers; </w:t>
      </w:r>
      <w:r w:rsidRPr="004A1E26">
        <w:rPr>
          <w:rFonts w:ascii="Times New Roman" w:hAnsi="Times New Roman" w:cs="Times New Roman"/>
          <w:color w:val="000000" w:themeColor="text1"/>
          <w:sz w:val="24"/>
          <w:szCs w:val="24"/>
        </w:rPr>
        <w:t>thus,</w:t>
      </w:r>
      <w:r w:rsidRPr="004A1E26">
        <w:rPr>
          <w:rFonts w:ascii="Times New Roman" w:hAnsi="Times New Roman" w:cs="Times New Roman"/>
          <w:color w:val="000000" w:themeColor="text1"/>
          <w:sz w:val="24"/>
          <w:szCs w:val="24"/>
        </w:rPr>
        <w:t xml:space="preserve"> plants take up nutrient ions released from nano</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fertilizers. The proportion and range of dissolution of nano</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 xml:space="preserve">fertilizers in aqueous medium and soil solution are greater (due to considerable lesser particle dimensions and greater specific surface areas. Graphene oxide films, a carbon-based nanomaterial, can prolong the process of potassium nitrate release, which extends the time of function and minimizes losses by leaching in zinc deficient soil, application of nano zinc oxide at low doses positively influences the growth and physiological responses, such as shoot and root elongation, the fresh dry weight and photosynthesis in many plant species. the application of multiwalled carbon nanotubes (MWCNTs) positively influences seed germination of different crop species including tomato, corn, soybean, barley, wheat, maize, peanut and garlic. carbon nano materials </w:t>
      </w:r>
      <w:proofErr w:type="spellStart"/>
      <w:r w:rsidRPr="004A1E26">
        <w:rPr>
          <w:rFonts w:ascii="Times New Roman" w:hAnsi="Times New Roman" w:cs="Times New Roman"/>
          <w:color w:val="000000" w:themeColor="text1"/>
          <w:sz w:val="24"/>
          <w:szCs w:val="24"/>
        </w:rPr>
        <w:t>fullerols</w:t>
      </w:r>
      <w:proofErr w:type="spellEnd"/>
      <w:r w:rsidRPr="004A1E26">
        <w:rPr>
          <w:rFonts w:ascii="Times New Roman" w:hAnsi="Times New Roman" w:cs="Times New Roman"/>
          <w:color w:val="000000" w:themeColor="text1"/>
          <w:sz w:val="24"/>
          <w:szCs w:val="24"/>
        </w:rPr>
        <w:t xml:space="preserve">, as OH-functionalized fullerenes have commonly exerted positive effects on plant growth. </w:t>
      </w:r>
    </w:p>
    <w:p w14:paraId="1E74EBB4" w14:textId="77777777"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84F6CB2" w14:textId="0A0BD2AD" w:rsidR="00A701E7" w:rsidRDefault="004A1E26" w:rsidP="006C05CA">
      <w:pPr>
        <w:autoSpaceDE w:val="0"/>
        <w:autoSpaceDN w:val="0"/>
        <w:adjustRightInd w:val="0"/>
        <w:spacing w:after="0" w:line="240" w:lineRule="auto"/>
        <w:jc w:val="both"/>
        <w:rPr>
          <w:rFonts w:ascii="Times New Roman" w:hAnsi="Times New Roman" w:cs="Times New Roman"/>
          <w:color w:val="000000" w:themeColor="text1"/>
          <w:sz w:val="24"/>
          <w:szCs w:val="24"/>
        </w:rPr>
      </w:pPr>
      <w:r w:rsidRPr="004A1E26">
        <w:rPr>
          <w:rFonts w:ascii="Times New Roman" w:hAnsi="Times New Roman" w:cs="Times New Roman"/>
          <w:color w:val="000000" w:themeColor="text1"/>
          <w:sz w:val="24"/>
          <w:szCs w:val="24"/>
        </w:rPr>
        <w:t xml:space="preserve">The fullerenes enhanced hypocotyl growth in Arabidopsis by stimulation of cell divisions. Similarly, nano SiO2, TiO2 and Zeolite application positively stimulate seed germination in crop plants. Silicon dioxide (SiO2) nanoparticles have been utilized in pumpkin plants to establish their </w:t>
      </w:r>
      <w:r w:rsidR="00564EFA" w:rsidRPr="004A1E26">
        <w:rPr>
          <w:rFonts w:ascii="Times New Roman" w:hAnsi="Times New Roman" w:cs="Times New Roman"/>
          <w:color w:val="000000" w:themeColor="text1"/>
          <w:sz w:val="24"/>
          <w:szCs w:val="24"/>
        </w:rPr>
        <w:t>defence</w:t>
      </w:r>
      <w:r w:rsidRPr="004A1E26">
        <w:rPr>
          <w:rFonts w:ascii="Times New Roman" w:hAnsi="Times New Roman" w:cs="Times New Roman"/>
          <w:color w:val="000000" w:themeColor="text1"/>
          <w:sz w:val="24"/>
          <w:szCs w:val="24"/>
        </w:rPr>
        <w:t xml:space="preserve"> responses to abiotic stress by improving transpiration (water-use efficiency), carbonic anhydrase activities, and photosynthetic pigments. Titanium dioxide (TiO2) has altered photoreduction potential and blocked linolenic acid in the electron transport chain (ETC) located in chloroplasts for oxygen evolution.   Nanomaterials alleviate this stress by collecting osmolytes, activating specific genes, and supplying free amino acids and nutrients. Negatively charged plant cell walls promote cationic penetration instead of anionic nanoparticles. Therefore, negatively charged nanoparticles have higher transportation efficiency, with better translocation and internalization. For instance, cerium oxide (</w:t>
      </w:r>
      <w:proofErr w:type="spellStart"/>
      <w:r w:rsidRPr="004A1E26">
        <w:rPr>
          <w:rFonts w:ascii="Times New Roman" w:hAnsi="Times New Roman" w:cs="Times New Roman"/>
          <w:color w:val="000000" w:themeColor="text1"/>
          <w:sz w:val="24"/>
          <w:szCs w:val="24"/>
        </w:rPr>
        <w:t>CeO</w:t>
      </w:r>
      <w:proofErr w:type="spellEnd"/>
      <w:r w:rsidRPr="004A1E26">
        <w:rPr>
          <w:rFonts w:ascii="Times New Roman" w:hAnsi="Times New Roman" w:cs="Times New Roman"/>
          <w:color w:val="000000" w:themeColor="text1"/>
          <w:sz w:val="24"/>
          <w:szCs w:val="24"/>
        </w:rPr>
        <w:t>) nanoparticles (positively charged) get adsorbed onto negatively charged root surfaces while negatively charged CeO2 nanoparticles display restricted root accumulation but enhanced shoot internalization via overcoming the electrostatic resistance</w:t>
      </w:r>
      <w:r w:rsidR="00C4494B">
        <w:rPr>
          <w:rFonts w:ascii="Times New Roman" w:hAnsi="Times New Roman" w:cs="Times New Roman"/>
          <w:color w:val="000000" w:themeColor="text1"/>
          <w:sz w:val="24"/>
          <w:szCs w:val="24"/>
        </w:rPr>
        <w:t>.</w:t>
      </w:r>
    </w:p>
    <w:p w14:paraId="0097B3CB" w14:textId="77777777" w:rsidR="00C4494B" w:rsidRDefault="00C4494B" w:rsidP="006C05C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63F6123" w14:textId="77777777" w:rsidR="004A1E26" w:rsidRPr="004A1E26" w:rsidRDefault="004A1E26" w:rsidP="004A1E26">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4A1E26">
        <w:rPr>
          <w:rFonts w:ascii="Times New Roman" w:hAnsi="Times New Roman" w:cs="Times New Roman"/>
          <w:i/>
          <w:iCs/>
          <w:color w:val="000000" w:themeColor="text1"/>
          <w:sz w:val="24"/>
          <w:szCs w:val="24"/>
        </w:rPr>
        <w:t xml:space="preserve">Delivery of pesticides/biopesticides   </w:t>
      </w:r>
    </w:p>
    <w:p w14:paraId="2A7B0CC5" w14:textId="77777777" w:rsidR="004A1E26" w:rsidRPr="004A1E26" w:rsidRDefault="004A1E26" w:rsidP="004A1E26">
      <w:pPr>
        <w:autoSpaceDE w:val="0"/>
        <w:autoSpaceDN w:val="0"/>
        <w:adjustRightInd w:val="0"/>
        <w:spacing w:after="0" w:line="240" w:lineRule="auto"/>
        <w:jc w:val="both"/>
        <w:rPr>
          <w:rFonts w:ascii="Times New Roman" w:hAnsi="Times New Roman" w:cs="Times New Roman"/>
          <w:i/>
          <w:iCs/>
          <w:color w:val="000000" w:themeColor="text1"/>
          <w:sz w:val="24"/>
          <w:szCs w:val="24"/>
        </w:rPr>
      </w:pPr>
    </w:p>
    <w:p w14:paraId="21853194" w14:textId="61B3975C"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4A1E26">
        <w:rPr>
          <w:rFonts w:ascii="Times New Roman" w:hAnsi="Times New Roman" w:cs="Times New Roman"/>
          <w:color w:val="000000" w:themeColor="text1"/>
          <w:sz w:val="24"/>
          <w:szCs w:val="24"/>
        </w:rPr>
        <w:t xml:space="preserve">The global </w:t>
      </w:r>
      <w:r w:rsidRPr="004A1E26">
        <w:rPr>
          <w:rFonts w:ascii="Times New Roman" w:hAnsi="Times New Roman" w:cs="Times New Roman"/>
          <w:color w:val="000000" w:themeColor="text1"/>
          <w:sz w:val="24"/>
          <w:szCs w:val="24"/>
        </w:rPr>
        <w:t>nano pesticide</w:t>
      </w:r>
      <w:r w:rsidRPr="004A1E26">
        <w:rPr>
          <w:rFonts w:ascii="Times New Roman" w:hAnsi="Times New Roman" w:cs="Times New Roman"/>
          <w:color w:val="000000" w:themeColor="text1"/>
          <w:sz w:val="24"/>
          <w:szCs w:val="24"/>
        </w:rPr>
        <w:t xml:space="preserve"> market size is expected to grow at a significant </w:t>
      </w:r>
      <w:r w:rsidRPr="004A1E26">
        <w:rPr>
          <w:rFonts w:ascii="Times New Roman" w:hAnsi="Times New Roman" w:cs="Times New Roman"/>
          <w:color w:val="000000" w:themeColor="text1"/>
          <w:sz w:val="24"/>
          <w:szCs w:val="24"/>
        </w:rPr>
        <w:t>CAGR of</w:t>
      </w:r>
      <w:r w:rsidRPr="004A1E26">
        <w:rPr>
          <w:rFonts w:ascii="Times New Roman" w:hAnsi="Times New Roman" w:cs="Times New Roman"/>
          <w:color w:val="000000" w:themeColor="text1"/>
          <w:sz w:val="24"/>
          <w:szCs w:val="24"/>
        </w:rPr>
        <w:t xml:space="preserve"> 14.6% during the forecast period 2020 to 2027.   The increasing demand for food production globally and the rising use of various pesticides around the</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 xml:space="preserve">globe are some major factors to drive the market growth over the forecast period. The global </w:t>
      </w:r>
      <w:r w:rsidRPr="004A1E26">
        <w:rPr>
          <w:rFonts w:ascii="Times New Roman" w:hAnsi="Times New Roman" w:cs="Times New Roman"/>
          <w:color w:val="000000" w:themeColor="text1"/>
          <w:sz w:val="24"/>
          <w:szCs w:val="24"/>
        </w:rPr>
        <w:t>nano pesticide</w:t>
      </w:r>
      <w:r w:rsidRPr="004A1E26">
        <w:rPr>
          <w:rFonts w:ascii="Times New Roman" w:hAnsi="Times New Roman" w:cs="Times New Roman"/>
          <w:color w:val="000000" w:themeColor="text1"/>
          <w:sz w:val="24"/>
          <w:szCs w:val="24"/>
        </w:rPr>
        <w:t xml:space="preserve"> market is segmented into product type, application, end-user, and region. On the basis of type, the market is classified into insecticides, herbicides, fungicides, and nematicides. The insecticides segment held the largest market share in </w:t>
      </w:r>
      <w:r w:rsidRPr="004A1E26">
        <w:rPr>
          <w:rFonts w:ascii="Times New Roman" w:hAnsi="Times New Roman" w:cs="Times New Roman"/>
          <w:color w:val="000000" w:themeColor="text1"/>
          <w:sz w:val="24"/>
          <w:szCs w:val="24"/>
        </w:rPr>
        <w:lastRenderedPageBreak/>
        <w:t xml:space="preserve">2019 and accounted for over 41% of market share in terms of revenue Research Corridor (2020) According to global urea market report, the demand for urea is 187.8 million metric tons in 2020 and it is estimated that by 2026 that demand will be 211.5 million metric </w:t>
      </w:r>
      <w:r w:rsidRPr="004A1E26">
        <w:rPr>
          <w:rFonts w:ascii="Times New Roman" w:hAnsi="Times New Roman" w:cs="Times New Roman"/>
          <w:color w:val="000000" w:themeColor="text1"/>
          <w:sz w:val="24"/>
          <w:szCs w:val="24"/>
        </w:rPr>
        <w:t>tons.</w:t>
      </w:r>
      <w:r w:rsidRPr="004A1E26">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Nano pesticides</w:t>
      </w:r>
      <w:r w:rsidRPr="004A1E26">
        <w:rPr>
          <w:rFonts w:ascii="Times New Roman" w:hAnsi="Times New Roman" w:cs="Times New Roman"/>
          <w:color w:val="000000" w:themeColor="text1"/>
          <w:sz w:val="24"/>
          <w:szCs w:val="24"/>
        </w:rPr>
        <w:t xml:space="preserve"> offer a way to both control delivery of pesticides and achieve greater effects with a lower chemical dose. The first type of </w:t>
      </w:r>
      <w:r w:rsidRPr="004A1E26">
        <w:rPr>
          <w:rFonts w:ascii="Times New Roman" w:hAnsi="Times New Roman" w:cs="Times New Roman"/>
          <w:color w:val="000000" w:themeColor="text1"/>
          <w:sz w:val="24"/>
          <w:szCs w:val="24"/>
        </w:rPr>
        <w:t>nano pesticides</w:t>
      </w:r>
      <w:r w:rsidRPr="004A1E26">
        <w:rPr>
          <w:rFonts w:ascii="Times New Roman" w:hAnsi="Times New Roman" w:cs="Times New Roman"/>
          <w:color w:val="000000" w:themeColor="text1"/>
          <w:sz w:val="24"/>
          <w:szCs w:val="24"/>
        </w:rPr>
        <w:t xml:space="preserve"> can be foreseen in the form of active ingredient(s) that are either manufactured nanomaterials such as metal nanoparticles (e.g. silver and copper ) or metal oxide nanoparticles (e.g. zinc oxide, copper oxide, manganese dioxide, silicon dioxide, titanium dioxide) .The synthesis and application of </w:t>
      </w:r>
      <w:r w:rsidRPr="004A1E26">
        <w:rPr>
          <w:rFonts w:ascii="Times New Roman" w:hAnsi="Times New Roman" w:cs="Times New Roman"/>
          <w:color w:val="000000" w:themeColor="text1"/>
          <w:sz w:val="24"/>
          <w:szCs w:val="24"/>
        </w:rPr>
        <w:t>nano pesticides</w:t>
      </w:r>
      <w:r w:rsidRPr="004A1E26">
        <w:rPr>
          <w:rFonts w:ascii="Times New Roman" w:hAnsi="Times New Roman" w:cs="Times New Roman"/>
          <w:color w:val="000000" w:themeColor="text1"/>
          <w:sz w:val="24"/>
          <w:szCs w:val="24"/>
        </w:rPr>
        <w:t xml:space="preserve"> aims to enhance efficacy and durability of a pesticide and at the same time to reduce the amount of active ingredients present and minimize or eliminate any potential hazards.  In </w:t>
      </w:r>
      <w:r w:rsidRPr="004A1E26">
        <w:rPr>
          <w:rFonts w:ascii="Times New Roman" w:hAnsi="Times New Roman" w:cs="Times New Roman"/>
          <w:color w:val="000000" w:themeColor="text1"/>
          <w:sz w:val="24"/>
          <w:szCs w:val="24"/>
        </w:rPr>
        <w:t>conventional farming</w:t>
      </w:r>
      <w:r w:rsidRPr="004A1E26">
        <w:rPr>
          <w:rFonts w:ascii="Times New Roman" w:hAnsi="Times New Roman" w:cs="Times New Roman"/>
          <w:color w:val="000000" w:themeColor="text1"/>
          <w:sz w:val="24"/>
          <w:szCs w:val="24"/>
        </w:rPr>
        <w:t xml:space="preserve"> Very </w:t>
      </w:r>
      <w:proofErr w:type="gramStart"/>
      <w:r w:rsidRPr="004A1E26">
        <w:rPr>
          <w:rFonts w:ascii="Times New Roman" w:hAnsi="Times New Roman" w:cs="Times New Roman"/>
          <w:color w:val="000000" w:themeColor="text1"/>
          <w:sz w:val="24"/>
          <w:szCs w:val="24"/>
        </w:rPr>
        <w:t>less</w:t>
      </w:r>
      <w:proofErr w:type="gramEnd"/>
      <w:r w:rsidRPr="004A1E26">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number</w:t>
      </w:r>
      <w:r w:rsidRPr="004A1E26">
        <w:rPr>
          <w:rFonts w:ascii="Times New Roman" w:hAnsi="Times New Roman" w:cs="Times New Roman"/>
          <w:color w:val="000000" w:themeColor="text1"/>
          <w:sz w:val="24"/>
          <w:szCs w:val="24"/>
        </w:rPr>
        <w:t xml:space="preserve"> of pesticides (nearly 0.1%) reaches to the target sites, and the rest are lost to the environment by runoff, spray drift, off-target deposition, and photodegradation, thus increasing environmental and application costs.  Several types of materials viz., surfactants, organic polymers and mineral nanoparticles that fall in the </w:t>
      </w:r>
      <w:r w:rsidRPr="004A1E26">
        <w:rPr>
          <w:rFonts w:ascii="Times New Roman" w:hAnsi="Times New Roman" w:cs="Times New Roman"/>
          <w:color w:val="000000" w:themeColor="text1"/>
          <w:sz w:val="24"/>
          <w:szCs w:val="24"/>
        </w:rPr>
        <w:t>nanometre</w:t>
      </w:r>
      <w:r w:rsidRPr="004A1E26">
        <w:rPr>
          <w:rFonts w:ascii="Times New Roman" w:hAnsi="Times New Roman" w:cs="Times New Roman"/>
          <w:color w:val="000000" w:themeColor="text1"/>
          <w:sz w:val="24"/>
          <w:szCs w:val="24"/>
        </w:rPr>
        <w:t xml:space="preserve"> size range are used in formulation of nano-pesticides.</w:t>
      </w:r>
    </w:p>
    <w:p w14:paraId="5B1344BE" w14:textId="77777777"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470C91B" w14:textId="41C2920B"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4A1E26">
        <w:rPr>
          <w:rFonts w:ascii="Times New Roman" w:hAnsi="Times New Roman" w:cs="Times New Roman"/>
          <w:color w:val="000000" w:themeColor="text1"/>
          <w:sz w:val="24"/>
          <w:szCs w:val="24"/>
        </w:rPr>
        <w:t xml:space="preserve">The benefits of nano </w:t>
      </w:r>
      <w:r w:rsidRPr="004A1E26">
        <w:rPr>
          <w:rFonts w:ascii="Times New Roman" w:hAnsi="Times New Roman" w:cs="Times New Roman"/>
          <w:color w:val="000000" w:themeColor="text1"/>
          <w:sz w:val="24"/>
          <w:szCs w:val="24"/>
        </w:rPr>
        <w:t>material-based</w:t>
      </w:r>
      <w:r w:rsidRPr="004A1E26">
        <w:rPr>
          <w:rFonts w:ascii="Times New Roman" w:hAnsi="Times New Roman" w:cs="Times New Roman"/>
          <w:color w:val="000000" w:themeColor="text1"/>
          <w:sz w:val="24"/>
          <w:szCs w:val="24"/>
        </w:rPr>
        <w:t xml:space="preserve"> formulations are the improvement of efficacy due to higher surface area, higher solubility, induction of systemic activity due to smaller particle size and higher mobility and lower toxicity due to elimination of organic solvents in comparison to conventionally used pesticides and their formulations. Clay nanotubes (halloysite) have been developed as carriers of pesticides at low cost, for extended release and better contact with plants, and they will reduce the amount of pesticides by 70-80</w:t>
      </w:r>
      <w:r w:rsidRPr="004A1E26">
        <w:rPr>
          <w:rFonts w:ascii="Times New Roman" w:hAnsi="Times New Roman" w:cs="Times New Roman"/>
          <w:color w:val="000000" w:themeColor="text1"/>
          <w:sz w:val="24"/>
          <w:szCs w:val="24"/>
        </w:rPr>
        <w:t>%, The</w:t>
      </w:r>
      <w:r w:rsidRPr="004A1E26">
        <w:rPr>
          <w:rFonts w:ascii="Times New Roman" w:hAnsi="Times New Roman" w:cs="Times New Roman"/>
          <w:color w:val="000000" w:themeColor="text1"/>
          <w:sz w:val="24"/>
          <w:szCs w:val="24"/>
        </w:rPr>
        <w:t xml:space="preserve"> nanoencapsulation process is used for both pesticides and fertilizers.</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 xml:space="preserve">Nanoencapsulation is also used for pesticides, especially for hydrophobic, (their insolubility in water is a limiting factor); this tool provides greater stability, improving its dispersion in aqueous media, and allowing a controlled release of the active compound, which increases its effectiveness in the control of pests and reduces the doses of treatment in crops and human exposure. </w:t>
      </w:r>
    </w:p>
    <w:p w14:paraId="59455EF8" w14:textId="77777777" w:rsidR="004A1E26"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510A5AA" w14:textId="63AF168E" w:rsidR="006C05CA"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4A1E26">
        <w:rPr>
          <w:rFonts w:ascii="Times New Roman" w:hAnsi="Times New Roman" w:cs="Times New Roman"/>
          <w:color w:val="000000" w:themeColor="text1"/>
          <w:sz w:val="24"/>
          <w:szCs w:val="24"/>
        </w:rPr>
        <w:t xml:space="preserve">The polymers used in nano-encapsulation for </w:t>
      </w:r>
      <w:r w:rsidRPr="004A1E26">
        <w:rPr>
          <w:rFonts w:ascii="Times New Roman" w:hAnsi="Times New Roman" w:cs="Times New Roman"/>
          <w:color w:val="000000" w:themeColor="text1"/>
          <w:sz w:val="24"/>
          <w:szCs w:val="24"/>
        </w:rPr>
        <w:t>nano pesticides</w:t>
      </w:r>
      <w:r w:rsidRPr="004A1E26">
        <w:rPr>
          <w:rFonts w:ascii="Times New Roman" w:hAnsi="Times New Roman" w:cs="Times New Roman"/>
          <w:color w:val="000000" w:themeColor="text1"/>
          <w:sz w:val="24"/>
          <w:szCs w:val="24"/>
        </w:rPr>
        <w:t xml:space="preserve"> are generally of natural origin, such as polysaccharides (</w:t>
      </w:r>
      <w:r w:rsidR="00564EFA" w:rsidRPr="004A1E26">
        <w:rPr>
          <w:rFonts w:ascii="Times New Roman" w:hAnsi="Times New Roman" w:cs="Times New Roman"/>
          <w:color w:val="000000" w:themeColor="text1"/>
          <w:sz w:val="24"/>
          <w:szCs w:val="24"/>
        </w:rPr>
        <w:t>e.g.,</w:t>
      </w:r>
      <w:r w:rsidRPr="004A1E26">
        <w:rPr>
          <w:rFonts w:ascii="Times New Roman" w:hAnsi="Times New Roman" w:cs="Times New Roman"/>
          <w:color w:val="000000" w:themeColor="text1"/>
          <w:sz w:val="24"/>
          <w:szCs w:val="24"/>
        </w:rPr>
        <w:t xml:space="preserve"> alginate, carrageenan, xanthan gum, chitosan, modified starch), and proteins (chicken egg albumin, zein, casein, α-lactalbumin, β-lactoglobulin, collagen, gelatine</w:t>
      </w:r>
      <w:r w:rsidR="00564EFA" w:rsidRPr="004A1E26">
        <w:rPr>
          <w:rFonts w:ascii="Times New Roman" w:hAnsi="Times New Roman" w:cs="Times New Roman"/>
          <w:color w:val="000000" w:themeColor="text1"/>
          <w:sz w:val="24"/>
          <w:szCs w:val="24"/>
        </w:rPr>
        <w:t>).</w:t>
      </w:r>
      <w:r w:rsidRPr="004A1E26">
        <w:rPr>
          <w:rFonts w:ascii="Times New Roman" w:hAnsi="Times New Roman" w:cs="Times New Roman"/>
          <w:color w:val="000000" w:themeColor="text1"/>
          <w:sz w:val="24"/>
          <w:szCs w:val="24"/>
        </w:rPr>
        <w:t xml:space="preserve"> Coacervates of proteins and negatively charged polysaccharides have also been used for the nanoencapsulation of</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various substances.</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Polylactide nanocomposites are characterized with high sorption capacity and enhanced conductivity properties (up to 6 or even 9 orders of magnitude) with respect to the pristine polymer (Conductivity = 1 × 10−10 S/m) . These properties of nanocomposites can be applicable in the plant-soil-water interface to increase the ion transport and sorption of nutrients.</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 xml:space="preserve">Residues of products of </w:t>
      </w:r>
      <w:r w:rsidRPr="004A1E26">
        <w:rPr>
          <w:rFonts w:ascii="Times New Roman" w:hAnsi="Times New Roman" w:cs="Times New Roman"/>
          <w:color w:val="000000" w:themeColor="text1"/>
          <w:sz w:val="24"/>
          <w:szCs w:val="24"/>
        </w:rPr>
        <w:t>nano pesticides</w:t>
      </w:r>
      <w:r w:rsidRPr="004A1E26">
        <w:rPr>
          <w:rFonts w:ascii="Times New Roman" w:hAnsi="Times New Roman" w:cs="Times New Roman"/>
          <w:color w:val="000000" w:themeColor="text1"/>
          <w:sz w:val="24"/>
          <w:szCs w:val="24"/>
        </w:rPr>
        <w:t xml:space="preserve"> containing nano-sized or nano-formulated agro-chemicals might be present in products as </w:t>
      </w:r>
      <w:r w:rsidRPr="004A1E26">
        <w:rPr>
          <w:rFonts w:ascii="Times New Roman" w:hAnsi="Times New Roman" w:cs="Times New Roman"/>
          <w:color w:val="000000" w:themeColor="text1"/>
          <w:sz w:val="24"/>
          <w:szCs w:val="24"/>
        </w:rPr>
        <w:t>consumed. Moreover</w:t>
      </w:r>
      <w:r w:rsidRPr="004A1E2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the slow release of the active components in pesticides through nano</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capsules or nano</w:t>
      </w:r>
      <w:r>
        <w:rPr>
          <w:rFonts w:ascii="Times New Roman" w:hAnsi="Times New Roman" w:cs="Times New Roman"/>
          <w:color w:val="000000" w:themeColor="text1"/>
          <w:sz w:val="24"/>
          <w:szCs w:val="24"/>
        </w:rPr>
        <w:t xml:space="preserve"> </w:t>
      </w:r>
      <w:r w:rsidRPr="004A1E26">
        <w:rPr>
          <w:rFonts w:ascii="Times New Roman" w:hAnsi="Times New Roman" w:cs="Times New Roman"/>
          <w:color w:val="000000" w:themeColor="text1"/>
          <w:sz w:val="24"/>
          <w:szCs w:val="24"/>
        </w:rPr>
        <w:t xml:space="preserve">emulsions implies a greater persistence in the organism and as a result, a greater </w:t>
      </w:r>
      <w:r w:rsidRPr="004A1E26">
        <w:rPr>
          <w:rFonts w:ascii="Times New Roman" w:hAnsi="Times New Roman" w:cs="Times New Roman"/>
          <w:color w:val="000000" w:themeColor="text1"/>
          <w:sz w:val="24"/>
          <w:szCs w:val="24"/>
        </w:rPr>
        <w:t>risk.</w:t>
      </w:r>
      <w:r w:rsidRPr="004A1E26">
        <w:rPr>
          <w:rFonts w:ascii="Times New Roman" w:hAnsi="Times New Roman" w:cs="Times New Roman"/>
          <w:color w:val="000000" w:themeColor="text1"/>
          <w:sz w:val="24"/>
          <w:szCs w:val="24"/>
        </w:rPr>
        <w:t xml:space="preserve"> </w:t>
      </w:r>
    </w:p>
    <w:p w14:paraId="45D41A4C" w14:textId="77777777" w:rsidR="004A1E26" w:rsidRPr="0092559A" w:rsidRDefault="004A1E26" w:rsidP="004A1E26">
      <w:pPr>
        <w:autoSpaceDE w:val="0"/>
        <w:autoSpaceDN w:val="0"/>
        <w:adjustRightInd w:val="0"/>
        <w:spacing w:after="0" w:line="240" w:lineRule="auto"/>
        <w:jc w:val="both"/>
        <w:rPr>
          <w:rFonts w:ascii="Times New Roman" w:hAnsi="Times New Roman" w:cs="Times New Roman"/>
          <w:i/>
          <w:iCs/>
          <w:color w:val="000000" w:themeColor="text1"/>
          <w:sz w:val="24"/>
          <w:szCs w:val="24"/>
        </w:rPr>
      </w:pPr>
    </w:p>
    <w:p w14:paraId="29E6A03B" w14:textId="517A7F1A" w:rsidR="004A1E26" w:rsidRPr="0092559A" w:rsidRDefault="0092559A" w:rsidP="004A1E26">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92559A">
        <w:rPr>
          <w:rFonts w:ascii="Times New Roman" w:hAnsi="Times New Roman" w:cs="Times New Roman"/>
          <w:i/>
          <w:iCs/>
          <w:color w:val="000000" w:themeColor="text1"/>
          <w:sz w:val="24"/>
          <w:szCs w:val="24"/>
        </w:rPr>
        <w:t>Nano-herbicide</w:t>
      </w:r>
      <w:r>
        <w:rPr>
          <w:rFonts w:ascii="Times New Roman" w:hAnsi="Times New Roman" w:cs="Times New Roman"/>
          <w:i/>
          <w:iCs/>
          <w:color w:val="000000" w:themeColor="text1"/>
          <w:sz w:val="24"/>
          <w:szCs w:val="24"/>
        </w:rPr>
        <w:t>s</w:t>
      </w:r>
    </w:p>
    <w:p w14:paraId="7C2FD139" w14:textId="77777777" w:rsidR="0092559A" w:rsidRDefault="0092559A"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DD6B3F3" w14:textId="4A5B599D" w:rsidR="00564EFA" w:rsidRDefault="004A1E26"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4A1E26">
        <w:rPr>
          <w:rFonts w:ascii="Times New Roman" w:hAnsi="Times New Roman" w:cs="Times New Roman"/>
          <w:color w:val="000000" w:themeColor="text1"/>
          <w:sz w:val="24"/>
          <w:szCs w:val="24"/>
        </w:rPr>
        <w:t>Herbicides are used to kill weeds and unwanted grasses. They possess high levels of toxicity and a long half-life and are frequently unaffected by standard treatment. Generally, weeds grown along with crops affect the growth and yield of crops, and hence, traditional herbicides are applied to restrict the growth of undesired weeds. However, the application of herbicides might</w:t>
      </w:r>
      <w:r w:rsidR="0092559A">
        <w:rPr>
          <w:rFonts w:ascii="Times New Roman" w:hAnsi="Times New Roman" w:cs="Times New Roman"/>
          <w:color w:val="000000" w:themeColor="text1"/>
          <w:sz w:val="24"/>
          <w:szCs w:val="24"/>
        </w:rPr>
        <w:t xml:space="preserve"> </w:t>
      </w:r>
      <w:r w:rsidR="0092559A" w:rsidRPr="0092559A">
        <w:rPr>
          <w:rFonts w:ascii="Times New Roman" w:hAnsi="Times New Roman" w:cs="Times New Roman"/>
          <w:color w:val="000000" w:themeColor="text1"/>
          <w:sz w:val="24"/>
          <w:szCs w:val="24"/>
        </w:rPr>
        <w:t xml:space="preserve">affect plant </w:t>
      </w:r>
      <w:r w:rsidR="0092559A" w:rsidRPr="0092559A">
        <w:rPr>
          <w:rFonts w:ascii="Times New Roman" w:hAnsi="Times New Roman" w:cs="Times New Roman"/>
          <w:color w:val="000000" w:themeColor="text1"/>
          <w:sz w:val="24"/>
          <w:szCs w:val="24"/>
        </w:rPr>
        <w:lastRenderedPageBreak/>
        <w:t>growth and development</w:t>
      </w:r>
      <w:r w:rsidR="0092559A">
        <w:rPr>
          <w:rFonts w:ascii="Times New Roman" w:hAnsi="Times New Roman" w:cs="Times New Roman"/>
          <w:color w:val="000000" w:themeColor="text1"/>
          <w:sz w:val="24"/>
          <w:szCs w:val="24"/>
        </w:rPr>
        <w:t xml:space="preserve">. </w:t>
      </w:r>
      <w:r w:rsidR="0092559A" w:rsidRPr="0092559A">
        <w:rPr>
          <w:rFonts w:ascii="Times New Roman" w:hAnsi="Times New Roman" w:cs="Times New Roman"/>
          <w:color w:val="000000" w:themeColor="text1"/>
          <w:sz w:val="24"/>
          <w:szCs w:val="24"/>
        </w:rPr>
        <w:t xml:space="preserve">Nano-herbicides can be effectively used to solve such type of issues The </w:t>
      </w:r>
      <w:r w:rsidR="00183451" w:rsidRPr="0092559A">
        <w:rPr>
          <w:rFonts w:ascii="Times New Roman" w:hAnsi="Times New Roman" w:cs="Times New Roman"/>
          <w:color w:val="000000" w:themeColor="text1"/>
          <w:sz w:val="24"/>
          <w:szCs w:val="24"/>
        </w:rPr>
        <w:t>nano herbicides</w:t>
      </w:r>
      <w:r w:rsidR="0092559A" w:rsidRPr="0092559A">
        <w:rPr>
          <w:rFonts w:ascii="Times New Roman" w:hAnsi="Times New Roman" w:cs="Times New Roman"/>
          <w:color w:val="000000" w:themeColor="text1"/>
          <w:sz w:val="24"/>
          <w:szCs w:val="24"/>
        </w:rPr>
        <w:t xml:space="preserve"> are easily dissolved in soil particles and kill the weeds and could be designed in a form that is less hard on crops. Nano-enabled herbicides are shown to have the remarkable potential to destroy weeds and improve crop </w:t>
      </w:r>
      <w:r w:rsidR="00183451" w:rsidRPr="0092559A">
        <w:rPr>
          <w:rFonts w:ascii="Times New Roman" w:hAnsi="Times New Roman" w:cs="Times New Roman"/>
          <w:color w:val="000000" w:themeColor="text1"/>
          <w:sz w:val="24"/>
          <w:szCs w:val="24"/>
        </w:rPr>
        <w:t>yields. Moreover</w:t>
      </w:r>
      <w:r w:rsidR="0092559A" w:rsidRPr="0092559A">
        <w:rPr>
          <w:rFonts w:ascii="Times New Roman" w:hAnsi="Times New Roman" w:cs="Times New Roman"/>
          <w:color w:val="000000" w:themeColor="text1"/>
          <w:sz w:val="24"/>
          <w:szCs w:val="24"/>
        </w:rPr>
        <w:t>, NP</w:t>
      </w:r>
      <w:r w:rsidR="00183451">
        <w:rPr>
          <w:rFonts w:ascii="Times New Roman" w:hAnsi="Times New Roman" w:cs="Times New Roman"/>
          <w:color w:val="000000" w:themeColor="text1"/>
          <w:sz w:val="24"/>
          <w:szCs w:val="24"/>
        </w:rPr>
        <w:softHyphen/>
      </w:r>
      <w:r w:rsidR="0092559A" w:rsidRPr="0092559A">
        <w:rPr>
          <w:rFonts w:ascii="Times New Roman" w:hAnsi="Times New Roman" w:cs="Times New Roman"/>
          <w:color w:val="000000" w:themeColor="text1"/>
          <w:sz w:val="24"/>
          <w:szCs w:val="24"/>
        </w:rPr>
        <w:t xml:space="preserve">s applied as a mixture with certain herbicides such as atrazine, ametrine, triazine, and the effectiveness of these nano-enabled herbicides improved by 84% A commonly used herbicide to eliminate weeds and unwanted grasses is atrazine. Once weeds are destroyed by herbicides, the nutrients available in the soil remain solely accessible for plants; consequently, plants develop resistance to diseases caused by nutrient </w:t>
      </w:r>
      <w:r w:rsidR="00183451" w:rsidRPr="0092559A">
        <w:rPr>
          <w:rFonts w:ascii="Times New Roman" w:hAnsi="Times New Roman" w:cs="Times New Roman"/>
          <w:color w:val="000000" w:themeColor="text1"/>
          <w:sz w:val="24"/>
          <w:szCs w:val="24"/>
        </w:rPr>
        <w:t>deficiencies. Moreover</w:t>
      </w:r>
      <w:r w:rsidR="0092559A" w:rsidRPr="0092559A">
        <w:rPr>
          <w:rFonts w:ascii="Times New Roman" w:hAnsi="Times New Roman" w:cs="Times New Roman"/>
          <w:color w:val="000000" w:themeColor="text1"/>
          <w:sz w:val="24"/>
          <w:szCs w:val="24"/>
        </w:rPr>
        <w:t xml:space="preserve">, the use of modified NPs in combination with carboxymethyl cellulose could also improve pesticide breakdown </w:t>
      </w:r>
      <w:r w:rsidR="00183451" w:rsidRPr="0092559A">
        <w:rPr>
          <w:rFonts w:ascii="Times New Roman" w:hAnsi="Times New Roman" w:cs="Times New Roman"/>
          <w:color w:val="000000" w:themeColor="text1"/>
          <w:sz w:val="24"/>
          <w:szCs w:val="24"/>
        </w:rPr>
        <w:t xml:space="preserve">efficiency. </w:t>
      </w:r>
      <w:r w:rsidR="00183451">
        <w:rPr>
          <w:rFonts w:ascii="Times New Roman" w:hAnsi="Times New Roman" w:cs="Times New Roman"/>
          <w:color w:val="000000" w:themeColor="text1"/>
          <w:sz w:val="24"/>
          <w:szCs w:val="24"/>
        </w:rPr>
        <w:t>T</w:t>
      </w:r>
      <w:r w:rsidR="00183451" w:rsidRPr="0092559A">
        <w:rPr>
          <w:rFonts w:ascii="Times New Roman" w:hAnsi="Times New Roman" w:cs="Times New Roman"/>
          <w:color w:val="000000" w:themeColor="text1"/>
          <w:sz w:val="24"/>
          <w:szCs w:val="24"/>
        </w:rPr>
        <w:t>he</w:t>
      </w:r>
      <w:r w:rsidR="0092559A" w:rsidRPr="0092559A">
        <w:rPr>
          <w:rFonts w:ascii="Times New Roman" w:hAnsi="Times New Roman" w:cs="Times New Roman"/>
          <w:color w:val="000000" w:themeColor="text1"/>
          <w:sz w:val="24"/>
          <w:szCs w:val="24"/>
        </w:rPr>
        <w:t xml:space="preserve"> products made by the technology of nano or micro– encapsulation was most reliable for controlled and timely release of the </w:t>
      </w:r>
      <w:r w:rsidR="00183451" w:rsidRPr="0092559A">
        <w:rPr>
          <w:rFonts w:ascii="Times New Roman" w:hAnsi="Times New Roman" w:cs="Times New Roman"/>
          <w:color w:val="000000" w:themeColor="text1"/>
          <w:sz w:val="24"/>
          <w:szCs w:val="24"/>
        </w:rPr>
        <w:t>chemicals. Nanoparticles</w:t>
      </w:r>
      <w:r w:rsidR="0092559A" w:rsidRPr="0092559A">
        <w:rPr>
          <w:rFonts w:ascii="Times New Roman" w:hAnsi="Times New Roman" w:cs="Times New Roman"/>
          <w:color w:val="000000" w:themeColor="text1"/>
          <w:sz w:val="24"/>
          <w:szCs w:val="24"/>
        </w:rPr>
        <w:t xml:space="preserve"> encapsulated herbicides have been proven to release the active ingredients of herbicides slowly without imparting any toxic impact to the soil or soil biota. This technology can help to achieve weed control with long term sustainability of soil. The penetration ability of the </w:t>
      </w:r>
      <w:r w:rsidR="00183451" w:rsidRPr="0092559A">
        <w:rPr>
          <w:rFonts w:ascii="Times New Roman" w:hAnsi="Times New Roman" w:cs="Times New Roman"/>
          <w:color w:val="000000" w:themeColor="text1"/>
          <w:sz w:val="24"/>
          <w:szCs w:val="24"/>
        </w:rPr>
        <w:t>nano formulations</w:t>
      </w:r>
      <w:r w:rsidR="0092559A" w:rsidRPr="0092559A">
        <w:rPr>
          <w:rFonts w:ascii="Times New Roman" w:hAnsi="Times New Roman" w:cs="Times New Roman"/>
          <w:color w:val="000000" w:themeColor="text1"/>
          <w:sz w:val="24"/>
          <w:szCs w:val="24"/>
        </w:rPr>
        <w:t xml:space="preserve"> is made so efficient that the herbicides would be carried directly into the plant metabolic system, where it could malfunction the targeted molecules or molecular pathways. The rational time –bound and smart release of the active ingredients avoids their residues to delocalize and metabolizes it before the resistance would develop. The nanocarriers required for preparing </w:t>
      </w:r>
      <w:r w:rsidR="00183451" w:rsidRPr="0092559A">
        <w:rPr>
          <w:rFonts w:ascii="Times New Roman" w:hAnsi="Times New Roman" w:cs="Times New Roman"/>
          <w:color w:val="000000" w:themeColor="text1"/>
          <w:sz w:val="24"/>
          <w:szCs w:val="24"/>
        </w:rPr>
        <w:t>nano herbicides</w:t>
      </w:r>
      <w:r w:rsidR="0092559A" w:rsidRPr="0092559A">
        <w:rPr>
          <w:rFonts w:ascii="Times New Roman" w:hAnsi="Times New Roman" w:cs="Times New Roman"/>
          <w:color w:val="000000" w:themeColor="text1"/>
          <w:sz w:val="24"/>
          <w:szCs w:val="24"/>
        </w:rPr>
        <w:t xml:space="preserve"> provide short- and long-residual herbicides based on the need by averting the lethal dose at which the plant could develop herbicide resistance. </w:t>
      </w:r>
      <w:r w:rsidR="00183451" w:rsidRPr="0092559A">
        <w:rPr>
          <w:rFonts w:ascii="Times New Roman" w:hAnsi="Times New Roman" w:cs="Times New Roman"/>
          <w:color w:val="000000" w:themeColor="text1"/>
          <w:sz w:val="24"/>
          <w:szCs w:val="24"/>
        </w:rPr>
        <w:t>Thus,</w:t>
      </w:r>
      <w:r w:rsidR="0092559A" w:rsidRPr="0092559A">
        <w:rPr>
          <w:rFonts w:ascii="Times New Roman" w:hAnsi="Times New Roman" w:cs="Times New Roman"/>
          <w:color w:val="000000" w:themeColor="text1"/>
          <w:sz w:val="24"/>
          <w:szCs w:val="24"/>
        </w:rPr>
        <w:t xml:space="preserve"> the nano formulations can be a boon in achieving the goal of sustainable and economic agriculture. </w:t>
      </w:r>
      <w:r w:rsidR="00183451" w:rsidRPr="0092559A">
        <w:rPr>
          <w:rFonts w:ascii="Times New Roman" w:hAnsi="Times New Roman" w:cs="Times New Roman"/>
          <w:color w:val="000000" w:themeColor="text1"/>
          <w:sz w:val="24"/>
          <w:szCs w:val="24"/>
        </w:rPr>
        <w:t>Nano herbicides</w:t>
      </w:r>
      <w:r w:rsidR="0092559A" w:rsidRPr="0092559A">
        <w:rPr>
          <w:rFonts w:ascii="Times New Roman" w:hAnsi="Times New Roman" w:cs="Times New Roman"/>
          <w:color w:val="000000" w:themeColor="text1"/>
          <w:sz w:val="24"/>
          <w:szCs w:val="24"/>
        </w:rPr>
        <w:t xml:space="preserve"> are also used to overcome the perennial weed menace by killing viable underground plant organs of perennial weeds such as rhizomes and tubers, which help in faster propagation of those weeds. </w:t>
      </w:r>
      <w:r w:rsidR="00183451" w:rsidRPr="0092559A">
        <w:rPr>
          <w:rFonts w:ascii="Times New Roman" w:hAnsi="Times New Roman" w:cs="Times New Roman"/>
          <w:color w:val="000000" w:themeColor="text1"/>
          <w:sz w:val="24"/>
          <w:szCs w:val="24"/>
        </w:rPr>
        <w:t>negatively</w:t>
      </w:r>
      <w:r w:rsidR="0092559A" w:rsidRPr="0092559A">
        <w:rPr>
          <w:rFonts w:ascii="Times New Roman" w:hAnsi="Times New Roman" w:cs="Times New Roman"/>
          <w:color w:val="000000" w:themeColor="text1"/>
          <w:sz w:val="24"/>
          <w:szCs w:val="24"/>
        </w:rPr>
        <w:t xml:space="preserve"> charged nanoparticles, on the other hand, have a larger distribution inside plants due to their poor interaction with the cell wall</w:t>
      </w:r>
      <w:r w:rsidR="00C4494B">
        <w:rPr>
          <w:rFonts w:ascii="Times New Roman" w:hAnsi="Times New Roman" w:cs="Times New Roman"/>
          <w:color w:val="000000" w:themeColor="text1"/>
          <w:sz w:val="24"/>
          <w:szCs w:val="24"/>
        </w:rPr>
        <w:t>.</w:t>
      </w:r>
      <w:r w:rsidR="0092559A" w:rsidRPr="0092559A">
        <w:rPr>
          <w:rFonts w:ascii="Times New Roman" w:hAnsi="Times New Roman" w:cs="Times New Roman"/>
          <w:color w:val="000000" w:themeColor="text1"/>
          <w:sz w:val="24"/>
          <w:szCs w:val="24"/>
        </w:rPr>
        <w:t xml:space="preserve"> </w:t>
      </w:r>
    </w:p>
    <w:p w14:paraId="2DCA95F8" w14:textId="77777777" w:rsidR="00564EFA" w:rsidRDefault="00564EFA"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78CB25B" w14:textId="2D89C071" w:rsidR="0092559A" w:rsidRDefault="0092559A"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92559A">
        <w:rPr>
          <w:rFonts w:ascii="Times New Roman" w:hAnsi="Times New Roman" w:cs="Times New Roman"/>
          <w:color w:val="000000" w:themeColor="text1"/>
          <w:sz w:val="24"/>
          <w:szCs w:val="24"/>
        </w:rPr>
        <w:t>Nanoparticles and nanomaterials will effectively enhance the foliar absorption of herbicides by</w:t>
      </w:r>
      <w:r w:rsidR="00183451">
        <w:rPr>
          <w:rFonts w:ascii="Times New Roman" w:hAnsi="Times New Roman" w:cs="Times New Roman"/>
          <w:color w:val="000000" w:themeColor="text1"/>
          <w:sz w:val="24"/>
          <w:szCs w:val="24"/>
        </w:rPr>
        <w:t>;</w:t>
      </w:r>
      <w:r w:rsidRPr="0092559A">
        <w:rPr>
          <w:rFonts w:ascii="Times New Roman" w:hAnsi="Times New Roman" w:cs="Times New Roman"/>
          <w:color w:val="000000" w:themeColor="text1"/>
          <w:sz w:val="24"/>
          <w:szCs w:val="24"/>
        </w:rPr>
        <w:t xml:space="preserve"> lowering the size of herbicide particles to nanoscale; dissolving the wax-impregnated lipid polymer with the nanoparticle in an active energy-demanding procedure; which enhances diffusion via wax, </w:t>
      </w:r>
      <w:proofErr w:type="spellStart"/>
      <w:r w:rsidRPr="0092559A">
        <w:rPr>
          <w:rFonts w:ascii="Times New Roman" w:hAnsi="Times New Roman" w:cs="Times New Roman"/>
          <w:color w:val="000000" w:themeColor="text1"/>
          <w:sz w:val="24"/>
          <w:szCs w:val="24"/>
        </w:rPr>
        <w:t>cutin</w:t>
      </w:r>
      <w:proofErr w:type="spellEnd"/>
      <w:r w:rsidRPr="0092559A">
        <w:rPr>
          <w:rFonts w:ascii="Times New Roman" w:hAnsi="Times New Roman" w:cs="Times New Roman"/>
          <w:color w:val="000000" w:themeColor="text1"/>
          <w:sz w:val="24"/>
          <w:szCs w:val="24"/>
        </w:rPr>
        <w:t xml:space="preserve">, and pectin corridors when nanoparticle is mixed with herbicide as it becomes ionic; by reducing the interfacial surface tension of the droplet when nano adjuvants are added to a water droplet, leading the droplet to spread across the leaf surface; by provision of electrically charged electrons by nanoparticles. </w:t>
      </w:r>
    </w:p>
    <w:p w14:paraId="16AA1FD9" w14:textId="77777777" w:rsidR="00183451" w:rsidRDefault="00183451"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9817262" w14:textId="3F2071F4" w:rsidR="00183451" w:rsidRPr="00183451" w:rsidRDefault="00183451" w:rsidP="004A1E26">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183451">
        <w:rPr>
          <w:rFonts w:ascii="Times New Roman" w:hAnsi="Times New Roman" w:cs="Times New Roman"/>
          <w:i/>
          <w:iCs/>
          <w:color w:val="000000" w:themeColor="text1"/>
          <w:sz w:val="24"/>
          <w:szCs w:val="24"/>
        </w:rPr>
        <w:t>Nano emulsions</w:t>
      </w:r>
    </w:p>
    <w:p w14:paraId="51A9E0B2" w14:textId="77777777" w:rsidR="00183451" w:rsidRDefault="00183451"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D703AF6" w14:textId="05FCAF31" w:rsidR="00564EFA" w:rsidRDefault="00183451"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183451">
        <w:rPr>
          <w:rFonts w:ascii="Times New Roman" w:hAnsi="Times New Roman" w:cs="Times New Roman"/>
          <w:color w:val="000000" w:themeColor="text1"/>
          <w:sz w:val="24"/>
          <w:szCs w:val="24"/>
        </w:rPr>
        <w:t xml:space="preserve">Nano emulsions are emulsions that are nanoscale in size and are used to improve the delivery of active herbicidal substances. These are thermodynamically stable isotropic systems in which an emulsifying agent, such as surfactant and cosurfactant, is used to combine two immiscible liquids into a single phase. Nano-emulsion droplets are typically 20-200 nm in size. The </w:t>
      </w:r>
      <w:r w:rsidR="00C4494B" w:rsidRPr="00183451">
        <w:rPr>
          <w:rFonts w:ascii="Times New Roman" w:hAnsi="Times New Roman" w:cs="Times New Roman"/>
          <w:color w:val="000000" w:themeColor="text1"/>
          <w:sz w:val="24"/>
          <w:szCs w:val="24"/>
        </w:rPr>
        <w:t>nano emulsion</w:t>
      </w:r>
      <w:r w:rsidRPr="00183451">
        <w:rPr>
          <w:rFonts w:ascii="Times New Roman" w:hAnsi="Times New Roman" w:cs="Times New Roman"/>
          <w:color w:val="000000" w:themeColor="text1"/>
          <w:sz w:val="24"/>
          <w:szCs w:val="24"/>
        </w:rPr>
        <w:t xml:space="preserve"> of pretilachlor microemulsion (ME) and monolithic dispersion (MD) was found to be much superior in managing </w:t>
      </w:r>
      <w:proofErr w:type="spellStart"/>
      <w:r w:rsidRPr="00183451">
        <w:rPr>
          <w:rFonts w:ascii="Times New Roman" w:hAnsi="Times New Roman" w:cs="Times New Roman"/>
          <w:color w:val="000000" w:themeColor="text1"/>
          <w:sz w:val="24"/>
          <w:szCs w:val="24"/>
        </w:rPr>
        <w:t>Echinochloa</w:t>
      </w:r>
      <w:proofErr w:type="spellEnd"/>
      <w:r w:rsidRPr="00183451">
        <w:rPr>
          <w:rFonts w:ascii="Times New Roman" w:hAnsi="Times New Roman" w:cs="Times New Roman"/>
          <w:color w:val="000000" w:themeColor="text1"/>
          <w:sz w:val="24"/>
          <w:szCs w:val="24"/>
        </w:rPr>
        <w:t xml:space="preserve"> crus-galli compared to the commercially available formulation. </w:t>
      </w:r>
    </w:p>
    <w:p w14:paraId="70F7C60B" w14:textId="77777777" w:rsidR="00564EFA" w:rsidRDefault="00564EFA"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1C7F622" w14:textId="49D9A0E6" w:rsidR="00183451" w:rsidRDefault="00183451"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183451">
        <w:rPr>
          <w:rFonts w:ascii="Times New Roman" w:hAnsi="Times New Roman" w:cs="Times New Roman"/>
          <w:color w:val="000000" w:themeColor="text1"/>
          <w:sz w:val="24"/>
          <w:szCs w:val="24"/>
        </w:rPr>
        <w:t xml:space="preserve">Precision agriculture employs nanotechnology-based sensors to ensure the proper release of herbicide spray mixtures and precise control of herbicide applications. Herbicides could be used more effectively and efficiently with nano biosensors while being environmentally friendly The </w:t>
      </w:r>
      <w:r w:rsidRPr="00183451">
        <w:rPr>
          <w:rFonts w:ascii="Times New Roman" w:hAnsi="Times New Roman" w:cs="Times New Roman"/>
          <w:color w:val="000000" w:themeColor="text1"/>
          <w:sz w:val="24"/>
          <w:szCs w:val="24"/>
        </w:rPr>
        <w:lastRenderedPageBreak/>
        <w:t>advantages and limitations of nano formulations The advantages of nano formulations include: phytotoxicity elimination or minimization; reduction of herbicides application rate per hectare and minimizing environmental pollution and CO2 emission; enhanced soil herbicide residues mitigation; safety to the microbiota in the soil with encapsulated nano herbicides  enhanced efficacy of herbicides under rainfed agriculture due to slow-release nano formulations; greater selectivity against the target weeds; greater effectiveness against herbicide resistant weeds and improved quality of crop produce. In addition to advantages, there are certain limitations of nano formulations which include: inhibition of seed germination, shoot, and root growth of crops like wheat, barley and onion by nanoparticles such as Ag, TiO2, and others; human health concerns as nanoparticles can easily enter the human body through the skin; environmental concerns as nanoparticles can persist in soil, water, and plants, posing a threat to human health. The greatest concern is the high production cost of nanomaterials.</w:t>
      </w:r>
    </w:p>
    <w:p w14:paraId="4B6628AC" w14:textId="77777777" w:rsidR="00564EFA" w:rsidRDefault="00564EFA"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87402C9" w14:textId="4EBE6AA7" w:rsidR="00564EFA" w:rsidRDefault="00564EFA" w:rsidP="004A1E26">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64EFA">
        <w:rPr>
          <w:rFonts w:ascii="Times New Roman" w:hAnsi="Times New Roman" w:cs="Times New Roman"/>
          <w:i/>
          <w:iCs/>
          <w:color w:val="000000" w:themeColor="text1"/>
          <w:sz w:val="24"/>
          <w:szCs w:val="24"/>
        </w:rPr>
        <w:t>Smart seeds</w:t>
      </w:r>
    </w:p>
    <w:p w14:paraId="470CE024" w14:textId="77777777" w:rsidR="00564EFA" w:rsidRDefault="00564EFA" w:rsidP="004A1E26">
      <w:pPr>
        <w:autoSpaceDE w:val="0"/>
        <w:autoSpaceDN w:val="0"/>
        <w:adjustRightInd w:val="0"/>
        <w:spacing w:after="0" w:line="240" w:lineRule="auto"/>
        <w:jc w:val="both"/>
        <w:rPr>
          <w:rFonts w:ascii="Times New Roman" w:hAnsi="Times New Roman" w:cs="Times New Roman"/>
          <w:i/>
          <w:iCs/>
          <w:color w:val="000000" w:themeColor="text1"/>
          <w:sz w:val="24"/>
          <w:szCs w:val="24"/>
        </w:rPr>
      </w:pPr>
    </w:p>
    <w:p w14:paraId="0E36096E" w14:textId="5E29572D" w:rsidR="00564EFA" w:rsidRDefault="00564EFA"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r w:rsidRPr="00564EFA">
        <w:rPr>
          <w:rFonts w:ascii="Times New Roman" w:hAnsi="Times New Roman" w:cs="Times New Roman"/>
          <w:color w:val="000000" w:themeColor="text1"/>
          <w:sz w:val="24"/>
          <w:szCs w:val="24"/>
        </w:rPr>
        <w:t xml:space="preserve">Seeds can also be imbibed with nano - encapsulations with specific bacterial strain termed as Smart seed. </w:t>
      </w:r>
      <w:r>
        <w:rPr>
          <w:rFonts w:ascii="Times New Roman" w:hAnsi="Times New Roman" w:cs="Times New Roman"/>
          <w:color w:val="000000" w:themeColor="text1"/>
          <w:sz w:val="24"/>
          <w:szCs w:val="24"/>
        </w:rPr>
        <w:t>Scientists have</w:t>
      </w:r>
      <w:r w:rsidRPr="00564EFA">
        <w:rPr>
          <w:rFonts w:ascii="Times New Roman" w:hAnsi="Times New Roman" w:cs="Times New Roman"/>
          <w:color w:val="000000" w:themeColor="text1"/>
          <w:sz w:val="24"/>
          <w:szCs w:val="24"/>
        </w:rPr>
        <w:t xml:space="preserve"> developed a technique known as quantum dots (QDs) as a </w:t>
      </w:r>
      <w:r w:rsidRPr="00564EFA">
        <w:rPr>
          <w:rFonts w:ascii="Times New Roman" w:hAnsi="Times New Roman" w:cs="Times New Roman"/>
          <w:color w:val="000000" w:themeColor="text1"/>
          <w:sz w:val="24"/>
          <w:szCs w:val="24"/>
        </w:rPr>
        <w:t>fluorescence</w:t>
      </w:r>
      <w:r w:rsidRPr="00564EFA">
        <w:rPr>
          <w:rFonts w:ascii="Times New Roman" w:hAnsi="Times New Roman" w:cs="Times New Roman"/>
          <w:color w:val="000000" w:themeColor="text1"/>
          <w:sz w:val="24"/>
          <w:szCs w:val="24"/>
        </w:rPr>
        <w:t xml:space="preserve"> marker coupled with immuno-magnetic separation for E coli 0157:H7, which will be useful to separate unviable and infected seeds. It will thus reduce seed rate, ensure right field stand and improved crop performance. A smart seed can be programmed to germinate when adequate moisture is available that can be dispersed over a mountain range for reforestation. Coating seeds with nano membrane, which senses the availability of water and allow seeds to imbibe only when time is right for germination, aerial </w:t>
      </w:r>
      <w:r w:rsidRPr="00564EFA">
        <w:rPr>
          <w:rFonts w:ascii="Times New Roman" w:hAnsi="Times New Roman" w:cs="Times New Roman"/>
          <w:color w:val="000000" w:themeColor="text1"/>
          <w:sz w:val="24"/>
          <w:szCs w:val="24"/>
        </w:rPr>
        <w:t>broadcasting</w:t>
      </w:r>
      <w:r w:rsidRPr="00564EFA">
        <w:rPr>
          <w:rFonts w:ascii="Times New Roman" w:hAnsi="Times New Roman" w:cs="Times New Roman"/>
          <w:color w:val="000000" w:themeColor="text1"/>
          <w:sz w:val="24"/>
          <w:szCs w:val="24"/>
        </w:rPr>
        <w:t xml:space="preserve"> of seeds embedded with magnetic particle, detecting the moisture content during storage to take appropriate measure to reduce the damage and use of bio analytical </w:t>
      </w:r>
      <w:r w:rsidRPr="00564EFA">
        <w:rPr>
          <w:rFonts w:ascii="Times New Roman" w:hAnsi="Times New Roman" w:cs="Times New Roman"/>
          <w:color w:val="000000" w:themeColor="text1"/>
          <w:sz w:val="24"/>
          <w:szCs w:val="24"/>
        </w:rPr>
        <w:t>nano sensors</w:t>
      </w:r>
      <w:r w:rsidRPr="00564EFA">
        <w:rPr>
          <w:rFonts w:ascii="Times New Roman" w:hAnsi="Times New Roman" w:cs="Times New Roman"/>
          <w:color w:val="000000" w:themeColor="text1"/>
          <w:sz w:val="24"/>
          <w:szCs w:val="24"/>
        </w:rPr>
        <w:t xml:space="preserve"> to determine ageing of seeds Carbon nanotubes (CNTs) serve as new pores for water permeation by penetration of seed coat and act as a passage to channelize the water from the substrate into the seeds. These processes facilitate germination which can be exploited in rainfed agricultural system.</w:t>
      </w:r>
    </w:p>
    <w:p w14:paraId="6E15C94F" w14:textId="77777777" w:rsidR="00564EFA" w:rsidRDefault="00564EFA" w:rsidP="004A1E26">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7D962DF" w14:textId="77777777" w:rsidR="00564EFA" w:rsidRDefault="00564EFA" w:rsidP="00564EFA">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64EFA">
        <w:rPr>
          <w:rFonts w:ascii="Times New Roman" w:hAnsi="Times New Roman" w:cs="Times New Roman"/>
          <w:i/>
          <w:iCs/>
          <w:color w:val="000000" w:themeColor="text1"/>
          <w:sz w:val="24"/>
          <w:szCs w:val="24"/>
        </w:rPr>
        <w:t>Smart Delivery Systems</w:t>
      </w:r>
    </w:p>
    <w:p w14:paraId="308D3822" w14:textId="77777777" w:rsidR="00564EFA" w:rsidRPr="00564EFA" w:rsidRDefault="00564EFA" w:rsidP="00564EFA">
      <w:pPr>
        <w:autoSpaceDE w:val="0"/>
        <w:autoSpaceDN w:val="0"/>
        <w:adjustRightInd w:val="0"/>
        <w:spacing w:after="0" w:line="240" w:lineRule="auto"/>
        <w:jc w:val="both"/>
        <w:rPr>
          <w:rFonts w:ascii="Times New Roman" w:hAnsi="Times New Roman" w:cs="Times New Roman"/>
          <w:i/>
          <w:iCs/>
          <w:color w:val="000000" w:themeColor="text1"/>
          <w:sz w:val="24"/>
          <w:szCs w:val="24"/>
        </w:rPr>
      </w:pPr>
    </w:p>
    <w:p w14:paraId="198557C6" w14:textId="556672A9" w:rsidR="00564EFA" w:rsidRDefault="00564EFA" w:rsidP="00564EFA">
      <w:pPr>
        <w:autoSpaceDE w:val="0"/>
        <w:autoSpaceDN w:val="0"/>
        <w:adjustRightInd w:val="0"/>
        <w:spacing w:after="0" w:line="240" w:lineRule="auto"/>
        <w:jc w:val="both"/>
        <w:rPr>
          <w:rFonts w:ascii="Times New Roman" w:hAnsi="Times New Roman" w:cs="Times New Roman"/>
          <w:color w:val="000000" w:themeColor="text1"/>
          <w:sz w:val="24"/>
          <w:szCs w:val="24"/>
        </w:rPr>
      </w:pPr>
      <w:r w:rsidRPr="00564EFA">
        <w:rPr>
          <w:rFonts w:ascii="Times New Roman" w:hAnsi="Times New Roman" w:cs="Times New Roman"/>
          <w:color w:val="000000" w:themeColor="text1"/>
          <w:sz w:val="24"/>
          <w:szCs w:val="24"/>
        </w:rPr>
        <w:t xml:space="preserve">In the near future, </w:t>
      </w:r>
      <w:r w:rsidRPr="00564EFA">
        <w:rPr>
          <w:rFonts w:ascii="Times New Roman" w:hAnsi="Times New Roman" w:cs="Times New Roman"/>
          <w:color w:val="000000" w:themeColor="text1"/>
          <w:sz w:val="24"/>
          <w:szCs w:val="24"/>
        </w:rPr>
        <w:t>nano sensor</w:t>
      </w:r>
      <w:r w:rsidRPr="00564EFA">
        <w:rPr>
          <w:rFonts w:ascii="Times New Roman" w:hAnsi="Times New Roman" w:cs="Times New Roman"/>
          <w:color w:val="000000" w:themeColor="text1"/>
          <w:sz w:val="24"/>
          <w:szCs w:val="24"/>
        </w:rPr>
        <w:t xml:space="preserve"> with unique characteristics could be developed to reform the agricultural systems as “smart.” “Smart cards” can be implanted inside plants for optimizing productivity, resource utilization, and product traceability and “smart machines” for attaining higher accuracy, capacity, and appropriateness of the operations. Similarly, smart nano-micro machines can be developed to alleviate the impacts of agriculture in the environment and ecosystems. As, for example, tiny sensors can be utilized to detect plant diseases before showing visible symptoms and thus can be used for both prevention and early warning through controlled or smart delivery of chemicals in a similar manner for drug delivery of nanomedicine in humans. The USDA has shown innovative way for developing “Smart Field System” going beyond sensing to autonomous detections, locating, report generation, and application of water, fertilizers, and pesticides. Intel has developed nanoscale sensors and mounted motes in a vineyard in Oregon, USA, for minute-scale temperature measurement with “proactive computing.” Similarly, Crossbow Technologies has developed motes which are capable for managing irrigation water in the farm, pesticide application, detecting and warning of frost occurrence, timing to harvest farm produce, bioremediation, and assessing of water quality. For years, researchers are working to </w:t>
      </w:r>
      <w:r w:rsidRPr="00564EFA">
        <w:rPr>
          <w:rFonts w:ascii="Times New Roman" w:hAnsi="Times New Roman" w:cs="Times New Roman"/>
          <w:color w:val="000000" w:themeColor="text1"/>
          <w:sz w:val="24"/>
          <w:szCs w:val="24"/>
        </w:rPr>
        <w:lastRenderedPageBreak/>
        <w:t xml:space="preserve">develop more efficient fertilizer and pesticide delivery systems for controlled discharge of their cargo responding to various indicators such as electromagnetic fields, moisture, heat, etc. due to the changes in environmental conditions. Agrochemical companies like Syngenta has developed </w:t>
      </w:r>
      <w:r w:rsidR="00C4494B" w:rsidRPr="00564EFA">
        <w:rPr>
          <w:rFonts w:ascii="Times New Roman" w:hAnsi="Times New Roman" w:cs="Times New Roman"/>
          <w:color w:val="000000" w:themeColor="text1"/>
          <w:sz w:val="24"/>
          <w:szCs w:val="24"/>
        </w:rPr>
        <w:t>nano emulsion</w:t>
      </w:r>
      <w:r w:rsidRPr="00564EFA">
        <w:rPr>
          <w:rFonts w:ascii="Times New Roman" w:hAnsi="Times New Roman" w:cs="Times New Roman"/>
          <w:color w:val="000000" w:themeColor="text1"/>
          <w:sz w:val="24"/>
          <w:szCs w:val="24"/>
        </w:rPr>
        <w:t xml:space="preserve"> product named Primo MAXX® plant growth regulator that increases resistance against different stress occurrences during the crop growing period and Karate® ZEON, an encapsulated product that provides control against insect pests </w:t>
      </w:r>
      <w:r w:rsidR="00C4494B" w:rsidRPr="00564EFA">
        <w:rPr>
          <w:rFonts w:ascii="Times New Roman" w:hAnsi="Times New Roman" w:cs="Times New Roman"/>
          <w:color w:val="000000" w:themeColor="text1"/>
          <w:sz w:val="24"/>
          <w:szCs w:val="24"/>
        </w:rPr>
        <w:t>of different</w:t>
      </w:r>
      <w:r w:rsidRPr="00564EFA">
        <w:rPr>
          <w:rFonts w:ascii="Times New Roman" w:hAnsi="Times New Roman" w:cs="Times New Roman"/>
          <w:color w:val="000000" w:themeColor="text1"/>
          <w:sz w:val="24"/>
          <w:szCs w:val="24"/>
        </w:rPr>
        <w:t xml:space="preserve"> crops like soybeans, cotton, rice, and peanuts.</w:t>
      </w:r>
    </w:p>
    <w:p w14:paraId="55F09D8A" w14:textId="77777777" w:rsidR="00C4494B" w:rsidRDefault="00C4494B" w:rsidP="00564EF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C2B4B67" w14:textId="586929BE" w:rsidR="00C4494B" w:rsidRPr="00C4494B" w:rsidRDefault="00C4494B" w:rsidP="00C4494B">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C4494B">
        <w:rPr>
          <w:rFonts w:ascii="Times New Roman" w:hAnsi="Times New Roman" w:cs="Times New Roman"/>
          <w:i/>
          <w:iCs/>
          <w:color w:val="000000" w:themeColor="text1"/>
          <w:sz w:val="24"/>
          <w:szCs w:val="24"/>
        </w:rPr>
        <w:t>Nanotechnology For Moisture Retention</w:t>
      </w:r>
    </w:p>
    <w:p w14:paraId="5C4E5C31" w14:textId="77777777" w:rsidR="00C4494B" w:rsidRPr="00C4494B" w:rsidRDefault="00C4494B" w:rsidP="00C4494B">
      <w:pPr>
        <w:autoSpaceDE w:val="0"/>
        <w:autoSpaceDN w:val="0"/>
        <w:adjustRightInd w:val="0"/>
        <w:spacing w:after="0" w:line="240" w:lineRule="auto"/>
        <w:jc w:val="both"/>
        <w:rPr>
          <w:rFonts w:ascii="Times New Roman" w:hAnsi="Times New Roman" w:cs="Times New Roman"/>
          <w:i/>
          <w:iCs/>
          <w:color w:val="000000" w:themeColor="text1"/>
          <w:sz w:val="24"/>
          <w:szCs w:val="24"/>
        </w:rPr>
      </w:pPr>
    </w:p>
    <w:p w14:paraId="7519E075" w14:textId="77777777" w:rsidR="00C4494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r w:rsidRPr="00C4494B">
        <w:rPr>
          <w:rFonts w:ascii="Times New Roman" w:hAnsi="Times New Roman" w:cs="Times New Roman"/>
          <w:color w:val="000000" w:themeColor="text1"/>
          <w:sz w:val="24"/>
          <w:szCs w:val="24"/>
        </w:rPr>
        <w:t>In the arid region where there is low water holding capacity of soil and low nutrient mobilization is a chronic problem. To solve this problem researcher group of Central Arid Zone Research</w:t>
      </w:r>
      <w:r>
        <w:rPr>
          <w:rFonts w:ascii="Times New Roman" w:hAnsi="Times New Roman" w:cs="Times New Roman"/>
          <w:color w:val="000000" w:themeColor="text1"/>
          <w:sz w:val="24"/>
          <w:szCs w:val="24"/>
        </w:rPr>
        <w:t xml:space="preserve"> </w:t>
      </w:r>
      <w:r w:rsidRPr="00C4494B">
        <w:rPr>
          <w:rFonts w:ascii="Times New Roman" w:hAnsi="Times New Roman" w:cs="Times New Roman"/>
          <w:color w:val="000000" w:themeColor="text1"/>
          <w:sz w:val="24"/>
          <w:szCs w:val="24"/>
        </w:rPr>
        <w:t xml:space="preserve">Institute (CAZRI) undertaken to study about the effect of </w:t>
      </w:r>
      <w:proofErr w:type="spellStart"/>
      <w:r w:rsidRPr="00C4494B">
        <w:rPr>
          <w:rFonts w:ascii="Times New Roman" w:hAnsi="Times New Roman" w:cs="Times New Roman"/>
          <w:color w:val="000000" w:themeColor="text1"/>
          <w:sz w:val="24"/>
          <w:szCs w:val="24"/>
        </w:rPr>
        <w:t>ZnO</w:t>
      </w:r>
      <w:proofErr w:type="spellEnd"/>
      <w:r w:rsidRPr="00C4494B">
        <w:rPr>
          <w:rFonts w:ascii="Times New Roman" w:hAnsi="Times New Roman" w:cs="Times New Roman"/>
          <w:color w:val="000000" w:themeColor="text1"/>
          <w:sz w:val="24"/>
          <w:szCs w:val="24"/>
        </w:rPr>
        <w:t xml:space="preserve"> nanoparticles on polysaccharide and phosphatases and phytase secretion by two most important phosphatases and phytase</w:t>
      </w:r>
      <w:r>
        <w:rPr>
          <w:rFonts w:ascii="Times New Roman" w:hAnsi="Times New Roman" w:cs="Times New Roman"/>
          <w:color w:val="000000" w:themeColor="text1"/>
          <w:sz w:val="24"/>
          <w:szCs w:val="24"/>
        </w:rPr>
        <w:t xml:space="preserve"> </w:t>
      </w:r>
      <w:r w:rsidRPr="00C4494B">
        <w:rPr>
          <w:rFonts w:ascii="Times New Roman" w:hAnsi="Times New Roman" w:cs="Times New Roman"/>
          <w:color w:val="000000" w:themeColor="text1"/>
          <w:sz w:val="24"/>
          <w:szCs w:val="24"/>
        </w:rPr>
        <w:t xml:space="preserve">producing organisms Aspergillus </w:t>
      </w:r>
      <w:proofErr w:type="spellStart"/>
      <w:r w:rsidRPr="00C4494B">
        <w:rPr>
          <w:rFonts w:ascii="Times New Roman" w:hAnsi="Times New Roman" w:cs="Times New Roman"/>
          <w:color w:val="000000" w:themeColor="text1"/>
          <w:sz w:val="24"/>
          <w:szCs w:val="24"/>
        </w:rPr>
        <w:t>terreus</w:t>
      </w:r>
      <w:proofErr w:type="spellEnd"/>
      <w:r w:rsidRPr="00C4494B">
        <w:rPr>
          <w:rFonts w:ascii="Times New Roman" w:hAnsi="Times New Roman" w:cs="Times New Roman"/>
          <w:color w:val="000000" w:themeColor="text1"/>
          <w:sz w:val="24"/>
          <w:szCs w:val="24"/>
        </w:rPr>
        <w:t xml:space="preserve"> CZR1 and Aspergillus flavus CZR2</w:t>
      </w:r>
      <w:r>
        <w:rPr>
          <w:rFonts w:ascii="Times New Roman" w:hAnsi="Times New Roman" w:cs="Times New Roman"/>
          <w:color w:val="000000" w:themeColor="text1"/>
          <w:sz w:val="24"/>
          <w:szCs w:val="24"/>
        </w:rPr>
        <w:t>.</w:t>
      </w:r>
      <w:r w:rsidRPr="00C4494B">
        <w:rPr>
          <w:rFonts w:ascii="Times New Roman" w:hAnsi="Times New Roman" w:cs="Times New Roman"/>
          <w:color w:val="000000" w:themeColor="text1"/>
          <w:sz w:val="24"/>
          <w:szCs w:val="24"/>
        </w:rPr>
        <w:t xml:space="preserve">  Organic polymers can play important role in ecosystems by accumulating biologically important elements and also by retaining soil moisture after aggregating soil particles. Extracellular polymeric substances (EPS) play an important role in cell aggregation, cell adhesion, and biofilm formation that subsequently protect cells from a hostile environment. Furthermore, certain polysaccharides from microbial sources are surface active, and thus attempts have been made to use them as</w:t>
      </w:r>
      <w:r>
        <w:rPr>
          <w:rFonts w:ascii="Times New Roman" w:hAnsi="Times New Roman" w:cs="Times New Roman"/>
          <w:color w:val="000000" w:themeColor="text1"/>
          <w:sz w:val="24"/>
          <w:szCs w:val="24"/>
        </w:rPr>
        <w:t xml:space="preserve"> </w:t>
      </w:r>
      <w:r w:rsidRPr="00C4494B">
        <w:rPr>
          <w:rFonts w:ascii="Times New Roman" w:hAnsi="Times New Roman" w:cs="Times New Roman"/>
          <w:color w:val="000000" w:themeColor="text1"/>
          <w:sz w:val="24"/>
          <w:szCs w:val="24"/>
        </w:rPr>
        <w:t xml:space="preserve">metal </w:t>
      </w:r>
      <w:proofErr w:type="spellStart"/>
      <w:r w:rsidRPr="00C4494B">
        <w:rPr>
          <w:rFonts w:ascii="Times New Roman" w:hAnsi="Times New Roman" w:cs="Times New Roman"/>
          <w:color w:val="000000" w:themeColor="text1"/>
          <w:sz w:val="24"/>
          <w:szCs w:val="24"/>
        </w:rPr>
        <w:t>chelaters</w:t>
      </w:r>
      <w:proofErr w:type="spellEnd"/>
      <w:r w:rsidRPr="00C4494B">
        <w:rPr>
          <w:rFonts w:ascii="Times New Roman" w:hAnsi="Times New Roman" w:cs="Times New Roman"/>
          <w:color w:val="000000" w:themeColor="text1"/>
          <w:sz w:val="24"/>
          <w:szCs w:val="24"/>
        </w:rPr>
        <w:t>, emulsifiers and flocculants in industrial and environmental fields/domain. Such use of microbial polysaccharides has infused renewed interest in its production and characteristics. Worldwide efforts are being done in this direction.</w:t>
      </w:r>
      <w:r>
        <w:rPr>
          <w:rFonts w:ascii="Times New Roman" w:hAnsi="Times New Roman" w:cs="Times New Roman"/>
          <w:color w:val="000000" w:themeColor="text1"/>
          <w:sz w:val="24"/>
          <w:szCs w:val="24"/>
        </w:rPr>
        <w:t xml:space="preserve"> </w:t>
      </w:r>
      <w:r w:rsidRPr="00C4494B">
        <w:rPr>
          <w:rFonts w:ascii="Times New Roman" w:hAnsi="Times New Roman" w:cs="Times New Roman"/>
          <w:color w:val="000000" w:themeColor="text1"/>
          <w:sz w:val="24"/>
          <w:szCs w:val="24"/>
        </w:rPr>
        <w:t xml:space="preserve">As Zn is the structural component of phosphatases and phytase enzymes as well as polysaccharides, it can be hypothesized that application of nano–Zn may help more secretion of polysaccharides for better soil aggregation, higher moisture retention as well as phosphatases and phytase enzymes secretion, which may be involved in phosphorous mobilizing for plant nutrition from mainly unavailable organic sources.  </w:t>
      </w:r>
    </w:p>
    <w:p w14:paraId="288AC03A" w14:textId="77777777" w:rsidR="00C4494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BC34341" w14:textId="32EE918B" w:rsidR="00C4494B" w:rsidRPr="00C4494B" w:rsidRDefault="00C4494B" w:rsidP="00C4494B">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C4494B">
        <w:rPr>
          <w:rFonts w:ascii="Times New Roman" w:hAnsi="Times New Roman" w:cs="Times New Roman"/>
          <w:i/>
          <w:iCs/>
          <w:color w:val="000000" w:themeColor="text1"/>
          <w:sz w:val="24"/>
          <w:szCs w:val="24"/>
        </w:rPr>
        <w:t xml:space="preserve">Sustainable water use </w:t>
      </w:r>
    </w:p>
    <w:p w14:paraId="3D52F786" w14:textId="77777777" w:rsidR="00C4494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3CB46C2" w14:textId="465EEF13" w:rsidR="00C4494B" w:rsidRPr="00C4494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r w:rsidRPr="00C4494B">
        <w:rPr>
          <w:rFonts w:ascii="Times New Roman" w:hAnsi="Times New Roman" w:cs="Times New Roman"/>
          <w:color w:val="000000" w:themeColor="text1"/>
          <w:sz w:val="24"/>
          <w:szCs w:val="24"/>
        </w:rPr>
        <w:t>In order to make agricultural production more sustainable and optimize</w:t>
      </w:r>
      <w:r>
        <w:rPr>
          <w:rFonts w:ascii="Times New Roman" w:hAnsi="Times New Roman" w:cs="Times New Roman"/>
          <w:color w:val="000000" w:themeColor="text1"/>
          <w:sz w:val="24"/>
          <w:szCs w:val="24"/>
        </w:rPr>
        <w:t xml:space="preserve"> </w:t>
      </w:r>
      <w:r w:rsidRPr="00C4494B">
        <w:rPr>
          <w:rFonts w:ascii="Times New Roman" w:hAnsi="Times New Roman" w:cs="Times New Roman"/>
          <w:color w:val="000000" w:themeColor="text1"/>
          <w:sz w:val="24"/>
          <w:szCs w:val="24"/>
        </w:rPr>
        <w:t xml:space="preserve">water use, nano-hydrogel can be applied. It is able to absorb and release water and nutrients in cycles, leading to more efficient use of water A study on silver coated hydrogel showed that soils to which this hydrogel is added can hold 7.5% more water than soils </w:t>
      </w:r>
      <w:r w:rsidRPr="00C4494B">
        <w:rPr>
          <w:rFonts w:ascii="Times New Roman" w:hAnsi="Times New Roman" w:cs="Times New Roman"/>
          <w:color w:val="000000" w:themeColor="text1"/>
          <w:sz w:val="24"/>
          <w:szCs w:val="24"/>
        </w:rPr>
        <w:t>without.</w:t>
      </w:r>
      <w:r>
        <w:rPr>
          <w:rFonts w:ascii="Times New Roman" w:hAnsi="Times New Roman" w:cs="Times New Roman"/>
          <w:color w:val="000000" w:themeColor="text1"/>
          <w:sz w:val="24"/>
          <w:szCs w:val="24"/>
        </w:rPr>
        <w:t xml:space="preserve"> </w:t>
      </w:r>
      <w:r w:rsidRPr="00C4494B">
        <w:rPr>
          <w:rFonts w:ascii="Times New Roman" w:hAnsi="Times New Roman" w:cs="Times New Roman"/>
          <w:color w:val="000000" w:themeColor="text1"/>
          <w:sz w:val="24"/>
          <w:szCs w:val="24"/>
        </w:rPr>
        <w:t xml:space="preserve">Furthermore, the hydrogel can store between 130 and 190 times its own weight of rainwater or irrigation water Bio- degradable hydrogels are especially promising since it decreases the amount of contaminants . Hence, NT can be especially useful in dry areas. This is highly needed as drought is considered the largest environmental risk for crop production                                                                         </w:t>
      </w:r>
    </w:p>
    <w:p w14:paraId="58668579" w14:textId="77777777" w:rsidR="00C4494B" w:rsidRPr="00C4494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9BBF8EC" w14:textId="6F7FFCDC" w:rsidR="00C4494B" w:rsidRPr="00C4494B" w:rsidRDefault="00C4494B" w:rsidP="00C4494B">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C4494B">
        <w:rPr>
          <w:rFonts w:ascii="Times New Roman" w:hAnsi="Times New Roman" w:cs="Times New Roman"/>
          <w:color w:val="000000" w:themeColor="text1"/>
          <w:sz w:val="24"/>
          <w:szCs w:val="24"/>
        </w:rPr>
        <w:t xml:space="preserve"> </w:t>
      </w:r>
      <w:r w:rsidRPr="00C4494B">
        <w:rPr>
          <w:rFonts w:ascii="Times New Roman" w:hAnsi="Times New Roman" w:cs="Times New Roman"/>
          <w:i/>
          <w:iCs/>
          <w:color w:val="000000" w:themeColor="text1"/>
          <w:sz w:val="24"/>
          <w:szCs w:val="24"/>
        </w:rPr>
        <w:t>Environmental Remediation</w:t>
      </w:r>
    </w:p>
    <w:p w14:paraId="5AC729D1" w14:textId="77777777" w:rsidR="00C4494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BABA649" w14:textId="6FA41439" w:rsidR="00C4494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r w:rsidRPr="00C4494B">
        <w:rPr>
          <w:rFonts w:ascii="Times New Roman" w:hAnsi="Times New Roman" w:cs="Times New Roman"/>
          <w:color w:val="000000" w:themeColor="text1"/>
          <w:sz w:val="24"/>
          <w:szCs w:val="24"/>
        </w:rPr>
        <w:t>Nano</w:t>
      </w:r>
      <w:r>
        <w:rPr>
          <w:rFonts w:ascii="Times New Roman" w:hAnsi="Times New Roman" w:cs="Times New Roman"/>
          <w:color w:val="000000" w:themeColor="text1"/>
          <w:sz w:val="24"/>
          <w:szCs w:val="24"/>
        </w:rPr>
        <w:t xml:space="preserve"> </w:t>
      </w:r>
      <w:r w:rsidRPr="00C4494B">
        <w:rPr>
          <w:rFonts w:ascii="Times New Roman" w:hAnsi="Times New Roman" w:cs="Times New Roman"/>
          <w:color w:val="000000" w:themeColor="text1"/>
          <w:sz w:val="24"/>
          <w:szCs w:val="24"/>
        </w:rPr>
        <w:t>remediation (use of nanoparticles for environmental remediation) can be used to treat ground and surface water (purification disinfection</w:t>
      </w:r>
      <w:r>
        <w:rPr>
          <w:rFonts w:ascii="Times New Roman" w:hAnsi="Times New Roman" w:cs="Times New Roman"/>
          <w:color w:val="000000" w:themeColor="text1"/>
          <w:sz w:val="24"/>
          <w:szCs w:val="24"/>
        </w:rPr>
        <w:t xml:space="preserve"> </w:t>
      </w:r>
      <w:r w:rsidRPr="00C4494B">
        <w:rPr>
          <w:rFonts w:ascii="Times New Roman" w:hAnsi="Times New Roman" w:cs="Times New Roman"/>
          <w:color w:val="000000" w:themeColor="text1"/>
          <w:sz w:val="24"/>
          <w:szCs w:val="24"/>
        </w:rPr>
        <w:t xml:space="preserve">and desalination), wastewater, soil, sediment, or other pollutants and to control air pollution. In nano remediation, reactive nanomaterials are used to detoxify and transform the pollutants. In this process, reactive nanoparticles are injected into a contaminated aquifer via an injection well. The reactive nanoparticles are carried away with </w:t>
      </w:r>
      <w:r w:rsidRPr="00C4494B">
        <w:rPr>
          <w:rFonts w:ascii="Times New Roman" w:hAnsi="Times New Roman" w:cs="Times New Roman"/>
          <w:color w:val="000000" w:themeColor="text1"/>
          <w:sz w:val="24"/>
          <w:szCs w:val="24"/>
        </w:rPr>
        <w:lastRenderedPageBreak/>
        <w:t>groundwater to the contaminated site. When the nanoparticles come to contact with contaminants, these can sequester through adsorption or complexation, immobilize them, and degrade the contaminants to less</w:t>
      </w:r>
      <w:r>
        <w:rPr>
          <w:rFonts w:ascii="Times New Roman" w:hAnsi="Times New Roman" w:cs="Times New Roman"/>
          <w:color w:val="000000" w:themeColor="text1"/>
          <w:sz w:val="24"/>
          <w:szCs w:val="24"/>
        </w:rPr>
        <w:t xml:space="preserve"> </w:t>
      </w:r>
      <w:r w:rsidRPr="00C4494B">
        <w:rPr>
          <w:rFonts w:ascii="Times New Roman" w:hAnsi="Times New Roman" w:cs="Times New Roman"/>
          <w:color w:val="000000" w:themeColor="text1"/>
          <w:sz w:val="24"/>
          <w:szCs w:val="24"/>
        </w:rPr>
        <w:t>toxic and less mobile compounds. Direct push wells are less costly than drilled wells and are the most frequently used tool for remediation with nano-iron. Performance of many reactive nanoparticles has been evaluated. Nanoscale zeolites, noble metals, carbon nanotubes (CNT), metal oxides, and titanium dioxide are used for environmental remediation. Nanoscale zerovalent iron (</w:t>
      </w:r>
      <w:proofErr w:type="spellStart"/>
      <w:r w:rsidRPr="00C4494B">
        <w:rPr>
          <w:rFonts w:ascii="Times New Roman" w:hAnsi="Times New Roman" w:cs="Times New Roman"/>
          <w:color w:val="000000" w:themeColor="text1"/>
          <w:sz w:val="24"/>
          <w:szCs w:val="24"/>
        </w:rPr>
        <w:t>nZVI</w:t>
      </w:r>
      <w:proofErr w:type="spellEnd"/>
      <w:r w:rsidRPr="00C4494B">
        <w:rPr>
          <w:rFonts w:ascii="Times New Roman" w:hAnsi="Times New Roman" w:cs="Times New Roman"/>
          <w:color w:val="000000" w:themeColor="text1"/>
          <w:sz w:val="24"/>
          <w:szCs w:val="24"/>
        </w:rPr>
        <w:t xml:space="preserve">) is the utmost attractive and usually used material for environmental remediation because of high surface area and reaction rate. </w:t>
      </w:r>
    </w:p>
    <w:p w14:paraId="29C47A50" w14:textId="77777777" w:rsidR="00C4494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E7B06E4" w14:textId="77777777" w:rsidR="00C4494B" w:rsidRPr="00C4494B" w:rsidRDefault="00C4494B" w:rsidP="00C4494B">
      <w:pPr>
        <w:autoSpaceDE w:val="0"/>
        <w:autoSpaceDN w:val="0"/>
        <w:adjustRightInd w:val="0"/>
        <w:spacing w:after="0" w:line="240" w:lineRule="auto"/>
        <w:jc w:val="both"/>
        <w:rPr>
          <w:rFonts w:ascii="Times New Roman" w:hAnsi="Times New Roman" w:cs="Times New Roman"/>
          <w:bCs/>
          <w:i/>
          <w:color w:val="000000" w:themeColor="text1"/>
          <w:sz w:val="24"/>
          <w:szCs w:val="24"/>
        </w:rPr>
      </w:pPr>
      <w:r w:rsidRPr="00C4494B">
        <w:rPr>
          <w:rFonts w:ascii="Times New Roman" w:hAnsi="Times New Roman" w:cs="Times New Roman"/>
          <w:bCs/>
          <w:i/>
          <w:color w:val="000000" w:themeColor="text1"/>
          <w:sz w:val="24"/>
          <w:szCs w:val="24"/>
        </w:rPr>
        <w:t>Removal of heavy metals</w:t>
      </w:r>
    </w:p>
    <w:p w14:paraId="3DBD9129" w14:textId="77777777" w:rsidR="00C4494B" w:rsidRPr="005C2C2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0830C49" w14:textId="2C76AB10" w:rsidR="00C4494B" w:rsidRDefault="00C4494B"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Ligand based nanocoating can be utilized for effective removal of heavy metals as these have high absorption tendency. It becomes cost effective as it can be regenerated </w:t>
      </w:r>
      <w:r w:rsidRPr="005C2C2B">
        <w:rPr>
          <w:rFonts w:ascii="Times New Roman" w:hAnsi="Times New Roman" w:cs="Times New Roman"/>
          <w:i/>
          <w:iCs/>
          <w:color w:val="000000" w:themeColor="text1"/>
          <w:sz w:val="24"/>
          <w:szCs w:val="24"/>
        </w:rPr>
        <w:t xml:space="preserve">in situ </w:t>
      </w:r>
      <w:r w:rsidRPr="005C2C2B">
        <w:rPr>
          <w:rFonts w:ascii="Times New Roman" w:hAnsi="Times New Roman" w:cs="Times New Roman"/>
          <w:color w:val="000000" w:themeColor="text1"/>
          <w:sz w:val="24"/>
          <w:szCs w:val="24"/>
        </w:rPr>
        <w:t>by treatment with bifunctional self-assembling ligand of the previously used nanocoating media. Multiple layers of metal can be bonded to the same substrate using crystal clear technologies [47] and this technology is expected to be available in near future. According to [48], another strategy for the removal of heavy metals is the use of dendrimer enhanced filtration (DEF) and it can bind cations and anions according to acidity</w:t>
      </w:r>
      <w:r>
        <w:rPr>
          <w:rFonts w:ascii="Times New Roman" w:hAnsi="Times New Roman" w:cs="Times New Roman"/>
          <w:color w:val="000000" w:themeColor="text1"/>
          <w:sz w:val="24"/>
          <w:szCs w:val="24"/>
        </w:rPr>
        <w:t>.</w:t>
      </w:r>
    </w:p>
    <w:p w14:paraId="681BBB32" w14:textId="77777777" w:rsidR="0061392A" w:rsidRDefault="0061392A" w:rsidP="00C4494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87A749D"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bCs/>
          <w:i/>
          <w:iCs/>
          <w:color w:val="000000" w:themeColor="text1"/>
          <w:sz w:val="24"/>
          <w:szCs w:val="24"/>
        </w:rPr>
      </w:pPr>
      <w:r w:rsidRPr="0061392A">
        <w:rPr>
          <w:rFonts w:ascii="Times New Roman" w:hAnsi="Times New Roman" w:cs="Times New Roman"/>
          <w:bCs/>
          <w:i/>
          <w:iCs/>
          <w:color w:val="000000" w:themeColor="text1"/>
          <w:sz w:val="24"/>
          <w:szCs w:val="24"/>
        </w:rPr>
        <w:t>Nanotechnology in Wastewater Management</w:t>
      </w:r>
    </w:p>
    <w:p w14:paraId="084EF837"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6F60DC1" w14:textId="5894FE11" w:rsidR="0061392A" w:rsidRDefault="0061392A" w:rsidP="0061392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There are various types of nanomaterials reported, which could be used in the wastewater treatment such as polymeric nanoparticles (NPs), metal NPs, carbon-based nanomaterials, zeolite, self-assembled monolayer on mesoporous supports (SAMMS), biopolymers and many more. Nanotechnology-based pathways, which are being employed for wastewater remediation, are adsorption and biosorption, nanofiltration, photocatalysis, disinfection and pathological control, sensing and monitoring and so on.</w:t>
      </w:r>
    </w:p>
    <w:p w14:paraId="3CC909AB" w14:textId="77777777" w:rsidR="0061392A" w:rsidRDefault="0061392A" w:rsidP="0061392A">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n-IN"/>
        </w:rPr>
      </w:pPr>
    </w:p>
    <w:p w14:paraId="5C743997" w14:textId="3AF8F8BD" w:rsidR="0061392A" w:rsidRPr="0061392A" w:rsidRDefault="0061392A" w:rsidP="0061392A">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61392A">
        <w:rPr>
          <w:rFonts w:ascii="Times New Roman" w:hAnsi="Times New Roman" w:cs="Times New Roman"/>
          <w:b/>
          <w:bCs/>
          <w:color w:val="000000" w:themeColor="text1"/>
          <w:sz w:val="24"/>
          <w:szCs w:val="24"/>
        </w:rPr>
        <w:t>References</w:t>
      </w:r>
    </w:p>
    <w:p w14:paraId="139E502E" w14:textId="6825B765"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61392A">
        <w:rPr>
          <w:rFonts w:ascii="Times New Roman" w:hAnsi="Times New Roman" w:cs="Times New Roman"/>
          <w:color w:val="000000" w:themeColor="text1"/>
          <w:sz w:val="24"/>
          <w:szCs w:val="24"/>
        </w:rPr>
        <w:t xml:space="preserve">                                                                                                                                                    Abigail MEA, Samuel MS and Chidambaram R. 2016.Application of rice husk nano</w:t>
      </w:r>
      <w:r>
        <w:rPr>
          <w:rFonts w:ascii="Times New Roman" w:hAnsi="Times New Roman" w:cs="Times New Roman"/>
          <w:color w:val="000000" w:themeColor="text1"/>
          <w:sz w:val="24"/>
          <w:szCs w:val="24"/>
        </w:rPr>
        <w:t xml:space="preserve"> a</w:t>
      </w:r>
      <w:r w:rsidRPr="0061392A">
        <w:rPr>
          <w:rFonts w:ascii="Times New Roman" w:hAnsi="Times New Roman" w:cs="Times New Roman"/>
          <w:color w:val="000000" w:themeColor="text1"/>
          <w:sz w:val="24"/>
          <w:szCs w:val="24"/>
        </w:rPr>
        <w:t>dsorbents containing 2,4-dichlorophenoxyacetic acid herbicide to control weeds and</w:t>
      </w:r>
      <w:r>
        <w:rPr>
          <w:rFonts w:ascii="Times New Roman" w:hAnsi="Times New Roman" w:cs="Times New Roman"/>
          <w:color w:val="000000" w:themeColor="text1"/>
          <w:sz w:val="24"/>
          <w:szCs w:val="24"/>
        </w:rPr>
        <w:t xml:space="preserve"> </w:t>
      </w:r>
      <w:r w:rsidRPr="0061392A">
        <w:rPr>
          <w:rFonts w:ascii="Times New Roman" w:hAnsi="Times New Roman" w:cs="Times New Roman"/>
          <w:color w:val="000000" w:themeColor="text1"/>
          <w:sz w:val="24"/>
          <w:szCs w:val="24"/>
        </w:rPr>
        <w:t xml:space="preserve">reduce leaching from soil. Journal of the Taiwan Institute of Chemical Engineers 63: 318–326. </w:t>
      </w:r>
    </w:p>
    <w:p w14:paraId="3B76BA65"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4D98BAF"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61392A">
        <w:rPr>
          <w:rFonts w:ascii="Times New Roman" w:hAnsi="Times New Roman" w:cs="Times New Roman"/>
          <w:color w:val="000000" w:themeColor="text1"/>
          <w:sz w:val="24"/>
          <w:szCs w:val="24"/>
        </w:rPr>
        <w:t>Alfadul</w:t>
      </w:r>
      <w:proofErr w:type="spellEnd"/>
      <w:r w:rsidRPr="0061392A">
        <w:rPr>
          <w:rFonts w:ascii="Times New Roman" w:hAnsi="Times New Roman" w:cs="Times New Roman"/>
          <w:color w:val="000000" w:themeColor="text1"/>
          <w:sz w:val="24"/>
          <w:szCs w:val="24"/>
        </w:rPr>
        <w:t xml:space="preserve">, S.M., O.S. </w:t>
      </w:r>
      <w:proofErr w:type="spellStart"/>
      <w:r w:rsidRPr="0061392A">
        <w:rPr>
          <w:rFonts w:ascii="Times New Roman" w:hAnsi="Times New Roman" w:cs="Times New Roman"/>
          <w:color w:val="000000" w:themeColor="text1"/>
          <w:sz w:val="24"/>
          <w:szCs w:val="24"/>
        </w:rPr>
        <w:t>Altahir</w:t>
      </w:r>
      <w:proofErr w:type="spellEnd"/>
      <w:r w:rsidRPr="0061392A">
        <w:rPr>
          <w:rFonts w:ascii="Times New Roman" w:hAnsi="Times New Roman" w:cs="Times New Roman"/>
          <w:color w:val="000000" w:themeColor="text1"/>
          <w:sz w:val="24"/>
          <w:szCs w:val="24"/>
        </w:rPr>
        <w:t xml:space="preserve"> and Khan M. 2017. Application of nanotechnology in the field of food production. Acad. J. Sci. Res. 5(7), 143-154.                                                                                                                                </w:t>
      </w:r>
    </w:p>
    <w:p w14:paraId="38D08DFE"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28B5C8D"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76A6BB5"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61392A">
        <w:rPr>
          <w:rFonts w:ascii="Times New Roman" w:hAnsi="Times New Roman" w:cs="Times New Roman"/>
          <w:color w:val="000000" w:themeColor="text1"/>
          <w:sz w:val="24"/>
          <w:szCs w:val="24"/>
        </w:rPr>
        <w:t>Bombo</w:t>
      </w:r>
      <w:proofErr w:type="spellEnd"/>
      <w:r w:rsidRPr="0061392A">
        <w:rPr>
          <w:rFonts w:ascii="Times New Roman" w:hAnsi="Times New Roman" w:cs="Times New Roman"/>
          <w:color w:val="000000" w:themeColor="text1"/>
          <w:sz w:val="24"/>
          <w:szCs w:val="24"/>
        </w:rPr>
        <w:t xml:space="preserve"> AB, Pereira AES, Lusa MG, de Medeiros Oliveira E, de Oliveira JL, Campos EVR, de Jesus MB, Oliveira HC, </w:t>
      </w:r>
      <w:proofErr w:type="spellStart"/>
      <w:r w:rsidRPr="0061392A">
        <w:rPr>
          <w:rFonts w:ascii="Times New Roman" w:hAnsi="Times New Roman" w:cs="Times New Roman"/>
          <w:color w:val="000000" w:themeColor="text1"/>
          <w:sz w:val="24"/>
          <w:szCs w:val="24"/>
        </w:rPr>
        <w:t>Fraceto</w:t>
      </w:r>
      <w:proofErr w:type="spellEnd"/>
      <w:r w:rsidRPr="0061392A">
        <w:rPr>
          <w:rFonts w:ascii="Times New Roman" w:hAnsi="Times New Roman" w:cs="Times New Roman"/>
          <w:color w:val="000000" w:themeColor="text1"/>
          <w:sz w:val="24"/>
          <w:szCs w:val="24"/>
        </w:rPr>
        <w:t xml:space="preserve"> LF and Mayer JLS. 2019. A mechanistic view of interactions of a </w:t>
      </w:r>
      <w:proofErr w:type="spellStart"/>
      <w:r w:rsidRPr="0061392A">
        <w:rPr>
          <w:rFonts w:ascii="Times New Roman" w:hAnsi="Times New Roman" w:cs="Times New Roman"/>
          <w:color w:val="000000" w:themeColor="text1"/>
          <w:sz w:val="24"/>
          <w:szCs w:val="24"/>
        </w:rPr>
        <w:t>nanoherbicide</w:t>
      </w:r>
      <w:proofErr w:type="spellEnd"/>
      <w:r w:rsidRPr="0061392A">
        <w:rPr>
          <w:rFonts w:ascii="Times New Roman" w:hAnsi="Times New Roman" w:cs="Times New Roman"/>
          <w:color w:val="000000" w:themeColor="text1"/>
          <w:sz w:val="24"/>
          <w:szCs w:val="24"/>
        </w:rPr>
        <w:t xml:space="preserve"> with target organism. Journal of Agricultural and Food Chemistry 67(16): 4453–</w:t>
      </w:r>
    </w:p>
    <w:p w14:paraId="58B2DA77"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61392A">
        <w:rPr>
          <w:rFonts w:ascii="Times New Roman" w:hAnsi="Times New Roman" w:cs="Times New Roman"/>
          <w:color w:val="000000" w:themeColor="text1"/>
          <w:sz w:val="24"/>
          <w:szCs w:val="24"/>
        </w:rPr>
        <w:t xml:space="preserve">4462.  </w:t>
      </w:r>
    </w:p>
    <w:p w14:paraId="6073EDA8"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A712B7C" w14:textId="09F990C9"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proofErr w:type="gramStart"/>
      <w:r w:rsidRPr="0061392A">
        <w:rPr>
          <w:rFonts w:ascii="Times New Roman" w:hAnsi="Times New Roman" w:cs="Times New Roman"/>
          <w:color w:val="000000" w:themeColor="text1"/>
          <w:sz w:val="24"/>
          <w:szCs w:val="24"/>
        </w:rPr>
        <w:t>Bankole,T.M</w:t>
      </w:r>
      <w:proofErr w:type="spellEnd"/>
      <w:r w:rsidRPr="0061392A">
        <w:rPr>
          <w:rFonts w:ascii="Times New Roman" w:hAnsi="Times New Roman" w:cs="Times New Roman"/>
          <w:color w:val="000000" w:themeColor="text1"/>
          <w:sz w:val="24"/>
          <w:szCs w:val="24"/>
        </w:rPr>
        <w:t>.</w:t>
      </w:r>
      <w:proofErr w:type="gramEnd"/>
      <w:r w:rsidRPr="0061392A">
        <w:rPr>
          <w:rFonts w:ascii="Times New Roman" w:hAnsi="Times New Roman" w:cs="Times New Roman"/>
          <w:color w:val="000000" w:themeColor="text1"/>
          <w:sz w:val="24"/>
          <w:szCs w:val="24"/>
        </w:rPr>
        <w:t xml:space="preserve">  </w:t>
      </w:r>
      <w:proofErr w:type="spellStart"/>
      <w:proofErr w:type="gramStart"/>
      <w:r w:rsidRPr="0061392A">
        <w:rPr>
          <w:rFonts w:ascii="Times New Roman" w:hAnsi="Times New Roman" w:cs="Times New Roman"/>
          <w:color w:val="000000" w:themeColor="text1"/>
          <w:sz w:val="24"/>
          <w:szCs w:val="24"/>
        </w:rPr>
        <w:t>Abdulkareem,S</w:t>
      </w:r>
      <w:proofErr w:type="gramEnd"/>
      <w:r w:rsidRPr="0061392A">
        <w:rPr>
          <w:rFonts w:ascii="Times New Roman" w:hAnsi="Times New Roman" w:cs="Times New Roman"/>
          <w:color w:val="000000" w:themeColor="text1"/>
          <w:sz w:val="24"/>
          <w:szCs w:val="24"/>
        </w:rPr>
        <w:t>.A</w:t>
      </w:r>
      <w:proofErr w:type="spellEnd"/>
      <w:r w:rsidRPr="0061392A">
        <w:rPr>
          <w:rFonts w:ascii="Times New Roman" w:hAnsi="Times New Roman" w:cs="Times New Roman"/>
          <w:color w:val="000000" w:themeColor="text1"/>
          <w:sz w:val="24"/>
          <w:szCs w:val="24"/>
        </w:rPr>
        <w:t xml:space="preserve"> . </w:t>
      </w:r>
      <w:proofErr w:type="spellStart"/>
      <w:proofErr w:type="gramStart"/>
      <w:r w:rsidRPr="0061392A">
        <w:rPr>
          <w:rFonts w:ascii="Times New Roman" w:hAnsi="Times New Roman" w:cs="Times New Roman"/>
          <w:color w:val="000000" w:themeColor="text1"/>
          <w:sz w:val="24"/>
          <w:szCs w:val="24"/>
        </w:rPr>
        <w:t>Tijani,O.J</w:t>
      </w:r>
      <w:proofErr w:type="spellEnd"/>
      <w:r w:rsidRPr="0061392A">
        <w:rPr>
          <w:rFonts w:ascii="Times New Roman" w:hAnsi="Times New Roman" w:cs="Times New Roman"/>
          <w:color w:val="000000" w:themeColor="text1"/>
          <w:sz w:val="24"/>
          <w:szCs w:val="24"/>
        </w:rPr>
        <w:t>.</w:t>
      </w:r>
      <w:proofErr w:type="gramEnd"/>
      <w:r w:rsidRPr="0061392A">
        <w:rPr>
          <w:rFonts w:ascii="Times New Roman" w:hAnsi="Times New Roman" w:cs="Times New Roman"/>
          <w:color w:val="000000" w:themeColor="text1"/>
          <w:sz w:val="24"/>
          <w:szCs w:val="24"/>
        </w:rPr>
        <w:t xml:space="preserve">   </w:t>
      </w:r>
      <w:proofErr w:type="spellStart"/>
      <w:proofErr w:type="gramStart"/>
      <w:r w:rsidRPr="0061392A">
        <w:rPr>
          <w:rFonts w:ascii="Times New Roman" w:hAnsi="Times New Roman" w:cs="Times New Roman"/>
          <w:color w:val="000000" w:themeColor="text1"/>
          <w:sz w:val="24"/>
          <w:szCs w:val="24"/>
        </w:rPr>
        <w:t>Ochigbo,S</w:t>
      </w:r>
      <w:proofErr w:type="gramEnd"/>
      <w:r w:rsidRPr="0061392A">
        <w:rPr>
          <w:rFonts w:ascii="Times New Roman" w:hAnsi="Times New Roman" w:cs="Times New Roman"/>
          <w:color w:val="000000" w:themeColor="text1"/>
          <w:sz w:val="24"/>
          <w:szCs w:val="24"/>
        </w:rPr>
        <w:t>.S</w:t>
      </w:r>
      <w:proofErr w:type="spellEnd"/>
      <w:r w:rsidRPr="0061392A">
        <w:rPr>
          <w:rFonts w:ascii="Times New Roman" w:hAnsi="Times New Roman" w:cs="Times New Roman"/>
          <w:color w:val="000000" w:themeColor="text1"/>
          <w:sz w:val="24"/>
          <w:szCs w:val="24"/>
        </w:rPr>
        <w:t xml:space="preserve"> .  </w:t>
      </w:r>
      <w:proofErr w:type="spellStart"/>
      <w:proofErr w:type="gramStart"/>
      <w:r w:rsidRPr="0061392A">
        <w:rPr>
          <w:rFonts w:ascii="Times New Roman" w:hAnsi="Times New Roman" w:cs="Times New Roman"/>
          <w:color w:val="000000" w:themeColor="text1"/>
          <w:sz w:val="24"/>
          <w:szCs w:val="24"/>
        </w:rPr>
        <w:t>Afolabi,S.A</w:t>
      </w:r>
      <w:proofErr w:type="spellEnd"/>
      <w:r w:rsidRPr="0061392A">
        <w:rPr>
          <w:rFonts w:ascii="Times New Roman" w:hAnsi="Times New Roman" w:cs="Times New Roman"/>
          <w:color w:val="000000" w:themeColor="text1"/>
          <w:sz w:val="24"/>
          <w:szCs w:val="24"/>
        </w:rPr>
        <w:t>.</w:t>
      </w:r>
      <w:proofErr w:type="gramEnd"/>
      <w:r w:rsidRPr="0061392A">
        <w:rPr>
          <w:rFonts w:ascii="Times New Roman" w:hAnsi="Times New Roman" w:cs="Times New Roman"/>
          <w:color w:val="000000" w:themeColor="text1"/>
          <w:sz w:val="24"/>
          <w:szCs w:val="24"/>
        </w:rPr>
        <w:t xml:space="preserve">  </w:t>
      </w:r>
      <w:proofErr w:type="spellStart"/>
      <w:r w:rsidRPr="0061392A">
        <w:rPr>
          <w:rFonts w:ascii="Times New Roman" w:hAnsi="Times New Roman" w:cs="Times New Roman"/>
          <w:color w:val="000000" w:themeColor="text1"/>
          <w:sz w:val="24"/>
          <w:szCs w:val="24"/>
        </w:rPr>
        <w:t>Roos</w:t>
      </w:r>
      <w:proofErr w:type="spellEnd"/>
      <w:r w:rsidRPr="0061392A">
        <w:rPr>
          <w:rFonts w:ascii="Times New Roman" w:hAnsi="Times New Roman" w:cs="Times New Roman"/>
          <w:color w:val="000000" w:themeColor="text1"/>
          <w:sz w:val="24"/>
          <w:szCs w:val="24"/>
        </w:rPr>
        <w:t xml:space="preserve"> D.W. </w:t>
      </w:r>
      <w:proofErr w:type="gramStart"/>
      <w:r w:rsidRPr="0061392A">
        <w:rPr>
          <w:rFonts w:ascii="Times New Roman" w:hAnsi="Times New Roman" w:cs="Times New Roman"/>
          <w:color w:val="000000" w:themeColor="text1"/>
          <w:sz w:val="24"/>
          <w:szCs w:val="24"/>
        </w:rPr>
        <w:t>2017 .</w:t>
      </w:r>
      <w:proofErr w:type="gramEnd"/>
      <w:r w:rsidRPr="0061392A">
        <w:rPr>
          <w:rFonts w:ascii="Times New Roman" w:hAnsi="Times New Roman" w:cs="Times New Roman"/>
          <w:color w:val="000000" w:themeColor="text1"/>
          <w:sz w:val="24"/>
          <w:szCs w:val="24"/>
        </w:rPr>
        <w:t xml:space="preserve">     Chemical oxygen demand removal from electroplating wastewater by purified and polymer functionalized carbon nanotubes adsorbents.   Science</w:t>
      </w:r>
      <w:r>
        <w:rPr>
          <w:rFonts w:ascii="Times New Roman" w:hAnsi="Times New Roman" w:cs="Times New Roman"/>
          <w:color w:val="000000" w:themeColor="text1"/>
          <w:sz w:val="24"/>
          <w:szCs w:val="24"/>
        </w:rPr>
        <w:t xml:space="preserve"> </w:t>
      </w:r>
      <w:r w:rsidRPr="0061392A">
        <w:rPr>
          <w:rFonts w:ascii="Times New Roman" w:hAnsi="Times New Roman" w:cs="Times New Roman"/>
          <w:color w:val="000000" w:themeColor="text1"/>
          <w:sz w:val="24"/>
          <w:szCs w:val="24"/>
        </w:rPr>
        <w:t>direct Volume 18 Pages 1-78</w:t>
      </w:r>
    </w:p>
    <w:p w14:paraId="429E0BA3"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2EC96A7" w14:textId="77777777" w:rsid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61392A">
        <w:rPr>
          <w:rFonts w:ascii="Times New Roman" w:hAnsi="Times New Roman" w:cs="Times New Roman"/>
          <w:color w:val="000000" w:themeColor="text1"/>
          <w:sz w:val="24"/>
          <w:szCs w:val="24"/>
        </w:rPr>
        <w:t xml:space="preserve">Brindha K and Chinnamuthu R. 2017. Zinc oxide nanorods to degrade phenolics and stored starch of Cyperus </w:t>
      </w:r>
      <w:proofErr w:type="spellStart"/>
      <w:r w:rsidRPr="0061392A">
        <w:rPr>
          <w:rFonts w:ascii="Times New Roman" w:hAnsi="Times New Roman" w:cs="Times New Roman"/>
          <w:color w:val="000000" w:themeColor="text1"/>
          <w:sz w:val="24"/>
          <w:szCs w:val="24"/>
        </w:rPr>
        <w:t>rotundus</w:t>
      </w:r>
      <w:proofErr w:type="spellEnd"/>
      <w:r w:rsidRPr="0061392A">
        <w:rPr>
          <w:rFonts w:ascii="Times New Roman" w:hAnsi="Times New Roman" w:cs="Times New Roman"/>
          <w:color w:val="000000" w:themeColor="text1"/>
          <w:sz w:val="24"/>
          <w:szCs w:val="24"/>
        </w:rPr>
        <w:t xml:space="preserve"> tubers management. Journal of crop and weed. 13(3): 184– 188.   </w:t>
      </w:r>
    </w:p>
    <w:p w14:paraId="71169E4C" w14:textId="77777777" w:rsid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733D6D5" w14:textId="20A9CD10"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61392A">
        <w:rPr>
          <w:rFonts w:ascii="Times New Roman" w:hAnsi="Times New Roman" w:cs="Times New Roman"/>
          <w:color w:val="000000" w:themeColor="text1"/>
          <w:sz w:val="24"/>
          <w:szCs w:val="24"/>
        </w:rPr>
        <w:t xml:space="preserve">Da Silva AC, Deda DK, Da Roz AL, Prado RA, Carvalho </w:t>
      </w:r>
      <w:proofErr w:type="spellStart"/>
      <w:proofErr w:type="gramStart"/>
      <w:r w:rsidRPr="0061392A">
        <w:rPr>
          <w:rFonts w:ascii="Times New Roman" w:hAnsi="Times New Roman" w:cs="Times New Roman"/>
          <w:color w:val="000000" w:themeColor="text1"/>
          <w:sz w:val="24"/>
          <w:szCs w:val="24"/>
        </w:rPr>
        <w:t>CC,Viviani</w:t>
      </w:r>
      <w:proofErr w:type="spellEnd"/>
      <w:proofErr w:type="gramEnd"/>
      <w:r w:rsidRPr="0061392A">
        <w:rPr>
          <w:rFonts w:ascii="Times New Roman" w:hAnsi="Times New Roman" w:cs="Times New Roman"/>
          <w:color w:val="000000" w:themeColor="text1"/>
          <w:sz w:val="24"/>
          <w:szCs w:val="24"/>
        </w:rPr>
        <w:t xml:space="preserve"> V and Leite FL. 2013. Nano</w:t>
      </w:r>
      <w:r>
        <w:rPr>
          <w:rFonts w:ascii="Times New Roman" w:hAnsi="Times New Roman" w:cs="Times New Roman"/>
          <w:color w:val="000000" w:themeColor="text1"/>
          <w:sz w:val="24"/>
          <w:szCs w:val="24"/>
        </w:rPr>
        <w:t xml:space="preserve"> </w:t>
      </w:r>
      <w:r w:rsidRPr="0061392A">
        <w:rPr>
          <w:rFonts w:ascii="Times New Roman" w:hAnsi="Times New Roman" w:cs="Times New Roman"/>
          <w:color w:val="000000" w:themeColor="text1"/>
          <w:sz w:val="24"/>
          <w:szCs w:val="24"/>
        </w:rPr>
        <w:t>biosensors based on</w:t>
      </w:r>
      <w:r>
        <w:rPr>
          <w:rFonts w:ascii="Times New Roman" w:hAnsi="Times New Roman" w:cs="Times New Roman"/>
          <w:color w:val="000000" w:themeColor="text1"/>
          <w:sz w:val="24"/>
          <w:szCs w:val="24"/>
        </w:rPr>
        <w:t xml:space="preserve"> </w:t>
      </w:r>
      <w:r w:rsidRPr="0061392A">
        <w:rPr>
          <w:rFonts w:ascii="Times New Roman" w:hAnsi="Times New Roman" w:cs="Times New Roman"/>
          <w:color w:val="000000" w:themeColor="text1"/>
          <w:sz w:val="24"/>
          <w:szCs w:val="24"/>
        </w:rPr>
        <w:t xml:space="preserve">chemically modified AFM probes: a useful tool for </w:t>
      </w:r>
      <w:proofErr w:type="spellStart"/>
      <w:r w:rsidRPr="0061392A">
        <w:rPr>
          <w:rFonts w:ascii="Times New Roman" w:hAnsi="Times New Roman" w:cs="Times New Roman"/>
          <w:color w:val="000000" w:themeColor="text1"/>
          <w:sz w:val="24"/>
          <w:szCs w:val="24"/>
        </w:rPr>
        <w:t>metsulfuron</w:t>
      </w:r>
      <w:proofErr w:type="spellEnd"/>
      <w:r w:rsidRPr="0061392A">
        <w:rPr>
          <w:rFonts w:ascii="Times New Roman" w:hAnsi="Times New Roman" w:cs="Times New Roman"/>
          <w:color w:val="000000" w:themeColor="text1"/>
          <w:sz w:val="24"/>
          <w:szCs w:val="24"/>
        </w:rPr>
        <w:t xml:space="preserve">-methyl detection. Sensors 13(2):1477–1489.                                                                                                                                                                </w:t>
      </w:r>
    </w:p>
    <w:p w14:paraId="5AC57FD8" w14:textId="77777777" w:rsidR="0061392A" w:rsidRP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06D9F88" w14:textId="77777777" w:rsid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61392A">
        <w:rPr>
          <w:rFonts w:ascii="Times New Roman" w:hAnsi="Times New Roman" w:cs="Times New Roman"/>
          <w:color w:val="000000" w:themeColor="text1"/>
          <w:sz w:val="24"/>
          <w:szCs w:val="24"/>
        </w:rPr>
        <w:t xml:space="preserve">De Oliveira JL, Campos EVR, Goncalves da Silva CM, </w:t>
      </w:r>
      <w:proofErr w:type="spellStart"/>
      <w:r w:rsidRPr="0061392A">
        <w:rPr>
          <w:rFonts w:ascii="Times New Roman" w:hAnsi="Times New Roman" w:cs="Times New Roman"/>
          <w:color w:val="000000" w:themeColor="text1"/>
          <w:sz w:val="24"/>
          <w:szCs w:val="24"/>
        </w:rPr>
        <w:t>PasquotoT</w:t>
      </w:r>
      <w:proofErr w:type="spellEnd"/>
      <w:r w:rsidRPr="0061392A">
        <w:rPr>
          <w:rFonts w:ascii="Times New Roman" w:hAnsi="Times New Roman" w:cs="Times New Roman"/>
          <w:color w:val="000000" w:themeColor="text1"/>
          <w:sz w:val="24"/>
          <w:szCs w:val="24"/>
        </w:rPr>
        <w:t xml:space="preserve">, Lima R and </w:t>
      </w:r>
      <w:proofErr w:type="spellStart"/>
      <w:r w:rsidRPr="0061392A">
        <w:rPr>
          <w:rFonts w:ascii="Times New Roman" w:hAnsi="Times New Roman" w:cs="Times New Roman"/>
          <w:color w:val="000000" w:themeColor="text1"/>
          <w:sz w:val="24"/>
          <w:szCs w:val="24"/>
        </w:rPr>
        <w:t>Fraceto</w:t>
      </w:r>
      <w:proofErr w:type="spellEnd"/>
      <w:r w:rsidRPr="0061392A">
        <w:rPr>
          <w:rFonts w:ascii="Times New Roman" w:hAnsi="Times New Roman" w:cs="Times New Roman"/>
          <w:color w:val="000000" w:themeColor="text1"/>
          <w:sz w:val="24"/>
          <w:szCs w:val="24"/>
        </w:rPr>
        <w:t xml:space="preserve"> LF. 2015. Solid lipid nanoparticles co-loaded with simazine and atrazine: </w:t>
      </w:r>
      <w:proofErr w:type="spellStart"/>
      <w:proofErr w:type="gramStart"/>
      <w:r w:rsidRPr="0061392A">
        <w:rPr>
          <w:rFonts w:ascii="Times New Roman" w:hAnsi="Times New Roman" w:cs="Times New Roman"/>
          <w:color w:val="000000" w:themeColor="text1"/>
          <w:sz w:val="24"/>
          <w:szCs w:val="24"/>
        </w:rPr>
        <w:t>preparation,characterization</w:t>
      </w:r>
      <w:proofErr w:type="spellEnd"/>
      <w:proofErr w:type="gramEnd"/>
      <w:r w:rsidRPr="0061392A">
        <w:rPr>
          <w:rFonts w:ascii="Times New Roman" w:hAnsi="Times New Roman" w:cs="Times New Roman"/>
          <w:color w:val="000000" w:themeColor="text1"/>
          <w:sz w:val="24"/>
          <w:szCs w:val="24"/>
        </w:rPr>
        <w:t xml:space="preserve">, and evaluation of herbicidal activity. Journal of Agricultural and Food Chemistry 63(2):422–432.   </w:t>
      </w:r>
    </w:p>
    <w:p w14:paraId="66EA3064" w14:textId="77777777" w:rsid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E759D89"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Grillo R, Pereira AE, </w:t>
      </w:r>
      <w:proofErr w:type="spellStart"/>
      <w:r w:rsidRPr="005C2C2B">
        <w:rPr>
          <w:rFonts w:ascii="Times New Roman" w:hAnsi="Times New Roman" w:cs="Times New Roman"/>
          <w:color w:val="000000" w:themeColor="text1"/>
          <w:sz w:val="24"/>
          <w:szCs w:val="24"/>
        </w:rPr>
        <w:t>Nishisaka</w:t>
      </w:r>
      <w:proofErr w:type="spellEnd"/>
      <w:r w:rsidRPr="005C2C2B">
        <w:rPr>
          <w:rFonts w:ascii="Times New Roman" w:hAnsi="Times New Roman" w:cs="Times New Roman"/>
          <w:color w:val="000000" w:themeColor="text1"/>
          <w:sz w:val="24"/>
          <w:szCs w:val="24"/>
        </w:rPr>
        <w:t xml:space="preserve"> CS, de Lima R, Oehlke K, Greiner R and </w:t>
      </w:r>
      <w:proofErr w:type="spellStart"/>
      <w:r w:rsidRPr="005C2C2B">
        <w:rPr>
          <w:rFonts w:ascii="Times New Roman" w:hAnsi="Times New Roman" w:cs="Times New Roman"/>
          <w:color w:val="000000" w:themeColor="text1"/>
          <w:sz w:val="24"/>
          <w:szCs w:val="24"/>
        </w:rPr>
        <w:t>Fraceto</w:t>
      </w:r>
      <w:proofErr w:type="spellEnd"/>
      <w:r w:rsidRPr="005C2C2B">
        <w:rPr>
          <w:rFonts w:ascii="Times New Roman" w:hAnsi="Times New Roman" w:cs="Times New Roman"/>
          <w:color w:val="000000" w:themeColor="text1"/>
          <w:sz w:val="24"/>
          <w:szCs w:val="24"/>
        </w:rPr>
        <w:t xml:space="preserve"> LF. 2012. Chitosan/tripolyphosphate nanoparticles loaded with paraquat herbicide: An environmentally </w:t>
      </w:r>
      <w:proofErr w:type="spellStart"/>
      <w:r w:rsidRPr="005C2C2B">
        <w:rPr>
          <w:rFonts w:ascii="Times New Roman" w:hAnsi="Times New Roman" w:cs="Times New Roman"/>
          <w:color w:val="000000" w:themeColor="text1"/>
          <w:sz w:val="24"/>
          <w:szCs w:val="24"/>
        </w:rPr>
        <w:t>saferalternative</w:t>
      </w:r>
      <w:proofErr w:type="spellEnd"/>
      <w:r w:rsidRPr="005C2C2B">
        <w:rPr>
          <w:rFonts w:ascii="Times New Roman" w:hAnsi="Times New Roman" w:cs="Times New Roman"/>
          <w:color w:val="000000" w:themeColor="text1"/>
          <w:sz w:val="24"/>
          <w:szCs w:val="24"/>
        </w:rPr>
        <w:t xml:space="preserve"> for weed control. </w:t>
      </w:r>
      <w:r w:rsidRPr="005C2C2B">
        <w:rPr>
          <w:rFonts w:ascii="Times New Roman" w:hAnsi="Times New Roman" w:cs="Times New Roman"/>
          <w:i/>
          <w:iCs/>
          <w:color w:val="000000" w:themeColor="text1"/>
          <w:sz w:val="24"/>
          <w:szCs w:val="24"/>
        </w:rPr>
        <w:t xml:space="preserve">Journal of Hazardous Materials </w:t>
      </w:r>
      <w:r w:rsidRPr="005C2C2B">
        <w:rPr>
          <w:rFonts w:ascii="Times New Roman" w:hAnsi="Times New Roman" w:cs="Times New Roman"/>
          <w:b/>
          <w:bCs/>
          <w:color w:val="000000" w:themeColor="text1"/>
          <w:sz w:val="24"/>
          <w:szCs w:val="24"/>
        </w:rPr>
        <w:t xml:space="preserve">47 </w:t>
      </w:r>
      <w:r w:rsidRPr="005C2C2B">
        <w:rPr>
          <w:rFonts w:ascii="Times New Roman" w:hAnsi="Times New Roman" w:cs="Times New Roman"/>
          <w:color w:val="000000" w:themeColor="text1"/>
          <w:sz w:val="24"/>
          <w:szCs w:val="24"/>
        </w:rPr>
        <w:t xml:space="preserve">(8): 163–171.                                                                                                                                                                             </w:t>
      </w:r>
    </w:p>
    <w:p w14:paraId="2129624B"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BACA2B3"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Grillo R, Pereira AE, </w:t>
      </w:r>
      <w:proofErr w:type="spellStart"/>
      <w:r w:rsidRPr="005C2C2B">
        <w:rPr>
          <w:rFonts w:ascii="Times New Roman" w:hAnsi="Times New Roman" w:cs="Times New Roman"/>
          <w:color w:val="000000" w:themeColor="text1"/>
          <w:sz w:val="24"/>
          <w:szCs w:val="24"/>
        </w:rPr>
        <w:t>Nishisaka</w:t>
      </w:r>
      <w:proofErr w:type="spellEnd"/>
      <w:r w:rsidRPr="005C2C2B">
        <w:rPr>
          <w:rFonts w:ascii="Times New Roman" w:hAnsi="Times New Roman" w:cs="Times New Roman"/>
          <w:color w:val="000000" w:themeColor="text1"/>
          <w:sz w:val="24"/>
          <w:szCs w:val="24"/>
        </w:rPr>
        <w:t xml:space="preserve"> CS, De Lima R, Oehlke K, Greiner, R and </w:t>
      </w:r>
      <w:proofErr w:type="spellStart"/>
      <w:r w:rsidRPr="005C2C2B">
        <w:rPr>
          <w:rFonts w:ascii="Times New Roman" w:hAnsi="Times New Roman" w:cs="Times New Roman"/>
          <w:color w:val="000000" w:themeColor="text1"/>
          <w:sz w:val="24"/>
          <w:szCs w:val="24"/>
        </w:rPr>
        <w:t>Fraceto</w:t>
      </w:r>
      <w:proofErr w:type="spellEnd"/>
      <w:r w:rsidRPr="005C2C2B">
        <w:rPr>
          <w:rFonts w:ascii="Times New Roman" w:hAnsi="Times New Roman" w:cs="Times New Roman"/>
          <w:color w:val="000000" w:themeColor="text1"/>
          <w:sz w:val="24"/>
          <w:szCs w:val="24"/>
        </w:rPr>
        <w:t xml:space="preserve"> LF. 2014. Chitosan/ tripolyphosphate nanoparticles loaded with paraquat herbicide: an environmentally safer alternative for weed control. </w:t>
      </w:r>
      <w:r w:rsidRPr="005C2C2B">
        <w:rPr>
          <w:rFonts w:ascii="Times New Roman" w:hAnsi="Times New Roman" w:cs="Times New Roman"/>
          <w:i/>
          <w:iCs/>
          <w:color w:val="000000" w:themeColor="text1"/>
          <w:sz w:val="24"/>
          <w:szCs w:val="24"/>
        </w:rPr>
        <w:t xml:space="preserve">Journal of Hazardous Materials </w:t>
      </w:r>
      <w:r w:rsidRPr="005C2C2B">
        <w:rPr>
          <w:rFonts w:ascii="Times New Roman" w:hAnsi="Times New Roman" w:cs="Times New Roman"/>
          <w:b/>
          <w:bCs/>
          <w:color w:val="000000" w:themeColor="text1"/>
          <w:sz w:val="24"/>
          <w:szCs w:val="24"/>
        </w:rPr>
        <w:t>27</w:t>
      </w:r>
      <w:r w:rsidRPr="005C2C2B">
        <w:rPr>
          <w:rFonts w:ascii="Times New Roman" w:hAnsi="Times New Roman" w:cs="Times New Roman"/>
          <w:color w:val="000000" w:themeColor="text1"/>
          <w:sz w:val="24"/>
          <w:szCs w:val="24"/>
        </w:rPr>
        <w:t xml:space="preserve">: 8163–8171.                                         </w:t>
      </w:r>
    </w:p>
    <w:p w14:paraId="38EA837F"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7C36A25"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Han YS, Lee SY, Yang JH, Hwang HS and Park I. 2010. Paraquat release control using intercalated montmorillonite compounds. </w:t>
      </w:r>
      <w:r w:rsidRPr="005C2C2B">
        <w:rPr>
          <w:rFonts w:ascii="Times New Roman" w:hAnsi="Times New Roman" w:cs="Times New Roman"/>
          <w:i/>
          <w:iCs/>
          <w:color w:val="000000" w:themeColor="text1"/>
          <w:sz w:val="24"/>
          <w:szCs w:val="24"/>
        </w:rPr>
        <w:t xml:space="preserve">Journal of Physics and Chemistry of Solids </w:t>
      </w:r>
      <w:r w:rsidRPr="005C2C2B">
        <w:rPr>
          <w:rFonts w:ascii="Times New Roman" w:hAnsi="Times New Roman" w:cs="Times New Roman"/>
          <w:b/>
          <w:bCs/>
          <w:color w:val="000000" w:themeColor="text1"/>
          <w:sz w:val="24"/>
          <w:szCs w:val="24"/>
        </w:rPr>
        <w:t>71</w:t>
      </w:r>
      <w:r w:rsidRPr="005C2C2B">
        <w:rPr>
          <w:rFonts w:ascii="Times New Roman" w:hAnsi="Times New Roman" w:cs="Times New Roman"/>
          <w:color w:val="000000" w:themeColor="text1"/>
          <w:sz w:val="24"/>
          <w:szCs w:val="24"/>
        </w:rPr>
        <w:t xml:space="preserve"> (4): 460–463.           </w:t>
      </w:r>
    </w:p>
    <w:p w14:paraId="3ECBBA19"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8AF34D0"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Hazrati H, </w:t>
      </w:r>
      <w:proofErr w:type="spellStart"/>
      <w:r w:rsidRPr="005C2C2B">
        <w:rPr>
          <w:rFonts w:ascii="Times New Roman" w:hAnsi="Times New Roman" w:cs="Times New Roman"/>
          <w:color w:val="000000" w:themeColor="text1"/>
          <w:sz w:val="24"/>
          <w:szCs w:val="24"/>
        </w:rPr>
        <w:t>Saharkhiz</w:t>
      </w:r>
      <w:proofErr w:type="spellEnd"/>
      <w:r w:rsidRPr="005C2C2B">
        <w:rPr>
          <w:rFonts w:ascii="Times New Roman" w:hAnsi="Times New Roman" w:cs="Times New Roman"/>
          <w:color w:val="000000" w:themeColor="text1"/>
          <w:sz w:val="24"/>
          <w:szCs w:val="24"/>
        </w:rPr>
        <w:t xml:space="preserve"> MJ, </w:t>
      </w:r>
      <w:proofErr w:type="spellStart"/>
      <w:r w:rsidRPr="005C2C2B">
        <w:rPr>
          <w:rFonts w:ascii="Times New Roman" w:hAnsi="Times New Roman" w:cs="Times New Roman"/>
          <w:color w:val="000000" w:themeColor="text1"/>
          <w:sz w:val="24"/>
          <w:szCs w:val="24"/>
        </w:rPr>
        <w:t>Niakousari</w:t>
      </w:r>
      <w:proofErr w:type="spellEnd"/>
      <w:r w:rsidRPr="005C2C2B">
        <w:rPr>
          <w:rFonts w:ascii="Times New Roman" w:hAnsi="Times New Roman" w:cs="Times New Roman"/>
          <w:color w:val="000000" w:themeColor="text1"/>
          <w:sz w:val="24"/>
          <w:szCs w:val="24"/>
        </w:rPr>
        <w:t xml:space="preserve"> M and Moein M. 2017.Natural herbicide activity of </w:t>
      </w:r>
      <w:proofErr w:type="spellStart"/>
      <w:r w:rsidRPr="005C2C2B">
        <w:rPr>
          <w:rFonts w:ascii="Times New Roman" w:hAnsi="Times New Roman" w:cs="Times New Roman"/>
          <w:i/>
          <w:iCs/>
          <w:color w:val="000000" w:themeColor="text1"/>
          <w:sz w:val="24"/>
          <w:szCs w:val="24"/>
        </w:rPr>
        <w:t>Satureja</w:t>
      </w:r>
      <w:proofErr w:type="spellEnd"/>
      <w:r w:rsidRPr="005C2C2B">
        <w:rPr>
          <w:rFonts w:ascii="Times New Roman" w:hAnsi="Times New Roman" w:cs="Times New Roman"/>
          <w:i/>
          <w:iCs/>
          <w:color w:val="000000" w:themeColor="text1"/>
          <w:sz w:val="24"/>
          <w:szCs w:val="24"/>
        </w:rPr>
        <w:t xml:space="preserve"> hortensis </w:t>
      </w:r>
      <w:r w:rsidRPr="005C2C2B">
        <w:rPr>
          <w:rFonts w:ascii="Times New Roman" w:hAnsi="Times New Roman" w:cs="Times New Roman"/>
          <w:color w:val="000000" w:themeColor="text1"/>
          <w:sz w:val="24"/>
          <w:szCs w:val="24"/>
        </w:rPr>
        <w:t xml:space="preserve">L. essential oil </w:t>
      </w:r>
      <w:proofErr w:type="spellStart"/>
      <w:r w:rsidRPr="005C2C2B">
        <w:rPr>
          <w:rFonts w:ascii="Times New Roman" w:hAnsi="Times New Roman" w:cs="Times New Roman"/>
          <w:color w:val="000000" w:themeColor="text1"/>
          <w:sz w:val="24"/>
          <w:szCs w:val="24"/>
        </w:rPr>
        <w:t>nanoemulsion</w:t>
      </w:r>
      <w:proofErr w:type="spellEnd"/>
      <w:r w:rsidRPr="005C2C2B">
        <w:rPr>
          <w:rFonts w:ascii="Times New Roman" w:hAnsi="Times New Roman" w:cs="Times New Roman"/>
          <w:color w:val="000000" w:themeColor="text1"/>
          <w:sz w:val="24"/>
          <w:szCs w:val="24"/>
        </w:rPr>
        <w:t xml:space="preserve"> on the seed germination and morphophysiological features of two important weed species. </w:t>
      </w:r>
      <w:r w:rsidRPr="005C2C2B">
        <w:rPr>
          <w:rFonts w:ascii="Times New Roman" w:hAnsi="Times New Roman" w:cs="Times New Roman"/>
          <w:i/>
          <w:iCs/>
          <w:color w:val="000000" w:themeColor="text1"/>
          <w:sz w:val="24"/>
          <w:szCs w:val="24"/>
        </w:rPr>
        <w:t xml:space="preserve">Ecotoxicology and Environmental Safety </w:t>
      </w:r>
      <w:r w:rsidRPr="005C2C2B">
        <w:rPr>
          <w:rFonts w:ascii="Times New Roman" w:hAnsi="Times New Roman" w:cs="Times New Roman"/>
          <w:b/>
          <w:bCs/>
          <w:color w:val="000000" w:themeColor="text1"/>
          <w:sz w:val="24"/>
          <w:szCs w:val="24"/>
        </w:rPr>
        <w:t>142</w:t>
      </w:r>
      <w:r w:rsidRPr="005C2C2B">
        <w:rPr>
          <w:rFonts w:ascii="Times New Roman" w:hAnsi="Times New Roman" w:cs="Times New Roman"/>
          <w:color w:val="000000" w:themeColor="text1"/>
          <w:sz w:val="24"/>
          <w:szCs w:val="24"/>
        </w:rPr>
        <w:t xml:space="preserve">: 423–430.                                                                                                                                                                        </w:t>
      </w:r>
    </w:p>
    <w:p w14:paraId="6489E055"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352117D" w14:textId="187015BE" w:rsid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Itodo</w:t>
      </w:r>
      <w:proofErr w:type="spellEnd"/>
      <w:r w:rsidRPr="005C2C2B">
        <w:rPr>
          <w:rFonts w:ascii="Times New Roman" w:hAnsi="Times New Roman" w:cs="Times New Roman"/>
          <w:color w:val="000000" w:themeColor="text1"/>
          <w:sz w:val="24"/>
          <w:szCs w:val="24"/>
        </w:rPr>
        <w:t xml:space="preserve"> HU, </w:t>
      </w:r>
      <w:proofErr w:type="spellStart"/>
      <w:r w:rsidRPr="005C2C2B">
        <w:rPr>
          <w:rFonts w:ascii="Times New Roman" w:hAnsi="Times New Roman" w:cs="Times New Roman"/>
          <w:color w:val="000000" w:themeColor="text1"/>
          <w:sz w:val="24"/>
          <w:szCs w:val="24"/>
        </w:rPr>
        <w:t>Nnamonu</w:t>
      </w:r>
      <w:proofErr w:type="spellEnd"/>
      <w:r w:rsidRPr="005C2C2B">
        <w:rPr>
          <w:rFonts w:ascii="Times New Roman" w:hAnsi="Times New Roman" w:cs="Times New Roman"/>
          <w:color w:val="000000" w:themeColor="text1"/>
          <w:sz w:val="24"/>
          <w:szCs w:val="24"/>
        </w:rPr>
        <w:t xml:space="preserve"> LA and </w:t>
      </w:r>
      <w:proofErr w:type="spellStart"/>
      <w:r w:rsidRPr="005C2C2B">
        <w:rPr>
          <w:rFonts w:ascii="Times New Roman" w:hAnsi="Times New Roman" w:cs="Times New Roman"/>
          <w:color w:val="000000" w:themeColor="text1"/>
          <w:sz w:val="24"/>
          <w:szCs w:val="24"/>
        </w:rPr>
        <w:t>Wuana</w:t>
      </w:r>
      <w:proofErr w:type="spellEnd"/>
      <w:r w:rsidRPr="005C2C2B">
        <w:rPr>
          <w:rFonts w:ascii="Times New Roman" w:hAnsi="Times New Roman" w:cs="Times New Roman"/>
          <w:color w:val="000000" w:themeColor="text1"/>
          <w:sz w:val="24"/>
          <w:szCs w:val="24"/>
        </w:rPr>
        <w:t xml:space="preserve"> RA. 2017. Green Synthesis of Copper chitosan nanoparticles for controlled release of pendimethalin. </w:t>
      </w:r>
      <w:r w:rsidRPr="005C2C2B">
        <w:rPr>
          <w:rFonts w:ascii="Times New Roman" w:hAnsi="Times New Roman" w:cs="Times New Roman"/>
          <w:i/>
          <w:iCs/>
          <w:color w:val="000000" w:themeColor="text1"/>
          <w:sz w:val="24"/>
          <w:szCs w:val="24"/>
        </w:rPr>
        <w:t xml:space="preserve">Asian Journal of Chemical Sciences </w:t>
      </w:r>
      <w:r w:rsidRPr="005C2C2B">
        <w:rPr>
          <w:rFonts w:ascii="Times New Roman" w:hAnsi="Times New Roman" w:cs="Times New Roman"/>
          <w:b/>
          <w:bCs/>
          <w:color w:val="000000" w:themeColor="text1"/>
          <w:sz w:val="24"/>
          <w:szCs w:val="24"/>
        </w:rPr>
        <w:t xml:space="preserve">2 </w:t>
      </w:r>
      <w:r w:rsidRPr="005C2C2B">
        <w:rPr>
          <w:rFonts w:ascii="Times New Roman" w:hAnsi="Times New Roman" w:cs="Times New Roman"/>
          <w:color w:val="000000" w:themeColor="text1"/>
          <w:sz w:val="24"/>
          <w:szCs w:val="24"/>
        </w:rPr>
        <w:t xml:space="preserve">(3): 1–10.   </w:t>
      </w:r>
    </w:p>
    <w:p w14:paraId="4FA80DA1" w14:textId="77777777" w:rsid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0F7C31C"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Kanimozhi V and Chinnamuthu CR. 2012. Engineering core/ hallow shell nanomaterials to load herbicide active ingredient for controlled release. </w:t>
      </w:r>
      <w:r w:rsidRPr="005C2C2B">
        <w:rPr>
          <w:rFonts w:ascii="Times New Roman" w:hAnsi="Times New Roman" w:cs="Times New Roman"/>
          <w:i/>
          <w:iCs/>
          <w:color w:val="000000" w:themeColor="text1"/>
          <w:sz w:val="24"/>
          <w:szCs w:val="24"/>
        </w:rPr>
        <w:t>Research Journal of</w:t>
      </w: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 xml:space="preserve">Nanoscience and Nanotechnology </w:t>
      </w:r>
      <w:r w:rsidRPr="005C2C2B">
        <w:rPr>
          <w:rFonts w:ascii="Times New Roman" w:hAnsi="Times New Roman" w:cs="Times New Roman"/>
          <w:b/>
          <w:bCs/>
          <w:color w:val="000000" w:themeColor="text1"/>
          <w:sz w:val="24"/>
          <w:szCs w:val="24"/>
        </w:rPr>
        <w:t xml:space="preserve">2 </w:t>
      </w:r>
      <w:r w:rsidRPr="005C2C2B">
        <w:rPr>
          <w:rFonts w:ascii="Times New Roman" w:hAnsi="Times New Roman" w:cs="Times New Roman"/>
          <w:color w:val="000000" w:themeColor="text1"/>
          <w:sz w:val="24"/>
          <w:szCs w:val="24"/>
        </w:rPr>
        <w:t xml:space="preserve">(2): 58–69.                                                                                                                              </w:t>
      </w:r>
    </w:p>
    <w:p w14:paraId="4C04E3D6"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2A55A56"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Kaur P, Gupta S, Kaur K, Kaur N, Kumar R and Bhullar MS.2021. </w:t>
      </w:r>
      <w:proofErr w:type="spellStart"/>
      <w:r w:rsidRPr="005C2C2B">
        <w:rPr>
          <w:rFonts w:ascii="Times New Roman" w:hAnsi="Times New Roman" w:cs="Times New Roman"/>
          <w:color w:val="000000" w:themeColor="text1"/>
          <w:sz w:val="24"/>
          <w:szCs w:val="24"/>
        </w:rPr>
        <w:t>Nanoemulsion</w:t>
      </w:r>
      <w:proofErr w:type="spellEnd"/>
      <w:r w:rsidRPr="005C2C2B">
        <w:rPr>
          <w:rFonts w:ascii="Times New Roman" w:hAnsi="Times New Roman" w:cs="Times New Roman"/>
          <w:color w:val="000000" w:themeColor="text1"/>
          <w:sz w:val="24"/>
          <w:szCs w:val="24"/>
        </w:rPr>
        <w:t xml:space="preserve"> of </w:t>
      </w:r>
      <w:proofErr w:type="spellStart"/>
      <w:r w:rsidRPr="005C2C2B">
        <w:rPr>
          <w:rFonts w:ascii="Times New Roman" w:hAnsi="Times New Roman" w:cs="Times New Roman"/>
          <w:i/>
          <w:iCs/>
          <w:color w:val="000000" w:themeColor="text1"/>
          <w:sz w:val="24"/>
          <w:szCs w:val="24"/>
        </w:rPr>
        <w:t>Foeniculum</w:t>
      </w:r>
      <w:proofErr w:type="spellEnd"/>
      <w:r w:rsidRPr="005C2C2B">
        <w:rPr>
          <w:rFonts w:ascii="Times New Roman" w:hAnsi="Times New Roman" w:cs="Times New Roman"/>
          <w:i/>
          <w:iCs/>
          <w:color w:val="000000" w:themeColor="text1"/>
          <w:sz w:val="24"/>
          <w:szCs w:val="24"/>
        </w:rPr>
        <w:t xml:space="preserve"> vulgare </w:t>
      </w:r>
      <w:r w:rsidRPr="005C2C2B">
        <w:rPr>
          <w:rFonts w:ascii="Times New Roman" w:hAnsi="Times New Roman" w:cs="Times New Roman"/>
          <w:color w:val="000000" w:themeColor="text1"/>
          <w:sz w:val="24"/>
          <w:szCs w:val="24"/>
        </w:rPr>
        <w:t xml:space="preserve">essential </w:t>
      </w:r>
      <w:proofErr w:type="spellStart"/>
      <w:proofErr w:type="gramStart"/>
      <w:r w:rsidRPr="005C2C2B">
        <w:rPr>
          <w:rFonts w:ascii="Times New Roman" w:hAnsi="Times New Roman" w:cs="Times New Roman"/>
          <w:color w:val="000000" w:themeColor="text1"/>
          <w:sz w:val="24"/>
          <w:szCs w:val="24"/>
        </w:rPr>
        <w:t>oil:A</w:t>
      </w:r>
      <w:proofErr w:type="spellEnd"/>
      <w:proofErr w:type="gramEnd"/>
      <w:r w:rsidRPr="005C2C2B">
        <w:rPr>
          <w:rFonts w:ascii="Times New Roman" w:hAnsi="Times New Roman" w:cs="Times New Roman"/>
          <w:color w:val="000000" w:themeColor="text1"/>
          <w:sz w:val="24"/>
          <w:szCs w:val="24"/>
        </w:rPr>
        <w:t xml:space="preserve"> propitious </w:t>
      </w:r>
      <w:proofErr w:type="spellStart"/>
      <w:r w:rsidRPr="005C2C2B">
        <w:rPr>
          <w:rFonts w:ascii="Times New Roman" w:hAnsi="Times New Roman" w:cs="Times New Roman"/>
          <w:color w:val="000000" w:themeColor="text1"/>
          <w:sz w:val="24"/>
          <w:szCs w:val="24"/>
        </w:rPr>
        <w:t>striver</w:t>
      </w:r>
      <w:proofErr w:type="spellEnd"/>
      <w:r w:rsidRPr="005C2C2B">
        <w:rPr>
          <w:rFonts w:ascii="Times New Roman" w:hAnsi="Times New Roman" w:cs="Times New Roman"/>
          <w:color w:val="000000" w:themeColor="text1"/>
          <w:sz w:val="24"/>
          <w:szCs w:val="24"/>
        </w:rPr>
        <w:t xml:space="preserve"> against weeds of </w:t>
      </w:r>
      <w:r w:rsidRPr="005C2C2B">
        <w:rPr>
          <w:rFonts w:ascii="Times New Roman" w:hAnsi="Times New Roman" w:cs="Times New Roman"/>
          <w:i/>
          <w:iCs/>
          <w:color w:val="000000" w:themeColor="text1"/>
          <w:sz w:val="24"/>
          <w:szCs w:val="24"/>
        </w:rPr>
        <w:t>Triticum</w:t>
      </w:r>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i/>
          <w:iCs/>
          <w:color w:val="000000" w:themeColor="text1"/>
          <w:sz w:val="24"/>
          <w:szCs w:val="24"/>
        </w:rPr>
        <w:t>aestivum</w:t>
      </w:r>
      <w:proofErr w:type="spellEnd"/>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Industrial Crops and Products</w:t>
      </w:r>
      <w:r w:rsidRPr="005C2C2B">
        <w:rPr>
          <w:rFonts w:ascii="Times New Roman" w:hAnsi="Times New Roman" w:cs="Times New Roman"/>
          <w:b/>
          <w:bCs/>
          <w:color w:val="000000" w:themeColor="text1"/>
          <w:sz w:val="24"/>
          <w:szCs w:val="24"/>
        </w:rPr>
        <w:t>168</w:t>
      </w:r>
      <w:r w:rsidRPr="005C2C2B">
        <w:rPr>
          <w:rFonts w:ascii="Times New Roman" w:hAnsi="Times New Roman" w:cs="Times New Roman"/>
          <w:color w:val="000000" w:themeColor="text1"/>
          <w:sz w:val="24"/>
          <w:szCs w:val="24"/>
        </w:rPr>
        <w:t xml:space="preserve">:113601.                                                                                                                   </w:t>
      </w:r>
    </w:p>
    <w:p w14:paraId="457FC00E" w14:textId="77777777" w:rsid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4557F20" w14:textId="68A89699"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p>
    <w:p w14:paraId="0EFAF008"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Kumar TP and Chinnamuthu CR. 2014. An attempt to synthesis a new nano formulation of pendimethalin herbicide for </w:t>
      </w:r>
      <w:proofErr w:type="spellStart"/>
      <w:r w:rsidRPr="005C2C2B">
        <w:rPr>
          <w:rFonts w:ascii="Times New Roman" w:hAnsi="Times New Roman" w:cs="Times New Roman"/>
          <w:color w:val="000000" w:themeColor="text1"/>
          <w:sz w:val="24"/>
          <w:szCs w:val="24"/>
        </w:rPr>
        <w:t>slowrelease</w:t>
      </w:r>
      <w:proofErr w:type="spellEnd"/>
      <w:r w:rsidRPr="005C2C2B">
        <w:rPr>
          <w:rFonts w:ascii="Times New Roman" w:hAnsi="Times New Roman" w:cs="Times New Roman"/>
          <w:color w:val="000000" w:themeColor="text1"/>
          <w:sz w:val="24"/>
          <w:szCs w:val="24"/>
        </w:rPr>
        <w:t xml:space="preserve"> using direct encapsulation technique. </w:t>
      </w:r>
      <w:proofErr w:type="gramStart"/>
      <w:r w:rsidRPr="005C2C2B">
        <w:rPr>
          <w:rFonts w:ascii="Times New Roman" w:hAnsi="Times New Roman" w:cs="Times New Roman"/>
          <w:i/>
          <w:iCs/>
          <w:color w:val="000000" w:themeColor="text1"/>
          <w:sz w:val="24"/>
          <w:szCs w:val="24"/>
        </w:rPr>
        <w:t>Bioscience</w:t>
      </w:r>
      <w:r w:rsidRPr="005C2C2B">
        <w:rPr>
          <w:rFonts w:ascii="Times New Roman" w:hAnsi="Times New Roman" w:cs="Times New Roman"/>
          <w:color w:val="000000" w:themeColor="text1"/>
          <w:sz w:val="24"/>
          <w:szCs w:val="24"/>
        </w:rPr>
        <w:t xml:space="preserve">  1687</w:t>
      </w:r>
      <w:proofErr w:type="gramEnd"/>
      <w:r w:rsidRPr="005C2C2B">
        <w:rPr>
          <w:rFonts w:ascii="Times New Roman" w:hAnsi="Times New Roman" w:cs="Times New Roman"/>
          <w:color w:val="000000" w:themeColor="text1"/>
          <w:sz w:val="24"/>
          <w:szCs w:val="24"/>
        </w:rPr>
        <w:t xml:space="preserve">.                                                           </w:t>
      </w:r>
    </w:p>
    <w:p w14:paraId="4BD70AB1" w14:textId="77777777" w:rsidR="0061392A" w:rsidRPr="005C2C2B"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AD26C4D" w14:textId="13C21374" w:rsidR="0061392A" w:rsidRDefault="0061392A" w:rsidP="0061392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Kumar P and Chinnamuthu CR. 2017. Assembly of </w:t>
      </w:r>
      <w:proofErr w:type="spellStart"/>
      <w:r w:rsidRPr="005C2C2B">
        <w:rPr>
          <w:rFonts w:ascii="Times New Roman" w:hAnsi="Times New Roman" w:cs="Times New Roman"/>
          <w:color w:val="000000" w:themeColor="text1"/>
          <w:sz w:val="24"/>
          <w:szCs w:val="24"/>
        </w:rPr>
        <w:t>nanoencapsulated</w:t>
      </w:r>
      <w:proofErr w:type="spellEnd"/>
      <w:r w:rsidRPr="005C2C2B">
        <w:rPr>
          <w:rFonts w:ascii="Times New Roman" w:hAnsi="Times New Roman" w:cs="Times New Roman"/>
          <w:color w:val="000000" w:themeColor="text1"/>
          <w:sz w:val="24"/>
          <w:szCs w:val="24"/>
        </w:rPr>
        <w:t xml:space="preserve"> pendimethalin herbicide using solvent evaporation method for season long weed control under irrigated ecosystem. </w:t>
      </w:r>
      <w:r w:rsidRPr="005C2C2B">
        <w:rPr>
          <w:rFonts w:ascii="Times New Roman" w:hAnsi="Times New Roman" w:cs="Times New Roman"/>
          <w:i/>
          <w:iCs/>
          <w:color w:val="000000" w:themeColor="text1"/>
          <w:sz w:val="24"/>
          <w:szCs w:val="24"/>
        </w:rPr>
        <w:t>International Journal of Pure and</w:t>
      </w: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 xml:space="preserve">Applied Bioscience </w:t>
      </w:r>
      <w:r w:rsidRPr="005C2C2B">
        <w:rPr>
          <w:rFonts w:ascii="Times New Roman" w:hAnsi="Times New Roman" w:cs="Times New Roman"/>
          <w:b/>
          <w:bCs/>
          <w:color w:val="000000" w:themeColor="text1"/>
          <w:sz w:val="24"/>
          <w:szCs w:val="24"/>
        </w:rPr>
        <w:t>5</w:t>
      </w:r>
      <w:r w:rsidRPr="005C2C2B">
        <w:rPr>
          <w:rFonts w:ascii="Times New Roman" w:hAnsi="Times New Roman" w:cs="Times New Roman"/>
          <w:color w:val="000000" w:themeColor="text1"/>
          <w:sz w:val="24"/>
          <w:szCs w:val="24"/>
        </w:rPr>
        <w:t>: 349–357</w:t>
      </w:r>
    </w:p>
    <w:sectPr w:rsidR="0061392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9428F"/>
    <w:multiLevelType w:val="hybridMultilevel"/>
    <w:tmpl w:val="50C27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69750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541"/>
    <w:rsid w:val="00183451"/>
    <w:rsid w:val="004A1E26"/>
    <w:rsid w:val="00564EFA"/>
    <w:rsid w:val="0061392A"/>
    <w:rsid w:val="006C05CA"/>
    <w:rsid w:val="0092559A"/>
    <w:rsid w:val="00A701E7"/>
    <w:rsid w:val="00AA4541"/>
    <w:rsid w:val="00C449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7AA22"/>
  <w15:chartTrackingRefBased/>
  <w15:docId w15:val="{02B528AC-9760-43FE-BD9F-4FA938196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5CA"/>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C05CA"/>
    <w:rPr>
      <w:b/>
      <w:bCs/>
    </w:rPr>
  </w:style>
  <w:style w:type="paragraph" w:styleId="ListParagraph">
    <w:name w:val="List Paragraph"/>
    <w:basedOn w:val="Normal"/>
    <w:uiPriority w:val="34"/>
    <w:qFormat/>
    <w:rsid w:val="00A701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10</Pages>
  <Words>4850</Words>
  <Characters>27649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Z. I BUHROO</dc:creator>
  <cp:keywords/>
  <dc:description/>
  <cp:lastModifiedBy>DR. Z. I BUHROO</cp:lastModifiedBy>
  <cp:revision>2</cp:revision>
  <dcterms:created xsi:type="dcterms:W3CDTF">2023-08-15T13:24:00Z</dcterms:created>
  <dcterms:modified xsi:type="dcterms:W3CDTF">2023-08-15T15:33:00Z</dcterms:modified>
</cp:coreProperties>
</file>