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133C" w:rsidRPr="003E1665" w:rsidRDefault="0091133C" w:rsidP="003E1665">
      <w:pPr>
        <w:jc w:val="both"/>
        <w:rPr>
          <w:rFonts w:ascii="Times New Roman" w:hAnsi="Times New Roman" w:cs="Times New Roman"/>
          <w:highlight w:val="white"/>
        </w:rPr>
      </w:pPr>
    </w:p>
    <w:p w14:paraId="00000003" w14:textId="77777777" w:rsidR="0091133C" w:rsidRDefault="00006A24" w:rsidP="001E4310">
      <w:pPr>
        <w:tabs>
          <w:tab w:val="left" w:pos="360"/>
        </w:tabs>
        <w:spacing w:before="300" w:after="300" w:line="360" w:lineRule="auto"/>
        <w:jc w:val="center"/>
        <w:rPr>
          <w:rFonts w:ascii="Times New Roman" w:eastAsia="Times New Roman" w:hAnsi="Times New Roman" w:cs="Times New Roman"/>
          <w:b/>
          <w:bCs/>
          <w:highlight w:val="white"/>
          <w:u w:val="single"/>
        </w:rPr>
      </w:pPr>
      <w:proofErr w:type="spellStart"/>
      <w:r w:rsidRPr="001E4310">
        <w:rPr>
          <w:rFonts w:ascii="Times New Roman" w:eastAsia="Times New Roman" w:hAnsi="Times New Roman" w:cs="Times New Roman"/>
          <w:b/>
          <w:bCs/>
          <w:highlight w:val="white"/>
          <w:u w:val="single"/>
        </w:rPr>
        <w:t>Sabarkantha</w:t>
      </w:r>
      <w:proofErr w:type="spellEnd"/>
      <w:r w:rsidRPr="001E4310">
        <w:rPr>
          <w:rFonts w:ascii="Times New Roman" w:eastAsia="Times New Roman" w:hAnsi="Times New Roman" w:cs="Times New Roman"/>
          <w:b/>
          <w:bCs/>
          <w:highlight w:val="white"/>
          <w:u w:val="single"/>
        </w:rPr>
        <w:t xml:space="preserve"> District in India: A Quest for Sustainable Agriculture</w:t>
      </w:r>
    </w:p>
    <w:p w14:paraId="298EB8EE" w14:textId="70E724D0" w:rsidR="001E4310" w:rsidRPr="001E4310" w:rsidRDefault="001E4310" w:rsidP="001E4310">
      <w:pPr>
        <w:tabs>
          <w:tab w:val="left" w:pos="360"/>
        </w:tabs>
        <w:spacing w:line="360" w:lineRule="auto"/>
        <w:rPr>
          <w:rFonts w:ascii="Times New Roman" w:eastAsia="Times New Roman" w:hAnsi="Times New Roman" w:cs="Times New Roman"/>
          <w:highlight w:val="white"/>
        </w:rPr>
      </w:pPr>
      <w:r w:rsidRPr="001E4310">
        <w:rPr>
          <w:rFonts w:ascii="Times New Roman" w:eastAsia="Times New Roman" w:hAnsi="Times New Roman" w:cs="Times New Roman"/>
          <w:highlight w:val="white"/>
        </w:rPr>
        <w:t>Dr. Girish D. Acharya</w:t>
      </w:r>
    </w:p>
    <w:p w14:paraId="635938DB" w14:textId="7B463569" w:rsidR="001E4310" w:rsidRPr="001E4310" w:rsidRDefault="001E4310" w:rsidP="001E4310">
      <w:pPr>
        <w:tabs>
          <w:tab w:val="left" w:pos="360"/>
        </w:tabs>
        <w:spacing w:line="360" w:lineRule="auto"/>
        <w:rPr>
          <w:rFonts w:ascii="Times New Roman" w:eastAsia="Times New Roman" w:hAnsi="Times New Roman" w:cs="Times New Roman"/>
          <w:highlight w:val="white"/>
        </w:rPr>
      </w:pPr>
      <w:r w:rsidRPr="001E4310">
        <w:rPr>
          <w:rFonts w:ascii="Times New Roman" w:eastAsia="Times New Roman" w:hAnsi="Times New Roman" w:cs="Times New Roman"/>
          <w:highlight w:val="white"/>
        </w:rPr>
        <w:t xml:space="preserve">HOD &amp; </w:t>
      </w:r>
      <w:proofErr w:type="spellStart"/>
      <w:r w:rsidRPr="001E4310">
        <w:rPr>
          <w:rFonts w:ascii="Times New Roman" w:eastAsia="Times New Roman" w:hAnsi="Times New Roman" w:cs="Times New Roman"/>
          <w:highlight w:val="white"/>
        </w:rPr>
        <w:t>Asso</w:t>
      </w:r>
      <w:proofErr w:type="spellEnd"/>
      <w:r w:rsidRPr="001E4310">
        <w:rPr>
          <w:rFonts w:ascii="Times New Roman" w:eastAsia="Times New Roman" w:hAnsi="Times New Roman" w:cs="Times New Roman"/>
          <w:highlight w:val="white"/>
        </w:rPr>
        <w:t>. Professor</w:t>
      </w:r>
    </w:p>
    <w:p w14:paraId="6E7C380B" w14:textId="4F7BFC99" w:rsidR="001E4310" w:rsidRPr="001E4310" w:rsidRDefault="001E4310" w:rsidP="001E4310">
      <w:pPr>
        <w:tabs>
          <w:tab w:val="left" w:pos="360"/>
        </w:tabs>
        <w:spacing w:line="360" w:lineRule="auto"/>
        <w:rPr>
          <w:rFonts w:ascii="Times New Roman" w:eastAsia="Times New Roman" w:hAnsi="Times New Roman" w:cs="Times New Roman"/>
          <w:highlight w:val="white"/>
        </w:rPr>
      </w:pPr>
      <w:r w:rsidRPr="001E4310">
        <w:rPr>
          <w:rFonts w:ascii="Times New Roman" w:eastAsia="Times New Roman" w:hAnsi="Times New Roman" w:cs="Times New Roman"/>
          <w:highlight w:val="white"/>
        </w:rPr>
        <w:t>Department of Chemistry</w:t>
      </w:r>
    </w:p>
    <w:p w14:paraId="6296525F" w14:textId="0B2CFE34" w:rsidR="001E4310" w:rsidRPr="001E4310" w:rsidRDefault="001E4310" w:rsidP="001E4310">
      <w:pPr>
        <w:tabs>
          <w:tab w:val="left" w:pos="360"/>
        </w:tabs>
        <w:spacing w:line="360" w:lineRule="auto"/>
        <w:rPr>
          <w:rFonts w:ascii="Times New Roman" w:eastAsia="Times New Roman" w:hAnsi="Times New Roman" w:cs="Times New Roman"/>
          <w:highlight w:val="white"/>
        </w:rPr>
      </w:pPr>
      <w:r w:rsidRPr="001E4310">
        <w:rPr>
          <w:rFonts w:ascii="Times New Roman" w:eastAsia="Times New Roman" w:hAnsi="Times New Roman" w:cs="Times New Roman"/>
          <w:highlight w:val="white"/>
        </w:rPr>
        <w:t>RR Mehta College of Science &amp; CL Parikh College of Commerce</w:t>
      </w:r>
    </w:p>
    <w:p w14:paraId="3BE2E9B8" w14:textId="14CC280D" w:rsidR="001E4310" w:rsidRDefault="001E4310" w:rsidP="001E4310">
      <w:pPr>
        <w:tabs>
          <w:tab w:val="left" w:pos="360"/>
        </w:tabs>
        <w:spacing w:line="360" w:lineRule="auto"/>
        <w:rPr>
          <w:rFonts w:ascii="Times New Roman" w:eastAsia="Times New Roman" w:hAnsi="Times New Roman" w:cs="Times New Roman"/>
          <w:highlight w:val="white"/>
        </w:rPr>
      </w:pPr>
      <w:r w:rsidRPr="001E4310">
        <w:rPr>
          <w:rFonts w:ascii="Times New Roman" w:eastAsia="Times New Roman" w:hAnsi="Times New Roman" w:cs="Times New Roman"/>
          <w:highlight w:val="white"/>
        </w:rPr>
        <w:t>Palanpur</w:t>
      </w:r>
      <w:r>
        <w:rPr>
          <w:rFonts w:ascii="Times New Roman" w:eastAsia="Times New Roman" w:hAnsi="Times New Roman" w:cs="Times New Roman"/>
          <w:highlight w:val="white"/>
        </w:rPr>
        <w:t>-385001</w:t>
      </w:r>
    </w:p>
    <w:p w14:paraId="04E0083A" w14:textId="77777777" w:rsidR="002C1D63" w:rsidRDefault="002C1D63" w:rsidP="001E4310">
      <w:pPr>
        <w:tabs>
          <w:tab w:val="left" w:pos="360"/>
        </w:tabs>
        <w:spacing w:line="360" w:lineRule="auto"/>
        <w:rPr>
          <w:rFonts w:ascii="Times New Roman" w:eastAsia="Times New Roman" w:hAnsi="Times New Roman" w:cs="Times New Roman"/>
          <w:highlight w:val="white"/>
        </w:rPr>
      </w:pPr>
    </w:p>
    <w:p w14:paraId="77293384" w14:textId="02AA4305" w:rsidR="001E4310" w:rsidRDefault="001E4310" w:rsidP="001E4310">
      <w:pPr>
        <w:tabs>
          <w:tab w:val="left" w:pos="360"/>
        </w:tabs>
        <w:spacing w:line="360" w:lineRule="auto"/>
        <w:rPr>
          <w:rFonts w:ascii="Times New Roman" w:eastAsia="Times New Roman" w:hAnsi="Times New Roman" w:cs="Times New Roman"/>
          <w:b/>
          <w:bCs/>
          <w:highlight w:val="white"/>
          <w:u w:val="single"/>
        </w:rPr>
      </w:pPr>
      <w:r w:rsidRPr="001E4310">
        <w:rPr>
          <w:rFonts w:ascii="Times New Roman" w:eastAsia="Times New Roman" w:hAnsi="Times New Roman" w:cs="Times New Roman"/>
          <w:b/>
          <w:bCs/>
          <w:highlight w:val="white"/>
          <w:u w:val="single"/>
        </w:rPr>
        <w:t>Abstract:</w:t>
      </w:r>
    </w:p>
    <w:p w14:paraId="54007F3E" w14:textId="7D2AE8CD" w:rsidR="001E4310" w:rsidRDefault="001E4310" w:rsidP="001E4310">
      <w:pPr>
        <w:tabs>
          <w:tab w:val="left" w:pos="360"/>
        </w:tabs>
        <w:spacing w:line="360" w:lineRule="auto"/>
        <w:jc w:val="both"/>
        <w:rPr>
          <w:rFonts w:ascii="Times New Roman" w:hAnsi="Times New Roman" w:cs="Times New Roman"/>
        </w:rPr>
      </w:pPr>
      <w:proofErr w:type="spellStart"/>
      <w:r w:rsidRPr="001E4310">
        <w:rPr>
          <w:rFonts w:ascii="Times New Roman" w:hAnsi="Times New Roman" w:cs="Times New Roman"/>
        </w:rPr>
        <w:t>Sabarkantha</w:t>
      </w:r>
      <w:proofErr w:type="spellEnd"/>
      <w:r w:rsidRPr="001E4310">
        <w:rPr>
          <w:rFonts w:ascii="Times New Roman" w:hAnsi="Times New Roman" w:cs="Times New Roman"/>
        </w:rPr>
        <w:t xml:space="preserve"> District, a densely populated region in India, grapples with the critical challenge of water scarcity, making efficient utilization of limited water resources essential for sustaining agriculture. This article explores the endeavors of scientists, technocrats, and researchers in the Gujarat state to optimize land and water resources for enhanced crop production while addressing the pressing issue of water quality in irrigation. It underscores the indispensable role of water in agriculture, particularly in a state like Gujarat, where 79.6% of irrigated land relies on well water. The article categorizes water hazards, including salinity, alkali, bicarbonate, and other potential contaminants, shedding light on their impact on crop growth</w:t>
      </w:r>
      <w:r w:rsidRPr="001E4310">
        <w:rPr>
          <w:rFonts w:ascii="Times New Roman" w:hAnsi="Times New Roman" w:cs="Times New Roman"/>
          <w:shd w:val="clear" w:color="auto" w:fill="F7F7F8"/>
        </w:rPr>
        <w:t xml:space="preserve"> and soil </w:t>
      </w:r>
      <w:r w:rsidRPr="001E4310">
        <w:rPr>
          <w:rFonts w:ascii="Times New Roman" w:hAnsi="Times New Roman" w:cs="Times New Roman"/>
        </w:rPr>
        <w:t xml:space="preserve">health. Specifically, the study assesses the concentration of fluoride ions in underground water samples in </w:t>
      </w:r>
      <w:proofErr w:type="spellStart"/>
      <w:r w:rsidRPr="001E4310">
        <w:rPr>
          <w:rFonts w:ascii="Times New Roman" w:hAnsi="Times New Roman" w:cs="Times New Roman"/>
        </w:rPr>
        <w:t>Sabarkantha</w:t>
      </w:r>
      <w:proofErr w:type="spellEnd"/>
      <w:r w:rsidRPr="001E4310">
        <w:rPr>
          <w:rFonts w:ascii="Times New Roman" w:hAnsi="Times New Roman" w:cs="Times New Roman"/>
        </w:rPr>
        <w:t xml:space="preserve"> District, aiming to promote sustainable agriculture and mitigate the critical water challenges faced by this vibrant district.</w:t>
      </w:r>
    </w:p>
    <w:p w14:paraId="629BFC48" w14:textId="77777777" w:rsidR="001E4310" w:rsidRDefault="001E4310" w:rsidP="001E4310">
      <w:pPr>
        <w:tabs>
          <w:tab w:val="left" w:pos="360"/>
        </w:tabs>
        <w:spacing w:line="360" w:lineRule="auto"/>
        <w:jc w:val="both"/>
        <w:rPr>
          <w:rFonts w:ascii="Times New Roman" w:hAnsi="Times New Roman" w:cs="Times New Roman"/>
        </w:rPr>
      </w:pPr>
    </w:p>
    <w:p w14:paraId="58D9D83A" w14:textId="13C4090D" w:rsidR="001E4310" w:rsidRPr="001E4310" w:rsidRDefault="001E4310" w:rsidP="001E4310">
      <w:pPr>
        <w:tabs>
          <w:tab w:val="left" w:pos="360"/>
        </w:tabs>
        <w:spacing w:line="360" w:lineRule="auto"/>
        <w:jc w:val="both"/>
        <w:rPr>
          <w:rFonts w:ascii="Times New Roman" w:hAnsi="Times New Roman" w:cs="Times New Roman"/>
          <w:b/>
          <w:bCs/>
          <w:u w:val="single"/>
        </w:rPr>
      </w:pPr>
      <w:r w:rsidRPr="001E4310">
        <w:rPr>
          <w:rFonts w:ascii="Times New Roman" w:hAnsi="Times New Roman" w:cs="Times New Roman"/>
          <w:b/>
          <w:bCs/>
          <w:u w:val="single"/>
        </w:rPr>
        <w:t>Main Text</w:t>
      </w:r>
    </w:p>
    <w:p w14:paraId="00000004" w14:textId="265A2DE5" w:rsidR="0091133C" w:rsidRPr="003E1665" w:rsidRDefault="008D1EAE" w:rsidP="008D1EAE">
      <w:pPr>
        <w:tabs>
          <w:tab w:val="left" w:pos="360"/>
        </w:tabs>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proofErr w:type="spellStart"/>
      <w:r w:rsidR="00006A24" w:rsidRPr="003E1665">
        <w:rPr>
          <w:rFonts w:ascii="Times New Roman" w:eastAsia="Times New Roman" w:hAnsi="Times New Roman" w:cs="Times New Roman"/>
          <w:highlight w:val="white"/>
        </w:rPr>
        <w:t>Sabarkantha</w:t>
      </w:r>
      <w:proofErr w:type="spellEnd"/>
      <w:r w:rsidR="00006A24" w:rsidRPr="003E1665">
        <w:rPr>
          <w:rFonts w:ascii="Times New Roman" w:eastAsia="Times New Roman" w:hAnsi="Times New Roman" w:cs="Times New Roman"/>
          <w:highlight w:val="white"/>
        </w:rPr>
        <w:t xml:space="preserve"> District, a densely populated region in India, grapples with the critical challenge of water scarcity. As the country continues to develop, its heavy reliance on agricultural production becomes more pronounced. This article explores the endeavors of scientists, technocrats, and researchers in the quest to optimize land and water resources for enhanced crop production in the Gujarat state, specifically addressing the issue of water quality in irrigation.</w:t>
      </w:r>
    </w:p>
    <w:p w14:paraId="00000005" w14:textId="77777777" w:rsidR="0091133C" w:rsidRPr="003E1665" w:rsidRDefault="00006A24" w:rsidP="008D1EAE">
      <w:pPr>
        <w:tabs>
          <w:tab w:val="left" w:pos="360"/>
        </w:tabs>
        <w:spacing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The Crucial Role of Water in Agriculture</w:t>
      </w:r>
    </w:p>
    <w:p w14:paraId="00000006" w14:textId="77777777" w:rsidR="0091133C" w:rsidRPr="003E1665" w:rsidRDefault="00006A24" w:rsidP="008D1EAE">
      <w:pPr>
        <w:tabs>
          <w:tab w:val="left" w:pos="360"/>
        </w:tabs>
        <w:spacing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Water is an indispensable factor in crop production, applied through either canals or wells. In India, approximately 31.292 million hectares of land are irrigated, with canals covering 40% and wells 37.8% of this area. In Gujarat, where agriculture is vital, 79.6% of the 1.209 million hectares of irrigated land relies on well water, highlighting the significant role of groundwater in sustaining agriculture.</w:t>
      </w:r>
    </w:p>
    <w:p w14:paraId="00000007"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lastRenderedPageBreak/>
        <w:t>Water Hazards: A Classification</w:t>
      </w:r>
    </w:p>
    <w:p w14:paraId="00000008"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The quality of irrigation water is a matter of paramount concern. Waters used in irrigation have been categorized based on potential hazards they pose:</w:t>
      </w:r>
    </w:p>
    <w:p w14:paraId="00000009" w14:textId="77777777" w:rsidR="0091133C" w:rsidRPr="003E1665" w:rsidRDefault="00006A24" w:rsidP="001E4310">
      <w:pPr>
        <w:numPr>
          <w:ilvl w:val="0"/>
          <w:numId w:val="3"/>
        </w:numPr>
        <w:tabs>
          <w:tab w:val="left" w:pos="360"/>
        </w:tabs>
        <w:spacing w:before="300" w:line="360" w:lineRule="auto"/>
        <w:ind w:left="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 xml:space="preserve">Salinity Hazard: Water's electrical conductivity (EC) is a critical factor. Originally classified into low, medium, high, and very high, EC values exceeding 2250 </w:t>
      </w:r>
      <w:proofErr w:type="spellStart"/>
      <w:r w:rsidRPr="003E1665">
        <w:rPr>
          <w:rFonts w:ascii="Times New Roman" w:eastAsia="Times New Roman" w:hAnsi="Times New Roman" w:cs="Times New Roman"/>
          <w:highlight w:val="white"/>
        </w:rPr>
        <w:t>micromhos</w:t>
      </w:r>
      <w:proofErr w:type="spellEnd"/>
      <w:r w:rsidRPr="003E1665">
        <w:rPr>
          <w:rFonts w:ascii="Times New Roman" w:eastAsia="Times New Roman" w:hAnsi="Times New Roman" w:cs="Times New Roman"/>
          <w:highlight w:val="white"/>
        </w:rPr>
        <w:t xml:space="preserve">/cm were deemed unsafe. However, adjustments have been made based on soil characteristics, drainage conditions, and crop tolerance, with some classifying very high category waters at 6000 or even 20,000 </w:t>
      </w:r>
      <w:proofErr w:type="spellStart"/>
      <w:r w:rsidRPr="003E1665">
        <w:rPr>
          <w:rFonts w:ascii="Times New Roman" w:eastAsia="Times New Roman" w:hAnsi="Times New Roman" w:cs="Times New Roman"/>
          <w:highlight w:val="white"/>
        </w:rPr>
        <w:t>micromhos</w:t>
      </w:r>
      <w:proofErr w:type="spellEnd"/>
      <w:r w:rsidRPr="003E1665">
        <w:rPr>
          <w:rFonts w:ascii="Times New Roman" w:eastAsia="Times New Roman" w:hAnsi="Times New Roman" w:cs="Times New Roman"/>
          <w:highlight w:val="white"/>
        </w:rPr>
        <w:t>/cm.</w:t>
      </w:r>
    </w:p>
    <w:p w14:paraId="0000000A" w14:textId="77777777" w:rsidR="0091133C" w:rsidRPr="003E1665" w:rsidRDefault="00006A24" w:rsidP="001E4310">
      <w:pPr>
        <w:numPr>
          <w:ilvl w:val="0"/>
          <w:numId w:val="3"/>
        </w:numPr>
        <w:tabs>
          <w:tab w:val="left" w:pos="360"/>
        </w:tabs>
        <w:spacing w:line="360" w:lineRule="auto"/>
        <w:ind w:left="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Alkali Hazard: Excessive sodium (Na) in irrigation water can lead to soil alkalinity. The Sodium Adsorption Ratio (SAR) was introduced to assess this risk, with four classes ranging from low to very high SAR values. The use of high SAR waters depends on soil texture and crop type, but high SAR values can deteriorate soil conditions and reduce nutrient availability.</w:t>
      </w:r>
    </w:p>
    <w:p w14:paraId="0000000B" w14:textId="77777777" w:rsidR="0091133C" w:rsidRPr="003E1665" w:rsidRDefault="00006A24" w:rsidP="001E4310">
      <w:pPr>
        <w:numPr>
          <w:ilvl w:val="0"/>
          <w:numId w:val="3"/>
        </w:numPr>
        <w:tabs>
          <w:tab w:val="left" w:pos="360"/>
        </w:tabs>
        <w:spacing w:line="360" w:lineRule="auto"/>
        <w:ind w:left="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Bicarbonate Hazard: The concept of Residual Sodium Carbonate (RSC) takes into account the concentrations of calcium (Ca), magnesium (Mg), bicarbonate (HCO3-), and carbonate (CO3--) ions. RSC values classify irrigation waters as probably safe, marginal, or unsafe based on their potential to precipitate calcium and magnesium ions, leading to soil alkalinity.</w:t>
      </w:r>
    </w:p>
    <w:p w14:paraId="0000000C" w14:textId="77777777" w:rsidR="0091133C" w:rsidRPr="003E1665" w:rsidRDefault="00006A24" w:rsidP="001E4310">
      <w:pPr>
        <w:numPr>
          <w:ilvl w:val="0"/>
          <w:numId w:val="3"/>
        </w:numPr>
        <w:tabs>
          <w:tab w:val="left" w:pos="360"/>
        </w:tabs>
        <w:spacing w:after="300" w:line="360" w:lineRule="auto"/>
        <w:ind w:left="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Other Hazards: Additional hazards, such as boron and lithium, also impact water quality and soil health, requiring careful consideration in agriculture.</w:t>
      </w:r>
    </w:p>
    <w:p w14:paraId="0000000D"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Impact on Crop Growth and Soil Health</w:t>
      </w:r>
    </w:p>
    <w:p w14:paraId="0000000E"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Unsuitable irrigation water not only hampers crop growth but also alters soil chemistry. Increased electrical conductivity values and changes in soil characteristics, including SAR, ESP (Exchangeable Sodium Percentage), and pH, have been observed due to the use of saline well waters. The accumulation of salts in the soil is especially significant in clay-rich soils, emphasizing the need for precise water quality management in agriculture.</w:t>
      </w:r>
    </w:p>
    <w:p w14:paraId="0000000F"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 xml:space="preserve">The Quest for Sustainable Agriculture in </w:t>
      </w:r>
      <w:proofErr w:type="spellStart"/>
      <w:r w:rsidRPr="003E1665">
        <w:rPr>
          <w:rFonts w:ascii="Times New Roman" w:eastAsia="Times New Roman" w:hAnsi="Times New Roman" w:cs="Times New Roman"/>
          <w:highlight w:val="white"/>
        </w:rPr>
        <w:t>Sabarkantha</w:t>
      </w:r>
      <w:proofErr w:type="spellEnd"/>
    </w:p>
    <w:p w14:paraId="00000011" w14:textId="41F919D4" w:rsidR="0091133C" w:rsidRPr="003E1665" w:rsidRDefault="00006A24" w:rsidP="003E1665">
      <w:pPr>
        <w:tabs>
          <w:tab w:val="left" w:pos="360"/>
        </w:tabs>
        <w:spacing w:before="300" w:line="360" w:lineRule="auto"/>
        <w:jc w:val="both"/>
        <w:rPr>
          <w:rFonts w:ascii="Times New Roman" w:eastAsia="Times New Roman" w:hAnsi="Times New Roman" w:cs="Times New Roman"/>
          <w:highlight w:val="white"/>
        </w:rPr>
      </w:pPr>
      <w:proofErr w:type="spellStart"/>
      <w:r w:rsidRPr="003E1665">
        <w:rPr>
          <w:rFonts w:ascii="Times New Roman" w:eastAsia="Times New Roman" w:hAnsi="Times New Roman" w:cs="Times New Roman"/>
          <w:highlight w:val="white"/>
        </w:rPr>
        <w:t>Sabarkantha</w:t>
      </w:r>
      <w:proofErr w:type="spellEnd"/>
      <w:r w:rsidRPr="003E1665">
        <w:rPr>
          <w:rFonts w:ascii="Times New Roman" w:eastAsia="Times New Roman" w:hAnsi="Times New Roman" w:cs="Times New Roman"/>
          <w:highlight w:val="white"/>
        </w:rPr>
        <w:t xml:space="preserve"> District, teeming with population, faces the pressing issue of water scarcity. This study delves into the assessment of water quality for irrigation purposes in the region, with a specific focus on the concentration of fluoride ions in underground water samples. The ultimate goal is to promote sustainable agriculture and ensure the efficient utilization of </w:t>
      </w:r>
      <w:r w:rsidRPr="003E1665">
        <w:rPr>
          <w:rFonts w:ascii="Times New Roman" w:eastAsia="Times New Roman" w:hAnsi="Times New Roman" w:cs="Times New Roman"/>
          <w:highlight w:val="white"/>
        </w:rPr>
        <w:lastRenderedPageBreak/>
        <w:t>limited water resources, addressing the critical water challenges faced by this vibrant district in India.</w:t>
      </w:r>
    </w:p>
    <w:p w14:paraId="00000012" w14:textId="77777777" w:rsidR="0091133C" w:rsidRPr="003E1665" w:rsidRDefault="00006A24" w:rsidP="003E1665">
      <w:pPr>
        <w:tabs>
          <w:tab w:val="left" w:pos="360"/>
        </w:tabs>
        <w:spacing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Certainly, the impact of irrigation water quality on soil is a critical aspect of sustainable agriculture. The quality of irrigation water can significantly influence soil properties, which in turn affects crop growth and overall agricultural productivity. Here's a more detailed explanation of how different water quality parameters can impact soil:</w:t>
      </w:r>
    </w:p>
    <w:p w14:paraId="00000013" w14:textId="77777777" w:rsidR="0091133C" w:rsidRPr="003E1665" w:rsidRDefault="00006A24" w:rsidP="001E4310">
      <w:pPr>
        <w:numPr>
          <w:ilvl w:val="0"/>
          <w:numId w:val="5"/>
        </w:numPr>
        <w:tabs>
          <w:tab w:val="left" w:pos="360"/>
        </w:tabs>
        <w:spacing w:before="300"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Electrical Conductivity (EC):</w:t>
      </w:r>
    </w:p>
    <w:p w14:paraId="00000014"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High EC Values: Irrigation water with high electrical conductivity indicates a high concentration of dissolved salts, primarily sodium chloride (table salt) and other salts. When such water is used for irrigation, these salts can accumulate in the soil over time.</w:t>
      </w:r>
    </w:p>
    <w:p w14:paraId="00000015"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Impact on Soil: High salt accumulation can lead to soil salinity. Excessive salts in the soil can increase the osmotic pressure of the soil solution, making it more difficult for plants to take up water. This can result in reduced crop growth, wilting, and yield loss.</w:t>
      </w:r>
    </w:p>
    <w:p w14:paraId="00000016" w14:textId="77777777" w:rsidR="0091133C" w:rsidRPr="003E1665" w:rsidRDefault="00006A24" w:rsidP="001E4310">
      <w:pPr>
        <w:numPr>
          <w:ilvl w:val="0"/>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Sodium Adsorption Ratio (SAR):</w:t>
      </w:r>
    </w:p>
    <w:p w14:paraId="00000017"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High SAR Values: Water with a high SAR indicates a high concentration of sodium relative to other cations like calcium and magnesium. High SAR water can lead to the dispersion of soil particles and the displacement of beneficial cations.</w:t>
      </w:r>
    </w:p>
    <w:p w14:paraId="00000018"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Impact on Soil: When sodium levels in the soil become excessive, it can lead to a condition known as "sodic soil." Sodic soils have poor structure, reduced water infiltration, and decreased nutrient availability. Plant roots may struggle to penetrate compacted sodic soils, limiting access to essential nutrients and water.</w:t>
      </w:r>
    </w:p>
    <w:p w14:paraId="00000019" w14:textId="77777777" w:rsidR="0091133C" w:rsidRPr="003E1665" w:rsidRDefault="00006A24" w:rsidP="001E4310">
      <w:pPr>
        <w:numPr>
          <w:ilvl w:val="0"/>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Residual Sodium Carbonate (RSC):</w:t>
      </w:r>
    </w:p>
    <w:p w14:paraId="0000001A"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High RSC Values: Elevated RSC values indicate the potential for carbonate and bicarbonate ions to precipitate calcium and magnesium ions in the soil. This precipitation can lead to an increase in sodium ions in the soil.</w:t>
      </w:r>
    </w:p>
    <w:p w14:paraId="0000001B"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Impact on Soil: High RSC values can contribute to soil alkalinity, making the soil less hospitable for many crops. Alkaline soils can inhibit the availability of essential nutrients like iron, manganese, and phosphorus, which are less soluble at higher pH levels.</w:t>
      </w:r>
    </w:p>
    <w:p w14:paraId="0000001C" w14:textId="77777777" w:rsidR="0091133C" w:rsidRPr="003E1665" w:rsidRDefault="00006A24" w:rsidP="001E4310">
      <w:pPr>
        <w:numPr>
          <w:ilvl w:val="0"/>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pH (Acidity/Alkalinity):</w:t>
      </w:r>
    </w:p>
    <w:p w14:paraId="0000001D"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Altered pH: Poor-quality irrigation water with high levels of bicarbonate or carbonate ions can raise the pH of the soil over time.</w:t>
      </w:r>
    </w:p>
    <w:p w14:paraId="0000001E"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 xml:space="preserve">Impact on Soil: Altered soil pH can affect nutrient solubility. For example, certain micronutrients become less available to plants in alkaline soils, leading to nutrient deficiencies. Conversely, acidic soils can affect nutrient uptake and may require lime </w:t>
      </w:r>
      <w:r w:rsidRPr="003E1665">
        <w:rPr>
          <w:rFonts w:ascii="Times New Roman" w:eastAsia="Times New Roman" w:hAnsi="Times New Roman" w:cs="Times New Roman"/>
          <w:highlight w:val="white"/>
        </w:rPr>
        <w:lastRenderedPageBreak/>
        <w:t xml:space="preserve">application to raise </w:t>
      </w:r>
      <w:proofErr w:type="spellStart"/>
      <w:r w:rsidRPr="003E1665">
        <w:rPr>
          <w:rFonts w:ascii="Times New Roman" w:eastAsia="Times New Roman" w:hAnsi="Times New Roman" w:cs="Times New Roman"/>
          <w:highlight w:val="white"/>
        </w:rPr>
        <w:t>pH.</w:t>
      </w:r>
      <w:proofErr w:type="spellEnd"/>
    </w:p>
    <w:p w14:paraId="0000001F" w14:textId="77777777" w:rsidR="0091133C" w:rsidRPr="003E1665" w:rsidRDefault="00006A24" w:rsidP="001E4310">
      <w:pPr>
        <w:numPr>
          <w:ilvl w:val="0"/>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Other Ions (e.g., Boron, Lithium, etc.):</w:t>
      </w:r>
    </w:p>
    <w:p w14:paraId="00000020" w14:textId="77777777" w:rsidR="0091133C" w:rsidRPr="003E1665" w:rsidRDefault="00006A24" w:rsidP="001E4310">
      <w:pPr>
        <w:numPr>
          <w:ilvl w:val="1"/>
          <w:numId w:val="5"/>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Excess Boron or Lithium: Some irrigation waters may contain elevated levels of boron or lithium, which can be toxic to plants.</w:t>
      </w:r>
    </w:p>
    <w:p w14:paraId="00000021" w14:textId="77777777" w:rsidR="0091133C" w:rsidRPr="003E1665" w:rsidRDefault="00006A24" w:rsidP="001E4310">
      <w:pPr>
        <w:numPr>
          <w:ilvl w:val="1"/>
          <w:numId w:val="5"/>
        </w:numPr>
        <w:tabs>
          <w:tab w:val="left" w:pos="360"/>
        </w:tabs>
        <w:spacing w:after="300"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Impact on Soil: Accumulation of these elements in the soil can harm crop growth and reduce yields. Boron toxicity, for example, can lead to leaf burn, stunted growth, and reduced fruit quality.</w:t>
      </w:r>
    </w:p>
    <w:p w14:paraId="00000022" w14:textId="77777777" w:rsidR="0091133C" w:rsidRPr="003E1665" w:rsidRDefault="00006A24" w:rsidP="003E1665">
      <w:pPr>
        <w:tabs>
          <w:tab w:val="left" w:pos="360"/>
        </w:tabs>
        <w:spacing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Soil salinity is a condition in which the concentration of soluble salts in the soil exceeds a level that is detrimental to plant growth. This excess of salts, primarily composed of sodium chloride (table salt), calcium, magnesium, and other ions, can have significant negative effects on soil quality and crop production. Here's more information about soil salinity:</w:t>
      </w:r>
    </w:p>
    <w:p w14:paraId="00000023"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Causes of Soil Salinity:</w:t>
      </w:r>
    </w:p>
    <w:p w14:paraId="00000024" w14:textId="77777777" w:rsidR="0091133C" w:rsidRPr="003E1665" w:rsidRDefault="00006A24" w:rsidP="001E4310">
      <w:pPr>
        <w:numPr>
          <w:ilvl w:val="0"/>
          <w:numId w:val="2"/>
        </w:numPr>
        <w:tabs>
          <w:tab w:val="left" w:pos="360"/>
        </w:tabs>
        <w:spacing w:before="300" w:line="360" w:lineRule="auto"/>
        <w:ind w:left="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Natural Processes: Soil salinity can occur naturally in arid and semi-arid regions due to factors like evaporation and inadequate rainfall. In such areas, salts accumulate in the soil over time as water evaporates, leaving the salts behind.</w:t>
      </w:r>
    </w:p>
    <w:p w14:paraId="00000025" w14:textId="77777777" w:rsidR="0091133C" w:rsidRPr="003E1665" w:rsidRDefault="00006A24" w:rsidP="001E4310">
      <w:pPr>
        <w:numPr>
          <w:ilvl w:val="0"/>
          <w:numId w:val="2"/>
        </w:numPr>
        <w:tabs>
          <w:tab w:val="left" w:pos="360"/>
        </w:tabs>
        <w:spacing w:after="300" w:line="360" w:lineRule="auto"/>
        <w:ind w:left="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Irrigation Practices: The most common human-induced cause of soil salinity is improper irrigation practices. When irrigation water contains high levels of dissolved salts, and it's used frequently without proper drainage, salts can accumulate in the root zone of plants.</w:t>
      </w:r>
    </w:p>
    <w:p w14:paraId="00000026" w14:textId="77777777" w:rsidR="0091133C" w:rsidRPr="003E1665" w:rsidRDefault="00006A24" w:rsidP="001E4310">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Effects of Soil Salinity on Agriculture:</w:t>
      </w:r>
    </w:p>
    <w:p w14:paraId="00000027" w14:textId="7C934E84" w:rsidR="0091133C" w:rsidRPr="003E1665" w:rsidRDefault="00006A24" w:rsidP="002C1D63">
      <w:pPr>
        <w:tabs>
          <w:tab w:val="left" w:pos="360"/>
        </w:tabs>
        <w:spacing w:before="300" w:line="360" w:lineRule="auto"/>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Compacted soil has reduced porosity and aeration, which can further hinder plant growth.</w:t>
      </w:r>
    </w:p>
    <w:p w14:paraId="00000028" w14:textId="77777777" w:rsidR="0091133C" w:rsidRPr="003E1665" w:rsidRDefault="00006A24" w:rsidP="001E4310">
      <w:pPr>
        <w:numPr>
          <w:ilvl w:val="0"/>
          <w:numId w:val="6"/>
        </w:numPr>
        <w:tabs>
          <w:tab w:val="left" w:pos="360"/>
        </w:tabs>
        <w:spacing w:after="300" w:line="360" w:lineRule="auto"/>
        <w:ind w:left="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Crop Selection: In areas with salinity issues, farmers often need to choose salt-tolerant crop varieties or use management practices to mitigate the effects of salinity. This can limit the range of crops that can be grown profitably.</w:t>
      </w:r>
    </w:p>
    <w:p w14:paraId="00000029"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Measuring Soil Salinity:</w:t>
      </w:r>
    </w:p>
    <w:p w14:paraId="0000002A"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Soil salinity is typically measured in terms of electrical conductivity (EC) or total dissolved salts (TDS). These measurements provide an indication of the concentration of soluble salts in the soil solution. Soil testing labs can analyze samples to determine salinity levels.</w:t>
      </w:r>
    </w:p>
    <w:p w14:paraId="0000002B" w14:textId="77777777" w:rsidR="0091133C" w:rsidRPr="003E1665" w:rsidRDefault="00006A24" w:rsidP="003E1665">
      <w:pPr>
        <w:tabs>
          <w:tab w:val="left" w:pos="360"/>
        </w:tabs>
        <w:spacing w:before="300" w:after="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Mitigation and Management of Soil Salinity:</w:t>
      </w:r>
    </w:p>
    <w:p w14:paraId="0000002C" w14:textId="77777777" w:rsidR="0091133C" w:rsidRPr="003E1665" w:rsidRDefault="00006A24" w:rsidP="001E4310">
      <w:pPr>
        <w:numPr>
          <w:ilvl w:val="0"/>
          <w:numId w:val="4"/>
        </w:numPr>
        <w:tabs>
          <w:tab w:val="left" w:pos="360"/>
        </w:tabs>
        <w:spacing w:before="300"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lastRenderedPageBreak/>
        <w:t>Improving Drainage: Ensuring proper soil drainage can help prevent the buildup of salts in the root zone. Drainage systems like tile drains or ditches can be installed to remove excess water and salts.</w:t>
      </w:r>
    </w:p>
    <w:p w14:paraId="0000002D" w14:textId="77777777" w:rsidR="0091133C" w:rsidRPr="003E1665" w:rsidRDefault="00006A24" w:rsidP="001E4310">
      <w:pPr>
        <w:numPr>
          <w:ilvl w:val="0"/>
          <w:numId w:val="4"/>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Leaching: Leaching involves applying excess water to the soil to flush out accumulated salts. Careful monitoring of soil and water quality is essential to avoid over-leaching, which can lead to groundwater contamination.</w:t>
      </w:r>
    </w:p>
    <w:p w14:paraId="0000002E" w14:textId="77777777" w:rsidR="0091133C" w:rsidRPr="003E1665" w:rsidRDefault="00006A24" w:rsidP="001E4310">
      <w:pPr>
        <w:numPr>
          <w:ilvl w:val="0"/>
          <w:numId w:val="4"/>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Selecting Salt-Tolerant Crops: Choosing crop varieties that are more tolerant to saline conditions can help maintain productivity in salt-affected soils.</w:t>
      </w:r>
    </w:p>
    <w:p w14:paraId="0000002F" w14:textId="77777777" w:rsidR="0091133C" w:rsidRPr="003E1665" w:rsidRDefault="00006A24" w:rsidP="001E4310">
      <w:pPr>
        <w:numPr>
          <w:ilvl w:val="0"/>
          <w:numId w:val="4"/>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Amending Soil: Gypsum (calcium sulfate) can be added to saline soils to replace sodium ions with calcium ions, improving soil structure and reducing sodium-related problems.</w:t>
      </w:r>
    </w:p>
    <w:p w14:paraId="00000030" w14:textId="77777777" w:rsidR="0091133C" w:rsidRPr="003E1665" w:rsidRDefault="00006A24" w:rsidP="001E4310">
      <w:pPr>
        <w:numPr>
          <w:ilvl w:val="0"/>
          <w:numId w:val="4"/>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Balanced Fertilization: Adjusting fertilizer application to account for nutrient imbalances caused by salinity is crucial. Soil testing can guide appropriate nutrient management.</w:t>
      </w:r>
    </w:p>
    <w:p w14:paraId="00000031" w14:textId="77777777" w:rsidR="0091133C" w:rsidRPr="003E1665" w:rsidRDefault="00006A24" w:rsidP="001E4310">
      <w:pPr>
        <w:numPr>
          <w:ilvl w:val="0"/>
          <w:numId w:val="4"/>
        </w:numPr>
        <w:tabs>
          <w:tab w:val="left" w:pos="360"/>
        </w:tabs>
        <w:spacing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Crop Rotation: Rotating crops with salt-tolerant species can help manage salinity issues and improve soil health over time.</w:t>
      </w:r>
    </w:p>
    <w:p w14:paraId="00000032" w14:textId="77777777" w:rsidR="0091133C" w:rsidRPr="003E1665" w:rsidRDefault="00006A24" w:rsidP="001E4310">
      <w:pPr>
        <w:numPr>
          <w:ilvl w:val="0"/>
          <w:numId w:val="4"/>
        </w:numPr>
        <w:tabs>
          <w:tab w:val="left" w:pos="360"/>
        </w:tabs>
        <w:spacing w:after="300" w:line="360" w:lineRule="auto"/>
        <w:ind w:left="0" w:firstLine="360"/>
        <w:jc w:val="both"/>
        <w:rPr>
          <w:rFonts w:ascii="Times New Roman" w:eastAsia="Times New Roman" w:hAnsi="Times New Roman" w:cs="Times New Roman"/>
          <w:color w:val="000000"/>
          <w:highlight w:val="white"/>
        </w:rPr>
      </w:pPr>
      <w:r w:rsidRPr="003E1665">
        <w:rPr>
          <w:rFonts w:ascii="Times New Roman" w:eastAsia="Times New Roman" w:hAnsi="Times New Roman" w:cs="Times New Roman"/>
          <w:highlight w:val="white"/>
        </w:rPr>
        <w:t>Conservation Practices: Implementing conservation practices like reduced tillage and cover cropping can improve soil organic matter, which can help mitigate salinity.</w:t>
      </w:r>
    </w:p>
    <w:p w14:paraId="00000033" w14:textId="77777777" w:rsidR="0091133C" w:rsidRPr="003E1665" w:rsidRDefault="00006A24" w:rsidP="003E1665">
      <w:pPr>
        <w:tabs>
          <w:tab w:val="left" w:pos="360"/>
        </w:tabs>
        <w:spacing w:before="300" w:line="360" w:lineRule="auto"/>
        <w:jc w:val="both"/>
        <w:rPr>
          <w:rFonts w:ascii="Times New Roman" w:eastAsia="Times New Roman" w:hAnsi="Times New Roman" w:cs="Times New Roman"/>
          <w:highlight w:val="white"/>
        </w:rPr>
      </w:pPr>
      <w:r w:rsidRPr="003E1665">
        <w:rPr>
          <w:rFonts w:ascii="Times New Roman" w:eastAsia="Times New Roman" w:hAnsi="Times New Roman" w:cs="Times New Roman"/>
          <w:highlight w:val="white"/>
        </w:rPr>
        <w:t>Effective management of soil salinity is essential for sustainable agriculture. It requires a combination of good irrigation practices, proper drainage, soil testing, and strategic crop selection to maintain soil health and ensure productive farming in areas prone to salinity.</w:t>
      </w:r>
    </w:p>
    <w:p w14:paraId="00000034" w14:textId="77777777" w:rsidR="0091133C" w:rsidRPr="003E1665" w:rsidRDefault="0091133C" w:rsidP="003E1665">
      <w:pPr>
        <w:tabs>
          <w:tab w:val="left" w:pos="360"/>
        </w:tabs>
        <w:spacing w:before="300" w:line="360" w:lineRule="auto"/>
        <w:jc w:val="both"/>
        <w:rPr>
          <w:rFonts w:ascii="Times New Roman" w:eastAsia="Times New Roman" w:hAnsi="Times New Roman" w:cs="Times New Roman"/>
          <w:highlight w:val="white"/>
        </w:rPr>
      </w:pPr>
    </w:p>
    <w:p w14:paraId="00000035" w14:textId="77777777" w:rsidR="0091133C" w:rsidRPr="003E1665" w:rsidRDefault="0091133C" w:rsidP="003E1665">
      <w:pPr>
        <w:tabs>
          <w:tab w:val="left" w:pos="360"/>
        </w:tabs>
        <w:spacing w:line="360" w:lineRule="auto"/>
        <w:ind w:hanging="1110"/>
        <w:jc w:val="both"/>
        <w:rPr>
          <w:rFonts w:ascii="Times New Roman" w:eastAsia="Times New Roman" w:hAnsi="Times New Roman" w:cs="Times New Roman"/>
          <w:highlight w:val="white"/>
        </w:rPr>
      </w:pPr>
    </w:p>
    <w:p w14:paraId="00000036" w14:textId="77777777" w:rsidR="0091133C" w:rsidRPr="003E1665" w:rsidRDefault="0091133C" w:rsidP="003E1665">
      <w:pPr>
        <w:spacing w:line="360" w:lineRule="auto"/>
        <w:jc w:val="both"/>
        <w:rPr>
          <w:rFonts w:ascii="Times New Roman" w:eastAsia="Times New Roman" w:hAnsi="Times New Roman" w:cs="Times New Roman"/>
          <w:highlight w:val="white"/>
        </w:rPr>
      </w:pPr>
    </w:p>
    <w:p w14:paraId="00000037" w14:textId="77777777" w:rsidR="0091133C" w:rsidRPr="003E1665" w:rsidRDefault="0091133C" w:rsidP="003E1665">
      <w:pPr>
        <w:spacing w:line="360" w:lineRule="auto"/>
        <w:jc w:val="both"/>
        <w:rPr>
          <w:rFonts w:ascii="Times New Roman" w:eastAsia="Times New Roman" w:hAnsi="Times New Roman" w:cs="Times New Roman"/>
          <w:highlight w:val="white"/>
        </w:rPr>
      </w:pPr>
    </w:p>
    <w:p w14:paraId="00000038" w14:textId="77777777" w:rsidR="0091133C" w:rsidRPr="003E1665" w:rsidRDefault="0091133C" w:rsidP="003E1665">
      <w:pPr>
        <w:spacing w:line="360" w:lineRule="auto"/>
        <w:jc w:val="both"/>
        <w:rPr>
          <w:rFonts w:ascii="Times New Roman" w:eastAsia="Times New Roman" w:hAnsi="Times New Roman" w:cs="Times New Roman"/>
          <w:highlight w:val="white"/>
        </w:rPr>
      </w:pPr>
    </w:p>
    <w:p w14:paraId="00000039" w14:textId="77777777" w:rsidR="0091133C" w:rsidRPr="003E1665" w:rsidRDefault="0091133C" w:rsidP="003E1665">
      <w:pPr>
        <w:spacing w:line="360" w:lineRule="auto"/>
        <w:jc w:val="both"/>
        <w:rPr>
          <w:rFonts w:ascii="Times New Roman" w:eastAsia="Times New Roman" w:hAnsi="Times New Roman" w:cs="Times New Roman"/>
          <w:highlight w:val="white"/>
        </w:rPr>
      </w:pPr>
    </w:p>
    <w:p w14:paraId="0000003A" w14:textId="77777777" w:rsidR="0091133C" w:rsidRPr="003E1665" w:rsidRDefault="0091133C" w:rsidP="003E1665">
      <w:pPr>
        <w:spacing w:line="360" w:lineRule="auto"/>
        <w:jc w:val="both"/>
        <w:rPr>
          <w:rFonts w:ascii="Times New Roman" w:eastAsia="Times New Roman" w:hAnsi="Times New Roman" w:cs="Times New Roman"/>
          <w:highlight w:val="white"/>
        </w:rPr>
      </w:pPr>
    </w:p>
    <w:p w14:paraId="00000041" w14:textId="77777777" w:rsidR="0091133C" w:rsidRPr="003E1665" w:rsidRDefault="0091133C" w:rsidP="003E1665">
      <w:pPr>
        <w:spacing w:line="360" w:lineRule="auto"/>
        <w:jc w:val="both"/>
        <w:rPr>
          <w:rFonts w:ascii="Times New Roman" w:eastAsia="Times New Roman" w:hAnsi="Times New Roman" w:cs="Times New Roman"/>
          <w:highlight w:val="white"/>
        </w:rPr>
      </w:pPr>
    </w:p>
    <w:p w14:paraId="00000042" w14:textId="77777777" w:rsidR="0091133C" w:rsidRPr="003E1665" w:rsidRDefault="00006A24" w:rsidP="003E1665">
      <w:pPr>
        <w:spacing w:line="360" w:lineRule="auto"/>
        <w:jc w:val="both"/>
        <w:rPr>
          <w:rFonts w:ascii="Times New Roman" w:eastAsia="Times New Roman" w:hAnsi="Times New Roman" w:cs="Times New Roman"/>
          <w:b/>
          <w:highlight w:val="white"/>
        </w:rPr>
      </w:pPr>
      <w:r w:rsidRPr="003E1665">
        <w:rPr>
          <w:rFonts w:ascii="Times New Roman" w:eastAsia="Times New Roman" w:hAnsi="Times New Roman" w:cs="Times New Roman"/>
          <w:b/>
          <w:highlight w:val="white"/>
        </w:rPr>
        <w:t>Reference:</w:t>
      </w:r>
    </w:p>
    <w:p w14:paraId="00000043" w14:textId="77777777" w:rsidR="0091133C" w:rsidRPr="003E1665" w:rsidRDefault="0091133C" w:rsidP="003E1665">
      <w:pPr>
        <w:spacing w:line="360" w:lineRule="auto"/>
        <w:jc w:val="both"/>
        <w:rPr>
          <w:rFonts w:ascii="Times New Roman" w:eastAsia="Times New Roman" w:hAnsi="Times New Roman" w:cs="Times New Roman"/>
          <w:b/>
          <w:highlight w:val="white"/>
        </w:rPr>
      </w:pPr>
    </w:p>
    <w:p w14:paraId="00000044"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proofErr w:type="spellStart"/>
      <w:r w:rsidRPr="003E1665">
        <w:rPr>
          <w:rFonts w:ascii="Times New Roman" w:eastAsia="Times New Roman" w:hAnsi="Times New Roman" w:cs="Times New Roman"/>
          <w:highlight w:val="white"/>
        </w:rPr>
        <w:t>Bhumbla</w:t>
      </w:r>
      <w:proofErr w:type="spellEnd"/>
      <w:r w:rsidRPr="003E1665">
        <w:rPr>
          <w:rFonts w:ascii="Times New Roman" w:eastAsia="Times New Roman" w:hAnsi="Times New Roman" w:cs="Times New Roman"/>
          <w:highlight w:val="white"/>
        </w:rPr>
        <w:t xml:space="preserve">, D.R. and </w:t>
      </w:r>
      <w:proofErr w:type="spellStart"/>
      <w:r w:rsidRPr="003E1665">
        <w:rPr>
          <w:rFonts w:ascii="Times New Roman" w:eastAsia="Times New Roman" w:hAnsi="Times New Roman" w:cs="Times New Roman"/>
          <w:highlight w:val="white"/>
        </w:rPr>
        <w:t>Abrol</w:t>
      </w:r>
      <w:proofErr w:type="spellEnd"/>
      <w:r w:rsidRPr="003E1665">
        <w:rPr>
          <w:rFonts w:ascii="Times New Roman" w:eastAsia="Times New Roman" w:hAnsi="Times New Roman" w:cs="Times New Roman"/>
          <w:highlight w:val="white"/>
        </w:rPr>
        <w:t xml:space="preserve">, I. P. Is your water suitable for irrigation? Indian </w:t>
      </w:r>
      <w:proofErr w:type="spellStart"/>
      <w:r w:rsidRPr="003E1665">
        <w:rPr>
          <w:rFonts w:ascii="Times New Roman" w:eastAsia="Times New Roman" w:hAnsi="Times New Roman" w:cs="Times New Roman"/>
          <w:highlight w:val="white"/>
        </w:rPr>
        <w:t>fmg</w:t>
      </w:r>
      <w:proofErr w:type="spellEnd"/>
      <w:r w:rsidRPr="003E1665">
        <w:rPr>
          <w:rFonts w:ascii="Times New Roman" w:eastAsia="Times New Roman" w:hAnsi="Times New Roman" w:cs="Times New Roman"/>
          <w:highlight w:val="white"/>
        </w:rPr>
        <w:t xml:space="preserve">. </w:t>
      </w:r>
      <w:r w:rsidRPr="003E1665">
        <w:rPr>
          <w:rFonts w:ascii="Times New Roman" w:eastAsia="Times New Roman" w:hAnsi="Times New Roman" w:cs="Times New Roman"/>
          <w:highlight w:val="white"/>
          <w:u w:val="single"/>
        </w:rPr>
        <w:t>22</w:t>
      </w:r>
      <w:r w:rsidRPr="003E1665">
        <w:rPr>
          <w:rFonts w:ascii="Times New Roman" w:eastAsia="Times New Roman" w:hAnsi="Times New Roman" w:cs="Times New Roman"/>
          <w:highlight w:val="white"/>
        </w:rPr>
        <w:t>:P.15-17 ,1972.</w:t>
      </w:r>
    </w:p>
    <w:p w14:paraId="00000045"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46"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proofErr w:type="spellStart"/>
      <w:r w:rsidRPr="003E1665">
        <w:rPr>
          <w:rFonts w:ascii="Times New Roman" w:eastAsia="Times New Roman" w:hAnsi="Times New Roman" w:cs="Times New Roman"/>
          <w:highlight w:val="white"/>
        </w:rPr>
        <w:t>Bhumbla</w:t>
      </w:r>
      <w:proofErr w:type="spellEnd"/>
      <w:r w:rsidRPr="003E1665">
        <w:rPr>
          <w:rFonts w:ascii="Times New Roman" w:eastAsia="Times New Roman" w:hAnsi="Times New Roman" w:cs="Times New Roman"/>
          <w:highlight w:val="white"/>
        </w:rPr>
        <w:t xml:space="preserve">, D.R. “ Chemical composition of irrigation water and its effect on crop </w:t>
      </w:r>
      <w:r w:rsidRPr="003E1665">
        <w:rPr>
          <w:rFonts w:ascii="Times New Roman" w:eastAsia="Times New Roman" w:hAnsi="Times New Roman" w:cs="Times New Roman"/>
          <w:highlight w:val="white"/>
        </w:rPr>
        <w:lastRenderedPageBreak/>
        <w:t>growth and soil properties. ” In arid land irrigation in development countries. Environment problems and effects,1977.</w:t>
      </w:r>
    </w:p>
    <w:p w14:paraId="00000047"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48"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Bower, C.A.; Wilcox, L .V. ; Akin, G. W. and Keyes, Mary. </w:t>
      </w:r>
      <w:proofErr w:type="spellStart"/>
      <w:r w:rsidRPr="003E1665">
        <w:rPr>
          <w:rFonts w:ascii="Times New Roman" w:eastAsia="Times New Roman" w:hAnsi="Times New Roman" w:cs="Times New Roman"/>
          <w:highlight w:val="white"/>
        </w:rPr>
        <w:t>G.An</w:t>
      </w:r>
      <w:proofErr w:type="spellEnd"/>
      <w:r w:rsidRPr="003E1665">
        <w:rPr>
          <w:rFonts w:ascii="Times New Roman" w:eastAsia="Times New Roman" w:hAnsi="Times New Roman" w:cs="Times New Roman"/>
          <w:highlight w:val="white"/>
        </w:rPr>
        <w:t xml:space="preserve"> index of the tendency of CaCO</w:t>
      </w:r>
      <w:r w:rsidRPr="003E1665">
        <w:rPr>
          <w:rFonts w:ascii="Times New Roman" w:eastAsia="Times New Roman" w:hAnsi="Times New Roman" w:cs="Times New Roman"/>
          <w:highlight w:val="white"/>
          <w:vertAlign w:val="subscript"/>
        </w:rPr>
        <w:t xml:space="preserve">3 </w:t>
      </w:r>
      <w:r w:rsidRPr="003E1665">
        <w:rPr>
          <w:rFonts w:ascii="Times New Roman" w:eastAsia="Times New Roman" w:hAnsi="Times New Roman" w:cs="Times New Roman"/>
          <w:highlight w:val="white"/>
        </w:rPr>
        <w:t xml:space="preserve">to Precipitate from irrigation waters. Soil  </w:t>
      </w:r>
      <w:proofErr w:type="spellStart"/>
      <w:r w:rsidRPr="003E1665">
        <w:rPr>
          <w:rFonts w:ascii="Times New Roman" w:eastAsia="Times New Roman" w:hAnsi="Times New Roman" w:cs="Times New Roman"/>
          <w:highlight w:val="white"/>
        </w:rPr>
        <w:t>Sci.Soc</w:t>
      </w:r>
      <w:proofErr w:type="spellEnd"/>
      <w:r w:rsidRPr="003E1665">
        <w:rPr>
          <w:rFonts w:ascii="Times New Roman" w:eastAsia="Times New Roman" w:hAnsi="Times New Roman" w:cs="Times New Roman"/>
          <w:highlight w:val="white"/>
        </w:rPr>
        <w:t>. Amer.Proc.</w:t>
      </w:r>
      <w:r w:rsidRPr="003E1665">
        <w:rPr>
          <w:rFonts w:ascii="Times New Roman" w:eastAsia="Times New Roman" w:hAnsi="Times New Roman" w:cs="Times New Roman"/>
          <w:highlight w:val="white"/>
          <w:u w:val="single"/>
        </w:rPr>
        <w:t>29</w:t>
      </w:r>
      <w:r w:rsidRPr="003E1665">
        <w:rPr>
          <w:rFonts w:ascii="Times New Roman" w:eastAsia="Times New Roman" w:hAnsi="Times New Roman" w:cs="Times New Roman"/>
          <w:highlight w:val="white"/>
        </w:rPr>
        <w:t>:P.91-92,1965.</w:t>
      </w:r>
    </w:p>
    <w:p w14:paraId="00000049"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4A"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Bower, C. A. Ogata, G. and Tucker, J. M. Sodium hazard of irrigation waters was influenced by leaching fraction and by precipitation or   solution of calcium carbonate. Soil Sci. </w:t>
      </w:r>
      <w:r w:rsidRPr="003E1665">
        <w:rPr>
          <w:rFonts w:ascii="Times New Roman" w:eastAsia="Times New Roman" w:hAnsi="Times New Roman" w:cs="Times New Roman"/>
          <w:highlight w:val="white"/>
          <w:u w:val="single"/>
        </w:rPr>
        <w:t>106</w:t>
      </w:r>
      <w:r w:rsidRPr="003E1665">
        <w:rPr>
          <w:rFonts w:ascii="Times New Roman" w:eastAsia="Times New Roman" w:hAnsi="Times New Roman" w:cs="Times New Roman"/>
          <w:highlight w:val="white"/>
        </w:rPr>
        <w:t>: P.29-34,1968.</w:t>
      </w:r>
    </w:p>
    <w:p w14:paraId="0000004B"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4C"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Eaton, F.M. Significance of carbonate in irrigation waters. Soil Sci. </w:t>
      </w:r>
      <w:r w:rsidRPr="003E1665">
        <w:rPr>
          <w:rFonts w:ascii="Times New Roman" w:eastAsia="Times New Roman" w:hAnsi="Times New Roman" w:cs="Times New Roman"/>
          <w:highlight w:val="white"/>
          <w:u w:val="single"/>
        </w:rPr>
        <w:t>69</w:t>
      </w:r>
      <w:r w:rsidRPr="003E1665">
        <w:rPr>
          <w:rFonts w:ascii="Times New Roman" w:eastAsia="Times New Roman" w:hAnsi="Times New Roman" w:cs="Times New Roman"/>
          <w:highlight w:val="white"/>
        </w:rPr>
        <w:t>: P.123-33,1990.</w:t>
      </w:r>
    </w:p>
    <w:p w14:paraId="0000004D"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50" w14:textId="2262DABC" w:rsidR="0091133C" w:rsidRPr="001E4310" w:rsidRDefault="00006A24" w:rsidP="001E4310">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G. </w:t>
      </w:r>
      <w:proofErr w:type="spellStart"/>
      <w:r w:rsidRPr="003E1665">
        <w:rPr>
          <w:rFonts w:ascii="Times New Roman" w:eastAsia="Times New Roman" w:hAnsi="Times New Roman" w:cs="Times New Roman"/>
          <w:highlight w:val="white"/>
        </w:rPr>
        <w:t>Achuthan</w:t>
      </w:r>
      <w:proofErr w:type="spellEnd"/>
      <w:r w:rsidRPr="003E1665">
        <w:rPr>
          <w:rFonts w:ascii="Times New Roman" w:eastAsia="Times New Roman" w:hAnsi="Times New Roman" w:cs="Times New Roman"/>
          <w:highlight w:val="white"/>
        </w:rPr>
        <w:t xml:space="preserve"> Nair, </w:t>
      </w:r>
      <w:r w:rsidRPr="003E1665">
        <w:rPr>
          <w:rFonts w:ascii="Times New Roman" w:eastAsia="Times New Roman" w:hAnsi="Times New Roman" w:cs="Times New Roman"/>
          <w:i/>
          <w:highlight w:val="white"/>
        </w:rPr>
        <w:t>et. al.</w:t>
      </w:r>
      <w:r w:rsidRPr="003E1665">
        <w:rPr>
          <w:rFonts w:ascii="Times New Roman" w:eastAsia="Times New Roman" w:hAnsi="Times New Roman" w:cs="Times New Roman"/>
          <w:highlight w:val="white"/>
        </w:rPr>
        <w:t xml:space="preserve"> </w:t>
      </w:r>
      <w:proofErr w:type="spellStart"/>
      <w:r w:rsidRPr="003E1665">
        <w:rPr>
          <w:rFonts w:ascii="Times New Roman" w:eastAsia="Times New Roman" w:hAnsi="Times New Roman" w:cs="Times New Roman"/>
          <w:highlight w:val="white"/>
        </w:rPr>
        <w:t>Physico</w:t>
      </w:r>
      <w:proofErr w:type="spellEnd"/>
      <w:r w:rsidRPr="003E1665">
        <w:rPr>
          <w:rFonts w:ascii="Times New Roman" w:eastAsia="Times New Roman" w:hAnsi="Times New Roman" w:cs="Times New Roman"/>
          <w:highlight w:val="white"/>
        </w:rPr>
        <w:t>-chemical parameters and  correlation coefficients  of ground waters  of North  East Libya.Poll.</w:t>
      </w:r>
      <w:r w:rsidRPr="003E1665">
        <w:rPr>
          <w:rFonts w:ascii="Times New Roman" w:eastAsia="Times New Roman" w:hAnsi="Times New Roman" w:cs="Times New Roman"/>
          <w:highlight w:val="white"/>
          <w:u w:val="single"/>
        </w:rPr>
        <w:t>24(1)</w:t>
      </w:r>
      <w:r w:rsidRPr="003E1665">
        <w:rPr>
          <w:rFonts w:ascii="Times New Roman" w:eastAsia="Times New Roman" w:hAnsi="Times New Roman" w:cs="Times New Roman"/>
          <w:highlight w:val="white"/>
        </w:rPr>
        <w:t>:P.1-6,2005.</w:t>
      </w:r>
    </w:p>
    <w:p w14:paraId="00000051"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52"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G. </w:t>
      </w:r>
      <w:proofErr w:type="spellStart"/>
      <w:r w:rsidRPr="003E1665">
        <w:rPr>
          <w:rFonts w:ascii="Times New Roman" w:eastAsia="Times New Roman" w:hAnsi="Times New Roman" w:cs="Times New Roman"/>
          <w:highlight w:val="white"/>
        </w:rPr>
        <w:t>Vishwanath</w:t>
      </w:r>
      <w:proofErr w:type="spellEnd"/>
      <w:r w:rsidRPr="003E1665">
        <w:rPr>
          <w:rFonts w:ascii="Times New Roman" w:eastAsia="Times New Roman" w:hAnsi="Times New Roman" w:cs="Times New Roman"/>
          <w:highlight w:val="white"/>
        </w:rPr>
        <w:t xml:space="preserve">, and K. S. </w:t>
      </w:r>
      <w:proofErr w:type="spellStart"/>
      <w:r w:rsidRPr="003E1665">
        <w:rPr>
          <w:rFonts w:ascii="Times New Roman" w:eastAsia="Times New Roman" w:hAnsi="Times New Roman" w:cs="Times New Roman"/>
          <w:highlight w:val="white"/>
        </w:rPr>
        <w:t>Anantha</w:t>
      </w:r>
      <w:proofErr w:type="spellEnd"/>
      <w:r w:rsidRPr="003E1665">
        <w:rPr>
          <w:rFonts w:ascii="Times New Roman" w:eastAsia="Times New Roman" w:hAnsi="Times New Roman" w:cs="Times New Roman"/>
          <w:highlight w:val="white"/>
        </w:rPr>
        <w:t xml:space="preserve"> Murthy, Status of ground water quality of </w:t>
      </w:r>
      <w:proofErr w:type="spellStart"/>
      <w:r w:rsidRPr="003E1665">
        <w:rPr>
          <w:rFonts w:ascii="Times New Roman" w:eastAsia="Times New Roman" w:hAnsi="Times New Roman" w:cs="Times New Roman"/>
          <w:highlight w:val="white"/>
        </w:rPr>
        <w:t>Tumkur</w:t>
      </w:r>
      <w:proofErr w:type="spellEnd"/>
      <w:r w:rsidRPr="003E1665">
        <w:rPr>
          <w:rFonts w:ascii="Times New Roman" w:eastAsia="Times New Roman" w:hAnsi="Times New Roman" w:cs="Times New Roman"/>
          <w:highlight w:val="white"/>
        </w:rPr>
        <w:t xml:space="preserve"> Town. Poll.  </w:t>
      </w:r>
      <w:r w:rsidRPr="003E1665">
        <w:rPr>
          <w:rFonts w:ascii="Times New Roman" w:eastAsia="Times New Roman" w:hAnsi="Times New Roman" w:cs="Times New Roman"/>
          <w:highlight w:val="white"/>
          <w:u w:val="single"/>
        </w:rPr>
        <w:t>23(2)</w:t>
      </w:r>
      <w:r w:rsidRPr="003E1665">
        <w:rPr>
          <w:rFonts w:ascii="Times New Roman" w:eastAsia="Times New Roman" w:hAnsi="Times New Roman" w:cs="Times New Roman"/>
          <w:highlight w:val="white"/>
        </w:rPr>
        <w:t>: P.391-394,2004.</w:t>
      </w:r>
    </w:p>
    <w:p w14:paraId="00000053" w14:textId="77777777" w:rsidR="0091133C" w:rsidRPr="003E1665" w:rsidRDefault="0091133C" w:rsidP="003E1665">
      <w:pPr>
        <w:spacing w:line="360" w:lineRule="auto"/>
        <w:ind w:right="144"/>
        <w:jc w:val="both"/>
        <w:rPr>
          <w:rFonts w:ascii="Times New Roman" w:eastAsia="Times New Roman" w:hAnsi="Times New Roman" w:cs="Times New Roman"/>
          <w:highlight w:val="white"/>
        </w:rPr>
      </w:pPr>
    </w:p>
    <w:p w14:paraId="00000054"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Gupta, I. C. Effect of irrigation with high sodium waters on soil properties and wheat growth, </w:t>
      </w:r>
      <w:proofErr w:type="spellStart"/>
      <w:r w:rsidRPr="003E1665">
        <w:rPr>
          <w:rFonts w:ascii="Times New Roman" w:eastAsia="Times New Roman" w:hAnsi="Times New Roman" w:cs="Times New Roman"/>
          <w:highlight w:val="white"/>
        </w:rPr>
        <w:t>symp</w:t>
      </w:r>
      <w:proofErr w:type="spellEnd"/>
      <w:r w:rsidRPr="003E1665">
        <w:rPr>
          <w:rFonts w:ascii="Times New Roman" w:eastAsia="Times New Roman" w:hAnsi="Times New Roman" w:cs="Times New Roman"/>
          <w:highlight w:val="white"/>
        </w:rPr>
        <w:t xml:space="preserve">. Principles and practices of Reclamation of slat affected soils, </w:t>
      </w:r>
      <w:proofErr w:type="spellStart"/>
      <w:r w:rsidRPr="003E1665">
        <w:rPr>
          <w:rFonts w:ascii="Times New Roman" w:eastAsia="Times New Roman" w:hAnsi="Times New Roman" w:cs="Times New Roman"/>
          <w:highlight w:val="white"/>
        </w:rPr>
        <w:t>Karnal</w:t>
      </w:r>
      <w:proofErr w:type="spellEnd"/>
      <w:r w:rsidRPr="003E1665">
        <w:rPr>
          <w:rFonts w:ascii="Times New Roman" w:eastAsia="Times New Roman" w:hAnsi="Times New Roman" w:cs="Times New Roman"/>
          <w:highlight w:val="white"/>
        </w:rPr>
        <w:t>, 1979.</w:t>
      </w:r>
    </w:p>
    <w:p w14:paraId="00000055"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56"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proofErr w:type="spellStart"/>
      <w:r w:rsidRPr="003E1665">
        <w:rPr>
          <w:rFonts w:ascii="Times New Roman" w:eastAsia="Times New Roman" w:hAnsi="Times New Roman" w:cs="Times New Roman"/>
          <w:highlight w:val="white"/>
        </w:rPr>
        <w:t>Kanwar</w:t>
      </w:r>
      <w:proofErr w:type="spellEnd"/>
      <w:r w:rsidRPr="003E1665">
        <w:rPr>
          <w:rFonts w:ascii="Times New Roman" w:eastAsia="Times New Roman" w:hAnsi="Times New Roman" w:cs="Times New Roman"/>
          <w:highlight w:val="white"/>
        </w:rPr>
        <w:t>, J.S. Quality of irrigation water as index of its suitability for irrigation purposes potash Rev.</w:t>
      </w:r>
      <w:r w:rsidRPr="003E1665">
        <w:rPr>
          <w:rFonts w:ascii="Times New Roman" w:eastAsia="Times New Roman" w:hAnsi="Times New Roman" w:cs="Times New Roman"/>
          <w:highlight w:val="white"/>
          <w:u w:val="single"/>
        </w:rPr>
        <w:t>18</w:t>
      </w:r>
      <w:r w:rsidRPr="003E1665">
        <w:rPr>
          <w:rFonts w:ascii="Times New Roman" w:eastAsia="Times New Roman" w:hAnsi="Times New Roman" w:cs="Times New Roman"/>
          <w:highlight w:val="white"/>
        </w:rPr>
        <w:t>: P.1-13,1981.</w:t>
      </w:r>
    </w:p>
    <w:p w14:paraId="00000057"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58"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proofErr w:type="spellStart"/>
      <w:r w:rsidRPr="003E1665">
        <w:rPr>
          <w:rFonts w:ascii="Times New Roman" w:eastAsia="Times New Roman" w:hAnsi="Times New Roman" w:cs="Times New Roman"/>
          <w:highlight w:val="white"/>
        </w:rPr>
        <w:t>Langelier</w:t>
      </w:r>
      <w:proofErr w:type="spellEnd"/>
      <w:r w:rsidRPr="003E1665">
        <w:rPr>
          <w:rFonts w:ascii="Times New Roman" w:eastAsia="Times New Roman" w:hAnsi="Times New Roman" w:cs="Times New Roman"/>
          <w:highlight w:val="white"/>
        </w:rPr>
        <w:t xml:space="preserve">, W.F. The analytical control of anti </w:t>
      </w:r>
      <w:proofErr w:type="spellStart"/>
      <w:r w:rsidRPr="003E1665">
        <w:rPr>
          <w:rFonts w:ascii="Times New Roman" w:eastAsia="Times New Roman" w:hAnsi="Times New Roman" w:cs="Times New Roman"/>
          <w:highlight w:val="white"/>
        </w:rPr>
        <w:t>corresion</w:t>
      </w:r>
      <w:proofErr w:type="spellEnd"/>
      <w:r w:rsidRPr="003E1665">
        <w:rPr>
          <w:rFonts w:ascii="Times New Roman" w:eastAsia="Times New Roman" w:hAnsi="Times New Roman" w:cs="Times New Roman"/>
          <w:highlight w:val="white"/>
        </w:rPr>
        <w:t xml:space="preserve"> water </w:t>
      </w:r>
      <w:proofErr w:type="spellStart"/>
      <w:r w:rsidRPr="003E1665">
        <w:rPr>
          <w:rFonts w:ascii="Times New Roman" w:eastAsia="Times New Roman" w:hAnsi="Times New Roman" w:cs="Times New Roman"/>
          <w:highlight w:val="white"/>
        </w:rPr>
        <w:t>treatment.J.Amer.Water</w:t>
      </w:r>
      <w:proofErr w:type="spellEnd"/>
      <w:r w:rsidRPr="003E1665">
        <w:rPr>
          <w:rFonts w:ascii="Times New Roman" w:eastAsia="Times New Roman" w:hAnsi="Times New Roman" w:cs="Times New Roman"/>
          <w:highlight w:val="white"/>
        </w:rPr>
        <w:t xml:space="preserve"> works Assn. </w:t>
      </w:r>
      <w:r w:rsidRPr="003E1665">
        <w:rPr>
          <w:rFonts w:ascii="Times New Roman" w:eastAsia="Times New Roman" w:hAnsi="Times New Roman" w:cs="Times New Roman"/>
          <w:highlight w:val="white"/>
          <w:u w:val="single"/>
        </w:rPr>
        <w:t>28</w:t>
      </w:r>
      <w:r w:rsidRPr="003E1665">
        <w:rPr>
          <w:rFonts w:ascii="Times New Roman" w:eastAsia="Times New Roman" w:hAnsi="Times New Roman" w:cs="Times New Roman"/>
          <w:highlight w:val="white"/>
        </w:rPr>
        <w:t>:P.1500-1521,1936.</w:t>
      </w:r>
    </w:p>
    <w:p w14:paraId="00000059"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5A"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S. </w:t>
      </w:r>
      <w:proofErr w:type="spellStart"/>
      <w:r w:rsidRPr="003E1665">
        <w:rPr>
          <w:rFonts w:ascii="Times New Roman" w:eastAsia="Times New Roman" w:hAnsi="Times New Roman" w:cs="Times New Roman"/>
          <w:highlight w:val="white"/>
        </w:rPr>
        <w:t>Geetha</w:t>
      </w:r>
      <w:proofErr w:type="spellEnd"/>
      <w:r w:rsidRPr="003E1665">
        <w:rPr>
          <w:rFonts w:ascii="Times New Roman" w:eastAsia="Times New Roman" w:hAnsi="Times New Roman" w:cs="Times New Roman"/>
          <w:highlight w:val="white"/>
        </w:rPr>
        <w:t xml:space="preserve">, </w:t>
      </w:r>
      <w:r w:rsidRPr="003E1665">
        <w:rPr>
          <w:rFonts w:ascii="Times New Roman" w:eastAsia="Times New Roman" w:hAnsi="Times New Roman" w:cs="Times New Roman"/>
          <w:i/>
          <w:highlight w:val="white"/>
        </w:rPr>
        <w:t>et. al.</w:t>
      </w:r>
      <w:r w:rsidRPr="003E1665">
        <w:rPr>
          <w:rFonts w:ascii="Times New Roman" w:eastAsia="Times New Roman" w:hAnsi="Times New Roman" w:cs="Times New Roman"/>
          <w:highlight w:val="white"/>
        </w:rPr>
        <w:t xml:space="preserve"> ,The drinking water quality  characteristics of  five rural places in and  around  </w:t>
      </w:r>
      <w:proofErr w:type="spellStart"/>
      <w:r w:rsidRPr="003E1665">
        <w:rPr>
          <w:rFonts w:ascii="Times New Roman" w:eastAsia="Times New Roman" w:hAnsi="Times New Roman" w:cs="Times New Roman"/>
          <w:highlight w:val="white"/>
        </w:rPr>
        <w:t>Thittagudi</w:t>
      </w:r>
      <w:proofErr w:type="spellEnd"/>
      <w:r w:rsidRPr="003E1665">
        <w:rPr>
          <w:rFonts w:ascii="Times New Roman" w:eastAsia="Times New Roman" w:hAnsi="Times New Roman" w:cs="Times New Roman"/>
          <w:highlight w:val="white"/>
        </w:rPr>
        <w:t xml:space="preserve"> , Tamilnadu.Poll.</w:t>
      </w:r>
      <w:r w:rsidRPr="003E1665">
        <w:rPr>
          <w:rFonts w:ascii="Times New Roman" w:eastAsia="Times New Roman" w:hAnsi="Times New Roman" w:cs="Times New Roman"/>
          <w:highlight w:val="white"/>
          <w:u w:val="single"/>
        </w:rPr>
        <w:t>21(2)</w:t>
      </w:r>
      <w:r w:rsidRPr="003E1665">
        <w:rPr>
          <w:rFonts w:ascii="Times New Roman" w:eastAsia="Times New Roman" w:hAnsi="Times New Roman" w:cs="Times New Roman"/>
          <w:highlight w:val="white"/>
        </w:rPr>
        <w:t>: P.215-221,2002.</w:t>
      </w:r>
    </w:p>
    <w:p w14:paraId="0000005B"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5C"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Singh, B. and </w:t>
      </w:r>
      <w:proofErr w:type="spellStart"/>
      <w:r w:rsidRPr="003E1665">
        <w:rPr>
          <w:rFonts w:ascii="Times New Roman" w:eastAsia="Times New Roman" w:hAnsi="Times New Roman" w:cs="Times New Roman"/>
          <w:highlight w:val="white"/>
        </w:rPr>
        <w:t>Bhumbla</w:t>
      </w:r>
      <w:proofErr w:type="spellEnd"/>
      <w:r w:rsidRPr="003E1665">
        <w:rPr>
          <w:rFonts w:ascii="Times New Roman" w:eastAsia="Times New Roman" w:hAnsi="Times New Roman" w:cs="Times New Roman"/>
          <w:highlight w:val="white"/>
        </w:rPr>
        <w:t xml:space="preserve">, D.R. Effect of quality of irrigation water on soil properties. Journal of Research.                         </w:t>
      </w:r>
      <w:r w:rsidRPr="003E1665">
        <w:rPr>
          <w:rFonts w:ascii="Times New Roman" w:eastAsia="Times New Roman" w:hAnsi="Times New Roman" w:cs="Times New Roman"/>
          <w:highlight w:val="white"/>
          <w:u w:val="single"/>
        </w:rPr>
        <w:t>5</w:t>
      </w:r>
      <w:r w:rsidRPr="003E1665">
        <w:rPr>
          <w:rFonts w:ascii="Times New Roman" w:eastAsia="Times New Roman" w:hAnsi="Times New Roman" w:cs="Times New Roman"/>
          <w:highlight w:val="white"/>
        </w:rPr>
        <w:t>: P.166-71,1988.</w:t>
      </w:r>
    </w:p>
    <w:p w14:paraId="0000005D"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5E"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Singh, B. and </w:t>
      </w:r>
      <w:proofErr w:type="spellStart"/>
      <w:r w:rsidRPr="003E1665">
        <w:rPr>
          <w:rFonts w:ascii="Times New Roman" w:eastAsia="Times New Roman" w:hAnsi="Times New Roman" w:cs="Times New Roman"/>
          <w:highlight w:val="white"/>
        </w:rPr>
        <w:t>Narain</w:t>
      </w:r>
      <w:proofErr w:type="spellEnd"/>
      <w:r w:rsidRPr="003E1665">
        <w:rPr>
          <w:rFonts w:ascii="Times New Roman" w:eastAsia="Times New Roman" w:hAnsi="Times New Roman" w:cs="Times New Roman"/>
          <w:highlight w:val="white"/>
        </w:rPr>
        <w:t xml:space="preserve">, P. Characterization of soil profiles under prolonged use of different quality irrigation waters in semi arid tract of Uttar Pradesh. Soil Sci. </w:t>
      </w:r>
      <w:r w:rsidRPr="003E1665">
        <w:rPr>
          <w:rFonts w:ascii="Times New Roman" w:eastAsia="Times New Roman" w:hAnsi="Times New Roman" w:cs="Times New Roman"/>
          <w:highlight w:val="white"/>
          <w:u w:val="single"/>
        </w:rPr>
        <w:t>27</w:t>
      </w:r>
      <w:r w:rsidRPr="003E1665">
        <w:rPr>
          <w:rFonts w:ascii="Times New Roman" w:eastAsia="Times New Roman" w:hAnsi="Times New Roman" w:cs="Times New Roman"/>
          <w:highlight w:val="white"/>
        </w:rPr>
        <w:t>:P.48-53,1979.</w:t>
      </w:r>
    </w:p>
    <w:p w14:paraId="00000060" w14:textId="77777777" w:rsidR="0091133C" w:rsidRPr="003E1665" w:rsidRDefault="0091133C" w:rsidP="001E4310">
      <w:pPr>
        <w:spacing w:line="360" w:lineRule="auto"/>
        <w:ind w:right="144"/>
        <w:jc w:val="both"/>
        <w:rPr>
          <w:rFonts w:ascii="Times New Roman" w:eastAsia="Times New Roman" w:hAnsi="Times New Roman" w:cs="Times New Roman"/>
          <w:highlight w:val="white"/>
        </w:rPr>
      </w:pPr>
    </w:p>
    <w:p w14:paraId="00000061"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proofErr w:type="spellStart"/>
      <w:r w:rsidRPr="003E1665">
        <w:rPr>
          <w:rFonts w:ascii="Times New Roman" w:eastAsia="Times New Roman" w:hAnsi="Times New Roman" w:cs="Times New Roman"/>
          <w:highlight w:val="white"/>
        </w:rPr>
        <w:t>Varadarajan</w:t>
      </w:r>
      <w:proofErr w:type="spellEnd"/>
      <w:r w:rsidRPr="003E1665">
        <w:rPr>
          <w:rFonts w:ascii="Times New Roman" w:eastAsia="Times New Roman" w:hAnsi="Times New Roman" w:cs="Times New Roman"/>
          <w:highlight w:val="white"/>
        </w:rPr>
        <w:t xml:space="preserve">, N.  </w:t>
      </w:r>
      <w:proofErr w:type="spellStart"/>
      <w:r w:rsidRPr="003E1665">
        <w:rPr>
          <w:rFonts w:ascii="Times New Roman" w:eastAsia="Times New Roman" w:hAnsi="Times New Roman" w:cs="Times New Roman"/>
          <w:highlight w:val="white"/>
        </w:rPr>
        <w:t>Jayshree</w:t>
      </w:r>
      <w:proofErr w:type="spellEnd"/>
      <w:r w:rsidRPr="003E1665">
        <w:rPr>
          <w:rFonts w:ascii="Times New Roman" w:eastAsia="Times New Roman" w:hAnsi="Times New Roman" w:cs="Times New Roman"/>
          <w:highlight w:val="white"/>
        </w:rPr>
        <w:t xml:space="preserve">, K and </w:t>
      </w:r>
      <w:proofErr w:type="spellStart"/>
      <w:r w:rsidRPr="003E1665">
        <w:rPr>
          <w:rFonts w:ascii="Times New Roman" w:eastAsia="Times New Roman" w:hAnsi="Times New Roman" w:cs="Times New Roman"/>
          <w:highlight w:val="white"/>
        </w:rPr>
        <w:t>Purandara</w:t>
      </w:r>
      <w:proofErr w:type="spellEnd"/>
      <w:r w:rsidRPr="003E1665">
        <w:rPr>
          <w:rFonts w:ascii="Times New Roman" w:eastAsia="Times New Roman" w:hAnsi="Times New Roman" w:cs="Times New Roman"/>
          <w:highlight w:val="white"/>
        </w:rPr>
        <w:t xml:space="preserve">, B. K.  Impact of sewage of ground water quality  - A case study, </w:t>
      </w:r>
      <w:proofErr w:type="spellStart"/>
      <w:r w:rsidRPr="003E1665">
        <w:rPr>
          <w:rFonts w:ascii="Times New Roman" w:eastAsia="Times New Roman" w:hAnsi="Times New Roman" w:cs="Times New Roman"/>
          <w:highlight w:val="white"/>
        </w:rPr>
        <w:t>Beglaum</w:t>
      </w:r>
      <w:proofErr w:type="spellEnd"/>
      <w:r w:rsidRPr="003E1665">
        <w:rPr>
          <w:rFonts w:ascii="Times New Roman" w:eastAsia="Times New Roman" w:hAnsi="Times New Roman" w:cs="Times New Roman"/>
          <w:highlight w:val="white"/>
        </w:rPr>
        <w:t>, Poll.</w:t>
      </w:r>
      <w:r w:rsidRPr="003E1665">
        <w:rPr>
          <w:rFonts w:ascii="Times New Roman" w:eastAsia="Times New Roman" w:hAnsi="Times New Roman" w:cs="Times New Roman"/>
          <w:highlight w:val="white"/>
          <w:u w:val="single"/>
        </w:rPr>
        <w:t>22 (2)</w:t>
      </w:r>
      <w:r w:rsidRPr="003E1665">
        <w:rPr>
          <w:rFonts w:ascii="Times New Roman" w:eastAsia="Times New Roman" w:hAnsi="Times New Roman" w:cs="Times New Roman"/>
          <w:highlight w:val="white"/>
        </w:rPr>
        <w:t>: P.189-197,2003.</w:t>
      </w:r>
    </w:p>
    <w:p w14:paraId="00000062" w14:textId="77777777" w:rsidR="0091133C" w:rsidRPr="003E1665" w:rsidRDefault="0091133C" w:rsidP="003E1665">
      <w:pPr>
        <w:spacing w:line="360" w:lineRule="auto"/>
        <w:ind w:right="144" w:hanging="720"/>
        <w:jc w:val="both"/>
        <w:rPr>
          <w:rFonts w:ascii="Times New Roman" w:eastAsia="Times New Roman" w:hAnsi="Times New Roman" w:cs="Times New Roman"/>
          <w:highlight w:val="white"/>
        </w:rPr>
      </w:pPr>
    </w:p>
    <w:p w14:paraId="00000063"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USDA. Diagnosis and Improvement of Saline, Alkali soils. Handbook No.60.  Ed. By Richards, L.A, 1954.</w:t>
      </w:r>
    </w:p>
    <w:p w14:paraId="00000064" w14:textId="77777777" w:rsidR="0091133C" w:rsidRPr="003E1665" w:rsidRDefault="0091133C" w:rsidP="003E1665">
      <w:pPr>
        <w:spacing w:line="360" w:lineRule="auto"/>
        <w:ind w:left="144" w:right="144" w:hanging="720"/>
        <w:jc w:val="both"/>
        <w:rPr>
          <w:rFonts w:ascii="Times New Roman" w:eastAsia="Times New Roman" w:hAnsi="Times New Roman" w:cs="Times New Roman"/>
          <w:highlight w:val="white"/>
        </w:rPr>
      </w:pPr>
    </w:p>
    <w:p w14:paraId="00000065" w14:textId="77777777" w:rsidR="0091133C" w:rsidRPr="003E1665" w:rsidRDefault="00006A24" w:rsidP="003E1665">
      <w:pPr>
        <w:numPr>
          <w:ilvl w:val="0"/>
          <w:numId w:val="1"/>
        </w:numPr>
        <w:spacing w:line="360" w:lineRule="auto"/>
        <w:ind w:left="720" w:right="144" w:hanging="720"/>
        <w:jc w:val="both"/>
        <w:rPr>
          <w:rFonts w:ascii="Times New Roman" w:hAnsi="Times New Roman" w:cs="Times New Roman"/>
          <w:highlight w:val="white"/>
        </w:rPr>
      </w:pPr>
      <w:r w:rsidRPr="003E1665">
        <w:rPr>
          <w:rFonts w:ascii="Times New Roman" w:eastAsia="Times New Roman" w:hAnsi="Times New Roman" w:cs="Times New Roman"/>
          <w:highlight w:val="white"/>
        </w:rPr>
        <w:t xml:space="preserve">Yadav, J. S. P. Effect of saline water irrigation on soil and crop growth. </w:t>
      </w:r>
      <w:proofErr w:type="spellStart"/>
      <w:r w:rsidRPr="003E1665">
        <w:rPr>
          <w:rFonts w:ascii="Times New Roman" w:eastAsia="Times New Roman" w:hAnsi="Times New Roman" w:cs="Times New Roman"/>
          <w:highlight w:val="white"/>
        </w:rPr>
        <w:t>Agrokem</w:t>
      </w:r>
      <w:proofErr w:type="spellEnd"/>
      <w:r w:rsidRPr="003E1665">
        <w:rPr>
          <w:rFonts w:ascii="Times New Roman" w:eastAsia="Times New Roman" w:hAnsi="Times New Roman" w:cs="Times New Roman"/>
          <w:highlight w:val="white"/>
        </w:rPr>
        <w:t>. Talajt.</w:t>
      </w:r>
      <w:r w:rsidRPr="003E1665">
        <w:rPr>
          <w:rFonts w:ascii="Times New Roman" w:eastAsia="Times New Roman" w:hAnsi="Times New Roman" w:cs="Times New Roman"/>
          <w:highlight w:val="white"/>
          <w:u w:val="single"/>
        </w:rPr>
        <w:t>26</w:t>
      </w:r>
      <w:r w:rsidRPr="003E1665">
        <w:rPr>
          <w:rFonts w:ascii="Times New Roman" w:eastAsia="Times New Roman" w:hAnsi="Times New Roman" w:cs="Times New Roman"/>
          <w:highlight w:val="white"/>
        </w:rPr>
        <w:t>: P.19-27,1997.</w:t>
      </w:r>
    </w:p>
    <w:sectPr w:rsidR="0091133C" w:rsidRPr="003E1665" w:rsidSect="001E4310">
      <w:headerReference w:type="default" r:id="rId7"/>
      <w:footerReference w:type="default" r:id="rId8"/>
      <w:pgSz w:w="11909" w:h="16834"/>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B9F1" w14:textId="77777777" w:rsidR="0009427A" w:rsidRDefault="0009427A">
      <w:r>
        <w:separator/>
      </w:r>
    </w:p>
  </w:endnote>
  <w:endnote w:type="continuationSeparator" w:id="0">
    <w:p w14:paraId="65D9295A" w14:textId="77777777" w:rsidR="0009427A" w:rsidRDefault="0009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91133C" w:rsidRDefault="00006A24">
    <w:pPr>
      <w:pBdr>
        <w:top w:val="nil"/>
        <w:left w:val="nil"/>
        <w:bottom w:val="nil"/>
        <w:right w:val="nil"/>
        <w:between w:val="nil"/>
      </w:pBd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fldChar w:fldCharType="begin"/>
    </w:r>
    <w:r>
      <w:rPr>
        <w:rFonts w:ascii="Times New Roman" w:eastAsia="Times New Roman" w:hAnsi="Times New Roman" w:cs="Times New Roman"/>
        <w:color w:val="000000"/>
        <w:sz w:val="32"/>
        <w:szCs w:val="32"/>
      </w:rPr>
      <w:instrText>PAGE</w:instrText>
    </w:r>
    <w:r>
      <w:rPr>
        <w:rFonts w:ascii="Times New Roman" w:eastAsia="Times New Roman" w:hAnsi="Times New Roman" w:cs="Times New Roman"/>
        <w:color w:val="000000"/>
        <w:sz w:val="32"/>
        <w:szCs w:val="32"/>
      </w:rPr>
      <w:fldChar w:fldCharType="separate"/>
    </w:r>
    <w:r w:rsidR="002C1D63">
      <w:rPr>
        <w:rFonts w:ascii="Times New Roman" w:eastAsia="Times New Roman" w:hAnsi="Times New Roman" w:cs="Times New Roman"/>
        <w:noProof/>
        <w:color w:val="000000"/>
        <w:sz w:val="32"/>
        <w:szCs w:val="32"/>
      </w:rPr>
      <w:t>5</w:t>
    </w:r>
    <w:r>
      <w:rPr>
        <w:rFonts w:ascii="Times New Roman" w:eastAsia="Times New Roman" w:hAnsi="Times New Roman" w:cs="Times New Roman"/>
        <w:color w:val="000000"/>
        <w:sz w:val="32"/>
        <w:szCs w:val="32"/>
      </w:rPr>
      <w:fldChar w:fldCharType="end"/>
    </w:r>
  </w:p>
  <w:p w14:paraId="00000068" w14:textId="77777777" w:rsidR="0091133C" w:rsidRDefault="00006A24">
    <w:pPr>
      <w:pBdr>
        <w:top w:val="nil"/>
        <w:left w:val="nil"/>
        <w:bottom w:val="nil"/>
        <w:right w:val="nil"/>
        <w:between w:val="nil"/>
      </w:pBdr>
      <w:ind w:right="360"/>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BB35" w14:textId="77777777" w:rsidR="0009427A" w:rsidRDefault="0009427A">
      <w:r>
        <w:separator/>
      </w:r>
    </w:p>
  </w:footnote>
  <w:footnote w:type="continuationSeparator" w:id="0">
    <w:p w14:paraId="5F6462EE" w14:textId="77777777" w:rsidR="0009427A" w:rsidRDefault="0009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435E01BF" w:rsidR="0091133C" w:rsidRDefault="00006A24">
    <w:pPr>
      <w:pBdr>
        <w:top w:val="nil"/>
        <w:left w:val="nil"/>
        <w:bottom w:val="nil"/>
        <w:right w:val="nil"/>
        <w:between w:val="nil"/>
      </w:pBdr>
      <w:tabs>
        <w:tab w:val="right" w:pos="9099"/>
      </w:tabs>
      <w:ind w:left="6480"/>
      <w:jc w:val="right"/>
      <w:rPr>
        <w:rFonts w:ascii="Verdana" w:eastAsia="Verdana" w:hAnsi="Verdana" w:cs="Verdana"/>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D07"/>
    <w:multiLevelType w:val="multilevel"/>
    <w:tmpl w:val="6DACE074"/>
    <w:lvl w:ilvl="0">
      <w:start w:val="1"/>
      <w:numFmt w:val="decimal"/>
      <w:lvlText w:val="%1."/>
      <w:lvlJc w:val="left"/>
      <w:pPr>
        <w:ind w:left="0" w:firstLine="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0" w:firstLine="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0" w:firstLine="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6894753"/>
    <w:multiLevelType w:val="multilevel"/>
    <w:tmpl w:val="1D6E5C6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59531B"/>
    <w:multiLevelType w:val="multilevel"/>
    <w:tmpl w:val="08ECA926"/>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734BF4"/>
    <w:multiLevelType w:val="multilevel"/>
    <w:tmpl w:val="27683B4C"/>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955721"/>
    <w:multiLevelType w:val="multilevel"/>
    <w:tmpl w:val="A6E8A5AC"/>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1A0584"/>
    <w:multiLevelType w:val="multilevel"/>
    <w:tmpl w:val="8A72B05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Roboto" w:eastAsia="Roboto" w:hAnsi="Roboto" w:cs="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6890206">
    <w:abstractNumId w:val="0"/>
  </w:num>
  <w:num w:numId="2" w16cid:durableId="1102724351">
    <w:abstractNumId w:val="2"/>
  </w:num>
  <w:num w:numId="3" w16cid:durableId="1996762351">
    <w:abstractNumId w:val="3"/>
  </w:num>
  <w:num w:numId="4" w16cid:durableId="310138087">
    <w:abstractNumId w:val="1"/>
  </w:num>
  <w:num w:numId="5" w16cid:durableId="1168015321">
    <w:abstractNumId w:val="5"/>
  </w:num>
  <w:num w:numId="6" w16cid:durableId="176507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133C"/>
    <w:rsid w:val="00006A24"/>
    <w:rsid w:val="0009427A"/>
    <w:rsid w:val="001E4310"/>
    <w:rsid w:val="002C1D63"/>
    <w:rsid w:val="003E1665"/>
    <w:rsid w:val="004C571C"/>
    <w:rsid w:val="00694598"/>
    <w:rsid w:val="008D1EAE"/>
    <w:rsid w:val="0091133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4FDC4-ECC2-E640-930E-514325AD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line="360" w:lineRule="auto"/>
      <w:jc w:val="center"/>
      <w:outlineLvl w:val="0"/>
    </w:pPr>
    <w:rPr>
      <w:sz w:val="28"/>
      <w:szCs w:val="28"/>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unhideWhenUsed/>
    <w:rsid w:val="001E4310"/>
    <w:pPr>
      <w:tabs>
        <w:tab w:val="center" w:pos="4680"/>
        <w:tab w:val="right" w:pos="9360"/>
      </w:tabs>
    </w:pPr>
  </w:style>
  <w:style w:type="character" w:customStyle="1" w:styleId="HeaderChar">
    <w:name w:val="Header Char"/>
    <w:basedOn w:val="DefaultParagraphFont"/>
    <w:link w:val="Header"/>
    <w:uiPriority w:val="99"/>
    <w:rsid w:val="001E4310"/>
  </w:style>
  <w:style w:type="paragraph" w:styleId="Footer">
    <w:name w:val="footer"/>
    <w:basedOn w:val="Normal"/>
    <w:link w:val="FooterChar"/>
    <w:uiPriority w:val="99"/>
    <w:unhideWhenUsed/>
    <w:rsid w:val="001E4310"/>
    <w:pPr>
      <w:tabs>
        <w:tab w:val="center" w:pos="4680"/>
        <w:tab w:val="right" w:pos="9360"/>
      </w:tabs>
    </w:pPr>
  </w:style>
  <w:style w:type="character" w:customStyle="1" w:styleId="FooterChar">
    <w:name w:val="Footer Char"/>
    <w:basedOn w:val="DefaultParagraphFont"/>
    <w:link w:val="Footer"/>
    <w:uiPriority w:val="99"/>
    <w:rsid w:val="001E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1925</Words>
  <Characters>10973</Characters>
  <Application>Microsoft Office Word</Application>
  <DocSecurity>0</DocSecurity>
  <Lines>91</Lines>
  <Paragraphs>25</Paragraphs>
  <ScaleCrop>false</ScaleCrop>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919429720800</cp:lastModifiedBy>
  <cp:revision>2</cp:revision>
  <dcterms:created xsi:type="dcterms:W3CDTF">2023-09-16T11:22:00Z</dcterms:created>
  <dcterms:modified xsi:type="dcterms:W3CDTF">2023-09-16T11:22:00Z</dcterms:modified>
</cp:coreProperties>
</file>