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E21BD8" w14:textId="0641FE49" w:rsidR="009420F2" w:rsidRDefault="00A92950" w:rsidP="00A92950">
      <w:pPr>
        <w:jc w:val="center"/>
        <w:rPr>
          <w:rFonts w:ascii="Arial" w:eastAsiaTheme="majorEastAsia" w:hAnsi="Arial" w:cs="Arial"/>
          <w:b/>
          <w:color w:val="262626" w:themeColor="text1" w:themeTint="D9"/>
          <w:sz w:val="20"/>
          <w:szCs w:val="20"/>
        </w:rPr>
      </w:pPr>
      <w:r w:rsidRPr="00A92950">
        <w:rPr>
          <w:rFonts w:ascii="Arial" w:eastAsiaTheme="majorEastAsia" w:hAnsi="Arial" w:cs="Arial"/>
          <w:b/>
          <w:color w:val="262626" w:themeColor="text1" w:themeTint="D9"/>
          <w:sz w:val="20"/>
          <w:szCs w:val="20"/>
        </w:rPr>
        <w:t xml:space="preserve">" Discriminant Analysis of Marketing Mix Factors influencing Patient Satisfaction in Eye </w:t>
      </w:r>
      <w:r w:rsidRPr="00A92950">
        <w:rPr>
          <w:rFonts w:ascii="Arial" w:eastAsiaTheme="majorEastAsia" w:hAnsi="Arial" w:cs="Arial"/>
          <w:b/>
          <w:color w:val="262626" w:themeColor="text1" w:themeTint="D9"/>
          <w:sz w:val="20"/>
          <w:szCs w:val="20"/>
        </w:rPr>
        <w:t>treatment.</w:t>
      </w:r>
      <w:r w:rsidRPr="00A92950">
        <w:rPr>
          <w:rFonts w:ascii="Arial" w:eastAsiaTheme="majorEastAsia" w:hAnsi="Arial" w:cs="Arial"/>
          <w:b/>
          <w:color w:val="262626" w:themeColor="text1" w:themeTint="D9"/>
          <w:sz w:val="20"/>
          <w:szCs w:val="20"/>
        </w:rPr>
        <w:t>"</w:t>
      </w:r>
    </w:p>
    <w:p w14:paraId="0232027E" w14:textId="33C9D498" w:rsidR="00A92950" w:rsidRPr="00A92950" w:rsidRDefault="00A92950" w:rsidP="00A92950">
      <w:pPr>
        <w:jc w:val="center"/>
        <w:rPr>
          <w:rFonts w:ascii="Arial" w:eastAsiaTheme="majorEastAsia" w:hAnsi="Arial" w:cs="Arial"/>
          <w:b/>
          <w:color w:val="262626" w:themeColor="text1" w:themeTint="D9"/>
          <w:sz w:val="20"/>
          <w:szCs w:val="20"/>
        </w:rPr>
      </w:pPr>
      <w:r>
        <w:rPr>
          <w:rFonts w:ascii="Arial" w:eastAsiaTheme="majorEastAsia" w:hAnsi="Arial" w:cs="Arial"/>
          <w:b/>
          <w:color w:val="262626" w:themeColor="text1" w:themeTint="D9"/>
          <w:sz w:val="20"/>
          <w:szCs w:val="20"/>
        </w:rPr>
        <w:t xml:space="preserve">Anita Bora, Associate Professor, Pearl Academy, New Delhi </w:t>
      </w:r>
    </w:p>
    <w:p w14:paraId="7052F193" w14:textId="0933EAA4" w:rsidR="006968F9" w:rsidRPr="00A92950" w:rsidRDefault="003D3A2C" w:rsidP="00A92950">
      <w:pPr>
        <w:pStyle w:val="Heading1"/>
        <w:numPr>
          <w:ilvl w:val="0"/>
          <w:numId w:val="25"/>
        </w:numPr>
        <w:rPr>
          <w:rFonts w:ascii="Arial" w:hAnsi="Arial" w:cs="Arial"/>
          <w:b/>
          <w:sz w:val="20"/>
          <w:szCs w:val="20"/>
        </w:rPr>
      </w:pPr>
      <w:bookmarkStart w:id="0" w:name="_Toc446077663"/>
      <w:r w:rsidRPr="00A92950">
        <w:rPr>
          <w:rFonts w:ascii="Arial" w:hAnsi="Arial" w:cs="Arial"/>
          <w:b/>
          <w:sz w:val="20"/>
          <w:szCs w:val="20"/>
        </w:rPr>
        <w:t>Introduction</w:t>
      </w:r>
      <w:bookmarkEnd w:id="0"/>
    </w:p>
    <w:p w14:paraId="390A98E0" w14:textId="77777777" w:rsidR="005A570B" w:rsidRPr="00A92950" w:rsidRDefault="006968F9" w:rsidP="005A570B">
      <w:pPr>
        <w:pStyle w:val="ListParagraph"/>
        <w:ind w:left="284"/>
        <w:contextualSpacing w:val="0"/>
        <w:rPr>
          <w:rFonts w:ascii="Arial" w:hAnsi="Arial" w:cs="Arial"/>
          <w:sz w:val="20"/>
          <w:szCs w:val="20"/>
        </w:rPr>
      </w:pPr>
      <w:r w:rsidRPr="00A92950">
        <w:rPr>
          <w:rFonts w:ascii="Arial" w:hAnsi="Arial" w:cs="Arial"/>
          <w:sz w:val="20"/>
          <w:szCs w:val="20"/>
        </w:rPr>
        <w:t>Health services are one of the most demanding industries in terms of customer satisfaction. The need to improve healthcare quality</w:t>
      </w:r>
      <w:r w:rsidR="00707FEC" w:rsidRPr="00A92950">
        <w:rPr>
          <w:rFonts w:ascii="Arial" w:hAnsi="Arial" w:cs="Arial"/>
          <w:sz w:val="20"/>
          <w:szCs w:val="20"/>
        </w:rPr>
        <w:t>,</w:t>
      </w:r>
      <w:r w:rsidRPr="00A92950">
        <w:rPr>
          <w:rFonts w:ascii="Arial" w:hAnsi="Arial" w:cs="Arial"/>
          <w:sz w:val="20"/>
          <w:szCs w:val="20"/>
        </w:rPr>
        <w:t xml:space="preserve"> for </w:t>
      </w:r>
      <w:r w:rsidR="00707FEC" w:rsidRPr="00A92950">
        <w:rPr>
          <w:rFonts w:ascii="Arial" w:hAnsi="Arial" w:cs="Arial"/>
          <w:sz w:val="20"/>
          <w:szCs w:val="20"/>
        </w:rPr>
        <w:t xml:space="preserve">achieving </w:t>
      </w:r>
      <w:r w:rsidRPr="00A92950">
        <w:rPr>
          <w:rFonts w:ascii="Arial" w:hAnsi="Arial" w:cs="Arial"/>
          <w:sz w:val="20"/>
          <w:szCs w:val="20"/>
        </w:rPr>
        <w:t>higher patient satisfaction</w:t>
      </w:r>
      <w:r w:rsidR="00707FEC" w:rsidRPr="00A92950">
        <w:rPr>
          <w:rFonts w:ascii="Arial" w:hAnsi="Arial" w:cs="Arial"/>
          <w:sz w:val="20"/>
          <w:szCs w:val="20"/>
        </w:rPr>
        <w:t>,</w:t>
      </w:r>
      <w:r w:rsidRPr="00A92950">
        <w:rPr>
          <w:rFonts w:ascii="Arial" w:hAnsi="Arial" w:cs="Arial"/>
          <w:sz w:val="20"/>
          <w:szCs w:val="20"/>
        </w:rPr>
        <w:t xml:space="preserve"> is increasing. All the service providers in healthcare </w:t>
      </w:r>
      <w:r w:rsidR="00707FEC" w:rsidRPr="00A92950">
        <w:rPr>
          <w:rFonts w:ascii="Arial" w:hAnsi="Arial" w:cs="Arial"/>
          <w:sz w:val="20"/>
          <w:szCs w:val="20"/>
        </w:rPr>
        <w:t xml:space="preserve">sector, </w:t>
      </w:r>
      <w:r w:rsidRPr="00A92950">
        <w:rPr>
          <w:rFonts w:ascii="Arial" w:hAnsi="Arial" w:cs="Arial"/>
          <w:sz w:val="20"/>
          <w:szCs w:val="20"/>
        </w:rPr>
        <w:t xml:space="preserve">right from hospitals, </w:t>
      </w:r>
      <w:r w:rsidR="00040C56" w:rsidRPr="00A92950">
        <w:rPr>
          <w:rFonts w:ascii="Arial" w:hAnsi="Arial" w:cs="Arial"/>
          <w:sz w:val="20"/>
          <w:szCs w:val="20"/>
        </w:rPr>
        <w:t>center</w:t>
      </w:r>
      <w:r w:rsidRPr="00A92950">
        <w:rPr>
          <w:rFonts w:ascii="Arial" w:hAnsi="Arial" w:cs="Arial"/>
          <w:sz w:val="20"/>
          <w:szCs w:val="20"/>
        </w:rPr>
        <w:t xml:space="preserve"> for medic</w:t>
      </w:r>
      <w:r w:rsidR="00707FEC" w:rsidRPr="00A92950">
        <w:rPr>
          <w:rFonts w:ascii="Arial" w:hAnsi="Arial" w:cs="Arial"/>
          <w:sz w:val="20"/>
          <w:szCs w:val="20"/>
        </w:rPr>
        <w:t>al care and</w:t>
      </w:r>
      <w:r w:rsidRPr="00A92950">
        <w:rPr>
          <w:rFonts w:ascii="Arial" w:hAnsi="Arial" w:cs="Arial"/>
          <w:sz w:val="20"/>
          <w:szCs w:val="20"/>
        </w:rPr>
        <w:t xml:space="preserve"> insurance providers</w:t>
      </w:r>
      <w:r w:rsidR="00707FEC" w:rsidRPr="00A92950">
        <w:rPr>
          <w:rFonts w:ascii="Arial" w:hAnsi="Arial" w:cs="Arial"/>
          <w:sz w:val="20"/>
          <w:szCs w:val="20"/>
        </w:rPr>
        <w:t>,</w:t>
      </w:r>
      <w:r w:rsidRPr="00A92950">
        <w:rPr>
          <w:rFonts w:ascii="Arial" w:hAnsi="Arial" w:cs="Arial"/>
          <w:sz w:val="20"/>
          <w:szCs w:val="20"/>
        </w:rPr>
        <w:t xml:space="preserve"> are striving to better define and measure the quality of health care. The most important component of quality in health care is patient satisfaction.  Health care</w:t>
      </w:r>
      <w:r w:rsidR="00707FEC" w:rsidRPr="00A92950">
        <w:rPr>
          <w:rFonts w:ascii="Arial" w:hAnsi="Arial" w:cs="Arial"/>
          <w:sz w:val="20"/>
          <w:szCs w:val="20"/>
        </w:rPr>
        <w:t>,</w:t>
      </w:r>
      <w:r w:rsidRPr="00A92950">
        <w:rPr>
          <w:rFonts w:ascii="Arial" w:hAnsi="Arial" w:cs="Arial"/>
          <w:sz w:val="20"/>
          <w:szCs w:val="20"/>
        </w:rPr>
        <w:t xml:space="preserve"> being </w:t>
      </w:r>
      <w:r w:rsidR="00707FEC" w:rsidRPr="00A92950">
        <w:rPr>
          <w:rFonts w:ascii="Arial" w:hAnsi="Arial" w:cs="Arial"/>
          <w:sz w:val="20"/>
          <w:szCs w:val="20"/>
        </w:rPr>
        <w:t>a</w:t>
      </w:r>
      <w:r w:rsidRPr="00A92950">
        <w:rPr>
          <w:rFonts w:ascii="Arial" w:hAnsi="Arial" w:cs="Arial"/>
          <w:sz w:val="20"/>
          <w:szCs w:val="20"/>
        </w:rPr>
        <w:t xml:space="preserve"> services</w:t>
      </w:r>
      <w:r w:rsidR="00707FEC" w:rsidRPr="00A92950">
        <w:rPr>
          <w:rFonts w:ascii="Arial" w:hAnsi="Arial" w:cs="Arial"/>
          <w:sz w:val="20"/>
          <w:szCs w:val="20"/>
        </w:rPr>
        <w:t xml:space="preserve"> industry,</w:t>
      </w:r>
      <w:r w:rsidRPr="00A92950">
        <w:rPr>
          <w:rFonts w:ascii="Arial" w:hAnsi="Arial" w:cs="Arial"/>
          <w:sz w:val="20"/>
          <w:szCs w:val="20"/>
        </w:rPr>
        <w:t xml:space="preserve"> share</w:t>
      </w:r>
      <w:r w:rsidR="00707FEC" w:rsidRPr="00A92950">
        <w:rPr>
          <w:rFonts w:ascii="Arial" w:hAnsi="Arial" w:cs="Arial"/>
          <w:sz w:val="20"/>
          <w:szCs w:val="20"/>
        </w:rPr>
        <w:t>s</w:t>
      </w:r>
      <w:r w:rsidRPr="00A92950">
        <w:rPr>
          <w:rFonts w:ascii="Arial" w:hAnsi="Arial" w:cs="Arial"/>
          <w:sz w:val="20"/>
          <w:szCs w:val="20"/>
        </w:rPr>
        <w:t xml:space="preserve"> features which have been defined for other service industries like hotel, airlines etc</w:t>
      </w:r>
      <w:r w:rsidR="00707FEC" w:rsidRPr="00A92950">
        <w:rPr>
          <w:rFonts w:ascii="Arial" w:hAnsi="Arial" w:cs="Arial"/>
          <w:sz w:val="20"/>
          <w:szCs w:val="20"/>
        </w:rPr>
        <w:t>. Like in other service industries</w:t>
      </w:r>
      <w:r w:rsidRPr="00A92950">
        <w:rPr>
          <w:rFonts w:ascii="Arial" w:hAnsi="Arial" w:cs="Arial"/>
          <w:sz w:val="20"/>
          <w:szCs w:val="20"/>
        </w:rPr>
        <w:t>, patient is an important part of marketing mix. He is part of the of the service product in the process of delivery and consumption. It is, in fact, a degree more sensitive in health care because process of the service product delivery happens on the patient. Another challenge is that the patient cannot experience the product prior to the purchase. Eye</w:t>
      </w:r>
      <w:r w:rsidR="00386C2B" w:rsidRPr="00A92950">
        <w:rPr>
          <w:rFonts w:ascii="Arial" w:hAnsi="Arial" w:cs="Arial"/>
          <w:sz w:val="20"/>
          <w:szCs w:val="20"/>
        </w:rPr>
        <w:t>,</w:t>
      </w:r>
      <w:r w:rsidRPr="00A92950">
        <w:rPr>
          <w:rFonts w:ascii="Arial" w:hAnsi="Arial" w:cs="Arial"/>
          <w:sz w:val="20"/>
          <w:szCs w:val="20"/>
        </w:rPr>
        <w:t xml:space="preserve"> being the most important organ</w:t>
      </w:r>
      <w:r w:rsidR="00386C2B" w:rsidRPr="00A92950">
        <w:rPr>
          <w:rFonts w:ascii="Arial" w:hAnsi="Arial" w:cs="Arial"/>
          <w:sz w:val="20"/>
          <w:szCs w:val="20"/>
        </w:rPr>
        <w:t>,</w:t>
      </w:r>
      <w:r w:rsidRPr="00A92950">
        <w:rPr>
          <w:rFonts w:ascii="Arial" w:hAnsi="Arial" w:cs="Arial"/>
          <w:sz w:val="20"/>
          <w:szCs w:val="20"/>
        </w:rPr>
        <w:t xml:space="preserve"> makes this vertical of healthcare even more critical. P</w:t>
      </w:r>
      <w:r w:rsidR="0038793A" w:rsidRPr="00A92950">
        <w:rPr>
          <w:rFonts w:ascii="Arial" w:hAnsi="Arial" w:cs="Arial"/>
          <w:sz w:val="20"/>
          <w:szCs w:val="20"/>
        </w:rPr>
        <w:t xml:space="preserve">atient </w:t>
      </w:r>
      <w:r w:rsidR="00D76DD1" w:rsidRPr="00A92950">
        <w:rPr>
          <w:rFonts w:ascii="Arial" w:hAnsi="Arial" w:cs="Arial"/>
          <w:sz w:val="20"/>
          <w:szCs w:val="20"/>
        </w:rPr>
        <w:t>satisfaction is considered to the most important outcome of any ey</w:t>
      </w:r>
      <w:r w:rsidR="00324658" w:rsidRPr="00A92950">
        <w:rPr>
          <w:rFonts w:ascii="Arial" w:hAnsi="Arial" w:cs="Arial"/>
          <w:sz w:val="20"/>
          <w:szCs w:val="20"/>
        </w:rPr>
        <w:t>e surgery.  A satisfied patient</w:t>
      </w:r>
      <w:r w:rsidR="00D76DD1" w:rsidRPr="00A92950">
        <w:rPr>
          <w:rFonts w:ascii="Arial" w:hAnsi="Arial" w:cs="Arial"/>
          <w:sz w:val="20"/>
          <w:szCs w:val="20"/>
        </w:rPr>
        <w:t xml:space="preserve"> beco</w:t>
      </w:r>
      <w:r w:rsidR="003E5703" w:rsidRPr="00A92950">
        <w:rPr>
          <w:rFonts w:ascii="Arial" w:hAnsi="Arial" w:cs="Arial"/>
          <w:sz w:val="20"/>
          <w:szCs w:val="20"/>
        </w:rPr>
        <w:t>me</w:t>
      </w:r>
      <w:r w:rsidR="00324658" w:rsidRPr="00A92950">
        <w:rPr>
          <w:rFonts w:ascii="Arial" w:hAnsi="Arial" w:cs="Arial"/>
          <w:sz w:val="20"/>
          <w:szCs w:val="20"/>
        </w:rPr>
        <w:t>s</w:t>
      </w:r>
      <w:r w:rsidR="00D76DD1" w:rsidRPr="00A92950">
        <w:rPr>
          <w:rFonts w:ascii="Arial" w:hAnsi="Arial" w:cs="Arial"/>
          <w:sz w:val="20"/>
          <w:szCs w:val="20"/>
        </w:rPr>
        <w:t xml:space="preserve"> a brand ambassador and forms a critical link for the subsequent patient footfall in any of the eye </w:t>
      </w:r>
      <w:r w:rsidR="00324658" w:rsidRPr="00A92950">
        <w:rPr>
          <w:rFonts w:ascii="Arial" w:hAnsi="Arial" w:cs="Arial"/>
          <w:sz w:val="20"/>
          <w:szCs w:val="20"/>
        </w:rPr>
        <w:t>centers</w:t>
      </w:r>
      <w:r w:rsidR="00D76DD1" w:rsidRPr="00A92950">
        <w:rPr>
          <w:rFonts w:ascii="Arial" w:hAnsi="Arial" w:cs="Arial"/>
          <w:sz w:val="20"/>
          <w:szCs w:val="20"/>
        </w:rPr>
        <w:t xml:space="preserve">. That’s how most of the </w:t>
      </w:r>
      <w:r w:rsidR="00324658" w:rsidRPr="00A92950">
        <w:rPr>
          <w:rFonts w:ascii="Arial" w:hAnsi="Arial" w:cs="Arial"/>
          <w:sz w:val="20"/>
          <w:szCs w:val="20"/>
        </w:rPr>
        <w:t>centers</w:t>
      </w:r>
      <w:r w:rsidR="00D76DD1" w:rsidRPr="00A92950">
        <w:rPr>
          <w:rFonts w:ascii="Arial" w:hAnsi="Arial" w:cs="Arial"/>
          <w:sz w:val="20"/>
          <w:szCs w:val="20"/>
        </w:rPr>
        <w:t xml:space="preserve"> have grown in terms of the </w:t>
      </w:r>
      <w:r w:rsidR="00FF0458" w:rsidRPr="00A92950">
        <w:rPr>
          <w:rFonts w:ascii="Arial" w:hAnsi="Arial" w:cs="Arial"/>
          <w:sz w:val="20"/>
          <w:szCs w:val="20"/>
        </w:rPr>
        <w:t xml:space="preserve">patient base.  </w:t>
      </w:r>
      <w:r w:rsidR="00233C59" w:rsidRPr="00A92950">
        <w:rPr>
          <w:rFonts w:ascii="Arial" w:hAnsi="Arial" w:cs="Arial"/>
          <w:sz w:val="20"/>
          <w:szCs w:val="20"/>
        </w:rPr>
        <w:t>Patient satisfaction affects clinical outcomes, patient retention, and medical malpractice claims. It affects the timely, efficient, and patient-centered delivery of quality health care. Patient satisfaction is thus a proxy but a very effective indicator to measure the success of doctors and hospitals</w:t>
      </w:r>
      <w:sdt>
        <w:sdtPr>
          <w:rPr>
            <w:rFonts w:ascii="Arial" w:hAnsi="Arial" w:cs="Arial"/>
            <w:sz w:val="20"/>
            <w:szCs w:val="20"/>
          </w:rPr>
          <w:id w:val="-994340345"/>
          <w:citation/>
        </w:sdtPr>
        <w:sdtContent>
          <w:r w:rsidR="006F7ADC" w:rsidRPr="00A92950">
            <w:rPr>
              <w:rFonts w:ascii="Arial" w:hAnsi="Arial" w:cs="Arial"/>
              <w:sz w:val="20"/>
              <w:szCs w:val="20"/>
            </w:rPr>
            <w:fldChar w:fldCharType="begin"/>
          </w:r>
          <w:r w:rsidR="006F7ADC" w:rsidRPr="00A92950">
            <w:rPr>
              <w:rFonts w:ascii="Arial" w:hAnsi="Arial" w:cs="Arial"/>
              <w:sz w:val="20"/>
              <w:szCs w:val="20"/>
            </w:rPr>
            <w:instrText xml:space="preserve"> CITATION Tra15 \l 1033 </w:instrText>
          </w:r>
          <w:r w:rsidR="006F7ADC" w:rsidRPr="00A92950">
            <w:rPr>
              <w:rFonts w:ascii="Arial" w:hAnsi="Arial" w:cs="Arial"/>
              <w:sz w:val="20"/>
              <w:szCs w:val="20"/>
            </w:rPr>
            <w:fldChar w:fldCharType="separate"/>
          </w:r>
          <w:r w:rsidR="006F7ADC" w:rsidRPr="00A92950">
            <w:rPr>
              <w:rFonts w:ascii="Arial" w:hAnsi="Arial" w:cs="Arial"/>
              <w:noProof/>
              <w:sz w:val="20"/>
              <w:szCs w:val="20"/>
            </w:rPr>
            <w:t xml:space="preserve"> (Tracy, 2015)</w:t>
          </w:r>
          <w:r w:rsidR="006F7ADC" w:rsidRPr="00A92950">
            <w:rPr>
              <w:rFonts w:ascii="Arial" w:hAnsi="Arial" w:cs="Arial"/>
              <w:sz w:val="20"/>
              <w:szCs w:val="20"/>
            </w:rPr>
            <w:fldChar w:fldCharType="end"/>
          </w:r>
        </w:sdtContent>
      </w:sdt>
      <w:r w:rsidR="00233C59" w:rsidRPr="00A92950">
        <w:rPr>
          <w:rFonts w:ascii="Arial" w:hAnsi="Arial" w:cs="Arial"/>
          <w:sz w:val="20"/>
          <w:szCs w:val="20"/>
        </w:rPr>
        <w:t>.</w:t>
      </w:r>
    </w:p>
    <w:p w14:paraId="6697A89B" w14:textId="77777777" w:rsidR="000B7A28" w:rsidRPr="00A92950" w:rsidRDefault="000B7A28" w:rsidP="005A570B">
      <w:pPr>
        <w:pStyle w:val="ListParagraph"/>
        <w:ind w:left="284"/>
        <w:contextualSpacing w:val="0"/>
        <w:rPr>
          <w:rFonts w:ascii="Arial" w:hAnsi="Arial" w:cs="Arial"/>
          <w:sz w:val="20"/>
          <w:szCs w:val="20"/>
        </w:rPr>
      </w:pPr>
      <w:r w:rsidRPr="00A92950">
        <w:rPr>
          <w:rFonts w:ascii="Arial" w:hAnsi="Arial" w:cs="Arial"/>
          <w:sz w:val="20"/>
          <w:szCs w:val="20"/>
        </w:rPr>
        <w:t xml:space="preserve">Patient/customer satisfaction is important to the success of health care organizations as Businesses. A </w:t>
      </w:r>
      <w:r w:rsidR="00386C2B" w:rsidRPr="00A92950">
        <w:rPr>
          <w:rFonts w:ascii="Arial" w:hAnsi="Arial" w:cs="Arial"/>
          <w:sz w:val="20"/>
          <w:szCs w:val="20"/>
        </w:rPr>
        <w:t>s</w:t>
      </w:r>
      <w:r w:rsidRPr="00A92950">
        <w:rPr>
          <w:rFonts w:ascii="Arial" w:hAnsi="Arial" w:cs="Arial"/>
          <w:sz w:val="20"/>
          <w:szCs w:val="20"/>
        </w:rPr>
        <w:t>atisfied patient will share their positive experience with five others, on average, and dissatisfied patients complain to nine (or more) other people. The Internet promotes rapid and wide dissemination o</w:t>
      </w:r>
      <w:r w:rsidR="00386C2B" w:rsidRPr="00A92950">
        <w:rPr>
          <w:rFonts w:ascii="Arial" w:hAnsi="Arial" w:cs="Arial"/>
          <w:sz w:val="20"/>
          <w:szCs w:val="20"/>
        </w:rPr>
        <w:t>f these opinions. This word-of-</w:t>
      </w:r>
      <w:r w:rsidRPr="00A92950">
        <w:rPr>
          <w:rFonts w:ascii="Arial" w:hAnsi="Arial" w:cs="Arial"/>
          <w:sz w:val="20"/>
          <w:szCs w:val="20"/>
        </w:rPr>
        <w:t xml:space="preserve">mouth marketing is powerful, especially as consumers grow </w:t>
      </w:r>
      <w:r w:rsidR="00386C2B" w:rsidRPr="00A92950">
        <w:rPr>
          <w:rFonts w:ascii="Arial" w:hAnsi="Arial" w:cs="Arial"/>
          <w:sz w:val="20"/>
          <w:szCs w:val="20"/>
        </w:rPr>
        <w:t>savvier</w:t>
      </w:r>
      <w:r w:rsidRPr="00A92950">
        <w:rPr>
          <w:rFonts w:ascii="Arial" w:hAnsi="Arial" w:cs="Arial"/>
          <w:sz w:val="20"/>
          <w:szCs w:val="20"/>
        </w:rPr>
        <w:t xml:space="preserve"> about their health care choices. </w:t>
      </w:r>
    </w:p>
    <w:p w14:paraId="632C3D57" w14:textId="77777777" w:rsidR="000B7A28" w:rsidRPr="00A92950" w:rsidRDefault="000B7A28" w:rsidP="005A570B">
      <w:pPr>
        <w:pStyle w:val="ListParagraph"/>
        <w:ind w:left="284"/>
        <w:contextualSpacing w:val="0"/>
        <w:rPr>
          <w:rFonts w:ascii="Arial" w:hAnsi="Arial" w:cs="Arial"/>
          <w:sz w:val="20"/>
          <w:szCs w:val="20"/>
        </w:rPr>
      </w:pPr>
      <w:r w:rsidRPr="00A92950">
        <w:rPr>
          <w:rFonts w:ascii="Arial" w:hAnsi="Arial" w:cs="Arial"/>
          <w:sz w:val="20"/>
          <w:szCs w:val="20"/>
        </w:rPr>
        <w:t xml:space="preserve">Because the cost of obtaining a </w:t>
      </w:r>
      <w:r w:rsidR="00386C2B" w:rsidRPr="00A92950">
        <w:rPr>
          <w:rFonts w:ascii="Arial" w:hAnsi="Arial" w:cs="Arial"/>
          <w:sz w:val="20"/>
          <w:szCs w:val="20"/>
        </w:rPr>
        <w:t xml:space="preserve">new </w:t>
      </w:r>
      <w:r w:rsidRPr="00A92950">
        <w:rPr>
          <w:rFonts w:ascii="Arial" w:hAnsi="Arial" w:cs="Arial"/>
          <w:sz w:val="20"/>
          <w:szCs w:val="20"/>
        </w:rPr>
        <w:t xml:space="preserve">patient is high, losing a patient is a substantial loss of investment. You may have attracted a patient through advertising or an insurance contract. And for each new patient, you must establish a patient record and gather payment information. Every interaction with the patient (e.g., reminder and follow-up calls), payer (confirming coverage, etc.), </w:t>
      </w:r>
      <w:r w:rsidR="00700F83" w:rsidRPr="00A92950">
        <w:rPr>
          <w:rFonts w:ascii="Arial" w:hAnsi="Arial" w:cs="Arial"/>
          <w:sz w:val="20"/>
          <w:szCs w:val="20"/>
        </w:rPr>
        <w:t>doctor</w:t>
      </w:r>
      <w:r w:rsidRPr="00A92950">
        <w:rPr>
          <w:rFonts w:ascii="Arial" w:hAnsi="Arial" w:cs="Arial"/>
          <w:sz w:val="20"/>
          <w:szCs w:val="20"/>
        </w:rPr>
        <w:t xml:space="preserve">’s office (obtaining files, results of </w:t>
      </w:r>
      <w:r w:rsidR="00700F83" w:rsidRPr="00A92950">
        <w:rPr>
          <w:rFonts w:ascii="Arial" w:hAnsi="Arial" w:cs="Arial"/>
          <w:sz w:val="20"/>
          <w:szCs w:val="20"/>
        </w:rPr>
        <w:t>medical diagnosis</w:t>
      </w:r>
      <w:r w:rsidRPr="00A92950">
        <w:rPr>
          <w:rFonts w:ascii="Arial" w:hAnsi="Arial" w:cs="Arial"/>
          <w:sz w:val="20"/>
          <w:szCs w:val="20"/>
        </w:rPr>
        <w:t xml:space="preserve">, etc.), pharmacy (ordering or refilling a prescription), or laboratory (following up on test results) represents a portion of your investment in that patient. </w:t>
      </w:r>
    </w:p>
    <w:p w14:paraId="333A1630" w14:textId="77777777" w:rsidR="000B7A28" w:rsidRPr="00A92950" w:rsidRDefault="000B7A28" w:rsidP="005A570B">
      <w:pPr>
        <w:pStyle w:val="ListParagraph"/>
        <w:ind w:left="284"/>
        <w:contextualSpacing w:val="0"/>
        <w:rPr>
          <w:rFonts w:ascii="Arial" w:hAnsi="Arial" w:cs="Arial"/>
          <w:sz w:val="20"/>
          <w:szCs w:val="20"/>
        </w:rPr>
      </w:pPr>
      <w:r w:rsidRPr="00A92950">
        <w:rPr>
          <w:rFonts w:ascii="Arial" w:hAnsi="Arial" w:cs="Arial"/>
          <w:sz w:val="20"/>
          <w:szCs w:val="20"/>
        </w:rPr>
        <w:t>There is evidence of a reciprocal relationship between patient satisfaction and continuity of care (which is associated with better patient outcomes). Conversely, dissatisfaction and complaints can mean not only loss of business/investment, but also increased risk of malpractice lawsuits.</w:t>
      </w:r>
    </w:p>
    <w:p w14:paraId="5671F246" w14:textId="77777777" w:rsidR="00FF0458" w:rsidRPr="00A92950" w:rsidRDefault="00FF0458" w:rsidP="009E29DB">
      <w:pPr>
        <w:pStyle w:val="ListParagraph"/>
        <w:ind w:left="284"/>
        <w:contextualSpacing w:val="0"/>
        <w:rPr>
          <w:rFonts w:ascii="Arial" w:hAnsi="Arial" w:cs="Arial"/>
          <w:sz w:val="20"/>
          <w:szCs w:val="20"/>
        </w:rPr>
      </w:pPr>
      <w:r w:rsidRPr="00A92950">
        <w:rPr>
          <w:rFonts w:ascii="Arial" w:hAnsi="Arial" w:cs="Arial"/>
          <w:sz w:val="20"/>
          <w:szCs w:val="20"/>
        </w:rPr>
        <w:t xml:space="preserve">The </w:t>
      </w:r>
      <w:r w:rsidR="006968F9" w:rsidRPr="00A92950">
        <w:rPr>
          <w:rFonts w:ascii="Arial" w:hAnsi="Arial" w:cs="Arial"/>
          <w:sz w:val="20"/>
          <w:szCs w:val="20"/>
        </w:rPr>
        <w:t xml:space="preserve">health services in </w:t>
      </w:r>
      <w:r w:rsidR="00386C2B" w:rsidRPr="00A92950">
        <w:rPr>
          <w:rFonts w:ascii="Arial" w:hAnsi="Arial" w:cs="Arial"/>
          <w:sz w:val="20"/>
          <w:szCs w:val="20"/>
        </w:rPr>
        <w:t>eye care,</w:t>
      </w:r>
      <w:r w:rsidR="006968F9" w:rsidRPr="00A92950">
        <w:rPr>
          <w:rFonts w:ascii="Arial" w:hAnsi="Arial" w:cs="Arial"/>
          <w:sz w:val="20"/>
          <w:szCs w:val="20"/>
        </w:rPr>
        <w:t xml:space="preserve"> like in any service industry</w:t>
      </w:r>
      <w:r w:rsidR="00386C2B" w:rsidRPr="00A92950">
        <w:rPr>
          <w:rFonts w:ascii="Arial" w:hAnsi="Arial" w:cs="Arial"/>
          <w:sz w:val="20"/>
          <w:szCs w:val="20"/>
        </w:rPr>
        <w:t>,</w:t>
      </w:r>
      <w:r w:rsidR="006968F9" w:rsidRPr="00A92950">
        <w:rPr>
          <w:rFonts w:ascii="Arial" w:hAnsi="Arial" w:cs="Arial"/>
          <w:sz w:val="20"/>
          <w:szCs w:val="20"/>
        </w:rPr>
        <w:t xml:space="preserve"> </w:t>
      </w:r>
      <w:r w:rsidR="00386C2B" w:rsidRPr="00A92950">
        <w:rPr>
          <w:rFonts w:ascii="Arial" w:hAnsi="Arial" w:cs="Arial"/>
          <w:sz w:val="20"/>
          <w:szCs w:val="20"/>
        </w:rPr>
        <w:t xml:space="preserve">is categorized </w:t>
      </w:r>
      <w:r w:rsidR="006968F9" w:rsidRPr="00A92950">
        <w:rPr>
          <w:rFonts w:ascii="Arial" w:hAnsi="Arial" w:cs="Arial"/>
          <w:sz w:val="20"/>
          <w:szCs w:val="20"/>
        </w:rPr>
        <w:t xml:space="preserve">by its </w:t>
      </w:r>
      <w:r w:rsidRPr="00A92950">
        <w:rPr>
          <w:rFonts w:ascii="Arial" w:hAnsi="Arial" w:cs="Arial"/>
          <w:sz w:val="20"/>
          <w:szCs w:val="20"/>
        </w:rPr>
        <w:t>inherent features</w:t>
      </w:r>
      <w:r w:rsidR="007779B6" w:rsidRPr="00A92950">
        <w:rPr>
          <w:rFonts w:ascii="Arial" w:hAnsi="Arial" w:cs="Arial"/>
          <w:sz w:val="20"/>
          <w:szCs w:val="20"/>
        </w:rPr>
        <w:t xml:space="preserve"> of </w:t>
      </w:r>
      <w:r w:rsidR="004712C7" w:rsidRPr="00A92950">
        <w:rPr>
          <w:rFonts w:ascii="Arial" w:hAnsi="Arial" w:cs="Arial"/>
          <w:sz w:val="20"/>
          <w:szCs w:val="20"/>
        </w:rPr>
        <w:t>in</w:t>
      </w:r>
      <w:r w:rsidR="007779B6" w:rsidRPr="00A92950">
        <w:rPr>
          <w:rFonts w:ascii="Arial" w:hAnsi="Arial" w:cs="Arial"/>
          <w:sz w:val="20"/>
          <w:szCs w:val="20"/>
        </w:rPr>
        <w:t xml:space="preserve">tangibility, </w:t>
      </w:r>
      <w:r w:rsidR="00324658" w:rsidRPr="00A92950">
        <w:rPr>
          <w:rFonts w:ascii="Arial" w:hAnsi="Arial" w:cs="Arial"/>
          <w:sz w:val="20"/>
          <w:szCs w:val="20"/>
        </w:rPr>
        <w:t xml:space="preserve">perishability, </w:t>
      </w:r>
      <w:proofErr w:type="gramStart"/>
      <w:r w:rsidR="00386C2B" w:rsidRPr="00A92950">
        <w:rPr>
          <w:rFonts w:ascii="Arial" w:hAnsi="Arial" w:cs="Arial"/>
          <w:sz w:val="20"/>
          <w:szCs w:val="20"/>
        </w:rPr>
        <w:t>i</w:t>
      </w:r>
      <w:r w:rsidR="00040C56" w:rsidRPr="00A92950">
        <w:rPr>
          <w:rFonts w:ascii="Arial" w:hAnsi="Arial" w:cs="Arial"/>
          <w:sz w:val="20"/>
          <w:szCs w:val="20"/>
        </w:rPr>
        <w:t>nseparability</w:t>
      </w:r>
      <w:proofErr w:type="gramEnd"/>
      <w:r w:rsidR="00386C2B" w:rsidRPr="00A92950">
        <w:rPr>
          <w:rFonts w:ascii="Arial" w:hAnsi="Arial" w:cs="Arial"/>
          <w:sz w:val="20"/>
          <w:szCs w:val="20"/>
        </w:rPr>
        <w:t xml:space="preserve"> and</w:t>
      </w:r>
      <w:r w:rsidR="007C230D" w:rsidRPr="00A92950">
        <w:rPr>
          <w:rFonts w:ascii="Arial" w:hAnsi="Arial" w:cs="Arial"/>
          <w:sz w:val="20"/>
          <w:szCs w:val="20"/>
        </w:rPr>
        <w:t xml:space="preserve"> heter</w:t>
      </w:r>
      <w:r w:rsidR="004712C7" w:rsidRPr="00A92950">
        <w:rPr>
          <w:rFonts w:ascii="Arial" w:hAnsi="Arial" w:cs="Arial"/>
          <w:sz w:val="20"/>
          <w:szCs w:val="20"/>
        </w:rPr>
        <w:t>oge</w:t>
      </w:r>
      <w:r w:rsidR="006968F9" w:rsidRPr="00A92950">
        <w:rPr>
          <w:rFonts w:ascii="Arial" w:hAnsi="Arial" w:cs="Arial"/>
          <w:sz w:val="20"/>
          <w:szCs w:val="20"/>
        </w:rPr>
        <w:t>neity</w:t>
      </w:r>
      <w:r w:rsidR="004712C7" w:rsidRPr="00A92950">
        <w:rPr>
          <w:rFonts w:ascii="Arial" w:hAnsi="Arial" w:cs="Arial"/>
          <w:sz w:val="20"/>
          <w:szCs w:val="20"/>
        </w:rPr>
        <w:t xml:space="preserve"> in their offerings to the patients.</w:t>
      </w:r>
      <w:r w:rsidR="008E0CD9" w:rsidRPr="00A92950">
        <w:rPr>
          <w:rFonts w:ascii="Arial" w:hAnsi="Arial" w:cs="Arial"/>
          <w:sz w:val="20"/>
          <w:szCs w:val="20"/>
        </w:rPr>
        <w:t xml:space="preserve"> </w:t>
      </w:r>
    </w:p>
    <w:p w14:paraId="6C68422A" w14:textId="77777777" w:rsidR="00EE19A8" w:rsidRPr="00A92950" w:rsidRDefault="008E0CD9" w:rsidP="009E29DB">
      <w:pPr>
        <w:ind w:left="284"/>
        <w:rPr>
          <w:rFonts w:ascii="Arial" w:eastAsia="Times New Roman" w:hAnsi="Arial" w:cs="Arial"/>
          <w:sz w:val="20"/>
          <w:szCs w:val="20"/>
        </w:rPr>
      </w:pPr>
      <w:r w:rsidRPr="00A92950">
        <w:rPr>
          <w:rFonts w:ascii="Arial" w:eastAsia="Times New Roman" w:hAnsi="Arial" w:cs="Arial"/>
          <w:sz w:val="20"/>
          <w:szCs w:val="20"/>
        </w:rPr>
        <w:t xml:space="preserve">Elements of service marketing </w:t>
      </w:r>
      <w:r w:rsidR="006660D3" w:rsidRPr="00A92950">
        <w:rPr>
          <w:rFonts w:ascii="Arial" w:eastAsia="Times New Roman" w:hAnsi="Arial" w:cs="Arial"/>
          <w:sz w:val="20"/>
          <w:szCs w:val="20"/>
        </w:rPr>
        <w:t xml:space="preserve">mix </w:t>
      </w:r>
      <w:r w:rsidRPr="00A92950">
        <w:rPr>
          <w:rFonts w:ascii="Arial" w:eastAsia="Times New Roman" w:hAnsi="Arial" w:cs="Arial"/>
          <w:sz w:val="20"/>
          <w:szCs w:val="20"/>
        </w:rPr>
        <w:t xml:space="preserve">also apply </w:t>
      </w:r>
      <w:r w:rsidR="006660D3" w:rsidRPr="00A92950">
        <w:rPr>
          <w:rFonts w:ascii="Arial" w:eastAsia="Times New Roman" w:hAnsi="Arial" w:cs="Arial"/>
          <w:sz w:val="20"/>
          <w:szCs w:val="20"/>
        </w:rPr>
        <w:t xml:space="preserve">to </w:t>
      </w:r>
      <w:r w:rsidRPr="00A92950">
        <w:rPr>
          <w:rFonts w:ascii="Arial" w:eastAsia="Times New Roman" w:hAnsi="Arial" w:cs="Arial"/>
          <w:sz w:val="20"/>
          <w:szCs w:val="20"/>
        </w:rPr>
        <w:t xml:space="preserve">health care. These elements are the foundation </w:t>
      </w:r>
      <w:r w:rsidR="00EE19A8" w:rsidRPr="00A92950">
        <w:rPr>
          <w:rFonts w:ascii="Arial" w:eastAsia="Times New Roman" w:hAnsi="Arial" w:cs="Arial"/>
          <w:sz w:val="20"/>
          <w:szCs w:val="20"/>
        </w:rPr>
        <w:t xml:space="preserve">for successful health care services. And because they change quickly, examining each of these regularly </w:t>
      </w:r>
      <w:r w:rsidR="00EE19A8" w:rsidRPr="00A92950">
        <w:rPr>
          <w:rFonts w:ascii="Arial" w:eastAsia="Times New Roman" w:hAnsi="Arial" w:cs="Arial"/>
          <w:sz w:val="20"/>
          <w:szCs w:val="20"/>
        </w:rPr>
        <w:lastRenderedPageBreak/>
        <w:t>is import</w:t>
      </w:r>
      <w:r w:rsidR="006660D3" w:rsidRPr="00A92950">
        <w:rPr>
          <w:rFonts w:ascii="Arial" w:eastAsia="Times New Roman" w:hAnsi="Arial" w:cs="Arial"/>
          <w:sz w:val="20"/>
          <w:szCs w:val="20"/>
        </w:rPr>
        <w:t>ant</w:t>
      </w:r>
      <w:r w:rsidR="00EE19A8" w:rsidRPr="00A92950">
        <w:rPr>
          <w:rFonts w:ascii="Arial" w:eastAsia="Times New Roman" w:hAnsi="Arial" w:cs="Arial"/>
          <w:sz w:val="20"/>
          <w:szCs w:val="20"/>
        </w:rPr>
        <w:t xml:space="preserve"> </w:t>
      </w:r>
      <w:proofErr w:type="gramStart"/>
      <w:r w:rsidR="00EE19A8" w:rsidRPr="00A92950">
        <w:rPr>
          <w:rFonts w:ascii="Arial" w:eastAsia="Times New Roman" w:hAnsi="Arial" w:cs="Arial"/>
          <w:sz w:val="20"/>
          <w:szCs w:val="20"/>
        </w:rPr>
        <w:t>in order to</w:t>
      </w:r>
      <w:proofErr w:type="gramEnd"/>
      <w:r w:rsidR="00EE19A8" w:rsidRPr="00A92950">
        <w:rPr>
          <w:rFonts w:ascii="Arial" w:eastAsia="Times New Roman" w:hAnsi="Arial" w:cs="Arial"/>
          <w:sz w:val="20"/>
          <w:szCs w:val="20"/>
        </w:rPr>
        <w:t xml:space="preserve"> sustain </w:t>
      </w:r>
      <w:r w:rsidR="00386C2B" w:rsidRPr="00A92950">
        <w:rPr>
          <w:rFonts w:ascii="Arial" w:eastAsia="Times New Roman" w:hAnsi="Arial" w:cs="Arial"/>
          <w:sz w:val="20"/>
          <w:szCs w:val="20"/>
        </w:rPr>
        <w:t>and maximize</w:t>
      </w:r>
      <w:r w:rsidR="00EE19A8" w:rsidRPr="00A92950">
        <w:rPr>
          <w:rFonts w:ascii="Arial" w:eastAsia="Times New Roman" w:hAnsi="Arial" w:cs="Arial"/>
          <w:sz w:val="20"/>
          <w:szCs w:val="20"/>
        </w:rPr>
        <w:t xml:space="preserve"> revenue results</w:t>
      </w:r>
      <w:r w:rsidR="007C230D" w:rsidRPr="00A92950">
        <w:rPr>
          <w:rFonts w:ascii="Arial" w:eastAsia="Times New Roman" w:hAnsi="Arial" w:cs="Arial"/>
          <w:sz w:val="20"/>
          <w:szCs w:val="20"/>
        </w:rPr>
        <w:t xml:space="preserve">.  Each of the elements carry a very important position in delivering quality services for patient satisfaction. </w:t>
      </w:r>
    </w:p>
    <w:p w14:paraId="76BF442F" w14:textId="77777777" w:rsidR="00EE19A8" w:rsidRPr="00A92950" w:rsidRDefault="00EE19A8" w:rsidP="00F47B14">
      <w:pPr>
        <w:pStyle w:val="Heading2"/>
        <w:spacing w:after="120"/>
        <w:rPr>
          <w:rFonts w:ascii="Arial" w:eastAsia="Times New Roman" w:hAnsi="Arial" w:cs="Arial"/>
          <w:b/>
          <w:bCs/>
          <w:sz w:val="20"/>
          <w:szCs w:val="20"/>
        </w:rPr>
      </w:pPr>
      <w:bookmarkStart w:id="1" w:name="_Toc445904888"/>
      <w:bookmarkStart w:id="2" w:name="_Toc446077664"/>
      <w:r w:rsidRPr="00A92950">
        <w:rPr>
          <w:rFonts w:ascii="Arial" w:eastAsia="Times New Roman" w:hAnsi="Arial" w:cs="Arial"/>
          <w:b/>
          <w:bCs/>
          <w:sz w:val="20"/>
          <w:szCs w:val="20"/>
        </w:rPr>
        <w:t>People</w:t>
      </w:r>
      <w:bookmarkEnd w:id="1"/>
      <w:bookmarkEnd w:id="2"/>
    </w:p>
    <w:p w14:paraId="22A7B3E4" w14:textId="77777777" w:rsidR="00EE19A8" w:rsidRPr="00A92950" w:rsidRDefault="009E29DB" w:rsidP="009E29DB">
      <w:pPr>
        <w:spacing w:before="100" w:beforeAutospacing="1" w:after="100" w:afterAutospacing="1"/>
        <w:ind w:left="284"/>
        <w:rPr>
          <w:rFonts w:ascii="Arial" w:eastAsia="Times New Roman" w:hAnsi="Arial" w:cs="Arial"/>
          <w:sz w:val="20"/>
          <w:szCs w:val="20"/>
        </w:rPr>
      </w:pPr>
      <w:r w:rsidRPr="00A92950">
        <w:rPr>
          <w:rFonts w:ascii="Arial" w:eastAsia="Times New Roman" w:hAnsi="Arial" w:cs="Arial"/>
          <w:sz w:val="20"/>
          <w:szCs w:val="20"/>
        </w:rPr>
        <w:t xml:space="preserve">Providing eye-care is fundamentally a people business. </w:t>
      </w:r>
      <w:r w:rsidRPr="00A92950">
        <w:rPr>
          <w:rFonts w:ascii="Arial" w:eastAsia="Times New Roman" w:hAnsi="Arial" w:cs="Arial"/>
          <w:sz w:val="20"/>
          <w:szCs w:val="20"/>
        </w:rPr>
        <w:tab/>
      </w:r>
      <w:r w:rsidR="00EE19A8" w:rsidRPr="00A92950">
        <w:rPr>
          <w:rFonts w:ascii="Arial" w:eastAsia="Times New Roman" w:hAnsi="Arial" w:cs="Arial"/>
          <w:sz w:val="20"/>
          <w:szCs w:val="20"/>
        </w:rPr>
        <w:t xml:space="preserve">The </w:t>
      </w:r>
      <w:r w:rsidR="00386C2B" w:rsidRPr="00A92950">
        <w:rPr>
          <w:rFonts w:ascii="Arial" w:eastAsia="Times New Roman" w:hAnsi="Arial" w:cs="Arial"/>
          <w:sz w:val="20"/>
          <w:szCs w:val="20"/>
        </w:rPr>
        <w:t xml:space="preserve">people include </w:t>
      </w:r>
      <w:r w:rsidR="00EE19A8" w:rsidRPr="00A92950">
        <w:rPr>
          <w:rFonts w:ascii="Arial" w:eastAsia="Times New Roman" w:hAnsi="Arial" w:cs="Arial"/>
          <w:sz w:val="20"/>
          <w:szCs w:val="20"/>
        </w:rPr>
        <w:t xml:space="preserve">patients, clients, customers, prospective patients, providers, staff, </w:t>
      </w:r>
      <w:r w:rsidR="00386C2B" w:rsidRPr="00A92950">
        <w:rPr>
          <w:rFonts w:ascii="Arial" w:eastAsia="Times New Roman" w:hAnsi="Arial" w:cs="Arial"/>
          <w:sz w:val="20"/>
          <w:szCs w:val="20"/>
        </w:rPr>
        <w:t>and management</w:t>
      </w:r>
      <w:r w:rsidR="00EE19A8" w:rsidRPr="00A92950">
        <w:rPr>
          <w:rFonts w:ascii="Arial" w:eastAsia="Times New Roman" w:hAnsi="Arial" w:cs="Arial"/>
          <w:sz w:val="20"/>
          <w:szCs w:val="20"/>
        </w:rPr>
        <w:t xml:space="preserve"> – everyone – involved in the healthcare organization, facility, or practice.</w:t>
      </w:r>
      <w:r w:rsidR="007C230D" w:rsidRPr="00A92950">
        <w:rPr>
          <w:rFonts w:ascii="Arial" w:eastAsia="Times New Roman" w:hAnsi="Arial" w:cs="Arial"/>
          <w:sz w:val="20"/>
          <w:szCs w:val="20"/>
        </w:rPr>
        <w:t xml:space="preserve"> </w:t>
      </w:r>
      <w:r w:rsidR="00EE19A8" w:rsidRPr="00A92950">
        <w:rPr>
          <w:rFonts w:ascii="Arial" w:eastAsia="Times New Roman" w:hAnsi="Arial" w:cs="Arial"/>
          <w:sz w:val="20"/>
          <w:szCs w:val="20"/>
        </w:rPr>
        <w:t xml:space="preserve">The people who deliver a service are a significant ingredient in the product itself. </w:t>
      </w:r>
      <w:r w:rsidRPr="00A92950">
        <w:rPr>
          <w:rFonts w:ascii="Arial" w:eastAsia="Times New Roman" w:hAnsi="Arial" w:cs="Arial"/>
          <w:sz w:val="20"/>
          <w:szCs w:val="20"/>
        </w:rPr>
        <w:t xml:space="preserve">Patients evaluate their satisfaction level not only based on the quality of treatments and products, but also on perceptions, </w:t>
      </w:r>
      <w:proofErr w:type="gramStart"/>
      <w:r w:rsidRPr="00A92950">
        <w:rPr>
          <w:rFonts w:ascii="Arial" w:eastAsia="Times New Roman" w:hAnsi="Arial" w:cs="Arial"/>
          <w:sz w:val="20"/>
          <w:szCs w:val="20"/>
        </w:rPr>
        <w:t>communication</w:t>
      </w:r>
      <w:proofErr w:type="gramEnd"/>
      <w:r w:rsidRPr="00A92950">
        <w:rPr>
          <w:rFonts w:ascii="Arial" w:eastAsia="Times New Roman" w:hAnsi="Arial" w:cs="Arial"/>
          <w:sz w:val="20"/>
          <w:szCs w:val="20"/>
        </w:rPr>
        <w:t xml:space="preserve"> and personal interactions with the eye-care provider. </w:t>
      </w:r>
      <w:r w:rsidR="00EE19A8" w:rsidRPr="00A92950">
        <w:rPr>
          <w:rFonts w:ascii="Arial" w:eastAsia="Times New Roman" w:hAnsi="Arial" w:cs="Arial"/>
          <w:sz w:val="20"/>
          <w:szCs w:val="20"/>
        </w:rPr>
        <w:t xml:space="preserve">A patient doesn’t have much insight </w:t>
      </w:r>
      <w:r w:rsidR="00386C2B" w:rsidRPr="00A92950">
        <w:rPr>
          <w:rFonts w:ascii="Arial" w:eastAsia="Times New Roman" w:hAnsi="Arial" w:cs="Arial"/>
          <w:sz w:val="20"/>
          <w:szCs w:val="20"/>
        </w:rPr>
        <w:t>in</w:t>
      </w:r>
      <w:r w:rsidR="00EE19A8" w:rsidRPr="00A92950">
        <w:rPr>
          <w:rFonts w:ascii="Arial" w:eastAsia="Times New Roman" w:hAnsi="Arial" w:cs="Arial"/>
          <w:sz w:val="20"/>
          <w:szCs w:val="20"/>
        </w:rPr>
        <w:t xml:space="preserve">to a </w:t>
      </w:r>
      <w:r w:rsidR="007C230D" w:rsidRPr="00A92950">
        <w:rPr>
          <w:rFonts w:ascii="Arial" w:eastAsia="Times New Roman" w:hAnsi="Arial" w:cs="Arial"/>
          <w:sz w:val="20"/>
          <w:szCs w:val="20"/>
        </w:rPr>
        <w:t>doctor’</w:t>
      </w:r>
      <w:r w:rsidR="00EE19A8" w:rsidRPr="00A92950">
        <w:rPr>
          <w:rFonts w:ascii="Arial" w:eastAsia="Times New Roman" w:hAnsi="Arial" w:cs="Arial"/>
          <w:sz w:val="20"/>
          <w:szCs w:val="20"/>
        </w:rPr>
        <w:t xml:space="preserve">s clinical skills, but they will know if they are pleased based on </w:t>
      </w:r>
      <w:r w:rsidR="00386C2B" w:rsidRPr="00A92950">
        <w:rPr>
          <w:rFonts w:ascii="Arial" w:eastAsia="Times New Roman" w:hAnsi="Arial" w:cs="Arial"/>
          <w:sz w:val="20"/>
          <w:szCs w:val="20"/>
        </w:rPr>
        <w:t xml:space="preserve">how the doctor </w:t>
      </w:r>
      <w:r w:rsidR="00EE19A8" w:rsidRPr="00A92950">
        <w:rPr>
          <w:rFonts w:ascii="Arial" w:eastAsia="Times New Roman" w:hAnsi="Arial" w:cs="Arial"/>
          <w:sz w:val="20"/>
          <w:szCs w:val="20"/>
        </w:rPr>
        <w:t xml:space="preserve">dealt with them as a person. </w:t>
      </w:r>
      <w:r w:rsidR="007C230D" w:rsidRPr="00A92950">
        <w:rPr>
          <w:rFonts w:ascii="Arial" w:eastAsia="Times New Roman" w:hAnsi="Arial" w:cs="Arial"/>
          <w:sz w:val="20"/>
          <w:szCs w:val="20"/>
        </w:rPr>
        <w:t>His</w:t>
      </w:r>
      <w:r w:rsidR="008F4BFB" w:rsidRPr="00A92950">
        <w:rPr>
          <w:rFonts w:ascii="Arial" w:eastAsia="Times New Roman" w:hAnsi="Arial" w:cs="Arial"/>
          <w:sz w:val="20"/>
          <w:szCs w:val="20"/>
        </w:rPr>
        <w:t xml:space="preserve"> reputation and his </w:t>
      </w:r>
      <w:r w:rsidR="00EE19A8" w:rsidRPr="00A92950">
        <w:rPr>
          <w:rFonts w:ascii="Arial" w:eastAsia="Times New Roman" w:hAnsi="Arial" w:cs="Arial"/>
          <w:sz w:val="20"/>
          <w:szCs w:val="20"/>
        </w:rPr>
        <w:t xml:space="preserve">brand are not </w:t>
      </w:r>
      <w:r w:rsidR="008F4BFB" w:rsidRPr="00A92950">
        <w:rPr>
          <w:rFonts w:ascii="Arial" w:eastAsia="Times New Roman" w:hAnsi="Arial" w:cs="Arial"/>
          <w:sz w:val="20"/>
          <w:szCs w:val="20"/>
        </w:rPr>
        <w:t>his</w:t>
      </w:r>
      <w:r w:rsidR="00EE19A8" w:rsidRPr="00A92950">
        <w:rPr>
          <w:rFonts w:ascii="Arial" w:eastAsia="Times New Roman" w:hAnsi="Arial" w:cs="Arial"/>
          <w:sz w:val="20"/>
          <w:szCs w:val="20"/>
        </w:rPr>
        <w:t xml:space="preserve"> alone—it’s a matter of teamwork.</w:t>
      </w:r>
      <w:r w:rsidRPr="00A92950">
        <w:rPr>
          <w:rFonts w:ascii="Arial" w:eastAsia="Times New Roman" w:hAnsi="Arial" w:cs="Arial"/>
          <w:sz w:val="20"/>
          <w:szCs w:val="20"/>
        </w:rPr>
        <w:t xml:space="preserve"> However, in the </w:t>
      </w:r>
      <w:proofErr w:type="gramStart"/>
      <w:r w:rsidRPr="00A92950">
        <w:rPr>
          <w:rFonts w:ascii="Arial" w:eastAsia="Times New Roman" w:hAnsi="Arial" w:cs="Arial"/>
          <w:sz w:val="20"/>
          <w:szCs w:val="20"/>
        </w:rPr>
        <w:t>fast pace</w:t>
      </w:r>
      <w:proofErr w:type="gramEnd"/>
      <w:r w:rsidRPr="00A92950">
        <w:rPr>
          <w:rFonts w:ascii="Arial" w:eastAsia="Times New Roman" w:hAnsi="Arial" w:cs="Arial"/>
          <w:sz w:val="20"/>
          <w:szCs w:val="20"/>
        </w:rPr>
        <w:t xml:space="preserve"> environment of eye-care practices, it is not easy to maintain the level of communication and interaction desired by both patients and practitioners.</w:t>
      </w:r>
    </w:p>
    <w:p w14:paraId="16ACEC33" w14:textId="77777777" w:rsidR="00EE19A8" w:rsidRPr="00A92950" w:rsidRDefault="00EE19A8" w:rsidP="00F47B14">
      <w:pPr>
        <w:pStyle w:val="Heading2"/>
        <w:spacing w:after="120"/>
        <w:rPr>
          <w:rFonts w:ascii="Arial" w:eastAsia="Times New Roman" w:hAnsi="Arial" w:cs="Arial"/>
          <w:b/>
          <w:bCs/>
          <w:sz w:val="20"/>
          <w:szCs w:val="20"/>
        </w:rPr>
      </w:pPr>
      <w:bookmarkStart w:id="3" w:name="_Toc445904889"/>
      <w:bookmarkStart w:id="4" w:name="_Toc446077665"/>
      <w:r w:rsidRPr="00A92950">
        <w:rPr>
          <w:rFonts w:ascii="Arial" w:eastAsia="Times New Roman" w:hAnsi="Arial" w:cs="Arial"/>
          <w:b/>
          <w:bCs/>
          <w:sz w:val="20"/>
          <w:szCs w:val="20"/>
        </w:rPr>
        <w:t>Product</w:t>
      </w:r>
      <w:bookmarkEnd w:id="3"/>
      <w:bookmarkEnd w:id="4"/>
    </w:p>
    <w:p w14:paraId="02EE271D" w14:textId="77777777" w:rsidR="00EE19A8" w:rsidRPr="00A92950" w:rsidRDefault="009E29DB" w:rsidP="009E29DB">
      <w:pPr>
        <w:spacing w:before="100" w:beforeAutospacing="1" w:after="100" w:afterAutospacing="1"/>
        <w:ind w:left="284"/>
        <w:rPr>
          <w:rFonts w:ascii="Arial" w:eastAsia="Times New Roman" w:hAnsi="Arial" w:cs="Arial"/>
          <w:sz w:val="20"/>
          <w:szCs w:val="20"/>
        </w:rPr>
      </w:pPr>
      <w:r w:rsidRPr="00A92950">
        <w:rPr>
          <w:rFonts w:ascii="Arial" w:eastAsia="Times New Roman" w:hAnsi="Arial" w:cs="Arial"/>
          <w:sz w:val="20"/>
          <w:szCs w:val="20"/>
        </w:rPr>
        <w:t xml:space="preserve">In today’s competitive eye-care market, it is imperative to present the correct products and services with values that meet or exceed the needs and expectations of the customer. </w:t>
      </w:r>
      <w:r w:rsidR="00EE19A8" w:rsidRPr="00A92950">
        <w:rPr>
          <w:rFonts w:ascii="Arial" w:eastAsia="Times New Roman" w:hAnsi="Arial" w:cs="Arial"/>
          <w:sz w:val="20"/>
          <w:szCs w:val="20"/>
        </w:rPr>
        <w:t>The primary determinant is in knowing that customers perceive and receive value and satisfaction by way of healthcare practice or organization.</w:t>
      </w:r>
    </w:p>
    <w:p w14:paraId="055F3B10" w14:textId="77777777" w:rsidR="00EE19A8" w:rsidRPr="00A92950" w:rsidRDefault="00EE19A8" w:rsidP="00F47B14">
      <w:pPr>
        <w:pStyle w:val="Heading2"/>
        <w:spacing w:after="120"/>
        <w:rPr>
          <w:rFonts w:ascii="Arial" w:eastAsia="Times New Roman" w:hAnsi="Arial" w:cs="Arial"/>
          <w:b/>
          <w:bCs/>
          <w:sz w:val="20"/>
          <w:szCs w:val="20"/>
        </w:rPr>
      </w:pPr>
      <w:bookmarkStart w:id="5" w:name="_Toc445904890"/>
      <w:bookmarkStart w:id="6" w:name="_Toc446077666"/>
      <w:r w:rsidRPr="00A92950">
        <w:rPr>
          <w:rFonts w:ascii="Arial" w:eastAsia="Times New Roman" w:hAnsi="Arial" w:cs="Arial"/>
          <w:b/>
          <w:bCs/>
          <w:sz w:val="20"/>
          <w:szCs w:val="20"/>
        </w:rPr>
        <w:t>Price</w:t>
      </w:r>
      <w:bookmarkEnd w:id="5"/>
      <w:bookmarkEnd w:id="6"/>
    </w:p>
    <w:p w14:paraId="316978C8" w14:textId="77777777" w:rsidR="00E451F8" w:rsidRPr="00A92950" w:rsidRDefault="009E29DB" w:rsidP="009E29DB">
      <w:pPr>
        <w:spacing w:before="100" w:beforeAutospacing="1" w:after="100" w:afterAutospacing="1"/>
        <w:ind w:left="284"/>
        <w:rPr>
          <w:rFonts w:ascii="Arial" w:eastAsia="Times New Roman" w:hAnsi="Arial" w:cs="Arial"/>
          <w:sz w:val="20"/>
          <w:szCs w:val="20"/>
        </w:rPr>
      </w:pPr>
      <w:r w:rsidRPr="00A92950">
        <w:rPr>
          <w:rFonts w:ascii="Arial" w:eastAsia="Times New Roman" w:hAnsi="Arial" w:cs="Arial"/>
          <w:sz w:val="20"/>
          <w:szCs w:val="20"/>
        </w:rPr>
        <w:t xml:space="preserve">In any given market, price is a function of value, </w:t>
      </w:r>
      <w:proofErr w:type="gramStart"/>
      <w:r w:rsidRPr="00A92950">
        <w:rPr>
          <w:rFonts w:ascii="Arial" w:eastAsia="Times New Roman" w:hAnsi="Arial" w:cs="Arial"/>
          <w:sz w:val="20"/>
          <w:szCs w:val="20"/>
        </w:rPr>
        <w:t>competition</w:t>
      </w:r>
      <w:proofErr w:type="gramEnd"/>
      <w:r w:rsidRPr="00A92950">
        <w:rPr>
          <w:rFonts w:ascii="Arial" w:eastAsia="Times New Roman" w:hAnsi="Arial" w:cs="Arial"/>
          <w:sz w:val="20"/>
          <w:szCs w:val="20"/>
        </w:rPr>
        <w:t xml:space="preserve"> and affordability. Leaving room for flexible pricing is essential for a successful marketing strategy. In the eye-care industry, effective marketing of elective and cosmetic procedures and products is crucial to boosting the revenue of a practice. Customers are especially responsive to price adjustments on these procedures and products but often lack a systematic way to receive the information.</w:t>
      </w:r>
      <w:r w:rsidR="00E451F8" w:rsidRPr="00A92950">
        <w:rPr>
          <w:rFonts w:ascii="Arial" w:eastAsia="Times New Roman" w:hAnsi="Arial" w:cs="Arial"/>
          <w:sz w:val="20"/>
          <w:szCs w:val="20"/>
        </w:rPr>
        <w:t xml:space="preserve"> </w:t>
      </w:r>
      <w:r w:rsidR="00EE19A8" w:rsidRPr="00A92950">
        <w:rPr>
          <w:rFonts w:ascii="Arial" w:eastAsia="Times New Roman" w:hAnsi="Arial" w:cs="Arial"/>
          <w:sz w:val="20"/>
          <w:szCs w:val="20"/>
        </w:rPr>
        <w:t xml:space="preserve">Price is a </w:t>
      </w:r>
      <w:r w:rsidR="00E451F8" w:rsidRPr="00A92950">
        <w:rPr>
          <w:rFonts w:ascii="Arial" w:eastAsia="Times New Roman" w:hAnsi="Arial" w:cs="Arial"/>
          <w:sz w:val="20"/>
          <w:szCs w:val="20"/>
        </w:rPr>
        <w:t xml:space="preserve">tough nut </w:t>
      </w:r>
      <w:r w:rsidR="00EE19A8" w:rsidRPr="00A92950">
        <w:rPr>
          <w:rFonts w:ascii="Arial" w:eastAsia="Times New Roman" w:hAnsi="Arial" w:cs="Arial"/>
          <w:sz w:val="20"/>
          <w:szCs w:val="20"/>
        </w:rPr>
        <w:t xml:space="preserve">in the healthcare industry. Sometimes there are few or no options: Price is what it is, or maybe it’s </w:t>
      </w:r>
      <w:r w:rsidR="00040C56" w:rsidRPr="00A92950">
        <w:rPr>
          <w:rFonts w:ascii="Arial" w:eastAsia="Times New Roman" w:hAnsi="Arial" w:cs="Arial"/>
          <w:sz w:val="20"/>
          <w:szCs w:val="20"/>
        </w:rPr>
        <w:t>paid</w:t>
      </w:r>
      <w:r w:rsidR="00EE19A8" w:rsidRPr="00A92950">
        <w:rPr>
          <w:rFonts w:ascii="Arial" w:eastAsia="Times New Roman" w:hAnsi="Arial" w:cs="Arial"/>
          <w:sz w:val="20"/>
          <w:szCs w:val="20"/>
        </w:rPr>
        <w:t xml:space="preserve"> through an individual’s insurance. </w:t>
      </w:r>
    </w:p>
    <w:p w14:paraId="364B6252" w14:textId="77777777" w:rsidR="00EE19A8" w:rsidRPr="00A92950" w:rsidRDefault="00EE19A8" w:rsidP="00F47B14">
      <w:pPr>
        <w:pStyle w:val="Heading2"/>
        <w:spacing w:after="120"/>
        <w:rPr>
          <w:rFonts w:ascii="Arial" w:eastAsia="Times New Roman" w:hAnsi="Arial" w:cs="Arial"/>
          <w:b/>
          <w:bCs/>
          <w:sz w:val="20"/>
          <w:szCs w:val="20"/>
        </w:rPr>
      </w:pPr>
      <w:bookmarkStart w:id="7" w:name="_Toc445904891"/>
      <w:bookmarkStart w:id="8" w:name="_Toc446077667"/>
      <w:r w:rsidRPr="00A92950">
        <w:rPr>
          <w:rFonts w:ascii="Arial" w:eastAsia="Times New Roman" w:hAnsi="Arial" w:cs="Arial"/>
          <w:b/>
          <w:bCs/>
          <w:sz w:val="20"/>
          <w:szCs w:val="20"/>
        </w:rPr>
        <w:t>Promotion</w:t>
      </w:r>
      <w:bookmarkEnd w:id="7"/>
      <w:bookmarkEnd w:id="8"/>
    </w:p>
    <w:p w14:paraId="0507ADEF" w14:textId="77777777" w:rsidR="00EE19A8" w:rsidRPr="00A92950" w:rsidRDefault="00386C2B" w:rsidP="009E29DB">
      <w:pPr>
        <w:spacing w:before="100" w:beforeAutospacing="1" w:after="100" w:afterAutospacing="1"/>
        <w:ind w:left="284"/>
        <w:rPr>
          <w:rFonts w:ascii="Arial" w:eastAsia="Times New Roman" w:hAnsi="Arial" w:cs="Arial"/>
          <w:sz w:val="20"/>
          <w:szCs w:val="20"/>
        </w:rPr>
      </w:pPr>
      <w:r w:rsidRPr="00A92950">
        <w:rPr>
          <w:rFonts w:ascii="Arial" w:eastAsia="Times New Roman" w:hAnsi="Arial" w:cs="Arial"/>
          <w:sz w:val="20"/>
          <w:szCs w:val="20"/>
        </w:rPr>
        <w:t>Promotion covers t</w:t>
      </w:r>
      <w:r w:rsidR="004712C7" w:rsidRPr="00A92950">
        <w:rPr>
          <w:rFonts w:ascii="Arial" w:eastAsia="Times New Roman" w:hAnsi="Arial" w:cs="Arial"/>
          <w:sz w:val="20"/>
          <w:szCs w:val="20"/>
        </w:rPr>
        <w:t xml:space="preserve">he </w:t>
      </w:r>
      <w:r w:rsidR="00EE19A8" w:rsidRPr="00A92950">
        <w:rPr>
          <w:rFonts w:ascii="Arial" w:eastAsia="Times New Roman" w:hAnsi="Arial" w:cs="Arial"/>
          <w:sz w:val="20"/>
          <w:szCs w:val="20"/>
        </w:rPr>
        <w:t xml:space="preserve">various forms of communicating with the target audience to effectively present </w:t>
      </w:r>
      <w:r w:rsidR="004712C7" w:rsidRPr="00A92950">
        <w:rPr>
          <w:rFonts w:ascii="Arial" w:eastAsia="Times New Roman" w:hAnsi="Arial" w:cs="Arial"/>
          <w:sz w:val="20"/>
          <w:szCs w:val="20"/>
        </w:rPr>
        <w:t>benefits,</w:t>
      </w:r>
      <w:r w:rsidR="00EE19A8" w:rsidRPr="00A92950">
        <w:rPr>
          <w:rFonts w:ascii="Arial" w:eastAsia="Times New Roman" w:hAnsi="Arial" w:cs="Arial"/>
          <w:sz w:val="20"/>
          <w:szCs w:val="20"/>
        </w:rPr>
        <w:t xml:space="preserve"> answer needs and inspire action.</w:t>
      </w:r>
      <w:r w:rsidR="004712C7" w:rsidRPr="00A92950">
        <w:rPr>
          <w:rFonts w:ascii="Arial" w:eastAsia="Times New Roman" w:hAnsi="Arial" w:cs="Arial"/>
          <w:sz w:val="20"/>
          <w:szCs w:val="20"/>
        </w:rPr>
        <w:t xml:space="preserve"> Under this list, it is </w:t>
      </w:r>
      <w:r w:rsidR="00EE19A8" w:rsidRPr="00A92950">
        <w:rPr>
          <w:rFonts w:ascii="Arial" w:eastAsia="Times New Roman" w:hAnsi="Arial" w:cs="Arial"/>
          <w:sz w:val="20"/>
          <w:szCs w:val="20"/>
        </w:rPr>
        <w:t xml:space="preserve">convenient that Promotion begins with a P, but some healthcare professionals react negatively to the </w:t>
      </w:r>
      <w:r w:rsidR="004712C7" w:rsidRPr="00A92950">
        <w:rPr>
          <w:rFonts w:ascii="Arial" w:eastAsia="Times New Roman" w:hAnsi="Arial" w:cs="Arial"/>
          <w:sz w:val="20"/>
          <w:szCs w:val="20"/>
        </w:rPr>
        <w:t xml:space="preserve">“retail” </w:t>
      </w:r>
      <w:r w:rsidR="00EE19A8" w:rsidRPr="00A92950">
        <w:rPr>
          <w:rFonts w:ascii="Arial" w:eastAsia="Times New Roman" w:hAnsi="Arial" w:cs="Arial"/>
          <w:sz w:val="20"/>
          <w:szCs w:val="20"/>
        </w:rPr>
        <w:t xml:space="preserve">connotation. A better label for this category is </w:t>
      </w:r>
      <w:r w:rsidR="00EE19A8" w:rsidRPr="00A92950">
        <w:rPr>
          <w:rFonts w:ascii="Arial" w:eastAsia="Times New Roman" w:hAnsi="Arial" w:cs="Arial"/>
          <w:b/>
          <w:sz w:val="20"/>
          <w:szCs w:val="20"/>
        </w:rPr>
        <w:t>communications,</w:t>
      </w:r>
      <w:r w:rsidR="00EE19A8" w:rsidRPr="00A92950">
        <w:rPr>
          <w:rFonts w:ascii="Arial" w:eastAsia="Times New Roman" w:hAnsi="Arial" w:cs="Arial"/>
          <w:sz w:val="20"/>
          <w:szCs w:val="20"/>
        </w:rPr>
        <w:t xml:space="preserve"> meaning all the direct and indirect ways of expressing yourself (your practice, your brand, your services) to those who need and want your services.</w:t>
      </w:r>
    </w:p>
    <w:p w14:paraId="12A86638" w14:textId="77777777" w:rsidR="00EE19A8" w:rsidRPr="00A92950" w:rsidRDefault="00EE19A8" w:rsidP="00BC4396">
      <w:pPr>
        <w:spacing w:before="100" w:beforeAutospacing="1" w:after="100" w:afterAutospacing="1"/>
        <w:ind w:left="284"/>
        <w:rPr>
          <w:rFonts w:ascii="Arial" w:eastAsia="Times New Roman" w:hAnsi="Arial" w:cs="Arial"/>
          <w:sz w:val="20"/>
          <w:szCs w:val="20"/>
        </w:rPr>
      </w:pPr>
      <w:r w:rsidRPr="00A92950">
        <w:rPr>
          <w:rFonts w:ascii="Arial" w:eastAsia="Times New Roman" w:hAnsi="Arial" w:cs="Arial"/>
          <w:sz w:val="20"/>
          <w:szCs w:val="20"/>
        </w:rPr>
        <w:t xml:space="preserve">This includes </w:t>
      </w:r>
      <w:r w:rsidR="00040C56" w:rsidRPr="00A92950">
        <w:rPr>
          <w:rFonts w:ascii="Arial" w:eastAsia="Times New Roman" w:hAnsi="Arial" w:cs="Arial"/>
          <w:sz w:val="20"/>
          <w:szCs w:val="20"/>
        </w:rPr>
        <w:t>both personal and</w:t>
      </w:r>
      <w:r w:rsidRPr="00A92950">
        <w:rPr>
          <w:rFonts w:ascii="Arial" w:eastAsia="Times New Roman" w:hAnsi="Arial" w:cs="Arial"/>
          <w:sz w:val="20"/>
          <w:szCs w:val="20"/>
        </w:rPr>
        <w:t xml:space="preserve"> direct interaction (one-to-one, inspiring referrals), and interacting with many (advertising, public relations, publicity). In all instances, this is done in a professional way. </w:t>
      </w:r>
      <w:r w:rsidR="00BC4396" w:rsidRPr="00A92950">
        <w:rPr>
          <w:rFonts w:ascii="Arial" w:eastAsia="Times New Roman" w:hAnsi="Arial" w:cs="Arial"/>
          <w:sz w:val="20"/>
          <w:szCs w:val="20"/>
        </w:rPr>
        <w:t xml:space="preserve">In the eye-care industry, patients have higher and more specific expectations than average retail customers. They pay attention to factors such as training and experiences of the eye-care practitioner, latest treatment technologies and newest eye-care products. </w:t>
      </w:r>
      <w:r w:rsidRPr="00A92950">
        <w:rPr>
          <w:rFonts w:ascii="Arial" w:eastAsia="Times New Roman" w:hAnsi="Arial" w:cs="Arial"/>
          <w:sz w:val="20"/>
          <w:szCs w:val="20"/>
        </w:rPr>
        <w:t>The objective is to critically examine how, where and when you let others know about what you can do for them. (And those in need want this information.)</w:t>
      </w:r>
    </w:p>
    <w:p w14:paraId="61663541" w14:textId="77777777" w:rsidR="00EE19A8" w:rsidRPr="00A92950" w:rsidRDefault="00EE19A8" w:rsidP="009E29DB">
      <w:pPr>
        <w:spacing w:before="100" w:beforeAutospacing="1" w:after="100" w:afterAutospacing="1"/>
        <w:ind w:left="284"/>
        <w:rPr>
          <w:rFonts w:ascii="Arial" w:eastAsia="Times New Roman" w:hAnsi="Arial" w:cs="Arial"/>
          <w:sz w:val="20"/>
          <w:szCs w:val="20"/>
        </w:rPr>
      </w:pPr>
      <w:r w:rsidRPr="00A92950">
        <w:rPr>
          <w:rFonts w:ascii="Arial" w:eastAsia="Times New Roman" w:hAnsi="Arial" w:cs="Arial"/>
          <w:sz w:val="20"/>
          <w:szCs w:val="20"/>
        </w:rPr>
        <w:t>This is also where you consider changes in the media that’s in play. A few years ago, nobody had a website. And a few moments ago, Social Media Marketing had yet to be invented. Some newspapers have disappeared or gone online only. Magazines and other publications, online and in print, adjust to capture audiences.</w:t>
      </w:r>
    </w:p>
    <w:p w14:paraId="2915E052" w14:textId="77777777" w:rsidR="00EE19A8" w:rsidRPr="00A92950" w:rsidRDefault="00EE19A8" w:rsidP="00F47B14">
      <w:pPr>
        <w:pStyle w:val="Heading2"/>
        <w:spacing w:after="120"/>
        <w:rPr>
          <w:rFonts w:ascii="Arial" w:eastAsia="Times New Roman" w:hAnsi="Arial" w:cs="Arial"/>
          <w:b/>
          <w:bCs/>
          <w:sz w:val="20"/>
          <w:szCs w:val="20"/>
        </w:rPr>
      </w:pPr>
      <w:bookmarkStart w:id="9" w:name="_Toc445904892"/>
      <w:bookmarkStart w:id="10" w:name="_Toc446077668"/>
      <w:r w:rsidRPr="00A92950">
        <w:rPr>
          <w:rFonts w:ascii="Arial" w:eastAsia="Times New Roman" w:hAnsi="Arial" w:cs="Arial"/>
          <w:b/>
          <w:bCs/>
          <w:sz w:val="20"/>
          <w:szCs w:val="20"/>
        </w:rPr>
        <w:t>Place</w:t>
      </w:r>
      <w:bookmarkEnd w:id="9"/>
      <w:bookmarkEnd w:id="10"/>
    </w:p>
    <w:p w14:paraId="474B7E3C" w14:textId="77777777" w:rsidR="00EE19A8" w:rsidRPr="00A92950" w:rsidRDefault="009E29DB" w:rsidP="009E29DB">
      <w:pPr>
        <w:spacing w:before="100" w:beforeAutospacing="1" w:after="100" w:afterAutospacing="1"/>
        <w:ind w:left="284"/>
        <w:rPr>
          <w:rFonts w:ascii="Arial" w:eastAsia="Times New Roman" w:hAnsi="Arial" w:cs="Arial"/>
          <w:sz w:val="20"/>
          <w:szCs w:val="20"/>
        </w:rPr>
      </w:pPr>
      <w:r w:rsidRPr="00A92950">
        <w:rPr>
          <w:rFonts w:ascii="Arial" w:eastAsia="Times New Roman" w:hAnsi="Arial" w:cs="Arial"/>
          <w:sz w:val="20"/>
          <w:szCs w:val="20"/>
        </w:rPr>
        <w:t xml:space="preserve">The location of promotion must be relevant and accessible to the target customers. A change in where promotion takes place can have a profound impact on the customer’s decision to purchase.  When it comes to promoting your eye-care practice and the services and products that it offers, there is no better place to do it than at the practice itself, where patients consider their eye-care options and make purchasing decisions. </w:t>
      </w:r>
      <w:r w:rsidR="00EE19A8" w:rsidRPr="00A92950">
        <w:rPr>
          <w:rFonts w:ascii="Arial" w:eastAsia="Times New Roman" w:hAnsi="Arial" w:cs="Arial"/>
          <w:sz w:val="20"/>
          <w:szCs w:val="20"/>
        </w:rPr>
        <w:t xml:space="preserve">In </w:t>
      </w:r>
      <w:r w:rsidRPr="00A92950">
        <w:rPr>
          <w:rFonts w:ascii="Arial" w:eastAsia="Times New Roman" w:hAnsi="Arial" w:cs="Arial"/>
          <w:sz w:val="20"/>
          <w:szCs w:val="20"/>
        </w:rPr>
        <w:t>eye-</w:t>
      </w:r>
      <w:r w:rsidR="00EE19A8" w:rsidRPr="00A92950">
        <w:rPr>
          <w:rFonts w:ascii="Arial" w:eastAsia="Times New Roman" w:hAnsi="Arial" w:cs="Arial"/>
          <w:sz w:val="20"/>
          <w:szCs w:val="20"/>
        </w:rPr>
        <w:t xml:space="preserve">care, the place for purchase decision is often separate from where and when product/service is delivered. </w:t>
      </w:r>
    </w:p>
    <w:p w14:paraId="36369279" w14:textId="77777777" w:rsidR="00EE19A8" w:rsidRPr="00A92950" w:rsidRDefault="00700F83" w:rsidP="00F47B14">
      <w:pPr>
        <w:pStyle w:val="Heading2"/>
        <w:spacing w:after="120"/>
        <w:rPr>
          <w:rFonts w:ascii="Arial" w:eastAsia="Times New Roman" w:hAnsi="Arial" w:cs="Arial"/>
          <w:b/>
          <w:bCs/>
          <w:sz w:val="20"/>
          <w:szCs w:val="20"/>
        </w:rPr>
      </w:pPr>
      <w:bookmarkStart w:id="11" w:name="_Toc445904893"/>
      <w:bookmarkStart w:id="12" w:name="_Toc446077669"/>
      <w:r w:rsidRPr="00A92950">
        <w:rPr>
          <w:rFonts w:ascii="Arial" w:eastAsia="Times New Roman" w:hAnsi="Arial" w:cs="Arial"/>
          <w:b/>
          <w:bCs/>
          <w:sz w:val="20"/>
          <w:szCs w:val="20"/>
        </w:rPr>
        <w:t>Physical Evidence</w:t>
      </w:r>
      <w:bookmarkEnd w:id="11"/>
      <w:bookmarkEnd w:id="12"/>
      <w:r w:rsidRPr="00A92950">
        <w:rPr>
          <w:rFonts w:ascii="Arial" w:eastAsia="Times New Roman" w:hAnsi="Arial" w:cs="Arial"/>
          <w:b/>
          <w:bCs/>
          <w:sz w:val="20"/>
          <w:szCs w:val="20"/>
        </w:rPr>
        <w:t xml:space="preserve"> </w:t>
      </w:r>
    </w:p>
    <w:p w14:paraId="60B2B8B6" w14:textId="77777777" w:rsidR="00A92950" w:rsidRPr="00A92950" w:rsidRDefault="00386C2B" w:rsidP="00A92950">
      <w:pPr>
        <w:spacing w:before="100" w:beforeAutospacing="1" w:after="100" w:afterAutospacing="1"/>
        <w:ind w:left="284"/>
        <w:rPr>
          <w:rFonts w:ascii="Arial" w:eastAsia="Times New Roman" w:hAnsi="Arial" w:cs="Arial"/>
          <w:sz w:val="20"/>
          <w:szCs w:val="20"/>
        </w:rPr>
      </w:pPr>
      <w:r w:rsidRPr="00A92950">
        <w:rPr>
          <w:rFonts w:ascii="Arial" w:eastAsia="Times New Roman" w:hAnsi="Arial" w:cs="Arial"/>
          <w:sz w:val="20"/>
          <w:szCs w:val="20"/>
        </w:rPr>
        <w:t>Physical Evidence represents w</w:t>
      </w:r>
      <w:r w:rsidR="00EE19A8" w:rsidRPr="00A92950">
        <w:rPr>
          <w:rFonts w:ascii="Arial" w:eastAsia="Times New Roman" w:hAnsi="Arial" w:cs="Arial"/>
          <w:sz w:val="20"/>
          <w:szCs w:val="20"/>
        </w:rPr>
        <w:t xml:space="preserve">hat the customer perceives and experiences about you, your product/service—tangible and intangible—in every form of visual contact. </w:t>
      </w:r>
      <w:r w:rsidR="00700F83" w:rsidRPr="00A92950">
        <w:rPr>
          <w:rFonts w:ascii="Arial" w:eastAsia="Times New Roman" w:hAnsi="Arial" w:cs="Arial"/>
          <w:sz w:val="20"/>
          <w:szCs w:val="20"/>
        </w:rPr>
        <w:t xml:space="preserve"> </w:t>
      </w:r>
      <w:r w:rsidR="00EE19A8" w:rsidRPr="00A92950">
        <w:rPr>
          <w:rFonts w:ascii="Arial" w:eastAsia="Times New Roman" w:hAnsi="Arial" w:cs="Arial"/>
          <w:sz w:val="20"/>
          <w:szCs w:val="20"/>
        </w:rPr>
        <w:t xml:space="preserve">This is not only the hands-on, physical container of a physical product…the definition is also experiential, and often </w:t>
      </w:r>
      <w:r w:rsidR="00700F83" w:rsidRPr="00A92950">
        <w:rPr>
          <w:rFonts w:ascii="Arial" w:eastAsia="Times New Roman" w:hAnsi="Arial" w:cs="Arial"/>
          <w:sz w:val="20"/>
          <w:szCs w:val="20"/>
        </w:rPr>
        <w:t>more so for healthcare services</w:t>
      </w:r>
      <w:r w:rsidR="00EE19A8" w:rsidRPr="00A92950">
        <w:rPr>
          <w:rFonts w:ascii="Arial" w:eastAsia="Times New Roman" w:hAnsi="Arial" w:cs="Arial"/>
          <w:sz w:val="20"/>
          <w:szCs w:val="20"/>
        </w:rPr>
        <w:t>. Look</w:t>
      </w:r>
      <w:r w:rsidR="00700F83" w:rsidRPr="00A92950">
        <w:rPr>
          <w:rFonts w:ascii="Arial" w:eastAsia="Times New Roman" w:hAnsi="Arial" w:cs="Arial"/>
          <w:sz w:val="20"/>
          <w:szCs w:val="20"/>
        </w:rPr>
        <w:t xml:space="preserve">ing </w:t>
      </w:r>
      <w:r w:rsidR="00EE19A8" w:rsidRPr="00A92950">
        <w:rPr>
          <w:rFonts w:ascii="Arial" w:eastAsia="Times New Roman" w:hAnsi="Arial" w:cs="Arial"/>
          <w:sz w:val="20"/>
          <w:szCs w:val="20"/>
        </w:rPr>
        <w:t>at this through the end-user’s</w:t>
      </w:r>
      <w:r w:rsidR="00700F83" w:rsidRPr="00A92950">
        <w:rPr>
          <w:rFonts w:ascii="Arial" w:eastAsia="Times New Roman" w:hAnsi="Arial" w:cs="Arial"/>
          <w:sz w:val="20"/>
          <w:szCs w:val="20"/>
        </w:rPr>
        <w:t xml:space="preserve"> </w:t>
      </w:r>
      <w:r w:rsidRPr="00A92950">
        <w:rPr>
          <w:rFonts w:ascii="Arial" w:eastAsia="Times New Roman" w:hAnsi="Arial" w:cs="Arial"/>
          <w:sz w:val="20"/>
          <w:szCs w:val="20"/>
        </w:rPr>
        <w:t>perspective</w:t>
      </w:r>
      <w:r w:rsidR="00700F83" w:rsidRPr="00A92950">
        <w:rPr>
          <w:rFonts w:ascii="Arial" w:eastAsia="Times New Roman" w:hAnsi="Arial" w:cs="Arial"/>
          <w:sz w:val="20"/>
          <w:szCs w:val="20"/>
        </w:rPr>
        <w:t xml:space="preserve">, and everything counts </w:t>
      </w:r>
      <w:proofErr w:type="gramStart"/>
      <w:r w:rsidR="00700F83" w:rsidRPr="00A92950">
        <w:rPr>
          <w:rFonts w:ascii="Arial" w:eastAsia="Times New Roman" w:hAnsi="Arial" w:cs="Arial"/>
          <w:sz w:val="20"/>
          <w:szCs w:val="20"/>
        </w:rPr>
        <w:t>e.g.</w:t>
      </w:r>
      <w:proofErr w:type="gramEnd"/>
      <w:r w:rsidR="00700F83" w:rsidRPr="00A92950">
        <w:rPr>
          <w:rFonts w:ascii="Arial" w:eastAsia="Times New Roman" w:hAnsi="Arial" w:cs="Arial"/>
          <w:sz w:val="20"/>
          <w:szCs w:val="20"/>
        </w:rPr>
        <w:t xml:space="preserve"> </w:t>
      </w:r>
      <w:r w:rsidR="00EE19A8" w:rsidRPr="00A92950">
        <w:rPr>
          <w:rFonts w:ascii="Arial" w:eastAsia="Times New Roman" w:hAnsi="Arial" w:cs="Arial"/>
          <w:sz w:val="20"/>
          <w:szCs w:val="20"/>
        </w:rPr>
        <w:t>the appearance of the physical office or location, the impression of your reception area, the look and feel of brochures and website, and even the appearance of staff.</w:t>
      </w:r>
      <w:r w:rsidR="00700F83" w:rsidRPr="00A92950">
        <w:rPr>
          <w:rFonts w:ascii="Arial" w:eastAsia="Times New Roman" w:hAnsi="Arial" w:cs="Arial"/>
          <w:sz w:val="20"/>
          <w:szCs w:val="20"/>
        </w:rPr>
        <w:t xml:space="preserve"> </w:t>
      </w:r>
      <w:r w:rsidR="00EE19A8" w:rsidRPr="00A92950">
        <w:rPr>
          <w:rFonts w:ascii="Arial" w:eastAsia="Times New Roman" w:hAnsi="Arial" w:cs="Arial"/>
          <w:sz w:val="20"/>
          <w:szCs w:val="20"/>
        </w:rPr>
        <w:t>Some doctors never walk through the front door of their own offi</w:t>
      </w:r>
      <w:r w:rsidR="00697B1F" w:rsidRPr="00A92950">
        <w:rPr>
          <w:rFonts w:ascii="Arial" w:eastAsia="Times New Roman" w:hAnsi="Arial" w:cs="Arial"/>
          <w:sz w:val="20"/>
          <w:szCs w:val="20"/>
        </w:rPr>
        <w:t xml:space="preserve">ce </w:t>
      </w:r>
      <w:r w:rsidR="00EE19A8" w:rsidRPr="00A92950">
        <w:rPr>
          <w:rFonts w:ascii="Arial" w:eastAsia="Times New Roman" w:hAnsi="Arial" w:cs="Arial"/>
          <w:sz w:val="20"/>
          <w:szCs w:val="20"/>
        </w:rPr>
        <w:t>(First impressions take about 10 seconds to form…and</w:t>
      </w:r>
      <w:r w:rsidR="00697B1F" w:rsidRPr="00A92950">
        <w:rPr>
          <w:rFonts w:ascii="Arial" w:eastAsia="Times New Roman" w:hAnsi="Arial" w:cs="Arial"/>
          <w:sz w:val="20"/>
          <w:szCs w:val="20"/>
        </w:rPr>
        <w:t xml:space="preserve"> you’ve only got one shot at it</w:t>
      </w:r>
      <w:r w:rsidR="00EE19A8" w:rsidRPr="00A92950">
        <w:rPr>
          <w:rFonts w:ascii="Arial" w:eastAsia="Times New Roman" w:hAnsi="Arial" w:cs="Arial"/>
          <w:sz w:val="20"/>
          <w:szCs w:val="20"/>
        </w:rPr>
        <w:t>)</w:t>
      </w:r>
      <w:bookmarkStart w:id="13" w:name="_Toc446077670"/>
    </w:p>
    <w:p w14:paraId="55B90725" w14:textId="3743998B" w:rsidR="004919F2" w:rsidRPr="00A92950" w:rsidRDefault="001B0420" w:rsidP="00A92950">
      <w:pPr>
        <w:spacing w:before="100" w:beforeAutospacing="1" w:after="100" w:afterAutospacing="1"/>
        <w:ind w:left="284"/>
        <w:rPr>
          <w:rFonts w:ascii="Arial" w:eastAsia="Times New Roman" w:hAnsi="Arial" w:cs="Arial"/>
          <w:b/>
          <w:sz w:val="20"/>
          <w:szCs w:val="20"/>
        </w:rPr>
      </w:pPr>
      <w:r w:rsidRPr="00A92950">
        <w:rPr>
          <w:rFonts w:ascii="Arial" w:eastAsia="Times New Roman" w:hAnsi="Arial" w:cs="Arial"/>
          <w:b/>
          <w:sz w:val="20"/>
          <w:szCs w:val="20"/>
        </w:rPr>
        <w:t>2</w:t>
      </w:r>
      <w:r w:rsidR="00A92950" w:rsidRPr="00A92950">
        <w:rPr>
          <w:rFonts w:ascii="Arial" w:eastAsia="Times New Roman" w:hAnsi="Arial" w:cs="Arial"/>
          <w:b/>
          <w:sz w:val="20"/>
          <w:szCs w:val="20"/>
        </w:rPr>
        <w:t>.</w:t>
      </w:r>
      <w:r w:rsidR="00697B1F" w:rsidRPr="00A92950">
        <w:rPr>
          <w:rFonts w:ascii="Arial" w:eastAsia="Times New Roman" w:hAnsi="Arial" w:cs="Arial"/>
          <w:b/>
          <w:sz w:val="20"/>
          <w:szCs w:val="20"/>
        </w:rPr>
        <w:t xml:space="preserve"> Problem Definition</w:t>
      </w:r>
      <w:bookmarkEnd w:id="13"/>
      <w:r w:rsidRPr="00A92950">
        <w:rPr>
          <w:rFonts w:ascii="Arial" w:eastAsia="Times New Roman" w:hAnsi="Arial" w:cs="Arial"/>
          <w:b/>
          <w:sz w:val="20"/>
          <w:szCs w:val="20"/>
        </w:rPr>
        <w:t xml:space="preserve"> </w:t>
      </w:r>
    </w:p>
    <w:p w14:paraId="3653F993" w14:textId="77777777" w:rsidR="004919F2" w:rsidRPr="00A92950" w:rsidRDefault="004919F2" w:rsidP="00F47B14">
      <w:pPr>
        <w:pStyle w:val="Heading2"/>
        <w:spacing w:after="120"/>
        <w:rPr>
          <w:rFonts w:ascii="Arial" w:eastAsia="Times New Roman" w:hAnsi="Arial" w:cs="Arial"/>
          <w:b/>
          <w:bCs/>
          <w:sz w:val="20"/>
          <w:szCs w:val="20"/>
        </w:rPr>
      </w:pPr>
      <w:bookmarkStart w:id="14" w:name="_Toc446077671"/>
      <w:r w:rsidRPr="00A92950">
        <w:rPr>
          <w:rFonts w:ascii="Arial" w:eastAsia="Times New Roman" w:hAnsi="Arial" w:cs="Arial"/>
          <w:b/>
          <w:bCs/>
          <w:sz w:val="20"/>
          <w:szCs w:val="20"/>
        </w:rPr>
        <w:t>2.1 Problem Statement</w:t>
      </w:r>
      <w:bookmarkEnd w:id="14"/>
      <w:r w:rsidRPr="00A92950">
        <w:rPr>
          <w:rFonts w:ascii="Arial" w:eastAsia="Times New Roman" w:hAnsi="Arial" w:cs="Arial"/>
          <w:b/>
          <w:bCs/>
          <w:sz w:val="20"/>
          <w:szCs w:val="20"/>
        </w:rPr>
        <w:t xml:space="preserve"> </w:t>
      </w:r>
    </w:p>
    <w:p w14:paraId="4E9A3BCB" w14:textId="77777777" w:rsidR="004919F2" w:rsidRPr="00A92950" w:rsidRDefault="00697B1F" w:rsidP="00BC4396">
      <w:pPr>
        <w:ind w:left="284"/>
        <w:rPr>
          <w:rFonts w:ascii="Arial" w:hAnsi="Arial" w:cs="Arial"/>
          <w:bCs/>
          <w:sz w:val="20"/>
          <w:szCs w:val="20"/>
        </w:rPr>
      </w:pPr>
      <w:r w:rsidRPr="00A92950">
        <w:rPr>
          <w:rFonts w:ascii="Arial" w:hAnsi="Arial" w:cs="Arial"/>
          <w:bCs/>
          <w:sz w:val="20"/>
          <w:szCs w:val="20"/>
        </w:rPr>
        <w:t xml:space="preserve">Given that Patient Satisfaction is critical for the success of the eye-care practice, it is vital to understand as to what factors influence patient satisfaction. In other words, our goal is to identify as to what marketing mix factors discriminate the most between satisfied and non-satisfied customers. Hence, our goal in this research activity is to perform </w:t>
      </w:r>
      <w:r w:rsidR="004919F2" w:rsidRPr="00A92950">
        <w:rPr>
          <w:rFonts w:ascii="Arial" w:hAnsi="Arial" w:cs="Arial"/>
          <w:bCs/>
          <w:i/>
          <w:sz w:val="20"/>
          <w:szCs w:val="20"/>
        </w:rPr>
        <w:t>Discriminant Analysis</w:t>
      </w:r>
      <w:r w:rsidR="004919F2" w:rsidRPr="00A92950">
        <w:rPr>
          <w:rFonts w:ascii="Arial" w:hAnsi="Arial" w:cs="Arial"/>
          <w:bCs/>
          <w:sz w:val="20"/>
          <w:szCs w:val="20"/>
        </w:rPr>
        <w:t xml:space="preserve"> of </w:t>
      </w:r>
      <w:r w:rsidR="004919F2" w:rsidRPr="00A92950">
        <w:rPr>
          <w:rFonts w:ascii="Arial" w:hAnsi="Arial" w:cs="Arial"/>
          <w:bCs/>
          <w:i/>
          <w:sz w:val="20"/>
          <w:szCs w:val="20"/>
        </w:rPr>
        <w:t>Marketing Mix Factors</w:t>
      </w:r>
      <w:r w:rsidR="004919F2" w:rsidRPr="00A92950">
        <w:rPr>
          <w:rFonts w:ascii="Arial" w:hAnsi="Arial" w:cs="Arial"/>
          <w:bCs/>
          <w:sz w:val="20"/>
          <w:szCs w:val="20"/>
        </w:rPr>
        <w:t xml:space="preserve"> influencing </w:t>
      </w:r>
      <w:r w:rsidR="004919F2" w:rsidRPr="00A92950">
        <w:rPr>
          <w:rFonts w:ascii="Arial" w:hAnsi="Arial" w:cs="Arial"/>
          <w:bCs/>
          <w:i/>
          <w:sz w:val="20"/>
          <w:szCs w:val="20"/>
        </w:rPr>
        <w:t>Patient Satisfaction</w:t>
      </w:r>
      <w:r w:rsidR="004919F2" w:rsidRPr="00A92950">
        <w:rPr>
          <w:rFonts w:ascii="Arial" w:hAnsi="Arial" w:cs="Arial"/>
          <w:bCs/>
          <w:sz w:val="20"/>
          <w:szCs w:val="20"/>
        </w:rPr>
        <w:t xml:space="preserve"> in </w:t>
      </w:r>
      <w:r w:rsidR="004919F2" w:rsidRPr="00A92950">
        <w:rPr>
          <w:rFonts w:ascii="Arial" w:hAnsi="Arial" w:cs="Arial"/>
          <w:bCs/>
          <w:i/>
          <w:sz w:val="20"/>
          <w:szCs w:val="20"/>
        </w:rPr>
        <w:t>Eye Treatment</w:t>
      </w:r>
      <w:r w:rsidRPr="00A92950">
        <w:rPr>
          <w:rFonts w:ascii="Arial" w:hAnsi="Arial" w:cs="Arial"/>
          <w:bCs/>
          <w:sz w:val="20"/>
          <w:szCs w:val="20"/>
        </w:rPr>
        <w:t>.</w:t>
      </w:r>
    </w:p>
    <w:p w14:paraId="0DF4A7DA" w14:textId="77777777" w:rsidR="00E22A90" w:rsidRPr="00A92950" w:rsidRDefault="004919F2" w:rsidP="00F47B14">
      <w:pPr>
        <w:pStyle w:val="Heading2"/>
        <w:spacing w:after="120"/>
        <w:rPr>
          <w:rFonts w:ascii="Arial" w:eastAsia="Times New Roman" w:hAnsi="Arial" w:cs="Arial"/>
          <w:b/>
          <w:bCs/>
          <w:sz w:val="20"/>
          <w:szCs w:val="20"/>
        </w:rPr>
      </w:pPr>
      <w:bookmarkStart w:id="15" w:name="_Toc446077672"/>
      <w:r w:rsidRPr="00A92950">
        <w:rPr>
          <w:rFonts w:ascii="Arial" w:eastAsia="Times New Roman" w:hAnsi="Arial" w:cs="Arial"/>
          <w:b/>
          <w:bCs/>
          <w:sz w:val="20"/>
          <w:szCs w:val="20"/>
        </w:rPr>
        <w:t>2.2 Conceptual Framework</w:t>
      </w:r>
      <w:bookmarkEnd w:id="15"/>
    </w:p>
    <w:p w14:paraId="7DD80625" w14:textId="77777777" w:rsidR="004919F2" w:rsidRPr="00A92950" w:rsidRDefault="00E22A90" w:rsidP="00BC4396">
      <w:pPr>
        <w:ind w:left="284"/>
        <w:rPr>
          <w:rFonts w:ascii="Arial" w:hAnsi="Arial" w:cs="Arial"/>
          <w:bCs/>
          <w:sz w:val="20"/>
          <w:szCs w:val="20"/>
        </w:rPr>
      </w:pPr>
      <w:r w:rsidRPr="00A92950">
        <w:rPr>
          <w:rFonts w:ascii="Arial" w:hAnsi="Arial" w:cs="Arial"/>
          <w:bCs/>
          <w:sz w:val="20"/>
          <w:szCs w:val="20"/>
        </w:rPr>
        <w:t>The framework that we are using for this research is based on the theoretical framework of marketing of services. As per the framework, customer satisfaction in a service environment depends on 7Ps of marketing – Product, Price, Place, Promotion, People, Processes and Physical Evidence. For our research, we are using only five of the seven Ps as the target hospital has little interest in changing promotional strategy (so Promotion is relatively fixed) and given almost perfect competition in this space, an individual hospital is a price taker rather than a price setter.</w:t>
      </w:r>
    </w:p>
    <w:p w14:paraId="6370C33C" w14:textId="77777777" w:rsidR="00E22A90" w:rsidRPr="00A92950" w:rsidRDefault="00E22A90" w:rsidP="00BC4396">
      <w:pPr>
        <w:ind w:left="284"/>
        <w:rPr>
          <w:rFonts w:ascii="Arial" w:eastAsia="Times New Roman" w:hAnsi="Arial" w:cs="Arial"/>
          <w:b/>
          <w:bCs/>
          <w:sz w:val="20"/>
          <w:szCs w:val="20"/>
        </w:rPr>
      </w:pPr>
      <w:r w:rsidRPr="00A92950">
        <w:rPr>
          <w:rFonts w:ascii="Arial" w:hAnsi="Arial" w:cs="Arial"/>
          <w:bCs/>
          <w:sz w:val="20"/>
          <w:szCs w:val="20"/>
        </w:rPr>
        <w:t xml:space="preserve">Hence, our hypothesis is that customer satisfaction depends on the perceived differences in the 5Ps of services marketing. Accordingly, for this study, we will be using these 5Ps – People, Place, Physical Evidence, Process and Product – as independent variables and Patient Satisfaction as a dependent variable as depicted </w:t>
      </w:r>
      <w:proofErr w:type="gramStart"/>
      <w:r w:rsidRPr="00A92950">
        <w:rPr>
          <w:rFonts w:ascii="Arial" w:hAnsi="Arial" w:cs="Arial"/>
          <w:bCs/>
          <w:sz w:val="20"/>
          <w:szCs w:val="20"/>
        </w:rPr>
        <w:t>below</w:t>
      </w:r>
      <w:proofErr w:type="gramEnd"/>
      <w:r w:rsidRPr="00A92950">
        <w:rPr>
          <w:rFonts w:ascii="Arial" w:hAnsi="Arial" w:cs="Arial"/>
          <w:bCs/>
          <w:sz w:val="20"/>
          <w:szCs w:val="20"/>
        </w:rPr>
        <w:t xml:space="preserve"> </w:t>
      </w:r>
    </w:p>
    <w:p w14:paraId="77FEB022" w14:textId="77777777" w:rsidR="004919F2" w:rsidRPr="00A92950" w:rsidRDefault="004919F2" w:rsidP="00A17AFC">
      <w:pPr>
        <w:jc w:val="center"/>
        <w:rPr>
          <w:rFonts w:ascii="Arial" w:hAnsi="Arial" w:cs="Arial"/>
          <w:b/>
          <w:sz w:val="20"/>
          <w:szCs w:val="20"/>
        </w:rPr>
      </w:pPr>
      <w:r w:rsidRPr="00A92950">
        <w:rPr>
          <w:rFonts w:ascii="Arial" w:hAnsi="Arial" w:cs="Arial"/>
          <w:b/>
          <w:noProof/>
          <w:sz w:val="20"/>
          <w:szCs w:val="20"/>
        </w:rPr>
        <w:drawing>
          <wp:inline distT="0" distB="0" distL="0" distR="0" wp14:anchorId="6279B693" wp14:editId="725E0C80">
            <wp:extent cx="5304155" cy="3023535"/>
            <wp:effectExtent l="0" t="0" r="0" b="0"/>
            <wp:docPr id="11" name="Picture 1" descr="D:\my data\fms\iv sem\analytical marketing\group project\support\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 data\fms\iv sem\analytical marketing\group project\support\Slide1.JPG"/>
                    <pic:cNvPicPr>
                      <a:picLocks noChangeAspect="1" noChangeArrowheads="1"/>
                    </pic:cNvPicPr>
                  </pic:nvPicPr>
                  <pic:blipFill rotWithShape="1">
                    <a:blip r:embed="rId8"/>
                    <a:srcRect l="5923" t="19829" r="4791" b="12371"/>
                    <a:stretch/>
                  </pic:blipFill>
                  <pic:spPr bwMode="auto">
                    <a:xfrm>
                      <a:off x="0" y="0"/>
                      <a:ext cx="5304610" cy="3023794"/>
                    </a:xfrm>
                    <a:prstGeom prst="rect">
                      <a:avLst/>
                    </a:prstGeom>
                    <a:noFill/>
                    <a:ln>
                      <a:noFill/>
                    </a:ln>
                    <a:extLst>
                      <a:ext uri="{53640926-AAD7-44D8-BBD7-CCE9431645EC}">
                        <a14:shadowObscured xmlns:a14="http://schemas.microsoft.com/office/drawing/2010/main"/>
                      </a:ext>
                    </a:extLst>
                  </pic:spPr>
                </pic:pic>
              </a:graphicData>
            </a:graphic>
          </wp:inline>
        </w:drawing>
      </w:r>
    </w:p>
    <w:p w14:paraId="00B7F24E" w14:textId="18ED5F39" w:rsidR="004919F2" w:rsidRPr="00A92950" w:rsidRDefault="00D570BC" w:rsidP="00F47B14">
      <w:pPr>
        <w:pStyle w:val="Heading2"/>
        <w:spacing w:after="120"/>
        <w:rPr>
          <w:rFonts w:ascii="Arial" w:eastAsia="Times New Roman" w:hAnsi="Arial" w:cs="Arial"/>
          <w:b/>
          <w:bCs/>
          <w:sz w:val="20"/>
          <w:szCs w:val="20"/>
        </w:rPr>
      </w:pPr>
      <w:bookmarkStart w:id="16" w:name="_Toc446077673"/>
      <w:r w:rsidRPr="00A92950">
        <w:rPr>
          <w:rFonts w:ascii="Arial" w:eastAsia="Times New Roman" w:hAnsi="Arial" w:cs="Arial"/>
          <w:b/>
          <w:bCs/>
          <w:sz w:val="20"/>
          <w:szCs w:val="20"/>
        </w:rPr>
        <w:t>2</w:t>
      </w:r>
      <w:r w:rsidR="00A92950" w:rsidRPr="00A92950">
        <w:rPr>
          <w:rFonts w:ascii="Arial" w:eastAsia="Times New Roman" w:hAnsi="Arial" w:cs="Arial"/>
          <w:b/>
          <w:bCs/>
          <w:sz w:val="20"/>
          <w:szCs w:val="20"/>
        </w:rPr>
        <w:t xml:space="preserve">.3 </w:t>
      </w:r>
      <w:r w:rsidR="004919F2" w:rsidRPr="00A92950">
        <w:rPr>
          <w:rFonts w:ascii="Arial" w:eastAsia="Times New Roman" w:hAnsi="Arial" w:cs="Arial"/>
          <w:b/>
          <w:bCs/>
          <w:sz w:val="20"/>
          <w:szCs w:val="20"/>
        </w:rPr>
        <w:t>Population and Sampling</w:t>
      </w:r>
      <w:bookmarkEnd w:id="16"/>
      <w:r w:rsidR="004919F2" w:rsidRPr="00A92950">
        <w:rPr>
          <w:rFonts w:ascii="Arial" w:eastAsia="Times New Roman" w:hAnsi="Arial" w:cs="Arial"/>
          <w:b/>
          <w:bCs/>
          <w:sz w:val="20"/>
          <w:szCs w:val="20"/>
        </w:rPr>
        <w:t xml:space="preserve"> </w:t>
      </w:r>
    </w:p>
    <w:p w14:paraId="2BD747D2" w14:textId="77777777" w:rsidR="004919F2" w:rsidRPr="00A92950" w:rsidRDefault="004919F2" w:rsidP="00BC4396">
      <w:pPr>
        <w:ind w:left="284"/>
        <w:rPr>
          <w:rFonts w:ascii="Arial" w:hAnsi="Arial" w:cs="Arial"/>
          <w:sz w:val="20"/>
          <w:szCs w:val="20"/>
        </w:rPr>
      </w:pPr>
      <w:r w:rsidRPr="00A92950">
        <w:rPr>
          <w:rFonts w:ascii="Arial" w:hAnsi="Arial" w:cs="Arial"/>
          <w:sz w:val="20"/>
          <w:szCs w:val="20"/>
        </w:rPr>
        <w:t>T</w:t>
      </w:r>
      <w:r w:rsidR="008E396B" w:rsidRPr="00A92950">
        <w:rPr>
          <w:rFonts w:ascii="Arial" w:hAnsi="Arial" w:cs="Arial"/>
          <w:sz w:val="20"/>
          <w:szCs w:val="20"/>
        </w:rPr>
        <w:t xml:space="preserve">his study </w:t>
      </w:r>
      <w:r w:rsidRPr="00A92950">
        <w:rPr>
          <w:rFonts w:ascii="Arial" w:hAnsi="Arial" w:cs="Arial"/>
          <w:sz w:val="20"/>
          <w:szCs w:val="20"/>
        </w:rPr>
        <w:t>involve</w:t>
      </w:r>
      <w:r w:rsidR="008E396B" w:rsidRPr="00A92950">
        <w:rPr>
          <w:rFonts w:ascii="Arial" w:hAnsi="Arial" w:cs="Arial"/>
          <w:sz w:val="20"/>
          <w:szCs w:val="20"/>
        </w:rPr>
        <w:t>s</w:t>
      </w:r>
      <w:r w:rsidRPr="00A92950">
        <w:rPr>
          <w:rFonts w:ascii="Arial" w:hAnsi="Arial" w:cs="Arial"/>
          <w:sz w:val="20"/>
          <w:szCs w:val="20"/>
        </w:rPr>
        <w:t xml:space="preserve"> a conclusive study on the patients who have gone through the cataract surgery in the last one year. To identify the factor influencing patient </w:t>
      </w:r>
      <w:r w:rsidR="00040C56" w:rsidRPr="00A92950">
        <w:rPr>
          <w:rFonts w:ascii="Arial" w:hAnsi="Arial" w:cs="Arial"/>
          <w:sz w:val="20"/>
          <w:szCs w:val="20"/>
        </w:rPr>
        <w:t>satisfaction involve</w:t>
      </w:r>
      <w:r w:rsidRPr="00A92950">
        <w:rPr>
          <w:rFonts w:ascii="Arial" w:hAnsi="Arial" w:cs="Arial"/>
          <w:sz w:val="20"/>
          <w:szCs w:val="20"/>
        </w:rPr>
        <w:t xml:space="preserve"> descriptive research with help of a survey. T</w:t>
      </w:r>
      <w:r w:rsidR="009E5250" w:rsidRPr="00A92950">
        <w:rPr>
          <w:rFonts w:ascii="Arial" w:hAnsi="Arial" w:cs="Arial"/>
          <w:sz w:val="20"/>
          <w:szCs w:val="20"/>
        </w:rPr>
        <w:t>he data collection tool was</w:t>
      </w:r>
      <w:r w:rsidRPr="00A92950">
        <w:rPr>
          <w:rFonts w:ascii="Arial" w:hAnsi="Arial" w:cs="Arial"/>
          <w:sz w:val="20"/>
          <w:szCs w:val="20"/>
        </w:rPr>
        <w:t xml:space="preserve"> questionnaire. </w:t>
      </w:r>
    </w:p>
    <w:p w14:paraId="7CEB0094" w14:textId="77777777" w:rsidR="00BC4396" w:rsidRPr="00A92950" w:rsidRDefault="004919F2" w:rsidP="00BC4396">
      <w:pPr>
        <w:ind w:left="284"/>
        <w:rPr>
          <w:rFonts w:ascii="Arial" w:hAnsi="Arial" w:cs="Arial"/>
          <w:sz w:val="20"/>
          <w:szCs w:val="20"/>
        </w:rPr>
      </w:pPr>
      <w:r w:rsidRPr="00A92950">
        <w:rPr>
          <w:rFonts w:ascii="Arial" w:hAnsi="Arial" w:cs="Arial"/>
          <w:b/>
          <w:sz w:val="20"/>
          <w:szCs w:val="20"/>
        </w:rPr>
        <w:t>Scope of the research:</w:t>
      </w:r>
      <w:r w:rsidRPr="00A92950">
        <w:rPr>
          <w:rFonts w:ascii="Arial" w:hAnsi="Arial" w:cs="Arial"/>
          <w:sz w:val="20"/>
          <w:szCs w:val="20"/>
        </w:rPr>
        <w:t xml:space="preserve">  </w:t>
      </w:r>
      <w:r w:rsidR="00697B1F" w:rsidRPr="00A92950">
        <w:rPr>
          <w:rFonts w:ascii="Arial" w:hAnsi="Arial" w:cs="Arial"/>
          <w:sz w:val="20"/>
          <w:szCs w:val="20"/>
        </w:rPr>
        <w:t xml:space="preserve">All the eye care centers of a particular hospital. The hospital has centers in </w:t>
      </w:r>
      <w:r w:rsidRPr="00A92950">
        <w:rPr>
          <w:rFonts w:ascii="Arial" w:hAnsi="Arial" w:cs="Arial"/>
          <w:sz w:val="20"/>
          <w:szCs w:val="20"/>
        </w:rPr>
        <w:t>Moti Nagar,</w:t>
      </w:r>
      <w:r w:rsidR="00697B1F" w:rsidRPr="00A92950">
        <w:rPr>
          <w:rFonts w:ascii="Arial" w:hAnsi="Arial" w:cs="Arial"/>
          <w:sz w:val="20"/>
          <w:szCs w:val="20"/>
        </w:rPr>
        <w:t xml:space="preserve"> Sujan Singh Park, Kirti Nagar and Rajouri Garden in </w:t>
      </w:r>
      <w:r w:rsidRPr="00A92950">
        <w:rPr>
          <w:rFonts w:ascii="Arial" w:hAnsi="Arial" w:cs="Arial"/>
          <w:sz w:val="20"/>
          <w:szCs w:val="20"/>
        </w:rPr>
        <w:t>Delhi</w:t>
      </w:r>
      <w:r w:rsidR="00697B1F" w:rsidRPr="00A92950">
        <w:rPr>
          <w:rFonts w:ascii="Arial" w:hAnsi="Arial" w:cs="Arial"/>
          <w:sz w:val="20"/>
          <w:szCs w:val="20"/>
        </w:rPr>
        <w:t>.</w:t>
      </w:r>
      <w:r w:rsidRPr="00A92950">
        <w:rPr>
          <w:rFonts w:ascii="Arial" w:hAnsi="Arial" w:cs="Arial"/>
          <w:sz w:val="20"/>
          <w:szCs w:val="20"/>
        </w:rPr>
        <w:t xml:space="preserve"> </w:t>
      </w:r>
    </w:p>
    <w:p w14:paraId="5E82296F" w14:textId="77777777" w:rsidR="00BC4396" w:rsidRPr="00A92950" w:rsidRDefault="004919F2" w:rsidP="00BC4396">
      <w:pPr>
        <w:ind w:left="284"/>
        <w:rPr>
          <w:rFonts w:ascii="Arial" w:hAnsi="Arial" w:cs="Arial"/>
          <w:sz w:val="20"/>
          <w:szCs w:val="20"/>
        </w:rPr>
      </w:pPr>
      <w:r w:rsidRPr="00A92950">
        <w:rPr>
          <w:rFonts w:ascii="Arial" w:hAnsi="Arial" w:cs="Arial"/>
          <w:b/>
          <w:sz w:val="20"/>
          <w:szCs w:val="20"/>
        </w:rPr>
        <w:t>Sampling Method:</w:t>
      </w:r>
      <w:r w:rsidRPr="00A92950">
        <w:rPr>
          <w:rFonts w:ascii="Arial" w:hAnsi="Arial" w:cs="Arial"/>
          <w:sz w:val="20"/>
          <w:szCs w:val="20"/>
        </w:rPr>
        <w:t xml:space="preserve">  Convenience Sampling  </w:t>
      </w:r>
    </w:p>
    <w:p w14:paraId="427C6CB4" w14:textId="77777777" w:rsidR="004919F2" w:rsidRPr="00A92950" w:rsidRDefault="009E5250" w:rsidP="00BC4396">
      <w:pPr>
        <w:ind w:left="284"/>
        <w:rPr>
          <w:rFonts w:ascii="Arial" w:hAnsi="Arial" w:cs="Arial"/>
          <w:sz w:val="20"/>
          <w:szCs w:val="20"/>
        </w:rPr>
      </w:pPr>
      <w:r w:rsidRPr="00A92950">
        <w:rPr>
          <w:rFonts w:ascii="Arial" w:hAnsi="Arial" w:cs="Arial"/>
          <w:b/>
          <w:sz w:val="20"/>
          <w:szCs w:val="20"/>
        </w:rPr>
        <w:t>Sample Size:</w:t>
      </w:r>
      <w:r w:rsidRPr="00A92950">
        <w:rPr>
          <w:rFonts w:ascii="Arial" w:hAnsi="Arial" w:cs="Arial"/>
          <w:sz w:val="20"/>
          <w:szCs w:val="20"/>
        </w:rPr>
        <w:t xml:space="preserve">  52</w:t>
      </w:r>
    </w:p>
    <w:p w14:paraId="3A630604" w14:textId="77777777" w:rsidR="004919F2" w:rsidRPr="00A92950" w:rsidRDefault="00D570BC" w:rsidP="00F47B14">
      <w:pPr>
        <w:pStyle w:val="Heading2"/>
        <w:spacing w:after="120"/>
        <w:rPr>
          <w:rFonts w:ascii="Arial" w:eastAsia="Times New Roman" w:hAnsi="Arial" w:cs="Arial"/>
          <w:b/>
          <w:bCs/>
          <w:sz w:val="20"/>
          <w:szCs w:val="20"/>
        </w:rPr>
      </w:pPr>
      <w:bookmarkStart w:id="17" w:name="_Toc446077674"/>
      <w:r w:rsidRPr="00A92950">
        <w:rPr>
          <w:rFonts w:ascii="Arial" w:eastAsia="Times New Roman" w:hAnsi="Arial" w:cs="Arial"/>
          <w:b/>
          <w:bCs/>
          <w:sz w:val="20"/>
          <w:szCs w:val="20"/>
        </w:rPr>
        <w:t xml:space="preserve">2.4 </w:t>
      </w:r>
      <w:r w:rsidR="008A1B18" w:rsidRPr="00A92950">
        <w:rPr>
          <w:rFonts w:ascii="Arial" w:eastAsia="Times New Roman" w:hAnsi="Arial" w:cs="Arial"/>
          <w:b/>
          <w:bCs/>
          <w:sz w:val="20"/>
          <w:szCs w:val="20"/>
        </w:rPr>
        <w:t>Patient B</w:t>
      </w:r>
      <w:r w:rsidR="004919F2" w:rsidRPr="00A92950">
        <w:rPr>
          <w:rFonts w:ascii="Arial" w:eastAsia="Times New Roman" w:hAnsi="Arial" w:cs="Arial"/>
          <w:b/>
          <w:bCs/>
          <w:sz w:val="20"/>
          <w:szCs w:val="20"/>
        </w:rPr>
        <w:t>ase Analysis: Geographical Reach</w:t>
      </w:r>
      <w:bookmarkEnd w:id="17"/>
    </w:p>
    <w:p w14:paraId="03EA8C04" w14:textId="77777777" w:rsidR="004919F2" w:rsidRPr="00A92950" w:rsidRDefault="004919F2" w:rsidP="00BC4396">
      <w:pPr>
        <w:pStyle w:val="ListParagraph"/>
        <w:ind w:left="0"/>
        <w:jc w:val="right"/>
        <w:rPr>
          <w:rFonts w:ascii="Arial" w:hAnsi="Arial" w:cs="Arial"/>
          <w:sz w:val="20"/>
          <w:szCs w:val="20"/>
        </w:rPr>
      </w:pPr>
      <w:r w:rsidRPr="00A92950">
        <w:rPr>
          <w:rFonts w:ascii="Arial" w:hAnsi="Arial" w:cs="Arial"/>
          <w:noProof/>
          <w:sz w:val="20"/>
          <w:szCs w:val="20"/>
        </w:rPr>
        <w:drawing>
          <wp:inline distT="0" distB="0" distL="0" distR="0" wp14:anchorId="1D12884F" wp14:editId="6B03F146">
            <wp:extent cx="5523576" cy="3564147"/>
            <wp:effectExtent l="152400" t="76200" r="134274" b="74403"/>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19398" t="7649" r="5329" b="14552"/>
                    <a:stretch>
                      <a:fillRect/>
                    </a:stretch>
                  </pic:blipFill>
                  <pic:spPr bwMode="auto">
                    <a:xfrm>
                      <a:off x="0" y="0"/>
                      <a:ext cx="5520248" cy="3562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80A30A5" w14:textId="77777777" w:rsidR="004919F2" w:rsidRPr="00A92950" w:rsidRDefault="004919F2" w:rsidP="00C449AD">
      <w:pPr>
        <w:pStyle w:val="ListParagraph"/>
        <w:ind w:left="0"/>
        <w:rPr>
          <w:rFonts w:ascii="Arial" w:hAnsi="Arial" w:cs="Arial"/>
          <w:sz w:val="20"/>
          <w:szCs w:val="20"/>
        </w:rPr>
      </w:pPr>
    </w:p>
    <w:p w14:paraId="19F916D1" w14:textId="77777777" w:rsidR="004919F2" w:rsidRPr="00A92950" w:rsidRDefault="004919F2" w:rsidP="00BC4396">
      <w:pPr>
        <w:pStyle w:val="ListParagraph"/>
        <w:ind w:left="284"/>
        <w:rPr>
          <w:rFonts w:ascii="Arial" w:hAnsi="Arial" w:cs="Arial"/>
          <w:sz w:val="20"/>
          <w:szCs w:val="20"/>
        </w:rPr>
      </w:pPr>
      <w:r w:rsidRPr="00A92950">
        <w:rPr>
          <w:rFonts w:ascii="Arial" w:hAnsi="Arial" w:cs="Arial"/>
          <w:sz w:val="20"/>
          <w:szCs w:val="20"/>
        </w:rPr>
        <w:t xml:space="preserve">As shown with the help of above map, </w:t>
      </w:r>
      <w:proofErr w:type="gramStart"/>
      <w:r w:rsidRPr="00A92950">
        <w:rPr>
          <w:rFonts w:ascii="Arial" w:hAnsi="Arial" w:cs="Arial"/>
          <w:sz w:val="20"/>
          <w:szCs w:val="20"/>
        </w:rPr>
        <w:t>the majority of</w:t>
      </w:r>
      <w:proofErr w:type="gramEnd"/>
      <w:r w:rsidRPr="00A92950">
        <w:rPr>
          <w:rFonts w:ascii="Arial" w:hAnsi="Arial" w:cs="Arial"/>
          <w:sz w:val="20"/>
          <w:szCs w:val="20"/>
        </w:rPr>
        <w:t xml:space="preserve"> the patient belongs to area with a periphery of 2Km</w:t>
      </w:r>
      <w:r w:rsidR="00832670" w:rsidRPr="00A92950">
        <w:rPr>
          <w:rFonts w:ascii="Arial" w:hAnsi="Arial" w:cs="Arial"/>
          <w:sz w:val="20"/>
          <w:szCs w:val="20"/>
        </w:rPr>
        <w:t xml:space="preserve"> of the hospital</w:t>
      </w:r>
      <w:r w:rsidRPr="00A92950">
        <w:rPr>
          <w:rFonts w:ascii="Arial" w:hAnsi="Arial" w:cs="Arial"/>
          <w:sz w:val="20"/>
          <w:szCs w:val="20"/>
        </w:rPr>
        <w:t xml:space="preserve">. </w:t>
      </w:r>
    </w:p>
    <w:p w14:paraId="03ED007C" w14:textId="77777777" w:rsidR="004919F2" w:rsidRPr="00A92950" w:rsidRDefault="00697B1F" w:rsidP="00F47B14">
      <w:pPr>
        <w:pStyle w:val="Heading2"/>
        <w:spacing w:after="120"/>
        <w:rPr>
          <w:rFonts w:ascii="Arial" w:hAnsi="Arial" w:cs="Arial"/>
          <w:sz w:val="20"/>
          <w:szCs w:val="20"/>
        </w:rPr>
      </w:pPr>
      <w:bookmarkStart w:id="18" w:name="_Toc446077675"/>
      <w:r w:rsidRPr="00A92950">
        <w:rPr>
          <w:rFonts w:ascii="Arial" w:eastAsia="Times New Roman" w:hAnsi="Arial" w:cs="Arial"/>
          <w:b/>
          <w:bCs/>
          <w:sz w:val="20"/>
          <w:szCs w:val="20"/>
        </w:rPr>
        <w:t>2.</w:t>
      </w:r>
      <w:r w:rsidR="00D570BC" w:rsidRPr="00A92950">
        <w:rPr>
          <w:rFonts w:ascii="Arial" w:eastAsia="Times New Roman" w:hAnsi="Arial" w:cs="Arial"/>
          <w:b/>
          <w:bCs/>
          <w:sz w:val="20"/>
          <w:szCs w:val="20"/>
        </w:rPr>
        <w:t xml:space="preserve">5 </w:t>
      </w:r>
      <w:r w:rsidR="004919F2" w:rsidRPr="00A92950">
        <w:rPr>
          <w:rFonts w:ascii="Arial" w:eastAsia="Times New Roman" w:hAnsi="Arial" w:cs="Arial"/>
          <w:b/>
          <w:bCs/>
          <w:sz w:val="20"/>
          <w:szCs w:val="20"/>
        </w:rPr>
        <w:t>Population Profile</w:t>
      </w:r>
      <w:bookmarkEnd w:id="18"/>
    </w:p>
    <w:p w14:paraId="36383D22" w14:textId="77777777" w:rsidR="009E5250" w:rsidRPr="00A92950" w:rsidRDefault="009E5250" w:rsidP="00BC4396">
      <w:pPr>
        <w:ind w:left="284"/>
        <w:rPr>
          <w:rFonts w:ascii="Arial" w:hAnsi="Arial" w:cs="Arial"/>
          <w:sz w:val="20"/>
          <w:szCs w:val="20"/>
        </w:rPr>
      </w:pPr>
      <w:r w:rsidRPr="00A92950">
        <w:rPr>
          <w:rFonts w:ascii="Arial" w:hAnsi="Arial" w:cs="Arial"/>
          <w:sz w:val="20"/>
          <w:szCs w:val="20"/>
        </w:rPr>
        <w:t xml:space="preserve">The area covered for this research is a privately held residential colony. Most of the early residents were immigrants with limited source of incomes but </w:t>
      </w:r>
      <w:proofErr w:type="gramStart"/>
      <w:r w:rsidRPr="00A92950">
        <w:rPr>
          <w:rFonts w:ascii="Arial" w:hAnsi="Arial" w:cs="Arial"/>
          <w:sz w:val="20"/>
          <w:szCs w:val="20"/>
        </w:rPr>
        <w:t>later on</w:t>
      </w:r>
      <w:proofErr w:type="gramEnd"/>
      <w:r w:rsidRPr="00A92950">
        <w:rPr>
          <w:rFonts w:ascii="Arial" w:hAnsi="Arial" w:cs="Arial"/>
          <w:sz w:val="20"/>
          <w:szCs w:val="20"/>
        </w:rPr>
        <w:t xml:space="preserve"> the properties have been sold out to the working class as they were getting good rates. Broadly, the profile of majority of the residents may be described as </w:t>
      </w:r>
      <w:proofErr w:type="gramStart"/>
      <w:r w:rsidRPr="00A92950">
        <w:rPr>
          <w:rFonts w:ascii="Arial" w:hAnsi="Arial" w:cs="Arial"/>
          <w:sz w:val="20"/>
          <w:szCs w:val="20"/>
        </w:rPr>
        <w:t>middle class</w:t>
      </w:r>
      <w:proofErr w:type="gramEnd"/>
      <w:r w:rsidRPr="00A92950">
        <w:rPr>
          <w:rFonts w:ascii="Arial" w:hAnsi="Arial" w:cs="Arial"/>
          <w:sz w:val="20"/>
          <w:szCs w:val="20"/>
        </w:rPr>
        <w:t xml:space="preserve"> working professionals. They are the third or fourth generation of the residents and are technology savvy.   </w:t>
      </w:r>
    </w:p>
    <w:p w14:paraId="268E2203" w14:textId="77777777" w:rsidR="004919F2" w:rsidRPr="00A92950" w:rsidRDefault="00D570BC" w:rsidP="009E29DB">
      <w:pPr>
        <w:pStyle w:val="Heading2"/>
        <w:spacing w:after="120"/>
        <w:rPr>
          <w:rFonts w:ascii="Arial" w:eastAsia="Times New Roman" w:hAnsi="Arial" w:cs="Arial"/>
          <w:b/>
          <w:bCs/>
          <w:sz w:val="20"/>
          <w:szCs w:val="20"/>
        </w:rPr>
      </w:pPr>
      <w:bookmarkStart w:id="19" w:name="_Toc446077676"/>
      <w:r w:rsidRPr="00A92950">
        <w:rPr>
          <w:rFonts w:ascii="Arial" w:eastAsia="Times New Roman" w:hAnsi="Arial" w:cs="Arial"/>
          <w:b/>
          <w:bCs/>
          <w:sz w:val="20"/>
          <w:szCs w:val="20"/>
        </w:rPr>
        <w:t xml:space="preserve">2.6 </w:t>
      </w:r>
      <w:r w:rsidR="004919F2" w:rsidRPr="00A92950">
        <w:rPr>
          <w:rFonts w:ascii="Arial" w:eastAsia="Times New Roman" w:hAnsi="Arial" w:cs="Arial"/>
          <w:b/>
          <w:bCs/>
          <w:sz w:val="20"/>
          <w:szCs w:val="20"/>
        </w:rPr>
        <w:t xml:space="preserve">Pictorial </w:t>
      </w:r>
      <w:r w:rsidR="008A1B18" w:rsidRPr="00A92950">
        <w:rPr>
          <w:rFonts w:ascii="Arial" w:eastAsia="Times New Roman" w:hAnsi="Arial" w:cs="Arial"/>
          <w:b/>
          <w:bCs/>
          <w:sz w:val="20"/>
          <w:szCs w:val="20"/>
        </w:rPr>
        <w:t>R</w:t>
      </w:r>
      <w:r w:rsidR="004919F2" w:rsidRPr="00A92950">
        <w:rPr>
          <w:rFonts w:ascii="Arial" w:eastAsia="Times New Roman" w:hAnsi="Arial" w:cs="Arial"/>
          <w:b/>
          <w:bCs/>
          <w:sz w:val="20"/>
          <w:szCs w:val="20"/>
        </w:rPr>
        <w:t xml:space="preserve">epresentation of the </w:t>
      </w:r>
      <w:r w:rsidR="00697B1F" w:rsidRPr="00A92950">
        <w:rPr>
          <w:rFonts w:ascii="Arial" w:eastAsia="Times New Roman" w:hAnsi="Arial" w:cs="Arial"/>
          <w:b/>
          <w:bCs/>
          <w:sz w:val="20"/>
          <w:szCs w:val="20"/>
        </w:rPr>
        <w:t xml:space="preserve">Area / </w:t>
      </w:r>
      <w:r w:rsidR="004919F2" w:rsidRPr="00A92950">
        <w:rPr>
          <w:rFonts w:ascii="Arial" w:eastAsia="Times New Roman" w:hAnsi="Arial" w:cs="Arial"/>
          <w:b/>
          <w:bCs/>
          <w:sz w:val="20"/>
          <w:szCs w:val="20"/>
        </w:rPr>
        <w:t>population profile</w:t>
      </w:r>
      <w:bookmarkEnd w:id="19"/>
      <w:r w:rsidR="004919F2" w:rsidRPr="00A92950">
        <w:rPr>
          <w:rFonts w:ascii="Arial" w:eastAsia="Times New Roman" w:hAnsi="Arial" w:cs="Arial"/>
          <w:b/>
          <w:bCs/>
          <w:sz w:val="20"/>
          <w:szCs w:val="20"/>
        </w:rPr>
        <w:t xml:space="preserve"> </w:t>
      </w:r>
    </w:p>
    <w:p w14:paraId="35BB8CB4" w14:textId="77777777" w:rsidR="004A5997" w:rsidRPr="00A92950" w:rsidRDefault="004919F2" w:rsidP="00C449AD">
      <w:pPr>
        <w:rPr>
          <w:rFonts w:ascii="Arial" w:hAnsi="Arial" w:cs="Arial"/>
          <w:b/>
          <w:sz w:val="20"/>
          <w:szCs w:val="20"/>
        </w:rPr>
      </w:pPr>
      <w:r w:rsidRPr="00A92950">
        <w:rPr>
          <w:rFonts w:ascii="Arial" w:hAnsi="Arial" w:cs="Arial"/>
          <w:b/>
          <w:noProof/>
          <w:sz w:val="20"/>
          <w:szCs w:val="20"/>
        </w:rPr>
        <w:drawing>
          <wp:inline distT="0" distB="0" distL="0" distR="0" wp14:anchorId="114BFB93" wp14:editId="2AFEF4AB">
            <wp:extent cx="5943600" cy="4457700"/>
            <wp:effectExtent l="19050" t="0" r="0" b="0"/>
            <wp:docPr id="16" name="Picture 9" descr="slid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2.jpg"/>
                    <pic:cNvPicPr/>
                  </pic:nvPicPr>
                  <pic:blipFill>
                    <a:blip r:embed="rId10"/>
                    <a:stretch>
                      <a:fillRect/>
                    </a:stretch>
                  </pic:blipFill>
                  <pic:spPr>
                    <a:xfrm>
                      <a:off x="0" y="0"/>
                      <a:ext cx="5943600" cy="4457700"/>
                    </a:xfrm>
                    <a:prstGeom prst="rect">
                      <a:avLst/>
                    </a:prstGeom>
                  </pic:spPr>
                </pic:pic>
              </a:graphicData>
            </a:graphic>
          </wp:inline>
        </w:drawing>
      </w:r>
    </w:p>
    <w:p w14:paraId="7711B765" w14:textId="77777777" w:rsidR="009420F2" w:rsidRPr="00A92950" w:rsidRDefault="009420F2">
      <w:pPr>
        <w:rPr>
          <w:rFonts w:ascii="Arial" w:eastAsiaTheme="majorEastAsia" w:hAnsi="Arial" w:cs="Arial"/>
          <w:b/>
          <w:color w:val="262626" w:themeColor="text1" w:themeTint="D9"/>
          <w:sz w:val="20"/>
          <w:szCs w:val="20"/>
        </w:rPr>
      </w:pPr>
      <w:r w:rsidRPr="00A92950">
        <w:rPr>
          <w:rFonts w:ascii="Arial" w:hAnsi="Arial" w:cs="Arial"/>
          <w:b/>
          <w:sz w:val="20"/>
          <w:szCs w:val="20"/>
        </w:rPr>
        <w:br w:type="page"/>
      </w:r>
    </w:p>
    <w:p w14:paraId="7DB58E01" w14:textId="374F180E" w:rsidR="00B420BA" w:rsidRPr="00A92950" w:rsidRDefault="009420F2" w:rsidP="00C449AD">
      <w:pPr>
        <w:pStyle w:val="Heading1"/>
        <w:rPr>
          <w:rFonts w:ascii="Arial" w:hAnsi="Arial" w:cs="Arial"/>
          <w:b/>
          <w:sz w:val="20"/>
          <w:szCs w:val="20"/>
        </w:rPr>
      </w:pPr>
      <w:bookmarkStart w:id="20" w:name="_Toc446077677"/>
      <w:r w:rsidRPr="00A92950">
        <w:rPr>
          <w:rFonts w:ascii="Arial" w:hAnsi="Arial" w:cs="Arial"/>
          <w:b/>
          <w:sz w:val="20"/>
          <w:szCs w:val="20"/>
        </w:rPr>
        <w:t>3</w:t>
      </w:r>
      <w:r w:rsidR="00A92950" w:rsidRPr="00A92950">
        <w:rPr>
          <w:rFonts w:ascii="Arial" w:hAnsi="Arial" w:cs="Arial"/>
          <w:b/>
          <w:sz w:val="20"/>
          <w:szCs w:val="20"/>
        </w:rPr>
        <w:t>.</w:t>
      </w:r>
      <w:r w:rsidR="00E24905" w:rsidRPr="00A92950">
        <w:rPr>
          <w:rFonts w:ascii="Arial" w:hAnsi="Arial" w:cs="Arial"/>
          <w:b/>
          <w:sz w:val="20"/>
          <w:szCs w:val="20"/>
        </w:rPr>
        <w:t xml:space="preserve"> </w:t>
      </w:r>
      <w:r w:rsidR="00B420BA" w:rsidRPr="00A92950">
        <w:rPr>
          <w:rFonts w:ascii="Arial" w:hAnsi="Arial" w:cs="Arial"/>
          <w:b/>
          <w:sz w:val="20"/>
          <w:szCs w:val="20"/>
        </w:rPr>
        <w:t>Literature Review</w:t>
      </w:r>
      <w:bookmarkEnd w:id="20"/>
      <w:r w:rsidR="00B420BA" w:rsidRPr="00A92950">
        <w:rPr>
          <w:rFonts w:ascii="Arial" w:hAnsi="Arial" w:cs="Arial"/>
          <w:b/>
          <w:sz w:val="20"/>
          <w:szCs w:val="20"/>
        </w:rPr>
        <w:t xml:space="preserve"> </w:t>
      </w:r>
    </w:p>
    <w:p w14:paraId="3915C75B" w14:textId="77777777" w:rsidR="00D570BC" w:rsidRPr="00A92950" w:rsidRDefault="00832670" w:rsidP="00BC4396">
      <w:pPr>
        <w:ind w:left="284"/>
        <w:rPr>
          <w:rFonts w:ascii="Arial" w:hAnsi="Arial" w:cs="Arial"/>
          <w:sz w:val="20"/>
          <w:szCs w:val="20"/>
        </w:rPr>
      </w:pPr>
      <w:proofErr w:type="gramStart"/>
      <w:r w:rsidRPr="00A92950">
        <w:rPr>
          <w:rFonts w:ascii="Arial" w:hAnsi="Arial" w:cs="Arial"/>
          <w:sz w:val="20"/>
          <w:szCs w:val="20"/>
        </w:rPr>
        <w:t>For the purpose of</w:t>
      </w:r>
      <w:proofErr w:type="gramEnd"/>
      <w:r w:rsidRPr="00A92950">
        <w:rPr>
          <w:rFonts w:ascii="Arial" w:hAnsi="Arial" w:cs="Arial"/>
          <w:sz w:val="20"/>
          <w:szCs w:val="20"/>
        </w:rPr>
        <w:t xml:space="preserve"> this analysis, we have looked at 3 studies linked to the use of marketing in services. The studies are selected in such a way that they cover all the major aspects of the research in the current situation – Patient Satisfaction in Eye Care, Consumer Satisfaction in Hospitals in </w:t>
      </w:r>
      <w:proofErr w:type="gramStart"/>
      <w:r w:rsidRPr="00A92950">
        <w:rPr>
          <w:rFonts w:ascii="Arial" w:hAnsi="Arial" w:cs="Arial"/>
          <w:sz w:val="20"/>
          <w:szCs w:val="20"/>
        </w:rPr>
        <w:t>India</w:t>
      </w:r>
      <w:proofErr w:type="gramEnd"/>
      <w:r w:rsidRPr="00A92950">
        <w:rPr>
          <w:rFonts w:ascii="Arial" w:hAnsi="Arial" w:cs="Arial"/>
          <w:sz w:val="20"/>
          <w:szCs w:val="20"/>
        </w:rPr>
        <w:t xml:space="preserve"> and Marketing Mix for services in an equivalent industry. </w:t>
      </w:r>
    </w:p>
    <w:p w14:paraId="138DC5CD" w14:textId="77777777" w:rsidR="00B420BA" w:rsidRPr="00A92950" w:rsidRDefault="00B420BA" w:rsidP="00F47B14">
      <w:pPr>
        <w:pStyle w:val="Heading2"/>
        <w:spacing w:after="120"/>
        <w:rPr>
          <w:rFonts w:ascii="Arial" w:eastAsia="Times New Roman" w:hAnsi="Arial" w:cs="Arial"/>
          <w:b/>
          <w:bCs/>
          <w:sz w:val="20"/>
          <w:szCs w:val="20"/>
        </w:rPr>
      </w:pPr>
      <w:bookmarkStart w:id="21" w:name="_Toc446077678"/>
      <w:r w:rsidRPr="00A92950">
        <w:rPr>
          <w:rFonts w:ascii="Arial" w:eastAsia="Times New Roman" w:hAnsi="Arial" w:cs="Arial"/>
          <w:b/>
          <w:bCs/>
          <w:sz w:val="20"/>
          <w:szCs w:val="20"/>
        </w:rPr>
        <w:t>Study I</w:t>
      </w:r>
      <w:r w:rsidR="00832670" w:rsidRPr="00A92950">
        <w:rPr>
          <w:rFonts w:ascii="Arial" w:eastAsia="Times New Roman" w:hAnsi="Arial" w:cs="Arial"/>
          <w:b/>
          <w:bCs/>
          <w:sz w:val="20"/>
          <w:szCs w:val="20"/>
        </w:rPr>
        <w:t>: Patient Satisfaction with Cataract Surgery</w:t>
      </w:r>
      <w:sdt>
        <w:sdtPr>
          <w:rPr>
            <w:rFonts w:ascii="Arial" w:eastAsia="Times New Roman" w:hAnsi="Arial" w:cs="Arial"/>
            <w:b/>
            <w:bCs/>
            <w:sz w:val="20"/>
            <w:szCs w:val="20"/>
          </w:rPr>
          <w:id w:val="-1810239551"/>
          <w:citation/>
        </w:sdtPr>
        <w:sdtContent>
          <w:r w:rsidR="007E28CE" w:rsidRPr="00A92950">
            <w:rPr>
              <w:rFonts w:ascii="Arial" w:eastAsia="Times New Roman" w:hAnsi="Arial" w:cs="Arial"/>
              <w:b/>
              <w:bCs/>
              <w:sz w:val="20"/>
              <w:szCs w:val="20"/>
            </w:rPr>
            <w:fldChar w:fldCharType="begin"/>
          </w:r>
          <w:r w:rsidR="007E28CE" w:rsidRPr="00A92950">
            <w:rPr>
              <w:rFonts w:ascii="Arial" w:eastAsia="Times New Roman" w:hAnsi="Arial" w:cs="Arial"/>
              <w:b/>
              <w:bCs/>
              <w:sz w:val="20"/>
              <w:szCs w:val="20"/>
            </w:rPr>
            <w:instrText xml:space="preserve"> CITATION Eha08 \l 1033 </w:instrText>
          </w:r>
          <w:r w:rsidR="007E28CE" w:rsidRPr="00A92950">
            <w:rPr>
              <w:rFonts w:ascii="Arial" w:eastAsia="Times New Roman" w:hAnsi="Arial" w:cs="Arial"/>
              <w:b/>
              <w:bCs/>
              <w:sz w:val="20"/>
              <w:szCs w:val="20"/>
            </w:rPr>
            <w:fldChar w:fldCharType="separate"/>
          </w:r>
          <w:r w:rsidR="007E28CE" w:rsidRPr="00A92950">
            <w:rPr>
              <w:rFonts w:ascii="Arial" w:eastAsia="Times New Roman" w:hAnsi="Arial" w:cs="Arial"/>
              <w:b/>
              <w:bCs/>
              <w:noProof/>
              <w:sz w:val="20"/>
              <w:szCs w:val="20"/>
            </w:rPr>
            <w:t xml:space="preserve"> </w:t>
          </w:r>
          <w:r w:rsidR="007E28CE" w:rsidRPr="00A92950">
            <w:rPr>
              <w:rFonts w:ascii="Arial" w:eastAsia="Times New Roman" w:hAnsi="Arial" w:cs="Arial"/>
              <w:noProof/>
              <w:sz w:val="20"/>
              <w:szCs w:val="20"/>
            </w:rPr>
            <w:t>(Ehab I Wasfi, 2008)</w:t>
          </w:r>
          <w:r w:rsidR="007E28CE" w:rsidRPr="00A92950">
            <w:rPr>
              <w:rFonts w:ascii="Arial" w:eastAsia="Times New Roman" w:hAnsi="Arial" w:cs="Arial"/>
              <w:b/>
              <w:bCs/>
              <w:sz w:val="20"/>
              <w:szCs w:val="20"/>
            </w:rPr>
            <w:fldChar w:fldCharType="end"/>
          </w:r>
        </w:sdtContent>
      </w:sdt>
      <w:bookmarkEnd w:id="21"/>
    </w:p>
    <w:p w14:paraId="40EA17D9" w14:textId="77777777" w:rsidR="00F47B14" w:rsidRPr="00A92950" w:rsidRDefault="00832670" w:rsidP="00BC4396">
      <w:pPr>
        <w:ind w:left="284"/>
        <w:rPr>
          <w:rFonts w:ascii="Arial" w:hAnsi="Arial" w:cs="Arial"/>
          <w:sz w:val="20"/>
          <w:szCs w:val="20"/>
        </w:rPr>
      </w:pPr>
      <w:r w:rsidRPr="00A92950">
        <w:rPr>
          <w:rFonts w:ascii="Arial" w:hAnsi="Arial" w:cs="Arial"/>
          <w:sz w:val="20"/>
          <w:szCs w:val="20"/>
        </w:rPr>
        <w:t>This study was conducted</w:t>
      </w:r>
      <w:r w:rsidR="00F47B14" w:rsidRPr="00A92950">
        <w:rPr>
          <w:rFonts w:ascii="Arial" w:hAnsi="Arial" w:cs="Arial"/>
          <w:sz w:val="20"/>
          <w:szCs w:val="20"/>
        </w:rPr>
        <w:t xml:space="preserve"> by Ehab I </w:t>
      </w:r>
      <w:proofErr w:type="spellStart"/>
      <w:r w:rsidR="00F47B14" w:rsidRPr="00A92950">
        <w:rPr>
          <w:rFonts w:ascii="Arial" w:hAnsi="Arial" w:cs="Arial"/>
          <w:sz w:val="20"/>
          <w:szCs w:val="20"/>
        </w:rPr>
        <w:t>Wasfi</w:t>
      </w:r>
      <w:proofErr w:type="spellEnd"/>
      <w:r w:rsidR="00F47B14" w:rsidRPr="00A92950">
        <w:rPr>
          <w:rFonts w:ascii="Arial" w:hAnsi="Arial" w:cs="Arial"/>
          <w:sz w:val="20"/>
          <w:szCs w:val="20"/>
        </w:rPr>
        <w:t xml:space="preserve"> from </w:t>
      </w:r>
      <w:r w:rsidR="00B420BA" w:rsidRPr="00A92950">
        <w:rPr>
          <w:rFonts w:ascii="Arial" w:hAnsi="Arial" w:cs="Arial"/>
          <w:sz w:val="20"/>
          <w:szCs w:val="20"/>
        </w:rPr>
        <w:t>Eye Departm</w:t>
      </w:r>
      <w:r w:rsidR="00F47B14" w:rsidRPr="00A92950">
        <w:rPr>
          <w:rFonts w:ascii="Arial" w:hAnsi="Arial" w:cs="Arial"/>
          <w:sz w:val="20"/>
          <w:szCs w:val="20"/>
        </w:rPr>
        <w:t>ent, Assiut University Hospital</w:t>
      </w:r>
      <w:r w:rsidR="00B420BA" w:rsidRPr="00A92950">
        <w:rPr>
          <w:rFonts w:ascii="Arial" w:hAnsi="Arial" w:cs="Arial"/>
          <w:sz w:val="20"/>
          <w:szCs w:val="20"/>
        </w:rPr>
        <w:t xml:space="preserve"> Assiut, Egypt, P Pai Barrow General Hospital, Barrow in Furness, </w:t>
      </w:r>
      <w:r w:rsidR="00040C56" w:rsidRPr="00A92950">
        <w:rPr>
          <w:rFonts w:ascii="Arial" w:hAnsi="Arial" w:cs="Arial"/>
          <w:sz w:val="20"/>
          <w:szCs w:val="20"/>
        </w:rPr>
        <w:t>UK and</w:t>
      </w:r>
      <w:r w:rsidR="00F47B14" w:rsidRPr="00A92950">
        <w:rPr>
          <w:rFonts w:ascii="Arial" w:hAnsi="Arial" w:cs="Arial"/>
          <w:sz w:val="20"/>
          <w:szCs w:val="20"/>
        </w:rPr>
        <w:t xml:space="preserve"> Alaa A Abd-</w:t>
      </w:r>
      <w:proofErr w:type="spellStart"/>
      <w:r w:rsidR="00F47B14" w:rsidRPr="00A92950">
        <w:rPr>
          <w:rFonts w:ascii="Arial" w:hAnsi="Arial" w:cs="Arial"/>
          <w:sz w:val="20"/>
          <w:szCs w:val="20"/>
        </w:rPr>
        <w:t>Elsayed</w:t>
      </w:r>
      <w:proofErr w:type="spellEnd"/>
      <w:r w:rsidR="00F47B14" w:rsidRPr="00A92950">
        <w:rPr>
          <w:rFonts w:ascii="Arial" w:hAnsi="Arial" w:cs="Arial"/>
          <w:sz w:val="20"/>
          <w:szCs w:val="20"/>
        </w:rPr>
        <w:t xml:space="preserve"> </w:t>
      </w:r>
      <w:r w:rsidR="00B420BA" w:rsidRPr="00A92950">
        <w:rPr>
          <w:rFonts w:ascii="Arial" w:hAnsi="Arial" w:cs="Arial"/>
          <w:sz w:val="20"/>
          <w:szCs w:val="20"/>
        </w:rPr>
        <w:t xml:space="preserve">Department of Public Health and Community Medicine, Faculty of Medicine, Assiut University, Egypt. </w:t>
      </w:r>
    </w:p>
    <w:p w14:paraId="6FA1B985" w14:textId="77777777" w:rsidR="00F47B14" w:rsidRPr="00A92950" w:rsidRDefault="00B420BA" w:rsidP="00BC4396">
      <w:pPr>
        <w:pStyle w:val="Heading3"/>
        <w:spacing w:before="120" w:after="120"/>
        <w:ind w:left="284"/>
        <w:rPr>
          <w:rFonts w:ascii="Arial" w:hAnsi="Arial" w:cs="Arial"/>
          <w:b/>
          <w:color w:val="4F81BD" w:themeColor="accent1"/>
          <w:sz w:val="20"/>
          <w:szCs w:val="20"/>
        </w:rPr>
      </w:pPr>
      <w:bookmarkStart w:id="22" w:name="_Toc446077679"/>
      <w:r w:rsidRPr="00A92950">
        <w:rPr>
          <w:rFonts w:ascii="Arial" w:hAnsi="Arial" w:cs="Arial"/>
          <w:b/>
          <w:color w:val="4F81BD" w:themeColor="accent1"/>
          <w:sz w:val="20"/>
          <w:szCs w:val="20"/>
        </w:rPr>
        <w:t xml:space="preserve">About the </w:t>
      </w:r>
      <w:r w:rsidR="00561F18" w:rsidRPr="00A92950">
        <w:rPr>
          <w:rFonts w:ascii="Arial" w:hAnsi="Arial" w:cs="Arial"/>
          <w:b/>
          <w:color w:val="4F81BD" w:themeColor="accent1"/>
          <w:sz w:val="20"/>
          <w:szCs w:val="20"/>
        </w:rPr>
        <w:t>S</w:t>
      </w:r>
      <w:r w:rsidRPr="00A92950">
        <w:rPr>
          <w:rFonts w:ascii="Arial" w:hAnsi="Arial" w:cs="Arial"/>
          <w:b/>
          <w:color w:val="4F81BD" w:themeColor="accent1"/>
          <w:sz w:val="20"/>
          <w:szCs w:val="20"/>
        </w:rPr>
        <w:t>tudy</w:t>
      </w:r>
      <w:bookmarkEnd w:id="22"/>
      <w:r w:rsidRPr="00A92950">
        <w:rPr>
          <w:rFonts w:ascii="Arial" w:hAnsi="Arial" w:cs="Arial"/>
          <w:b/>
          <w:color w:val="4F81BD" w:themeColor="accent1"/>
          <w:sz w:val="20"/>
          <w:szCs w:val="20"/>
        </w:rPr>
        <w:t xml:space="preserve"> </w:t>
      </w:r>
    </w:p>
    <w:p w14:paraId="2A570D6B" w14:textId="77777777" w:rsidR="00F47B14" w:rsidRPr="00A92950" w:rsidRDefault="00B420BA" w:rsidP="003337E6">
      <w:pPr>
        <w:ind w:left="284"/>
        <w:rPr>
          <w:rFonts w:ascii="Arial" w:hAnsi="Arial" w:cs="Arial"/>
          <w:sz w:val="20"/>
          <w:szCs w:val="20"/>
        </w:rPr>
      </w:pPr>
      <w:r w:rsidRPr="00A92950">
        <w:rPr>
          <w:rFonts w:ascii="Arial" w:hAnsi="Arial" w:cs="Arial"/>
          <w:sz w:val="20"/>
          <w:szCs w:val="20"/>
        </w:rPr>
        <w:t xml:space="preserve">This retrospective study was undertaken for 150 patients underwent cataract surgery at Barrow General Hospital, UK. The survey sample was by postal questionnaire. Patients were surveyed as to the route of their referral, their satisfaction of the time interval before seeing the ophthalmologist, with the eye outpatient clinic service including any information handout given, the explanation before doing the preoperative assessment and the cataract operation. </w:t>
      </w:r>
      <w:proofErr w:type="gramStart"/>
      <w:r w:rsidRPr="00A92950">
        <w:rPr>
          <w:rFonts w:ascii="Arial" w:hAnsi="Arial" w:cs="Arial"/>
          <w:sz w:val="20"/>
          <w:szCs w:val="20"/>
        </w:rPr>
        <w:t>Also</w:t>
      </w:r>
      <w:proofErr w:type="gramEnd"/>
      <w:r w:rsidRPr="00A92950">
        <w:rPr>
          <w:rFonts w:ascii="Arial" w:hAnsi="Arial" w:cs="Arial"/>
          <w:sz w:val="20"/>
          <w:szCs w:val="20"/>
        </w:rPr>
        <w:t xml:space="preserve"> patients were asked to rate their views regarding the waiting list time before the surgery and if there were any cancellation or deferral of the operation. Evaluation was done for the anesthetic service given to all patients, and the care given to the patient during and after the surgery. </w:t>
      </w:r>
    </w:p>
    <w:p w14:paraId="68AA7D23" w14:textId="77777777" w:rsidR="00F47B14" w:rsidRPr="00A92950" w:rsidRDefault="00B420BA" w:rsidP="00F47B14">
      <w:pPr>
        <w:pStyle w:val="Heading2"/>
        <w:spacing w:after="120"/>
        <w:rPr>
          <w:rFonts w:ascii="Arial" w:eastAsia="Times New Roman" w:hAnsi="Arial" w:cs="Arial"/>
          <w:b/>
          <w:bCs/>
          <w:sz w:val="20"/>
          <w:szCs w:val="20"/>
        </w:rPr>
      </w:pPr>
      <w:bookmarkStart w:id="23" w:name="_Toc446077680"/>
      <w:r w:rsidRPr="00A92950">
        <w:rPr>
          <w:rFonts w:ascii="Arial" w:eastAsia="Times New Roman" w:hAnsi="Arial" w:cs="Arial"/>
          <w:b/>
          <w:bCs/>
          <w:sz w:val="20"/>
          <w:szCs w:val="20"/>
        </w:rPr>
        <w:t>Study II</w:t>
      </w:r>
      <w:r w:rsidR="00832670" w:rsidRPr="00A92950">
        <w:rPr>
          <w:rFonts w:ascii="Arial" w:eastAsia="Times New Roman" w:hAnsi="Arial" w:cs="Arial"/>
          <w:b/>
          <w:bCs/>
          <w:sz w:val="20"/>
          <w:szCs w:val="20"/>
        </w:rPr>
        <w:t>: The Study on Customer Satisfaction in Hospitals</w:t>
      </w:r>
      <w:sdt>
        <w:sdtPr>
          <w:rPr>
            <w:rFonts w:ascii="Arial" w:eastAsia="Times New Roman" w:hAnsi="Arial" w:cs="Arial"/>
            <w:b/>
            <w:bCs/>
            <w:sz w:val="20"/>
            <w:szCs w:val="20"/>
          </w:rPr>
          <w:id w:val="-915479970"/>
          <w:citation/>
        </w:sdtPr>
        <w:sdtContent>
          <w:r w:rsidR="0098550D" w:rsidRPr="00A92950">
            <w:rPr>
              <w:rFonts w:ascii="Arial" w:eastAsia="Times New Roman" w:hAnsi="Arial" w:cs="Arial"/>
              <w:b/>
              <w:bCs/>
              <w:sz w:val="20"/>
              <w:szCs w:val="20"/>
            </w:rPr>
            <w:fldChar w:fldCharType="begin"/>
          </w:r>
          <w:r w:rsidR="0098550D" w:rsidRPr="00A92950">
            <w:rPr>
              <w:rFonts w:ascii="Arial" w:eastAsia="Times New Roman" w:hAnsi="Arial" w:cs="Arial"/>
              <w:b/>
              <w:bCs/>
              <w:sz w:val="20"/>
              <w:szCs w:val="20"/>
            </w:rPr>
            <w:instrText xml:space="preserve"> CITATION TSr12 \l 1033 </w:instrText>
          </w:r>
          <w:r w:rsidR="0098550D" w:rsidRPr="00A92950">
            <w:rPr>
              <w:rFonts w:ascii="Arial" w:eastAsia="Times New Roman" w:hAnsi="Arial" w:cs="Arial"/>
              <w:b/>
              <w:bCs/>
              <w:sz w:val="20"/>
              <w:szCs w:val="20"/>
            </w:rPr>
            <w:fldChar w:fldCharType="separate"/>
          </w:r>
          <w:r w:rsidR="0098550D" w:rsidRPr="00A92950">
            <w:rPr>
              <w:rFonts w:ascii="Arial" w:eastAsia="Times New Roman" w:hAnsi="Arial" w:cs="Arial"/>
              <w:b/>
              <w:bCs/>
              <w:noProof/>
              <w:sz w:val="20"/>
              <w:szCs w:val="20"/>
            </w:rPr>
            <w:t xml:space="preserve"> </w:t>
          </w:r>
          <w:r w:rsidR="0098550D" w:rsidRPr="00A92950">
            <w:rPr>
              <w:rFonts w:ascii="Arial" w:eastAsia="Times New Roman" w:hAnsi="Arial" w:cs="Arial"/>
              <w:noProof/>
              <w:sz w:val="20"/>
              <w:szCs w:val="20"/>
            </w:rPr>
            <w:t>(T Sreenivas, 2012)</w:t>
          </w:r>
          <w:r w:rsidR="0098550D" w:rsidRPr="00A92950">
            <w:rPr>
              <w:rFonts w:ascii="Arial" w:eastAsia="Times New Roman" w:hAnsi="Arial" w:cs="Arial"/>
              <w:b/>
              <w:bCs/>
              <w:sz w:val="20"/>
              <w:szCs w:val="20"/>
            </w:rPr>
            <w:fldChar w:fldCharType="end"/>
          </w:r>
        </w:sdtContent>
      </w:sdt>
      <w:bookmarkEnd w:id="23"/>
    </w:p>
    <w:p w14:paraId="6F8F9B8D" w14:textId="77777777" w:rsidR="00F47B14" w:rsidRPr="00A92950" w:rsidRDefault="002D27BF" w:rsidP="003337E6">
      <w:pPr>
        <w:ind w:left="284"/>
        <w:rPr>
          <w:rFonts w:ascii="Arial" w:hAnsi="Arial" w:cs="Arial"/>
          <w:sz w:val="20"/>
          <w:szCs w:val="20"/>
        </w:rPr>
      </w:pPr>
      <w:r w:rsidRPr="00A92950">
        <w:rPr>
          <w:rFonts w:ascii="Arial" w:hAnsi="Arial" w:cs="Arial"/>
          <w:sz w:val="20"/>
          <w:szCs w:val="20"/>
        </w:rPr>
        <w:t xml:space="preserve">This study was conducted on three hospitals in Guntur District, </w:t>
      </w:r>
      <w:r w:rsidR="00040C56" w:rsidRPr="00A92950">
        <w:rPr>
          <w:rFonts w:ascii="Arial" w:hAnsi="Arial" w:cs="Arial"/>
          <w:sz w:val="20"/>
          <w:szCs w:val="20"/>
        </w:rPr>
        <w:t>Andhra</w:t>
      </w:r>
      <w:r w:rsidRPr="00A92950">
        <w:rPr>
          <w:rFonts w:ascii="Arial" w:hAnsi="Arial" w:cs="Arial"/>
          <w:sz w:val="20"/>
          <w:szCs w:val="20"/>
        </w:rPr>
        <w:t xml:space="preserve"> </w:t>
      </w:r>
      <w:r w:rsidR="00040C56" w:rsidRPr="00A92950">
        <w:rPr>
          <w:rFonts w:ascii="Arial" w:hAnsi="Arial" w:cs="Arial"/>
          <w:sz w:val="20"/>
          <w:szCs w:val="20"/>
        </w:rPr>
        <w:t>Pradesh by</w:t>
      </w:r>
      <w:r w:rsidRPr="00A92950">
        <w:rPr>
          <w:rFonts w:ascii="Arial" w:hAnsi="Arial" w:cs="Arial"/>
          <w:sz w:val="20"/>
          <w:szCs w:val="20"/>
        </w:rPr>
        <w:t xml:space="preserve"> T </w:t>
      </w:r>
      <w:proofErr w:type="spellStart"/>
      <w:r w:rsidR="00040C56" w:rsidRPr="00A92950">
        <w:rPr>
          <w:rFonts w:ascii="Arial" w:hAnsi="Arial" w:cs="Arial"/>
          <w:sz w:val="20"/>
          <w:szCs w:val="20"/>
        </w:rPr>
        <w:t>Shreenivas</w:t>
      </w:r>
      <w:proofErr w:type="spellEnd"/>
      <w:r w:rsidR="00040C56" w:rsidRPr="00A92950">
        <w:rPr>
          <w:rFonts w:ascii="Arial" w:hAnsi="Arial" w:cs="Arial"/>
          <w:sz w:val="20"/>
          <w:szCs w:val="20"/>
        </w:rPr>
        <w:t xml:space="preserve"> and</w:t>
      </w:r>
      <w:r w:rsidRPr="00A92950">
        <w:rPr>
          <w:rFonts w:ascii="Arial" w:hAnsi="Arial" w:cs="Arial"/>
          <w:sz w:val="20"/>
          <w:szCs w:val="20"/>
        </w:rPr>
        <w:t xml:space="preserve"> Nidhi Suresh Babu. </w:t>
      </w:r>
    </w:p>
    <w:p w14:paraId="734F6961" w14:textId="77777777" w:rsidR="002D27BF" w:rsidRPr="00A92950" w:rsidRDefault="002D27BF" w:rsidP="003337E6">
      <w:pPr>
        <w:pStyle w:val="Heading3"/>
        <w:spacing w:before="120" w:after="120"/>
        <w:ind w:firstLine="284"/>
        <w:rPr>
          <w:rFonts w:ascii="Arial" w:hAnsi="Arial" w:cs="Arial"/>
          <w:b/>
          <w:color w:val="4F81BD" w:themeColor="accent1"/>
          <w:sz w:val="20"/>
          <w:szCs w:val="20"/>
        </w:rPr>
      </w:pPr>
      <w:bookmarkStart w:id="24" w:name="_Toc446077681"/>
      <w:r w:rsidRPr="00A92950">
        <w:rPr>
          <w:rFonts w:ascii="Arial" w:hAnsi="Arial" w:cs="Arial"/>
          <w:b/>
          <w:color w:val="4F81BD" w:themeColor="accent1"/>
          <w:sz w:val="20"/>
          <w:szCs w:val="20"/>
        </w:rPr>
        <w:t>Objectives</w:t>
      </w:r>
      <w:bookmarkEnd w:id="24"/>
      <w:r w:rsidRPr="00A92950">
        <w:rPr>
          <w:rFonts w:ascii="Arial" w:hAnsi="Arial" w:cs="Arial"/>
          <w:b/>
          <w:color w:val="4F81BD" w:themeColor="accent1"/>
          <w:sz w:val="20"/>
          <w:szCs w:val="20"/>
        </w:rPr>
        <w:t xml:space="preserve"> </w:t>
      </w:r>
    </w:p>
    <w:p w14:paraId="488AA380" w14:textId="77777777" w:rsidR="00561F18" w:rsidRPr="00A92950" w:rsidRDefault="002D27BF" w:rsidP="00561F18">
      <w:pPr>
        <w:pStyle w:val="ListParagraph"/>
        <w:numPr>
          <w:ilvl w:val="0"/>
          <w:numId w:val="3"/>
        </w:numPr>
        <w:autoSpaceDE w:val="0"/>
        <w:autoSpaceDN w:val="0"/>
        <w:adjustRightInd w:val="0"/>
        <w:spacing w:after="0"/>
        <w:ind w:left="709" w:hanging="425"/>
        <w:rPr>
          <w:rFonts w:ascii="Arial" w:hAnsi="Arial" w:cs="Arial"/>
          <w:sz w:val="20"/>
          <w:szCs w:val="20"/>
        </w:rPr>
      </w:pPr>
      <w:r w:rsidRPr="00A92950">
        <w:rPr>
          <w:rFonts w:ascii="Arial" w:hAnsi="Arial" w:cs="Arial"/>
          <w:sz w:val="20"/>
          <w:szCs w:val="20"/>
        </w:rPr>
        <w:t xml:space="preserve">To study the satisfaction levels of the patient in sample hospitals. </w:t>
      </w:r>
    </w:p>
    <w:p w14:paraId="09AF49AF" w14:textId="77777777" w:rsidR="002D27BF" w:rsidRPr="00A92950" w:rsidRDefault="002D27BF" w:rsidP="00561F18">
      <w:pPr>
        <w:pStyle w:val="ListParagraph"/>
        <w:numPr>
          <w:ilvl w:val="0"/>
          <w:numId w:val="3"/>
        </w:numPr>
        <w:autoSpaceDE w:val="0"/>
        <w:autoSpaceDN w:val="0"/>
        <w:adjustRightInd w:val="0"/>
        <w:spacing w:after="0"/>
        <w:ind w:left="709" w:hanging="425"/>
        <w:rPr>
          <w:rFonts w:ascii="Arial" w:hAnsi="Arial" w:cs="Arial"/>
          <w:sz w:val="20"/>
          <w:szCs w:val="20"/>
        </w:rPr>
      </w:pPr>
      <w:r w:rsidRPr="00A92950">
        <w:rPr>
          <w:rFonts w:ascii="Arial" w:hAnsi="Arial" w:cs="Arial"/>
          <w:sz w:val="20"/>
          <w:szCs w:val="20"/>
        </w:rPr>
        <w:t xml:space="preserve">To suggest measures to strengthen the administrative practices that improves patient satisfaction in hospitals in </w:t>
      </w:r>
      <w:proofErr w:type="gramStart"/>
      <w:r w:rsidRPr="00A92950">
        <w:rPr>
          <w:rFonts w:ascii="Arial" w:hAnsi="Arial" w:cs="Arial"/>
          <w:sz w:val="20"/>
          <w:szCs w:val="20"/>
        </w:rPr>
        <w:t>India</w:t>
      </w:r>
      <w:proofErr w:type="gramEnd"/>
    </w:p>
    <w:p w14:paraId="24AA6C6F" w14:textId="77777777" w:rsidR="00561F18" w:rsidRPr="00A92950" w:rsidRDefault="002D27BF" w:rsidP="00561F18">
      <w:pPr>
        <w:autoSpaceDE w:val="0"/>
        <w:autoSpaceDN w:val="0"/>
        <w:adjustRightInd w:val="0"/>
        <w:spacing w:after="0"/>
        <w:ind w:left="284"/>
        <w:rPr>
          <w:rFonts w:ascii="Arial" w:hAnsi="Arial" w:cs="Arial"/>
          <w:sz w:val="20"/>
          <w:szCs w:val="20"/>
        </w:rPr>
      </w:pPr>
      <w:r w:rsidRPr="00A92950">
        <w:rPr>
          <w:rFonts w:ascii="Arial" w:hAnsi="Arial" w:cs="Arial"/>
          <w:sz w:val="20"/>
          <w:szCs w:val="20"/>
        </w:rPr>
        <w:t xml:space="preserve">Seven dimensions of perceived quality were identified, those </w:t>
      </w:r>
      <w:proofErr w:type="gramStart"/>
      <w:r w:rsidRPr="00A92950">
        <w:rPr>
          <w:rFonts w:ascii="Arial" w:hAnsi="Arial" w:cs="Arial"/>
          <w:sz w:val="20"/>
          <w:szCs w:val="20"/>
        </w:rPr>
        <w:t>were</w:t>
      </w:r>
      <w:proofErr w:type="gramEnd"/>
      <w:r w:rsidRPr="00A92950">
        <w:rPr>
          <w:rFonts w:ascii="Arial" w:hAnsi="Arial" w:cs="Arial"/>
          <w:sz w:val="20"/>
          <w:szCs w:val="20"/>
        </w:rPr>
        <w:t xml:space="preserve"> </w:t>
      </w:r>
    </w:p>
    <w:p w14:paraId="390E9818" w14:textId="77777777" w:rsidR="00561F18" w:rsidRPr="00A92950" w:rsidRDefault="002D27BF" w:rsidP="00561F18">
      <w:pPr>
        <w:pStyle w:val="ListParagraph"/>
        <w:numPr>
          <w:ilvl w:val="0"/>
          <w:numId w:val="3"/>
        </w:numPr>
        <w:autoSpaceDE w:val="0"/>
        <w:autoSpaceDN w:val="0"/>
        <w:adjustRightInd w:val="0"/>
        <w:spacing w:after="0"/>
        <w:ind w:left="709" w:hanging="425"/>
        <w:rPr>
          <w:rFonts w:ascii="Arial" w:hAnsi="Arial" w:cs="Arial"/>
          <w:sz w:val="20"/>
          <w:szCs w:val="20"/>
        </w:rPr>
      </w:pPr>
      <w:r w:rsidRPr="00A92950">
        <w:rPr>
          <w:rFonts w:ascii="Arial" w:hAnsi="Arial" w:cs="Arial"/>
          <w:sz w:val="20"/>
          <w:szCs w:val="20"/>
        </w:rPr>
        <w:t xml:space="preserve">Admission Procedure, </w:t>
      </w:r>
    </w:p>
    <w:p w14:paraId="7FEDAC47" w14:textId="77777777" w:rsidR="00561F18" w:rsidRPr="00A92950" w:rsidRDefault="002D27BF" w:rsidP="00561F18">
      <w:pPr>
        <w:pStyle w:val="ListParagraph"/>
        <w:numPr>
          <w:ilvl w:val="0"/>
          <w:numId w:val="3"/>
        </w:numPr>
        <w:autoSpaceDE w:val="0"/>
        <w:autoSpaceDN w:val="0"/>
        <w:adjustRightInd w:val="0"/>
        <w:spacing w:before="120" w:after="0"/>
        <w:ind w:left="709" w:hanging="425"/>
        <w:rPr>
          <w:rFonts w:ascii="Arial" w:hAnsi="Arial" w:cs="Arial"/>
          <w:sz w:val="20"/>
          <w:szCs w:val="20"/>
        </w:rPr>
      </w:pPr>
      <w:r w:rsidRPr="00A92950">
        <w:rPr>
          <w:rFonts w:ascii="Arial" w:hAnsi="Arial" w:cs="Arial"/>
          <w:sz w:val="20"/>
          <w:szCs w:val="20"/>
        </w:rPr>
        <w:t xml:space="preserve">Physical Facilities, </w:t>
      </w:r>
    </w:p>
    <w:p w14:paraId="5BF71EA5" w14:textId="77777777" w:rsidR="00561F18" w:rsidRPr="00A92950" w:rsidRDefault="002D27BF" w:rsidP="00561F18">
      <w:pPr>
        <w:pStyle w:val="ListParagraph"/>
        <w:numPr>
          <w:ilvl w:val="0"/>
          <w:numId w:val="3"/>
        </w:numPr>
        <w:autoSpaceDE w:val="0"/>
        <w:autoSpaceDN w:val="0"/>
        <w:adjustRightInd w:val="0"/>
        <w:spacing w:before="120" w:after="0"/>
        <w:ind w:left="709" w:hanging="425"/>
        <w:rPr>
          <w:rFonts w:ascii="Arial" w:hAnsi="Arial" w:cs="Arial"/>
          <w:sz w:val="20"/>
          <w:szCs w:val="20"/>
        </w:rPr>
      </w:pPr>
      <w:r w:rsidRPr="00A92950">
        <w:rPr>
          <w:rFonts w:ascii="Arial" w:hAnsi="Arial" w:cs="Arial"/>
          <w:sz w:val="20"/>
          <w:szCs w:val="20"/>
        </w:rPr>
        <w:t xml:space="preserve">Diagnostic Services, </w:t>
      </w:r>
    </w:p>
    <w:p w14:paraId="325F8DB6" w14:textId="77777777" w:rsidR="00561F18" w:rsidRPr="00A92950" w:rsidRDefault="002D27BF" w:rsidP="00561F18">
      <w:pPr>
        <w:pStyle w:val="ListParagraph"/>
        <w:numPr>
          <w:ilvl w:val="0"/>
          <w:numId w:val="3"/>
        </w:numPr>
        <w:autoSpaceDE w:val="0"/>
        <w:autoSpaceDN w:val="0"/>
        <w:adjustRightInd w:val="0"/>
        <w:spacing w:before="120" w:after="0"/>
        <w:ind w:left="709" w:hanging="425"/>
        <w:rPr>
          <w:rFonts w:ascii="Arial" w:hAnsi="Arial" w:cs="Arial"/>
          <w:sz w:val="20"/>
          <w:szCs w:val="20"/>
        </w:rPr>
      </w:pPr>
      <w:r w:rsidRPr="00A92950">
        <w:rPr>
          <w:rFonts w:ascii="Arial" w:hAnsi="Arial" w:cs="Arial"/>
          <w:sz w:val="20"/>
          <w:szCs w:val="20"/>
        </w:rPr>
        <w:t>Behavior of the staff,</w:t>
      </w:r>
    </w:p>
    <w:p w14:paraId="16CC5CEE" w14:textId="77777777" w:rsidR="00561F18" w:rsidRPr="00A92950" w:rsidRDefault="002D27BF" w:rsidP="00561F18">
      <w:pPr>
        <w:pStyle w:val="ListParagraph"/>
        <w:numPr>
          <w:ilvl w:val="0"/>
          <w:numId w:val="3"/>
        </w:numPr>
        <w:autoSpaceDE w:val="0"/>
        <w:autoSpaceDN w:val="0"/>
        <w:adjustRightInd w:val="0"/>
        <w:spacing w:before="120" w:after="0"/>
        <w:ind w:left="709" w:hanging="425"/>
        <w:rPr>
          <w:rFonts w:ascii="Arial" w:hAnsi="Arial" w:cs="Arial"/>
          <w:sz w:val="20"/>
          <w:szCs w:val="20"/>
        </w:rPr>
      </w:pPr>
      <w:r w:rsidRPr="00A92950">
        <w:rPr>
          <w:rFonts w:ascii="Arial" w:hAnsi="Arial" w:cs="Arial"/>
          <w:sz w:val="20"/>
          <w:szCs w:val="20"/>
        </w:rPr>
        <w:t xml:space="preserve">Cleanliness, </w:t>
      </w:r>
    </w:p>
    <w:p w14:paraId="3915D9D2" w14:textId="77777777" w:rsidR="00561F18" w:rsidRPr="00A92950" w:rsidRDefault="002D27BF" w:rsidP="00561F18">
      <w:pPr>
        <w:pStyle w:val="ListParagraph"/>
        <w:numPr>
          <w:ilvl w:val="0"/>
          <w:numId w:val="3"/>
        </w:numPr>
        <w:autoSpaceDE w:val="0"/>
        <w:autoSpaceDN w:val="0"/>
        <w:adjustRightInd w:val="0"/>
        <w:spacing w:before="120" w:after="0"/>
        <w:ind w:left="709" w:hanging="425"/>
        <w:rPr>
          <w:rFonts w:ascii="Arial" w:hAnsi="Arial" w:cs="Arial"/>
          <w:sz w:val="20"/>
          <w:szCs w:val="20"/>
        </w:rPr>
      </w:pPr>
      <w:r w:rsidRPr="00A92950">
        <w:rPr>
          <w:rFonts w:ascii="Arial" w:hAnsi="Arial" w:cs="Arial"/>
          <w:sz w:val="20"/>
          <w:szCs w:val="20"/>
        </w:rPr>
        <w:t xml:space="preserve">Dietary Services </w:t>
      </w:r>
    </w:p>
    <w:p w14:paraId="16523272" w14:textId="77777777" w:rsidR="002D27BF" w:rsidRPr="00A92950" w:rsidRDefault="002D27BF" w:rsidP="00C449AD">
      <w:pPr>
        <w:pStyle w:val="ListParagraph"/>
        <w:numPr>
          <w:ilvl w:val="0"/>
          <w:numId w:val="3"/>
        </w:numPr>
        <w:autoSpaceDE w:val="0"/>
        <w:autoSpaceDN w:val="0"/>
        <w:adjustRightInd w:val="0"/>
        <w:spacing w:before="120" w:after="0"/>
        <w:ind w:left="709" w:hanging="425"/>
        <w:rPr>
          <w:rFonts w:ascii="Arial" w:hAnsi="Arial" w:cs="Arial"/>
          <w:sz w:val="20"/>
          <w:szCs w:val="20"/>
        </w:rPr>
      </w:pPr>
      <w:r w:rsidRPr="00A92950">
        <w:rPr>
          <w:rFonts w:ascii="Arial" w:hAnsi="Arial" w:cs="Arial"/>
          <w:sz w:val="20"/>
          <w:szCs w:val="20"/>
        </w:rPr>
        <w:t>Discharge procedure.</w:t>
      </w:r>
    </w:p>
    <w:p w14:paraId="6A65FB21" w14:textId="77777777" w:rsidR="00F47B14" w:rsidRPr="00A92950" w:rsidRDefault="002D27BF" w:rsidP="00561F18">
      <w:pPr>
        <w:pStyle w:val="Heading3"/>
        <w:spacing w:before="120" w:after="120"/>
        <w:ind w:left="284"/>
        <w:rPr>
          <w:rFonts w:ascii="Arial" w:hAnsi="Arial" w:cs="Arial"/>
          <w:b/>
          <w:color w:val="4F81BD" w:themeColor="accent1"/>
          <w:sz w:val="20"/>
          <w:szCs w:val="20"/>
        </w:rPr>
      </w:pPr>
      <w:bookmarkStart w:id="25" w:name="_Toc446077682"/>
      <w:r w:rsidRPr="00A92950">
        <w:rPr>
          <w:rFonts w:ascii="Arial" w:hAnsi="Arial" w:cs="Arial"/>
          <w:b/>
          <w:color w:val="4F81BD" w:themeColor="accent1"/>
          <w:sz w:val="20"/>
          <w:szCs w:val="20"/>
        </w:rPr>
        <w:t>Conclusion</w:t>
      </w:r>
      <w:bookmarkEnd w:id="25"/>
      <w:r w:rsidRPr="00A92950">
        <w:rPr>
          <w:rFonts w:ascii="Arial" w:hAnsi="Arial" w:cs="Arial"/>
          <w:b/>
          <w:color w:val="4F81BD" w:themeColor="accent1"/>
          <w:sz w:val="20"/>
          <w:szCs w:val="20"/>
        </w:rPr>
        <w:t xml:space="preserve"> </w:t>
      </w:r>
    </w:p>
    <w:p w14:paraId="65601846" w14:textId="77777777" w:rsidR="00B420BA" w:rsidRPr="00A92950" w:rsidRDefault="002D27BF" w:rsidP="00561F18">
      <w:pPr>
        <w:autoSpaceDE w:val="0"/>
        <w:autoSpaceDN w:val="0"/>
        <w:adjustRightInd w:val="0"/>
        <w:spacing w:after="0"/>
        <w:ind w:left="284"/>
        <w:rPr>
          <w:rFonts w:ascii="Arial" w:hAnsi="Arial" w:cs="Arial"/>
          <w:sz w:val="20"/>
          <w:szCs w:val="20"/>
        </w:rPr>
      </w:pPr>
      <w:r w:rsidRPr="00A92950">
        <w:rPr>
          <w:rFonts w:ascii="Arial" w:hAnsi="Arial" w:cs="Arial"/>
          <w:sz w:val="20"/>
          <w:szCs w:val="20"/>
        </w:rPr>
        <w:t xml:space="preserve">The developed scale is used to measure perceived quality at a range of facility types for patients. Perceived quality at public facilities is only marginally favorable, leaving much scope for improvement. Better staff and physician relations, interpersonal skills, infrastructure, </w:t>
      </w:r>
      <w:r w:rsidR="00040C56" w:rsidRPr="00A92950">
        <w:rPr>
          <w:rFonts w:ascii="Arial" w:hAnsi="Arial" w:cs="Arial"/>
          <w:sz w:val="20"/>
          <w:szCs w:val="20"/>
        </w:rPr>
        <w:t>and availability</w:t>
      </w:r>
      <w:r w:rsidRPr="00A92950">
        <w:rPr>
          <w:rFonts w:ascii="Arial" w:hAnsi="Arial" w:cs="Arial"/>
          <w:sz w:val="20"/>
          <w:szCs w:val="20"/>
        </w:rPr>
        <w:t xml:space="preserve"> of drugs have the largest effect in improving patient satisfaction. In this study</w:t>
      </w:r>
      <w:r w:rsidR="00561F18" w:rsidRPr="00A92950">
        <w:rPr>
          <w:rFonts w:ascii="Arial" w:hAnsi="Arial" w:cs="Arial"/>
          <w:sz w:val="20"/>
          <w:szCs w:val="20"/>
        </w:rPr>
        <w:t>,</w:t>
      </w:r>
      <w:r w:rsidRPr="00A92950">
        <w:rPr>
          <w:rFonts w:ascii="Arial" w:hAnsi="Arial" w:cs="Arial"/>
          <w:sz w:val="20"/>
          <w:szCs w:val="20"/>
        </w:rPr>
        <w:t xml:space="preserve"> patient refer to inpatient.</w:t>
      </w:r>
    </w:p>
    <w:p w14:paraId="329015DD" w14:textId="77777777" w:rsidR="00B420BA" w:rsidRPr="00A92950" w:rsidRDefault="00B420BA" w:rsidP="00F47B14">
      <w:pPr>
        <w:pStyle w:val="Heading2"/>
        <w:spacing w:after="120"/>
        <w:rPr>
          <w:rFonts w:ascii="Arial" w:eastAsia="Times New Roman" w:hAnsi="Arial" w:cs="Arial"/>
          <w:b/>
          <w:bCs/>
          <w:sz w:val="20"/>
          <w:szCs w:val="20"/>
        </w:rPr>
      </w:pPr>
      <w:bookmarkStart w:id="26" w:name="_Toc446077683"/>
      <w:r w:rsidRPr="00A92950">
        <w:rPr>
          <w:rFonts w:ascii="Arial" w:eastAsia="Times New Roman" w:hAnsi="Arial" w:cs="Arial"/>
          <w:b/>
          <w:bCs/>
          <w:sz w:val="20"/>
          <w:szCs w:val="20"/>
        </w:rPr>
        <w:t>Study III</w:t>
      </w:r>
      <w:r w:rsidR="00832670" w:rsidRPr="00A92950">
        <w:rPr>
          <w:rFonts w:ascii="Arial" w:eastAsia="Times New Roman" w:hAnsi="Arial" w:cs="Arial"/>
          <w:b/>
          <w:bCs/>
          <w:sz w:val="20"/>
          <w:szCs w:val="20"/>
        </w:rPr>
        <w:t>: Discriminant Analysis of Marketing Mix Factors</w:t>
      </w:r>
      <w:sdt>
        <w:sdtPr>
          <w:rPr>
            <w:rFonts w:ascii="Arial" w:eastAsia="Times New Roman" w:hAnsi="Arial" w:cs="Arial"/>
            <w:b/>
            <w:bCs/>
            <w:sz w:val="20"/>
            <w:szCs w:val="20"/>
          </w:rPr>
          <w:id w:val="765892664"/>
          <w:citation/>
        </w:sdtPr>
        <w:sdtContent>
          <w:r w:rsidR="0098550D" w:rsidRPr="00A92950">
            <w:rPr>
              <w:rFonts w:ascii="Arial" w:eastAsia="Times New Roman" w:hAnsi="Arial" w:cs="Arial"/>
              <w:b/>
              <w:bCs/>
              <w:sz w:val="20"/>
              <w:szCs w:val="20"/>
            </w:rPr>
            <w:fldChar w:fldCharType="begin"/>
          </w:r>
          <w:r w:rsidR="0098550D" w:rsidRPr="00A92950">
            <w:rPr>
              <w:rFonts w:ascii="Arial" w:eastAsia="Times New Roman" w:hAnsi="Arial" w:cs="Arial"/>
              <w:b/>
              <w:bCs/>
              <w:sz w:val="20"/>
              <w:szCs w:val="20"/>
            </w:rPr>
            <w:instrText xml:space="preserve"> CITATION Pit15 \l 1033 </w:instrText>
          </w:r>
          <w:r w:rsidR="0098550D" w:rsidRPr="00A92950">
            <w:rPr>
              <w:rFonts w:ascii="Arial" w:eastAsia="Times New Roman" w:hAnsi="Arial" w:cs="Arial"/>
              <w:b/>
              <w:bCs/>
              <w:sz w:val="20"/>
              <w:szCs w:val="20"/>
            </w:rPr>
            <w:fldChar w:fldCharType="separate"/>
          </w:r>
          <w:r w:rsidR="0098550D" w:rsidRPr="00A92950">
            <w:rPr>
              <w:rFonts w:ascii="Arial" w:eastAsia="Times New Roman" w:hAnsi="Arial" w:cs="Arial"/>
              <w:b/>
              <w:bCs/>
              <w:noProof/>
              <w:sz w:val="20"/>
              <w:szCs w:val="20"/>
            </w:rPr>
            <w:t xml:space="preserve"> </w:t>
          </w:r>
          <w:r w:rsidR="0098550D" w:rsidRPr="00A92950">
            <w:rPr>
              <w:rFonts w:ascii="Arial" w:eastAsia="Times New Roman" w:hAnsi="Arial" w:cs="Arial"/>
              <w:noProof/>
              <w:sz w:val="20"/>
              <w:szCs w:val="20"/>
            </w:rPr>
            <w:t>(Pitauk Chancharoen, 2015)</w:t>
          </w:r>
          <w:r w:rsidR="0098550D" w:rsidRPr="00A92950">
            <w:rPr>
              <w:rFonts w:ascii="Arial" w:eastAsia="Times New Roman" w:hAnsi="Arial" w:cs="Arial"/>
              <w:b/>
              <w:bCs/>
              <w:sz w:val="20"/>
              <w:szCs w:val="20"/>
            </w:rPr>
            <w:fldChar w:fldCharType="end"/>
          </w:r>
        </w:sdtContent>
      </w:sdt>
      <w:bookmarkEnd w:id="26"/>
    </w:p>
    <w:p w14:paraId="5CA3905B" w14:textId="77777777" w:rsidR="00B420BA" w:rsidRPr="00A92950" w:rsidRDefault="00832670" w:rsidP="00561F18">
      <w:pPr>
        <w:pStyle w:val="Default"/>
        <w:spacing w:line="276" w:lineRule="auto"/>
        <w:ind w:left="284"/>
        <w:rPr>
          <w:rFonts w:ascii="Arial" w:hAnsi="Arial" w:cs="Arial"/>
          <w:sz w:val="20"/>
          <w:szCs w:val="20"/>
        </w:rPr>
      </w:pPr>
      <w:r w:rsidRPr="00A92950">
        <w:rPr>
          <w:rFonts w:ascii="Arial" w:hAnsi="Arial" w:cs="Arial"/>
          <w:sz w:val="20"/>
          <w:szCs w:val="20"/>
        </w:rPr>
        <w:t>This study was conducted to study the impact of Marketing Mix Factors in the Hospitality Industry (Hotels) by</w:t>
      </w:r>
      <w:r w:rsidR="00B420BA" w:rsidRPr="00A92950">
        <w:rPr>
          <w:rFonts w:ascii="Arial" w:hAnsi="Arial" w:cs="Arial"/>
          <w:sz w:val="20"/>
          <w:szCs w:val="20"/>
        </w:rPr>
        <w:t xml:space="preserve"> </w:t>
      </w:r>
      <w:proofErr w:type="spellStart"/>
      <w:r w:rsidRPr="00A92950">
        <w:rPr>
          <w:rFonts w:ascii="Arial" w:hAnsi="Arial" w:cs="Arial"/>
          <w:bCs/>
          <w:sz w:val="20"/>
          <w:szCs w:val="20"/>
        </w:rPr>
        <w:t>Pitauk</w:t>
      </w:r>
      <w:proofErr w:type="spellEnd"/>
      <w:r w:rsidRPr="00A92950">
        <w:rPr>
          <w:rFonts w:ascii="Arial" w:hAnsi="Arial" w:cs="Arial"/>
          <w:bCs/>
          <w:sz w:val="20"/>
          <w:szCs w:val="20"/>
        </w:rPr>
        <w:t xml:space="preserve"> </w:t>
      </w:r>
      <w:proofErr w:type="spellStart"/>
      <w:r w:rsidRPr="00A92950">
        <w:rPr>
          <w:rFonts w:ascii="Arial" w:hAnsi="Arial" w:cs="Arial"/>
          <w:bCs/>
          <w:sz w:val="20"/>
          <w:szCs w:val="20"/>
        </w:rPr>
        <w:t>Chancharoen</w:t>
      </w:r>
      <w:proofErr w:type="spellEnd"/>
      <w:r w:rsidRPr="00A92950">
        <w:rPr>
          <w:rFonts w:ascii="Arial" w:hAnsi="Arial" w:cs="Arial"/>
          <w:bCs/>
          <w:sz w:val="20"/>
          <w:szCs w:val="20"/>
        </w:rPr>
        <w:t xml:space="preserve">, </w:t>
      </w:r>
      <w:proofErr w:type="spellStart"/>
      <w:r w:rsidR="00B420BA" w:rsidRPr="00A92950">
        <w:rPr>
          <w:rFonts w:ascii="Arial" w:hAnsi="Arial" w:cs="Arial"/>
          <w:bCs/>
          <w:sz w:val="20"/>
          <w:szCs w:val="20"/>
        </w:rPr>
        <w:t>Kwanjai</w:t>
      </w:r>
      <w:proofErr w:type="spellEnd"/>
      <w:r w:rsidR="00B420BA" w:rsidRPr="00A92950">
        <w:rPr>
          <w:rFonts w:ascii="Arial" w:hAnsi="Arial" w:cs="Arial"/>
          <w:bCs/>
          <w:sz w:val="20"/>
          <w:szCs w:val="20"/>
        </w:rPr>
        <w:t xml:space="preserve"> </w:t>
      </w:r>
      <w:proofErr w:type="spellStart"/>
      <w:r w:rsidR="00B420BA" w:rsidRPr="00A92950">
        <w:rPr>
          <w:rFonts w:ascii="Arial" w:hAnsi="Arial" w:cs="Arial"/>
          <w:bCs/>
          <w:sz w:val="20"/>
          <w:szCs w:val="20"/>
        </w:rPr>
        <w:t>Jariyatatkone</w:t>
      </w:r>
      <w:proofErr w:type="spellEnd"/>
      <w:r w:rsidRPr="00A92950">
        <w:rPr>
          <w:rFonts w:ascii="Arial" w:hAnsi="Arial" w:cs="Arial"/>
          <w:bCs/>
          <w:sz w:val="20"/>
          <w:szCs w:val="20"/>
        </w:rPr>
        <w:t xml:space="preserve"> and</w:t>
      </w:r>
      <w:r w:rsidR="00B420BA" w:rsidRPr="00A92950">
        <w:rPr>
          <w:rFonts w:ascii="Arial" w:hAnsi="Arial" w:cs="Arial"/>
          <w:bCs/>
          <w:sz w:val="20"/>
          <w:szCs w:val="20"/>
        </w:rPr>
        <w:t xml:space="preserve"> </w:t>
      </w:r>
      <w:proofErr w:type="spellStart"/>
      <w:r w:rsidR="00B420BA" w:rsidRPr="00A92950">
        <w:rPr>
          <w:rFonts w:ascii="Arial" w:hAnsi="Arial" w:cs="Arial"/>
          <w:bCs/>
          <w:sz w:val="20"/>
          <w:szCs w:val="20"/>
        </w:rPr>
        <w:t>Maniga</w:t>
      </w:r>
      <w:proofErr w:type="spellEnd"/>
      <w:r w:rsidR="00B420BA" w:rsidRPr="00A92950">
        <w:rPr>
          <w:rFonts w:ascii="Arial" w:hAnsi="Arial" w:cs="Arial"/>
          <w:bCs/>
          <w:sz w:val="20"/>
          <w:szCs w:val="20"/>
        </w:rPr>
        <w:t xml:space="preserve"> </w:t>
      </w:r>
      <w:proofErr w:type="spellStart"/>
      <w:r w:rsidR="00B420BA" w:rsidRPr="00A92950">
        <w:rPr>
          <w:rFonts w:ascii="Arial" w:hAnsi="Arial" w:cs="Arial"/>
          <w:bCs/>
          <w:sz w:val="20"/>
          <w:szCs w:val="20"/>
        </w:rPr>
        <w:t>Thongkong</w:t>
      </w:r>
      <w:proofErr w:type="spellEnd"/>
      <w:r w:rsidRPr="00A92950">
        <w:rPr>
          <w:rFonts w:ascii="Arial" w:hAnsi="Arial" w:cs="Arial"/>
          <w:bCs/>
          <w:sz w:val="20"/>
          <w:szCs w:val="20"/>
        </w:rPr>
        <w:t xml:space="preserve"> from Thailand</w:t>
      </w:r>
      <w:r w:rsidRPr="00A92950">
        <w:rPr>
          <w:rFonts w:ascii="Arial" w:hAnsi="Arial" w:cs="Arial"/>
          <w:sz w:val="20"/>
          <w:szCs w:val="20"/>
        </w:rPr>
        <w:t xml:space="preserve">. The study was published in </w:t>
      </w:r>
      <w:r w:rsidR="00B420BA" w:rsidRPr="00A92950">
        <w:rPr>
          <w:rFonts w:ascii="Arial" w:hAnsi="Arial" w:cs="Arial"/>
          <w:iCs/>
          <w:sz w:val="20"/>
          <w:szCs w:val="20"/>
        </w:rPr>
        <w:t>International Conference on Global Business, Economic</w:t>
      </w:r>
      <w:r w:rsidRPr="00A92950">
        <w:rPr>
          <w:rFonts w:ascii="Arial" w:hAnsi="Arial" w:cs="Arial"/>
          <w:iCs/>
          <w:sz w:val="20"/>
          <w:szCs w:val="20"/>
        </w:rPr>
        <w:t>s, Finance and Social Sciences.</w:t>
      </w:r>
    </w:p>
    <w:p w14:paraId="09E5E16E" w14:textId="77777777" w:rsidR="00B420BA" w:rsidRPr="00A92950" w:rsidRDefault="00B420BA" w:rsidP="00561F18">
      <w:pPr>
        <w:ind w:left="284"/>
        <w:rPr>
          <w:rFonts w:ascii="Arial" w:hAnsi="Arial" w:cs="Arial"/>
          <w:sz w:val="20"/>
          <w:szCs w:val="20"/>
        </w:rPr>
      </w:pPr>
      <w:r w:rsidRPr="00A92950">
        <w:rPr>
          <w:rFonts w:ascii="Arial" w:hAnsi="Arial" w:cs="Arial"/>
          <w:iCs/>
          <w:sz w:val="20"/>
          <w:szCs w:val="20"/>
        </w:rPr>
        <w:t xml:space="preserve">This research was done to study behavior and discriminant analysis of marketing mix factors influence using the hotel services. The samples in this study consisted of 1,467 customers in 6 hotels which were owned and operated by Rajabhat University in Bangkok Metropolitan Area. The research tools were personal characteristics questionnaires, </w:t>
      </w:r>
      <w:proofErr w:type="gramStart"/>
      <w:r w:rsidRPr="00A92950">
        <w:rPr>
          <w:rFonts w:ascii="Arial" w:hAnsi="Arial" w:cs="Arial"/>
          <w:iCs/>
          <w:sz w:val="20"/>
          <w:szCs w:val="20"/>
        </w:rPr>
        <w:t>behavior</w:t>
      </w:r>
      <w:proofErr w:type="gramEnd"/>
      <w:r w:rsidRPr="00A92950">
        <w:rPr>
          <w:rFonts w:ascii="Arial" w:hAnsi="Arial" w:cs="Arial"/>
          <w:iCs/>
          <w:sz w:val="20"/>
          <w:szCs w:val="20"/>
        </w:rPr>
        <w:t xml:space="preserve"> and marketing perspective in using the hotel services.</w:t>
      </w:r>
    </w:p>
    <w:p w14:paraId="530601CA" w14:textId="77777777" w:rsidR="00561F18" w:rsidRPr="00A92950" w:rsidRDefault="00B420BA" w:rsidP="00561F18">
      <w:pPr>
        <w:pStyle w:val="Default"/>
        <w:spacing w:line="276" w:lineRule="auto"/>
        <w:ind w:left="284"/>
        <w:rPr>
          <w:rFonts w:ascii="Arial" w:hAnsi="Arial" w:cs="Arial"/>
          <w:sz w:val="20"/>
          <w:szCs w:val="20"/>
        </w:rPr>
      </w:pPr>
      <w:r w:rsidRPr="00A92950">
        <w:rPr>
          <w:rFonts w:ascii="Arial" w:hAnsi="Arial" w:cs="Arial"/>
          <w:iCs/>
          <w:sz w:val="20"/>
          <w:szCs w:val="20"/>
        </w:rPr>
        <w:t xml:space="preserve">The results of the research were as follows: </w:t>
      </w:r>
    </w:p>
    <w:p w14:paraId="287F9181" w14:textId="77777777" w:rsidR="00561F18" w:rsidRPr="00A92950" w:rsidRDefault="00C00FC8" w:rsidP="00407E25">
      <w:pPr>
        <w:pStyle w:val="Default"/>
        <w:numPr>
          <w:ilvl w:val="0"/>
          <w:numId w:val="3"/>
        </w:numPr>
        <w:spacing w:before="120" w:line="276" w:lineRule="auto"/>
        <w:ind w:left="709" w:hanging="425"/>
        <w:rPr>
          <w:rFonts w:ascii="Arial" w:hAnsi="Arial" w:cs="Arial"/>
          <w:sz w:val="20"/>
          <w:szCs w:val="20"/>
        </w:rPr>
      </w:pPr>
      <w:r w:rsidRPr="00A92950">
        <w:rPr>
          <w:rFonts w:ascii="Arial" w:hAnsi="Arial" w:cs="Arial"/>
          <w:iCs/>
          <w:sz w:val="20"/>
          <w:szCs w:val="20"/>
        </w:rPr>
        <w:t>Customers and their companions mainly stay for one night and use</w:t>
      </w:r>
      <w:r w:rsidR="00561F18" w:rsidRPr="00A92950">
        <w:rPr>
          <w:rFonts w:ascii="Arial" w:hAnsi="Arial" w:cs="Arial"/>
          <w:iCs/>
          <w:sz w:val="20"/>
          <w:szCs w:val="20"/>
        </w:rPr>
        <w:t xml:space="preserve"> other services.</w:t>
      </w:r>
    </w:p>
    <w:p w14:paraId="40FDC3A7" w14:textId="77777777" w:rsidR="00561F18" w:rsidRPr="00A92950" w:rsidRDefault="00B420BA" w:rsidP="00407E25">
      <w:pPr>
        <w:pStyle w:val="Default"/>
        <w:numPr>
          <w:ilvl w:val="0"/>
          <w:numId w:val="3"/>
        </w:numPr>
        <w:spacing w:before="120" w:line="276" w:lineRule="auto"/>
        <w:ind w:left="709" w:hanging="425"/>
        <w:rPr>
          <w:rFonts w:ascii="Arial" w:hAnsi="Arial" w:cs="Arial"/>
          <w:sz w:val="20"/>
          <w:szCs w:val="20"/>
        </w:rPr>
      </w:pPr>
      <w:r w:rsidRPr="00A92950">
        <w:rPr>
          <w:rFonts w:ascii="Arial" w:hAnsi="Arial" w:cs="Arial"/>
          <w:iCs/>
          <w:sz w:val="20"/>
          <w:szCs w:val="20"/>
        </w:rPr>
        <w:t xml:space="preserve">Customer comment of marketing mix factors influence using the hotel services found that high overall level were the staff, process, physical Evidence and presentation, Price, Product and Promotion. </w:t>
      </w:r>
    </w:p>
    <w:p w14:paraId="6247A393" w14:textId="77777777" w:rsidR="00561F18" w:rsidRPr="00A92950" w:rsidRDefault="00B420BA" w:rsidP="00407E25">
      <w:pPr>
        <w:pStyle w:val="Default"/>
        <w:numPr>
          <w:ilvl w:val="0"/>
          <w:numId w:val="3"/>
        </w:numPr>
        <w:spacing w:before="120" w:line="276" w:lineRule="auto"/>
        <w:ind w:left="709" w:hanging="425"/>
        <w:rPr>
          <w:rFonts w:ascii="Arial" w:hAnsi="Arial" w:cs="Arial"/>
          <w:sz w:val="20"/>
          <w:szCs w:val="20"/>
        </w:rPr>
      </w:pPr>
      <w:r w:rsidRPr="00A92950">
        <w:rPr>
          <w:rFonts w:ascii="Arial" w:hAnsi="Arial" w:cs="Arial"/>
          <w:iCs/>
          <w:sz w:val="20"/>
          <w:szCs w:val="20"/>
        </w:rPr>
        <w:t xml:space="preserve">Discriminant analysis of marketing mix factors influence using the hotel services showed as follows: </w:t>
      </w:r>
    </w:p>
    <w:p w14:paraId="715B2A4C" w14:textId="77777777" w:rsidR="00561F18" w:rsidRPr="00A92950" w:rsidRDefault="007127D2" w:rsidP="00671C2C">
      <w:pPr>
        <w:pStyle w:val="Default"/>
        <w:numPr>
          <w:ilvl w:val="1"/>
          <w:numId w:val="3"/>
        </w:numPr>
        <w:spacing w:before="120" w:line="276" w:lineRule="auto"/>
        <w:ind w:left="1797" w:hanging="357"/>
        <w:rPr>
          <w:rFonts w:ascii="Arial" w:hAnsi="Arial" w:cs="Arial"/>
          <w:sz w:val="20"/>
          <w:szCs w:val="20"/>
        </w:rPr>
      </w:pPr>
      <w:r w:rsidRPr="00A92950">
        <w:rPr>
          <w:rFonts w:ascii="Arial" w:hAnsi="Arial" w:cs="Arial"/>
          <w:iCs/>
          <w:sz w:val="20"/>
          <w:szCs w:val="20"/>
        </w:rPr>
        <w:t>D</w:t>
      </w:r>
      <w:r w:rsidR="00671C2C" w:rsidRPr="00A92950">
        <w:rPr>
          <w:rFonts w:ascii="Arial" w:hAnsi="Arial" w:cs="Arial"/>
          <w:iCs/>
          <w:sz w:val="20"/>
          <w:szCs w:val="20"/>
        </w:rPr>
        <w:t>iscriminating</w:t>
      </w:r>
      <w:r w:rsidR="00B420BA" w:rsidRPr="00A92950">
        <w:rPr>
          <w:rFonts w:ascii="Arial" w:hAnsi="Arial" w:cs="Arial"/>
          <w:iCs/>
          <w:sz w:val="20"/>
          <w:szCs w:val="20"/>
        </w:rPr>
        <w:t xml:space="preserve"> factors </w:t>
      </w:r>
      <w:r w:rsidR="00671C2C" w:rsidRPr="00A92950">
        <w:rPr>
          <w:rFonts w:ascii="Arial" w:hAnsi="Arial" w:cs="Arial"/>
          <w:iCs/>
          <w:sz w:val="20"/>
          <w:szCs w:val="20"/>
        </w:rPr>
        <w:t xml:space="preserve">for </w:t>
      </w:r>
      <w:r w:rsidR="00B420BA" w:rsidRPr="00A92950">
        <w:rPr>
          <w:rFonts w:ascii="Arial" w:hAnsi="Arial" w:cs="Arial"/>
          <w:iCs/>
          <w:sz w:val="20"/>
          <w:szCs w:val="20"/>
        </w:rPr>
        <w:t xml:space="preserve">the companions were price and people </w:t>
      </w:r>
      <w:r w:rsidR="00671C2C" w:rsidRPr="00A92950">
        <w:rPr>
          <w:rFonts w:ascii="Arial" w:hAnsi="Arial" w:cs="Arial"/>
          <w:iCs/>
          <w:sz w:val="20"/>
          <w:szCs w:val="20"/>
        </w:rPr>
        <w:t>(</w:t>
      </w:r>
      <w:r w:rsidR="00B420BA" w:rsidRPr="00A92950">
        <w:rPr>
          <w:rFonts w:ascii="Arial" w:hAnsi="Arial" w:cs="Arial"/>
          <w:iCs/>
          <w:sz w:val="20"/>
          <w:szCs w:val="20"/>
        </w:rPr>
        <w:t>or employees</w:t>
      </w:r>
      <w:r w:rsidR="00671C2C" w:rsidRPr="00A92950">
        <w:rPr>
          <w:rFonts w:ascii="Arial" w:hAnsi="Arial" w:cs="Arial"/>
          <w:iCs/>
          <w:sz w:val="20"/>
          <w:szCs w:val="20"/>
        </w:rPr>
        <w:t>)</w:t>
      </w:r>
      <w:r w:rsidR="00B420BA" w:rsidRPr="00A92950">
        <w:rPr>
          <w:rFonts w:ascii="Arial" w:hAnsi="Arial" w:cs="Arial"/>
          <w:iCs/>
          <w:sz w:val="20"/>
          <w:szCs w:val="20"/>
        </w:rPr>
        <w:t xml:space="preserve">. </w:t>
      </w:r>
    </w:p>
    <w:p w14:paraId="51729507" w14:textId="77777777" w:rsidR="00561F18" w:rsidRPr="00A92950" w:rsidRDefault="009B5414" w:rsidP="00671C2C">
      <w:pPr>
        <w:pStyle w:val="Default"/>
        <w:numPr>
          <w:ilvl w:val="1"/>
          <w:numId w:val="3"/>
        </w:numPr>
        <w:spacing w:before="120" w:line="276" w:lineRule="auto"/>
        <w:ind w:left="1797" w:hanging="357"/>
        <w:rPr>
          <w:rFonts w:ascii="Arial" w:hAnsi="Arial" w:cs="Arial"/>
          <w:sz w:val="20"/>
          <w:szCs w:val="20"/>
        </w:rPr>
      </w:pPr>
      <w:r w:rsidRPr="00A92950">
        <w:rPr>
          <w:rFonts w:ascii="Arial" w:hAnsi="Arial" w:cs="Arial"/>
          <w:iCs/>
          <w:sz w:val="20"/>
          <w:szCs w:val="20"/>
        </w:rPr>
        <w:t>Discriminating</w:t>
      </w:r>
      <w:r w:rsidR="00B420BA" w:rsidRPr="00A92950">
        <w:rPr>
          <w:rFonts w:ascii="Arial" w:hAnsi="Arial" w:cs="Arial"/>
          <w:iCs/>
          <w:sz w:val="20"/>
          <w:szCs w:val="20"/>
        </w:rPr>
        <w:t xml:space="preserve"> </w:t>
      </w:r>
      <w:proofErr w:type="gramStart"/>
      <w:r w:rsidR="00B420BA" w:rsidRPr="00A92950">
        <w:rPr>
          <w:rFonts w:ascii="Arial" w:hAnsi="Arial" w:cs="Arial"/>
          <w:iCs/>
          <w:sz w:val="20"/>
          <w:szCs w:val="20"/>
        </w:rPr>
        <w:t>factors</w:t>
      </w:r>
      <w:proofErr w:type="gramEnd"/>
      <w:r w:rsidR="00B420BA" w:rsidRPr="00A92950">
        <w:rPr>
          <w:rFonts w:ascii="Arial" w:hAnsi="Arial" w:cs="Arial"/>
          <w:iCs/>
          <w:sz w:val="20"/>
          <w:szCs w:val="20"/>
        </w:rPr>
        <w:t xml:space="preserve"> the period of using the hotel services were promotions, product and place. </w:t>
      </w:r>
    </w:p>
    <w:p w14:paraId="2FDD0EEC" w14:textId="77777777" w:rsidR="00A92950" w:rsidRPr="00A92950" w:rsidRDefault="009B5414" w:rsidP="00C449AD">
      <w:pPr>
        <w:pStyle w:val="Default"/>
        <w:numPr>
          <w:ilvl w:val="1"/>
          <w:numId w:val="3"/>
        </w:numPr>
        <w:spacing w:before="120" w:line="276" w:lineRule="auto"/>
        <w:ind w:left="1797" w:hanging="357"/>
        <w:rPr>
          <w:rFonts w:ascii="Arial" w:hAnsi="Arial" w:cs="Arial"/>
          <w:sz w:val="20"/>
          <w:szCs w:val="20"/>
        </w:rPr>
      </w:pPr>
      <w:r w:rsidRPr="00A92950">
        <w:rPr>
          <w:rFonts w:ascii="Arial" w:hAnsi="Arial" w:cs="Arial"/>
          <w:iCs/>
          <w:sz w:val="20"/>
          <w:szCs w:val="20"/>
        </w:rPr>
        <w:t>Discriminating</w:t>
      </w:r>
      <w:r w:rsidR="00B420BA" w:rsidRPr="00A92950">
        <w:rPr>
          <w:rFonts w:ascii="Arial" w:hAnsi="Arial" w:cs="Arial"/>
          <w:iCs/>
          <w:sz w:val="20"/>
          <w:szCs w:val="20"/>
        </w:rPr>
        <w:t xml:space="preserve"> factors using other services were promotions and people or </w:t>
      </w:r>
      <w:proofErr w:type="gramStart"/>
      <w:r w:rsidR="00B420BA" w:rsidRPr="00A92950">
        <w:rPr>
          <w:rFonts w:ascii="Arial" w:hAnsi="Arial" w:cs="Arial"/>
          <w:iCs/>
          <w:sz w:val="20"/>
          <w:szCs w:val="20"/>
        </w:rPr>
        <w:t>employees</w:t>
      </w:r>
      <w:bookmarkStart w:id="27" w:name="_Toc446077684"/>
      <w:proofErr w:type="gramEnd"/>
    </w:p>
    <w:p w14:paraId="5A1EFB75" w14:textId="77777777" w:rsidR="00A92950" w:rsidRPr="00A92950" w:rsidRDefault="00A92950" w:rsidP="00A92950">
      <w:pPr>
        <w:pStyle w:val="Default"/>
        <w:spacing w:before="120" w:line="276" w:lineRule="auto"/>
        <w:ind w:left="1797"/>
        <w:rPr>
          <w:rFonts w:ascii="Arial" w:hAnsi="Arial" w:cs="Arial"/>
          <w:sz w:val="20"/>
          <w:szCs w:val="20"/>
        </w:rPr>
      </w:pPr>
    </w:p>
    <w:p w14:paraId="60685696" w14:textId="77777777" w:rsidR="00A92950" w:rsidRPr="00A92950" w:rsidRDefault="00A92950" w:rsidP="00A92950">
      <w:pPr>
        <w:pStyle w:val="Default"/>
        <w:spacing w:before="120" w:line="276" w:lineRule="auto"/>
        <w:ind w:left="1797"/>
        <w:rPr>
          <w:rFonts w:ascii="Arial" w:hAnsi="Arial" w:cs="Arial"/>
          <w:sz w:val="20"/>
          <w:szCs w:val="20"/>
        </w:rPr>
      </w:pPr>
    </w:p>
    <w:p w14:paraId="35D9858D" w14:textId="18DC1809" w:rsidR="004919F2" w:rsidRPr="00A92950" w:rsidRDefault="004919F2" w:rsidP="00A92950">
      <w:pPr>
        <w:pStyle w:val="Default"/>
        <w:spacing w:before="120" w:line="276" w:lineRule="auto"/>
        <w:rPr>
          <w:rFonts w:ascii="Arial" w:hAnsi="Arial" w:cs="Arial"/>
          <w:sz w:val="20"/>
          <w:szCs w:val="20"/>
        </w:rPr>
      </w:pPr>
      <w:r w:rsidRPr="00A92950">
        <w:rPr>
          <w:rFonts w:ascii="Arial" w:hAnsi="Arial" w:cs="Arial"/>
          <w:b/>
          <w:sz w:val="20"/>
          <w:szCs w:val="20"/>
        </w:rPr>
        <w:t>4</w:t>
      </w:r>
      <w:r w:rsidR="00A92950" w:rsidRPr="00A92950">
        <w:rPr>
          <w:rFonts w:ascii="Arial" w:hAnsi="Arial" w:cs="Arial"/>
          <w:b/>
          <w:sz w:val="20"/>
          <w:szCs w:val="20"/>
        </w:rPr>
        <w:t>.</w:t>
      </w:r>
      <w:r w:rsidR="00E24905" w:rsidRPr="00A92950">
        <w:rPr>
          <w:rFonts w:ascii="Arial" w:hAnsi="Arial" w:cs="Arial"/>
          <w:b/>
          <w:sz w:val="20"/>
          <w:szCs w:val="20"/>
        </w:rPr>
        <w:t xml:space="preserve"> </w:t>
      </w:r>
      <w:r w:rsidR="003113D7" w:rsidRPr="00A92950">
        <w:rPr>
          <w:rFonts w:ascii="Arial" w:hAnsi="Arial" w:cs="Arial"/>
          <w:b/>
          <w:sz w:val="20"/>
          <w:szCs w:val="20"/>
        </w:rPr>
        <w:t>Research Design</w:t>
      </w:r>
      <w:bookmarkEnd w:id="27"/>
      <w:r w:rsidR="003113D7" w:rsidRPr="00A92950">
        <w:rPr>
          <w:rFonts w:ascii="Arial" w:hAnsi="Arial" w:cs="Arial"/>
          <w:b/>
          <w:sz w:val="20"/>
          <w:szCs w:val="20"/>
        </w:rPr>
        <w:t xml:space="preserve"> </w:t>
      </w:r>
    </w:p>
    <w:p w14:paraId="72C8C012" w14:textId="77777777" w:rsidR="00A92950" w:rsidRPr="00A92950" w:rsidRDefault="00A92950" w:rsidP="0022066E">
      <w:pPr>
        <w:pStyle w:val="Heading3"/>
        <w:spacing w:before="120" w:after="120"/>
        <w:ind w:left="284"/>
        <w:rPr>
          <w:rFonts w:ascii="Arial" w:hAnsi="Arial" w:cs="Arial"/>
          <w:b/>
          <w:color w:val="4F81BD" w:themeColor="accent1"/>
          <w:sz w:val="20"/>
          <w:szCs w:val="20"/>
        </w:rPr>
      </w:pPr>
      <w:bookmarkStart w:id="28" w:name="_Toc446077685"/>
    </w:p>
    <w:p w14:paraId="74E53521" w14:textId="4E92DA2D" w:rsidR="00DF60D0" w:rsidRPr="00A92950" w:rsidRDefault="00DF60D0" w:rsidP="0022066E">
      <w:pPr>
        <w:pStyle w:val="Heading3"/>
        <w:spacing w:before="120" w:after="120"/>
        <w:ind w:left="284"/>
        <w:rPr>
          <w:rFonts w:ascii="Arial" w:hAnsi="Arial" w:cs="Arial"/>
          <w:b/>
          <w:color w:val="4F81BD" w:themeColor="accent1"/>
          <w:sz w:val="20"/>
          <w:szCs w:val="20"/>
        </w:rPr>
      </w:pPr>
      <w:r w:rsidRPr="00A92950">
        <w:rPr>
          <w:rFonts w:ascii="Arial" w:hAnsi="Arial" w:cs="Arial"/>
          <w:b/>
          <w:color w:val="4F81BD" w:themeColor="accent1"/>
          <w:sz w:val="20"/>
          <w:szCs w:val="20"/>
        </w:rPr>
        <w:t>Exploratory Research</w:t>
      </w:r>
      <w:bookmarkEnd w:id="28"/>
      <w:r w:rsidRPr="00A92950">
        <w:rPr>
          <w:rFonts w:ascii="Arial" w:hAnsi="Arial" w:cs="Arial"/>
          <w:b/>
          <w:color w:val="4F81BD" w:themeColor="accent1"/>
          <w:sz w:val="20"/>
          <w:szCs w:val="20"/>
        </w:rPr>
        <w:t xml:space="preserve"> </w:t>
      </w:r>
    </w:p>
    <w:p w14:paraId="18343B10" w14:textId="77777777" w:rsidR="003113D7" w:rsidRPr="00A92950" w:rsidRDefault="003113D7" w:rsidP="0022066E">
      <w:pPr>
        <w:ind w:left="284"/>
        <w:rPr>
          <w:rFonts w:ascii="Arial" w:hAnsi="Arial" w:cs="Arial"/>
          <w:sz w:val="20"/>
          <w:szCs w:val="20"/>
        </w:rPr>
      </w:pPr>
      <w:r w:rsidRPr="00A92950">
        <w:rPr>
          <w:rFonts w:ascii="Arial" w:hAnsi="Arial" w:cs="Arial"/>
          <w:sz w:val="20"/>
          <w:szCs w:val="20"/>
        </w:rPr>
        <w:t>The exploratory research has been done with the help of secondary data</w:t>
      </w:r>
      <w:r w:rsidR="0022066E" w:rsidRPr="00A92950">
        <w:rPr>
          <w:rFonts w:ascii="Arial" w:hAnsi="Arial" w:cs="Arial"/>
          <w:sz w:val="20"/>
          <w:szCs w:val="20"/>
        </w:rPr>
        <w:t>.</w:t>
      </w:r>
      <w:r w:rsidR="001E0D75" w:rsidRPr="00A92950">
        <w:rPr>
          <w:rFonts w:ascii="Arial" w:hAnsi="Arial" w:cs="Arial"/>
          <w:sz w:val="20"/>
          <w:szCs w:val="20"/>
        </w:rPr>
        <w:t xml:space="preserve"> The intent of this exploratory research was to formulate a hypothesis for the analysis which would help in the survey design.</w:t>
      </w:r>
    </w:p>
    <w:p w14:paraId="26CA82E5" w14:textId="77777777" w:rsidR="00B6599C" w:rsidRPr="00A92950" w:rsidRDefault="008203E3" w:rsidP="0022066E">
      <w:pPr>
        <w:pStyle w:val="Heading3"/>
        <w:spacing w:before="120" w:after="120"/>
        <w:ind w:left="284"/>
        <w:rPr>
          <w:rFonts w:ascii="Arial" w:hAnsi="Arial" w:cs="Arial"/>
          <w:color w:val="4F81BD" w:themeColor="accent1"/>
          <w:sz w:val="20"/>
          <w:szCs w:val="20"/>
        </w:rPr>
      </w:pPr>
      <w:bookmarkStart w:id="29" w:name="_Toc446077686"/>
      <w:r w:rsidRPr="00A92950">
        <w:rPr>
          <w:rFonts w:ascii="Arial" w:hAnsi="Arial" w:cs="Arial"/>
          <w:b/>
          <w:color w:val="4F81BD" w:themeColor="accent1"/>
          <w:sz w:val="20"/>
          <w:szCs w:val="20"/>
        </w:rPr>
        <w:t>Conclusive Research</w:t>
      </w:r>
      <w:bookmarkEnd w:id="29"/>
    </w:p>
    <w:p w14:paraId="420C59DE" w14:textId="77777777" w:rsidR="00D65FF8" w:rsidRPr="00A92950" w:rsidRDefault="003113D7" w:rsidP="0022066E">
      <w:pPr>
        <w:ind w:left="284"/>
        <w:rPr>
          <w:rFonts w:ascii="Arial" w:hAnsi="Arial" w:cs="Arial"/>
          <w:sz w:val="20"/>
          <w:szCs w:val="20"/>
        </w:rPr>
      </w:pPr>
      <w:r w:rsidRPr="00A92950">
        <w:rPr>
          <w:rFonts w:ascii="Arial" w:hAnsi="Arial" w:cs="Arial"/>
          <w:sz w:val="20"/>
          <w:szCs w:val="20"/>
        </w:rPr>
        <w:t xml:space="preserve">To identify the discrimination </w:t>
      </w:r>
      <w:r w:rsidR="00D65FF8" w:rsidRPr="00A92950">
        <w:rPr>
          <w:rFonts w:ascii="Arial" w:hAnsi="Arial" w:cs="Arial"/>
          <w:sz w:val="20"/>
          <w:szCs w:val="20"/>
        </w:rPr>
        <w:t xml:space="preserve">factors the multivariate technique of discriminant analysis was done. </w:t>
      </w:r>
    </w:p>
    <w:p w14:paraId="6EE068D8" w14:textId="77777777" w:rsidR="004075DB" w:rsidRPr="00A92950" w:rsidRDefault="00D40FF2" w:rsidP="0022066E">
      <w:pPr>
        <w:pStyle w:val="Heading3"/>
        <w:ind w:firstLine="284"/>
        <w:rPr>
          <w:rFonts w:ascii="Arial" w:hAnsi="Arial" w:cs="Arial"/>
          <w:b/>
          <w:sz w:val="20"/>
          <w:szCs w:val="20"/>
        </w:rPr>
      </w:pPr>
      <w:bookmarkStart w:id="30" w:name="_Toc446077687"/>
      <w:r w:rsidRPr="00A92950">
        <w:rPr>
          <w:rFonts w:ascii="Arial" w:hAnsi="Arial" w:cs="Arial"/>
          <w:b/>
          <w:color w:val="4F81BD" w:themeColor="accent1"/>
          <w:sz w:val="20"/>
          <w:szCs w:val="20"/>
        </w:rPr>
        <w:t>Scope of the Research</w:t>
      </w:r>
      <w:bookmarkEnd w:id="30"/>
      <w:r w:rsidR="00D641B8" w:rsidRPr="00A92950">
        <w:rPr>
          <w:rFonts w:ascii="Arial" w:hAnsi="Arial" w:cs="Arial"/>
          <w:b/>
          <w:sz w:val="20"/>
          <w:szCs w:val="20"/>
        </w:rPr>
        <w:t xml:space="preserve"> </w:t>
      </w:r>
      <w:r w:rsidR="00E46EC9" w:rsidRPr="00A92950">
        <w:rPr>
          <w:rFonts w:ascii="Arial" w:hAnsi="Arial" w:cs="Arial"/>
          <w:b/>
          <w:sz w:val="20"/>
          <w:szCs w:val="20"/>
        </w:rPr>
        <w:t xml:space="preserve"> </w:t>
      </w:r>
    </w:p>
    <w:p w14:paraId="32232673" w14:textId="77777777" w:rsidR="00D641B8" w:rsidRPr="00A92950" w:rsidRDefault="00A21EA4" w:rsidP="00A21EA4">
      <w:pPr>
        <w:ind w:left="284"/>
        <w:rPr>
          <w:rFonts w:ascii="Arial" w:hAnsi="Arial" w:cs="Arial"/>
          <w:sz w:val="20"/>
          <w:szCs w:val="20"/>
        </w:rPr>
      </w:pPr>
      <w:r w:rsidRPr="00A92950">
        <w:rPr>
          <w:rFonts w:ascii="Arial" w:hAnsi="Arial" w:cs="Arial"/>
          <w:sz w:val="20"/>
          <w:szCs w:val="20"/>
        </w:rPr>
        <w:t xml:space="preserve">Scope limited to areas served by a single hospital and its eye-care centers. These include </w:t>
      </w:r>
      <w:r w:rsidR="00594162" w:rsidRPr="00A92950">
        <w:rPr>
          <w:rFonts w:ascii="Arial" w:hAnsi="Arial" w:cs="Arial"/>
          <w:sz w:val="20"/>
          <w:szCs w:val="20"/>
        </w:rPr>
        <w:t xml:space="preserve">Moti Nagar, </w:t>
      </w:r>
      <w:r w:rsidRPr="00A92950">
        <w:rPr>
          <w:rFonts w:ascii="Arial" w:hAnsi="Arial" w:cs="Arial"/>
          <w:sz w:val="20"/>
          <w:szCs w:val="20"/>
        </w:rPr>
        <w:t>Sujan Singh Park, Kirti Nagar and</w:t>
      </w:r>
      <w:r w:rsidR="00126FA9" w:rsidRPr="00A92950">
        <w:rPr>
          <w:rFonts w:ascii="Arial" w:hAnsi="Arial" w:cs="Arial"/>
          <w:sz w:val="20"/>
          <w:szCs w:val="20"/>
        </w:rPr>
        <w:t xml:space="preserve"> Rajouri Gar</w:t>
      </w:r>
      <w:r w:rsidRPr="00A92950">
        <w:rPr>
          <w:rFonts w:ascii="Arial" w:hAnsi="Arial" w:cs="Arial"/>
          <w:sz w:val="20"/>
          <w:szCs w:val="20"/>
        </w:rPr>
        <w:t>den in</w:t>
      </w:r>
      <w:r w:rsidR="00126FA9" w:rsidRPr="00A92950">
        <w:rPr>
          <w:rFonts w:ascii="Arial" w:hAnsi="Arial" w:cs="Arial"/>
          <w:sz w:val="20"/>
          <w:szCs w:val="20"/>
        </w:rPr>
        <w:t xml:space="preserve"> </w:t>
      </w:r>
      <w:r w:rsidR="00594162" w:rsidRPr="00A92950">
        <w:rPr>
          <w:rFonts w:ascii="Arial" w:hAnsi="Arial" w:cs="Arial"/>
          <w:sz w:val="20"/>
          <w:szCs w:val="20"/>
        </w:rPr>
        <w:t>Delhi</w:t>
      </w:r>
      <w:r w:rsidRPr="00A92950">
        <w:rPr>
          <w:rFonts w:ascii="Arial" w:hAnsi="Arial" w:cs="Arial"/>
          <w:sz w:val="20"/>
          <w:szCs w:val="20"/>
        </w:rPr>
        <w:t>.</w:t>
      </w:r>
      <w:r w:rsidR="00594162" w:rsidRPr="00A92950">
        <w:rPr>
          <w:rFonts w:ascii="Arial" w:hAnsi="Arial" w:cs="Arial"/>
          <w:sz w:val="20"/>
          <w:szCs w:val="20"/>
        </w:rPr>
        <w:t xml:space="preserve"> </w:t>
      </w:r>
    </w:p>
    <w:p w14:paraId="0986C68C" w14:textId="77777777" w:rsidR="004075DB" w:rsidRPr="00A92950" w:rsidRDefault="005D7735" w:rsidP="0022066E">
      <w:pPr>
        <w:pStyle w:val="Heading3"/>
        <w:ind w:firstLine="284"/>
        <w:rPr>
          <w:rFonts w:ascii="Arial" w:hAnsi="Arial" w:cs="Arial"/>
          <w:b/>
          <w:sz w:val="20"/>
          <w:szCs w:val="20"/>
        </w:rPr>
      </w:pPr>
      <w:bookmarkStart w:id="31" w:name="_Toc446077688"/>
      <w:r w:rsidRPr="00A92950">
        <w:rPr>
          <w:rFonts w:ascii="Arial" w:hAnsi="Arial" w:cs="Arial"/>
          <w:b/>
          <w:color w:val="4F81BD" w:themeColor="accent1"/>
          <w:sz w:val="20"/>
          <w:szCs w:val="20"/>
        </w:rPr>
        <w:t>Sampling Method</w:t>
      </w:r>
      <w:bookmarkEnd w:id="31"/>
      <w:r w:rsidRPr="00A92950">
        <w:rPr>
          <w:rFonts w:ascii="Arial" w:hAnsi="Arial" w:cs="Arial"/>
          <w:b/>
          <w:sz w:val="20"/>
          <w:szCs w:val="20"/>
        </w:rPr>
        <w:t xml:space="preserve"> </w:t>
      </w:r>
    </w:p>
    <w:p w14:paraId="127BA840" w14:textId="77777777" w:rsidR="00594162" w:rsidRPr="00A92950" w:rsidRDefault="0022066E" w:rsidP="0022066E">
      <w:pPr>
        <w:ind w:left="284"/>
        <w:rPr>
          <w:rFonts w:ascii="Arial" w:hAnsi="Arial" w:cs="Arial"/>
          <w:sz w:val="20"/>
          <w:szCs w:val="20"/>
        </w:rPr>
      </w:pPr>
      <w:r w:rsidRPr="00A92950">
        <w:rPr>
          <w:rFonts w:ascii="Arial" w:hAnsi="Arial" w:cs="Arial"/>
          <w:sz w:val="20"/>
          <w:szCs w:val="20"/>
        </w:rPr>
        <w:t>Convenience Sampling has been used for this study as a particular hospital was chosen for analysis</w:t>
      </w:r>
      <w:r w:rsidR="007C0F97" w:rsidRPr="00A92950">
        <w:rPr>
          <w:rFonts w:ascii="Arial" w:hAnsi="Arial" w:cs="Arial"/>
          <w:sz w:val="20"/>
          <w:szCs w:val="20"/>
        </w:rPr>
        <w:t>.</w:t>
      </w:r>
      <w:r w:rsidR="00002B53" w:rsidRPr="00A92950">
        <w:rPr>
          <w:rFonts w:ascii="Arial" w:hAnsi="Arial" w:cs="Arial"/>
          <w:sz w:val="20"/>
          <w:szCs w:val="20"/>
        </w:rPr>
        <w:t xml:space="preserve"> The entire data of the patients </w:t>
      </w:r>
      <w:r w:rsidRPr="00A92950">
        <w:rPr>
          <w:rFonts w:ascii="Arial" w:hAnsi="Arial" w:cs="Arial"/>
          <w:sz w:val="20"/>
          <w:szCs w:val="20"/>
        </w:rPr>
        <w:t xml:space="preserve">from that hospital </w:t>
      </w:r>
      <w:r w:rsidR="00002B53" w:rsidRPr="00A92950">
        <w:rPr>
          <w:rFonts w:ascii="Arial" w:hAnsi="Arial" w:cs="Arial"/>
          <w:sz w:val="20"/>
          <w:szCs w:val="20"/>
        </w:rPr>
        <w:t xml:space="preserve">have been arranged chronological order (according to date of operation) and every 10th patient has been chosen from the same </w:t>
      </w:r>
      <w:r w:rsidR="007C0F97" w:rsidRPr="00A92950">
        <w:rPr>
          <w:rFonts w:ascii="Arial" w:hAnsi="Arial" w:cs="Arial"/>
          <w:sz w:val="20"/>
          <w:szCs w:val="20"/>
        </w:rPr>
        <w:t xml:space="preserve">list. </w:t>
      </w:r>
    </w:p>
    <w:p w14:paraId="2CF26C5A" w14:textId="77777777" w:rsidR="004075DB" w:rsidRPr="00A92950" w:rsidRDefault="00E504AB" w:rsidP="0022066E">
      <w:pPr>
        <w:pStyle w:val="Heading3"/>
        <w:ind w:firstLine="284"/>
        <w:rPr>
          <w:rFonts w:ascii="Arial" w:hAnsi="Arial" w:cs="Arial"/>
          <w:b/>
          <w:sz w:val="20"/>
          <w:szCs w:val="20"/>
        </w:rPr>
      </w:pPr>
      <w:bookmarkStart w:id="32" w:name="_Toc446077689"/>
      <w:r w:rsidRPr="00A92950">
        <w:rPr>
          <w:rFonts w:ascii="Arial" w:hAnsi="Arial" w:cs="Arial"/>
          <w:b/>
          <w:color w:val="4F81BD" w:themeColor="accent1"/>
          <w:sz w:val="20"/>
          <w:szCs w:val="20"/>
        </w:rPr>
        <w:t>Sample Size</w:t>
      </w:r>
      <w:bookmarkEnd w:id="32"/>
      <w:r w:rsidRPr="00A92950">
        <w:rPr>
          <w:rFonts w:ascii="Arial" w:hAnsi="Arial" w:cs="Arial"/>
          <w:b/>
          <w:sz w:val="20"/>
          <w:szCs w:val="20"/>
        </w:rPr>
        <w:t xml:space="preserve"> </w:t>
      </w:r>
    </w:p>
    <w:p w14:paraId="6B338F03" w14:textId="77777777" w:rsidR="0022066E" w:rsidRPr="00A92950" w:rsidRDefault="0022066E" w:rsidP="0022066E">
      <w:pPr>
        <w:ind w:left="284"/>
        <w:rPr>
          <w:rFonts w:ascii="Arial" w:hAnsi="Arial" w:cs="Arial"/>
          <w:sz w:val="20"/>
          <w:szCs w:val="20"/>
        </w:rPr>
      </w:pPr>
      <w:r w:rsidRPr="00A92950">
        <w:rPr>
          <w:rFonts w:ascii="Arial" w:hAnsi="Arial" w:cs="Arial"/>
          <w:sz w:val="20"/>
          <w:szCs w:val="20"/>
        </w:rPr>
        <w:t>After removing the records with missing values, the sample size available for the analysis was 52 unique patients.</w:t>
      </w:r>
    </w:p>
    <w:p w14:paraId="34024985" w14:textId="77777777" w:rsidR="00B81347" w:rsidRPr="00A92950" w:rsidRDefault="00B81347" w:rsidP="0022066E">
      <w:pPr>
        <w:pStyle w:val="Heading3"/>
        <w:spacing w:before="120" w:after="120"/>
        <w:ind w:left="284"/>
        <w:rPr>
          <w:rFonts w:ascii="Arial" w:hAnsi="Arial" w:cs="Arial"/>
          <w:b/>
          <w:color w:val="4F81BD" w:themeColor="accent1"/>
          <w:sz w:val="20"/>
          <w:szCs w:val="20"/>
        </w:rPr>
      </w:pPr>
      <w:bookmarkStart w:id="33" w:name="_Toc446077690"/>
      <w:r w:rsidRPr="00A92950">
        <w:rPr>
          <w:rFonts w:ascii="Arial" w:hAnsi="Arial" w:cs="Arial"/>
          <w:b/>
          <w:color w:val="4F81BD" w:themeColor="accent1"/>
          <w:sz w:val="20"/>
          <w:szCs w:val="20"/>
        </w:rPr>
        <w:t>Field Work</w:t>
      </w:r>
      <w:bookmarkEnd w:id="33"/>
      <w:r w:rsidRPr="00A92950">
        <w:rPr>
          <w:rFonts w:ascii="Arial" w:hAnsi="Arial" w:cs="Arial"/>
          <w:b/>
          <w:color w:val="4F81BD" w:themeColor="accent1"/>
          <w:sz w:val="20"/>
          <w:szCs w:val="20"/>
        </w:rPr>
        <w:t xml:space="preserve"> </w:t>
      </w:r>
    </w:p>
    <w:p w14:paraId="56CB4EA7" w14:textId="77777777" w:rsidR="0022066E" w:rsidRPr="00A92950" w:rsidRDefault="0022066E" w:rsidP="0022066E">
      <w:pPr>
        <w:ind w:left="284"/>
        <w:rPr>
          <w:rFonts w:ascii="Arial" w:hAnsi="Arial" w:cs="Arial"/>
          <w:sz w:val="20"/>
          <w:szCs w:val="20"/>
        </w:rPr>
      </w:pPr>
      <w:r w:rsidRPr="00A92950">
        <w:rPr>
          <w:rFonts w:ascii="Arial" w:hAnsi="Arial" w:cs="Arial"/>
          <w:sz w:val="20"/>
          <w:szCs w:val="20"/>
        </w:rPr>
        <w:t>Data was collected with the help of the front office employees of various eye-care centers of the hospital in discussion. The printed forms were left with the assistants by the team members and were collected a few days later. The researchers had no direct interactions with the end users to avoid any bias.</w:t>
      </w:r>
    </w:p>
    <w:p w14:paraId="5095469E" w14:textId="77777777" w:rsidR="00B81347" w:rsidRPr="00A92950" w:rsidRDefault="00B81347" w:rsidP="0022066E">
      <w:pPr>
        <w:pStyle w:val="Heading3"/>
        <w:spacing w:before="120" w:after="120"/>
        <w:ind w:left="284"/>
        <w:rPr>
          <w:rFonts w:ascii="Arial" w:hAnsi="Arial" w:cs="Arial"/>
          <w:b/>
          <w:color w:val="4F81BD" w:themeColor="accent1"/>
          <w:sz w:val="20"/>
          <w:szCs w:val="20"/>
        </w:rPr>
      </w:pPr>
      <w:bookmarkStart w:id="34" w:name="_Toc446077691"/>
      <w:r w:rsidRPr="00A92950">
        <w:rPr>
          <w:rFonts w:ascii="Arial" w:hAnsi="Arial" w:cs="Arial"/>
          <w:b/>
          <w:color w:val="4F81BD" w:themeColor="accent1"/>
          <w:sz w:val="20"/>
          <w:szCs w:val="20"/>
        </w:rPr>
        <w:t>Data Collection</w:t>
      </w:r>
      <w:bookmarkEnd w:id="34"/>
    </w:p>
    <w:p w14:paraId="09C2EF19" w14:textId="77777777" w:rsidR="00B81347" w:rsidRPr="00A92950" w:rsidRDefault="00B81347" w:rsidP="0022066E">
      <w:pPr>
        <w:ind w:left="284"/>
        <w:rPr>
          <w:rFonts w:ascii="Arial" w:hAnsi="Arial" w:cs="Arial"/>
          <w:sz w:val="20"/>
          <w:szCs w:val="20"/>
        </w:rPr>
      </w:pPr>
      <w:r w:rsidRPr="00A92950">
        <w:rPr>
          <w:rFonts w:ascii="Arial" w:hAnsi="Arial" w:cs="Arial"/>
          <w:sz w:val="20"/>
          <w:szCs w:val="20"/>
        </w:rPr>
        <w:t xml:space="preserve">Data collection was done with the help of a questionnaire. </w:t>
      </w:r>
      <w:r w:rsidR="0022066E" w:rsidRPr="00A92950">
        <w:rPr>
          <w:rFonts w:ascii="Arial" w:hAnsi="Arial" w:cs="Arial"/>
          <w:sz w:val="20"/>
          <w:szCs w:val="20"/>
        </w:rPr>
        <w:t>All the current patients were considered as eligible candidates for the sampling</w:t>
      </w:r>
      <w:r w:rsidRPr="00A92950">
        <w:rPr>
          <w:rFonts w:ascii="Arial" w:hAnsi="Arial" w:cs="Arial"/>
          <w:sz w:val="20"/>
          <w:szCs w:val="20"/>
        </w:rPr>
        <w:t>.</w:t>
      </w:r>
    </w:p>
    <w:p w14:paraId="45EA37BC" w14:textId="19A538D6" w:rsidR="009E5250" w:rsidRPr="00A92950" w:rsidRDefault="00A92950" w:rsidP="00601D45">
      <w:pPr>
        <w:pStyle w:val="Heading1"/>
        <w:rPr>
          <w:rFonts w:ascii="Arial" w:hAnsi="Arial" w:cs="Arial"/>
          <w:b/>
          <w:sz w:val="20"/>
          <w:szCs w:val="20"/>
        </w:rPr>
      </w:pPr>
      <w:bookmarkStart w:id="35" w:name="_Toc446077692"/>
      <w:r>
        <w:rPr>
          <w:rFonts w:ascii="Arial" w:hAnsi="Arial" w:cs="Arial"/>
          <w:b/>
          <w:sz w:val="20"/>
          <w:szCs w:val="20"/>
        </w:rPr>
        <w:t xml:space="preserve">5. </w:t>
      </w:r>
      <w:r w:rsidR="009E5250" w:rsidRPr="00A92950">
        <w:rPr>
          <w:rFonts w:ascii="Arial" w:hAnsi="Arial" w:cs="Arial"/>
          <w:b/>
          <w:sz w:val="20"/>
          <w:szCs w:val="20"/>
        </w:rPr>
        <w:t>Methodology</w:t>
      </w:r>
      <w:bookmarkEnd w:id="35"/>
      <w:r w:rsidR="009E5250" w:rsidRPr="00A92950">
        <w:rPr>
          <w:rFonts w:ascii="Arial" w:hAnsi="Arial" w:cs="Arial"/>
          <w:b/>
          <w:sz w:val="20"/>
          <w:szCs w:val="20"/>
        </w:rPr>
        <w:t xml:space="preserve"> </w:t>
      </w:r>
    </w:p>
    <w:p w14:paraId="4568FD2A" w14:textId="77777777" w:rsidR="00D40FF2" w:rsidRPr="00A92950" w:rsidRDefault="009E5250" w:rsidP="00D40FF2">
      <w:pPr>
        <w:tabs>
          <w:tab w:val="left" w:pos="284"/>
        </w:tabs>
        <w:ind w:left="284"/>
        <w:rPr>
          <w:rFonts w:ascii="Arial" w:hAnsi="Arial" w:cs="Arial"/>
          <w:sz w:val="20"/>
          <w:szCs w:val="20"/>
        </w:rPr>
      </w:pPr>
      <w:r w:rsidRPr="00A92950">
        <w:rPr>
          <w:rFonts w:ascii="Arial" w:hAnsi="Arial" w:cs="Arial"/>
          <w:sz w:val="20"/>
          <w:szCs w:val="20"/>
        </w:rPr>
        <w:t xml:space="preserve">The analysis of descriptive statistics for distribution of variables has been done by using frequency, mean and standard deviation. The results </w:t>
      </w:r>
      <w:proofErr w:type="gramStart"/>
      <w:r w:rsidRPr="00A92950">
        <w:rPr>
          <w:rFonts w:ascii="Arial" w:hAnsi="Arial" w:cs="Arial"/>
          <w:sz w:val="20"/>
          <w:szCs w:val="20"/>
        </w:rPr>
        <w:t>has</w:t>
      </w:r>
      <w:proofErr w:type="gramEnd"/>
      <w:r w:rsidRPr="00A92950">
        <w:rPr>
          <w:rFonts w:ascii="Arial" w:hAnsi="Arial" w:cs="Arial"/>
          <w:sz w:val="20"/>
          <w:szCs w:val="20"/>
        </w:rPr>
        <w:t xml:space="preserve"> been shown with the help of graphic charts.</w:t>
      </w:r>
      <w:r w:rsidR="00D40FF2" w:rsidRPr="00A92950">
        <w:rPr>
          <w:rFonts w:ascii="Arial" w:hAnsi="Arial" w:cs="Arial"/>
          <w:sz w:val="20"/>
          <w:szCs w:val="20"/>
        </w:rPr>
        <w:t xml:space="preserve"> </w:t>
      </w:r>
      <w:r w:rsidRPr="00A92950">
        <w:rPr>
          <w:rFonts w:ascii="Arial" w:hAnsi="Arial" w:cs="Arial"/>
          <w:sz w:val="20"/>
          <w:szCs w:val="20"/>
        </w:rPr>
        <w:t xml:space="preserve">Thereafter the multivariate technique of discriminant analysis has been applied to identify the discriminating factors of service marketing mix for maximizing the patient satisfaction. </w:t>
      </w:r>
    </w:p>
    <w:p w14:paraId="67C5143D" w14:textId="77777777" w:rsidR="00D40FF2" w:rsidRPr="00A92950" w:rsidRDefault="00D40FF2" w:rsidP="00D40FF2">
      <w:pPr>
        <w:tabs>
          <w:tab w:val="left" w:pos="284"/>
        </w:tabs>
        <w:ind w:left="284"/>
        <w:rPr>
          <w:rFonts w:ascii="Arial" w:hAnsi="Arial" w:cs="Arial"/>
          <w:sz w:val="20"/>
          <w:szCs w:val="20"/>
        </w:rPr>
      </w:pPr>
      <w:r w:rsidRPr="00A92950">
        <w:rPr>
          <w:rFonts w:ascii="Arial" w:hAnsi="Arial" w:cs="Arial"/>
          <w:sz w:val="20"/>
          <w:szCs w:val="20"/>
        </w:rPr>
        <w:t xml:space="preserve">The main purpose of a discriminant function analysis is to predict group membership based on a linear combination of the interval variables. The procedure begins with a set of observations where both group membership and the values of the interval variables are known. </w:t>
      </w:r>
      <w:proofErr w:type="gramStart"/>
      <w:r w:rsidRPr="00A92950">
        <w:rPr>
          <w:rFonts w:ascii="Arial" w:hAnsi="Arial" w:cs="Arial"/>
          <w:sz w:val="20"/>
          <w:szCs w:val="20"/>
        </w:rPr>
        <w:t>The end result</w:t>
      </w:r>
      <w:proofErr w:type="gramEnd"/>
      <w:r w:rsidRPr="00A92950">
        <w:rPr>
          <w:rFonts w:ascii="Arial" w:hAnsi="Arial" w:cs="Arial"/>
          <w:sz w:val="20"/>
          <w:szCs w:val="20"/>
        </w:rPr>
        <w:t xml:space="preserve"> of the procedure is a model that allows prediction of group membership when only the interval variables are known. A second purpose of discriminant function analysis is an understanding of the data set, as a careful examination of the prediction model that results from the procedure can give insight into the relationship between group membership and the variables used to predict group membership. </w:t>
      </w:r>
    </w:p>
    <w:p w14:paraId="0EA65C27" w14:textId="77777777" w:rsidR="009E5250" w:rsidRPr="00A92950" w:rsidRDefault="00D40FF2" w:rsidP="00D40FF2">
      <w:pPr>
        <w:tabs>
          <w:tab w:val="left" w:pos="284"/>
        </w:tabs>
        <w:ind w:left="284"/>
        <w:rPr>
          <w:rFonts w:ascii="Arial" w:hAnsi="Arial" w:cs="Arial"/>
          <w:sz w:val="20"/>
          <w:szCs w:val="20"/>
        </w:rPr>
      </w:pPr>
      <w:r w:rsidRPr="00A92950">
        <w:rPr>
          <w:rFonts w:ascii="Arial" w:hAnsi="Arial" w:cs="Arial"/>
          <w:sz w:val="20"/>
          <w:szCs w:val="20"/>
        </w:rPr>
        <w:t xml:space="preserve">For the current research, we are more interested in the second purpose </w:t>
      </w:r>
      <w:proofErr w:type="gramStart"/>
      <w:r w:rsidRPr="00A92950">
        <w:rPr>
          <w:rFonts w:ascii="Arial" w:hAnsi="Arial" w:cs="Arial"/>
          <w:sz w:val="20"/>
          <w:szCs w:val="20"/>
        </w:rPr>
        <w:t>i.e.</w:t>
      </w:r>
      <w:proofErr w:type="gramEnd"/>
      <w:r w:rsidRPr="00A92950">
        <w:rPr>
          <w:rFonts w:ascii="Arial" w:hAnsi="Arial" w:cs="Arial"/>
          <w:sz w:val="20"/>
          <w:szCs w:val="20"/>
        </w:rPr>
        <w:t xml:space="preserve"> using Discriminant Analysis to identify the key perceived factors discriminating the patient’s satisfaction. We have two groups (</w:t>
      </w:r>
      <w:proofErr w:type="gramStart"/>
      <w:r w:rsidRPr="00A92950">
        <w:rPr>
          <w:rFonts w:ascii="Arial" w:hAnsi="Arial" w:cs="Arial"/>
          <w:sz w:val="20"/>
          <w:szCs w:val="20"/>
        </w:rPr>
        <w:t>i.e.</w:t>
      </w:r>
      <w:proofErr w:type="gramEnd"/>
      <w:r w:rsidRPr="00A92950">
        <w:rPr>
          <w:rFonts w:ascii="Arial" w:hAnsi="Arial" w:cs="Arial"/>
          <w:sz w:val="20"/>
          <w:szCs w:val="20"/>
        </w:rPr>
        <w:t xml:space="preserve"> Satisfied vs Non-Satisfied) so only one Discriminant Function will be sufficient for our purpose. </w:t>
      </w:r>
    </w:p>
    <w:p w14:paraId="2916BAB8" w14:textId="30928DD2" w:rsidR="009E5250" w:rsidRPr="00A92950" w:rsidRDefault="00A92950" w:rsidP="00C449AD">
      <w:pPr>
        <w:pStyle w:val="Heading1"/>
        <w:rPr>
          <w:rFonts w:ascii="Arial" w:hAnsi="Arial" w:cs="Arial"/>
          <w:b/>
          <w:sz w:val="20"/>
          <w:szCs w:val="20"/>
        </w:rPr>
      </w:pPr>
      <w:bookmarkStart w:id="36" w:name="_Toc446077693"/>
      <w:r w:rsidRPr="00A92950">
        <w:rPr>
          <w:rFonts w:ascii="Arial" w:hAnsi="Arial" w:cs="Arial"/>
          <w:b/>
          <w:sz w:val="20"/>
          <w:szCs w:val="20"/>
        </w:rPr>
        <w:t xml:space="preserve">6. </w:t>
      </w:r>
      <w:r w:rsidR="009E5250" w:rsidRPr="00A92950">
        <w:rPr>
          <w:rFonts w:ascii="Arial" w:hAnsi="Arial" w:cs="Arial"/>
          <w:b/>
          <w:sz w:val="20"/>
          <w:szCs w:val="20"/>
        </w:rPr>
        <w:t>Dat</w:t>
      </w:r>
      <w:r w:rsidR="00E24905" w:rsidRPr="00A92950">
        <w:rPr>
          <w:rFonts w:ascii="Arial" w:hAnsi="Arial" w:cs="Arial"/>
          <w:b/>
          <w:sz w:val="20"/>
          <w:szCs w:val="20"/>
        </w:rPr>
        <w:t>a</w:t>
      </w:r>
      <w:r w:rsidR="009E5250" w:rsidRPr="00A92950">
        <w:rPr>
          <w:rFonts w:ascii="Arial" w:hAnsi="Arial" w:cs="Arial"/>
          <w:b/>
          <w:sz w:val="20"/>
          <w:szCs w:val="20"/>
        </w:rPr>
        <w:t xml:space="preserve"> </w:t>
      </w:r>
      <w:r w:rsidR="003D260B" w:rsidRPr="00A92950">
        <w:rPr>
          <w:rFonts w:ascii="Arial" w:hAnsi="Arial" w:cs="Arial"/>
          <w:b/>
          <w:sz w:val="20"/>
          <w:szCs w:val="20"/>
        </w:rPr>
        <w:t>A</w:t>
      </w:r>
      <w:r w:rsidR="009E5250" w:rsidRPr="00A92950">
        <w:rPr>
          <w:rFonts w:ascii="Arial" w:hAnsi="Arial" w:cs="Arial"/>
          <w:b/>
          <w:sz w:val="20"/>
          <w:szCs w:val="20"/>
        </w:rPr>
        <w:t xml:space="preserve">nalysis and </w:t>
      </w:r>
      <w:r w:rsidR="003D260B" w:rsidRPr="00A92950">
        <w:rPr>
          <w:rFonts w:ascii="Arial" w:hAnsi="Arial" w:cs="Arial"/>
          <w:b/>
          <w:sz w:val="20"/>
          <w:szCs w:val="20"/>
        </w:rPr>
        <w:t>P</w:t>
      </w:r>
      <w:r w:rsidR="009E5250" w:rsidRPr="00A92950">
        <w:rPr>
          <w:rFonts w:ascii="Arial" w:hAnsi="Arial" w:cs="Arial"/>
          <w:b/>
          <w:sz w:val="20"/>
          <w:szCs w:val="20"/>
        </w:rPr>
        <w:t>resentation</w:t>
      </w:r>
      <w:bookmarkEnd w:id="36"/>
      <w:r w:rsidR="009E5250" w:rsidRPr="00A92950">
        <w:rPr>
          <w:rFonts w:ascii="Arial" w:hAnsi="Arial" w:cs="Arial"/>
          <w:b/>
          <w:sz w:val="20"/>
          <w:szCs w:val="20"/>
        </w:rPr>
        <w:t xml:space="preserve"> </w:t>
      </w:r>
    </w:p>
    <w:p w14:paraId="6805DC5D" w14:textId="77777777" w:rsidR="00ED0C5B" w:rsidRPr="00A92950" w:rsidRDefault="00D40FF2" w:rsidP="003D260B">
      <w:pPr>
        <w:pStyle w:val="Heading2"/>
        <w:spacing w:after="120"/>
        <w:ind w:left="284"/>
        <w:rPr>
          <w:rFonts w:ascii="Arial" w:eastAsia="Times New Roman" w:hAnsi="Arial" w:cs="Arial"/>
          <w:b/>
          <w:bCs/>
          <w:sz w:val="20"/>
          <w:szCs w:val="20"/>
        </w:rPr>
      </w:pPr>
      <w:bookmarkStart w:id="37" w:name="_Toc446077694"/>
      <w:r w:rsidRPr="00A92950">
        <w:rPr>
          <w:rFonts w:ascii="Arial" w:eastAsia="Times New Roman" w:hAnsi="Arial" w:cs="Arial"/>
          <w:b/>
          <w:bCs/>
          <w:sz w:val="20"/>
          <w:szCs w:val="20"/>
        </w:rPr>
        <w:t>Data Analysis</w:t>
      </w:r>
      <w:bookmarkEnd w:id="37"/>
    </w:p>
    <w:p w14:paraId="43E3CC7A" w14:textId="77777777" w:rsidR="00213126" w:rsidRPr="00A92950" w:rsidRDefault="00B81347" w:rsidP="003D260B">
      <w:pPr>
        <w:pStyle w:val="Heading3"/>
        <w:spacing w:before="120" w:after="120"/>
        <w:ind w:left="284"/>
        <w:rPr>
          <w:rFonts w:ascii="Arial" w:hAnsi="Arial" w:cs="Arial"/>
          <w:b/>
          <w:color w:val="4F81BD" w:themeColor="accent1"/>
          <w:sz w:val="20"/>
          <w:szCs w:val="20"/>
        </w:rPr>
      </w:pPr>
      <w:bookmarkStart w:id="38" w:name="_Toc446077695"/>
      <w:r w:rsidRPr="00A92950">
        <w:rPr>
          <w:rFonts w:ascii="Arial" w:hAnsi="Arial" w:cs="Arial"/>
          <w:b/>
          <w:color w:val="4F81BD" w:themeColor="accent1"/>
          <w:sz w:val="20"/>
          <w:szCs w:val="20"/>
        </w:rPr>
        <w:t xml:space="preserve">Family </w:t>
      </w:r>
      <w:r w:rsidR="003D260B" w:rsidRPr="00A92950">
        <w:rPr>
          <w:rFonts w:ascii="Arial" w:hAnsi="Arial" w:cs="Arial"/>
          <w:b/>
          <w:color w:val="4F81BD" w:themeColor="accent1"/>
          <w:sz w:val="20"/>
          <w:szCs w:val="20"/>
        </w:rPr>
        <w:t>I</w:t>
      </w:r>
      <w:r w:rsidRPr="00A92950">
        <w:rPr>
          <w:rFonts w:ascii="Arial" w:hAnsi="Arial" w:cs="Arial"/>
          <w:b/>
          <w:color w:val="4F81BD" w:themeColor="accent1"/>
          <w:sz w:val="20"/>
          <w:szCs w:val="20"/>
        </w:rPr>
        <w:t>nc</w:t>
      </w:r>
      <w:r w:rsidR="00ED0C5B" w:rsidRPr="00A92950">
        <w:rPr>
          <w:rFonts w:ascii="Arial" w:hAnsi="Arial" w:cs="Arial"/>
          <w:b/>
          <w:color w:val="4F81BD" w:themeColor="accent1"/>
          <w:sz w:val="20"/>
          <w:szCs w:val="20"/>
        </w:rPr>
        <w:t>ome</w:t>
      </w:r>
      <w:bookmarkEnd w:id="38"/>
    </w:p>
    <w:p w14:paraId="1528455B" w14:textId="77777777" w:rsidR="00213126" w:rsidRPr="00A92950" w:rsidRDefault="00213126" w:rsidP="004075DB">
      <w:pPr>
        <w:jc w:val="center"/>
        <w:rPr>
          <w:rFonts w:ascii="Arial" w:hAnsi="Arial" w:cs="Arial"/>
          <w:sz w:val="20"/>
          <w:szCs w:val="20"/>
        </w:rPr>
      </w:pPr>
      <w:r w:rsidRPr="00A92950">
        <w:rPr>
          <w:rFonts w:ascii="Arial" w:hAnsi="Arial" w:cs="Arial"/>
          <w:noProof/>
          <w:sz w:val="20"/>
          <w:szCs w:val="20"/>
        </w:rPr>
        <w:drawing>
          <wp:inline distT="0" distB="0" distL="0" distR="0" wp14:anchorId="11FD1BCA" wp14:editId="361FDBCA">
            <wp:extent cx="3868882" cy="22860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4F97027" w14:textId="77777777" w:rsidR="00ED0C5B" w:rsidRPr="00A92950" w:rsidRDefault="00094D79" w:rsidP="003D260B">
      <w:pPr>
        <w:ind w:left="284"/>
        <w:rPr>
          <w:rFonts w:ascii="Arial" w:hAnsi="Arial" w:cs="Arial"/>
          <w:sz w:val="20"/>
          <w:szCs w:val="20"/>
        </w:rPr>
      </w:pPr>
      <w:r w:rsidRPr="00A92950">
        <w:rPr>
          <w:rFonts w:ascii="Arial" w:hAnsi="Arial" w:cs="Arial"/>
          <w:b/>
          <w:sz w:val="20"/>
          <w:szCs w:val="20"/>
        </w:rPr>
        <w:t>Observation &amp; Inference:</w:t>
      </w:r>
      <w:r w:rsidR="00ED0C5B" w:rsidRPr="00A92950">
        <w:rPr>
          <w:rFonts w:ascii="Arial" w:hAnsi="Arial" w:cs="Arial"/>
          <w:sz w:val="20"/>
          <w:szCs w:val="20"/>
        </w:rPr>
        <w:t xml:space="preserve"> More than half of th</w:t>
      </w:r>
      <w:r w:rsidR="004075DB" w:rsidRPr="00A92950">
        <w:rPr>
          <w:rFonts w:ascii="Arial" w:hAnsi="Arial" w:cs="Arial"/>
          <w:sz w:val="20"/>
          <w:szCs w:val="20"/>
        </w:rPr>
        <w:t xml:space="preserve">e patient profile belongs to </w:t>
      </w:r>
      <w:r w:rsidR="00D04AF3" w:rsidRPr="00A92950">
        <w:rPr>
          <w:rFonts w:ascii="Arial" w:hAnsi="Arial" w:cs="Arial"/>
          <w:sz w:val="20"/>
          <w:szCs w:val="20"/>
        </w:rPr>
        <w:t xml:space="preserve">₹ </w:t>
      </w:r>
      <w:r w:rsidR="004075DB" w:rsidRPr="00A92950">
        <w:rPr>
          <w:rFonts w:ascii="Arial" w:hAnsi="Arial" w:cs="Arial"/>
          <w:sz w:val="20"/>
          <w:szCs w:val="20"/>
        </w:rPr>
        <w:t>50</w:t>
      </w:r>
      <w:r w:rsidR="00D04AF3" w:rsidRPr="00A92950">
        <w:rPr>
          <w:rFonts w:ascii="Arial" w:hAnsi="Arial" w:cs="Arial"/>
          <w:sz w:val="20"/>
          <w:szCs w:val="20"/>
        </w:rPr>
        <w:t>,000 to ₹</w:t>
      </w:r>
      <w:r w:rsidR="00ED0C5B" w:rsidRPr="00A92950">
        <w:rPr>
          <w:rFonts w:ascii="Arial" w:hAnsi="Arial" w:cs="Arial"/>
          <w:sz w:val="20"/>
          <w:szCs w:val="20"/>
        </w:rPr>
        <w:t>1</w:t>
      </w:r>
      <w:r w:rsidR="00D04AF3" w:rsidRPr="00A92950">
        <w:rPr>
          <w:rFonts w:ascii="Arial" w:hAnsi="Arial" w:cs="Arial"/>
          <w:sz w:val="20"/>
          <w:szCs w:val="20"/>
        </w:rPr>
        <w:t>00,000 per month</w:t>
      </w:r>
      <w:r w:rsidR="00ED0C5B" w:rsidRPr="00A92950">
        <w:rPr>
          <w:rFonts w:ascii="Arial" w:hAnsi="Arial" w:cs="Arial"/>
          <w:sz w:val="20"/>
          <w:szCs w:val="20"/>
        </w:rPr>
        <w:t xml:space="preserve"> income category</w:t>
      </w:r>
      <w:r w:rsidR="004075DB" w:rsidRPr="00A92950">
        <w:rPr>
          <w:rFonts w:ascii="Arial" w:hAnsi="Arial" w:cs="Arial"/>
          <w:sz w:val="20"/>
          <w:szCs w:val="20"/>
        </w:rPr>
        <w:t>.</w:t>
      </w:r>
      <w:r w:rsidR="00D04AF3" w:rsidRPr="00A92950">
        <w:rPr>
          <w:rFonts w:ascii="Arial" w:hAnsi="Arial" w:cs="Arial"/>
          <w:sz w:val="20"/>
          <w:szCs w:val="20"/>
        </w:rPr>
        <w:t xml:space="preserve"> This implies </w:t>
      </w:r>
      <w:proofErr w:type="gramStart"/>
      <w:r w:rsidR="00D04AF3" w:rsidRPr="00A92950">
        <w:rPr>
          <w:rFonts w:ascii="Arial" w:hAnsi="Arial" w:cs="Arial"/>
          <w:sz w:val="20"/>
          <w:szCs w:val="20"/>
        </w:rPr>
        <w:t>that</w:t>
      </w:r>
      <w:proofErr w:type="gramEnd"/>
      <w:r w:rsidR="00D04AF3" w:rsidRPr="00A92950">
        <w:rPr>
          <w:rFonts w:ascii="Arial" w:hAnsi="Arial" w:cs="Arial"/>
          <w:sz w:val="20"/>
          <w:szCs w:val="20"/>
        </w:rPr>
        <w:t xml:space="preserve"> </w:t>
      </w:r>
    </w:p>
    <w:p w14:paraId="30505592" w14:textId="77777777" w:rsidR="00970FF0" w:rsidRPr="00A92950" w:rsidRDefault="000E2401" w:rsidP="00474509">
      <w:pPr>
        <w:pStyle w:val="Heading3"/>
        <w:spacing w:before="120" w:after="120"/>
        <w:ind w:left="284"/>
        <w:rPr>
          <w:rFonts w:ascii="Arial" w:eastAsiaTheme="minorEastAsia" w:hAnsi="Arial" w:cs="Arial"/>
          <w:noProof/>
          <w:color w:val="auto"/>
          <w:sz w:val="20"/>
          <w:szCs w:val="20"/>
          <w:lang w:val="en-IN" w:eastAsia="en-IN"/>
        </w:rPr>
      </w:pPr>
      <w:bookmarkStart w:id="39" w:name="_Toc446077696"/>
      <w:r w:rsidRPr="00A92950">
        <w:rPr>
          <w:rFonts w:ascii="Arial" w:hAnsi="Arial" w:cs="Arial"/>
          <w:b/>
          <w:color w:val="4F81BD" w:themeColor="accent1"/>
          <w:sz w:val="20"/>
          <w:szCs w:val="20"/>
        </w:rPr>
        <w:t>Reference</w:t>
      </w:r>
      <w:r w:rsidR="00D40FF2" w:rsidRPr="00A92950">
        <w:rPr>
          <w:rFonts w:ascii="Arial" w:hAnsi="Arial" w:cs="Arial"/>
          <w:b/>
          <w:color w:val="4F81BD" w:themeColor="accent1"/>
          <w:sz w:val="20"/>
          <w:szCs w:val="20"/>
        </w:rPr>
        <w:t xml:space="preserve"> Source</w:t>
      </w:r>
      <w:bookmarkEnd w:id="39"/>
      <w:r w:rsidRPr="00A92950">
        <w:rPr>
          <w:rFonts w:ascii="Arial" w:eastAsiaTheme="minorEastAsia" w:hAnsi="Arial" w:cs="Arial"/>
          <w:noProof/>
          <w:color w:val="auto"/>
          <w:sz w:val="20"/>
          <w:szCs w:val="20"/>
          <w:lang w:val="en-IN" w:eastAsia="en-IN"/>
        </w:rPr>
        <w:t xml:space="preserve"> </w:t>
      </w:r>
    </w:p>
    <w:p w14:paraId="14EF8DDF" w14:textId="77777777" w:rsidR="000E2401" w:rsidRPr="00A92950" w:rsidRDefault="000E2401" w:rsidP="004075DB">
      <w:pPr>
        <w:jc w:val="center"/>
        <w:rPr>
          <w:rFonts w:ascii="Arial" w:hAnsi="Arial" w:cs="Arial"/>
          <w:sz w:val="20"/>
          <w:szCs w:val="20"/>
        </w:rPr>
      </w:pPr>
      <w:r w:rsidRPr="00A92950">
        <w:rPr>
          <w:rFonts w:ascii="Arial" w:hAnsi="Arial" w:cs="Arial"/>
          <w:noProof/>
          <w:sz w:val="20"/>
          <w:szCs w:val="20"/>
        </w:rPr>
        <w:drawing>
          <wp:inline distT="0" distB="0" distL="0" distR="0" wp14:anchorId="7F3FB231" wp14:editId="49A3EB86">
            <wp:extent cx="3840480" cy="2080260"/>
            <wp:effectExtent l="0" t="0" r="762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5225098" w14:textId="77777777" w:rsidR="000E2401" w:rsidRPr="00A92950" w:rsidRDefault="003279EE" w:rsidP="005E724C">
      <w:pPr>
        <w:ind w:left="284"/>
        <w:rPr>
          <w:rFonts w:ascii="Arial" w:hAnsi="Arial" w:cs="Arial"/>
          <w:sz w:val="20"/>
          <w:szCs w:val="20"/>
        </w:rPr>
      </w:pPr>
      <w:r w:rsidRPr="00A92950">
        <w:rPr>
          <w:rFonts w:ascii="Arial" w:hAnsi="Arial" w:cs="Arial"/>
          <w:sz w:val="20"/>
          <w:szCs w:val="20"/>
        </w:rPr>
        <w:t xml:space="preserve">47% patients have come by </w:t>
      </w:r>
      <w:r w:rsidR="00040C56" w:rsidRPr="00A92950">
        <w:rPr>
          <w:rFonts w:ascii="Arial" w:hAnsi="Arial" w:cs="Arial"/>
          <w:sz w:val="20"/>
          <w:szCs w:val="20"/>
        </w:rPr>
        <w:t>self-assessment</w:t>
      </w:r>
      <w:r w:rsidRPr="00A92950">
        <w:rPr>
          <w:rFonts w:ascii="Arial" w:hAnsi="Arial" w:cs="Arial"/>
          <w:sz w:val="20"/>
          <w:szCs w:val="20"/>
        </w:rPr>
        <w:t xml:space="preserve">, 33% have referred by their relative and 18% </w:t>
      </w:r>
      <w:r w:rsidR="00C930C6" w:rsidRPr="00A92950">
        <w:rPr>
          <w:rFonts w:ascii="Arial" w:hAnsi="Arial" w:cs="Arial"/>
          <w:sz w:val="20"/>
          <w:szCs w:val="20"/>
        </w:rPr>
        <w:t xml:space="preserve">through friends. </w:t>
      </w:r>
    </w:p>
    <w:p w14:paraId="507AB3FB" w14:textId="77777777" w:rsidR="00D40FF2" w:rsidRPr="00A92950" w:rsidRDefault="00D40FF2" w:rsidP="00D40FF2">
      <w:pPr>
        <w:pStyle w:val="Heading3"/>
        <w:spacing w:before="120" w:after="120"/>
        <w:ind w:left="284"/>
        <w:rPr>
          <w:rFonts w:ascii="Arial" w:eastAsiaTheme="minorEastAsia" w:hAnsi="Arial" w:cs="Arial"/>
          <w:noProof/>
          <w:color w:val="auto"/>
          <w:sz w:val="20"/>
          <w:szCs w:val="20"/>
          <w:lang w:val="en-IN" w:eastAsia="en-IN"/>
        </w:rPr>
      </w:pPr>
      <w:bookmarkStart w:id="40" w:name="_Toc446077697"/>
      <w:r w:rsidRPr="00A92950">
        <w:rPr>
          <w:rFonts w:ascii="Arial" w:hAnsi="Arial" w:cs="Arial"/>
          <w:b/>
          <w:color w:val="4F81BD" w:themeColor="accent1"/>
          <w:sz w:val="20"/>
          <w:szCs w:val="20"/>
        </w:rPr>
        <w:t>Perception of Medical Facilities</w:t>
      </w:r>
      <w:bookmarkEnd w:id="40"/>
    </w:p>
    <w:p w14:paraId="0E577915" w14:textId="77777777" w:rsidR="000E2401" w:rsidRPr="00A92950" w:rsidRDefault="00754889" w:rsidP="005E724C">
      <w:pPr>
        <w:jc w:val="center"/>
        <w:rPr>
          <w:rFonts w:ascii="Arial" w:hAnsi="Arial" w:cs="Arial"/>
          <w:sz w:val="20"/>
          <w:szCs w:val="20"/>
        </w:rPr>
      </w:pPr>
      <w:r w:rsidRPr="00A92950">
        <w:rPr>
          <w:rFonts w:ascii="Arial" w:hAnsi="Arial" w:cs="Arial"/>
          <w:noProof/>
          <w:sz w:val="20"/>
          <w:szCs w:val="20"/>
        </w:rPr>
        <w:drawing>
          <wp:inline distT="0" distB="0" distL="0" distR="0" wp14:anchorId="308F58E9" wp14:editId="0652A556">
            <wp:extent cx="4572000" cy="27432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CCCC663" w14:textId="77777777" w:rsidR="00684B9D" w:rsidRPr="00A92950" w:rsidRDefault="00684B9D" w:rsidP="007127D2">
      <w:pPr>
        <w:ind w:left="284"/>
        <w:rPr>
          <w:rFonts w:ascii="Arial" w:hAnsi="Arial" w:cs="Arial"/>
          <w:sz w:val="20"/>
          <w:szCs w:val="20"/>
        </w:rPr>
      </w:pPr>
      <w:r w:rsidRPr="00A92950">
        <w:rPr>
          <w:rFonts w:ascii="Arial" w:hAnsi="Arial" w:cs="Arial"/>
          <w:b/>
          <w:sz w:val="20"/>
          <w:szCs w:val="20"/>
        </w:rPr>
        <w:t>Inference:</w:t>
      </w:r>
      <w:r w:rsidRPr="00A92950">
        <w:rPr>
          <w:rFonts w:ascii="Arial" w:hAnsi="Arial" w:cs="Arial"/>
          <w:sz w:val="20"/>
          <w:szCs w:val="20"/>
        </w:rPr>
        <w:t xml:space="preserve"> </w:t>
      </w:r>
      <w:r w:rsidR="00EA24F3" w:rsidRPr="00A92950">
        <w:rPr>
          <w:rFonts w:ascii="Arial" w:hAnsi="Arial" w:cs="Arial"/>
          <w:sz w:val="20"/>
          <w:szCs w:val="20"/>
        </w:rPr>
        <w:t xml:space="preserve">80% of the people perceive Santosh Eye Clinic to </w:t>
      </w:r>
      <w:r w:rsidR="005E724C" w:rsidRPr="00A92950">
        <w:rPr>
          <w:rFonts w:ascii="Arial" w:hAnsi="Arial" w:cs="Arial"/>
          <w:sz w:val="20"/>
          <w:szCs w:val="20"/>
        </w:rPr>
        <w:t xml:space="preserve">be </w:t>
      </w:r>
      <w:r w:rsidR="00EA24F3" w:rsidRPr="00A92950">
        <w:rPr>
          <w:rFonts w:ascii="Arial" w:hAnsi="Arial" w:cs="Arial"/>
          <w:sz w:val="20"/>
          <w:szCs w:val="20"/>
        </w:rPr>
        <w:t xml:space="preserve">sophisticated in terms of the medical facilities. </w:t>
      </w:r>
    </w:p>
    <w:p w14:paraId="66E3A0CD" w14:textId="77777777" w:rsidR="00D40FF2" w:rsidRPr="00A92950" w:rsidRDefault="00D40FF2" w:rsidP="00D40FF2">
      <w:pPr>
        <w:pStyle w:val="Heading3"/>
        <w:spacing w:before="120" w:after="120"/>
        <w:ind w:left="284"/>
        <w:rPr>
          <w:rFonts w:ascii="Arial" w:eastAsiaTheme="minorEastAsia" w:hAnsi="Arial" w:cs="Arial"/>
          <w:noProof/>
          <w:color w:val="auto"/>
          <w:sz w:val="20"/>
          <w:szCs w:val="20"/>
          <w:lang w:val="en-IN" w:eastAsia="en-IN"/>
        </w:rPr>
      </w:pPr>
      <w:bookmarkStart w:id="41" w:name="_Toc446077698"/>
      <w:r w:rsidRPr="00A92950">
        <w:rPr>
          <w:rFonts w:ascii="Arial" w:hAnsi="Arial" w:cs="Arial"/>
          <w:b/>
          <w:color w:val="4F81BD" w:themeColor="accent1"/>
          <w:sz w:val="20"/>
          <w:szCs w:val="20"/>
        </w:rPr>
        <w:t>Overall Satisfaction</w:t>
      </w:r>
      <w:bookmarkEnd w:id="41"/>
    </w:p>
    <w:p w14:paraId="459CB456" w14:textId="77777777" w:rsidR="00FE7FDF" w:rsidRPr="00A92950" w:rsidRDefault="005951BA" w:rsidP="005E724C">
      <w:pPr>
        <w:ind w:left="360"/>
        <w:jc w:val="center"/>
        <w:rPr>
          <w:rFonts w:ascii="Arial" w:hAnsi="Arial" w:cs="Arial"/>
          <w:sz w:val="20"/>
          <w:szCs w:val="20"/>
        </w:rPr>
      </w:pPr>
      <w:r w:rsidRPr="00A92950">
        <w:rPr>
          <w:rFonts w:ascii="Arial" w:hAnsi="Arial" w:cs="Arial"/>
          <w:noProof/>
          <w:sz w:val="20"/>
          <w:szCs w:val="20"/>
        </w:rPr>
        <w:drawing>
          <wp:inline distT="0" distB="0" distL="0" distR="0" wp14:anchorId="2B9D7AAF" wp14:editId="53784604">
            <wp:extent cx="4572000" cy="275082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7BF153F" w14:textId="77777777" w:rsidR="00B33587" w:rsidRPr="00A92950" w:rsidRDefault="00A431A5" w:rsidP="007127D2">
      <w:pPr>
        <w:ind w:left="360"/>
        <w:rPr>
          <w:rFonts w:ascii="Arial" w:hAnsi="Arial" w:cs="Arial"/>
          <w:sz w:val="20"/>
          <w:szCs w:val="20"/>
        </w:rPr>
      </w:pPr>
      <w:r w:rsidRPr="00A92950">
        <w:rPr>
          <w:rFonts w:ascii="Arial" w:hAnsi="Arial" w:cs="Arial"/>
          <w:b/>
          <w:sz w:val="20"/>
          <w:szCs w:val="20"/>
        </w:rPr>
        <w:t xml:space="preserve">Observation &amp; </w:t>
      </w:r>
      <w:r w:rsidR="003F6128" w:rsidRPr="00A92950">
        <w:rPr>
          <w:rFonts w:ascii="Arial" w:hAnsi="Arial" w:cs="Arial"/>
          <w:b/>
          <w:sz w:val="20"/>
          <w:szCs w:val="20"/>
        </w:rPr>
        <w:t>Inference:</w:t>
      </w:r>
      <w:r w:rsidR="003F6128" w:rsidRPr="00A92950">
        <w:rPr>
          <w:rFonts w:ascii="Arial" w:hAnsi="Arial" w:cs="Arial"/>
          <w:sz w:val="20"/>
          <w:szCs w:val="20"/>
        </w:rPr>
        <w:t xml:space="preserve"> Close to </w:t>
      </w:r>
      <w:r w:rsidRPr="00A92950">
        <w:rPr>
          <w:rFonts w:ascii="Arial" w:hAnsi="Arial" w:cs="Arial"/>
          <w:sz w:val="20"/>
          <w:szCs w:val="20"/>
        </w:rPr>
        <w:t xml:space="preserve">63% are very satisfied. The above data suggests that there is a scope of improvement in the </w:t>
      </w:r>
      <w:r w:rsidR="00040C56" w:rsidRPr="00A92950">
        <w:rPr>
          <w:rFonts w:ascii="Arial" w:hAnsi="Arial" w:cs="Arial"/>
          <w:sz w:val="20"/>
          <w:szCs w:val="20"/>
        </w:rPr>
        <w:t>overall</w:t>
      </w:r>
      <w:r w:rsidRPr="00A92950">
        <w:rPr>
          <w:rFonts w:ascii="Arial" w:hAnsi="Arial" w:cs="Arial"/>
          <w:sz w:val="20"/>
          <w:szCs w:val="20"/>
        </w:rPr>
        <w:t xml:space="preserve"> satisfaction, however situation is not too bad at present also.  </w:t>
      </w:r>
    </w:p>
    <w:p w14:paraId="689EC8BB" w14:textId="77777777" w:rsidR="00B33587" w:rsidRPr="00A92950" w:rsidRDefault="00B33587" w:rsidP="00C449AD">
      <w:pPr>
        <w:ind w:left="360"/>
        <w:rPr>
          <w:rFonts w:ascii="Arial" w:hAnsi="Arial" w:cs="Arial"/>
          <w:sz w:val="20"/>
          <w:szCs w:val="20"/>
        </w:rPr>
      </w:pPr>
    </w:p>
    <w:p w14:paraId="2E87ACA4" w14:textId="77777777" w:rsidR="00D40FF2" w:rsidRPr="00A92950" w:rsidRDefault="00D40FF2" w:rsidP="00D40FF2">
      <w:pPr>
        <w:pStyle w:val="Heading3"/>
        <w:spacing w:before="120" w:after="120"/>
        <w:ind w:left="284"/>
        <w:rPr>
          <w:rFonts w:ascii="Arial" w:eastAsiaTheme="minorEastAsia" w:hAnsi="Arial" w:cs="Arial"/>
          <w:noProof/>
          <w:color w:val="auto"/>
          <w:sz w:val="20"/>
          <w:szCs w:val="20"/>
          <w:lang w:val="en-IN" w:eastAsia="en-IN"/>
        </w:rPr>
      </w:pPr>
      <w:bookmarkStart w:id="42" w:name="_Toc446077699"/>
      <w:r w:rsidRPr="00A92950">
        <w:rPr>
          <w:rFonts w:ascii="Arial" w:hAnsi="Arial" w:cs="Arial"/>
          <w:b/>
          <w:color w:val="4F81BD" w:themeColor="accent1"/>
          <w:sz w:val="20"/>
          <w:szCs w:val="20"/>
        </w:rPr>
        <w:t>Courteousness of Staff</w:t>
      </w:r>
      <w:bookmarkEnd w:id="42"/>
    </w:p>
    <w:p w14:paraId="25F6C8FA" w14:textId="77777777" w:rsidR="00B33587" w:rsidRPr="00A92950" w:rsidRDefault="00B33587" w:rsidP="005E724C">
      <w:pPr>
        <w:ind w:left="360"/>
        <w:jc w:val="center"/>
        <w:rPr>
          <w:rFonts w:ascii="Arial" w:hAnsi="Arial" w:cs="Arial"/>
          <w:sz w:val="20"/>
          <w:szCs w:val="20"/>
        </w:rPr>
      </w:pPr>
      <w:r w:rsidRPr="00A92950">
        <w:rPr>
          <w:rFonts w:ascii="Arial" w:hAnsi="Arial" w:cs="Arial"/>
          <w:noProof/>
          <w:sz w:val="20"/>
          <w:szCs w:val="20"/>
        </w:rPr>
        <w:drawing>
          <wp:inline distT="0" distB="0" distL="0" distR="0" wp14:anchorId="4822FB5E" wp14:editId="01121EEB">
            <wp:extent cx="4572000" cy="27504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788D78B" w14:textId="77777777" w:rsidR="00D40FF2" w:rsidRPr="00A92950" w:rsidRDefault="00D40FF2" w:rsidP="00D40FF2">
      <w:pPr>
        <w:pStyle w:val="Heading3"/>
        <w:spacing w:before="120" w:after="120"/>
        <w:ind w:left="284"/>
        <w:rPr>
          <w:rFonts w:ascii="Arial" w:hAnsi="Arial" w:cs="Arial"/>
          <w:b/>
          <w:color w:val="4F81BD" w:themeColor="accent1"/>
          <w:sz w:val="20"/>
          <w:szCs w:val="20"/>
        </w:rPr>
      </w:pPr>
      <w:bookmarkStart w:id="43" w:name="_Toc446077700"/>
      <w:r w:rsidRPr="00A92950">
        <w:rPr>
          <w:rFonts w:ascii="Arial" w:hAnsi="Arial" w:cs="Arial"/>
          <w:b/>
          <w:color w:val="4F81BD" w:themeColor="accent1"/>
          <w:sz w:val="20"/>
          <w:szCs w:val="20"/>
        </w:rPr>
        <w:t>Quality of Explanation</w:t>
      </w:r>
      <w:bookmarkEnd w:id="43"/>
    </w:p>
    <w:p w14:paraId="27C1B63B" w14:textId="77777777" w:rsidR="00D40FF2" w:rsidRPr="00A92950" w:rsidRDefault="00D40FF2" w:rsidP="00D40FF2">
      <w:pPr>
        <w:spacing w:before="0" w:after="0"/>
        <w:rPr>
          <w:sz w:val="20"/>
          <w:szCs w:val="20"/>
          <w:lang w:val="en-IN" w:eastAsia="en-IN"/>
        </w:rPr>
      </w:pPr>
    </w:p>
    <w:p w14:paraId="4D78BAE4" w14:textId="77777777" w:rsidR="002F4B2E" w:rsidRPr="00A92950" w:rsidRDefault="002F4B2E" w:rsidP="005E724C">
      <w:pPr>
        <w:ind w:left="360"/>
        <w:jc w:val="center"/>
        <w:rPr>
          <w:rFonts w:ascii="Arial" w:hAnsi="Arial" w:cs="Arial"/>
          <w:sz w:val="20"/>
          <w:szCs w:val="20"/>
        </w:rPr>
      </w:pPr>
      <w:r w:rsidRPr="00A92950">
        <w:rPr>
          <w:rFonts w:ascii="Arial" w:hAnsi="Arial" w:cs="Arial"/>
          <w:noProof/>
          <w:sz w:val="20"/>
          <w:szCs w:val="20"/>
          <w:shd w:val="clear" w:color="auto" w:fill="4F6228" w:themeFill="accent3" w:themeFillShade="80"/>
        </w:rPr>
        <w:drawing>
          <wp:inline distT="0" distB="0" distL="0" distR="0" wp14:anchorId="2F38C1B6" wp14:editId="2F6C40A1">
            <wp:extent cx="4572000" cy="27504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BA6A548" w14:textId="77777777" w:rsidR="002F4B2E" w:rsidRPr="00A92950" w:rsidRDefault="00A431A5" w:rsidP="00C449AD">
      <w:pPr>
        <w:ind w:left="360"/>
        <w:rPr>
          <w:rFonts w:ascii="Arial" w:hAnsi="Arial" w:cs="Arial"/>
          <w:sz w:val="20"/>
          <w:szCs w:val="20"/>
        </w:rPr>
      </w:pPr>
      <w:r w:rsidRPr="00A92950">
        <w:rPr>
          <w:rFonts w:ascii="Arial" w:hAnsi="Arial" w:cs="Arial"/>
          <w:b/>
          <w:sz w:val="20"/>
          <w:szCs w:val="20"/>
        </w:rPr>
        <w:t>Observation and inference:</w:t>
      </w:r>
      <w:r w:rsidRPr="00A92950">
        <w:rPr>
          <w:rFonts w:ascii="Arial" w:hAnsi="Arial" w:cs="Arial"/>
          <w:sz w:val="20"/>
          <w:szCs w:val="20"/>
        </w:rPr>
        <w:t xml:space="preserve"> </w:t>
      </w:r>
      <w:r w:rsidR="00B33587" w:rsidRPr="00A92950">
        <w:rPr>
          <w:rFonts w:ascii="Arial" w:hAnsi="Arial" w:cs="Arial"/>
          <w:sz w:val="20"/>
          <w:szCs w:val="20"/>
        </w:rPr>
        <w:t xml:space="preserve">Other parameters like explanation by staff, doctor and pre during and post operation procedures, behavior </w:t>
      </w:r>
      <w:r w:rsidR="00E5057F" w:rsidRPr="00A92950">
        <w:rPr>
          <w:rFonts w:ascii="Arial" w:hAnsi="Arial" w:cs="Arial"/>
          <w:sz w:val="20"/>
          <w:szCs w:val="20"/>
        </w:rPr>
        <w:t xml:space="preserve">of staff and doctors have shown the same statistics where people have opined to be very satisfied or very satisfied. </w:t>
      </w:r>
    </w:p>
    <w:p w14:paraId="331F7693" w14:textId="77777777" w:rsidR="00A431A5" w:rsidRPr="00A92950" w:rsidRDefault="00790240" w:rsidP="00D10D38">
      <w:pPr>
        <w:ind w:firstLine="360"/>
        <w:rPr>
          <w:rFonts w:ascii="Arial" w:hAnsi="Arial" w:cs="Arial"/>
          <w:sz w:val="20"/>
          <w:szCs w:val="20"/>
        </w:rPr>
      </w:pPr>
      <w:r w:rsidRPr="00A92950">
        <w:rPr>
          <w:rFonts w:ascii="Arial" w:hAnsi="Arial" w:cs="Arial"/>
          <w:sz w:val="20"/>
          <w:szCs w:val="20"/>
        </w:rPr>
        <w:t xml:space="preserve">The responses where </w:t>
      </w:r>
      <w:r w:rsidR="003279FC" w:rsidRPr="00A92950">
        <w:rPr>
          <w:rFonts w:ascii="Arial" w:hAnsi="Arial" w:cs="Arial"/>
          <w:sz w:val="20"/>
          <w:szCs w:val="20"/>
        </w:rPr>
        <w:t xml:space="preserve">responses </w:t>
      </w:r>
      <w:r w:rsidRPr="00A92950">
        <w:rPr>
          <w:rFonts w:ascii="Arial" w:hAnsi="Arial" w:cs="Arial"/>
          <w:sz w:val="20"/>
          <w:szCs w:val="20"/>
        </w:rPr>
        <w:t xml:space="preserve">have been varying are as follows: </w:t>
      </w:r>
    </w:p>
    <w:p w14:paraId="5914C0D0" w14:textId="77777777" w:rsidR="00D40FF2" w:rsidRPr="00A92950" w:rsidRDefault="00D40FF2" w:rsidP="00D40FF2">
      <w:pPr>
        <w:pStyle w:val="Heading3"/>
        <w:spacing w:before="120" w:after="120"/>
        <w:ind w:left="284"/>
        <w:rPr>
          <w:rFonts w:ascii="Arial" w:eastAsiaTheme="minorEastAsia" w:hAnsi="Arial" w:cs="Arial"/>
          <w:noProof/>
          <w:color w:val="auto"/>
          <w:sz w:val="20"/>
          <w:szCs w:val="20"/>
          <w:lang w:val="en-IN" w:eastAsia="en-IN"/>
        </w:rPr>
      </w:pPr>
      <w:bookmarkStart w:id="44" w:name="_Toc446077701"/>
      <w:r w:rsidRPr="00A92950">
        <w:rPr>
          <w:rFonts w:ascii="Arial" w:hAnsi="Arial" w:cs="Arial"/>
          <w:b/>
          <w:color w:val="4F81BD" w:themeColor="accent1"/>
          <w:sz w:val="20"/>
          <w:szCs w:val="20"/>
        </w:rPr>
        <w:t>Availability of Parking</w:t>
      </w:r>
      <w:bookmarkEnd w:id="44"/>
    </w:p>
    <w:p w14:paraId="0C35DC7C" w14:textId="77777777" w:rsidR="00790240" w:rsidRPr="00A92950" w:rsidRDefault="002717BB" w:rsidP="004075DB">
      <w:pPr>
        <w:ind w:left="360"/>
        <w:jc w:val="center"/>
        <w:rPr>
          <w:rFonts w:ascii="Arial" w:hAnsi="Arial" w:cs="Arial"/>
          <w:sz w:val="20"/>
          <w:szCs w:val="20"/>
        </w:rPr>
      </w:pPr>
      <w:r w:rsidRPr="00A92950">
        <w:rPr>
          <w:rFonts w:ascii="Arial" w:hAnsi="Arial" w:cs="Arial"/>
          <w:noProof/>
          <w:sz w:val="20"/>
          <w:szCs w:val="20"/>
        </w:rPr>
        <w:drawing>
          <wp:inline distT="0" distB="0" distL="0" distR="0" wp14:anchorId="66F839D7" wp14:editId="5BCFCB07">
            <wp:extent cx="4572000" cy="24264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9582A43" w14:textId="77777777" w:rsidR="00C930C6" w:rsidRPr="00A92950" w:rsidRDefault="00790240" w:rsidP="00D10D38">
      <w:pPr>
        <w:ind w:left="360"/>
        <w:rPr>
          <w:rFonts w:ascii="Arial" w:hAnsi="Arial" w:cs="Arial"/>
          <w:sz w:val="20"/>
          <w:szCs w:val="20"/>
        </w:rPr>
      </w:pPr>
      <w:r w:rsidRPr="00A92950">
        <w:rPr>
          <w:rFonts w:ascii="Arial" w:hAnsi="Arial" w:cs="Arial"/>
          <w:b/>
          <w:sz w:val="20"/>
          <w:szCs w:val="20"/>
        </w:rPr>
        <w:t>Observation and inference</w:t>
      </w:r>
      <w:r w:rsidR="00D10D38" w:rsidRPr="00A92950">
        <w:rPr>
          <w:rFonts w:ascii="Arial" w:hAnsi="Arial" w:cs="Arial"/>
          <w:sz w:val="20"/>
          <w:szCs w:val="20"/>
        </w:rPr>
        <w:t xml:space="preserve">: </w:t>
      </w:r>
      <w:r w:rsidRPr="00A92950">
        <w:rPr>
          <w:rFonts w:ascii="Arial" w:hAnsi="Arial" w:cs="Arial"/>
          <w:sz w:val="20"/>
          <w:szCs w:val="20"/>
        </w:rPr>
        <w:t xml:space="preserve">Many people have shown discontentment </w:t>
      </w:r>
      <w:r w:rsidR="00743965" w:rsidRPr="00A92950">
        <w:rPr>
          <w:rFonts w:ascii="Arial" w:hAnsi="Arial" w:cs="Arial"/>
          <w:sz w:val="20"/>
          <w:szCs w:val="20"/>
        </w:rPr>
        <w:t xml:space="preserve">regarding parking. </w:t>
      </w:r>
    </w:p>
    <w:p w14:paraId="1659FC12" w14:textId="77777777" w:rsidR="00D40FF2" w:rsidRPr="00A92950" w:rsidRDefault="00D40FF2" w:rsidP="00D40FF2">
      <w:pPr>
        <w:pStyle w:val="Heading3"/>
        <w:spacing w:before="120" w:after="120"/>
        <w:ind w:left="284"/>
        <w:rPr>
          <w:rFonts w:ascii="Arial" w:eastAsiaTheme="minorEastAsia" w:hAnsi="Arial" w:cs="Arial"/>
          <w:noProof/>
          <w:color w:val="auto"/>
          <w:sz w:val="20"/>
          <w:szCs w:val="20"/>
          <w:lang w:val="en-IN" w:eastAsia="en-IN"/>
        </w:rPr>
      </w:pPr>
      <w:bookmarkStart w:id="45" w:name="_Toc446077702"/>
      <w:r w:rsidRPr="00A92950">
        <w:rPr>
          <w:rFonts w:ascii="Arial" w:hAnsi="Arial" w:cs="Arial"/>
          <w:b/>
          <w:color w:val="4F81BD" w:themeColor="accent1"/>
          <w:sz w:val="20"/>
          <w:szCs w:val="20"/>
        </w:rPr>
        <w:t>Explanation of Procedure and Next Steps</w:t>
      </w:r>
      <w:bookmarkEnd w:id="45"/>
    </w:p>
    <w:p w14:paraId="15280D11" w14:textId="77777777" w:rsidR="00C930C6" w:rsidRPr="00A92950" w:rsidRDefault="00C930C6" w:rsidP="004075DB">
      <w:pPr>
        <w:ind w:left="360"/>
        <w:jc w:val="center"/>
        <w:rPr>
          <w:rFonts w:ascii="Arial" w:hAnsi="Arial" w:cs="Arial"/>
          <w:sz w:val="20"/>
          <w:szCs w:val="20"/>
        </w:rPr>
      </w:pPr>
      <w:r w:rsidRPr="00A92950">
        <w:rPr>
          <w:rFonts w:ascii="Arial" w:hAnsi="Arial" w:cs="Arial"/>
          <w:noProof/>
          <w:sz w:val="20"/>
          <w:szCs w:val="20"/>
        </w:rPr>
        <w:drawing>
          <wp:inline distT="0" distB="0" distL="0" distR="0" wp14:anchorId="4DACAC80" wp14:editId="746285FC">
            <wp:extent cx="4572000" cy="2750400"/>
            <wp:effectExtent l="0" t="0" r="0" b="0"/>
            <wp:docPr id="12"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C8A0670" w14:textId="77777777" w:rsidR="00940D37" w:rsidRPr="00A92950" w:rsidRDefault="00743965" w:rsidP="007127D2">
      <w:pPr>
        <w:ind w:left="360"/>
        <w:rPr>
          <w:rFonts w:ascii="Arial" w:hAnsi="Arial" w:cs="Arial"/>
          <w:b/>
          <w:sz w:val="20"/>
          <w:szCs w:val="20"/>
        </w:rPr>
      </w:pPr>
      <w:r w:rsidRPr="00A92950">
        <w:rPr>
          <w:rFonts w:ascii="Arial" w:hAnsi="Arial" w:cs="Arial"/>
          <w:b/>
          <w:sz w:val="20"/>
          <w:szCs w:val="20"/>
        </w:rPr>
        <w:t xml:space="preserve">Observation and inference: </w:t>
      </w:r>
      <w:r w:rsidR="007127D2" w:rsidRPr="00A92950">
        <w:rPr>
          <w:rFonts w:ascii="Arial" w:hAnsi="Arial" w:cs="Arial"/>
          <w:sz w:val="20"/>
          <w:szCs w:val="20"/>
        </w:rPr>
        <w:t>In explaining the next procedure</w:t>
      </w:r>
      <w:r w:rsidRPr="00A92950">
        <w:rPr>
          <w:rFonts w:ascii="Arial" w:hAnsi="Arial" w:cs="Arial"/>
          <w:sz w:val="20"/>
          <w:szCs w:val="20"/>
        </w:rPr>
        <w:t xml:space="preserve">, 4% of patients have shown discontentment. </w:t>
      </w:r>
    </w:p>
    <w:p w14:paraId="1625D88C" w14:textId="77777777" w:rsidR="00D112FC" w:rsidRPr="00A92950" w:rsidRDefault="00D112FC" w:rsidP="007127D2">
      <w:pPr>
        <w:pStyle w:val="Heading2"/>
        <w:spacing w:after="120"/>
        <w:rPr>
          <w:rFonts w:ascii="Arial" w:eastAsia="Times New Roman" w:hAnsi="Arial" w:cs="Arial"/>
          <w:b/>
          <w:bCs/>
          <w:sz w:val="20"/>
          <w:szCs w:val="20"/>
        </w:rPr>
      </w:pPr>
      <w:bookmarkStart w:id="46" w:name="_Toc446077703"/>
      <w:r w:rsidRPr="00A92950">
        <w:rPr>
          <w:rFonts w:ascii="Arial" w:eastAsia="Times New Roman" w:hAnsi="Arial" w:cs="Arial"/>
          <w:b/>
          <w:bCs/>
          <w:sz w:val="20"/>
          <w:szCs w:val="20"/>
        </w:rPr>
        <w:t xml:space="preserve">Result and </w:t>
      </w:r>
      <w:r w:rsidR="007127D2" w:rsidRPr="00A92950">
        <w:rPr>
          <w:rFonts w:ascii="Arial" w:eastAsia="Times New Roman" w:hAnsi="Arial" w:cs="Arial"/>
          <w:b/>
          <w:bCs/>
          <w:sz w:val="20"/>
          <w:szCs w:val="20"/>
        </w:rPr>
        <w:t>A</w:t>
      </w:r>
      <w:r w:rsidR="008A1B18" w:rsidRPr="00A92950">
        <w:rPr>
          <w:rFonts w:ascii="Arial" w:eastAsia="Times New Roman" w:hAnsi="Arial" w:cs="Arial"/>
          <w:b/>
          <w:bCs/>
          <w:sz w:val="20"/>
          <w:szCs w:val="20"/>
        </w:rPr>
        <w:t>nalysis of Discriminant A</w:t>
      </w:r>
      <w:r w:rsidRPr="00A92950">
        <w:rPr>
          <w:rFonts w:ascii="Arial" w:eastAsia="Times New Roman" w:hAnsi="Arial" w:cs="Arial"/>
          <w:b/>
          <w:bCs/>
          <w:sz w:val="20"/>
          <w:szCs w:val="20"/>
        </w:rPr>
        <w:t>nalysis</w:t>
      </w:r>
      <w:bookmarkEnd w:id="46"/>
    </w:p>
    <w:p w14:paraId="44F12EE1" w14:textId="77777777" w:rsidR="00D112FC" w:rsidRPr="00A92950" w:rsidRDefault="00D112FC" w:rsidP="007127D2">
      <w:pPr>
        <w:ind w:left="284"/>
        <w:rPr>
          <w:rFonts w:ascii="Arial" w:hAnsi="Arial" w:cs="Arial"/>
          <w:sz w:val="20"/>
          <w:szCs w:val="20"/>
        </w:rPr>
      </w:pPr>
      <w:r w:rsidRPr="00A92950">
        <w:rPr>
          <w:rFonts w:ascii="Arial" w:hAnsi="Arial" w:cs="Arial"/>
          <w:sz w:val="20"/>
          <w:szCs w:val="20"/>
        </w:rPr>
        <w:t xml:space="preserve">With the help of the observed </w:t>
      </w:r>
      <w:proofErr w:type="gramStart"/>
      <w:r w:rsidRPr="00A92950">
        <w:rPr>
          <w:rFonts w:ascii="Arial" w:hAnsi="Arial" w:cs="Arial"/>
          <w:sz w:val="20"/>
          <w:szCs w:val="20"/>
        </w:rPr>
        <w:t>data</w:t>
      </w:r>
      <w:proofErr w:type="gramEnd"/>
      <w:r w:rsidRPr="00A92950">
        <w:rPr>
          <w:rFonts w:ascii="Arial" w:hAnsi="Arial" w:cs="Arial"/>
          <w:sz w:val="20"/>
          <w:szCs w:val="20"/>
        </w:rPr>
        <w:t xml:space="preserve"> we estimated the discriminant function coefficients. The direct method was used.  The result of running two group discriminant anal</w:t>
      </w:r>
      <w:r w:rsidR="00407E25" w:rsidRPr="00A92950">
        <w:rPr>
          <w:rFonts w:ascii="Arial" w:hAnsi="Arial" w:cs="Arial"/>
          <w:sz w:val="20"/>
          <w:szCs w:val="20"/>
        </w:rPr>
        <w:t>ysis on data using SPSS</w:t>
      </w:r>
      <w:r w:rsidRPr="00A92950">
        <w:rPr>
          <w:rFonts w:ascii="Arial" w:hAnsi="Arial" w:cs="Arial"/>
          <w:sz w:val="20"/>
          <w:szCs w:val="20"/>
        </w:rPr>
        <w:t xml:space="preserve"> we get the following result</w:t>
      </w:r>
      <w:r w:rsidR="00D672DC" w:rsidRPr="00A92950">
        <w:rPr>
          <w:rFonts w:ascii="Arial" w:hAnsi="Arial" w:cs="Arial"/>
          <w:sz w:val="20"/>
          <w:szCs w:val="20"/>
        </w:rPr>
        <w:t>.</w:t>
      </w:r>
      <w:r w:rsidRPr="00A92950">
        <w:rPr>
          <w:rFonts w:ascii="Arial" w:hAnsi="Arial" w:cs="Arial"/>
          <w:sz w:val="20"/>
          <w:szCs w:val="20"/>
        </w:rPr>
        <w:t xml:space="preserve"> </w:t>
      </w:r>
    </w:p>
    <w:p w14:paraId="73A0342B" w14:textId="77777777" w:rsidR="00407E25" w:rsidRPr="00A92950" w:rsidRDefault="00407E25" w:rsidP="00407E25">
      <w:pPr>
        <w:autoSpaceDE w:val="0"/>
        <w:autoSpaceDN w:val="0"/>
        <w:adjustRightInd w:val="0"/>
        <w:spacing w:before="0" w:after="0" w:line="240" w:lineRule="auto"/>
        <w:jc w:val="left"/>
        <w:rPr>
          <w:rFonts w:ascii="Times New Roman" w:hAnsi="Times New Roman" w:cs="Times New Roman"/>
          <w:sz w:val="20"/>
          <w:szCs w:val="20"/>
          <w:lang w:val="en-IN"/>
        </w:rPr>
      </w:pPr>
    </w:p>
    <w:p w14:paraId="63FE4BEE" w14:textId="77777777" w:rsidR="00D55BA4" w:rsidRPr="00A92950" w:rsidRDefault="00D55BA4" w:rsidP="00D55BA4">
      <w:pPr>
        <w:autoSpaceDE w:val="0"/>
        <w:autoSpaceDN w:val="0"/>
        <w:adjustRightInd w:val="0"/>
        <w:spacing w:before="0" w:after="0" w:line="240" w:lineRule="auto"/>
        <w:jc w:val="left"/>
        <w:rPr>
          <w:rFonts w:ascii="Times New Roman" w:hAnsi="Times New Roman" w:cs="Times New Roman"/>
          <w:sz w:val="20"/>
          <w:szCs w:val="20"/>
          <w:lang w:val="en-IN"/>
        </w:rPr>
      </w:pPr>
    </w:p>
    <w:tbl>
      <w:tblPr>
        <w:tblW w:w="75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130"/>
        <w:gridCol w:w="1440"/>
        <w:gridCol w:w="998"/>
        <w:gridCol w:w="1000"/>
        <w:gridCol w:w="1000"/>
        <w:gridCol w:w="1000"/>
      </w:tblGrid>
      <w:tr w:rsidR="00D55BA4" w:rsidRPr="00A92950" w14:paraId="6903FCD8" w14:textId="77777777" w:rsidTr="007A2E27">
        <w:trPr>
          <w:cantSplit/>
          <w:tblHeader/>
        </w:trPr>
        <w:tc>
          <w:tcPr>
            <w:tcW w:w="7566" w:type="dxa"/>
            <w:gridSpan w:val="6"/>
            <w:tcBorders>
              <w:top w:val="nil"/>
              <w:left w:val="nil"/>
              <w:bottom w:val="nil"/>
              <w:right w:val="nil"/>
            </w:tcBorders>
            <w:shd w:val="clear" w:color="auto" w:fill="FFFFFF"/>
            <w:tcMar>
              <w:top w:w="30" w:type="dxa"/>
              <w:left w:w="30" w:type="dxa"/>
              <w:bottom w:w="30" w:type="dxa"/>
              <w:right w:w="30" w:type="dxa"/>
            </w:tcMar>
            <w:vAlign w:val="center"/>
          </w:tcPr>
          <w:p w14:paraId="2DB3E279" w14:textId="77777777" w:rsidR="00D55BA4" w:rsidRPr="00A92950" w:rsidRDefault="00D55BA4" w:rsidP="007A2E27">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b/>
                <w:bCs/>
                <w:color w:val="000000"/>
                <w:sz w:val="20"/>
                <w:szCs w:val="20"/>
                <w:lang w:val="en-IN"/>
              </w:rPr>
              <w:t>Tests of Equality of Group Means</w:t>
            </w:r>
          </w:p>
        </w:tc>
      </w:tr>
      <w:tr w:rsidR="00D55BA4" w:rsidRPr="00A92950" w14:paraId="289BFBC0" w14:textId="77777777" w:rsidTr="007A2E27">
        <w:trPr>
          <w:cantSplit/>
          <w:tblHeader/>
        </w:trPr>
        <w:tc>
          <w:tcPr>
            <w:tcW w:w="2128"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5907CFD8" w14:textId="77777777" w:rsidR="00D55BA4" w:rsidRPr="00A92950" w:rsidRDefault="00D55BA4" w:rsidP="007A2E27">
            <w:pPr>
              <w:autoSpaceDE w:val="0"/>
              <w:autoSpaceDN w:val="0"/>
              <w:adjustRightInd w:val="0"/>
              <w:spacing w:before="0" w:after="0" w:line="240" w:lineRule="auto"/>
              <w:jc w:val="left"/>
              <w:rPr>
                <w:rFonts w:ascii="Times New Roman" w:hAnsi="Times New Roman" w:cs="Times New Roman"/>
                <w:sz w:val="20"/>
                <w:szCs w:val="20"/>
                <w:lang w:val="en-IN"/>
              </w:rPr>
            </w:pP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1BBD8875" w14:textId="77777777" w:rsidR="00D55BA4" w:rsidRPr="00A92950"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Wilks' Lambda</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5128B510" w14:textId="77777777" w:rsidR="00D55BA4" w:rsidRPr="00A92950"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F</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21B7085F" w14:textId="77777777" w:rsidR="00D55BA4" w:rsidRPr="00A92950"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df1</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05C8EB06" w14:textId="77777777" w:rsidR="00D55BA4" w:rsidRPr="00A92950"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df2</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07ECF5BD" w14:textId="77777777" w:rsidR="00D55BA4" w:rsidRPr="00A92950"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Sig.</w:t>
            </w:r>
          </w:p>
        </w:tc>
      </w:tr>
      <w:tr w:rsidR="00D55BA4" w:rsidRPr="00A92950" w14:paraId="67F2626A" w14:textId="77777777" w:rsidTr="007A2E27">
        <w:trPr>
          <w:cantSplit/>
          <w:tblHeader/>
        </w:trPr>
        <w:tc>
          <w:tcPr>
            <w:tcW w:w="2128"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0315AF0C" w14:textId="77777777" w:rsidR="00D55BA4" w:rsidRPr="00A92950" w:rsidRDefault="00D55BA4" w:rsidP="007A2E27">
            <w:pPr>
              <w:autoSpaceDE w:val="0"/>
              <w:autoSpaceDN w:val="0"/>
              <w:adjustRightInd w:val="0"/>
              <w:spacing w:before="0" w:after="0" w:line="320" w:lineRule="atLeast"/>
              <w:jc w:val="left"/>
              <w:rPr>
                <w:rFonts w:ascii="Arial" w:hAnsi="Arial" w:cs="Arial"/>
                <w:color w:val="000000"/>
                <w:sz w:val="20"/>
                <w:szCs w:val="20"/>
                <w:lang w:val="en-IN"/>
              </w:rPr>
            </w:pPr>
            <w:r w:rsidRPr="00A92950">
              <w:rPr>
                <w:rFonts w:ascii="Arial" w:hAnsi="Arial" w:cs="Arial"/>
                <w:color w:val="000000"/>
                <w:sz w:val="20"/>
                <w:szCs w:val="20"/>
                <w:lang w:val="en-IN"/>
              </w:rPr>
              <w:t>Staff Courteous</w:t>
            </w:r>
          </w:p>
        </w:tc>
        <w:tc>
          <w:tcPr>
            <w:tcW w:w="144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71E91EF9" w14:textId="77777777" w:rsidR="00D55BA4" w:rsidRPr="00A92950"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.933</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17561878" w14:textId="77777777" w:rsidR="00D55BA4" w:rsidRPr="00A92950"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2.436</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14:paraId="5CF56E43" w14:textId="77777777" w:rsidR="00D55BA4" w:rsidRPr="00A92950"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1</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14:paraId="4E93E2CC" w14:textId="77777777" w:rsidR="00D55BA4" w:rsidRPr="00A92950"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34</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1A707983" w14:textId="77777777" w:rsidR="00D55BA4" w:rsidRPr="00A92950"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.128</w:t>
            </w:r>
          </w:p>
        </w:tc>
      </w:tr>
      <w:tr w:rsidR="00D55BA4" w:rsidRPr="00A92950" w14:paraId="355E5803" w14:textId="77777777" w:rsidTr="007A2E27">
        <w:trPr>
          <w:cantSplit/>
          <w:tblHeader/>
        </w:trPr>
        <w:tc>
          <w:tcPr>
            <w:tcW w:w="212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58B675D1" w14:textId="77777777" w:rsidR="00D55BA4" w:rsidRPr="00A92950" w:rsidRDefault="00D55BA4" w:rsidP="007A2E27">
            <w:pPr>
              <w:autoSpaceDE w:val="0"/>
              <w:autoSpaceDN w:val="0"/>
              <w:adjustRightInd w:val="0"/>
              <w:spacing w:before="0" w:after="0" w:line="320" w:lineRule="atLeast"/>
              <w:jc w:val="left"/>
              <w:rPr>
                <w:rFonts w:ascii="Arial" w:hAnsi="Arial" w:cs="Arial"/>
                <w:color w:val="000000"/>
                <w:sz w:val="20"/>
                <w:szCs w:val="20"/>
                <w:lang w:val="en-IN"/>
              </w:rPr>
            </w:pPr>
            <w:r w:rsidRPr="00A92950">
              <w:rPr>
                <w:rFonts w:ascii="Arial" w:hAnsi="Arial" w:cs="Arial"/>
                <w:color w:val="000000"/>
                <w:sz w:val="20"/>
                <w:szCs w:val="20"/>
                <w:lang w:val="en-IN"/>
              </w:rPr>
              <w:t>Staff Explanation</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14:paraId="6AD2AFAF" w14:textId="77777777" w:rsidR="00D55BA4" w:rsidRPr="00A92950"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.971</w:t>
            </w:r>
          </w:p>
        </w:tc>
        <w:tc>
          <w:tcPr>
            <w:tcW w:w="998" w:type="dxa"/>
            <w:tcBorders>
              <w:top w:val="nil"/>
              <w:bottom w:val="nil"/>
            </w:tcBorders>
            <w:shd w:val="clear" w:color="auto" w:fill="FFFFFF"/>
            <w:tcMar>
              <w:top w:w="30" w:type="dxa"/>
              <w:left w:w="30" w:type="dxa"/>
              <w:bottom w:w="30" w:type="dxa"/>
              <w:right w:w="30" w:type="dxa"/>
            </w:tcMar>
            <w:vAlign w:val="center"/>
          </w:tcPr>
          <w:p w14:paraId="2FAAC7D5" w14:textId="77777777" w:rsidR="00D55BA4" w:rsidRPr="00A92950"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1.014</w:t>
            </w:r>
          </w:p>
        </w:tc>
        <w:tc>
          <w:tcPr>
            <w:tcW w:w="1000" w:type="dxa"/>
            <w:tcBorders>
              <w:top w:val="nil"/>
              <w:bottom w:val="nil"/>
            </w:tcBorders>
            <w:shd w:val="clear" w:color="auto" w:fill="FFFFFF"/>
            <w:tcMar>
              <w:top w:w="30" w:type="dxa"/>
              <w:left w:w="30" w:type="dxa"/>
              <w:bottom w:w="30" w:type="dxa"/>
              <w:right w:w="30" w:type="dxa"/>
            </w:tcMar>
            <w:vAlign w:val="center"/>
          </w:tcPr>
          <w:p w14:paraId="45C10893" w14:textId="77777777" w:rsidR="00D55BA4" w:rsidRPr="00A92950"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1</w:t>
            </w:r>
          </w:p>
        </w:tc>
        <w:tc>
          <w:tcPr>
            <w:tcW w:w="1000" w:type="dxa"/>
            <w:tcBorders>
              <w:top w:val="nil"/>
              <w:bottom w:val="nil"/>
            </w:tcBorders>
            <w:shd w:val="clear" w:color="auto" w:fill="FFFFFF"/>
            <w:tcMar>
              <w:top w:w="30" w:type="dxa"/>
              <w:left w:w="30" w:type="dxa"/>
              <w:bottom w:w="30" w:type="dxa"/>
              <w:right w:w="30" w:type="dxa"/>
            </w:tcMar>
            <w:vAlign w:val="center"/>
          </w:tcPr>
          <w:p w14:paraId="1972D336" w14:textId="77777777" w:rsidR="00D55BA4" w:rsidRPr="00A92950"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34</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14:paraId="651D6FFE" w14:textId="77777777" w:rsidR="00D55BA4" w:rsidRPr="00A92950"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.321</w:t>
            </w:r>
          </w:p>
        </w:tc>
      </w:tr>
      <w:tr w:rsidR="00D55BA4" w:rsidRPr="00A92950" w14:paraId="4602A32E" w14:textId="77777777" w:rsidTr="007A2E27">
        <w:trPr>
          <w:cantSplit/>
          <w:tblHeader/>
        </w:trPr>
        <w:tc>
          <w:tcPr>
            <w:tcW w:w="212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7F6344C7" w14:textId="77777777" w:rsidR="00D55BA4" w:rsidRPr="00A92950" w:rsidRDefault="00D55BA4" w:rsidP="007A2E27">
            <w:pPr>
              <w:autoSpaceDE w:val="0"/>
              <w:autoSpaceDN w:val="0"/>
              <w:adjustRightInd w:val="0"/>
              <w:spacing w:before="0" w:after="0" w:line="320" w:lineRule="atLeast"/>
              <w:jc w:val="left"/>
              <w:rPr>
                <w:rFonts w:ascii="Arial" w:hAnsi="Arial" w:cs="Arial"/>
                <w:color w:val="000000"/>
                <w:sz w:val="20"/>
                <w:szCs w:val="20"/>
                <w:lang w:val="en-IN"/>
              </w:rPr>
            </w:pPr>
            <w:r w:rsidRPr="00A92950">
              <w:rPr>
                <w:rFonts w:ascii="Arial" w:hAnsi="Arial" w:cs="Arial"/>
                <w:color w:val="000000"/>
                <w:sz w:val="20"/>
                <w:szCs w:val="20"/>
                <w:lang w:val="en-IN"/>
              </w:rPr>
              <w:t>Parking</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14:paraId="1E527065" w14:textId="77777777" w:rsidR="00D55BA4" w:rsidRPr="00A92950"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.913</w:t>
            </w:r>
          </w:p>
        </w:tc>
        <w:tc>
          <w:tcPr>
            <w:tcW w:w="998" w:type="dxa"/>
            <w:tcBorders>
              <w:top w:val="nil"/>
              <w:bottom w:val="nil"/>
            </w:tcBorders>
            <w:shd w:val="clear" w:color="auto" w:fill="FFFFFF"/>
            <w:tcMar>
              <w:top w:w="30" w:type="dxa"/>
              <w:left w:w="30" w:type="dxa"/>
              <w:bottom w:w="30" w:type="dxa"/>
              <w:right w:w="30" w:type="dxa"/>
            </w:tcMar>
            <w:vAlign w:val="center"/>
          </w:tcPr>
          <w:p w14:paraId="5BAE8DF5" w14:textId="77777777" w:rsidR="00D55BA4" w:rsidRPr="00A92950"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3.256</w:t>
            </w:r>
          </w:p>
        </w:tc>
        <w:tc>
          <w:tcPr>
            <w:tcW w:w="1000" w:type="dxa"/>
            <w:tcBorders>
              <w:top w:val="nil"/>
              <w:bottom w:val="nil"/>
            </w:tcBorders>
            <w:shd w:val="clear" w:color="auto" w:fill="FFFFFF"/>
            <w:tcMar>
              <w:top w:w="30" w:type="dxa"/>
              <w:left w:w="30" w:type="dxa"/>
              <w:bottom w:w="30" w:type="dxa"/>
              <w:right w:w="30" w:type="dxa"/>
            </w:tcMar>
            <w:vAlign w:val="center"/>
          </w:tcPr>
          <w:p w14:paraId="5288E3D8" w14:textId="77777777" w:rsidR="00D55BA4" w:rsidRPr="00A92950"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1</w:t>
            </w:r>
          </w:p>
        </w:tc>
        <w:tc>
          <w:tcPr>
            <w:tcW w:w="1000" w:type="dxa"/>
            <w:tcBorders>
              <w:top w:val="nil"/>
              <w:bottom w:val="nil"/>
            </w:tcBorders>
            <w:shd w:val="clear" w:color="auto" w:fill="FFFFFF"/>
            <w:tcMar>
              <w:top w:w="30" w:type="dxa"/>
              <w:left w:w="30" w:type="dxa"/>
              <w:bottom w:w="30" w:type="dxa"/>
              <w:right w:w="30" w:type="dxa"/>
            </w:tcMar>
            <w:vAlign w:val="center"/>
          </w:tcPr>
          <w:p w14:paraId="6899A843" w14:textId="77777777" w:rsidR="00D55BA4" w:rsidRPr="00A92950"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34</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14:paraId="69D90787" w14:textId="77777777" w:rsidR="00D55BA4" w:rsidRPr="00A92950"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.080</w:t>
            </w:r>
          </w:p>
        </w:tc>
      </w:tr>
      <w:tr w:rsidR="00D55BA4" w:rsidRPr="00A92950" w14:paraId="77D098ED" w14:textId="77777777" w:rsidTr="007A2E27">
        <w:trPr>
          <w:cantSplit/>
          <w:tblHeader/>
        </w:trPr>
        <w:tc>
          <w:tcPr>
            <w:tcW w:w="212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6E3AED15" w14:textId="77777777" w:rsidR="00D55BA4" w:rsidRPr="00A92950" w:rsidRDefault="00D55BA4" w:rsidP="007A2E27">
            <w:pPr>
              <w:autoSpaceDE w:val="0"/>
              <w:autoSpaceDN w:val="0"/>
              <w:adjustRightInd w:val="0"/>
              <w:spacing w:before="0" w:after="0" w:line="320" w:lineRule="atLeast"/>
              <w:jc w:val="left"/>
              <w:rPr>
                <w:rFonts w:ascii="Arial" w:hAnsi="Arial" w:cs="Arial"/>
                <w:color w:val="000000"/>
                <w:sz w:val="20"/>
                <w:szCs w:val="20"/>
                <w:lang w:val="en-IN"/>
              </w:rPr>
            </w:pPr>
            <w:r w:rsidRPr="00A92950">
              <w:rPr>
                <w:rFonts w:ascii="Arial" w:hAnsi="Arial" w:cs="Arial"/>
                <w:color w:val="000000"/>
                <w:sz w:val="20"/>
                <w:szCs w:val="20"/>
                <w:lang w:val="en-IN"/>
              </w:rPr>
              <w:t>Location</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14:paraId="65A62282" w14:textId="77777777" w:rsidR="00D55BA4" w:rsidRPr="00A92950"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1.000</w:t>
            </w:r>
          </w:p>
        </w:tc>
        <w:tc>
          <w:tcPr>
            <w:tcW w:w="998" w:type="dxa"/>
            <w:tcBorders>
              <w:top w:val="nil"/>
              <w:bottom w:val="nil"/>
            </w:tcBorders>
            <w:shd w:val="clear" w:color="auto" w:fill="FFFFFF"/>
            <w:tcMar>
              <w:top w:w="30" w:type="dxa"/>
              <w:left w:w="30" w:type="dxa"/>
              <w:bottom w:w="30" w:type="dxa"/>
              <w:right w:w="30" w:type="dxa"/>
            </w:tcMar>
            <w:vAlign w:val="center"/>
          </w:tcPr>
          <w:p w14:paraId="3186B403" w14:textId="77777777" w:rsidR="00D55BA4" w:rsidRPr="00A92950"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.000</w:t>
            </w:r>
          </w:p>
        </w:tc>
        <w:tc>
          <w:tcPr>
            <w:tcW w:w="1000" w:type="dxa"/>
            <w:tcBorders>
              <w:top w:val="nil"/>
              <w:bottom w:val="nil"/>
            </w:tcBorders>
            <w:shd w:val="clear" w:color="auto" w:fill="FFFFFF"/>
            <w:tcMar>
              <w:top w:w="30" w:type="dxa"/>
              <w:left w:w="30" w:type="dxa"/>
              <w:bottom w:w="30" w:type="dxa"/>
              <w:right w:w="30" w:type="dxa"/>
            </w:tcMar>
            <w:vAlign w:val="center"/>
          </w:tcPr>
          <w:p w14:paraId="17B4A851" w14:textId="77777777" w:rsidR="00D55BA4" w:rsidRPr="00A92950"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1</w:t>
            </w:r>
          </w:p>
        </w:tc>
        <w:tc>
          <w:tcPr>
            <w:tcW w:w="1000" w:type="dxa"/>
            <w:tcBorders>
              <w:top w:val="nil"/>
              <w:bottom w:val="nil"/>
            </w:tcBorders>
            <w:shd w:val="clear" w:color="auto" w:fill="FFFFFF"/>
            <w:tcMar>
              <w:top w:w="30" w:type="dxa"/>
              <w:left w:w="30" w:type="dxa"/>
              <w:bottom w:w="30" w:type="dxa"/>
              <w:right w:w="30" w:type="dxa"/>
            </w:tcMar>
            <w:vAlign w:val="center"/>
          </w:tcPr>
          <w:p w14:paraId="08A9DB02" w14:textId="77777777" w:rsidR="00D55BA4" w:rsidRPr="00A92950"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34</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14:paraId="77439C50" w14:textId="77777777" w:rsidR="00D55BA4" w:rsidRPr="00A92950"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.988</w:t>
            </w:r>
          </w:p>
        </w:tc>
      </w:tr>
      <w:tr w:rsidR="00D55BA4" w:rsidRPr="00A92950" w14:paraId="706BCDCE" w14:textId="77777777" w:rsidTr="007A2E27">
        <w:trPr>
          <w:cantSplit/>
          <w:tblHeader/>
        </w:trPr>
        <w:tc>
          <w:tcPr>
            <w:tcW w:w="212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1887C3A5" w14:textId="77777777" w:rsidR="00D55BA4" w:rsidRPr="00A92950" w:rsidRDefault="00D55BA4" w:rsidP="007A2E27">
            <w:pPr>
              <w:autoSpaceDE w:val="0"/>
              <w:autoSpaceDN w:val="0"/>
              <w:adjustRightInd w:val="0"/>
              <w:spacing w:before="0" w:after="0" w:line="320" w:lineRule="atLeast"/>
              <w:jc w:val="left"/>
              <w:rPr>
                <w:rFonts w:ascii="Arial" w:hAnsi="Arial" w:cs="Arial"/>
                <w:color w:val="000000"/>
                <w:sz w:val="20"/>
                <w:szCs w:val="20"/>
                <w:lang w:val="en-IN"/>
              </w:rPr>
            </w:pPr>
            <w:r w:rsidRPr="00A92950">
              <w:rPr>
                <w:rFonts w:ascii="Arial" w:hAnsi="Arial" w:cs="Arial"/>
                <w:color w:val="000000"/>
                <w:sz w:val="20"/>
                <w:szCs w:val="20"/>
                <w:lang w:val="en-IN"/>
              </w:rPr>
              <w:t>Appointment</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14:paraId="2B695B0C" w14:textId="77777777" w:rsidR="00D55BA4" w:rsidRPr="00A92950"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.904</w:t>
            </w:r>
          </w:p>
        </w:tc>
        <w:tc>
          <w:tcPr>
            <w:tcW w:w="998" w:type="dxa"/>
            <w:tcBorders>
              <w:top w:val="nil"/>
              <w:bottom w:val="nil"/>
            </w:tcBorders>
            <w:shd w:val="clear" w:color="auto" w:fill="FFFFFF"/>
            <w:tcMar>
              <w:top w:w="30" w:type="dxa"/>
              <w:left w:w="30" w:type="dxa"/>
              <w:bottom w:w="30" w:type="dxa"/>
              <w:right w:w="30" w:type="dxa"/>
            </w:tcMar>
            <w:vAlign w:val="center"/>
          </w:tcPr>
          <w:p w14:paraId="03D6A77E" w14:textId="77777777" w:rsidR="00D55BA4" w:rsidRPr="00A92950"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3.615</w:t>
            </w:r>
          </w:p>
        </w:tc>
        <w:tc>
          <w:tcPr>
            <w:tcW w:w="1000" w:type="dxa"/>
            <w:tcBorders>
              <w:top w:val="nil"/>
              <w:bottom w:val="nil"/>
            </w:tcBorders>
            <w:shd w:val="clear" w:color="auto" w:fill="FFFFFF"/>
            <w:tcMar>
              <w:top w:w="30" w:type="dxa"/>
              <w:left w:w="30" w:type="dxa"/>
              <w:bottom w:w="30" w:type="dxa"/>
              <w:right w:w="30" w:type="dxa"/>
            </w:tcMar>
            <w:vAlign w:val="center"/>
          </w:tcPr>
          <w:p w14:paraId="5CE42EDD" w14:textId="77777777" w:rsidR="00D55BA4" w:rsidRPr="00A92950"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1</w:t>
            </w:r>
          </w:p>
        </w:tc>
        <w:tc>
          <w:tcPr>
            <w:tcW w:w="1000" w:type="dxa"/>
            <w:tcBorders>
              <w:top w:val="nil"/>
              <w:bottom w:val="nil"/>
            </w:tcBorders>
            <w:shd w:val="clear" w:color="auto" w:fill="FFFFFF"/>
            <w:tcMar>
              <w:top w:w="30" w:type="dxa"/>
              <w:left w:w="30" w:type="dxa"/>
              <w:bottom w:w="30" w:type="dxa"/>
              <w:right w:w="30" w:type="dxa"/>
            </w:tcMar>
            <w:vAlign w:val="center"/>
          </w:tcPr>
          <w:p w14:paraId="38E6C6ED" w14:textId="77777777" w:rsidR="00D55BA4" w:rsidRPr="00A92950"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34</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14:paraId="086A487E" w14:textId="77777777" w:rsidR="00D55BA4" w:rsidRPr="00A92950"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.066</w:t>
            </w:r>
          </w:p>
        </w:tc>
      </w:tr>
      <w:tr w:rsidR="00D55BA4" w:rsidRPr="00A92950" w14:paraId="4DBCD5F0" w14:textId="77777777" w:rsidTr="007A2E27">
        <w:trPr>
          <w:cantSplit/>
          <w:tblHeader/>
        </w:trPr>
        <w:tc>
          <w:tcPr>
            <w:tcW w:w="212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72C35557" w14:textId="77777777" w:rsidR="00D55BA4" w:rsidRPr="00A92950" w:rsidRDefault="00D55BA4" w:rsidP="007A2E27">
            <w:pPr>
              <w:autoSpaceDE w:val="0"/>
              <w:autoSpaceDN w:val="0"/>
              <w:adjustRightInd w:val="0"/>
              <w:spacing w:before="0" w:after="0" w:line="320" w:lineRule="atLeast"/>
              <w:jc w:val="left"/>
              <w:rPr>
                <w:rFonts w:ascii="Arial" w:hAnsi="Arial" w:cs="Arial"/>
                <w:color w:val="000000"/>
                <w:sz w:val="20"/>
                <w:szCs w:val="20"/>
                <w:lang w:val="en-IN"/>
              </w:rPr>
            </w:pPr>
            <w:r w:rsidRPr="00A92950">
              <w:rPr>
                <w:rFonts w:ascii="Arial" w:hAnsi="Arial" w:cs="Arial"/>
                <w:color w:val="000000"/>
                <w:sz w:val="20"/>
                <w:szCs w:val="20"/>
                <w:lang w:val="en-IN"/>
              </w:rPr>
              <w:t>Initial Check up</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14:paraId="4AADCE09" w14:textId="77777777" w:rsidR="00D55BA4" w:rsidRPr="00A92950"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.912</w:t>
            </w:r>
          </w:p>
        </w:tc>
        <w:tc>
          <w:tcPr>
            <w:tcW w:w="998" w:type="dxa"/>
            <w:tcBorders>
              <w:top w:val="nil"/>
              <w:bottom w:val="nil"/>
            </w:tcBorders>
            <w:shd w:val="clear" w:color="auto" w:fill="FFFFFF"/>
            <w:tcMar>
              <w:top w:w="30" w:type="dxa"/>
              <w:left w:w="30" w:type="dxa"/>
              <w:bottom w:w="30" w:type="dxa"/>
              <w:right w:w="30" w:type="dxa"/>
            </w:tcMar>
            <w:vAlign w:val="center"/>
          </w:tcPr>
          <w:p w14:paraId="08C60A9C" w14:textId="77777777" w:rsidR="00D55BA4" w:rsidRPr="00A92950"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3.299</w:t>
            </w:r>
          </w:p>
        </w:tc>
        <w:tc>
          <w:tcPr>
            <w:tcW w:w="1000" w:type="dxa"/>
            <w:tcBorders>
              <w:top w:val="nil"/>
              <w:bottom w:val="nil"/>
            </w:tcBorders>
            <w:shd w:val="clear" w:color="auto" w:fill="FFFFFF"/>
            <w:tcMar>
              <w:top w:w="30" w:type="dxa"/>
              <w:left w:w="30" w:type="dxa"/>
              <w:bottom w:w="30" w:type="dxa"/>
              <w:right w:w="30" w:type="dxa"/>
            </w:tcMar>
            <w:vAlign w:val="center"/>
          </w:tcPr>
          <w:p w14:paraId="3091C642" w14:textId="77777777" w:rsidR="00D55BA4" w:rsidRPr="00A92950"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1</w:t>
            </w:r>
          </w:p>
        </w:tc>
        <w:tc>
          <w:tcPr>
            <w:tcW w:w="1000" w:type="dxa"/>
            <w:tcBorders>
              <w:top w:val="nil"/>
              <w:bottom w:val="nil"/>
            </w:tcBorders>
            <w:shd w:val="clear" w:color="auto" w:fill="FFFFFF"/>
            <w:tcMar>
              <w:top w:w="30" w:type="dxa"/>
              <w:left w:w="30" w:type="dxa"/>
              <w:bottom w:w="30" w:type="dxa"/>
              <w:right w:w="30" w:type="dxa"/>
            </w:tcMar>
            <w:vAlign w:val="center"/>
          </w:tcPr>
          <w:p w14:paraId="636FA5AB" w14:textId="77777777" w:rsidR="00D55BA4" w:rsidRPr="00A92950"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34</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14:paraId="4D338D34" w14:textId="77777777" w:rsidR="00D55BA4" w:rsidRPr="00A92950"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.078</w:t>
            </w:r>
          </w:p>
        </w:tc>
      </w:tr>
      <w:tr w:rsidR="00D55BA4" w:rsidRPr="00A92950" w14:paraId="54FCE121" w14:textId="77777777" w:rsidTr="007A2E27">
        <w:trPr>
          <w:cantSplit/>
          <w:tblHeader/>
        </w:trPr>
        <w:tc>
          <w:tcPr>
            <w:tcW w:w="212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60682E0E" w14:textId="77777777" w:rsidR="00D55BA4" w:rsidRPr="00A92950" w:rsidRDefault="00D55BA4" w:rsidP="007A2E27">
            <w:pPr>
              <w:autoSpaceDE w:val="0"/>
              <w:autoSpaceDN w:val="0"/>
              <w:adjustRightInd w:val="0"/>
              <w:spacing w:before="0" w:after="0" w:line="320" w:lineRule="atLeast"/>
              <w:jc w:val="left"/>
              <w:rPr>
                <w:rFonts w:ascii="Arial" w:hAnsi="Arial" w:cs="Arial"/>
                <w:color w:val="000000"/>
                <w:sz w:val="20"/>
                <w:szCs w:val="20"/>
                <w:lang w:val="en-IN"/>
              </w:rPr>
            </w:pPr>
            <w:r w:rsidRPr="00A92950">
              <w:rPr>
                <w:rFonts w:ascii="Arial" w:hAnsi="Arial" w:cs="Arial"/>
                <w:color w:val="000000"/>
                <w:sz w:val="20"/>
                <w:szCs w:val="20"/>
                <w:lang w:val="en-IN"/>
              </w:rPr>
              <w:t>Cleanliness</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14:paraId="17BBAF12" w14:textId="77777777" w:rsidR="00D55BA4" w:rsidRPr="00A92950"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.999</w:t>
            </w:r>
          </w:p>
        </w:tc>
        <w:tc>
          <w:tcPr>
            <w:tcW w:w="998" w:type="dxa"/>
            <w:tcBorders>
              <w:top w:val="nil"/>
              <w:bottom w:val="nil"/>
            </w:tcBorders>
            <w:shd w:val="clear" w:color="auto" w:fill="FFFFFF"/>
            <w:tcMar>
              <w:top w:w="30" w:type="dxa"/>
              <w:left w:w="30" w:type="dxa"/>
              <w:bottom w:w="30" w:type="dxa"/>
              <w:right w:w="30" w:type="dxa"/>
            </w:tcMar>
            <w:vAlign w:val="center"/>
          </w:tcPr>
          <w:p w14:paraId="1638132B" w14:textId="77777777" w:rsidR="00D55BA4" w:rsidRPr="00A92950"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.035</w:t>
            </w:r>
          </w:p>
        </w:tc>
        <w:tc>
          <w:tcPr>
            <w:tcW w:w="1000" w:type="dxa"/>
            <w:tcBorders>
              <w:top w:val="nil"/>
              <w:bottom w:val="nil"/>
            </w:tcBorders>
            <w:shd w:val="clear" w:color="auto" w:fill="FFFFFF"/>
            <w:tcMar>
              <w:top w:w="30" w:type="dxa"/>
              <w:left w:w="30" w:type="dxa"/>
              <w:bottom w:w="30" w:type="dxa"/>
              <w:right w:w="30" w:type="dxa"/>
            </w:tcMar>
            <w:vAlign w:val="center"/>
          </w:tcPr>
          <w:p w14:paraId="004412FF" w14:textId="77777777" w:rsidR="00D55BA4" w:rsidRPr="00A92950"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1</w:t>
            </w:r>
          </w:p>
        </w:tc>
        <w:tc>
          <w:tcPr>
            <w:tcW w:w="1000" w:type="dxa"/>
            <w:tcBorders>
              <w:top w:val="nil"/>
              <w:bottom w:val="nil"/>
            </w:tcBorders>
            <w:shd w:val="clear" w:color="auto" w:fill="FFFFFF"/>
            <w:tcMar>
              <w:top w:w="30" w:type="dxa"/>
              <w:left w:w="30" w:type="dxa"/>
              <w:bottom w:w="30" w:type="dxa"/>
              <w:right w:w="30" w:type="dxa"/>
            </w:tcMar>
            <w:vAlign w:val="center"/>
          </w:tcPr>
          <w:p w14:paraId="4E9960DB" w14:textId="77777777" w:rsidR="00D55BA4" w:rsidRPr="00A92950"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34</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14:paraId="6D258F71" w14:textId="77777777" w:rsidR="00D55BA4" w:rsidRPr="00A92950"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.852</w:t>
            </w:r>
          </w:p>
        </w:tc>
      </w:tr>
      <w:tr w:rsidR="00D55BA4" w:rsidRPr="00A92950" w14:paraId="0015A9E5" w14:textId="77777777" w:rsidTr="007A2E27">
        <w:trPr>
          <w:cantSplit/>
          <w:tblHeader/>
        </w:trPr>
        <w:tc>
          <w:tcPr>
            <w:tcW w:w="212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04558B3B" w14:textId="77777777" w:rsidR="00D55BA4" w:rsidRPr="00A92950" w:rsidRDefault="00D55BA4" w:rsidP="007A2E27">
            <w:pPr>
              <w:autoSpaceDE w:val="0"/>
              <w:autoSpaceDN w:val="0"/>
              <w:adjustRightInd w:val="0"/>
              <w:spacing w:before="0" w:after="0" w:line="320" w:lineRule="atLeast"/>
              <w:jc w:val="left"/>
              <w:rPr>
                <w:rFonts w:ascii="Arial" w:hAnsi="Arial" w:cs="Arial"/>
                <w:color w:val="000000"/>
                <w:sz w:val="20"/>
                <w:szCs w:val="20"/>
                <w:lang w:val="en-IN"/>
              </w:rPr>
            </w:pPr>
            <w:r w:rsidRPr="00A92950">
              <w:rPr>
                <w:rFonts w:ascii="Arial" w:hAnsi="Arial" w:cs="Arial"/>
                <w:color w:val="000000"/>
                <w:sz w:val="20"/>
                <w:szCs w:val="20"/>
                <w:lang w:val="en-IN"/>
              </w:rPr>
              <w:t>Toilet</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14:paraId="60CAFA8C" w14:textId="77777777" w:rsidR="00D55BA4" w:rsidRPr="00A92950"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.896</w:t>
            </w:r>
          </w:p>
        </w:tc>
        <w:tc>
          <w:tcPr>
            <w:tcW w:w="998" w:type="dxa"/>
            <w:tcBorders>
              <w:top w:val="nil"/>
              <w:bottom w:val="nil"/>
            </w:tcBorders>
            <w:shd w:val="clear" w:color="auto" w:fill="FFFFFF"/>
            <w:tcMar>
              <w:top w:w="30" w:type="dxa"/>
              <w:left w:w="30" w:type="dxa"/>
              <w:bottom w:w="30" w:type="dxa"/>
              <w:right w:w="30" w:type="dxa"/>
            </w:tcMar>
            <w:vAlign w:val="center"/>
          </w:tcPr>
          <w:p w14:paraId="65FABBD4" w14:textId="77777777" w:rsidR="00D55BA4" w:rsidRPr="00A92950"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3.930</w:t>
            </w:r>
          </w:p>
        </w:tc>
        <w:tc>
          <w:tcPr>
            <w:tcW w:w="1000" w:type="dxa"/>
            <w:tcBorders>
              <w:top w:val="nil"/>
              <w:bottom w:val="nil"/>
            </w:tcBorders>
            <w:shd w:val="clear" w:color="auto" w:fill="FFFFFF"/>
            <w:tcMar>
              <w:top w:w="30" w:type="dxa"/>
              <w:left w:w="30" w:type="dxa"/>
              <w:bottom w:w="30" w:type="dxa"/>
              <w:right w:w="30" w:type="dxa"/>
            </w:tcMar>
            <w:vAlign w:val="center"/>
          </w:tcPr>
          <w:p w14:paraId="5F048E3A" w14:textId="77777777" w:rsidR="00D55BA4" w:rsidRPr="00A92950"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1</w:t>
            </w:r>
          </w:p>
        </w:tc>
        <w:tc>
          <w:tcPr>
            <w:tcW w:w="1000" w:type="dxa"/>
            <w:tcBorders>
              <w:top w:val="nil"/>
              <w:bottom w:val="nil"/>
            </w:tcBorders>
            <w:shd w:val="clear" w:color="auto" w:fill="FFFFFF"/>
            <w:tcMar>
              <w:top w:w="30" w:type="dxa"/>
              <w:left w:w="30" w:type="dxa"/>
              <w:bottom w:w="30" w:type="dxa"/>
              <w:right w:w="30" w:type="dxa"/>
            </w:tcMar>
            <w:vAlign w:val="center"/>
          </w:tcPr>
          <w:p w14:paraId="4CD13B95" w14:textId="77777777" w:rsidR="00D55BA4" w:rsidRPr="00A92950"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34</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14:paraId="11E7AE48" w14:textId="77777777" w:rsidR="00D55BA4" w:rsidRPr="00A92950"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.056</w:t>
            </w:r>
          </w:p>
        </w:tc>
      </w:tr>
      <w:tr w:rsidR="00D55BA4" w:rsidRPr="00A92950" w14:paraId="698A34D9" w14:textId="77777777" w:rsidTr="007A2E27">
        <w:trPr>
          <w:cantSplit/>
          <w:tblHeader/>
        </w:trPr>
        <w:tc>
          <w:tcPr>
            <w:tcW w:w="212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5A237056" w14:textId="77777777" w:rsidR="00D55BA4" w:rsidRPr="00A92950" w:rsidRDefault="00D55BA4" w:rsidP="007A2E27">
            <w:pPr>
              <w:autoSpaceDE w:val="0"/>
              <w:autoSpaceDN w:val="0"/>
              <w:adjustRightInd w:val="0"/>
              <w:spacing w:before="0" w:after="0" w:line="320" w:lineRule="atLeast"/>
              <w:jc w:val="left"/>
              <w:rPr>
                <w:rFonts w:ascii="Arial" w:hAnsi="Arial" w:cs="Arial"/>
                <w:color w:val="000000"/>
                <w:sz w:val="20"/>
                <w:szCs w:val="20"/>
                <w:lang w:val="en-IN"/>
              </w:rPr>
            </w:pPr>
            <w:r w:rsidRPr="00A92950">
              <w:rPr>
                <w:rFonts w:ascii="Arial" w:hAnsi="Arial" w:cs="Arial"/>
                <w:color w:val="000000"/>
                <w:sz w:val="20"/>
                <w:szCs w:val="20"/>
                <w:lang w:val="en-IN"/>
              </w:rPr>
              <w:t>Doctors Introduction</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14:paraId="1C996B49" w14:textId="77777777" w:rsidR="00D55BA4" w:rsidRPr="00A92950"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.903</w:t>
            </w:r>
          </w:p>
        </w:tc>
        <w:tc>
          <w:tcPr>
            <w:tcW w:w="998" w:type="dxa"/>
            <w:tcBorders>
              <w:top w:val="nil"/>
              <w:bottom w:val="nil"/>
            </w:tcBorders>
            <w:shd w:val="clear" w:color="auto" w:fill="FFFFFF"/>
            <w:tcMar>
              <w:top w:w="30" w:type="dxa"/>
              <w:left w:w="30" w:type="dxa"/>
              <w:bottom w:w="30" w:type="dxa"/>
              <w:right w:w="30" w:type="dxa"/>
            </w:tcMar>
            <w:vAlign w:val="center"/>
          </w:tcPr>
          <w:p w14:paraId="44B5A10B" w14:textId="77777777" w:rsidR="00D55BA4" w:rsidRPr="00A92950"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3.668</w:t>
            </w:r>
          </w:p>
        </w:tc>
        <w:tc>
          <w:tcPr>
            <w:tcW w:w="1000" w:type="dxa"/>
            <w:tcBorders>
              <w:top w:val="nil"/>
              <w:bottom w:val="nil"/>
            </w:tcBorders>
            <w:shd w:val="clear" w:color="auto" w:fill="FFFFFF"/>
            <w:tcMar>
              <w:top w:w="30" w:type="dxa"/>
              <w:left w:w="30" w:type="dxa"/>
              <w:bottom w:w="30" w:type="dxa"/>
              <w:right w:w="30" w:type="dxa"/>
            </w:tcMar>
            <w:vAlign w:val="center"/>
          </w:tcPr>
          <w:p w14:paraId="06EFEE74" w14:textId="77777777" w:rsidR="00D55BA4" w:rsidRPr="00A92950"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1</w:t>
            </w:r>
          </w:p>
        </w:tc>
        <w:tc>
          <w:tcPr>
            <w:tcW w:w="1000" w:type="dxa"/>
            <w:tcBorders>
              <w:top w:val="nil"/>
              <w:bottom w:val="nil"/>
            </w:tcBorders>
            <w:shd w:val="clear" w:color="auto" w:fill="FFFFFF"/>
            <w:tcMar>
              <w:top w:w="30" w:type="dxa"/>
              <w:left w:w="30" w:type="dxa"/>
              <w:bottom w:w="30" w:type="dxa"/>
              <w:right w:w="30" w:type="dxa"/>
            </w:tcMar>
            <w:vAlign w:val="center"/>
          </w:tcPr>
          <w:p w14:paraId="3D9B883F" w14:textId="77777777" w:rsidR="00D55BA4" w:rsidRPr="00A92950"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34</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14:paraId="12C6A3E5" w14:textId="77777777" w:rsidR="00D55BA4" w:rsidRPr="00A92950"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.064</w:t>
            </w:r>
          </w:p>
        </w:tc>
      </w:tr>
      <w:tr w:rsidR="00D55BA4" w:rsidRPr="00A92950" w14:paraId="41E00E2B" w14:textId="77777777" w:rsidTr="007A2E27">
        <w:trPr>
          <w:cantSplit/>
          <w:tblHeader/>
        </w:trPr>
        <w:tc>
          <w:tcPr>
            <w:tcW w:w="212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761A4C8F" w14:textId="77777777" w:rsidR="00D55BA4" w:rsidRPr="00A92950" w:rsidRDefault="00D55BA4" w:rsidP="007A2E27">
            <w:pPr>
              <w:autoSpaceDE w:val="0"/>
              <w:autoSpaceDN w:val="0"/>
              <w:adjustRightInd w:val="0"/>
              <w:spacing w:before="0" w:after="0" w:line="320" w:lineRule="atLeast"/>
              <w:jc w:val="left"/>
              <w:rPr>
                <w:rFonts w:ascii="Arial" w:hAnsi="Arial" w:cs="Arial"/>
                <w:color w:val="000000"/>
                <w:sz w:val="20"/>
                <w:szCs w:val="20"/>
                <w:lang w:val="en-IN"/>
              </w:rPr>
            </w:pPr>
            <w:r w:rsidRPr="00A92950">
              <w:rPr>
                <w:rFonts w:ascii="Arial" w:hAnsi="Arial" w:cs="Arial"/>
                <w:color w:val="000000"/>
                <w:sz w:val="20"/>
                <w:szCs w:val="20"/>
                <w:lang w:val="en-IN"/>
              </w:rPr>
              <w:t>Doc Explanation</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14:paraId="69F80115" w14:textId="77777777" w:rsidR="00D55BA4" w:rsidRPr="00A92950"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.973</w:t>
            </w:r>
          </w:p>
        </w:tc>
        <w:tc>
          <w:tcPr>
            <w:tcW w:w="998" w:type="dxa"/>
            <w:tcBorders>
              <w:top w:val="nil"/>
              <w:bottom w:val="nil"/>
            </w:tcBorders>
            <w:shd w:val="clear" w:color="auto" w:fill="FFFFFF"/>
            <w:tcMar>
              <w:top w:w="30" w:type="dxa"/>
              <w:left w:w="30" w:type="dxa"/>
              <w:bottom w:w="30" w:type="dxa"/>
              <w:right w:w="30" w:type="dxa"/>
            </w:tcMar>
            <w:vAlign w:val="center"/>
          </w:tcPr>
          <w:p w14:paraId="6A4E7BA3" w14:textId="77777777" w:rsidR="00D55BA4" w:rsidRPr="00A92950"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.944</w:t>
            </w:r>
          </w:p>
        </w:tc>
        <w:tc>
          <w:tcPr>
            <w:tcW w:w="1000" w:type="dxa"/>
            <w:tcBorders>
              <w:top w:val="nil"/>
              <w:bottom w:val="nil"/>
            </w:tcBorders>
            <w:shd w:val="clear" w:color="auto" w:fill="FFFFFF"/>
            <w:tcMar>
              <w:top w:w="30" w:type="dxa"/>
              <w:left w:w="30" w:type="dxa"/>
              <w:bottom w:w="30" w:type="dxa"/>
              <w:right w:w="30" w:type="dxa"/>
            </w:tcMar>
            <w:vAlign w:val="center"/>
          </w:tcPr>
          <w:p w14:paraId="5FEA0377" w14:textId="77777777" w:rsidR="00D55BA4" w:rsidRPr="00A92950"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1</w:t>
            </w:r>
          </w:p>
        </w:tc>
        <w:tc>
          <w:tcPr>
            <w:tcW w:w="1000" w:type="dxa"/>
            <w:tcBorders>
              <w:top w:val="nil"/>
              <w:bottom w:val="nil"/>
            </w:tcBorders>
            <w:shd w:val="clear" w:color="auto" w:fill="FFFFFF"/>
            <w:tcMar>
              <w:top w:w="30" w:type="dxa"/>
              <w:left w:w="30" w:type="dxa"/>
              <w:bottom w:w="30" w:type="dxa"/>
              <w:right w:w="30" w:type="dxa"/>
            </w:tcMar>
            <w:vAlign w:val="center"/>
          </w:tcPr>
          <w:p w14:paraId="2F93D19C" w14:textId="77777777" w:rsidR="00D55BA4" w:rsidRPr="00A92950"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34</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14:paraId="54DD1E4B" w14:textId="77777777" w:rsidR="00D55BA4" w:rsidRPr="00A92950"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.338</w:t>
            </w:r>
          </w:p>
        </w:tc>
      </w:tr>
      <w:tr w:rsidR="00D55BA4" w:rsidRPr="00A92950" w14:paraId="4B5FBCC1" w14:textId="77777777" w:rsidTr="007A2E27">
        <w:trPr>
          <w:cantSplit/>
          <w:tblHeader/>
        </w:trPr>
        <w:tc>
          <w:tcPr>
            <w:tcW w:w="212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4B8C692D" w14:textId="77777777" w:rsidR="00D55BA4" w:rsidRPr="00A92950" w:rsidRDefault="00D55BA4" w:rsidP="007A2E27">
            <w:pPr>
              <w:autoSpaceDE w:val="0"/>
              <w:autoSpaceDN w:val="0"/>
              <w:adjustRightInd w:val="0"/>
              <w:spacing w:before="0" w:after="0" w:line="320" w:lineRule="atLeast"/>
              <w:jc w:val="left"/>
              <w:rPr>
                <w:rFonts w:ascii="Arial" w:hAnsi="Arial" w:cs="Arial"/>
                <w:color w:val="000000"/>
                <w:sz w:val="20"/>
                <w:szCs w:val="20"/>
                <w:lang w:val="en-IN"/>
              </w:rPr>
            </w:pPr>
            <w:r w:rsidRPr="00A92950">
              <w:rPr>
                <w:rFonts w:ascii="Arial" w:hAnsi="Arial" w:cs="Arial"/>
                <w:color w:val="000000"/>
                <w:sz w:val="20"/>
                <w:szCs w:val="20"/>
                <w:lang w:val="en-IN"/>
              </w:rPr>
              <w:t>Patient Relax</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14:paraId="64ABD037" w14:textId="77777777" w:rsidR="00D55BA4" w:rsidRPr="00A92950"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.965</w:t>
            </w:r>
          </w:p>
        </w:tc>
        <w:tc>
          <w:tcPr>
            <w:tcW w:w="998" w:type="dxa"/>
            <w:tcBorders>
              <w:top w:val="nil"/>
              <w:bottom w:val="nil"/>
            </w:tcBorders>
            <w:shd w:val="clear" w:color="auto" w:fill="FFFFFF"/>
            <w:tcMar>
              <w:top w:w="30" w:type="dxa"/>
              <w:left w:w="30" w:type="dxa"/>
              <w:bottom w:w="30" w:type="dxa"/>
              <w:right w:w="30" w:type="dxa"/>
            </w:tcMar>
            <w:vAlign w:val="center"/>
          </w:tcPr>
          <w:p w14:paraId="2E5FCB43" w14:textId="77777777" w:rsidR="00D55BA4" w:rsidRPr="00A92950"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1.243</w:t>
            </w:r>
          </w:p>
        </w:tc>
        <w:tc>
          <w:tcPr>
            <w:tcW w:w="1000" w:type="dxa"/>
            <w:tcBorders>
              <w:top w:val="nil"/>
              <w:bottom w:val="nil"/>
            </w:tcBorders>
            <w:shd w:val="clear" w:color="auto" w:fill="FFFFFF"/>
            <w:tcMar>
              <w:top w:w="30" w:type="dxa"/>
              <w:left w:w="30" w:type="dxa"/>
              <w:bottom w:w="30" w:type="dxa"/>
              <w:right w:w="30" w:type="dxa"/>
            </w:tcMar>
            <w:vAlign w:val="center"/>
          </w:tcPr>
          <w:p w14:paraId="2C0597CB" w14:textId="77777777" w:rsidR="00D55BA4" w:rsidRPr="00A92950"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1</w:t>
            </w:r>
          </w:p>
        </w:tc>
        <w:tc>
          <w:tcPr>
            <w:tcW w:w="1000" w:type="dxa"/>
            <w:tcBorders>
              <w:top w:val="nil"/>
              <w:bottom w:val="nil"/>
            </w:tcBorders>
            <w:shd w:val="clear" w:color="auto" w:fill="FFFFFF"/>
            <w:tcMar>
              <w:top w:w="30" w:type="dxa"/>
              <w:left w:w="30" w:type="dxa"/>
              <w:bottom w:w="30" w:type="dxa"/>
              <w:right w:w="30" w:type="dxa"/>
            </w:tcMar>
            <w:vAlign w:val="center"/>
          </w:tcPr>
          <w:p w14:paraId="6D9D010A" w14:textId="77777777" w:rsidR="00D55BA4" w:rsidRPr="00A92950"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34</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14:paraId="3B3DC29C" w14:textId="77777777" w:rsidR="00D55BA4" w:rsidRPr="00A92950"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.273</w:t>
            </w:r>
          </w:p>
        </w:tc>
      </w:tr>
      <w:tr w:rsidR="00D55BA4" w:rsidRPr="00A92950" w14:paraId="7D012095" w14:textId="77777777" w:rsidTr="007A2E27">
        <w:trPr>
          <w:cantSplit/>
          <w:tblHeader/>
        </w:trPr>
        <w:tc>
          <w:tcPr>
            <w:tcW w:w="212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32D90909" w14:textId="77777777" w:rsidR="00D55BA4" w:rsidRPr="00A92950" w:rsidRDefault="00D55BA4" w:rsidP="007A2E27">
            <w:pPr>
              <w:autoSpaceDE w:val="0"/>
              <w:autoSpaceDN w:val="0"/>
              <w:adjustRightInd w:val="0"/>
              <w:spacing w:before="0" w:after="0" w:line="320" w:lineRule="atLeast"/>
              <w:jc w:val="left"/>
              <w:rPr>
                <w:rFonts w:ascii="Arial" w:hAnsi="Arial" w:cs="Arial"/>
                <w:color w:val="000000"/>
                <w:sz w:val="20"/>
                <w:szCs w:val="20"/>
                <w:lang w:val="en-IN"/>
              </w:rPr>
            </w:pPr>
            <w:r w:rsidRPr="00A92950">
              <w:rPr>
                <w:rFonts w:ascii="Arial" w:hAnsi="Arial" w:cs="Arial"/>
                <w:color w:val="000000"/>
                <w:sz w:val="20"/>
                <w:szCs w:val="20"/>
                <w:lang w:val="en-IN"/>
              </w:rPr>
              <w:t>Patient Understanding</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14:paraId="4B3C7EB4" w14:textId="77777777" w:rsidR="00D55BA4" w:rsidRPr="00A92950"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.998</w:t>
            </w:r>
          </w:p>
        </w:tc>
        <w:tc>
          <w:tcPr>
            <w:tcW w:w="998" w:type="dxa"/>
            <w:tcBorders>
              <w:top w:val="nil"/>
              <w:bottom w:val="nil"/>
            </w:tcBorders>
            <w:shd w:val="clear" w:color="auto" w:fill="FFFFFF"/>
            <w:tcMar>
              <w:top w:w="30" w:type="dxa"/>
              <w:left w:w="30" w:type="dxa"/>
              <w:bottom w:w="30" w:type="dxa"/>
              <w:right w:w="30" w:type="dxa"/>
            </w:tcMar>
            <w:vAlign w:val="center"/>
          </w:tcPr>
          <w:p w14:paraId="6AD59076" w14:textId="77777777" w:rsidR="00D55BA4" w:rsidRPr="00A92950"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.073</w:t>
            </w:r>
          </w:p>
        </w:tc>
        <w:tc>
          <w:tcPr>
            <w:tcW w:w="1000" w:type="dxa"/>
            <w:tcBorders>
              <w:top w:val="nil"/>
              <w:bottom w:val="nil"/>
            </w:tcBorders>
            <w:shd w:val="clear" w:color="auto" w:fill="FFFFFF"/>
            <w:tcMar>
              <w:top w:w="30" w:type="dxa"/>
              <w:left w:w="30" w:type="dxa"/>
              <w:bottom w:w="30" w:type="dxa"/>
              <w:right w:w="30" w:type="dxa"/>
            </w:tcMar>
            <w:vAlign w:val="center"/>
          </w:tcPr>
          <w:p w14:paraId="1E13ED3D" w14:textId="77777777" w:rsidR="00D55BA4" w:rsidRPr="00A92950"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1</w:t>
            </w:r>
          </w:p>
        </w:tc>
        <w:tc>
          <w:tcPr>
            <w:tcW w:w="1000" w:type="dxa"/>
            <w:tcBorders>
              <w:top w:val="nil"/>
              <w:bottom w:val="nil"/>
            </w:tcBorders>
            <w:shd w:val="clear" w:color="auto" w:fill="FFFFFF"/>
            <w:tcMar>
              <w:top w:w="30" w:type="dxa"/>
              <w:left w:w="30" w:type="dxa"/>
              <w:bottom w:w="30" w:type="dxa"/>
              <w:right w:w="30" w:type="dxa"/>
            </w:tcMar>
            <w:vAlign w:val="center"/>
          </w:tcPr>
          <w:p w14:paraId="7D810610" w14:textId="77777777" w:rsidR="00D55BA4" w:rsidRPr="00A92950"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34</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14:paraId="59D289E6" w14:textId="77777777" w:rsidR="00D55BA4" w:rsidRPr="00A92950"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.789</w:t>
            </w:r>
          </w:p>
        </w:tc>
      </w:tr>
      <w:tr w:rsidR="00D55BA4" w:rsidRPr="00A92950" w14:paraId="4190920C" w14:textId="77777777" w:rsidTr="007A2E27">
        <w:trPr>
          <w:cantSplit/>
          <w:tblHeader/>
        </w:trPr>
        <w:tc>
          <w:tcPr>
            <w:tcW w:w="212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2F4BE0C7" w14:textId="77777777" w:rsidR="00D55BA4" w:rsidRPr="00A92950" w:rsidRDefault="00D55BA4" w:rsidP="007A2E27">
            <w:pPr>
              <w:autoSpaceDE w:val="0"/>
              <w:autoSpaceDN w:val="0"/>
              <w:adjustRightInd w:val="0"/>
              <w:spacing w:before="0" w:after="0" w:line="320" w:lineRule="atLeast"/>
              <w:jc w:val="left"/>
              <w:rPr>
                <w:rFonts w:ascii="Arial" w:hAnsi="Arial" w:cs="Arial"/>
                <w:color w:val="000000"/>
                <w:sz w:val="20"/>
                <w:szCs w:val="20"/>
                <w:lang w:val="en-IN"/>
              </w:rPr>
            </w:pPr>
            <w:r w:rsidRPr="00A92950">
              <w:rPr>
                <w:rFonts w:ascii="Arial" w:hAnsi="Arial" w:cs="Arial"/>
                <w:color w:val="000000"/>
                <w:sz w:val="20"/>
                <w:szCs w:val="20"/>
                <w:lang w:val="en-IN"/>
              </w:rPr>
              <w:t>Next Step</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14:paraId="0CFAF475" w14:textId="77777777" w:rsidR="00D55BA4" w:rsidRPr="00A92950"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.996</w:t>
            </w:r>
          </w:p>
        </w:tc>
        <w:tc>
          <w:tcPr>
            <w:tcW w:w="998" w:type="dxa"/>
            <w:tcBorders>
              <w:top w:val="nil"/>
              <w:bottom w:val="nil"/>
            </w:tcBorders>
            <w:shd w:val="clear" w:color="auto" w:fill="FFFFFF"/>
            <w:tcMar>
              <w:top w:w="30" w:type="dxa"/>
              <w:left w:w="30" w:type="dxa"/>
              <w:bottom w:w="30" w:type="dxa"/>
              <w:right w:w="30" w:type="dxa"/>
            </w:tcMar>
            <w:vAlign w:val="center"/>
          </w:tcPr>
          <w:p w14:paraId="1280EEE5" w14:textId="77777777" w:rsidR="00D55BA4" w:rsidRPr="00A92950"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.139</w:t>
            </w:r>
          </w:p>
        </w:tc>
        <w:tc>
          <w:tcPr>
            <w:tcW w:w="1000" w:type="dxa"/>
            <w:tcBorders>
              <w:top w:val="nil"/>
              <w:bottom w:val="nil"/>
            </w:tcBorders>
            <w:shd w:val="clear" w:color="auto" w:fill="FFFFFF"/>
            <w:tcMar>
              <w:top w:w="30" w:type="dxa"/>
              <w:left w:w="30" w:type="dxa"/>
              <w:bottom w:w="30" w:type="dxa"/>
              <w:right w:w="30" w:type="dxa"/>
            </w:tcMar>
            <w:vAlign w:val="center"/>
          </w:tcPr>
          <w:p w14:paraId="7759781E" w14:textId="77777777" w:rsidR="00D55BA4" w:rsidRPr="00A92950"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1</w:t>
            </w:r>
          </w:p>
        </w:tc>
        <w:tc>
          <w:tcPr>
            <w:tcW w:w="1000" w:type="dxa"/>
            <w:tcBorders>
              <w:top w:val="nil"/>
              <w:bottom w:val="nil"/>
            </w:tcBorders>
            <w:shd w:val="clear" w:color="auto" w:fill="FFFFFF"/>
            <w:tcMar>
              <w:top w:w="30" w:type="dxa"/>
              <w:left w:w="30" w:type="dxa"/>
              <w:bottom w:w="30" w:type="dxa"/>
              <w:right w:w="30" w:type="dxa"/>
            </w:tcMar>
            <w:vAlign w:val="center"/>
          </w:tcPr>
          <w:p w14:paraId="3E620831" w14:textId="77777777" w:rsidR="00D55BA4" w:rsidRPr="00A92950"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34</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14:paraId="51E10BDA" w14:textId="77777777" w:rsidR="00D55BA4" w:rsidRPr="00A92950"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.712</w:t>
            </w:r>
          </w:p>
        </w:tc>
      </w:tr>
      <w:tr w:rsidR="00D55BA4" w:rsidRPr="00A92950" w14:paraId="1D7D2545" w14:textId="77777777" w:rsidTr="007A2E27">
        <w:trPr>
          <w:cantSplit/>
          <w:tblHeader/>
        </w:trPr>
        <w:tc>
          <w:tcPr>
            <w:tcW w:w="212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623FA6C1" w14:textId="77777777" w:rsidR="00D55BA4" w:rsidRPr="00A92950" w:rsidRDefault="00D55BA4" w:rsidP="007A2E27">
            <w:pPr>
              <w:autoSpaceDE w:val="0"/>
              <w:autoSpaceDN w:val="0"/>
              <w:adjustRightInd w:val="0"/>
              <w:spacing w:before="0" w:after="0" w:line="320" w:lineRule="atLeast"/>
              <w:jc w:val="left"/>
              <w:rPr>
                <w:rFonts w:ascii="Arial" w:hAnsi="Arial" w:cs="Arial"/>
                <w:color w:val="000000"/>
                <w:sz w:val="20"/>
                <w:szCs w:val="20"/>
                <w:lang w:val="en-IN"/>
              </w:rPr>
            </w:pPr>
            <w:r w:rsidRPr="00A92950">
              <w:rPr>
                <w:rFonts w:ascii="Arial" w:hAnsi="Arial" w:cs="Arial"/>
                <w:color w:val="000000"/>
                <w:sz w:val="20"/>
                <w:szCs w:val="20"/>
                <w:lang w:val="en-IN"/>
              </w:rPr>
              <w:t>Risk</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14:paraId="3EED367F" w14:textId="77777777" w:rsidR="00D55BA4" w:rsidRPr="00A92950"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.703</w:t>
            </w:r>
          </w:p>
        </w:tc>
        <w:tc>
          <w:tcPr>
            <w:tcW w:w="998" w:type="dxa"/>
            <w:tcBorders>
              <w:top w:val="nil"/>
              <w:bottom w:val="nil"/>
            </w:tcBorders>
            <w:shd w:val="clear" w:color="auto" w:fill="FFFFFF"/>
            <w:tcMar>
              <w:top w:w="30" w:type="dxa"/>
              <w:left w:w="30" w:type="dxa"/>
              <w:bottom w:w="30" w:type="dxa"/>
              <w:right w:w="30" w:type="dxa"/>
            </w:tcMar>
            <w:vAlign w:val="center"/>
          </w:tcPr>
          <w:p w14:paraId="2D506DB2" w14:textId="77777777" w:rsidR="00D55BA4" w:rsidRPr="00A92950"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14.337</w:t>
            </w:r>
          </w:p>
        </w:tc>
        <w:tc>
          <w:tcPr>
            <w:tcW w:w="1000" w:type="dxa"/>
            <w:tcBorders>
              <w:top w:val="nil"/>
              <w:bottom w:val="nil"/>
            </w:tcBorders>
            <w:shd w:val="clear" w:color="auto" w:fill="FFFFFF"/>
            <w:tcMar>
              <w:top w:w="30" w:type="dxa"/>
              <w:left w:w="30" w:type="dxa"/>
              <w:bottom w:w="30" w:type="dxa"/>
              <w:right w:w="30" w:type="dxa"/>
            </w:tcMar>
            <w:vAlign w:val="center"/>
          </w:tcPr>
          <w:p w14:paraId="018D0B0D" w14:textId="77777777" w:rsidR="00D55BA4" w:rsidRPr="00A92950"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1</w:t>
            </w:r>
          </w:p>
        </w:tc>
        <w:tc>
          <w:tcPr>
            <w:tcW w:w="1000" w:type="dxa"/>
            <w:tcBorders>
              <w:top w:val="nil"/>
              <w:bottom w:val="nil"/>
            </w:tcBorders>
            <w:shd w:val="clear" w:color="auto" w:fill="FFFFFF"/>
            <w:tcMar>
              <w:top w:w="30" w:type="dxa"/>
              <w:left w:w="30" w:type="dxa"/>
              <w:bottom w:w="30" w:type="dxa"/>
              <w:right w:w="30" w:type="dxa"/>
            </w:tcMar>
            <w:vAlign w:val="center"/>
          </w:tcPr>
          <w:p w14:paraId="1AEDACD8" w14:textId="77777777" w:rsidR="00D55BA4" w:rsidRPr="00A92950"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34</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14:paraId="2B0C9A03" w14:textId="77777777" w:rsidR="00D55BA4" w:rsidRPr="00A92950"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.001</w:t>
            </w:r>
          </w:p>
        </w:tc>
      </w:tr>
      <w:tr w:rsidR="00D55BA4" w:rsidRPr="00A92950" w14:paraId="57795A73" w14:textId="77777777" w:rsidTr="007A2E27">
        <w:trPr>
          <w:cantSplit/>
          <w:tblHeader/>
        </w:trPr>
        <w:tc>
          <w:tcPr>
            <w:tcW w:w="212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650B7E6D" w14:textId="77777777" w:rsidR="00D55BA4" w:rsidRPr="00A92950" w:rsidRDefault="00D55BA4" w:rsidP="007A2E27">
            <w:pPr>
              <w:autoSpaceDE w:val="0"/>
              <w:autoSpaceDN w:val="0"/>
              <w:adjustRightInd w:val="0"/>
              <w:spacing w:before="0" w:after="0" w:line="320" w:lineRule="atLeast"/>
              <w:jc w:val="left"/>
              <w:rPr>
                <w:rFonts w:ascii="Arial" w:hAnsi="Arial" w:cs="Arial"/>
                <w:color w:val="000000"/>
                <w:sz w:val="20"/>
                <w:szCs w:val="20"/>
                <w:lang w:val="en-IN"/>
              </w:rPr>
            </w:pPr>
            <w:r w:rsidRPr="00A92950">
              <w:rPr>
                <w:rFonts w:ascii="Arial" w:hAnsi="Arial" w:cs="Arial"/>
                <w:color w:val="000000"/>
                <w:sz w:val="20"/>
                <w:szCs w:val="20"/>
                <w:lang w:val="en-IN"/>
              </w:rPr>
              <w:t>Anaesthesia Check</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14:paraId="04FE0031" w14:textId="77777777" w:rsidR="00D55BA4" w:rsidRPr="00A92950"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.452</w:t>
            </w:r>
          </w:p>
        </w:tc>
        <w:tc>
          <w:tcPr>
            <w:tcW w:w="998" w:type="dxa"/>
            <w:tcBorders>
              <w:top w:val="nil"/>
              <w:bottom w:val="nil"/>
            </w:tcBorders>
            <w:shd w:val="clear" w:color="auto" w:fill="FFFFFF"/>
            <w:tcMar>
              <w:top w:w="30" w:type="dxa"/>
              <w:left w:w="30" w:type="dxa"/>
              <w:bottom w:w="30" w:type="dxa"/>
              <w:right w:w="30" w:type="dxa"/>
            </w:tcMar>
            <w:vAlign w:val="center"/>
          </w:tcPr>
          <w:p w14:paraId="1F5A18D7" w14:textId="77777777" w:rsidR="00D55BA4" w:rsidRPr="00A92950"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41.191</w:t>
            </w:r>
          </w:p>
        </w:tc>
        <w:tc>
          <w:tcPr>
            <w:tcW w:w="1000" w:type="dxa"/>
            <w:tcBorders>
              <w:top w:val="nil"/>
              <w:bottom w:val="nil"/>
            </w:tcBorders>
            <w:shd w:val="clear" w:color="auto" w:fill="FFFFFF"/>
            <w:tcMar>
              <w:top w:w="30" w:type="dxa"/>
              <w:left w:w="30" w:type="dxa"/>
              <w:bottom w:w="30" w:type="dxa"/>
              <w:right w:w="30" w:type="dxa"/>
            </w:tcMar>
            <w:vAlign w:val="center"/>
          </w:tcPr>
          <w:p w14:paraId="5E77BD0E" w14:textId="77777777" w:rsidR="00D55BA4" w:rsidRPr="00A92950"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1</w:t>
            </w:r>
          </w:p>
        </w:tc>
        <w:tc>
          <w:tcPr>
            <w:tcW w:w="1000" w:type="dxa"/>
            <w:tcBorders>
              <w:top w:val="nil"/>
              <w:bottom w:val="nil"/>
            </w:tcBorders>
            <w:shd w:val="clear" w:color="auto" w:fill="FFFFFF"/>
            <w:tcMar>
              <w:top w:w="30" w:type="dxa"/>
              <w:left w:w="30" w:type="dxa"/>
              <w:bottom w:w="30" w:type="dxa"/>
              <w:right w:w="30" w:type="dxa"/>
            </w:tcMar>
            <w:vAlign w:val="center"/>
          </w:tcPr>
          <w:p w14:paraId="329CB0D5" w14:textId="77777777" w:rsidR="00D55BA4" w:rsidRPr="00A92950"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34</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14:paraId="4038A0B0" w14:textId="77777777" w:rsidR="00D55BA4" w:rsidRPr="00A92950"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.000</w:t>
            </w:r>
          </w:p>
        </w:tc>
      </w:tr>
      <w:tr w:rsidR="00D55BA4" w:rsidRPr="00A92950" w14:paraId="5FA60809" w14:textId="77777777" w:rsidTr="007A2E27">
        <w:trPr>
          <w:cantSplit/>
          <w:tblHeader/>
        </w:trPr>
        <w:tc>
          <w:tcPr>
            <w:tcW w:w="212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658FD7CD" w14:textId="77777777" w:rsidR="00D55BA4" w:rsidRPr="00A92950" w:rsidRDefault="00D55BA4" w:rsidP="007A2E27">
            <w:pPr>
              <w:autoSpaceDE w:val="0"/>
              <w:autoSpaceDN w:val="0"/>
              <w:adjustRightInd w:val="0"/>
              <w:spacing w:before="0" w:after="0" w:line="320" w:lineRule="atLeast"/>
              <w:jc w:val="left"/>
              <w:rPr>
                <w:rFonts w:ascii="Arial" w:hAnsi="Arial" w:cs="Arial"/>
                <w:color w:val="000000"/>
                <w:sz w:val="20"/>
                <w:szCs w:val="20"/>
                <w:lang w:val="en-IN"/>
              </w:rPr>
            </w:pPr>
            <w:r w:rsidRPr="00A92950">
              <w:rPr>
                <w:rFonts w:ascii="Arial" w:hAnsi="Arial" w:cs="Arial"/>
                <w:color w:val="000000"/>
                <w:sz w:val="20"/>
                <w:szCs w:val="20"/>
                <w:lang w:val="en-IN"/>
              </w:rPr>
              <w:t>Explained</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14:paraId="5A56AE22" w14:textId="77777777" w:rsidR="00D55BA4" w:rsidRPr="00A92950"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.430</w:t>
            </w:r>
          </w:p>
        </w:tc>
        <w:tc>
          <w:tcPr>
            <w:tcW w:w="998" w:type="dxa"/>
            <w:tcBorders>
              <w:top w:val="nil"/>
              <w:bottom w:val="nil"/>
            </w:tcBorders>
            <w:shd w:val="clear" w:color="auto" w:fill="FFFFFF"/>
            <w:tcMar>
              <w:top w:w="30" w:type="dxa"/>
              <w:left w:w="30" w:type="dxa"/>
              <w:bottom w:w="30" w:type="dxa"/>
              <w:right w:w="30" w:type="dxa"/>
            </w:tcMar>
            <w:vAlign w:val="center"/>
          </w:tcPr>
          <w:p w14:paraId="4A634650" w14:textId="77777777" w:rsidR="00D55BA4" w:rsidRPr="00A92950"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45.059</w:t>
            </w:r>
          </w:p>
        </w:tc>
        <w:tc>
          <w:tcPr>
            <w:tcW w:w="1000" w:type="dxa"/>
            <w:tcBorders>
              <w:top w:val="nil"/>
              <w:bottom w:val="nil"/>
            </w:tcBorders>
            <w:shd w:val="clear" w:color="auto" w:fill="FFFFFF"/>
            <w:tcMar>
              <w:top w:w="30" w:type="dxa"/>
              <w:left w:w="30" w:type="dxa"/>
              <w:bottom w:w="30" w:type="dxa"/>
              <w:right w:w="30" w:type="dxa"/>
            </w:tcMar>
            <w:vAlign w:val="center"/>
          </w:tcPr>
          <w:p w14:paraId="5D8D3D7B" w14:textId="77777777" w:rsidR="00D55BA4" w:rsidRPr="00A92950"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1</w:t>
            </w:r>
          </w:p>
        </w:tc>
        <w:tc>
          <w:tcPr>
            <w:tcW w:w="1000" w:type="dxa"/>
            <w:tcBorders>
              <w:top w:val="nil"/>
              <w:bottom w:val="nil"/>
            </w:tcBorders>
            <w:shd w:val="clear" w:color="auto" w:fill="FFFFFF"/>
            <w:tcMar>
              <w:top w:w="30" w:type="dxa"/>
              <w:left w:w="30" w:type="dxa"/>
              <w:bottom w:w="30" w:type="dxa"/>
              <w:right w:w="30" w:type="dxa"/>
            </w:tcMar>
            <w:vAlign w:val="center"/>
          </w:tcPr>
          <w:p w14:paraId="0E7C9065" w14:textId="77777777" w:rsidR="00D55BA4" w:rsidRPr="00A92950"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34</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14:paraId="5BBC3E11" w14:textId="77777777" w:rsidR="00D55BA4" w:rsidRPr="00A92950"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.000</w:t>
            </w:r>
          </w:p>
        </w:tc>
      </w:tr>
      <w:tr w:rsidR="00D55BA4" w:rsidRPr="00A92950" w14:paraId="3BE93E58" w14:textId="77777777" w:rsidTr="007A2E27">
        <w:trPr>
          <w:cantSplit/>
          <w:tblHeader/>
        </w:trPr>
        <w:tc>
          <w:tcPr>
            <w:tcW w:w="212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7F8F36C1" w14:textId="77777777" w:rsidR="00D55BA4" w:rsidRPr="00A92950" w:rsidRDefault="00D55BA4" w:rsidP="007A2E27">
            <w:pPr>
              <w:autoSpaceDE w:val="0"/>
              <w:autoSpaceDN w:val="0"/>
              <w:adjustRightInd w:val="0"/>
              <w:spacing w:before="0" w:after="0" w:line="320" w:lineRule="atLeast"/>
              <w:jc w:val="left"/>
              <w:rPr>
                <w:rFonts w:ascii="Arial" w:hAnsi="Arial" w:cs="Arial"/>
                <w:color w:val="000000"/>
                <w:sz w:val="20"/>
                <w:szCs w:val="20"/>
                <w:lang w:val="en-IN"/>
              </w:rPr>
            </w:pPr>
            <w:r w:rsidRPr="00A92950">
              <w:rPr>
                <w:rFonts w:ascii="Arial" w:hAnsi="Arial" w:cs="Arial"/>
                <w:color w:val="000000"/>
                <w:sz w:val="20"/>
                <w:szCs w:val="20"/>
                <w:lang w:val="en-IN"/>
              </w:rPr>
              <w:t>Information</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14:paraId="34348320" w14:textId="77777777" w:rsidR="00D55BA4" w:rsidRPr="00A92950"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.398</w:t>
            </w:r>
          </w:p>
        </w:tc>
        <w:tc>
          <w:tcPr>
            <w:tcW w:w="998" w:type="dxa"/>
            <w:tcBorders>
              <w:top w:val="nil"/>
              <w:bottom w:val="nil"/>
            </w:tcBorders>
            <w:shd w:val="clear" w:color="auto" w:fill="FFFFFF"/>
            <w:tcMar>
              <w:top w:w="30" w:type="dxa"/>
              <w:left w:w="30" w:type="dxa"/>
              <w:bottom w:w="30" w:type="dxa"/>
              <w:right w:w="30" w:type="dxa"/>
            </w:tcMar>
            <w:vAlign w:val="center"/>
          </w:tcPr>
          <w:p w14:paraId="5D972396" w14:textId="77777777" w:rsidR="00D55BA4" w:rsidRPr="00A92950"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51.352</w:t>
            </w:r>
          </w:p>
        </w:tc>
        <w:tc>
          <w:tcPr>
            <w:tcW w:w="1000" w:type="dxa"/>
            <w:tcBorders>
              <w:top w:val="nil"/>
              <w:bottom w:val="nil"/>
            </w:tcBorders>
            <w:shd w:val="clear" w:color="auto" w:fill="FFFFFF"/>
            <w:tcMar>
              <w:top w:w="30" w:type="dxa"/>
              <w:left w:w="30" w:type="dxa"/>
              <w:bottom w:w="30" w:type="dxa"/>
              <w:right w:w="30" w:type="dxa"/>
            </w:tcMar>
            <w:vAlign w:val="center"/>
          </w:tcPr>
          <w:p w14:paraId="0A3D1DD8" w14:textId="77777777" w:rsidR="00D55BA4" w:rsidRPr="00A92950"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1</w:t>
            </w:r>
          </w:p>
        </w:tc>
        <w:tc>
          <w:tcPr>
            <w:tcW w:w="1000" w:type="dxa"/>
            <w:tcBorders>
              <w:top w:val="nil"/>
              <w:bottom w:val="nil"/>
            </w:tcBorders>
            <w:shd w:val="clear" w:color="auto" w:fill="FFFFFF"/>
            <w:tcMar>
              <w:top w:w="30" w:type="dxa"/>
              <w:left w:w="30" w:type="dxa"/>
              <w:bottom w:w="30" w:type="dxa"/>
              <w:right w:w="30" w:type="dxa"/>
            </w:tcMar>
            <w:vAlign w:val="center"/>
          </w:tcPr>
          <w:p w14:paraId="65AE8D9B" w14:textId="77777777" w:rsidR="00D55BA4" w:rsidRPr="00A92950"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34</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14:paraId="747B5E9A" w14:textId="77777777" w:rsidR="00D55BA4" w:rsidRPr="00A92950"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.000</w:t>
            </w:r>
          </w:p>
        </w:tc>
      </w:tr>
      <w:tr w:rsidR="00D55BA4" w:rsidRPr="00A92950" w14:paraId="59C7EF1C" w14:textId="77777777" w:rsidTr="007A2E27">
        <w:trPr>
          <w:cantSplit/>
          <w:tblHeader/>
        </w:trPr>
        <w:tc>
          <w:tcPr>
            <w:tcW w:w="212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7E098E4E" w14:textId="77777777" w:rsidR="00D55BA4" w:rsidRPr="00A92950" w:rsidRDefault="00D55BA4" w:rsidP="007A2E27">
            <w:pPr>
              <w:autoSpaceDE w:val="0"/>
              <w:autoSpaceDN w:val="0"/>
              <w:adjustRightInd w:val="0"/>
              <w:spacing w:before="0" w:after="0" w:line="320" w:lineRule="atLeast"/>
              <w:jc w:val="left"/>
              <w:rPr>
                <w:rFonts w:ascii="Arial" w:hAnsi="Arial" w:cs="Arial"/>
                <w:color w:val="000000"/>
                <w:sz w:val="20"/>
                <w:szCs w:val="20"/>
                <w:lang w:val="en-IN"/>
              </w:rPr>
            </w:pPr>
            <w:r w:rsidRPr="00A92950">
              <w:rPr>
                <w:rFonts w:ascii="Arial" w:hAnsi="Arial" w:cs="Arial"/>
                <w:color w:val="000000"/>
                <w:sz w:val="20"/>
                <w:szCs w:val="20"/>
                <w:lang w:val="en-IN"/>
              </w:rPr>
              <w:t>Length</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14:paraId="4FA54C75" w14:textId="77777777" w:rsidR="00D55BA4" w:rsidRPr="00A92950"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.328</w:t>
            </w:r>
          </w:p>
        </w:tc>
        <w:tc>
          <w:tcPr>
            <w:tcW w:w="998" w:type="dxa"/>
            <w:tcBorders>
              <w:top w:val="nil"/>
              <w:bottom w:val="nil"/>
            </w:tcBorders>
            <w:shd w:val="clear" w:color="auto" w:fill="FFFFFF"/>
            <w:tcMar>
              <w:top w:w="30" w:type="dxa"/>
              <w:left w:w="30" w:type="dxa"/>
              <w:bottom w:w="30" w:type="dxa"/>
              <w:right w:w="30" w:type="dxa"/>
            </w:tcMar>
            <w:vAlign w:val="center"/>
          </w:tcPr>
          <w:p w14:paraId="137303BE" w14:textId="77777777" w:rsidR="00D55BA4" w:rsidRPr="00A92950"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69.635</w:t>
            </w:r>
          </w:p>
        </w:tc>
        <w:tc>
          <w:tcPr>
            <w:tcW w:w="1000" w:type="dxa"/>
            <w:tcBorders>
              <w:top w:val="nil"/>
              <w:bottom w:val="nil"/>
            </w:tcBorders>
            <w:shd w:val="clear" w:color="auto" w:fill="FFFFFF"/>
            <w:tcMar>
              <w:top w:w="30" w:type="dxa"/>
              <w:left w:w="30" w:type="dxa"/>
              <w:bottom w:w="30" w:type="dxa"/>
              <w:right w:w="30" w:type="dxa"/>
            </w:tcMar>
            <w:vAlign w:val="center"/>
          </w:tcPr>
          <w:p w14:paraId="3E633E54" w14:textId="77777777" w:rsidR="00D55BA4" w:rsidRPr="00A92950"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1</w:t>
            </w:r>
          </w:p>
        </w:tc>
        <w:tc>
          <w:tcPr>
            <w:tcW w:w="1000" w:type="dxa"/>
            <w:tcBorders>
              <w:top w:val="nil"/>
              <w:bottom w:val="nil"/>
            </w:tcBorders>
            <w:shd w:val="clear" w:color="auto" w:fill="FFFFFF"/>
            <w:tcMar>
              <w:top w:w="30" w:type="dxa"/>
              <w:left w:w="30" w:type="dxa"/>
              <w:bottom w:w="30" w:type="dxa"/>
              <w:right w:w="30" w:type="dxa"/>
            </w:tcMar>
            <w:vAlign w:val="center"/>
          </w:tcPr>
          <w:p w14:paraId="005B0019" w14:textId="77777777" w:rsidR="00D55BA4" w:rsidRPr="00A92950"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34</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14:paraId="3E1F81EB" w14:textId="77777777" w:rsidR="00D55BA4" w:rsidRPr="00A92950"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.000</w:t>
            </w:r>
          </w:p>
        </w:tc>
      </w:tr>
      <w:tr w:rsidR="00D55BA4" w:rsidRPr="00A92950" w14:paraId="7F259A91" w14:textId="77777777" w:rsidTr="007A2E27">
        <w:trPr>
          <w:cantSplit/>
        </w:trPr>
        <w:tc>
          <w:tcPr>
            <w:tcW w:w="2128"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662CEC1F" w14:textId="77777777" w:rsidR="00D55BA4" w:rsidRPr="00A92950" w:rsidRDefault="00D55BA4" w:rsidP="007A2E27">
            <w:pPr>
              <w:autoSpaceDE w:val="0"/>
              <w:autoSpaceDN w:val="0"/>
              <w:adjustRightInd w:val="0"/>
              <w:spacing w:before="0" w:after="0" w:line="320" w:lineRule="atLeast"/>
              <w:jc w:val="left"/>
              <w:rPr>
                <w:rFonts w:ascii="Arial" w:hAnsi="Arial" w:cs="Arial"/>
                <w:color w:val="000000"/>
                <w:sz w:val="20"/>
                <w:szCs w:val="20"/>
                <w:lang w:val="en-IN"/>
              </w:rPr>
            </w:pPr>
            <w:r w:rsidRPr="00A92950">
              <w:rPr>
                <w:rFonts w:ascii="Arial" w:hAnsi="Arial" w:cs="Arial"/>
                <w:color w:val="000000"/>
                <w:sz w:val="20"/>
                <w:szCs w:val="20"/>
                <w:lang w:val="en-IN"/>
              </w:rPr>
              <w:t>Patient Care</w:t>
            </w:r>
          </w:p>
        </w:tc>
        <w:tc>
          <w:tcPr>
            <w:tcW w:w="144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646B5121" w14:textId="77777777" w:rsidR="00D55BA4" w:rsidRPr="00A92950"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.275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04144019" w14:textId="77777777" w:rsidR="00D55BA4" w:rsidRPr="00A92950"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89.677</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14:paraId="17EBC225" w14:textId="77777777" w:rsidR="00D55BA4" w:rsidRPr="00A92950"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1</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14:paraId="4A83CEB9" w14:textId="77777777" w:rsidR="00D55BA4" w:rsidRPr="00A92950"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34</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3D9E5B69" w14:textId="77777777" w:rsidR="00D55BA4" w:rsidRPr="00A92950"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.000</w:t>
            </w:r>
          </w:p>
        </w:tc>
      </w:tr>
    </w:tbl>
    <w:p w14:paraId="60A79B31" w14:textId="77777777" w:rsidR="00D55BA4" w:rsidRPr="00A92950" w:rsidRDefault="00D55BA4" w:rsidP="00D55BA4">
      <w:pPr>
        <w:autoSpaceDE w:val="0"/>
        <w:autoSpaceDN w:val="0"/>
        <w:adjustRightInd w:val="0"/>
        <w:spacing w:before="0" w:after="0" w:line="240" w:lineRule="auto"/>
        <w:jc w:val="left"/>
        <w:rPr>
          <w:rFonts w:ascii="Times New Roman" w:hAnsi="Times New Roman" w:cs="Times New Roman"/>
          <w:sz w:val="20"/>
          <w:szCs w:val="20"/>
          <w:lang w:val="en-IN"/>
        </w:rPr>
      </w:pPr>
    </w:p>
    <w:tbl>
      <w:tblPr>
        <w:tblW w:w="62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1203"/>
        <w:gridCol w:w="1411"/>
        <w:gridCol w:w="1427"/>
        <w:gridCol w:w="1440"/>
      </w:tblGrid>
      <w:tr w:rsidR="00D55BA4" w:rsidRPr="00A92950" w14:paraId="3C15A835" w14:textId="77777777" w:rsidTr="007A2E27">
        <w:trPr>
          <w:cantSplit/>
          <w:tblHeader/>
        </w:trPr>
        <w:tc>
          <w:tcPr>
            <w:tcW w:w="6202" w:type="dxa"/>
            <w:gridSpan w:val="5"/>
            <w:tcBorders>
              <w:top w:val="nil"/>
              <w:left w:val="nil"/>
              <w:bottom w:val="nil"/>
              <w:right w:val="nil"/>
            </w:tcBorders>
            <w:shd w:val="clear" w:color="auto" w:fill="FFFFFF"/>
            <w:tcMar>
              <w:top w:w="30" w:type="dxa"/>
              <w:left w:w="30" w:type="dxa"/>
              <w:bottom w:w="30" w:type="dxa"/>
              <w:right w:w="30" w:type="dxa"/>
            </w:tcMar>
            <w:vAlign w:val="center"/>
          </w:tcPr>
          <w:p w14:paraId="18F9A402" w14:textId="77777777" w:rsidR="00D55BA4" w:rsidRPr="00A92950" w:rsidRDefault="00D55BA4" w:rsidP="007A2E27">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b/>
                <w:bCs/>
                <w:color w:val="000000"/>
                <w:sz w:val="20"/>
                <w:szCs w:val="20"/>
                <w:lang w:val="en-IN"/>
              </w:rPr>
              <w:t>Eigenvalues</w:t>
            </w:r>
          </w:p>
        </w:tc>
      </w:tr>
      <w:tr w:rsidR="00D55BA4" w:rsidRPr="00A92950" w14:paraId="60012A90" w14:textId="77777777" w:rsidTr="007A2E27">
        <w:trPr>
          <w:cantSplit/>
          <w:tblHeader/>
        </w:trPr>
        <w:tc>
          <w:tcPr>
            <w:tcW w:w="721"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25E2DE09" w14:textId="77777777" w:rsidR="00D55BA4" w:rsidRPr="00A92950" w:rsidRDefault="00D55BA4" w:rsidP="007A2E27">
            <w:pPr>
              <w:autoSpaceDE w:val="0"/>
              <w:autoSpaceDN w:val="0"/>
              <w:adjustRightInd w:val="0"/>
              <w:spacing w:before="0" w:after="0" w:line="320" w:lineRule="atLeast"/>
              <w:jc w:val="left"/>
              <w:rPr>
                <w:rFonts w:ascii="Arial" w:hAnsi="Arial" w:cs="Arial"/>
                <w:color w:val="000000"/>
                <w:sz w:val="20"/>
                <w:szCs w:val="20"/>
                <w:lang w:val="en-IN"/>
              </w:rPr>
            </w:pPr>
            <w:r w:rsidRPr="00A92950">
              <w:rPr>
                <w:rFonts w:ascii="Arial" w:hAnsi="Arial" w:cs="Arial"/>
                <w:color w:val="000000"/>
                <w:sz w:val="20"/>
                <w:szCs w:val="20"/>
                <w:lang w:val="en-IN"/>
              </w:rPr>
              <w:t>Function</w:t>
            </w:r>
          </w:p>
        </w:tc>
        <w:tc>
          <w:tcPr>
            <w:tcW w:w="120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0B6CBE83" w14:textId="77777777" w:rsidR="00D55BA4" w:rsidRPr="00A92950" w:rsidRDefault="00D55BA4" w:rsidP="007A2E27">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Eigenvalue</w:t>
            </w:r>
          </w:p>
        </w:tc>
        <w:tc>
          <w:tcPr>
            <w:tcW w:w="141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5D566C1" w14:textId="77777777" w:rsidR="00D55BA4" w:rsidRPr="00A92950" w:rsidRDefault="00D55BA4" w:rsidP="007A2E27">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 of Variance</w:t>
            </w:r>
          </w:p>
        </w:tc>
        <w:tc>
          <w:tcPr>
            <w:tcW w:w="142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46D3D8AC" w14:textId="77777777" w:rsidR="00D55BA4" w:rsidRPr="00A92950" w:rsidRDefault="00D55BA4" w:rsidP="007A2E27">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Cumulative %</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482C212A" w14:textId="77777777" w:rsidR="00D55BA4" w:rsidRPr="00A92950" w:rsidRDefault="00D55BA4" w:rsidP="007A2E27">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Canonical Correlation</w:t>
            </w:r>
          </w:p>
        </w:tc>
      </w:tr>
      <w:tr w:rsidR="00D55BA4" w:rsidRPr="00A92950" w14:paraId="6EC97E23" w14:textId="77777777" w:rsidTr="007A2E27">
        <w:trPr>
          <w:cantSplit/>
          <w:tblHeader/>
        </w:trPr>
        <w:tc>
          <w:tcPr>
            <w:tcW w:w="721"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27CABC24" w14:textId="77777777" w:rsidR="00D55BA4" w:rsidRPr="00A92950" w:rsidRDefault="00D55BA4" w:rsidP="007A2E27">
            <w:pPr>
              <w:autoSpaceDE w:val="0"/>
              <w:autoSpaceDN w:val="0"/>
              <w:adjustRightInd w:val="0"/>
              <w:spacing w:before="0" w:after="0" w:line="320" w:lineRule="atLeast"/>
              <w:jc w:val="left"/>
              <w:rPr>
                <w:rFonts w:ascii="Arial" w:hAnsi="Arial" w:cs="Arial"/>
                <w:color w:val="000000"/>
                <w:sz w:val="20"/>
                <w:szCs w:val="20"/>
                <w:lang w:val="en-IN"/>
              </w:rPr>
            </w:pPr>
            <w:r w:rsidRPr="00A92950">
              <w:rPr>
                <w:rFonts w:ascii="Arial" w:hAnsi="Arial" w:cs="Arial"/>
                <w:color w:val="000000"/>
                <w:sz w:val="20"/>
                <w:szCs w:val="20"/>
                <w:lang w:val="en-IN"/>
              </w:rPr>
              <w:t>1</w:t>
            </w:r>
          </w:p>
        </w:tc>
        <w:tc>
          <w:tcPr>
            <w:tcW w:w="120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14:paraId="27A08526" w14:textId="77777777" w:rsidR="00D55BA4" w:rsidRPr="00A92950" w:rsidRDefault="00D55BA4" w:rsidP="007A2E27">
            <w:pPr>
              <w:autoSpaceDE w:val="0"/>
              <w:autoSpaceDN w:val="0"/>
              <w:adjustRightInd w:val="0"/>
              <w:spacing w:before="0" w:after="0" w:line="320" w:lineRule="atLeast"/>
              <w:jc w:val="right"/>
              <w:rPr>
                <w:rFonts w:ascii="Arial" w:hAnsi="Arial" w:cs="Arial"/>
                <w:color w:val="000000"/>
                <w:sz w:val="20"/>
                <w:szCs w:val="20"/>
                <w:lang w:val="en-IN"/>
              </w:rPr>
            </w:pPr>
            <w:r w:rsidRPr="00A92950">
              <w:rPr>
                <w:rFonts w:ascii="Arial" w:hAnsi="Arial" w:cs="Arial"/>
                <w:color w:val="000000"/>
                <w:sz w:val="20"/>
                <w:szCs w:val="20"/>
                <w:lang w:val="en-IN"/>
              </w:rPr>
              <w:t>11.342</w:t>
            </w:r>
            <w:r w:rsidRPr="00A92950">
              <w:rPr>
                <w:rFonts w:ascii="Arial" w:hAnsi="Arial" w:cs="Arial"/>
                <w:color w:val="000000"/>
                <w:sz w:val="20"/>
                <w:szCs w:val="20"/>
                <w:vertAlign w:val="superscript"/>
                <w:lang w:val="en-IN"/>
              </w:rPr>
              <w:t>a</w:t>
            </w:r>
          </w:p>
        </w:tc>
        <w:tc>
          <w:tcPr>
            <w:tcW w:w="1411"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14:paraId="5420D500" w14:textId="77777777" w:rsidR="00D55BA4" w:rsidRPr="00A92950" w:rsidRDefault="00D55BA4" w:rsidP="007A2E27">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100.0</w:t>
            </w:r>
          </w:p>
        </w:tc>
        <w:tc>
          <w:tcPr>
            <w:tcW w:w="1427"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14:paraId="0A9844CF" w14:textId="77777777" w:rsidR="00D55BA4" w:rsidRPr="00A92950" w:rsidRDefault="00D55BA4" w:rsidP="007A2E27">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100.0</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14:paraId="0E946A95" w14:textId="77777777" w:rsidR="00D55BA4" w:rsidRPr="00A92950" w:rsidRDefault="00D55BA4" w:rsidP="007A2E27">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.959</w:t>
            </w:r>
          </w:p>
        </w:tc>
      </w:tr>
      <w:tr w:rsidR="00D55BA4" w:rsidRPr="00A92950" w14:paraId="6638BD60" w14:textId="77777777" w:rsidTr="007A2E27">
        <w:trPr>
          <w:cantSplit/>
        </w:trPr>
        <w:tc>
          <w:tcPr>
            <w:tcW w:w="6202" w:type="dxa"/>
            <w:gridSpan w:val="5"/>
            <w:tcBorders>
              <w:top w:val="nil"/>
              <w:left w:val="nil"/>
              <w:bottom w:val="nil"/>
              <w:right w:val="nil"/>
            </w:tcBorders>
            <w:shd w:val="clear" w:color="auto" w:fill="FFFFFF"/>
            <w:tcMar>
              <w:top w:w="30" w:type="dxa"/>
              <w:left w:w="30" w:type="dxa"/>
              <w:bottom w:w="30" w:type="dxa"/>
              <w:right w:w="30" w:type="dxa"/>
            </w:tcMar>
          </w:tcPr>
          <w:p w14:paraId="42F904C4" w14:textId="77777777" w:rsidR="00D55BA4" w:rsidRPr="00A92950" w:rsidRDefault="00D55BA4" w:rsidP="007A2E27">
            <w:pPr>
              <w:autoSpaceDE w:val="0"/>
              <w:autoSpaceDN w:val="0"/>
              <w:adjustRightInd w:val="0"/>
              <w:spacing w:before="0" w:after="0" w:line="320" w:lineRule="atLeast"/>
              <w:jc w:val="left"/>
              <w:rPr>
                <w:rFonts w:ascii="Arial" w:hAnsi="Arial" w:cs="Arial"/>
                <w:color w:val="000000"/>
                <w:sz w:val="20"/>
                <w:szCs w:val="20"/>
                <w:lang w:val="en-IN"/>
              </w:rPr>
            </w:pPr>
            <w:r w:rsidRPr="00A92950">
              <w:rPr>
                <w:rFonts w:ascii="Arial" w:hAnsi="Arial" w:cs="Arial"/>
                <w:color w:val="000000"/>
                <w:sz w:val="20"/>
                <w:szCs w:val="20"/>
                <w:lang w:val="en-IN"/>
              </w:rPr>
              <w:t>a. First 1 canonical discriminant functions were used in the analysis.</w:t>
            </w:r>
          </w:p>
        </w:tc>
      </w:tr>
    </w:tbl>
    <w:p w14:paraId="29C5F47A" w14:textId="77777777" w:rsidR="00D55BA4" w:rsidRPr="00A92950" w:rsidRDefault="00D55BA4" w:rsidP="00D55BA4">
      <w:pPr>
        <w:autoSpaceDE w:val="0"/>
        <w:autoSpaceDN w:val="0"/>
        <w:adjustRightInd w:val="0"/>
        <w:spacing w:before="0" w:after="0" w:line="240" w:lineRule="auto"/>
        <w:jc w:val="left"/>
        <w:rPr>
          <w:rFonts w:ascii="Times New Roman" w:hAnsi="Times New Roman" w:cs="Times New Roman"/>
          <w:sz w:val="20"/>
          <w:szCs w:val="20"/>
          <w:lang w:val="en-IN"/>
        </w:rPr>
      </w:pPr>
    </w:p>
    <w:tbl>
      <w:tblPr>
        <w:tblW w:w="58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701"/>
        <w:gridCol w:w="1276"/>
        <w:gridCol w:w="1418"/>
        <w:gridCol w:w="708"/>
        <w:gridCol w:w="709"/>
      </w:tblGrid>
      <w:tr w:rsidR="00D55BA4" w:rsidRPr="00A92950" w14:paraId="0F868105" w14:textId="77777777" w:rsidTr="007A2E27">
        <w:trPr>
          <w:cantSplit/>
          <w:tblHeader/>
        </w:trPr>
        <w:tc>
          <w:tcPr>
            <w:tcW w:w="5812" w:type="dxa"/>
            <w:gridSpan w:val="5"/>
            <w:tcBorders>
              <w:top w:val="nil"/>
              <w:left w:val="nil"/>
              <w:bottom w:val="nil"/>
              <w:right w:val="nil"/>
            </w:tcBorders>
            <w:shd w:val="clear" w:color="auto" w:fill="FFFFFF"/>
            <w:tcMar>
              <w:top w:w="30" w:type="dxa"/>
              <w:left w:w="30" w:type="dxa"/>
              <w:bottom w:w="30" w:type="dxa"/>
              <w:right w:w="30" w:type="dxa"/>
            </w:tcMar>
            <w:vAlign w:val="center"/>
          </w:tcPr>
          <w:p w14:paraId="2A40B5AD" w14:textId="77777777" w:rsidR="00D55BA4" w:rsidRPr="00A92950" w:rsidRDefault="00D55BA4" w:rsidP="007A2E27">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b/>
                <w:bCs/>
                <w:color w:val="000000"/>
                <w:sz w:val="20"/>
                <w:szCs w:val="20"/>
                <w:lang w:val="en-IN"/>
              </w:rPr>
              <w:t>Wilks' Lambda</w:t>
            </w:r>
          </w:p>
        </w:tc>
      </w:tr>
      <w:tr w:rsidR="00D55BA4" w:rsidRPr="00A92950" w14:paraId="726E7AC2" w14:textId="77777777" w:rsidTr="007A2E27">
        <w:trPr>
          <w:cantSplit/>
          <w:tblHeader/>
        </w:trPr>
        <w:tc>
          <w:tcPr>
            <w:tcW w:w="1701"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3610681F" w14:textId="77777777" w:rsidR="00D55BA4" w:rsidRPr="00A92950" w:rsidRDefault="00D55BA4" w:rsidP="007A2E27">
            <w:pPr>
              <w:autoSpaceDE w:val="0"/>
              <w:autoSpaceDN w:val="0"/>
              <w:adjustRightInd w:val="0"/>
              <w:spacing w:before="0" w:after="0" w:line="320" w:lineRule="atLeast"/>
              <w:jc w:val="left"/>
              <w:rPr>
                <w:rFonts w:ascii="Arial" w:hAnsi="Arial" w:cs="Arial"/>
                <w:color w:val="000000"/>
                <w:sz w:val="20"/>
                <w:szCs w:val="20"/>
                <w:lang w:val="en-IN"/>
              </w:rPr>
            </w:pPr>
            <w:r w:rsidRPr="00A92950">
              <w:rPr>
                <w:rFonts w:ascii="Arial" w:hAnsi="Arial" w:cs="Arial"/>
                <w:color w:val="000000"/>
                <w:sz w:val="20"/>
                <w:szCs w:val="20"/>
                <w:lang w:val="en-IN"/>
              </w:rPr>
              <w:t>Test of Function(s)</w:t>
            </w:r>
          </w:p>
        </w:tc>
        <w:tc>
          <w:tcPr>
            <w:tcW w:w="1276"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2E7735CB" w14:textId="77777777" w:rsidR="00D55BA4" w:rsidRPr="00A92950" w:rsidRDefault="00D55BA4" w:rsidP="007A2E27">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Wilks' Lambda</w:t>
            </w:r>
          </w:p>
        </w:tc>
        <w:tc>
          <w:tcPr>
            <w:tcW w:w="14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2E577FFE" w14:textId="77777777" w:rsidR="00D55BA4" w:rsidRPr="00A92950" w:rsidRDefault="00D55BA4" w:rsidP="007A2E27">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Chi-square</w:t>
            </w:r>
          </w:p>
        </w:tc>
        <w:tc>
          <w:tcPr>
            <w:tcW w:w="70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DD6058B" w14:textId="77777777" w:rsidR="00D55BA4" w:rsidRPr="00A92950" w:rsidRDefault="00D55BA4" w:rsidP="007A2E27">
            <w:pPr>
              <w:autoSpaceDE w:val="0"/>
              <w:autoSpaceDN w:val="0"/>
              <w:adjustRightInd w:val="0"/>
              <w:spacing w:before="0" w:after="0" w:line="320" w:lineRule="atLeast"/>
              <w:jc w:val="center"/>
              <w:rPr>
                <w:rFonts w:ascii="Arial" w:hAnsi="Arial" w:cs="Arial"/>
                <w:color w:val="000000"/>
                <w:sz w:val="20"/>
                <w:szCs w:val="20"/>
                <w:lang w:val="en-IN"/>
              </w:rPr>
            </w:pPr>
            <w:proofErr w:type="spellStart"/>
            <w:r w:rsidRPr="00A92950">
              <w:rPr>
                <w:rFonts w:ascii="Arial" w:hAnsi="Arial" w:cs="Arial"/>
                <w:color w:val="000000"/>
                <w:sz w:val="20"/>
                <w:szCs w:val="20"/>
                <w:lang w:val="en-IN"/>
              </w:rPr>
              <w:t>df</w:t>
            </w:r>
            <w:proofErr w:type="spellEnd"/>
          </w:p>
        </w:tc>
        <w:tc>
          <w:tcPr>
            <w:tcW w:w="709"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469F9045" w14:textId="77777777" w:rsidR="00D55BA4" w:rsidRPr="00A92950" w:rsidRDefault="00D55BA4" w:rsidP="007A2E27">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Sig.</w:t>
            </w:r>
          </w:p>
        </w:tc>
      </w:tr>
      <w:tr w:rsidR="00D55BA4" w:rsidRPr="00A92950" w14:paraId="0D3F721C" w14:textId="77777777" w:rsidTr="007A2E27">
        <w:trPr>
          <w:cantSplit/>
        </w:trPr>
        <w:tc>
          <w:tcPr>
            <w:tcW w:w="1701"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13686090" w14:textId="77777777" w:rsidR="00D55BA4" w:rsidRPr="00A92950" w:rsidRDefault="00D55BA4" w:rsidP="007A2E27">
            <w:pPr>
              <w:autoSpaceDE w:val="0"/>
              <w:autoSpaceDN w:val="0"/>
              <w:adjustRightInd w:val="0"/>
              <w:spacing w:before="0" w:after="0" w:line="320" w:lineRule="atLeast"/>
              <w:jc w:val="left"/>
              <w:rPr>
                <w:rFonts w:ascii="Arial" w:hAnsi="Arial" w:cs="Arial"/>
                <w:color w:val="000000"/>
                <w:sz w:val="20"/>
                <w:szCs w:val="20"/>
                <w:lang w:val="en-IN"/>
              </w:rPr>
            </w:pPr>
            <w:r w:rsidRPr="00A92950">
              <w:rPr>
                <w:rFonts w:ascii="Arial" w:hAnsi="Arial" w:cs="Arial"/>
                <w:color w:val="000000"/>
                <w:sz w:val="20"/>
                <w:szCs w:val="20"/>
                <w:lang w:val="en-IN"/>
              </w:rPr>
              <w:t>1</w:t>
            </w:r>
          </w:p>
        </w:tc>
        <w:tc>
          <w:tcPr>
            <w:tcW w:w="1276"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14:paraId="264D1FFF" w14:textId="77777777" w:rsidR="00D55BA4" w:rsidRPr="00A92950" w:rsidRDefault="00D55BA4" w:rsidP="007A2E27">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.081</w:t>
            </w:r>
          </w:p>
        </w:tc>
        <w:tc>
          <w:tcPr>
            <w:tcW w:w="1418"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14:paraId="77D14F80" w14:textId="77777777" w:rsidR="00D55BA4" w:rsidRPr="00A92950" w:rsidRDefault="00D55BA4" w:rsidP="007A2E27">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61.570</w:t>
            </w:r>
          </w:p>
        </w:tc>
        <w:tc>
          <w:tcPr>
            <w:tcW w:w="708"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14:paraId="33E3E7D9" w14:textId="77777777" w:rsidR="00D55BA4" w:rsidRPr="00A92950" w:rsidRDefault="00D55BA4" w:rsidP="007A2E27">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19</w:t>
            </w:r>
          </w:p>
        </w:tc>
        <w:tc>
          <w:tcPr>
            <w:tcW w:w="709"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14:paraId="49423D88" w14:textId="77777777" w:rsidR="00D55BA4" w:rsidRPr="00A92950" w:rsidRDefault="00D55BA4" w:rsidP="007A2E27">
            <w:pPr>
              <w:autoSpaceDE w:val="0"/>
              <w:autoSpaceDN w:val="0"/>
              <w:adjustRightInd w:val="0"/>
              <w:spacing w:before="0" w:after="0" w:line="320" w:lineRule="atLeast"/>
              <w:jc w:val="center"/>
              <w:rPr>
                <w:rFonts w:ascii="Arial" w:hAnsi="Arial" w:cs="Arial"/>
                <w:color w:val="000000"/>
                <w:sz w:val="20"/>
                <w:szCs w:val="20"/>
                <w:lang w:val="en-IN"/>
              </w:rPr>
            </w:pPr>
            <w:r w:rsidRPr="00A92950">
              <w:rPr>
                <w:rFonts w:ascii="Arial" w:hAnsi="Arial" w:cs="Arial"/>
                <w:color w:val="000000"/>
                <w:sz w:val="20"/>
                <w:szCs w:val="20"/>
                <w:lang w:val="en-IN"/>
              </w:rPr>
              <w:t>.000</w:t>
            </w:r>
          </w:p>
        </w:tc>
      </w:tr>
    </w:tbl>
    <w:p w14:paraId="56095EA2" w14:textId="77777777" w:rsidR="00D55BA4" w:rsidRPr="00A92950" w:rsidRDefault="00D55BA4" w:rsidP="00D55BA4">
      <w:pPr>
        <w:autoSpaceDE w:val="0"/>
        <w:autoSpaceDN w:val="0"/>
        <w:adjustRightInd w:val="0"/>
        <w:spacing w:before="0" w:after="0" w:line="240" w:lineRule="auto"/>
        <w:jc w:val="left"/>
        <w:rPr>
          <w:rFonts w:ascii="Times New Roman" w:hAnsi="Times New Roman" w:cs="Times New Roman"/>
          <w:sz w:val="20"/>
          <w:szCs w:val="20"/>
          <w:lang w:val="en-IN"/>
        </w:rPr>
      </w:pPr>
    </w:p>
    <w:p w14:paraId="40804B1D" w14:textId="77777777" w:rsidR="00407E25" w:rsidRPr="00A92950" w:rsidRDefault="00407E25" w:rsidP="00407E25">
      <w:pPr>
        <w:autoSpaceDE w:val="0"/>
        <w:autoSpaceDN w:val="0"/>
        <w:adjustRightInd w:val="0"/>
        <w:spacing w:before="0" w:after="0" w:line="240" w:lineRule="auto"/>
        <w:jc w:val="left"/>
        <w:rPr>
          <w:rFonts w:ascii="Times New Roman" w:hAnsi="Times New Roman" w:cs="Times New Roman"/>
          <w:sz w:val="20"/>
          <w:szCs w:val="20"/>
          <w:lang w:val="en-IN"/>
        </w:rPr>
      </w:pPr>
    </w:p>
    <w:p w14:paraId="14CE5E58" w14:textId="77777777" w:rsidR="002D6602" w:rsidRPr="00A92950" w:rsidRDefault="002D6602" w:rsidP="00D55BA4">
      <w:pPr>
        <w:autoSpaceDE w:val="0"/>
        <w:autoSpaceDN w:val="0"/>
        <w:adjustRightInd w:val="0"/>
        <w:spacing w:before="0" w:after="0" w:line="240" w:lineRule="auto"/>
        <w:jc w:val="left"/>
        <w:rPr>
          <w:rFonts w:ascii="Times New Roman" w:hAnsi="Times New Roman" w:cs="Times New Roman"/>
          <w:sz w:val="20"/>
          <w:szCs w:val="20"/>
          <w:lang w:val="en-IN"/>
        </w:rPr>
      </w:pPr>
      <w:r w:rsidRPr="00A92950">
        <w:rPr>
          <w:rFonts w:ascii="Times New Roman" w:hAnsi="Times New Roman" w:cs="Times New Roman"/>
          <w:sz w:val="20"/>
          <w:szCs w:val="20"/>
          <w:lang w:val="en-IN"/>
        </w:rPr>
        <w:t xml:space="preserve"> </w:t>
      </w:r>
      <w:r w:rsidR="00E75C89" w:rsidRPr="00A92950">
        <w:rPr>
          <w:noProof/>
          <w:sz w:val="20"/>
          <w:szCs w:val="20"/>
        </w:rPr>
        <w:drawing>
          <wp:inline distT="0" distB="0" distL="0" distR="0" wp14:anchorId="02BB0C70" wp14:editId="5CD8C9C7">
            <wp:extent cx="2221810" cy="6290442"/>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61262" b="-7603"/>
                    <a:stretch/>
                  </pic:blipFill>
                  <pic:spPr bwMode="auto">
                    <a:xfrm>
                      <a:off x="0" y="0"/>
                      <a:ext cx="2221810" cy="6290442"/>
                    </a:xfrm>
                    <a:prstGeom prst="rect">
                      <a:avLst/>
                    </a:prstGeom>
                    <a:noFill/>
                    <a:ln>
                      <a:noFill/>
                    </a:ln>
                    <a:extLst>
                      <a:ext uri="{53640926-AAD7-44D8-BBD7-CCE9431645EC}">
                        <a14:shadowObscured xmlns:a14="http://schemas.microsoft.com/office/drawing/2010/main"/>
                      </a:ext>
                    </a:extLst>
                  </pic:spPr>
                </pic:pic>
              </a:graphicData>
            </a:graphic>
          </wp:inline>
        </w:drawing>
      </w:r>
      <w:r w:rsidR="00176A62" w:rsidRPr="00A92950">
        <w:rPr>
          <w:rFonts w:ascii="Times New Roman" w:hAnsi="Times New Roman" w:cs="Times New Roman"/>
          <w:sz w:val="20"/>
          <w:szCs w:val="20"/>
          <w:lang w:val="en-IN"/>
        </w:rPr>
        <w:t xml:space="preserve">  </w:t>
      </w:r>
      <w:r w:rsidR="00E75C89" w:rsidRPr="00A92950">
        <w:rPr>
          <w:noProof/>
          <w:sz w:val="20"/>
          <w:szCs w:val="20"/>
        </w:rPr>
        <w:drawing>
          <wp:inline distT="0" distB="0" distL="0" distR="0" wp14:anchorId="03C1ADC4" wp14:editId="3833F3D9">
            <wp:extent cx="3468414" cy="6069724"/>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39559" b="12097"/>
                    <a:stretch/>
                  </pic:blipFill>
                  <pic:spPr bwMode="auto">
                    <a:xfrm>
                      <a:off x="0" y="0"/>
                      <a:ext cx="3468414" cy="6069724"/>
                    </a:xfrm>
                    <a:prstGeom prst="rect">
                      <a:avLst/>
                    </a:prstGeom>
                    <a:noFill/>
                    <a:ln>
                      <a:noFill/>
                    </a:ln>
                    <a:extLst>
                      <a:ext uri="{53640926-AAD7-44D8-BBD7-CCE9431645EC}">
                        <a14:shadowObscured xmlns:a14="http://schemas.microsoft.com/office/drawing/2010/main"/>
                      </a:ext>
                    </a:extLst>
                  </pic:spPr>
                </pic:pic>
              </a:graphicData>
            </a:graphic>
          </wp:inline>
        </w:drawing>
      </w:r>
      <w:r w:rsidR="00176A62" w:rsidRPr="00A92950">
        <w:rPr>
          <w:rFonts w:ascii="Times New Roman" w:hAnsi="Times New Roman" w:cs="Times New Roman"/>
          <w:sz w:val="20"/>
          <w:szCs w:val="20"/>
          <w:lang w:val="en-IN"/>
        </w:rPr>
        <w:t xml:space="preserve">        </w:t>
      </w:r>
    </w:p>
    <w:p w14:paraId="4C062265" w14:textId="77777777" w:rsidR="00407E25" w:rsidRPr="00A92950" w:rsidRDefault="00D55BA4" w:rsidP="00E75C89">
      <w:pPr>
        <w:rPr>
          <w:rFonts w:ascii="Times New Roman" w:hAnsi="Times New Roman" w:cs="Times New Roman"/>
          <w:sz w:val="20"/>
          <w:szCs w:val="20"/>
          <w:lang w:val="en-IN"/>
        </w:rPr>
      </w:pPr>
      <w:r w:rsidRPr="00A92950">
        <w:rPr>
          <w:noProof/>
          <w:sz w:val="20"/>
          <w:szCs w:val="20"/>
        </w:rPr>
        <w:drawing>
          <wp:inline distT="0" distB="0" distL="0" distR="0" wp14:anchorId="3C1E95C9" wp14:editId="7C652492">
            <wp:extent cx="2619873" cy="1732611"/>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5156" r="54279" b="29389"/>
                    <a:stretch/>
                  </pic:blipFill>
                  <pic:spPr bwMode="auto">
                    <a:xfrm>
                      <a:off x="0" y="0"/>
                      <a:ext cx="2620796" cy="1733222"/>
                    </a:xfrm>
                    <a:prstGeom prst="rect">
                      <a:avLst/>
                    </a:prstGeom>
                    <a:noFill/>
                    <a:ln>
                      <a:noFill/>
                    </a:ln>
                    <a:extLst>
                      <a:ext uri="{53640926-AAD7-44D8-BBD7-CCE9431645EC}">
                        <a14:shadowObscured xmlns:a14="http://schemas.microsoft.com/office/drawing/2010/main"/>
                      </a:ext>
                    </a:extLst>
                  </pic:spPr>
                </pic:pic>
              </a:graphicData>
            </a:graphic>
          </wp:inline>
        </w:drawing>
      </w:r>
      <w:r w:rsidRPr="00A92950">
        <w:rPr>
          <w:rFonts w:ascii="Times New Roman" w:hAnsi="Times New Roman" w:cs="Times New Roman"/>
          <w:sz w:val="20"/>
          <w:szCs w:val="20"/>
          <w:lang w:val="en-IN"/>
        </w:rPr>
        <w:t xml:space="preserve">           </w:t>
      </w:r>
      <w:r w:rsidR="00176A62" w:rsidRPr="00A92950">
        <w:rPr>
          <w:rFonts w:ascii="Times New Roman" w:hAnsi="Times New Roman" w:cs="Times New Roman"/>
          <w:sz w:val="20"/>
          <w:szCs w:val="20"/>
          <w:lang w:val="en-IN"/>
        </w:rPr>
        <w:t xml:space="preserve"> </w:t>
      </w:r>
      <w:r w:rsidR="002D6602" w:rsidRPr="00A92950">
        <w:rPr>
          <w:noProof/>
          <w:sz w:val="20"/>
          <w:szCs w:val="20"/>
        </w:rPr>
        <w:drawing>
          <wp:inline distT="0" distB="0" distL="0" distR="0" wp14:anchorId="4F38EC19" wp14:editId="55C66D0C">
            <wp:extent cx="2418968" cy="1728000"/>
            <wp:effectExtent l="0" t="0" r="635"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50001" b="19355"/>
                    <a:stretch/>
                  </pic:blipFill>
                  <pic:spPr bwMode="auto">
                    <a:xfrm>
                      <a:off x="0" y="0"/>
                      <a:ext cx="2418968" cy="1728000"/>
                    </a:xfrm>
                    <a:prstGeom prst="rect">
                      <a:avLst/>
                    </a:prstGeom>
                    <a:noFill/>
                    <a:ln>
                      <a:noFill/>
                    </a:ln>
                    <a:extLst>
                      <a:ext uri="{53640926-AAD7-44D8-BBD7-CCE9431645EC}">
                        <a14:shadowObscured xmlns:a14="http://schemas.microsoft.com/office/drawing/2010/main"/>
                      </a:ext>
                    </a:extLst>
                  </pic:spPr>
                </pic:pic>
              </a:graphicData>
            </a:graphic>
          </wp:inline>
        </w:drawing>
      </w:r>
    </w:p>
    <w:p w14:paraId="22626106" w14:textId="77777777" w:rsidR="00D112FC" w:rsidRPr="00A92950" w:rsidRDefault="006836BD" w:rsidP="009420F2">
      <w:pPr>
        <w:pStyle w:val="Heading2"/>
        <w:spacing w:after="120"/>
        <w:rPr>
          <w:rFonts w:ascii="Arial" w:eastAsia="Times New Roman" w:hAnsi="Arial" w:cs="Arial"/>
          <w:b/>
          <w:bCs/>
          <w:sz w:val="20"/>
          <w:szCs w:val="20"/>
        </w:rPr>
      </w:pPr>
      <w:bookmarkStart w:id="47" w:name="_Toc446077704"/>
      <w:r w:rsidRPr="00A92950">
        <w:rPr>
          <w:rFonts w:ascii="Arial" w:eastAsia="Times New Roman" w:hAnsi="Arial" w:cs="Arial"/>
          <w:b/>
          <w:bCs/>
          <w:sz w:val="20"/>
          <w:szCs w:val="20"/>
        </w:rPr>
        <w:t xml:space="preserve">Interpretation of the </w:t>
      </w:r>
      <w:r w:rsidR="009420F2" w:rsidRPr="00A92950">
        <w:rPr>
          <w:rFonts w:ascii="Arial" w:eastAsia="Times New Roman" w:hAnsi="Arial" w:cs="Arial"/>
          <w:b/>
          <w:bCs/>
          <w:sz w:val="20"/>
          <w:szCs w:val="20"/>
        </w:rPr>
        <w:t>R</w:t>
      </w:r>
      <w:r w:rsidRPr="00A92950">
        <w:rPr>
          <w:rFonts w:ascii="Arial" w:eastAsia="Times New Roman" w:hAnsi="Arial" w:cs="Arial"/>
          <w:b/>
          <w:bCs/>
          <w:sz w:val="20"/>
          <w:szCs w:val="20"/>
        </w:rPr>
        <w:t>esult</w:t>
      </w:r>
      <w:bookmarkEnd w:id="47"/>
      <w:r w:rsidRPr="00A92950">
        <w:rPr>
          <w:rFonts w:ascii="Arial" w:eastAsia="Times New Roman" w:hAnsi="Arial" w:cs="Arial"/>
          <w:b/>
          <w:bCs/>
          <w:sz w:val="20"/>
          <w:szCs w:val="20"/>
        </w:rPr>
        <w:t xml:space="preserve"> </w:t>
      </w:r>
    </w:p>
    <w:p w14:paraId="3330DEF9" w14:textId="77777777" w:rsidR="00D112FC" w:rsidRPr="00A92950" w:rsidRDefault="00D112FC" w:rsidP="007127D2">
      <w:pPr>
        <w:pStyle w:val="ListParagraph"/>
        <w:numPr>
          <w:ilvl w:val="0"/>
          <w:numId w:val="21"/>
        </w:numPr>
        <w:ind w:left="709" w:hanging="425"/>
        <w:contextualSpacing w:val="0"/>
        <w:rPr>
          <w:rFonts w:ascii="Arial" w:hAnsi="Arial" w:cs="Arial"/>
          <w:sz w:val="20"/>
          <w:szCs w:val="20"/>
        </w:rPr>
      </w:pPr>
      <w:r w:rsidRPr="00A92950">
        <w:rPr>
          <w:rFonts w:ascii="Arial" w:hAnsi="Arial" w:cs="Arial"/>
          <w:sz w:val="20"/>
          <w:szCs w:val="20"/>
        </w:rPr>
        <w:t xml:space="preserve">The pooled within groups correlation matrix show broadly low correlation between the predictors, expect for few places like staff courtesy and staff explanation. Multicollinearity is unlikely to be a </w:t>
      </w:r>
      <w:proofErr w:type="gramStart"/>
      <w:r w:rsidRPr="00A92950">
        <w:rPr>
          <w:rFonts w:ascii="Arial" w:hAnsi="Arial" w:cs="Arial"/>
          <w:sz w:val="20"/>
          <w:szCs w:val="20"/>
        </w:rPr>
        <w:t>problem</w:t>
      </w:r>
      <w:proofErr w:type="gramEnd"/>
      <w:r w:rsidRPr="00A92950">
        <w:rPr>
          <w:rFonts w:ascii="Arial" w:hAnsi="Arial" w:cs="Arial"/>
          <w:sz w:val="20"/>
          <w:szCs w:val="20"/>
        </w:rPr>
        <w:t xml:space="preserve"> </w:t>
      </w:r>
    </w:p>
    <w:p w14:paraId="74E6CE58" w14:textId="77777777" w:rsidR="00D112FC" w:rsidRPr="00A92950" w:rsidRDefault="00D112FC" w:rsidP="007127D2">
      <w:pPr>
        <w:pStyle w:val="ListParagraph"/>
        <w:numPr>
          <w:ilvl w:val="0"/>
          <w:numId w:val="21"/>
        </w:numPr>
        <w:ind w:left="709" w:hanging="425"/>
        <w:contextualSpacing w:val="0"/>
        <w:rPr>
          <w:rFonts w:ascii="Arial" w:hAnsi="Arial" w:cs="Arial"/>
          <w:sz w:val="20"/>
          <w:szCs w:val="20"/>
        </w:rPr>
      </w:pPr>
      <w:r w:rsidRPr="00A92950">
        <w:rPr>
          <w:rFonts w:ascii="Arial" w:hAnsi="Arial" w:cs="Arial"/>
          <w:sz w:val="20"/>
          <w:szCs w:val="20"/>
        </w:rPr>
        <w:t xml:space="preserve">The </w:t>
      </w:r>
      <w:proofErr w:type="gramStart"/>
      <w:r w:rsidRPr="00A92950">
        <w:rPr>
          <w:rFonts w:ascii="Arial" w:hAnsi="Arial" w:cs="Arial"/>
          <w:sz w:val="20"/>
          <w:szCs w:val="20"/>
        </w:rPr>
        <w:t>significance  F</w:t>
      </w:r>
      <w:proofErr w:type="gramEnd"/>
      <w:r w:rsidRPr="00A92950">
        <w:rPr>
          <w:rFonts w:ascii="Arial" w:hAnsi="Arial" w:cs="Arial"/>
          <w:sz w:val="20"/>
          <w:szCs w:val="20"/>
        </w:rPr>
        <w:t xml:space="preserve"> ratio indicates that when predictors are considered individually only risk, Anesthesia check, Explanation by the doctor, Length of the treatment Information provided in writing, Patient care  significantly differentiate between those who were satisfied and those who were not. </w:t>
      </w:r>
    </w:p>
    <w:p w14:paraId="558708A5" w14:textId="77777777" w:rsidR="00D112FC" w:rsidRPr="00A92950" w:rsidRDefault="00D112FC" w:rsidP="007127D2">
      <w:pPr>
        <w:pStyle w:val="ListParagraph"/>
        <w:numPr>
          <w:ilvl w:val="0"/>
          <w:numId w:val="21"/>
        </w:numPr>
        <w:ind w:left="709" w:hanging="425"/>
        <w:contextualSpacing w:val="0"/>
        <w:rPr>
          <w:rFonts w:ascii="Arial" w:hAnsi="Arial" w:cs="Arial"/>
          <w:sz w:val="20"/>
          <w:szCs w:val="20"/>
        </w:rPr>
      </w:pPr>
      <w:r w:rsidRPr="00A92950">
        <w:rPr>
          <w:rFonts w:ascii="Arial" w:hAnsi="Arial" w:cs="Arial"/>
          <w:sz w:val="20"/>
          <w:szCs w:val="20"/>
        </w:rPr>
        <w:t xml:space="preserve">The </w:t>
      </w:r>
      <w:r w:rsidR="00040C56" w:rsidRPr="00A92950">
        <w:rPr>
          <w:rFonts w:ascii="Arial" w:hAnsi="Arial" w:cs="Arial"/>
          <w:sz w:val="20"/>
          <w:szCs w:val="20"/>
        </w:rPr>
        <w:t>Eigen</w:t>
      </w:r>
      <w:r w:rsidRPr="00A92950">
        <w:rPr>
          <w:rFonts w:ascii="Arial" w:hAnsi="Arial" w:cs="Arial"/>
          <w:sz w:val="20"/>
          <w:szCs w:val="20"/>
        </w:rPr>
        <w:t xml:space="preserve"> value associated with this function is </w:t>
      </w:r>
      <w:r w:rsidRPr="00A92950">
        <w:rPr>
          <w:rFonts w:ascii="Arial" w:hAnsi="Arial" w:cs="Arial"/>
          <w:b/>
          <w:sz w:val="20"/>
          <w:szCs w:val="20"/>
        </w:rPr>
        <w:t>11.34</w:t>
      </w:r>
      <w:r w:rsidRPr="00A92950">
        <w:rPr>
          <w:rFonts w:ascii="Arial" w:hAnsi="Arial" w:cs="Arial"/>
          <w:sz w:val="20"/>
          <w:szCs w:val="20"/>
        </w:rPr>
        <w:t xml:space="preserve"> and it accounts for 100% variance. The canonical correlation associated with this function is .959 and the square of this correlation is (0.</w:t>
      </w:r>
      <w:r w:rsidR="0022066E" w:rsidRPr="00A92950">
        <w:rPr>
          <w:rFonts w:ascii="Arial" w:hAnsi="Arial" w:cs="Arial"/>
          <w:sz w:val="20"/>
          <w:szCs w:val="20"/>
        </w:rPr>
        <w:t xml:space="preserve">959)2 = .95 which implies that </w:t>
      </w:r>
      <w:r w:rsidRPr="00A92950">
        <w:rPr>
          <w:rFonts w:ascii="Arial" w:hAnsi="Arial" w:cs="Arial"/>
          <w:b/>
          <w:sz w:val="20"/>
          <w:szCs w:val="20"/>
        </w:rPr>
        <w:t>95%</w:t>
      </w:r>
      <w:r w:rsidRPr="00A92950">
        <w:rPr>
          <w:rFonts w:ascii="Arial" w:hAnsi="Arial" w:cs="Arial"/>
          <w:sz w:val="20"/>
          <w:szCs w:val="20"/>
        </w:rPr>
        <w:t xml:space="preserve"> of the dependent variables have been used to explain by this model. </w:t>
      </w:r>
    </w:p>
    <w:p w14:paraId="38637364" w14:textId="77777777" w:rsidR="00D112FC" w:rsidRPr="00A92950" w:rsidRDefault="00D112FC" w:rsidP="007127D2">
      <w:pPr>
        <w:pStyle w:val="ListParagraph"/>
        <w:numPr>
          <w:ilvl w:val="0"/>
          <w:numId w:val="21"/>
        </w:numPr>
        <w:ind w:left="709" w:hanging="425"/>
        <w:contextualSpacing w:val="0"/>
        <w:rPr>
          <w:rFonts w:ascii="Arial" w:hAnsi="Arial" w:cs="Arial"/>
          <w:sz w:val="20"/>
          <w:szCs w:val="20"/>
        </w:rPr>
      </w:pPr>
      <w:r w:rsidRPr="00A92950">
        <w:rPr>
          <w:rFonts w:ascii="Arial" w:hAnsi="Arial" w:cs="Arial"/>
          <w:sz w:val="20"/>
          <w:szCs w:val="20"/>
        </w:rPr>
        <w:t xml:space="preserve">The value of Wilk’s </w:t>
      </w:r>
      <w:r w:rsidRPr="00A92950">
        <w:rPr>
          <w:rFonts w:ascii="Arial" w:hAnsi="Arial" w:cs="Arial"/>
          <w:noProof/>
          <w:sz w:val="20"/>
          <w:szCs w:val="20"/>
        </w:rPr>
        <w:t xml:space="preserve">Lamda is .081 which is a badness of fit and must be less than 10%  and the significance of chi square in .000 which means the null hypothesis is rejected and the model is fit to explain the data well. </w:t>
      </w:r>
    </w:p>
    <w:p w14:paraId="5A4E87D0" w14:textId="77777777" w:rsidR="00D112FC" w:rsidRPr="00A92950" w:rsidRDefault="00D112FC" w:rsidP="007127D2">
      <w:pPr>
        <w:pStyle w:val="ListParagraph"/>
        <w:numPr>
          <w:ilvl w:val="0"/>
          <w:numId w:val="21"/>
        </w:numPr>
        <w:ind w:left="709" w:hanging="425"/>
        <w:contextualSpacing w:val="0"/>
        <w:rPr>
          <w:rFonts w:ascii="Arial" w:hAnsi="Arial" w:cs="Arial"/>
          <w:sz w:val="20"/>
          <w:szCs w:val="20"/>
        </w:rPr>
      </w:pPr>
      <w:r w:rsidRPr="00A92950">
        <w:rPr>
          <w:rFonts w:ascii="Arial" w:hAnsi="Arial" w:cs="Arial"/>
          <w:sz w:val="20"/>
          <w:szCs w:val="20"/>
        </w:rPr>
        <w:t xml:space="preserve">The standardized correlation discriminant function reading indicate that Patient Care is the most important predictor of discriminating the patient satisfaction </w:t>
      </w:r>
      <w:r w:rsidR="00040C56" w:rsidRPr="00A92950">
        <w:rPr>
          <w:rFonts w:ascii="Arial" w:hAnsi="Arial" w:cs="Arial"/>
          <w:sz w:val="20"/>
          <w:szCs w:val="20"/>
        </w:rPr>
        <w:t>likewise</w:t>
      </w:r>
      <w:r w:rsidRPr="00A92950">
        <w:rPr>
          <w:rFonts w:ascii="Arial" w:hAnsi="Arial" w:cs="Arial"/>
          <w:sz w:val="20"/>
          <w:szCs w:val="20"/>
        </w:rPr>
        <w:t xml:space="preserve"> length of the treatment, information given in writing, anesthesia, </w:t>
      </w:r>
      <w:proofErr w:type="gramStart"/>
      <w:r w:rsidRPr="00A92950">
        <w:rPr>
          <w:rFonts w:ascii="Arial" w:hAnsi="Arial" w:cs="Arial"/>
          <w:sz w:val="20"/>
          <w:szCs w:val="20"/>
        </w:rPr>
        <w:t>risk</w:t>
      </w:r>
      <w:proofErr w:type="gramEnd"/>
      <w:r w:rsidRPr="00A92950">
        <w:rPr>
          <w:rFonts w:ascii="Arial" w:hAnsi="Arial" w:cs="Arial"/>
          <w:sz w:val="20"/>
          <w:szCs w:val="20"/>
        </w:rPr>
        <w:t xml:space="preserve"> and toilet cleanliness </w:t>
      </w:r>
      <w:r w:rsidR="00040C56" w:rsidRPr="00A92950">
        <w:rPr>
          <w:rFonts w:ascii="Arial" w:hAnsi="Arial" w:cs="Arial"/>
          <w:sz w:val="20"/>
          <w:szCs w:val="20"/>
        </w:rPr>
        <w:t>other</w:t>
      </w:r>
      <w:r w:rsidRPr="00A92950">
        <w:rPr>
          <w:rFonts w:ascii="Arial" w:hAnsi="Arial" w:cs="Arial"/>
          <w:sz w:val="20"/>
          <w:szCs w:val="20"/>
        </w:rPr>
        <w:t xml:space="preserve"> factors in their descending order value of coefficient in discriminating the patient satisfaction. </w:t>
      </w:r>
    </w:p>
    <w:p w14:paraId="11BD1127" w14:textId="77777777" w:rsidR="0022522C" w:rsidRPr="00A92950" w:rsidRDefault="00D112FC" w:rsidP="007127D2">
      <w:pPr>
        <w:pStyle w:val="ListParagraph"/>
        <w:numPr>
          <w:ilvl w:val="0"/>
          <w:numId w:val="21"/>
        </w:numPr>
        <w:ind w:left="709" w:hanging="425"/>
        <w:contextualSpacing w:val="0"/>
        <w:rPr>
          <w:rFonts w:ascii="Arial" w:hAnsi="Arial" w:cs="Arial"/>
          <w:sz w:val="20"/>
          <w:szCs w:val="20"/>
        </w:rPr>
      </w:pPr>
      <w:r w:rsidRPr="00A92950">
        <w:rPr>
          <w:rFonts w:ascii="Arial" w:hAnsi="Arial" w:cs="Arial"/>
          <w:sz w:val="20"/>
          <w:szCs w:val="20"/>
        </w:rPr>
        <w:t xml:space="preserve">The hit ratio is 84.6%, which indicates that the model is strong in discriminating the variable determining the patient satisfaction.  </w:t>
      </w:r>
    </w:p>
    <w:p w14:paraId="1D47CFCD" w14:textId="77777777" w:rsidR="007F355D" w:rsidRPr="00A92950" w:rsidRDefault="00940D37" w:rsidP="00F47B14">
      <w:pPr>
        <w:pStyle w:val="Heading2"/>
        <w:spacing w:after="120"/>
        <w:rPr>
          <w:rFonts w:ascii="Arial" w:eastAsia="Times New Roman" w:hAnsi="Arial" w:cs="Arial"/>
          <w:b/>
          <w:bCs/>
          <w:sz w:val="20"/>
          <w:szCs w:val="20"/>
        </w:rPr>
      </w:pPr>
      <w:bookmarkStart w:id="48" w:name="_Toc446077705"/>
      <w:r w:rsidRPr="00A92950">
        <w:rPr>
          <w:rFonts w:ascii="Arial" w:eastAsia="Times New Roman" w:hAnsi="Arial" w:cs="Arial"/>
          <w:b/>
          <w:bCs/>
          <w:sz w:val="20"/>
          <w:szCs w:val="20"/>
        </w:rPr>
        <w:t xml:space="preserve">Conclusion and </w:t>
      </w:r>
      <w:r w:rsidR="00FB1692" w:rsidRPr="00A92950">
        <w:rPr>
          <w:rFonts w:ascii="Arial" w:eastAsia="Times New Roman" w:hAnsi="Arial" w:cs="Arial"/>
          <w:b/>
          <w:bCs/>
          <w:sz w:val="20"/>
          <w:szCs w:val="20"/>
        </w:rPr>
        <w:t>Final Re</w:t>
      </w:r>
      <w:r w:rsidR="007F355D" w:rsidRPr="00A92950">
        <w:rPr>
          <w:rFonts w:ascii="Arial" w:eastAsia="Times New Roman" w:hAnsi="Arial" w:cs="Arial"/>
          <w:b/>
          <w:bCs/>
          <w:sz w:val="20"/>
          <w:szCs w:val="20"/>
        </w:rPr>
        <w:t>co</w:t>
      </w:r>
      <w:r w:rsidR="00FB1692" w:rsidRPr="00A92950">
        <w:rPr>
          <w:rFonts w:ascii="Arial" w:eastAsia="Times New Roman" w:hAnsi="Arial" w:cs="Arial"/>
          <w:b/>
          <w:bCs/>
          <w:sz w:val="20"/>
          <w:szCs w:val="20"/>
        </w:rPr>
        <w:t>mmendation</w:t>
      </w:r>
      <w:bookmarkEnd w:id="48"/>
      <w:r w:rsidR="00FB1692" w:rsidRPr="00A92950">
        <w:rPr>
          <w:rFonts w:ascii="Arial" w:eastAsia="Times New Roman" w:hAnsi="Arial" w:cs="Arial"/>
          <w:b/>
          <w:bCs/>
          <w:sz w:val="20"/>
          <w:szCs w:val="20"/>
        </w:rPr>
        <w:t xml:space="preserve"> </w:t>
      </w:r>
    </w:p>
    <w:p w14:paraId="66FB9BA6" w14:textId="77777777" w:rsidR="000944FC" w:rsidRPr="00A92950" w:rsidRDefault="003B284A" w:rsidP="007127D2">
      <w:pPr>
        <w:ind w:left="360"/>
        <w:rPr>
          <w:rFonts w:ascii="Arial" w:hAnsi="Arial" w:cs="Arial"/>
          <w:sz w:val="20"/>
          <w:szCs w:val="20"/>
        </w:rPr>
      </w:pPr>
      <w:r w:rsidRPr="00A92950">
        <w:rPr>
          <w:rFonts w:ascii="Arial" w:hAnsi="Arial" w:cs="Arial"/>
          <w:sz w:val="20"/>
          <w:szCs w:val="20"/>
        </w:rPr>
        <w:t>Based on the above</w:t>
      </w:r>
      <w:r w:rsidR="000944FC" w:rsidRPr="00A92950">
        <w:rPr>
          <w:rFonts w:ascii="Arial" w:hAnsi="Arial" w:cs="Arial"/>
          <w:sz w:val="20"/>
          <w:szCs w:val="20"/>
        </w:rPr>
        <w:t xml:space="preserve"> analysis, it clearly visible that the data is able of identify the independent values which are explaining the patient satisfaction after </w:t>
      </w:r>
      <w:proofErr w:type="gramStart"/>
      <w:r w:rsidR="000944FC" w:rsidRPr="00A92950">
        <w:rPr>
          <w:rFonts w:ascii="Arial" w:hAnsi="Arial" w:cs="Arial"/>
          <w:sz w:val="20"/>
          <w:szCs w:val="20"/>
        </w:rPr>
        <w:t>go</w:t>
      </w:r>
      <w:proofErr w:type="gramEnd"/>
      <w:r w:rsidR="000944FC" w:rsidRPr="00A92950">
        <w:rPr>
          <w:rFonts w:ascii="Arial" w:hAnsi="Arial" w:cs="Arial"/>
          <w:sz w:val="20"/>
          <w:szCs w:val="20"/>
        </w:rPr>
        <w:t xml:space="preserve"> through the eye treatment.</w:t>
      </w:r>
      <w:r w:rsidR="007127D2" w:rsidRPr="00A92950">
        <w:rPr>
          <w:rFonts w:ascii="Arial" w:hAnsi="Arial" w:cs="Arial"/>
          <w:sz w:val="20"/>
          <w:szCs w:val="20"/>
        </w:rPr>
        <w:t xml:space="preserve"> </w:t>
      </w:r>
      <w:r w:rsidR="000944FC" w:rsidRPr="00A92950">
        <w:rPr>
          <w:rFonts w:ascii="Arial" w:hAnsi="Arial" w:cs="Arial"/>
          <w:sz w:val="20"/>
          <w:szCs w:val="20"/>
        </w:rPr>
        <w:t xml:space="preserve">This study strongly recommends that the following factors must be given at most importance </w:t>
      </w:r>
      <w:proofErr w:type="gramStart"/>
      <w:r w:rsidR="000944FC" w:rsidRPr="00A92950">
        <w:rPr>
          <w:rFonts w:ascii="Arial" w:hAnsi="Arial" w:cs="Arial"/>
          <w:sz w:val="20"/>
          <w:szCs w:val="20"/>
        </w:rPr>
        <w:t>in order to</w:t>
      </w:r>
      <w:proofErr w:type="gramEnd"/>
      <w:r w:rsidR="000944FC" w:rsidRPr="00A92950">
        <w:rPr>
          <w:rFonts w:ascii="Arial" w:hAnsi="Arial" w:cs="Arial"/>
          <w:sz w:val="20"/>
          <w:szCs w:val="20"/>
        </w:rPr>
        <w:t xml:space="preserve"> achieve greater patient satisfaction: </w:t>
      </w:r>
    </w:p>
    <w:p w14:paraId="5D8F27A3" w14:textId="77777777" w:rsidR="000944FC" w:rsidRPr="00A92950" w:rsidRDefault="000944FC" w:rsidP="00C449AD">
      <w:pPr>
        <w:pStyle w:val="ListParagraph"/>
        <w:numPr>
          <w:ilvl w:val="0"/>
          <w:numId w:val="22"/>
        </w:numPr>
        <w:rPr>
          <w:rFonts w:ascii="Arial" w:hAnsi="Arial" w:cs="Arial"/>
          <w:sz w:val="20"/>
          <w:szCs w:val="20"/>
        </w:rPr>
      </w:pPr>
      <w:r w:rsidRPr="00A92950">
        <w:rPr>
          <w:rFonts w:ascii="Arial" w:hAnsi="Arial" w:cs="Arial"/>
          <w:sz w:val="20"/>
          <w:szCs w:val="20"/>
        </w:rPr>
        <w:t xml:space="preserve">Patient care </w:t>
      </w:r>
    </w:p>
    <w:p w14:paraId="57F08D7A" w14:textId="77777777" w:rsidR="000944FC" w:rsidRPr="00A92950" w:rsidRDefault="000944FC" w:rsidP="00C449AD">
      <w:pPr>
        <w:pStyle w:val="ListParagraph"/>
        <w:numPr>
          <w:ilvl w:val="0"/>
          <w:numId w:val="22"/>
        </w:numPr>
        <w:rPr>
          <w:rFonts w:ascii="Arial" w:hAnsi="Arial" w:cs="Arial"/>
          <w:sz w:val="20"/>
          <w:szCs w:val="20"/>
        </w:rPr>
      </w:pPr>
      <w:r w:rsidRPr="00A92950">
        <w:rPr>
          <w:rFonts w:ascii="Arial" w:hAnsi="Arial" w:cs="Arial"/>
          <w:sz w:val="20"/>
          <w:szCs w:val="20"/>
        </w:rPr>
        <w:t xml:space="preserve">Length of the treatment, </w:t>
      </w:r>
    </w:p>
    <w:p w14:paraId="4270656D" w14:textId="77777777" w:rsidR="000944FC" w:rsidRPr="00A92950" w:rsidRDefault="000944FC" w:rsidP="00C449AD">
      <w:pPr>
        <w:pStyle w:val="ListParagraph"/>
        <w:numPr>
          <w:ilvl w:val="0"/>
          <w:numId w:val="22"/>
        </w:numPr>
        <w:rPr>
          <w:rFonts w:ascii="Arial" w:hAnsi="Arial" w:cs="Arial"/>
          <w:sz w:val="20"/>
          <w:szCs w:val="20"/>
        </w:rPr>
      </w:pPr>
      <w:r w:rsidRPr="00A92950">
        <w:rPr>
          <w:rFonts w:ascii="Arial" w:hAnsi="Arial" w:cs="Arial"/>
          <w:sz w:val="20"/>
          <w:szCs w:val="20"/>
        </w:rPr>
        <w:t xml:space="preserve">Information given in writing, </w:t>
      </w:r>
    </w:p>
    <w:p w14:paraId="6CEFD3D9" w14:textId="77777777" w:rsidR="000944FC" w:rsidRPr="00A92950" w:rsidRDefault="000944FC" w:rsidP="00C449AD">
      <w:pPr>
        <w:pStyle w:val="ListParagraph"/>
        <w:numPr>
          <w:ilvl w:val="0"/>
          <w:numId w:val="22"/>
        </w:numPr>
        <w:rPr>
          <w:rFonts w:ascii="Arial" w:hAnsi="Arial" w:cs="Arial"/>
          <w:sz w:val="20"/>
          <w:szCs w:val="20"/>
        </w:rPr>
      </w:pPr>
      <w:r w:rsidRPr="00A92950">
        <w:rPr>
          <w:rFonts w:ascii="Arial" w:hAnsi="Arial" w:cs="Arial"/>
          <w:sz w:val="20"/>
          <w:szCs w:val="20"/>
        </w:rPr>
        <w:t xml:space="preserve">Anesthesia, </w:t>
      </w:r>
    </w:p>
    <w:p w14:paraId="479F1016" w14:textId="77777777" w:rsidR="000944FC" w:rsidRPr="00A92950" w:rsidRDefault="000944FC" w:rsidP="00C449AD">
      <w:pPr>
        <w:pStyle w:val="ListParagraph"/>
        <w:numPr>
          <w:ilvl w:val="0"/>
          <w:numId w:val="22"/>
        </w:numPr>
        <w:rPr>
          <w:rFonts w:ascii="Arial" w:hAnsi="Arial" w:cs="Arial"/>
          <w:sz w:val="20"/>
          <w:szCs w:val="20"/>
        </w:rPr>
      </w:pPr>
      <w:r w:rsidRPr="00A92950">
        <w:rPr>
          <w:rFonts w:ascii="Arial" w:hAnsi="Arial" w:cs="Arial"/>
          <w:sz w:val="20"/>
          <w:szCs w:val="20"/>
        </w:rPr>
        <w:t xml:space="preserve">Risk and </w:t>
      </w:r>
    </w:p>
    <w:p w14:paraId="3C38F755" w14:textId="77777777" w:rsidR="000944FC" w:rsidRPr="00A92950" w:rsidRDefault="000944FC" w:rsidP="00C449AD">
      <w:pPr>
        <w:pStyle w:val="ListParagraph"/>
        <w:numPr>
          <w:ilvl w:val="0"/>
          <w:numId w:val="22"/>
        </w:numPr>
        <w:rPr>
          <w:rFonts w:ascii="Arial" w:hAnsi="Arial" w:cs="Arial"/>
          <w:sz w:val="20"/>
          <w:szCs w:val="20"/>
        </w:rPr>
      </w:pPr>
      <w:r w:rsidRPr="00A92950">
        <w:rPr>
          <w:rFonts w:ascii="Arial" w:hAnsi="Arial" w:cs="Arial"/>
          <w:sz w:val="20"/>
          <w:szCs w:val="20"/>
        </w:rPr>
        <w:t>Toilet cleanliness</w:t>
      </w:r>
    </w:p>
    <w:p w14:paraId="70753B76" w14:textId="77777777" w:rsidR="00C062BF" w:rsidRPr="00A92950" w:rsidRDefault="00C062BF" w:rsidP="00C449AD">
      <w:pPr>
        <w:ind w:left="360"/>
        <w:rPr>
          <w:rFonts w:ascii="Arial" w:hAnsi="Arial" w:cs="Arial"/>
          <w:sz w:val="20"/>
          <w:szCs w:val="20"/>
        </w:rPr>
      </w:pPr>
      <w:r w:rsidRPr="00A92950">
        <w:rPr>
          <w:rFonts w:ascii="Arial" w:hAnsi="Arial" w:cs="Arial"/>
          <w:sz w:val="20"/>
          <w:szCs w:val="20"/>
        </w:rPr>
        <w:t>Five out of the six factors are forming part of the service product and one of the factors is part of physical evidence which indicates that the most discriminating element in service marketing is that product followed by physical evidence.</w:t>
      </w:r>
    </w:p>
    <w:p w14:paraId="5C7717ED" w14:textId="77777777" w:rsidR="003B284A" w:rsidRPr="00A92950" w:rsidRDefault="003B284A" w:rsidP="00C449AD">
      <w:pPr>
        <w:ind w:left="360"/>
        <w:rPr>
          <w:rFonts w:ascii="Arial" w:hAnsi="Arial" w:cs="Arial"/>
          <w:b/>
          <w:sz w:val="20"/>
          <w:szCs w:val="20"/>
        </w:rPr>
      </w:pPr>
    </w:p>
    <w:p w14:paraId="5FDDB4E4" w14:textId="77777777" w:rsidR="00940D37" w:rsidRPr="00A92950" w:rsidRDefault="00940D37" w:rsidP="00C449AD">
      <w:pPr>
        <w:rPr>
          <w:rFonts w:ascii="Arial" w:hAnsi="Arial" w:cs="Arial"/>
          <w:b/>
          <w:sz w:val="20"/>
          <w:szCs w:val="20"/>
        </w:rPr>
      </w:pPr>
      <w:r w:rsidRPr="00A92950">
        <w:rPr>
          <w:rFonts w:ascii="Arial" w:hAnsi="Arial" w:cs="Arial"/>
          <w:b/>
          <w:sz w:val="20"/>
          <w:szCs w:val="20"/>
        </w:rPr>
        <w:br w:type="page"/>
      </w:r>
    </w:p>
    <w:bookmarkStart w:id="49" w:name="_Toc446077706" w:displacedByCustomXml="next"/>
    <w:sdt>
      <w:sdtPr>
        <w:rPr>
          <w:rFonts w:asciiTheme="minorHAnsi" w:eastAsiaTheme="minorEastAsia" w:hAnsiTheme="minorHAnsi" w:cstheme="minorBidi"/>
          <w:color w:val="auto"/>
          <w:sz w:val="20"/>
          <w:szCs w:val="20"/>
        </w:rPr>
        <w:id w:val="1254171519"/>
        <w:docPartObj>
          <w:docPartGallery w:val="Bibliographies"/>
          <w:docPartUnique/>
        </w:docPartObj>
      </w:sdtPr>
      <w:sdtContent>
        <w:p w14:paraId="577167D8" w14:textId="77777777" w:rsidR="0098550D" w:rsidRPr="00A92950" w:rsidRDefault="0098550D">
          <w:pPr>
            <w:pStyle w:val="Heading1"/>
            <w:rPr>
              <w:rFonts w:ascii="Arial" w:hAnsi="Arial" w:cs="Arial"/>
              <w:b/>
              <w:sz w:val="20"/>
              <w:szCs w:val="20"/>
            </w:rPr>
          </w:pPr>
          <w:r w:rsidRPr="00A92950">
            <w:rPr>
              <w:rFonts w:ascii="Arial" w:hAnsi="Arial" w:cs="Arial"/>
              <w:b/>
              <w:sz w:val="20"/>
              <w:szCs w:val="20"/>
            </w:rPr>
            <w:t>References</w:t>
          </w:r>
          <w:bookmarkEnd w:id="49"/>
        </w:p>
        <w:sdt>
          <w:sdtPr>
            <w:rPr>
              <w:sz w:val="20"/>
              <w:szCs w:val="20"/>
            </w:rPr>
            <w:id w:val="-573587230"/>
            <w:bibliography/>
          </w:sdtPr>
          <w:sdtContent>
            <w:p w14:paraId="34A99B37" w14:textId="77777777" w:rsidR="006F7ADC" w:rsidRPr="00A92950" w:rsidRDefault="0098550D" w:rsidP="009710DC">
              <w:pPr>
                <w:pStyle w:val="Bibliography"/>
                <w:numPr>
                  <w:ilvl w:val="0"/>
                  <w:numId w:val="24"/>
                </w:numPr>
                <w:rPr>
                  <w:rFonts w:ascii="Arial" w:hAnsi="Arial" w:cs="Arial"/>
                  <w:noProof/>
                  <w:sz w:val="20"/>
                  <w:szCs w:val="20"/>
                </w:rPr>
              </w:pPr>
              <w:r w:rsidRPr="00A92950">
                <w:rPr>
                  <w:rFonts w:ascii="Arial" w:hAnsi="Arial" w:cs="Arial"/>
                  <w:sz w:val="20"/>
                  <w:szCs w:val="20"/>
                </w:rPr>
                <w:fldChar w:fldCharType="begin"/>
              </w:r>
              <w:r w:rsidRPr="00A92950">
                <w:rPr>
                  <w:rFonts w:ascii="Arial" w:hAnsi="Arial" w:cs="Arial"/>
                  <w:sz w:val="20"/>
                  <w:szCs w:val="20"/>
                </w:rPr>
                <w:instrText xml:space="preserve"> BIBLIOGRAPHY </w:instrText>
              </w:r>
              <w:r w:rsidRPr="00A92950">
                <w:rPr>
                  <w:rFonts w:ascii="Arial" w:hAnsi="Arial" w:cs="Arial"/>
                  <w:sz w:val="20"/>
                  <w:szCs w:val="20"/>
                </w:rPr>
                <w:fldChar w:fldCharType="separate"/>
              </w:r>
              <w:r w:rsidR="006F7ADC" w:rsidRPr="00A92950">
                <w:rPr>
                  <w:rFonts w:ascii="Arial" w:hAnsi="Arial" w:cs="Arial"/>
                  <w:noProof/>
                  <w:sz w:val="20"/>
                  <w:szCs w:val="20"/>
                </w:rPr>
                <w:t xml:space="preserve">Ehab I Wasfi, P. P.-E. (2008). Patient satisfaction with cataract surgery. </w:t>
              </w:r>
              <w:r w:rsidR="006F7ADC" w:rsidRPr="00A92950">
                <w:rPr>
                  <w:rFonts w:ascii="Arial" w:hAnsi="Arial" w:cs="Arial"/>
                  <w:i/>
                  <w:iCs/>
                  <w:noProof/>
                  <w:sz w:val="20"/>
                  <w:szCs w:val="20"/>
                </w:rPr>
                <w:t>International Archives of Medicine</w:t>
              </w:r>
              <w:r w:rsidR="006F7ADC" w:rsidRPr="00A92950">
                <w:rPr>
                  <w:rFonts w:ascii="Arial" w:hAnsi="Arial" w:cs="Arial"/>
                  <w:noProof/>
                  <w:sz w:val="20"/>
                  <w:szCs w:val="20"/>
                </w:rPr>
                <w:t>.</w:t>
              </w:r>
            </w:p>
            <w:p w14:paraId="69B46D56" w14:textId="77777777" w:rsidR="006F7ADC" w:rsidRPr="00A92950" w:rsidRDefault="006F7ADC" w:rsidP="009710DC">
              <w:pPr>
                <w:pStyle w:val="Bibliography"/>
                <w:numPr>
                  <w:ilvl w:val="0"/>
                  <w:numId w:val="24"/>
                </w:numPr>
                <w:rPr>
                  <w:rFonts w:ascii="Arial" w:hAnsi="Arial" w:cs="Arial"/>
                  <w:noProof/>
                  <w:sz w:val="20"/>
                  <w:szCs w:val="20"/>
                </w:rPr>
              </w:pPr>
              <w:r w:rsidRPr="00A92950">
                <w:rPr>
                  <w:rFonts w:ascii="Arial" w:hAnsi="Arial" w:cs="Arial"/>
                  <w:noProof/>
                  <w:sz w:val="20"/>
                  <w:szCs w:val="20"/>
                </w:rPr>
                <w:t xml:space="preserve">Pitauk Chancharoen, K. J. (2015). Discriminant Analysis of Marketing Mix Factors’ Influence Using the Hotel Services. </w:t>
              </w:r>
              <w:r w:rsidRPr="00A92950">
                <w:rPr>
                  <w:rFonts w:ascii="Arial" w:hAnsi="Arial" w:cs="Arial"/>
                  <w:i/>
                  <w:iCs/>
                  <w:noProof/>
                  <w:sz w:val="20"/>
                  <w:szCs w:val="20"/>
                </w:rPr>
                <w:t>International Conference on Global Business, Economics, Finance and Social Services.</w:t>
              </w:r>
              <w:r w:rsidRPr="00A92950">
                <w:rPr>
                  <w:rFonts w:ascii="Arial" w:hAnsi="Arial" w:cs="Arial"/>
                  <w:noProof/>
                  <w:sz w:val="20"/>
                  <w:szCs w:val="20"/>
                </w:rPr>
                <w:t xml:space="preserve"> Bangkok, Thailand.</w:t>
              </w:r>
            </w:p>
            <w:p w14:paraId="49D36CB6" w14:textId="77777777" w:rsidR="006F7ADC" w:rsidRPr="00A92950" w:rsidRDefault="006F7ADC" w:rsidP="009710DC">
              <w:pPr>
                <w:pStyle w:val="Bibliography"/>
                <w:numPr>
                  <w:ilvl w:val="0"/>
                  <w:numId w:val="24"/>
                </w:numPr>
                <w:rPr>
                  <w:rFonts w:ascii="Arial" w:hAnsi="Arial" w:cs="Arial"/>
                  <w:noProof/>
                  <w:sz w:val="20"/>
                  <w:szCs w:val="20"/>
                </w:rPr>
              </w:pPr>
              <w:r w:rsidRPr="00A92950">
                <w:rPr>
                  <w:rFonts w:ascii="Arial" w:hAnsi="Arial" w:cs="Arial"/>
                  <w:noProof/>
                  <w:sz w:val="20"/>
                  <w:szCs w:val="20"/>
                </w:rPr>
                <w:t xml:space="preserve">T Sreenivas, N. S. (2012). A Study on Patient Satisfaction in Hospitals. </w:t>
              </w:r>
              <w:r w:rsidRPr="00A92950">
                <w:rPr>
                  <w:rFonts w:ascii="Arial" w:hAnsi="Arial" w:cs="Arial"/>
                  <w:i/>
                  <w:iCs/>
                  <w:noProof/>
                  <w:sz w:val="20"/>
                  <w:szCs w:val="20"/>
                </w:rPr>
                <w:t>International Journal of Management Research and Business Strategy</w:t>
              </w:r>
              <w:r w:rsidRPr="00A92950">
                <w:rPr>
                  <w:rFonts w:ascii="Arial" w:hAnsi="Arial" w:cs="Arial"/>
                  <w:noProof/>
                  <w:sz w:val="20"/>
                  <w:szCs w:val="20"/>
                </w:rPr>
                <w:t>.</w:t>
              </w:r>
            </w:p>
            <w:p w14:paraId="4EFE4E3E" w14:textId="77777777" w:rsidR="006F7ADC" w:rsidRPr="00A92950" w:rsidRDefault="006F7ADC" w:rsidP="009710DC">
              <w:pPr>
                <w:pStyle w:val="Bibliography"/>
                <w:numPr>
                  <w:ilvl w:val="0"/>
                  <w:numId w:val="24"/>
                </w:numPr>
                <w:rPr>
                  <w:rFonts w:ascii="Arial" w:hAnsi="Arial" w:cs="Arial"/>
                  <w:noProof/>
                  <w:sz w:val="20"/>
                  <w:szCs w:val="20"/>
                </w:rPr>
              </w:pPr>
              <w:r w:rsidRPr="00A92950">
                <w:rPr>
                  <w:rFonts w:ascii="Arial" w:hAnsi="Arial" w:cs="Arial"/>
                  <w:noProof/>
                  <w:sz w:val="20"/>
                  <w:szCs w:val="20"/>
                </w:rPr>
                <w:t xml:space="preserve">Tracy, B. (2015). </w:t>
              </w:r>
              <w:r w:rsidRPr="00A92950">
                <w:rPr>
                  <w:rFonts w:ascii="Arial" w:hAnsi="Arial" w:cs="Arial"/>
                  <w:i/>
                  <w:iCs/>
                  <w:noProof/>
                  <w:sz w:val="20"/>
                  <w:szCs w:val="20"/>
                </w:rPr>
                <w:t>The Seven 7 Ps of Marketing.</w:t>
              </w:r>
              <w:r w:rsidRPr="00A92950">
                <w:rPr>
                  <w:rFonts w:ascii="Arial" w:hAnsi="Arial" w:cs="Arial"/>
                  <w:noProof/>
                  <w:sz w:val="20"/>
                  <w:szCs w:val="20"/>
                </w:rPr>
                <w:t xml:space="preserve"> Retrieved from Healthcare Success: http://www.healthcaresuccess.com/blog/medical-advertising-agency/the-7-ps-of-marketing.html</w:t>
              </w:r>
            </w:p>
            <w:p w14:paraId="0D0C8F59" w14:textId="77777777" w:rsidR="0098550D" w:rsidRPr="00A92950" w:rsidRDefault="0098550D" w:rsidP="006F7ADC">
              <w:pPr>
                <w:rPr>
                  <w:sz w:val="20"/>
                  <w:szCs w:val="20"/>
                </w:rPr>
              </w:pPr>
              <w:r w:rsidRPr="00A92950">
                <w:rPr>
                  <w:rFonts w:ascii="Arial" w:hAnsi="Arial" w:cs="Arial"/>
                  <w:b/>
                  <w:bCs/>
                  <w:noProof/>
                  <w:sz w:val="20"/>
                  <w:szCs w:val="20"/>
                </w:rPr>
                <w:fldChar w:fldCharType="end"/>
              </w:r>
            </w:p>
          </w:sdtContent>
        </w:sdt>
      </w:sdtContent>
    </w:sdt>
    <w:p w14:paraId="29230031" w14:textId="77777777" w:rsidR="0022522C" w:rsidRPr="00A92950" w:rsidRDefault="0022522C" w:rsidP="00C449AD">
      <w:pPr>
        <w:ind w:left="360"/>
        <w:rPr>
          <w:rFonts w:ascii="Arial" w:hAnsi="Arial" w:cs="Arial"/>
          <w:sz w:val="20"/>
          <w:szCs w:val="20"/>
        </w:rPr>
      </w:pPr>
    </w:p>
    <w:sectPr w:rsidR="0022522C" w:rsidRPr="00A92950" w:rsidSect="00D672DC">
      <w:footerReference w:type="default" r:id="rId23"/>
      <w:type w:val="continuous"/>
      <w:pgSz w:w="12240" w:h="15840"/>
      <w:pgMar w:top="1134" w:right="1440" w:bottom="1134"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58A3B8" w14:textId="77777777" w:rsidR="00126021" w:rsidRDefault="00126021" w:rsidP="00EF3C68">
      <w:pPr>
        <w:spacing w:after="0" w:line="240" w:lineRule="auto"/>
      </w:pPr>
      <w:r>
        <w:separator/>
      </w:r>
    </w:p>
  </w:endnote>
  <w:endnote w:type="continuationSeparator" w:id="0">
    <w:p w14:paraId="22B3BA6F" w14:textId="77777777" w:rsidR="00126021" w:rsidRDefault="00126021" w:rsidP="00EF3C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259702"/>
      <w:docPartObj>
        <w:docPartGallery w:val="Page Numbers (Bottom of Page)"/>
        <w:docPartUnique/>
      </w:docPartObj>
    </w:sdtPr>
    <w:sdtEndPr>
      <w:rPr>
        <w:color w:val="7F7F7F" w:themeColor="background1" w:themeShade="7F"/>
        <w:spacing w:val="60"/>
      </w:rPr>
    </w:sdtEndPr>
    <w:sdtContent>
      <w:p w14:paraId="4FFD1CFE" w14:textId="77777777" w:rsidR="00407E25" w:rsidRDefault="00407E25">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7C20E8" w:rsidRPr="007C20E8">
          <w:rPr>
            <w:b/>
            <w:bCs/>
            <w:noProof/>
          </w:rPr>
          <w:t>1</w:t>
        </w:r>
        <w:r>
          <w:rPr>
            <w:b/>
            <w:bCs/>
            <w:noProof/>
          </w:rPr>
          <w:fldChar w:fldCharType="end"/>
        </w:r>
        <w:r>
          <w:rPr>
            <w:b/>
            <w:bCs/>
          </w:rPr>
          <w:t xml:space="preserve"> | </w:t>
        </w:r>
        <w:r>
          <w:rPr>
            <w:color w:val="7F7F7F" w:themeColor="background1" w:themeShade="7F"/>
            <w:spacing w:val="60"/>
          </w:rPr>
          <w:t>Page</w:t>
        </w:r>
      </w:p>
    </w:sdtContent>
  </w:sdt>
  <w:p w14:paraId="3C4E179D" w14:textId="77777777" w:rsidR="00407E25" w:rsidRDefault="00407E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C8D7A4" w14:textId="77777777" w:rsidR="00126021" w:rsidRDefault="00126021" w:rsidP="00EF3C68">
      <w:pPr>
        <w:spacing w:after="0" w:line="240" w:lineRule="auto"/>
      </w:pPr>
      <w:r>
        <w:separator/>
      </w:r>
    </w:p>
  </w:footnote>
  <w:footnote w:type="continuationSeparator" w:id="0">
    <w:p w14:paraId="13FC3D51" w14:textId="77777777" w:rsidR="00126021" w:rsidRDefault="00126021" w:rsidP="00EF3C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94F4D"/>
    <w:multiLevelType w:val="hybridMultilevel"/>
    <w:tmpl w:val="F5D827B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9460360"/>
    <w:multiLevelType w:val="hybridMultilevel"/>
    <w:tmpl w:val="6AACB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3F698E"/>
    <w:multiLevelType w:val="multilevel"/>
    <w:tmpl w:val="794A68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E370A0"/>
    <w:multiLevelType w:val="hybridMultilevel"/>
    <w:tmpl w:val="F6A6007C"/>
    <w:lvl w:ilvl="0" w:tplc="D206A870">
      <w:start w:val="1"/>
      <w:numFmt w:val="bullet"/>
      <w:lvlText w:val="•"/>
      <w:lvlJc w:val="left"/>
      <w:pPr>
        <w:tabs>
          <w:tab w:val="num" w:pos="720"/>
        </w:tabs>
        <w:ind w:left="720" w:hanging="360"/>
      </w:pPr>
      <w:rPr>
        <w:rFonts w:ascii="Arial" w:hAnsi="Arial" w:hint="default"/>
      </w:rPr>
    </w:lvl>
    <w:lvl w:ilvl="1" w:tplc="6696DE18" w:tentative="1">
      <w:start w:val="1"/>
      <w:numFmt w:val="bullet"/>
      <w:lvlText w:val="•"/>
      <w:lvlJc w:val="left"/>
      <w:pPr>
        <w:tabs>
          <w:tab w:val="num" w:pos="1440"/>
        </w:tabs>
        <w:ind w:left="1440" w:hanging="360"/>
      </w:pPr>
      <w:rPr>
        <w:rFonts w:ascii="Arial" w:hAnsi="Arial" w:hint="default"/>
      </w:rPr>
    </w:lvl>
    <w:lvl w:ilvl="2" w:tplc="E7DC7412" w:tentative="1">
      <w:start w:val="1"/>
      <w:numFmt w:val="bullet"/>
      <w:lvlText w:val="•"/>
      <w:lvlJc w:val="left"/>
      <w:pPr>
        <w:tabs>
          <w:tab w:val="num" w:pos="2160"/>
        </w:tabs>
        <w:ind w:left="2160" w:hanging="360"/>
      </w:pPr>
      <w:rPr>
        <w:rFonts w:ascii="Arial" w:hAnsi="Arial" w:hint="default"/>
      </w:rPr>
    </w:lvl>
    <w:lvl w:ilvl="3" w:tplc="48C87DF2" w:tentative="1">
      <w:start w:val="1"/>
      <w:numFmt w:val="bullet"/>
      <w:lvlText w:val="•"/>
      <w:lvlJc w:val="left"/>
      <w:pPr>
        <w:tabs>
          <w:tab w:val="num" w:pos="2880"/>
        </w:tabs>
        <w:ind w:left="2880" w:hanging="360"/>
      </w:pPr>
      <w:rPr>
        <w:rFonts w:ascii="Arial" w:hAnsi="Arial" w:hint="default"/>
      </w:rPr>
    </w:lvl>
    <w:lvl w:ilvl="4" w:tplc="0ADCE31E" w:tentative="1">
      <w:start w:val="1"/>
      <w:numFmt w:val="bullet"/>
      <w:lvlText w:val="•"/>
      <w:lvlJc w:val="left"/>
      <w:pPr>
        <w:tabs>
          <w:tab w:val="num" w:pos="3600"/>
        </w:tabs>
        <w:ind w:left="3600" w:hanging="360"/>
      </w:pPr>
      <w:rPr>
        <w:rFonts w:ascii="Arial" w:hAnsi="Arial" w:hint="default"/>
      </w:rPr>
    </w:lvl>
    <w:lvl w:ilvl="5" w:tplc="BA780C9A" w:tentative="1">
      <w:start w:val="1"/>
      <w:numFmt w:val="bullet"/>
      <w:lvlText w:val="•"/>
      <w:lvlJc w:val="left"/>
      <w:pPr>
        <w:tabs>
          <w:tab w:val="num" w:pos="4320"/>
        </w:tabs>
        <w:ind w:left="4320" w:hanging="360"/>
      </w:pPr>
      <w:rPr>
        <w:rFonts w:ascii="Arial" w:hAnsi="Arial" w:hint="default"/>
      </w:rPr>
    </w:lvl>
    <w:lvl w:ilvl="6" w:tplc="DD78BE08" w:tentative="1">
      <w:start w:val="1"/>
      <w:numFmt w:val="bullet"/>
      <w:lvlText w:val="•"/>
      <w:lvlJc w:val="left"/>
      <w:pPr>
        <w:tabs>
          <w:tab w:val="num" w:pos="5040"/>
        </w:tabs>
        <w:ind w:left="5040" w:hanging="360"/>
      </w:pPr>
      <w:rPr>
        <w:rFonts w:ascii="Arial" w:hAnsi="Arial" w:hint="default"/>
      </w:rPr>
    </w:lvl>
    <w:lvl w:ilvl="7" w:tplc="BCAA365C" w:tentative="1">
      <w:start w:val="1"/>
      <w:numFmt w:val="bullet"/>
      <w:lvlText w:val="•"/>
      <w:lvlJc w:val="left"/>
      <w:pPr>
        <w:tabs>
          <w:tab w:val="num" w:pos="5760"/>
        </w:tabs>
        <w:ind w:left="5760" w:hanging="360"/>
      </w:pPr>
      <w:rPr>
        <w:rFonts w:ascii="Arial" w:hAnsi="Arial" w:hint="default"/>
      </w:rPr>
    </w:lvl>
    <w:lvl w:ilvl="8" w:tplc="CFA477F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7D44A4A"/>
    <w:multiLevelType w:val="hybridMultilevel"/>
    <w:tmpl w:val="277418E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9062D23"/>
    <w:multiLevelType w:val="hybridMultilevel"/>
    <w:tmpl w:val="8514E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377F86"/>
    <w:multiLevelType w:val="hybridMultilevel"/>
    <w:tmpl w:val="3CFE6D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DA58F7"/>
    <w:multiLevelType w:val="hybridMultilevel"/>
    <w:tmpl w:val="75EAF4E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18E094D"/>
    <w:multiLevelType w:val="hybridMultilevel"/>
    <w:tmpl w:val="3306CC0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6FE0902"/>
    <w:multiLevelType w:val="hybridMultilevel"/>
    <w:tmpl w:val="651201CA"/>
    <w:lvl w:ilvl="0" w:tplc="E43459C2">
      <w:start w:val="1"/>
      <w:numFmt w:val="bullet"/>
      <w:lvlText w:val="•"/>
      <w:lvlJc w:val="left"/>
      <w:pPr>
        <w:tabs>
          <w:tab w:val="num" w:pos="720"/>
        </w:tabs>
        <w:ind w:left="720" w:hanging="360"/>
      </w:pPr>
      <w:rPr>
        <w:rFonts w:ascii="Arial" w:hAnsi="Arial" w:hint="default"/>
      </w:rPr>
    </w:lvl>
    <w:lvl w:ilvl="1" w:tplc="BAFA7CD8" w:tentative="1">
      <w:start w:val="1"/>
      <w:numFmt w:val="bullet"/>
      <w:lvlText w:val="•"/>
      <w:lvlJc w:val="left"/>
      <w:pPr>
        <w:tabs>
          <w:tab w:val="num" w:pos="1440"/>
        </w:tabs>
        <w:ind w:left="1440" w:hanging="360"/>
      </w:pPr>
      <w:rPr>
        <w:rFonts w:ascii="Arial" w:hAnsi="Arial" w:hint="default"/>
      </w:rPr>
    </w:lvl>
    <w:lvl w:ilvl="2" w:tplc="CAB88EBC" w:tentative="1">
      <w:start w:val="1"/>
      <w:numFmt w:val="bullet"/>
      <w:lvlText w:val="•"/>
      <w:lvlJc w:val="left"/>
      <w:pPr>
        <w:tabs>
          <w:tab w:val="num" w:pos="2160"/>
        </w:tabs>
        <w:ind w:left="2160" w:hanging="360"/>
      </w:pPr>
      <w:rPr>
        <w:rFonts w:ascii="Arial" w:hAnsi="Arial" w:hint="default"/>
      </w:rPr>
    </w:lvl>
    <w:lvl w:ilvl="3" w:tplc="28362448" w:tentative="1">
      <w:start w:val="1"/>
      <w:numFmt w:val="bullet"/>
      <w:lvlText w:val="•"/>
      <w:lvlJc w:val="left"/>
      <w:pPr>
        <w:tabs>
          <w:tab w:val="num" w:pos="2880"/>
        </w:tabs>
        <w:ind w:left="2880" w:hanging="360"/>
      </w:pPr>
      <w:rPr>
        <w:rFonts w:ascii="Arial" w:hAnsi="Arial" w:hint="default"/>
      </w:rPr>
    </w:lvl>
    <w:lvl w:ilvl="4" w:tplc="3AF06652" w:tentative="1">
      <w:start w:val="1"/>
      <w:numFmt w:val="bullet"/>
      <w:lvlText w:val="•"/>
      <w:lvlJc w:val="left"/>
      <w:pPr>
        <w:tabs>
          <w:tab w:val="num" w:pos="3600"/>
        </w:tabs>
        <w:ind w:left="3600" w:hanging="360"/>
      </w:pPr>
      <w:rPr>
        <w:rFonts w:ascii="Arial" w:hAnsi="Arial" w:hint="default"/>
      </w:rPr>
    </w:lvl>
    <w:lvl w:ilvl="5" w:tplc="CDB6538A" w:tentative="1">
      <w:start w:val="1"/>
      <w:numFmt w:val="bullet"/>
      <w:lvlText w:val="•"/>
      <w:lvlJc w:val="left"/>
      <w:pPr>
        <w:tabs>
          <w:tab w:val="num" w:pos="4320"/>
        </w:tabs>
        <w:ind w:left="4320" w:hanging="360"/>
      </w:pPr>
      <w:rPr>
        <w:rFonts w:ascii="Arial" w:hAnsi="Arial" w:hint="default"/>
      </w:rPr>
    </w:lvl>
    <w:lvl w:ilvl="6" w:tplc="5E7E718A" w:tentative="1">
      <w:start w:val="1"/>
      <w:numFmt w:val="bullet"/>
      <w:lvlText w:val="•"/>
      <w:lvlJc w:val="left"/>
      <w:pPr>
        <w:tabs>
          <w:tab w:val="num" w:pos="5040"/>
        </w:tabs>
        <w:ind w:left="5040" w:hanging="360"/>
      </w:pPr>
      <w:rPr>
        <w:rFonts w:ascii="Arial" w:hAnsi="Arial" w:hint="default"/>
      </w:rPr>
    </w:lvl>
    <w:lvl w:ilvl="7" w:tplc="1904FE52" w:tentative="1">
      <w:start w:val="1"/>
      <w:numFmt w:val="bullet"/>
      <w:lvlText w:val="•"/>
      <w:lvlJc w:val="left"/>
      <w:pPr>
        <w:tabs>
          <w:tab w:val="num" w:pos="5760"/>
        </w:tabs>
        <w:ind w:left="5760" w:hanging="360"/>
      </w:pPr>
      <w:rPr>
        <w:rFonts w:ascii="Arial" w:hAnsi="Arial" w:hint="default"/>
      </w:rPr>
    </w:lvl>
    <w:lvl w:ilvl="8" w:tplc="13C274E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E38448D"/>
    <w:multiLevelType w:val="hybridMultilevel"/>
    <w:tmpl w:val="1DC457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03E7C2E"/>
    <w:multiLevelType w:val="hybridMultilevel"/>
    <w:tmpl w:val="646CD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59490B"/>
    <w:multiLevelType w:val="hybridMultilevel"/>
    <w:tmpl w:val="CD20D0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B41021"/>
    <w:multiLevelType w:val="hybridMultilevel"/>
    <w:tmpl w:val="E752E09A"/>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7AE59E7"/>
    <w:multiLevelType w:val="hybridMultilevel"/>
    <w:tmpl w:val="9B1CE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152B24"/>
    <w:multiLevelType w:val="hybridMultilevel"/>
    <w:tmpl w:val="9FF63E4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1A699A"/>
    <w:multiLevelType w:val="hybridMultilevel"/>
    <w:tmpl w:val="2E1C5DE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B04E4B"/>
    <w:multiLevelType w:val="hybridMultilevel"/>
    <w:tmpl w:val="C0F038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54E107F"/>
    <w:multiLevelType w:val="hybridMultilevel"/>
    <w:tmpl w:val="25629D1E"/>
    <w:lvl w:ilvl="0" w:tplc="0AD62280">
      <w:start w:val="1"/>
      <w:numFmt w:val="bullet"/>
      <w:lvlText w:val="•"/>
      <w:lvlJc w:val="left"/>
      <w:pPr>
        <w:tabs>
          <w:tab w:val="num" w:pos="720"/>
        </w:tabs>
        <w:ind w:left="720" w:hanging="360"/>
      </w:pPr>
      <w:rPr>
        <w:rFonts w:ascii="Arial" w:hAnsi="Arial" w:hint="default"/>
      </w:rPr>
    </w:lvl>
    <w:lvl w:ilvl="1" w:tplc="0F1AD25A" w:tentative="1">
      <w:start w:val="1"/>
      <w:numFmt w:val="bullet"/>
      <w:lvlText w:val="•"/>
      <w:lvlJc w:val="left"/>
      <w:pPr>
        <w:tabs>
          <w:tab w:val="num" w:pos="1440"/>
        </w:tabs>
        <w:ind w:left="1440" w:hanging="360"/>
      </w:pPr>
      <w:rPr>
        <w:rFonts w:ascii="Arial" w:hAnsi="Arial" w:hint="default"/>
      </w:rPr>
    </w:lvl>
    <w:lvl w:ilvl="2" w:tplc="4DDEA3C0" w:tentative="1">
      <w:start w:val="1"/>
      <w:numFmt w:val="bullet"/>
      <w:lvlText w:val="•"/>
      <w:lvlJc w:val="left"/>
      <w:pPr>
        <w:tabs>
          <w:tab w:val="num" w:pos="2160"/>
        </w:tabs>
        <w:ind w:left="2160" w:hanging="360"/>
      </w:pPr>
      <w:rPr>
        <w:rFonts w:ascii="Arial" w:hAnsi="Arial" w:hint="default"/>
      </w:rPr>
    </w:lvl>
    <w:lvl w:ilvl="3" w:tplc="9318A3B8" w:tentative="1">
      <w:start w:val="1"/>
      <w:numFmt w:val="bullet"/>
      <w:lvlText w:val="•"/>
      <w:lvlJc w:val="left"/>
      <w:pPr>
        <w:tabs>
          <w:tab w:val="num" w:pos="2880"/>
        </w:tabs>
        <w:ind w:left="2880" w:hanging="360"/>
      </w:pPr>
      <w:rPr>
        <w:rFonts w:ascii="Arial" w:hAnsi="Arial" w:hint="default"/>
      </w:rPr>
    </w:lvl>
    <w:lvl w:ilvl="4" w:tplc="37E4AACE" w:tentative="1">
      <w:start w:val="1"/>
      <w:numFmt w:val="bullet"/>
      <w:lvlText w:val="•"/>
      <w:lvlJc w:val="left"/>
      <w:pPr>
        <w:tabs>
          <w:tab w:val="num" w:pos="3600"/>
        </w:tabs>
        <w:ind w:left="3600" w:hanging="360"/>
      </w:pPr>
      <w:rPr>
        <w:rFonts w:ascii="Arial" w:hAnsi="Arial" w:hint="default"/>
      </w:rPr>
    </w:lvl>
    <w:lvl w:ilvl="5" w:tplc="18FE230E" w:tentative="1">
      <w:start w:val="1"/>
      <w:numFmt w:val="bullet"/>
      <w:lvlText w:val="•"/>
      <w:lvlJc w:val="left"/>
      <w:pPr>
        <w:tabs>
          <w:tab w:val="num" w:pos="4320"/>
        </w:tabs>
        <w:ind w:left="4320" w:hanging="360"/>
      </w:pPr>
      <w:rPr>
        <w:rFonts w:ascii="Arial" w:hAnsi="Arial" w:hint="default"/>
      </w:rPr>
    </w:lvl>
    <w:lvl w:ilvl="6" w:tplc="5C48AF9E" w:tentative="1">
      <w:start w:val="1"/>
      <w:numFmt w:val="bullet"/>
      <w:lvlText w:val="•"/>
      <w:lvlJc w:val="left"/>
      <w:pPr>
        <w:tabs>
          <w:tab w:val="num" w:pos="5040"/>
        </w:tabs>
        <w:ind w:left="5040" w:hanging="360"/>
      </w:pPr>
      <w:rPr>
        <w:rFonts w:ascii="Arial" w:hAnsi="Arial" w:hint="default"/>
      </w:rPr>
    </w:lvl>
    <w:lvl w:ilvl="7" w:tplc="C388AF96" w:tentative="1">
      <w:start w:val="1"/>
      <w:numFmt w:val="bullet"/>
      <w:lvlText w:val="•"/>
      <w:lvlJc w:val="left"/>
      <w:pPr>
        <w:tabs>
          <w:tab w:val="num" w:pos="5760"/>
        </w:tabs>
        <w:ind w:left="5760" w:hanging="360"/>
      </w:pPr>
      <w:rPr>
        <w:rFonts w:ascii="Arial" w:hAnsi="Arial" w:hint="default"/>
      </w:rPr>
    </w:lvl>
    <w:lvl w:ilvl="8" w:tplc="8D3EECA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7D21064"/>
    <w:multiLevelType w:val="multilevel"/>
    <w:tmpl w:val="14344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AC0841"/>
    <w:multiLevelType w:val="hybridMultilevel"/>
    <w:tmpl w:val="C088C43C"/>
    <w:lvl w:ilvl="0" w:tplc="446A173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20C40B5"/>
    <w:multiLevelType w:val="hybridMultilevel"/>
    <w:tmpl w:val="16A2AD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54F602A"/>
    <w:multiLevelType w:val="hybridMultilevel"/>
    <w:tmpl w:val="C7CEBAB0"/>
    <w:lvl w:ilvl="0" w:tplc="446A17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5F8060B"/>
    <w:multiLevelType w:val="hybridMultilevel"/>
    <w:tmpl w:val="0BE243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72529CC"/>
    <w:multiLevelType w:val="hybridMultilevel"/>
    <w:tmpl w:val="0AAE29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41435830">
    <w:abstractNumId w:val="12"/>
  </w:num>
  <w:num w:numId="2" w16cid:durableId="13121862">
    <w:abstractNumId w:val="6"/>
  </w:num>
  <w:num w:numId="3" w16cid:durableId="176434066">
    <w:abstractNumId w:val="4"/>
  </w:num>
  <w:num w:numId="4" w16cid:durableId="987591635">
    <w:abstractNumId w:val="13"/>
  </w:num>
  <w:num w:numId="5" w16cid:durableId="770659486">
    <w:abstractNumId w:val="23"/>
  </w:num>
  <w:num w:numId="6" w16cid:durableId="1338194377">
    <w:abstractNumId w:val="15"/>
  </w:num>
  <w:num w:numId="7" w16cid:durableId="1489519162">
    <w:abstractNumId w:val="16"/>
  </w:num>
  <w:num w:numId="8" w16cid:durableId="153836198">
    <w:abstractNumId w:val="20"/>
  </w:num>
  <w:num w:numId="9" w16cid:durableId="1708336963">
    <w:abstractNumId w:val="22"/>
  </w:num>
  <w:num w:numId="10" w16cid:durableId="520706922">
    <w:abstractNumId w:val="11"/>
  </w:num>
  <w:num w:numId="11" w16cid:durableId="513812182">
    <w:abstractNumId w:val="14"/>
  </w:num>
  <w:num w:numId="12" w16cid:durableId="690684727">
    <w:abstractNumId w:val="10"/>
  </w:num>
  <w:num w:numId="13" w16cid:durableId="1769502837">
    <w:abstractNumId w:val="18"/>
  </w:num>
  <w:num w:numId="14" w16cid:durableId="1348631029">
    <w:abstractNumId w:val="9"/>
  </w:num>
  <w:num w:numId="15" w16cid:durableId="748698400">
    <w:abstractNumId w:val="3"/>
  </w:num>
  <w:num w:numId="16" w16cid:durableId="2000772023">
    <w:abstractNumId w:val="5"/>
  </w:num>
  <w:num w:numId="17" w16cid:durableId="33969233">
    <w:abstractNumId w:val="24"/>
  </w:num>
  <w:num w:numId="18" w16cid:durableId="682627325">
    <w:abstractNumId w:val="19"/>
  </w:num>
  <w:num w:numId="19" w16cid:durableId="1920479598">
    <w:abstractNumId w:val="2"/>
  </w:num>
  <w:num w:numId="20" w16cid:durableId="1018199608">
    <w:abstractNumId w:val="1"/>
  </w:num>
  <w:num w:numId="21" w16cid:durableId="1106510280">
    <w:abstractNumId w:val="8"/>
  </w:num>
  <w:num w:numId="22" w16cid:durableId="1332827708">
    <w:abstractNumId w:val="17"/>
  </w:num>
  <w:num w:numId="23" w16cid:durableId="1226600896">
    <w:abstractNumId w:val="7"/>
  </w:num>
  <w:num w:numId="24" w16cid:durableId="270286289">
    <w:abstractNumId w:val="0"/>
  </w:num>
  <w:num w:numId="25" w16cid:durableId="213313588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AYCUyMTCyNLAwsTQ1MDEyUdpeDU4uLM/DyQAsNaAMXray4sAAAA"/>
  </w:docVars>
  <w:rsids>
    <w:rsidRoot w:val="00B5612C"/>
    <w:rsid w:val="00002354"/>
    <w:rsid w:val="00002B53"/>
    <w:rsid w:val="0003323F"/>
    <w:rsid w:val="000354D5"/>
    <w:rsid w:val="000366CF"/>
    <w:rsid w:val="00040C56"/>
    <w:rsid w:val="00043C1B"/>
    <w:rsid w:val="00050BEF"/>
    <w:rsid w:val="000732B6"/>
    <w:rsid w:val="00081CEF"/>
    <w:rsid w:val="00084498"/>
    <w:rsid w:val="00090AB4"/>
    <w:rsid w:val="000944FC"/>
    <w:rsid w:val="00094D79"/>
    <w:rsid w:val="00095287"/>
    <w:rsid w:val="000A09A3"/>
    <w:rsid w:val="000A0BF5"/>
    <w:rsid w:val="000B00D2"/>
    <w:rsid w:val="000B7A28"/>
    <w:rsid w:val="000C4468"/>
    <w:rsid w:val="000E2401"/>
    <w:rsid w:val="000F6AF7"/>
    <w:rsid w:val="00126021"/>
    <w:rsid w:val="00126FA9"/>
    <w:rsid w:val="001472FB"/>
    <w:rsid w:val="001507F7"/>
    <w:rsid w:val="00153B58"/>
    <w:rsid w:val="00171470"/>
    <w:rsid w:val="00176A62"/>
    <w:rsid w:val="00177683"/>
    <w:rsid w:val="001879C8"/>
    <w:rsid w:val="00190E01"/>
    <w:rsid w:val="001B0420"/>
    <w:rsid w:val="001C6A51"/>
    <w:rsid w:val="001E0D75"/>
    <w:rsid w:val="001E7D03"/>
    <w:rsid w:val="001F1161"/>
    <w:rsid w:val="001F1318"/>
    <w:rsid w:val="001F601A"/>
    <w:rsid w:val="00213126"/>
    <w:rsid w:val="0022066E"/>
    <w:rsid w:val="0022522C"/>
    <w:rsid w:val="002277AB"/>
    <w:rsid w:val="0023123B"/>
    <w:rsid w:val="00233C59"/>
    <w:rsid w:val="002717BB"/>
    <w:rsid w:val="00275628"/>
    <w:rsid w:val="00275DA1"/>
    <w:rsid w:val="002860B0"/>
    <w:rsid w:val="002C7742"/>
    <w:rsid w:val="002D27BF"/>
    <w:rsid w:val="002D6602"/>
    <w:rsid w:val="002D7AE7"/>
    <w:rsid w:val="002E78EC"/>
    <w:rsid w:val="002F4B2E"/>
    <w:rsid w:val="003113D7"/>
    <w:rsid w:val="00312662"/>
    <w:rsid w:val="00317EC0"/>
    <w:rsid w:val="00324658"/>
    <w:rsid w:val="0032770B"/>
    <w:rsid w:val="003279EE"/>
    <w:rsid w:val="003279FC"/>
    <w:rsid w:val="003337E6"/>
    <w:rsid w:val="00345B28"/>
    <w:rsid w:val="00347D81"/>
    <w:rsid w:val="0035464A"/>
    <w:rsid w:val="0036177E"/>
    <w:rsid w:val="003828DE"/>
    <w:rsid w:val="00386C2B"/>
    <w:rsid w:val="0038793A"/>
    <w:rsid w:val="003912AD"/>
    <w:rsid w:val="003B22CC"/>
    <w:rsid w:val="003B284A"/>
    <w:rsid w:val="003D260B"/>
    <w:rsid w:val="003D3A2C"/>
    <w:rsid w:val="003D5C2D"/>
    <w:rsid w:val="003D6BDB"/>
    <w:rsid w:val="003E5703"/>
    <w:rsid w:val="003F0DB6"/>
    <w:rsid w:val="003F16A6"/>
    <w:rsid w:val="003F6128"/>
    <w:rsid w:val="004075DB"/>
    <w:rsid w:val="00407E25"/>
    <w:rsid w:val="00427207"/>
    <w:rsid w:val="00436457"/>
    <w:rsid w:val="00461747"/>
    <w:rsid w:val="004712C7"/>
    <w:rsid w:val="00474509"/>
    <w:rsid w:val="00485EA8"/>
    <w:rsid w:val="004919F2"/>
    <w:rsid w:val="004A5997"/>
    <w:rsid w:val="004D5340"/>
    <w:rsid w:val="004E0D82"/>
    <w:rsid w:val="004F5AA9"/>
    <w:rsid w:val="00515B0F"/>
    <w:rsid w:val="0052099A"/>
    <w:rsid w:val="005331C3"/>
    <w:rsid w:val="005524BF"/>
    <w:rsid w:val="00554536"/>
    <w:rsid w:val="0055710A"/>
    <w:rsid w:val="00561F18"/>
    <w:rsid w:val="005631F5"/>
    <w:rsid w:val="00563BF9"/>
    <w:rsid w:val="00594162"/>
    <w:rsid w:val="00594D69"/>
    <w:rsid w:val="005951BA"/>
    <w:rsid w:val="005970EB"/>
    <w:rsid w:val="005A570B"/>
    <w:rsid w:val="005C0375"/>
    <w:rsid w:val="005C1E07"/>
    <w:rsid w:val="005D7735"/>
    <w:rsid w:val="005E724C"/>
    <w:rsid w:val="005E74AD"/>
    <w:rsid w:val="005F6E92"/>
    <w:rsid w:val="00601D45"/>
    <w:rsid w:val="0061776E"/>
    <w:rsid w:val="00627D6E"/>
    <w:rsid w:val="00644B7F"/>
    <w:rsid w:val="006633D5"/>
    <w:rsid w:val="006660D3"/>
    <w:rsid w:val="00671C2C"/>
    <w:rsid w:val="006836BD"/>
    <w:rsid w:val="00684B9D"/>
    <w:rsid w:val="00691AB5"/>
    <w:rsid w:val="0069206C"/>
    <w:rsid w:val="00693045"/>
    <w:rsid w:val="00694311"/>
    <w:rsid w:val="006968F9"/>
    <w:rsid w:val="00697B1F"/>
    <w:rsid w:val="006B1749"/>
    <w:rsid w:val="006C3666"/>
    <w:rsid w:val="006E474A"/>
    <w:rsid w:val="006F7ADC"/>
    <w:rsid w:val="00700F83"/>
    <w:rsid w:val="00707FEC"/>
    <w:rsid w:val="007127D2"/>
    <w:rsid w:val="00714F21"/>
    <w:rsid w:val="00731CB8"/>
    <w:rsid w:val="007375D5"/>
    <w:rsid w:val="00743965"/>
    <w:rsid w:val="00751F6A"/>
    <w:rsid w:val="00753D42"/>
    <w:rsid w:val="00754889"/>
    <w:rsid w:val="007554EA"/>
    <w:rsid w:val="007679D1"/>
    <w:rsid w:val="007779B6"/>
    <w:rsid w:val="00790240"/>
    <w:rsid w:val="007A4349"/>
    <w:rsid w:val="007B37FC"/>
    <w:rsid w:val="007C0F97"/>
    <w:rsid w:val="007C20E8"/>
    <w:rsid w:val="007C230D"/>
    <w:rsid w:val="007E28CE"/>
    <w:rsid w:val="007F355D"/>
    <w:rsid w:val="00802493"/>
    <w:rsid w:val="008203E3"/>
    <w:rsid w:val="00825B3C"/>
    <w:rsid w:val="00832670"/>
    <w:rsid w:val="0085708F"/>
    <w:rsid w:val="00872DA2"/>
    <w:rsid w:val="0089479C"/>
    <w:rsid w:val="008A1B18"/>
    <w:rsid w:val="008A2623"/>
    <w:rsid w:val="008A72E9"/>
    <w:rsid w:val="008D71EB"/>
    <w:rsid w:val="008E0CD9"/>
    <w:rsid w:val="008E396B"/>
    <w:rsid w:val="008F2DD2"/>
    <w:rsid w:val="008F4BFB"/>
    <w:rsid w:val="009129E3"/>
    <w:rsid w:val="00916E84"/>
    <w:rsid w:val="00940D37"/>
    <w:rsid w:val="009420F2"/>
    <w:rsid w:val="009507A9"/>
    <w:rsid w:val="00963C54"/>
    <w:rsid w:val="00970FF0"/>
    <w:rsid w:val="009710DC"/>
    <w:rsid w:val="0098550D"/>
    <w:rsid w:val="009A5F84"/>
    <w:rsid w:val="009B4F33"/>
    <w:rsid w:val="009B5349"/>
    <w:rsid w:val="009B5414"/>
    <w:rsid w:val="009C3B6B"/>
    <w:rsid w:val="009E29DB"/>
    <w:rsid w:val="009E5250"/>
    <w:rsid w:val="00A17AFC"/>
    <w:rsid w:val="00A21EA4"/>
    <w:rsid w:val="00A431A5"/>
    <w:rsid w:val="00A92950"/>
    <w:rsid w:val="00AC5854"/>
    <w:rsid w:val="00B22CEB"/>
    <w:rsid w:val="00B33408"/>
    <w:rsid w:val="00B33587"/>
    <w:rsid w:val="00B420BA"/>
    <w:rsid w:val="00B5612C"/>
    <w:rsid w:val="00B567F0"/>
    <w:rsid w:val="00B6599C"/>
    <w:rsid w:val="00B6677F"/>
    <w:rsid w:val="00B74384"/>
    <w:rsid w:val="00B81347"/>
    <w:rsid w:val="00B91E4C"/>
    <w:rsid w:val="00BA18B8"/>
    <w:rsid w:val="00BC4396"/>
    <w:rsid w:val="00BF3E96"/>
    <w:rsid w:val="00BF53C0"/>
    <w:rsid w:val="00BF6CCF"/>
    <w:rsid w:val="00C00881"/>
    <w:rsid w:val="00C00FC8"/>
    <w:rsid w:val="00C062BF"/>
    <w:rsid w:val="00C06D81"/>
    <w:rsid w:val="00C20041"/>
    <w:rsid w:val="00C26B92"/>
    <w:rsid w:val="00C26F39"/>
    <w:rsid w:val="00C449AD"/>
    <w:rsid w:val="00C45DFC"/>
    <w:rsid w:val="00C647B3"/>
    <w:rsid w:val="00C75B49"/>
    <w:rsid w:val="00C814E5"/>
    <w:rsid w:val="00C930C6"/>
    <w:rsid w:val="00C953A9"/>
    <w:rsid w:val="00CA514D"/>
    <w:rsid w:val="00CA5AEB"/>
    <w:rsid w:val="00CC2094"/>
    <w:rsid w:val="00CD7CCD"/>
    <w:rsid w:val="00CF1695"/>
    <w:rsid w:val="00D04AF3"/>
    <w:rsid w:val="00D04E4F"/>
    <w:rsid w:val="00D05519"/>
    <w:rsid w:val="00D10D38"/>
    <w:rsid w:val="00D112FC"/>
    <w:rsid w:val="00D1496D"/>
    <w:rsid w:val="00D15A21"/>
    <w:rsid w:val="00D15BA3"/>
    <w:rsid w:val="00D2035D"/>
    <w:rsid w:val="00D40FF2"/>
    <w:rsid w:val="00D522B9"/>
    <w:rsid w:val="00D53768"/>
    <w:rsid w:val="00D549B7"/>
    <w:rsid w:val="00D55BA4"/>
    <w:rsid w:val="00D56DE4"/>
    <w:rsid w:val="00D570BC"/>
    <w:rsid w:val="00D641B8"/>
    <w:rsid w:val="00D65FF8"/>
    <w:rsid w:val="00D672DC"/>
    <w:rsid w:val="00D76DD1"/>
    <w:rsid w:val="00D81F89"/>
    <w:rsid w:val="00DA6936"/>
    <w:rsid w:val="00DB55A8"/>
    <w:rsid w:val="00DC4B90"/>
    <w:rsid w:val="00DD03F8"/>
    <w:rsid w:val="00DE789B"/>
    <w:rsid w:val="00DF4C44"/>
    <w:rsid w:val="00DF60D0"/>
    <w:rsid w:val="00E04E62"/>
    <w:rsid w:val="00E1400C"/>
    <w:rsid w:val="00E22A90"/>
    <w:rsid w:val="00E23DF8"/>
    <w:rsid w:val="00E24905"/>
    <w:rsid w:val="00E451F8"/>
    <w:rsid w:val="00E46EC9"/>
    <w:rsid w:val="00E504AB"/>
    <w:rsid w:val="00E5057F"/>
    <w:rsid w:val="00E63809"/>
    <w:rsid w:val="00E640F8"/>
    <w:rsid w:val="00E65442"/>
    <w:rsid w:val="00E75C89"/>
    <w:rsid w:val="00E8122A"/>
    <w:rsid w:val="00E83421"/>
    <w:rsid w:val="00E8491A"/>
    <w:rsid w:val="00E9593B"/>
    <w:rsid w:val="00EA24F3"/>
    <w:rsid w:val="00EB56D4"/>
    <w:rsid w:val="00EC15CA"/>
    <w:rsid w:val="00ED0C5B"/>
    <w:rsid w:val="00ED1151"/>
    <w:rsid w:val="00ED1294"/>
    <w:rsid w:val="00ED716A"/>
    <w:rsid w:val="00EE19A8"/>
    <w:rsid w:val="00EF3C68"/>
    <w:rsid w:val="00F150DF"/>
    <w:rsid w:val="00F1622F"/>
    <w:rsid w:val="00F41283"/>
    <w:rsid w:val="00F47B14"/>
    <w:rsid w:val="00F74821"/>
    <w:rsid w:val="00FB1692"/>
    <w:rsid w:val="00FE68C8"/>
    <w:rsid w:val="00FE7FDF"/>
    <w:rsid w:val="00FF04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A78B22"/>
  <w15:docId w15:val="{3E66C83E-F68B-4981-942D-492118BEC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before="240" w:after="240" w:line="30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4905"/>
  </w:style>
  <w:style w:type="paragraph" w:styleId="Heading1">
    <w:name w:val="heading 1"/>
    <w:basedOn w:val="Normal"/>
    <w:next w:val="Normal"/>
    <w:link w:val="Heading1Char"/>
    <w:uiPriority w:val="9"/>
    <w:qFormat/>
    <w:rsid w:val="00E24905"/>
    <w:pPr>
      <w:keepNext/>
      <w:keepLines/>
      <w:pBdr>
        <w:bottom w:val="single" w:sz="4" w:space="2" w:color="C0504D"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unhideWhenUsed/>
    <w:qFormat/>
    <w:rsid w:val="00E24905"/>
    <w:pPr>
      <w:keepNext/>
      <w:keepLines/>
      <w:spacing w:before="120" w:after="0" w:line="240" w:lineRule="auto"/>
      <w:outlineLvl w:val="1"/>
    </w:pPr>
    <w:rPr>
      <w:rFonts w:asciiTheme="majorHAnsi" w:eastAsiaTheme="majorEastAsia" w:hAnsiTheme="majorHAnsi" w:cstheme="majorBidi"/>
      <w:color w:val="C0504D" w:themeColor="accent2"/>
      <w:sz w:val="36"/>
      <w:szCs w:val="36"/>
    </w:rPr>
  </w:style>
  <w:style w:type="paragraph" w:styleId="Heading3">
    <w:name w:val="heading 3"/>
    <w:basedOn w:val="Normal"/>
    <w:next w:val="Normal"/>
    <w:link w:val="Heading3Char"/>
    <w:uiPriority w:val="9"/>
    <w:unhideWhenUsed/>
    <w:qFormat/>
    <w:rsid w:val="00E24905"/>
    <w:pPr>
      <w:keepNext/>
      <w:keepLines/>
      <w:spacing w:before="80" w:after="0" w:line="240" w:lineRule="auto"/>
      <w:outlineLvl w:val="2"/>
    </w:pPr>
    <w:rPr>
      <w:rFonts w:asciiTheme="majorHAnsi" w:eastAsiaTheme="majorEastAsia" w:hAnsiTheme="majorHAnsi" w:cstheme="majorBidi"/>
      <w:color w:val="943634" w:themeColor="accent2" w:themeShade="BF"/>
      <w:sz w:val="32"/>
      <w:szCs w:val="32"/>
    </w:rPr>
  </w:style>
  <w:style w:type="paragraph" w:styleId="Heading4">
    <w:name w:val="heading 4"/>
    <w:basedOn w:val="Normal"/>
    <w:next w:val="Normal"/>
    <w:link w:val="Heading4Char"/>
    <w:uiPriority w:val="9"/>
    <w:semiHidden/>
    <w:unhideWhenUsed/>
    <w:qFormat/>
    <w:rsid w:val="00E24905"/>
    <w:pPr>
      <w:keepNext/>
      <w:keepLines/>
      <w:spacing w:before="80" w:after="0" w:line="240" w:lineRule="auto"/>
      <w:outlineLvl w:val="3"/>
    </w:pPr>
    <w:rPr>
      <w:rFonts w:asciiTheme="majorHAnsi" w:eastAsiaTheme="majorEastAsia" w:hAnsiTheme="majorHAnsi" w:cstheme="majorBidi"/>
      <w:i/>
      <w:iCs/>
      <w:color w:val="632423" w:themeColor="accent2" w:themeShade="80"/>
      <w:sz w:val="28"/>
      <w:szCs w:val="28"/>
    </w:rPr>
  </w:style>
  <w:style w:type="paragraph" w:styleId="Heading5">
    <w:name w:val="heading 5"/>
    <w:basedOn w:val="Normal"/>
    <w:next w:val="Normal"/>
    <w:link w:val="Heading5Char"/>
    <w:uiPriority w:val="9"/>
    <w:semiHidden/>
    <w:unhideWhenUsed/>
    <w:qFormat/>
    <w:rsid w:val="00E24905"/>
    <w:pPr>
      <w:keepNext/>
      <w:keepLines/>
      <w:spacing w:before="80" w:after="0" w:line="240" w:lineRule="auto"/>
      <w:outlineLvl w:val="4"/>
    </w:pPr>
    <w:rPr>
      <w:rFonts w:asciiTheme="majorHAnsi" w:eastAsiaTheme="majorEastAsia" w:hAnsiTheme="majorHAnsi" w:cstheme="majorBidi"/>
      <w:color w:val="943634" w:themeColor="accent2" w:themeShade="BF"/>
      <w:sz w:val="24"/>
      <w:szCs w:val="24"/>
    </w:rPr>
  </w:style>
  <w:style w:type="paragraph" w:styleId="Heading6">
    <w:name w:val="heading 6"/>
    <w:basedOn w:val="Normal"/>
    <w:next w:val="Normal"/>
    <w:link w:val="Heading6Char"/>
    <w:uiPriority w:val="9"/>
    <w:semiHidden/>
    <w:unhideWhenUsed/>
    <w:qFormat/>
    <w:rsid w:val="00E24905"/>
    <w:pPr>
      <w:keepNext/>
      <w:keepLines/>
      <w:spacing w:before="80" w:after="0" w:line="240" w:lineRule="auto"/>
      <w:outlineLvl w:val="5"/>
    </w:pPr>
    <w:rPr>
      <w:rFonts w:asciiTheme="majorHAnsi" w:eastAsiaTheme="majorEastAsia" w:hAnsiTheme="majorHAnsi" w:cstheme="majorBidi"/>
      <w:i/>
      <w:iCs/>
      <w:color w:val="632423" w:themeColor="accent2" w:themeShade="80"/>
      <w:sz w:val="24"/>
      <w:szCs w:val="24"/>
    </w:rPr>
  </w:style>
  <w:style w:type="paragraph" w:styleId="Heading7">
    <w:name w:val="heading 7"/>
    <w:basedOn w:val="Normal"/>
    <w:next w:val="Normal"/>
    <w:link w:val="Heading7Char"/>
    <w:uiPriority w:val="9"/>
    <w:semiHidden/>
    <w:unhideWhenUsed/>
    <w:qFormat/>
    <w:rsid w:val="00E24905"/>
    <w:pPr>
      <w:keepNext/>
      <w:keepLines/>
      <w:spacing w:before="80" w:after="0" w:line="240" w:lineRule="auto"/>
      <w:outlineLvl w:val="6"/>
    </w:pPr>
    <w:rPr>
      <w:rFonts w:asciiTheme="majorHAnsi" w:eastAsiaTheme="majorEastAsia" w:hAnsiTheme="majorHAnsi" w:cstheme="majorBidi"/>
      <w:b/>
      <w:bCs/>
      <w:color w:val="632423" w:themeColor="accent2" w:themeShade="80"/>
      <w:sz w:val="22"/>
      <w:szCs w:val="22"/>
    </w:rPr>
  </w:style>
  <w:style w:type="paragraph" w:styleId="Heading8">
    <w:name w:val="heading 8"/>
    <w:basedOn w:val="Normal"/>
    <w:next w:val="Normal"/>
    <w:link w:val="Heading8Char"/>
    <w:uiPriority w:val="9"/>
    <w:semiHidden/>
    <w:unhideWhenUsed/>
    <w:qFormat/>
    <w:rsid w:val="00E24905"/>
    <w:pPr>
      <w:keepNext/>
      <w:keepLines/>
      <w:spacing w:before="80" w:after="0" w:line="240" w:lineRule="auto"/>
      <w:outlineLvl w:val="7"/>
    </w:pPr>
    <w:rPr>
      <w:rFonts w:asciiTheme="majorHAnsi" w:eastAsiaTheme="majorEastAsia" w:hAnsiTheme="majorHAnsi" w:cstheme="majorBidi"/>
      <w:color w:val="632423" w:themeColor="accent2" w:themeShade="80"/>
      <w:sz w:val="22"/>
      <w:szCs w:val="22"/>
    </w:rPr>
  </w:style>
  <w:style w:type="paragraph" w:styleId="Heading9">
    <w:name w:val="heading 9"/>
    <w:basedOn w:val="Normal"/>
    <w:next w:val="Normal"/>
    <w:link w:val="Heading9Char"/>
    <w:uiPriority w:val="9"/>
    <w:semiHidden/>
    <w:unhideWhenUsed/>
    <w:qFormat/>
    <w:rsid w:val="00E24905"/>
    <w:pPr>
      <w:keepNext/>
      <w:keepLines/>
      <w:spacing w:before="80" w:after="0" w:line="240" w:lineRule="auto"/>
      <w:outlineLvl w:val="8"/>
    </w:pPr>
    <w:rPr>
      <w:rFonts w:asciiTheme="majorHAnsi" w:eastAsiaTheme="majorEastAsia" w:hAnsiTheme="majorHAnsi" w:cstheme="majorBidi"/>
      <w:i/>
      <w:iCs/>
      <w:color w:val="632423"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354D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CC2094"/>
    <w:pPr>
      <w:ind w:left="720"/>
      <w:contextualSpacing/>
    </w:pPr>
  </w:style>
  <w:style w:type="paragraph" w:styleId="BalloonText">
    <w:name w:val="Balloon Text"/>
    <w:basedOn w:val="Normal"/>
    <w:link w:val="BalloonTextChar"/>
    <w:uiPriority w:val="99"/>
    <w:semiHidden/>
    <w:unhideWhenUsed/>
    <w:rsid w:val="002131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3126"/>
    <w:rPr>
      <w:rFonts w:ascii="Tahoma" w:hAnsi="Tahoma" w:cs="Tahoma"/>
      <w:sz w:val="16"/>
      <w:szCs w:val="16"/>
    </w:rPr>
  </w:style>
  <w:style w:type="paragraph" w:styleId="NoSpacing">
    <w:name w:val="No Spacing"/>
    <w:link w:val="NoSpacingChar"/>
    <w:uiPriority w:val="1"/>
    <w:qFormat/>
    <w:rsid w:val="00E24905"/>
    <w:pPr>
      <w:spacing w:after="0" w:line="240" w:lineRule="auto"/>
    </w:pPr>
  </w:style>
  <w:style w:type="character" w:customStyle="1" w:styleId="NoSpacingChar">
    <w:name w:val="No Spacing Char"/>
    <w:basedOn w:val="DefaultParagraphFont"/>
    <w:link w:val="NoSpacing"/>
    <w:uiPriority w:val="1"/>
    <w:rsid w:val="00D15BA3"/>
  </w:style>
  <w:style w:type="paragraph" w:styleId="NormalWeb">
    <w:name w:val="Normal (Web)"/>
    <w:basedOn w:val="Normal"/>
    <w:uiPriority w:val="99"/>
    <w:semiHidden/>
    <w:unhideWhenUsed/>
    <w:rsid w:val="00D15BA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E24905"/>
    <w:rPr>
      <w:rFonts w:asciiTheme="majorHAnsi" w:eastAsiaTheme="majorEastAsia" w:hAnsiTheme="majorHAnsi" w:cstheme="majorBidi"/>
      <w:color w:val="C0504D" w:themeColor="accent2"/>
      <w:sz w:val="36"/>
      <w:szCs w:val="36"/>
    </w:rPr>
  </w:style>
  <w:style w:type="character" w:styleId="Strong">
    <w:name w:val="Strong"/>
    <w:basedOn w:val="DefaultParagraphFont"/>
    <w:uiPriority w:val="22"/>
    <w:qFormat/>
    <w:rsid w:val="00E24905"/>
    <w:rPr>
      <w:b/>
      <w:bCs/>
    </w:rPr>
  </w:style>
  <w:style w:type="paragraph" w:customStyle="1" w:styleId="Default">
    <w:name w:val="Default"/>
    <w:rsid w:val="00B420BA"/>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EF3C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3C68"/>
  </w:style>
  <w:style w:type="paragraph" w:styleId="Footer">
    <w:name w:val="footer"/>
    <w:basedOn w:val="Normal"/>
    <w:link w:val="FooterChar"/>
    <w:uiPriority w:val="99"/>
    <w:unhideWhenUsed/>
    <w:rsid w:val="00EF3C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3C68"/>
  </w:style>
  <w:style w:type="character" w:customStyle="1" w:styleId="Heading1Char">
    <w:name w:val="Heading 1 Char"/>
    <w:basedOn w:val="DefaultParagraphFont"/>
    <w:link w:val="Heading1"/>
    <w:uiPriority w:val="9"/>
    <w:rsid w:val="00E24905"/>
    <w:rPr>
      <w:rFonts w:asciiTheme="majorHAnsi" w:eastAsiaTheme="majorEastAsia" w:hAnsiTheme="majorHAnsi" w:cstheme="majorBidi"/>
      <w:color w:val="262626" w:themeColor="text1" w:themeTint="D9"/>
      <w:sz w:val="40"/>
      <w:szCs w:val="40"/>
    </w:rPr>
  </w:style>
  <w:style w:type="paragraph" w:styleId="TOCHeading">
    <w:name w:val="TOC Heading"/>
    <w:basedOn w:val="Heading1"/>
    <w:next w:val="Normal"/>
    <w:uiPriority w:val="39"/>
    <w:semiHidden/>
    <w:unhideWhenUsed/>
    <w:qFormat/>
    <w:rsid w:val="00E24905"/>
    <w:pPr>
      <w:outlineLvl w:val="9"/>
    </w:pPr>
  </w:style>
  <w:style w:type="paragraph" w:styleId="TOC1">
    <w:name w:val="toc 1"/>
    <w:basedOn w:val="Normal"/>
    <w:next w:val="Normal"/>
    <w:autoRedefine/>
    <w:uiPriority w:val="39"/>
    <w:unhideWhenUsed/>
    <w:rsid w:val="00A21EA4"/>
    <w:pPr>
      <w:tabs>
        <w:tab w:val="right" w:leader="dot" w:pos="9350"/>
      </w:tabs>
      <w:spacing w:before="0" w:after="120" w:line="276" w:lineRule="auto"/>
    </w:pPr>
    <w:rPr>
      <w:rFonts w:ascii="Arial" w:hAnsi="Arial" w:cs="Arial"/>
      <w:b/>
      <w:noProof/>
      <w:sz w:val="22"/>
      <w:szCs w:val="22"/>
    </w:rPr>
  </w:style>
  <w:style w:type="paragraph" w:styleId="TOC2">
    <w:name w:val="toc 2"/>
    <w:basedOn w:val="Normal"/>
    <w:next w:val="Normal"/>
    <w:autoRedefine/>
    <w:uiPriority w:val="39"/>
    <w:unhideWhenUsed/>
    <w:rsid w:val="00A21EA4"/>
    <w:pPr>
      <w:tabs>
        <w:tab w:val="right" w:leader="dot" w:pos="9350"/>
      </w:tabs>
      <w:spacing w:before="0" w:after="120" w:line="276" w:lineRule="auto"/>
      <w:ind w:left="220"/>
    </w:pPr>
    <w:rPr>
      <w:rFonts w:ascii="Arial" w:eastAsia="Times New Roman" w:hAnsi="Arial" w:cs="Arial"/>
      <w:bCs/>
      <w:noProof/>
      <w:color w:val="C00000"/>
      <w:sz w:val="22"/>
      <w:szCs w:val="22"/>
    </w:rPr>
  </w:style>
  <w:style w:type="character" w:styleId="Hyperlink">
    <w:name w:val="Hyperlink"/>
    <w:basedOn w:val="DefaultParagraphFont"/>
    <w:uiPriority w:val="99"/>
    <w:unhideWhenUsed/>
    <w:rsid w:val="0052099A"/>
    <w:rPr>
      <w:color w:val="0000FF" w:themeColor="hyperlink"/>
      <w:u w:val="single"/>
    </w:rPr>
  </w:style>
  <w:style w:type="character" w:customStyle="1" w:styleId="Heading3Char">
    <w:name w:val="Heading 3 Char"/>
    <w:basedOn w:val="DefaultParagraphFont"/>
    <w:link w:val="Heading3"/>
    <w:uiPriority w:val="9"/>
    <w:rsid w:val="00E24905"/>
    <w:rPr>
      <w:rFonts w:asciiTheme="majorHAnsi" w:eastAsiaTheme="majorEastAsia" w:hAnsiTheme="majorHAnsi" w:cstheme="majorBidi"/>
      <w:color w:val="943634" w:themeColor="accent2" w:themeShade="BF"/>
      <w:sz w:val="32"/>
      <w:szCs w:val="32"/>
    </w:rPr>
  </w:style>
  <w:style w:type="character" w:customStyle="1" w:styleId="Heading4Char">
    <w:name w:val="Heading 4 Char"/>
    <w:basedOn w:val="DefaultParagraphFont"/>
    <w:link w:val="Heading4"/>
    <w:uiPriority w:val="9"/>
    <w:semiHidden/>
    <w:rsid w:val="00E24905"/>
    <w:rPr>
      <w:rFonts w:asciiTheme="majorHAnsi" w:eastAsiaTheme="majorEastAsia" w:hAnsiTheme="majorHAnsi" w:cstheme="majorBidi"/>
      <w:i/>
      <w:iCs/>
      <w:color w:val="632423" w:themeColor="accent2" w:themeShade="80"/>
      <w:sz w:val="28"/>
      <w:szCs w:val="28"/>
    </w:rPr>
  </w:style>
  <w:style w:type="character" w:customStyle="1" w:styleId="Heading5Char">
    <w:name w:val="Heading 5 Char"/>
    <w:basedOn w:val="DefaultParagraphFont"/>
    <w:link w:val="Heading5"/>
    <w:uiPriority w:val="9"/>
    <w:semiHidden/>
    <w:rsid w:val="00E24905"/>
    <w:rPr>
      <w:rFonts w:asciiTheme="majorHAnsi" w:eastAsiaTheme="majorEastAsia" w:hAnsiTheme="majorHAnsi" w:cstheme="majorBidi"/>
      <w:color w:val="943634" w:themeColor="accent2" w:themeShade="BF"/>
      <w:sz w:val="24"/>
      <w:szCs w:val="24"/>
    </w:rPr>
  </w:style>
  <w:style w:type="character" w:customStyle="1" w:styleId="Heading6Char">
    <w:name w:val="Heading 6 Char"/>
    <w:basedOn w:val="DefaultParagraphFont"/>
    <w:link w:val="Heading6"/>
    <w:uiPriority w:val="9"/>
    <w:semiHidden/>
    <w:rsid w:val="00E24905"/>
    <w:rPr>
      <w:rFonts w:asciiTheme="majorHAnsi" w:eastAsiaTheme="majorEastAsia" w:hAnsiTheme="majorHAnsi" w:cstheme="majorBidi"/>
      <w:i/>
      <w:iCs/>
      <w:color w:val="632423" w:themeColor="accent2" w:themeShade="80"/>
      <w:sz w:val="24"/>
      <w:szCs w:val="24"/>
    </w:rPr>
  </w:style>
  <w:style w:type="character" w:customStyle="1" w:styleId="Heading7Char">
    <w:name w:val="Heading 7 Char"/>
    <w:basedOn w:val="DefaultParagraphFont"/>
    <w:link w:val="Heading7"/>
    <w:uiPriority w:val="9"/>
    <w:semiHidden/>
    <w:rsid w:val="00E24905"/>
    <w:rPr>
      <w:rFonts w:asciiTheme="majorHAnsi" w:eastAsiaTheme="majorEastAsia" w:hAnsiTheme="majorHAnsi" w:cstheme="majorBidi"/>
      <w:b/>
      <w:bCs/>
      <w:color w:val="632423" w:themeColor="accent2" w:themeShade="80"/>
      <w:sz w:val="22"/>
      <w:szCs w:val="22"/>
    </w:rPr>
  </w:style>
  <w:style w:type="character" w:customStyle="1" w:styleId="Heading8Char">
    <w:name w:val="Heading 8 Char"/>
    <w:basedOn w:val="DefaultParagraphFont"/>
    <w:link w:val="Heading8"/>
    <w:uiPriority w:val="9"/>
    <w:semiHidden/>
    <w:rsid w:val="00E24905"/>
    <w:rPr>
      <w:rFonts w:asciiTheme="majorHAnsi" w:eastAsiaTheme="majorEastAsia" w:hAnsiTheme="majorHAnsi" w:cstheme="majorBidi"/>
      <w:color w:val="632423" w:themeColor="accent2" w:themeShade="80"/>
      <w:sz w:val="22"/>
      <w:szCs w:val="22"/>
    </w:rPr>
  </w:style>
  <w:style w:type="character" w:customStyle="1" w:styleId="Heading9Char">
    <w:name w:val="Heading 9 Char"/>
    <w:basedOn w:val="DefaultParagraphFont"/>
    <w:link w:val="Heading9"/>
    <w:uiPriority w:val="9"/>
    <w:semiHidden/>
    <w:rsid w:val="00E24905"/>
    <w:rPr>
      <w:rFonts w:asciiTheme="majorHAnsi" w:eastAsiaTheme="majorEastAsia" w:hAnsiTheme="majorHAnsi" w:cstheme="majorBidi"/>
      <w:i/>
      <w:iCs/>
      <w:color w:val="632423" w:themeColor="accent2" w:themeShade="80"/>
      <w:sz w:val="22"/>
      <w:szCs w:val="22"/>
    </w:rPr>
  </w:style>
  <w:style w:type="paragraph" w:styleId="Caption">
    <w:name w:val="caption"/>
    <w:basedOn w:val="Normal"/>
    <w:next w:val="Normal"/>
    <w:uiPriority w:val="35"/>
    <w:semiHidden/>
    <w:unhideWhenUsed/>
    <w:qFormat/>
    <w:rsid w:val="00E24905"/>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E24905"/>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E24905"/>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E24905"/>
    <w:pPr>
      <w:numPr>
        <w:ilvl w:val="1"/>
      </w:numPr>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E24905"/>
    <w:rPr>
      <w:caps/>
      <w:color w:val="404040" w:themeColor="text1" w:themeTint="BF"/>
      <w:spacing w:val="20"/>
      <w:sz w:val="28"/>
      <w:szCs w:val="28"/>
    </w:rPr>
  </w:style>
  <w:style w:type="character" w:styleId="Emphasis">
    <w:name w:val="Emphasis"/>
    <w:basedOn w:val="DefaultParagraphFont"/>
    <w:uiPriority w:val="20"/>
    <w:qFormat/>
    <w:rsid w:val="00E24905"/>
    <w:rPr>
      <w:i/>
      <w:iCs/>
      <w:color w:val="000000" w:themeColor="text1"/>
    </w:rPr>
  </w:style>
  <w:style w:type="paragraph" w:styleId="Quote">
    <w:name w:val="Quote"/>
    <w:basedOn w:val="Normal"/>
    <w:next w:val="Normal"/>
    <w:link w:val="QuoteChar"/>
    <w:uiPriority w:val="29"/>
    <w:qFormat/>
    <w:rsid w:val="00E24905"/>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E24905"/>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E24905"/>
    <w:pPr>
      <w:pBdr>
        <w:top w:val="single" w:sz="24" w:space="4" w:color="C0504D" w:themeColor="accent2"/>
      </w:pBdr>
      <w:spacing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E24905"/>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E24905"/>
    <w:rPr>
      <w:i/>
      <w:iCs/>
      <w:color w:val="595959" w:themeColor="text1" w:themeTint="A6"/>
    </w:rPr>
  </w:style>
  <w:style w:type="character" w:styleId="IntenseEmphasis">
    <w:name w:val="Intense Emphasis"/>
    <w:basedOn w:val="DefaultParagraphFont"/>
    <w:uiPriority w:val="21"/>
    <w:qFormat/>
    <w:rsid w:val="00E24905"/>
    <w:rPr>
      <w:b/>
      <w:bCs/>
      <w:i/>
      <w:iCs/>
      <w:caps w:val="0"/>
      <w:smallCaps w:val="0"/>
      <w:strike w:val="0"/>
      <w:dstrike w:val="0"/>
      <w:color w:val="C0504D" w:themeColor="accent2"/>
    </w:rPr>
  </w:style>
  <w:style w:type="character" w:styleId="SubtleReference">
    <w:name w:val="Subtle Reference"/>
    <w:basedOn w:val="DefaultParagraphFont"/>
    <w:uiPriority w:val="31"/>
    <w:qFormat/>
    <w:rsid w:val="00E24905"/>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E24905"/>
    <w:rPr>
      <w:b/>
      <w:bCs/>
      <w:caps w:val="0"/>
      <w:smallCaps/>
      <w:color w:val="auto"/>
      <w:spacing w:val="0"/>
      <w:u w:val="single"/>
    </w:rPr>
  </w:style>
  <w:style w:type="character" w:styleId="BookTitle">
    <w:name w:val="Book Title"/>
    <w:basedOn w:val="DefaultParagraphFont"/>
    <w:uiPriority w:val="33"/>
    <w:qFormat/>
    <w:rsid w:val="00E24905"/>
    <w:rPr>
      <w:b/>
      <w:bCs/>
      <w:caps w:val="0"/>
      <w:smallCaps/>
      <w:spacing w:val="0"/>
    </w:rPr>
  </w:style>
  <w:style w:type="paragraph" w:styleId="TOC3">
    <w:name w:val="toc 3"/>
    <w:basedOn w:val="Normal"/>
    <w:next w:val="Normal"/>
    <w:autoRedefine/>
    <w:uiPriority w:val="39"/>
    <w:unhideWhenUsed/>
    <w:rsid w:val="00A21EA4"/>
    <w:pPr>
      <w:tabs>
        <w:tab w:val="right" w:leader="dot" w:pos="9350"/>
      </w:tabs>
      <w:spacing w:before="0" w:after="120" w:line="276" w:lineRule="auto"/>
      <w:ind w:left="420"/>
    </w:pPr>
    <w:rPr>
      <w:rFonts w:ascii="Arial" w:hAnsi="Arial" w:cs="Arial"/>
      <w:noProof/>
      <w:color w:val="1F497D" w:themeColor="text2"/>
      <w:sz w:val="22"/>
      <w:szCs w:val="22"/>
    </w:rPr>
  </w:style>
  <w:style w:type="paragraph" w:styleId="EndnoteText">
    <w:name w:val="endnote text"/>
    <w:basedOn w:val="Normal"/>
    <w:link w:val="EndnoteTextChar"/>
    <w:uiPriority w:val="99"/>
    <w:semiHidden/>
    <w:unhideWhenUsed/>
    <w:rsid w:val="007E28CE"/>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7E28CE"/>
    <w:rPr>
      <w:sz w:val="20"/>
      <w:szCs w:val="20"/>
    </w:rPr>
  </w:style>
  <w:style w:type="character" w:styleId="EndnoteReference">
    <w:name w:val="endnote reference"/>
    <w:basedOn w:val="DefaultParagraphFont"/>
    <w:uiPriority w:val="99"/>
    <w:semiHidden/>
    <w:unhideWhenUsed/>
    <w:rsid w:val="007E28CE"/>
    <w:rPr>
      <w:vertAlign w:val="superscript"/>
    </w:rPr>
  </w:style>
  <w:style w:type="paragraph" w:styleId="Bibliography">
    <w:name w:val="Bibliography"/>
    <w:basedOn w:val="Normal"/>
    <w:next w:val="Normal"/>
    <w:uiPriority w:val="37"/>
    <w:unhideWhenUsed/>
    <w:rsid w:val="009855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70979">
      <w:bodyDiv w:val="1"/>
      <w:marLeft w:val="0"/>
      <w:marRight w:val="0"/>
      <w:marTop w:val="0"/>
      <w:marBottom w:val="0"/>
      <w:divBdr>
        <w:top w:val="none" w:sz="0" w:space="0" w:color="auto"/>
        <w:left w:val="none" w:sz="0" w:space="0" w:color="auto"/>
        <w:bottom w:val="none" w:sz="0" w:space="0" w:color="auto"/>
        <w:right w:val="none" w:sz="0" w:space="0" w:color="auto"/>
      </w:divBdr>
    </w:div>
    <w:div w:id="64498453">
      <w:bodyDiv w:val="1"/>
      <w:marLeft w:val="0"/>
      <w:marRight w:val="0"/>
      <w:marTop w:val="0"/>
      <w:marBottom w:val="0"/>
      <w:divBdr>
        <w:top w:val="none" w:sz="0" w:space="0" w:color="auto"/>
        <w:left w:val="none" w:sz="0" w:space="0" w:color="auto"/>
        <w:bottom w:val="none" w:sz="0" w:space="0" w:color="auto"/>
        <w:right w:val="none" w:sz="0" w:space="0" w:color="auto"/>
      </w:divBdr>
      <w:divsChild>
        <w:div w:id="455949261">
          <w:marLeft w:val="0"/>
          <w:marRight w:val="0"/>
          <w:marTop w:val="0"/>
          <w:marBottom w:val="0"/>
          <w:divBdr>
            <w:top w:val="none" w:sz="0" w:space="0" w:color="auto"/>
            <w:left w:val="none" w:sz="0" w:space="0" w:color="auto"/>
            <w:bottom w:val="none" w:sz="0" w:space="0" w:color="auto"/>
            <w:right w:val="none" w:sz="0" w:space="0" w:color="auto"/>
          </w:divBdr>
          <w:divsChild>
            <w:div w:id="654724602">
              <w:marLeft w:val="0"/>
              <w:marRight w:val="0"/>
              <w:marTop w:val="0"/>
              <w:marBottom w:val="0"/>
              <w:divBdr>
                <w:top w:val="none" w:sz="0" w:space="0" w:color="auto"/>
                <w:left w:val="none" w:sz="0" w:space="0" w:color="auto"/>
                <w:bottom w:val="none" w:sz="0" w:space="0" w:color="auto"/>
                <w:right w:val="none" w:sz="0" w:space="0" w:color="auto"/>
              </w:divBdr>
              <w:divsChild>
                <w:div w:id="1976643125">
                  <w:marLeft w:val="0"/>
                  <w:marRight w:val="0"/>
                  <w:marTop w:val="0"/>
                  <w:marBottom w:val="0"/>
                  <w:divBdr>
                    <w:top w:val="none" w:sz="0" w:space="0" w:color="auto"/>
                    <w:left w:val="none" w:sz="0" w:space="0" w:color="auto"/>
                    <w:bottom w:val="none" w:sz="0" w:space="0" w:color="auto"/>
                    <w:right w:val="none" w:sz="0" w:space="0" w:color="auto"/>
                  </w:divBdr>
                </w:div>
                <w:div w:id="1138186809">
                  <w:marLeft w:val="0"/>
                  <w:marRight w:val="0"/>
                  <w:marTop w:val="0"/>
                  <w:marBottom w:val="0"/>
                  <w:divBdr>
                    <w:top w:val="none" w:sz="0" w:space="0" w:color="auto"/>
                    <w:left w:val="none" w:sz="0" w:space="0" w:color="auto"/>
                    <w:bottom w:val="none" w:sz="0" w:space="0" w:color="auto"/>
                    <w:right w:val="none" w:sz="0" w:space="0" w:color="auto"/>
                  </w:divBdr>
                </w:div>
                <w:div w:id="1397775973">
                  <w:marLeft w:val="0"/>
                  <w:marRight w:val="0"/>
                  <w:marTop w:val="0"/>
                  <w:marBottom w:val="0"/>
                  <w:divBdr>
                    <w:top w:val="none" w:sz="0" w:space="0" w:color="auto"/>
                    <w:left w:val="none" w:sz="0" w:space="0" w:color="auto"/>
                    <w:bottom w:val="none" w:sz="0" w:space="0" w:color="auto"/>
                    <w:right w:val="none" w:sz="0" w:space="0" w:color="auto"/>
                  </w:divBdr>
                </w:div>
                <w:div w:id="1601373784">
                  <w:marLeft w:val="0"/>
                  <w:marRight w:val="0"/>
                  <w:marTop w:val="0"/>
                  <w:marBottom w:val="0"/>
                  <w:divBdr>
                    <w:top w:val="none" w:sz="0" w:space="0" w:color="auto"/>
                    <w:left w:val="none" w:sz="0" w:space="0" w:color="auto"/>
                    <w:bottom w:val="none" w:sz="0" w:space="0" w:color="auto"/>
                    <w:right w:val="none" w:sz="0" w:space="0" w:color="auto"/>
                  </w:divBdr>
                </w:div>
                <w:div w:id="1855879294">
                  <w:marLeft w:val="0"/>
                  <w:marRight w:val="0"/>
                  <w:marTop w:val="0"/>
                  <w:marBottom w:val="0"/>
                  <w:divBdr>
                    <w:top w:val="none" w:sz="0" w:space="0" w:color="auto"/>
                    <w:left w:val="none" w:sz="0" w:space="0" w:color="auto"/>
                    <w:bottom w:val="none" w:sz="0" w:space="0" w:color="auto"/>
                    <w:right w:val="none" w:sz="0" w:space="0" w:color="auto"/>
                  </w:divBdr>
                </w:div>
                <w:div w:id="559755881">
                  <w:marLeft w:val="0"/>
                  <w:marRight w:val="0"/>
                  <w:marTop w:val="0"/>
                  <w:marBottom w:val="0"/>
                  <w:divBdr>
                    <w:top w:val="none" w:sz="0" w:space="0" w:color="auto"/>
                    <w:left w:val="none" w:sz="0" w:space="0" w:color="auto"/>
                    <w:bottom w:val="none" w:sz="0" w:space="0" w:color="auto"/>
                    <w:right w:val="none" w:sz="0" w:space="0" w:color="auto"/>
                  </w:divBdr>
                </w:div>
                <w:div w:id="2008362022">
                  <w:marLeft w:val="0"/>
                  <w:marRight w:val="0"/>
                  <w:marTop w:val="0"/>
                  <w:marBottom w:val="0"/>
                  <w:divBdr>
                    <w:top w:val="none" w:sz="0" w:space="0" w:color="auto"/>
                    <w:left w:val="none" w:sz="0" w:space="0" w:color="auto"/>
                    <w:bottom w:val="none" w:sz="0" w:space="0" w:color="auto"/>
                    <w:right w:val="none" w:sz="0" w:space="0" w:color="auto"/>
                  </w:divBdr>
                </w:div>
                <w:div w:id="1373843308">
                  <w:marLeft w:val="0"/>
                  <w:marRight w:val="0"/>
                  <w:marTop w:val="0"/>
                  <w:marBottom w:val="0"/>
                  <w:divBdr>
                    <w:top w:val="none" w:sz="0" w:space="0" w:color="auto"/>
                    <w:left w:val="none" w:sz="0" w:space="0" w:color="auto"/>
                    <w:bottom w:val="none" w:sz="0" w:space="0" w:color="auto"/>
                    <w:right w:val="none" w:sz="0" w:space="0" w:color="auto"/>
                  </w:divBdr>
                </w:div>
                <w:div w:id="1430662508">
                  <w:marLeft w:val="0"/>
                  <w:marRight w:val="0"/>
                  <w:marTop w:val="0"/>
                  <w:marBottom w:val="0"/>
                  <w:divBdr>
                    <w:top w:val="none" w:sz="0" w:space="0" w:color="auto"/>
                    <w:left w:val="none" w:sz="0" w:space="0" w:color="auto"/>
                    <w:bottom w:val="none" w:sz="0" w:space="0" w:color="auto"/>
                    <w:right w:val="none" w:sz="0" w:space="0" w:color="auto"/>
                  </w:divBdr>
                </w:div>
                <w:div w:id="780076598">
                  <w:marLeft w:val="0"/>
                  <w:marRight w:val="0"/>
                  <w:marTop w:val="0"/>
                  <w:marBottom w:val="0"/>
                  <w:divBdr>
                    <w:top w:val="none" w:sz="0" w:space="0" w:color="auto"/>
                    <w:left w:val="none" w:sz="0" w:space="0" w:color="auto"/>
                    <w:bottom w:val="none" w:sz="0" w:space="0" w:color="auto"/>
                    <w:right w:val="none" w:sz="0" w:space="0" w:color="auto"/>
                  </w:divBdr>
                </w:div>
                <w:div w:id="1448432764">
                  <w:marLeft w:val="0"/>
                  <w:marRight w:val="0"/>
                  <w:marTop w:val="0"/>
                  <w:marBottom w:val="0"/>
                  <w:divBdr>
                    <w:top w:val="none" w:sz="0" w:space="0" w:color="auto"/>
                    <w:left w:val="none" w:sz="0" w:space="0" w:color="auto"/>
                    <w:bottom w:val="none" w:sz="0" w:space="0" w:color="auto"/>
                    <w:right w:val="none" w:sz="0" w:space="0" w:color="auto"/>
                  </w:divBdr>
                </w:div>
                <w:div w:id="1055547043">
                  <w:marLeft w:val="0"/>
                  <w:marRight w:val="0"/>
                  <w:marTop w:val="0"/>
                  <w:marBottom w:val="0"/>
                  <w:divBdr>
                    <w:top w:val="none" w:sz="0" w:space="0" w:color="auto"/>
                    <w:left w:val="none" w:sz="0" w:space="0" w:color="auto"/>
                    <w:bottom w:val="none" w:sz="0" w:space="0" w:color="auto"/>
                    <w:right w:val="none" w:sz="0" w:space="0" w:color="auto"/>
                  </w:divBdr>
                </w:div>
                <w:div w:id="1146975714">
                  <w:marLeft w:val="0"/>
                  <w:marRight w:val="0"/>
                  <w:marTop w:val="0"/>
                  <w:marBottom w:val="0"/>
                  <w:divBdr>
                    <w:top w:val="none" w:sz="0" w:space="0" w:color="auto"/>
                    <w:left w:val="none" w:sz="0" w:space="0" w:color="auto"/>
                    <w:bottom w:val="none" w:sz="0" w:space="0" w:color="auto"/>
                    <w:right w:val="none" w:sz="0" w:space="0" w:color="auto"/>
                  </w:divBdr>
                </w:div>
                <w:div w:id="18238390">
                  <w:marLeft w:val="0"/>
                  <w:marRight w:val="0"/>
                  <w:marTop w:val="0"/>
                  <w:marBottom w:val="0"/>
                  <w:divBdr>
                    <w:top w:val="none" w:sz="0" w:space="0" w:color="auto"/>
                    <w:left w:val="none" w:sz="0" w:space="0" w:color="auto"/>
                    <w:bottom w:val="none" w:sz="0" w:space="0" w:color="auto"/>
                    <w:right w:val="none" w:sz="0" w:space="0" w:color="auto"/>
                  </w:divBdr>
                </w:div>
                <w:div w:id="781923573">
                  <w:marLeft w:val="0"/>
                  <w:marRight w:val="0"/>
                  <w:marTop w:val="0"/>
                  <w:marBottom w:val="0"/>
                  <w:divBdr>
                    <w:top w:val="none" w:sz="0" w:space="0" w:color="auto"/>
                    <w:left w:val="none" w:sz="0" w:space="0" w:color="auto"/>
                    <w:bottom w:val="none" w:sz="0" w:space="0" w:color="auto"/>
                    <w:right w:val="none" w:sz="0" w:space="0" w:color="auto"/>
                  </w:divBdr>
                </w:div>
                <w:div w:id="1152983874">
                  <w:marLeft w:val="0"/>
                  <w:marRight w:val="0"/>
                  <w:marTop w:val="0"/>
                  <w:marBottom w:val="0"/>
                  <w:divBdr>
                    <w:top w:val="none" w:sz="0" w:space="0" w:color="auto"/>
                    <w:left w:val="none" w:sz="0" w:space="0" w:color="auto"/>
                    <w:bottom w:val="none" w:sz="0" w:space="0" w:color="auto"/>
                    <w:right w:val="none" w:sz="0" w:space="0" w:color="auto"/>
                  </w:divBdr>
                </w:div>
                <w:div w:id="446774409">
                  <w:marLeft w:val="0"/>
                  <w:marRight w:val="0"/>
                  <w:marTop w:val="0"/>
                  <w:marBottom w:val="0"/>
                  <w:divBdr>
                    <w:top w:val="none" w:sz="0" w:space="0" w:color="auto"/>
                    <w:left w:val="none" w:sz="0" w:space="0" w:color="auto"/>
                    <w:bottom w:val="none" w:sz="0" w:space="0" w:color="auto"/>
                    <w:right w:val="none" w:sz="0" w:space="0" w:color="auto"/>
                  </w:divBdr>
                </w:div>
                <w:div w:id="1742944433">
                  <w:marLeft w:val="0"/>
                  <w:marRight w:val="0"/>
                  <w:marTop w:val="0"/>
                  <w:marBottom w:val="0"/>
                  <w:divBdr>
                    <w:top w:val="none" w:sz="0" w:space="0" w:color="auto"/>
                    <w:left w:val="none" w:sz="0" w:space="0" w:color="auto"/>
                    <w:bottom w:val="none" w:sz="0" w:space="0" w:color="auto"/>
                    <w:right w:val="none" w:sz="0" w:space="0" w:color="auto"/>
                  </w:divBdr>
                </w:div>
                <w:div w:id="1828087414">
                  <w:marLeft w:val="0"/>
                  <w:marRight w:val="0"/>
                  <w:marTop w:val="0"/>
                  <w:marBottom w:val="0"/>
                  <w:divBdr>
                    <w:top w:val="none" w:sz="0" w:space="0" w:color="auto"/>
                    <w:left w:val="none" w:sz="0" w:space="0" w:color="auto"/>
                    <w:bottom w:val="none" w:sz="0" w:space="0" w:color="auto"/>
                    <w:right w:val="none" w:sz="0" w:space="0" w:color="auto"/>
                  </w:divBdr>
                </w:div>
                <w:div w:id="1776511254">
                  <w:marLeft w:val="0"/>
                  <w:marRight w:val="0"/>
                  <w:marTop w:val="0"/>
                  <w:marBottom w:val="0"/>
                  <w:divBdr>
                    <w:top w:val="none" w:sz="0" w:space="0" w:color="auto"/>
                    <w:left w:val="none" w:sz="0" w:space="0" w:color="auto"/>
                    <w:bottom w:val="none" w:sz="0" w:space="0" w:color="auto"/>
                    <w:right w:val="none" w:sz="0" w:space="0" w:color="auto"/>
                  </w:divBdr>
                </w:div>
                <w:div w:id="452407144">
                  <w:marLeft w:val="0"/>
                  <w:marRight w:val="0"/>
                  <w:marTop w:val="0"/>
                  <w:marBottom w:val="0"/>
                  <w:divBdr>
                    <w:top w:val="none" w:sz="0" w:space="0" w:color="auto"/>
                    <w:left w:val="none" w:sz="0" w:space="0" w:color="auto"/>
                    <w:bottom w:val="none" w:sz="0" w:space="0" w:color="auto"/>
                    <w:right w:val="none" w:sz="0" w:space="0" w:color="auto"/>
                  </w:divBdr>
                </w:div>
                <w:div w:id="933974590">
                  <w:marLeft w:val="0"/>
                  <w:marRight w:val="0"/>
                  <w:marTop w:val="0"/>
                  <w:marBottom w:val="0"/>
                  <w:divBdr>
                    <w:top w:val="none" w:sz="0" w:space="0" w:color="auto"/>
                    <w:left w:val="none" w:sz="0" w:space="0" w:color="auto"/>
                    <w:bottom w:val="none" w:sz="0" w:space="0" w:color="auto"/>
                    <w:right w:val="none" w:sz="0" w:space="0" w:color="auto"/>
                  </w:divBdr>
                </w:div>
                <w:div w:id="1183856707">
                  <w:marLeft w:val="0"/>
                  <w:marRight w:val="0"/>
                  <w:marTop w:val="0"/>
                  <w:marBottom w:val="0"/>
                  <w:divBdr>
                    <w:top w:val="none" w:sz="0" w:space="0" w:color="auto"/>
                    <w:left w:val="none" w:sz="0" w:space="0" w:color="auto"/>
                    <w:bottom w:val="none" w:sz="0" w:space="0" w:color="auto"/>
                    <w:right w:val="none" w:sz="0" w:space="0" w:color="auto"/>
                  </w:divBdr>
                </w:div>
                <w:div w:id="65736554">
                  <w:marLeft w:val="0"/>
                  <w:marRight w:val="0"/>
                  <w:marTop w:val="0"/>
                  <w:marBottom w:val="0"/>
                  <w:divBdr>
                    <w:top w:val="none" w:sz="0" w:space="0" w:color="auto"/>
                    <w:left w:val="none" w:sz="0" w:space="0" w:color="auto"/>
                    <w:bottom w:val="none" w:sz="0" w:space="0" w:color="auto"/>
                    <w:right w:val="none" w:sz="0" w:space="0" w:color="auto"/>
                  </w:divBdr>
                </w:div>
                <w:div w:id="1737362301">
                  <w:marLeft w:val="0"/>
                  <w:marRight w:val="0"/>
                  <w:marTop w:val="0"/>
                  <w:marBottom w:val="0"/>
                  <w:divBdr>
                    <w:top w:val="none" w:sz="0" w:space="0" w:color="auto"/>
                    <w:left w:val="none" w:sz="0" w:space="0" w:color="auto"/>
                    <w:bottom w:val="none" w:sz="0" w:space="0" w:color="auto"/>
                    <w:right w:val="none" w:sz="0" w:space="0" w:color="auto"/>
                  </w:divBdr>
                </w:div>
                <w:div w:id="1433285784">
                  <w:marLeft w:val="0"/>
                  <w:marRight w:val="0"/>
                  <w:marTop w:val="0"/>
                  <w:marBottom w:val="0"/>
                  <w:divBdr>
                    <w:top w:val="none" w:sz="0" w:space="0" w:color="auto"/>
                    <w:left w:val="none" w:sz="0" w:space="0" w:color="auto"/>
                    <w:bottom w:val="none" w:sz="0" w:space="0" w:color="auto"/>
                    <w:right w:val="none" w:sz="0" w:space="0" w:color="auto"/>
                  </w:divBdr>
                </w:div>
                <w:div w:id="1304503350">
                  <w:marLeft w:val="0"/>
                  <w:marRight w:val="0"/>
                  <w:marTop w:val="0"/>
                  <w:marBottom w:val="0"/>
                  <w:divBdr>
                    <w:top w:val="none" w:sz="0" w:space="0" w:color="auto"/>
                    <w:left w:val="none" w:sz="0" w:space="0" w:color="auto"/>
                    <w:bottom w:val="none" w:sz="0" w:space="0" w:color="auto"/>
                    <w:right w:val="none" w:sz="0" w:space="0" w:color="auto"/>
                  </w:divBdr>
                </w:div>
                <w:div w:id="1336155898">
                  <w:marLeft w:val="0"/>
                  <w:marRight w:val="0"/>
                  <w:marTop w:val="0"/>
                  <w:marBottom w:val="0"/>
                  <w:divBdr>
                    <w:top w:val="none" w:sz="0" w:space="0" w:color="auto"/>
                    <w:left w:val="none" w:sz="0" w:space="0" w:color="auto"/>
                    <w:bottom w:val="none" w:sz="0" w:space="0" w:color="auto"/>
                    <w:right w:val="none" w:sz="0" w:space="0" w:color="auto"/>
                  </w:divBdr>
                </w:div>
                <w:div w:id="19085630">
                  <w:marLeft w:val="0"/>
                  <w:marRight w:val="0"/>
                  <w:marTop w:val="0"/>
                  <w:marBottom w:val="0"/>
                  <w:divBdr>
                    <w:top w:val="none" w:sz="0" w:space="0" w:color="auto"/>
                    <w:left w:val="none" w:sz="0" w:space="0" w:color="auto"/>
                    <w:bottom w:val="none" w:sz="0" w:space="0" w:color="auto"/>
                    <w:right w:val="none" w:sz="0" w:space="0" w:color="auto"/>
                  </w:divBdr>
                </w:div>
                <w:div w:id="568460456">
                  <w:marLeft w:val="0"/>
                  <w:marRight w:val="0"/>
                  <w:marTop w:val="0"/>
                  <w:marBottom w:val="0"/>
                  <w:divBdr>
                    <w:top w:val="none" w:sz="0" w:space="0" w:color="auto"/>
                    <w:left w:val="none" w:sz="0" w:space="0" w:color="auto"/>
                    <w:bottom w:val="none" w:sz="0" w:space="0" w:color="auto"/>
                    <w:right w:val="none" w:sz="0" w:space="0" w:color="auto"/>
                  </w:divBdr>
                </w:div>
                <w:div w:id="472523453">
                  <w:marLeft w:val="0"/>
                  <w:marRight w:val="0"/>
                  <w:marTop w:val="0"/>
                  <w:marBottom w:val="0"/>
                  <w:divBdr>
                    <w:top w:val="none" w:sz="0" w:space="0" w:color="auto"/>
                    <w:left w:val="none" w:sz="0" w:space="0" w:color="auto"/>
                    <w:bottom w:val="none" w:sz="0" w:space="0" w:color="auto"/>
                    <w:right w:val="none" w:sz="0" w:space="0" w:color="auto"/>
                  </w:divBdr>
                </w:div>
                <w:div w:id="949816701">
                  <w:marLeft w:val="0"/>
                  <w:marRight w:val="0"/>
                  <w:marTop w:val="0"/>
                  <w:marBottom w:val="0"/>
                  <w:divBdr>
                    <w:top w:val="none" w:sz="0" w:space="0" w:color="auto"/>
                    <w:left w:val="none" w:sz="0" w:space="0" w:color="auto"/>
                    <w:bottom w:val="none" w:sz="0" w:space="0" w:color="auto"/>
                    <w:right w:val="none" w:sz="0" w:space="0" w:color="auto"/>
                  </w:divBdr>
                </w:div>
                <w:div w:id="315231913">
                  <w:marLeft w:val="0"/>
                  <w:marRight w:val="0"/>
                  <w:marTop w:val="0"/>
                  <w:marBottom w:val="0"/>
                  <w:divBdr>
                    <w:top w:val="none" w:sz="0" w:space="0" w:color="auto"/>
                    <w:left w:val="none" w:sz="0" w:space="0" w:color="auto"/>
                    <w:bottom w:val="none" w:sz="0" w:space="0" w:color="auto"/>
                    <w:right w:val="none" w:sz="0" w:space="0" w:color="auto"/>
                  </w:divBdr>
                </w:div>
                <w:div w:id="1938831661">
                  <w:marLeft w:val="0"/>
                  <w:marRight w:val="0"/>
                  <w:marTop w:val="0"/>
                  <w:marBottom w:val="0"/>
                  <w:divBdr>
                    <w:top w:val="none" w:sz="0" w:space="0" w:color="auto"/>
                    <w:left w:val="none" w:sz="0" w:space="0" w:color="auto"/>
                    <w:bottom w:val="none" w:sz="0" w:space="0" w:color="auto"/>
                    <w:right w:val="none" w:sz="0" w:space="0" w:color="auto"/>
                  </w:divBdr>
                </w:div>
                <w:div w:id="391929248">
                  <w:marLeft w:val="0"/>
                  <w:marRight w:val="0"/>
                  <w:marTop w:val="0"/>
                  <w:marBottom w:val="0"/>
                  <w:divBdr>
                    <w:top w:val="none" w:sz="0" w:space="0" w:color="auto"/>
                    <w:left w:val="none" w:sz="0" w:space="0" w:color="auto"/>
                    <w:bottom w:val="none" w:sz="0" w:space="0" w:color="auto"/>
                    <w:right w:val="none" w:sz="0" w:space="0" w:color="auto"/>
                  </w:divBdr>
                </w:div>
                <w:div w:id="1787846723">
                  <w:marLeft w:val="0"/>
                  <w:marRight w:val="0"/>
                  <w:marTop w:val="0"/>
                  <w:marBottom w:val="0"/>
                  <w:divBdr>
                    <w:top w:val="none" w:sz="0" w:space="0" w:color="auto"/>
                    <w:left w:val="none" w:sz="0" w:space="0" w:color="auto"/>
                    <w:bottom w:val="none" w:sz="0" w:space="0" w:color="auto"/>
                    <w:right w:val="none" w:sz="0" w:space="0" w:color="auto"/>
                  </w:divBdr>
                </w:div>
                <w:div w:id="490491041">
                  <w:marLeft w:val="0"/>
                  <w:marRight w:val="0"/>
                  <w:marTop w:val="0"/>
                  <w:marBottom w:val="0"/>
                  <w:divBdr>
                    <w:top w:val="none" w:sz="0" w:space="0" w:color="auto"/>
                    <w:left w:val="none" w:sz="0" w:space="0" w:color="auto"/>
                    <w:bottom w:val="none" w:sz="0" w:space="0" w:color="auto"/>
                    <w:right w:val="none" w:sz="0" w:space="0" w:color="auto"/>
                  </w:divBdr>
                </w:div>
                <w:div w:id="1605527618">
                  <w:marLeft w:val="0"/>
                  <w:marRight w:val="0"/>
                  <w:marTop w:val="0"/>
                  <w:marBottom w:val="0"/>
                  <w:divBdr>
                    <w:top w:val="none" w:sz="0" w:space="0" w:color="auto"/>
                    <w:left w:val="none" w:sz="0" w:space="0" w:color="auto"/>
                    <w:bottom w:val="none" w:sz="0" w:space="0" w:color="auto"/>
                    <w:right w:val="none" w:sz="0" w:space="0" w:color="auto"/>
                  </w:divBdr>
                </w:div>
                <w:div w:id="1291667449">
                  <w:marLeft w:val="0"/>
                  <w:marRight w:val="0"/>
                  <w:marTop w:val="0"/>
                  <w:marBottom w:val="0"/>
                  <w:divBdr>
                    <w:top w:val="none" w:sz="0" w:space="0" w:color="auto"/>
                    <w:left w:val="none" w:sz="0" w:space="0" w:color="auto"/>
                    <w:bottom w:val="none" w:sz="0" w:space="0" w:color="auto"/>
                    <w:right w:val="none" w:sz="0" w:space="0" w:color="auto"/>
                  </w:divBdr>
                </w:div>
                <w:div w:id="1229001362">
                  <w:marLeft w:val="0"/>
                  <w:marRight w:val="0"/>
                  <w:marTop w:val="0"/>
                  <w:marBottom w:val="0"/>
                  <w:divBdr>
                    <w:top w:val="none" w:sz="0" w:space="0" w:color="auto"/>
                    <w:left w:val="none" w:sz="0" w:space="0" w:color="auto"/>
                    <w:bottom w:val="none" w:sz="0" w:space="0" w:color="auto"/>
                    <w:right w:val="none" w:sz="0" w:space="0" w:color="auto"/>
                  </w:divBdr>
                </w:div>
                <w:div w:id="1883443803">
                  <w:marLeft w:val="0"/>
                  <w:marRight w:val="0"/>
                  <w:marTop w:val="0"/>
                  <w:marBottom w:val="0"/>
                  <w:divBdr>
                    <w:top w:val="none" w:sz="0" w:space="0" w:color="auto"/>
                    <w:left w:val="none" w:sz="0" w:space="0" w:color="auto"/>
                    <w:bottom w:val="none" w:sz="0" w:space="0" w:color="auto"/>
                    <w:right w:val="none" w:sz="0" w:space="0" w:color="auto"/>
                  </w:divBdr>
                </w:div>
                <w:div w:id="1037198910">
                  <w:marLeft w:val="0"/>
                  <w:marRight w:val="0"/>
                  <w:marTop w:val="0"/>
                  <w:marBottom w:val="0"/>
                  <w:divBdr>
                    <w:top w:val="none" w:sz="0" w:space="0" w:color="auto"/>
                    <w:left w:val="none" w:sz="0" w:space="0" w:color="auto"/>
                    <w:bottom w:val="none" w:sz="0" w:space="0" w:color="auto"/>
                    <w:right w:val="none" w:sz="0" w:space="0" w:color="auto"/>
                  </w:divBdr>
                </w:div>
                <w:div w:id="112864613">
                  <w:marLeft w:val="0"/>
                  <w:marRight w:val="0"/>
                  <w:marTop w:val="0"/>
                  <w:marBottom w:val="0"/>
                  <w:divBdr>
                    <w:top w:val="none" w:sz="0" w:space="0" w:color="auto"/>
                    <w:left w:val="none" w:sz="0" w:space="0" w:color="auto"/>
                    <w:bottom w:val="none" w:sz="0" w:space="0" w:color="auto"/>
                    <w:right w:val="none" w:sz="0" w:space="0" w:color="auto"/>
                  </w:divBdr>
                </w:div>
                <w:div w:id="441389130">
                  <w:marLeft w:val="0"/>
                  <w:marRight w:val="0"/>
                  <w:marTop w:val="0"/>
                  <w:marBottom w:val="0"/>
                  <w:divBdr>
                    <w:top w:val="none" w:sz="0" w:space="0" w:color="auto"/>
                    <w:left w:val="none" w:sz="0" w:space="0" w:color="auto"/>
                    <w:bottom w:val="none" w:sz="0" w:space="0" w:color="auto"/>
                    <w:right w:val="none" w:sz="0" w:space="0" w:color="auto"/>
                  </w:divBdr>
                </w:div>
                <w:div w:id="2035231959">
                  <w:marLeft w:val="0"/>
                  <w:marRight w:val="0"/>
                  <w:marTop w:val="0"/>
                  <w:marBottom w:val="0"/>
                  <w:divBdr>
                    <w:top w:val="none" w:sz="0" w:space="0" w:color="auto"/>
                    <w:left w:val="none" w:sz="0" w:space="0" w:color="auto"/>
                    <w:bottom w:val="none" w:sz="0" w:space="0" w:color="auto"/>
                    <w:right w:val="none" w:sz="0" w:space="0" w:color="auto"/>
                  </w:divBdr>
                </w:div>
                <w:div w:id="1461264179">
                  <w:marLeft w:val="0"/>
                  <w:marRight w:val="0"/>
                  <w:marTop w:val="0"/>
                  <w:marBottom w:val="0"/>
                  <w:divBdr>
                    <w:top w:val="none" w:sz="0" w:space="0" w:color="auto"/>
                    <w:left w:val="none" w:sz="0" w:space="0" w:color="auto"/>
                    <w:bottom w:val="none" w:sz="0" w:space="0" w:color="auto"/>
                    <w:right w:val="none" w:sz="0" w:space="0" w:color="auto"/>
                  </w:divBdr>
                </w:div>
                <w:div w:id="1722056653">
                  <w:marLeft w:val="0"/>
                  <w:marRight w:val="0"/>
                  <w:marTop w:val="0"/>
                  <w:marBottom w:val="0"/>
                  <w:divBdr>
                    <w:top w:val="none" w:sz="0" w:space="0" w:color="auto"/>
                    <w:left w:val="none" w:sz="0" w:space="0" w:color="auto"/>
                    <w:bottom w:val="none" w:sz="0" w:space="0" w:color="auto"/>
                    <w:right w:val="none" w:sz="0" w:space="0" w:color="auto"/>
                  </w:divBdr>
                </w:div>
                <w:div w:id="2090954191">
                  <w:marLeft w:val="0"/>
                  <w:marRight w:val="0"/>
                  <w:marTop w:val="0"/>
                  <w:marBottom w:val="0"/>
                  <w:divBdr>
                    <w:top w:val="none" w:sz="0" w:space="0" w:color="auto"/>
                    <w:left w:val="none" w:sz="0" w:space="0" w:color="auto"/>
                    <w:bottom w:val="none" w:sz="0" w:space="0" w:color="auto"/>
                    <w:right w:val="none" w:sz="0" w:space="0" w:color="auto"/>
                  </w:divBdr>
                </w:div>
                <w:div w:id="1063873157">
                  <w:marLeft w:val="0"/>
                  <w:marRight w:val="0"/>
                  <w:marTop w:val="0"/>
                  <w:marBottom w:val="0"/>
                  <w:divBdr>
                    <w:top w:val="none" w:sz="0" w:space="0" w:color="auto"/>
                    <w:left w:val="none" w:sz="0" w:space="0" w:color="auto"/>
                    <w:bottom w:val="none" w:sz="0" w:space="0" w:color="auto"/>
                    <w:right w:val="none" w:sz="0" w:space="0" w:color="auto"/>
                  </w:divBdr>
                </w:div>
                <w:div w:id="541019623">
                  <w:marLeft w:val="0"/>
                  <w:marRight w:val="0"/>
                  <w:marTop w:val="0"/>
                  <w:marBottom w:val="0"/>
                  <w:divBdr>
                    <w:top w:val="none" w:sz="0" w:space="0" w:color="auto"/>
                    <w:left w:val="none" w:sz="0" w:space="0" w:color="auto"/>
                    <w:bottom w:val="none" w:sz="0" w:space="0" w:color="auto"/>
                    <w:right w:val="none" w:sz="0" w:space="0" w:color="auto"/>
                  </w:divBdr>
                </w:div>
                <w:div w:id="686949206">
                  <w:marLeft w:val="0"/>
                  <w:marRight w:val="0"/>
                  <w:marTop w:val="0"/>
                  <w:marBottom w:val="0"/>
                  <w:divBdr>
                    <w:top w:val="none" w:sz="0" w:space="0" w:color="auto"/>
                    <w:left w:val="none" w:sz="0" w:space="0" w:color="auto"/>
                    <w:bottom w:val="none" w:sz="0" w:space="0" w:color="auto"/>
                    <w:right w:val="none" w:sz="0" w:space="0" w:color="auto"/>
                  </w:divBdr>
                </w:div>
                <w:div w:id="2028864331">
                  <w:marLeft w:val="0"/>
                  <w:marRight w:val="0"/>
                  <w:marTop w:val="0"/>
                  <w:marBottom w:val="0"/>
                  <w:divBdr>
                    <w:top w:val="none" w:sz="0" w:space="0" w:color="auto"/>
                    <w:left w:val="none" w:sz="0" w:space="0" w:color="auto"/>
                    <w:bottom w:val="none" w:sz="0" w:space="0" w:color="auto"/>
                    <w:right w:val="none" w:sz="0" w:space="0" w:color="auto"/>
                  </w:divBdr>
                </w:div>
                <w:div w:id="1860778684">
                  <w:marLeft w:val="0"/>
                  <w:marRight w:val="0"/>
                  <w:marTop w:val="0"/>
                  <w:marBottom w:val="0"/>
                  <w:divBdr>
                    <w:top w:val="none" w:sz="0" w:space="0" w:color="auto"/>
                    <w:left w:val="none" w:sz="0" w:space="0" w:color="auto"/>
                    <w:bottom w:val="none" w:sz="0" w:space="0" w:color="auto"/>
                    <w:right w:val="none" w:sz="0" w:space="0" w:color="auto"/>
                  </w:divBdr>
                </w:div>
                <w:div w:id="1273897968">
                  <w:marLeft w:val="0"/>
                  <w:marRight w:val="0"/>
                  <w:marTop w:val="0"/>
                  <w:marBottom w:val="0"/>
                  <w:divBdr>
                    <w:top w:val="none" w:sz="0" w:space="0" w:color="auto"/>
                    <w:left w:val="none" w:sz="0" w:space="0" w:color="auto"/>
                    <w:bottom w:val="none" w:sz="0" w:space="0" w:color="auto"/>
                    <w:right w:val="none" w:sz="0" w:space="0" w:color="auto"/>
                  </w:divBdr>
                </w:div>
                <w:div w:id="1384988000">
                  <w:marLeft w:val="0"/>
                  <w:marRight w:val="0"/>
                  <w:marTop w:val="0"/>
                  <w:marBottom w:val="0"/>
                  <w:divBdr>
                    <w:top w:val="none" w:sz="0" w:space="0" w:color="auto"/>
                    <w:left w:val="none" w:sz="0" w:space="0" w:color="auto"/>
                    <w:bottom w:val="none" w:sz="0" w:space="0" w:color="auto"/>
                    <w:right w:val="none" w:sz="0" w:space="0" w:color="auto"/>
                  </w:divBdr>
                </w:div>
                <w:div w:id="885334126">
                  <w:marLeft w:val="0"/>
                  <w:marRight w:val="0"/>
                  <w:marTop w:val="0"/>
                  <w:marBottom w:val="0"/>
                  <w:divBdr>
                    <w:top w:val="none" w:sz="0" w:space="0" w:color="auto"/>
                    <w:left w:val="none" w:sz="0" w:space="0" w:color="auto"/>
                    <w:bottom w:val="none" w:sz="0" w:space="0" w:color="auto"/>
                    <w:right w:val="none" w:sz="0" w:space="0" w:color="auto"/>
                  </w:divBdr>
                </w:div>
                <w:div w:id="1041436758">
                  <w:marLeft w:val="0"/>
                  <w:marRight w:val="0"/>
                  <w:marTop w:val="0"/>
                  <w:marBottom w:val="0"/>
                  <w:divBdr>
                    <w:top w:val="none" w:sz="0" w:space="0" w:color="auto"/>
                    <w:left w:val="none" w:sz="0" w:space="0" w:color="auto"/>
                    <w:bottom w:val="none" w:sz="0" w:space="0" w:color="auto"/>
                    <w:right w:val="none" w:sz="0" w:space="0" w:color="auto"/>
                  </w:divBdr>
                </w:div>
                <w:div w:id="995837320">
                  <w:marLeft w:val="0"/>
                  <w:marRight w:val="0"/>
                  <w:marTop w:val="0"/>
                  <w:marBottom w:val="0"/>
                  <w:divBdr>
                    <w:top w:val="none" w:sz="0" w:space="0" w:color="auto"/>
                    <w:left w:val="none" w:sz="0" w:space="0" w:color="auto"/>
                    <w:bottom w:val="none" w:sz="0" w:space="0" w:color="auto"/>
                    <w:right w:val="none" w:sz="0" w:space="0" w:color="auto"/>
                  </w:divBdr>
                </w:div>
                <w:div w:id="476341668">
                  <w:marLeft w:val="0"/>
                  <w:marRight w:val="0"/>
                  <w:marTop w:val="0"/>
                  <w:marBottom w:val="0"/>
                  <w:divBdr>
                    <w:top w:val="none" w:sz="0" w:space="0" w:color="auto"/>
                    <w:left w:val="none" w:sz="0" w:space="0" w:color="auto"/>
                    <w:bottom w:val="none" w:sz="0" w:space="0" w:color="auto"/>
                    <w:right w:val="none" w:sz="0" w:space="0" w:color="auto"/>
                  </w:divBdr>
                </w:div>
                <w:div w:id="1984848745">
                  <w:marLeft w:val="0"/>
                  <w:marRight w:val="0"/>
                  <w:marTop w:val="0"/>
                  <w:marBottom w:val="0"/>
                  <w:divBdr>
                    <w:top w:val="none" w:sz="0" w:space="0" w:color="auto"/>
                    <w:left w:val="none" w:sz="0" w:space="0" w:color="auto"/>
                    <w:bottom w:val="none" w:sz="0" w:space="0" w:color="auto"/>
                    <w:right w:val="none" w:sz="0" w:space="0" w:color="auto"/>
                  </w:divBdr>
                </w:div>
                <w:div w:id="1536773957">
                  <w:marLeft w:val="0"/>
                  <w:marRight w:val="0"/>
                  <w:marTop w:val="0"/>
                  <w:marBottom w:val="0"/>
                  <w:divBdr>
                    <w:top w:val="none" w:sz="0" w:space="0" w:color="auto"/>
                    <w:left w:val="none" w:sz="0" w:space="0" w:color="auto"/>
                    <w:bottom w:val="none" w:sz="0" w:space="0" w:color="auto"/>
                    <w:right w:val="none" w:sz="0" w:space="0" w:color="auto"/>
                  </w:divBdr>
                </w:div>
                <w:div w:id="442385556">
                  <w:marLeft w:val="0"/>
                  <w:marRight w:val="0"/>
                  <w:marTop w:val="0"/>
                  <w:marBottom w:val="0"/>
                  <w:divBdr>
                    <w:top w:val="none" w:sz="0" w:space="0" w:color="auto"/>
                    <w:left w:val="none" w:sz="0" w:space="0" w:color="auto"/>
                    <w:bottom w:val="none" w:sz="0" w:space="0" w:color="auto"/>
                    <w:right w:val="none" w:sz="0" w:space="0" w:color="auto"/>
                  </w:divBdr>
                </w:div>
                <w:div w:id="139807991">
                  <w:marLeft w:val="0"/>
                  <w:marRight w:val="0"/>
                  <w:marTop w:val="0"/>
                  <w:marBottom w:val="0"/>
                  <w:divBdr>
                    <w:top w:val="none" w:sz="0" w:space="0" w:color="auto"/>
                    <w:left w:val="none" w:sz="0" w:space="0" w:color="auto"/>
                    <w:bottom w:val="none" w:sz="0" w:space="0" w:color="auto"/>
                    <w:right w:val="none" w:sz="0" w:space="0" w:color="auto"/>
                  </w:divBdr>
                </w:div>
                <w:div w:id="852455090">
                  <w:marLeft w:val="0"/>
                  <w:marRight w:val="0"/>
                  <w:marTop w:val="0"/>
                  <w:marBottom w:val="0"/>
                  <w:divBdr>
                    <w:top w:val="none" w:sz="0" w:space="0" w:color="auto"/>
                    <w:left w:val="none" w:sz="0" w:space="0" w:color="auto"/>
                    <w:bottom w:val="none" w:sz="0" w:space="0" w:color="auto"/>
                    <w:right w:val="none" w:sz="0" w:space="0" w:color="auto"/>
                  </w:divBdr>
                </w:div>
                <w:div w:id="134397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320369">
          <w:marLeft w:val="0"/>
          <w:marRight w:val="0"/>
          <w:marTop w:val="0"/>
          <w:marBottom w:val="0"/>
          <w:divBdr>
            <w:top w:val="none" w:sz="0" w:space="0" w:color="auto"/>
            <w:left w:val="none" w:sz="0" w:space="0" w:color="auto"/>
            <w:bottom w:val="none" w:sz="0" w:space="0" w:color="auto"/>
            <w:right w:val="none" w:sz="0" w:space="0" w:color="auto"/>
          </w:divBdr>
          <w:divsChild>
            <w:div w:id="632829225">
              <w:marLeft w:val="0"/>
              <w:marRight w:val="0"/>
              <w:marTop w:val="0"/>
              <w:marBottom w:val="0"/>
              <w:divBdr>
                <w:top w:val="none" w:sz="0" w:space="0" w:color="auto"/>
                <w:left w:val="none" w:sz="0" w:space="0" w:color="auto"/>
                <w:bottom w:val="none" w:sz="0" w:space="0" w:color="auto"/>
                <w:right w:val="none" w:sz="0" w:space="0" w:color="auto"/>
              </w:divBdr>
              <w:divsChild>
                <w:div w:id="833255660">
                  <w:marLeft w:val="0"/>
                  <w:marRight w:val="0"/>
                  <w:marTop w:val="0"/>
                  <w:marBottom w:val="0"/>
                  <w:divBdr>
                    <w:top w:val="none" w:sz="0" w:space="0" w:color="auto"/>
                    <w:left w:val="none" w:sz="0" w:space="0" w:color="auto"/>
                    <w:bottom w:val="none" w:sz="0" w:space="0" w:color="auto"/>
                    <w:right w:val="none" w:sz="0" w:space="0" w:color="auto"/>
                  </w:divBdr>
                </w:div>
                <w:div w:id="824584917">
                  <w:marLeft w:val="0"/>
                  <w:marRight w:val="0"/>
                  <w:marTop w:val="0"/>
                  <w:marBottom w:val="0"/>
                  <w:divBdr>
                    <w:top w:val="none" w:sz="0" w:space="0" w:color="auto"/>
                    <w:left w:val="none" w:sz="0" w:space="0" w:color="auto"/>
                    <w:bottom w:val="none" w:sz="0" w:space="0" w:color="auto"/>
                    <w:right w:val="none" w:sz="0" w:space="0" w:color="auto"/>
                  </w:divBdr>
                </w:div>
                <w:div w:id="959990845">
                  <w:marLeft w:val="0"/>
                  <w:marRight w:val="0"/>
                  <w:marTop w:val="0"/>
                  <w:marBottom w:val="0"/>
                  <w:divBdr>
                    <w:top w:val="none" w:sz="0" w:space="0" w:color="auto"/>
                    <w:left w:val="none" w:sz="0" w:space="0" w:color="auto"/>
                    <w:bottom w:val="none" w:sz="0" w:space="0" w:color="auto"/>
                    <w:right w:val="none" w:sz="0" w:space="0" w:color="auto"/>
                  </w:divBdr>
                </w:div>
                <w:div w:id="1331326483">
                  <w:marLeft w:val="0"/>
                  <w:marRight w:val="0"/>
                  <w:marTop w:val="0"/>
                  <w:marBottom w:val="0"/>
                  <w:divBdr>
                    <w:top w:val="none" w:sz="0" w:space="0" w:color="auto"/>
                    <w:left w:val="none" w:sz="0" w:space="0" w:color="auto"/>
                    <w:bottom w:val="none" w:sz="0" w:space="0" w:color="auto"/>
                    <w:right w:val="none" w:sz="0" w:space="0" w:color="auto"/>
                  </w:divBdr>
                </w:div>
                <w:div w:id="1790514834">
                  <w:marLeft w:val="0"/>
                  <w:marRight w:val="0"/>
                  <w:marTop w:val="0"/>
                  <w:marBottom w:val="0"/>
                  <w:divBdr>
                    <w:top w:val="none" w:sz="0" w:space="0" w:color="auto"/>
                    <w:left w:val="none" w:sz="0" w:space="0" w:color="auto"/>
                    <w:bottom w:val="none" w:sz="0" w:space="0" w:color="auto"/>
                    <w:right w:val="none" w:sz="0" w:space="0" w:color="auto"/>
                  </w:divBdr>
                </w:div>
                <w:div w:id="1613171836">
                  <w:marLeft w:val="0"/>
                  <w:marRight w:val="0"/>
                  <w:marTop w:val="0"/>
                  <w:marBottom w:val="0"/>
                  <w:divBdr>
                    <w:top w:val="none" w:sz="0" w:space="0" w:color="auto"/>
                    <w:left w:val="none" w:sz="0" w:space="0" w:color="auto"/>
                    <w:bottom w:val="none" w:sz="0" w:space="0" w:color="auto"/>
                    <w:right w:val="none" w:sz="0" w:space="0" w:color="auto"/>
                  </w:divBdr>
                </w:div>
                <w:div w:id="55201631">
                  <w:marLeft w:val="0"/>
                  <w:marRight w:val="0"/>
                  <w:marTop w:val="0"/>
                  <w:marBottom w:val="0"/>
                  <w:divBdr>
                    <w:top w:val="none" w:sz="0" w:space="0" w:color="auto"/>
                    <w:left w:val="none" w:sz="0" w:space="0" w:color="auto"/>
                    <w:bottom w:val="none" w:sz="0" w:space="0" w:color="auto"/>
                    <w:right w:val="none" w:sz="0" w:space="0" w:color="auto"/>
                  </w:divBdr>
                </w:div>
                <w:div w:id="381636708">
                  <w:marLeft w:val="0"/>
                  <w:marRight w:val="0"/>
                  <w:marTop w:val="0"/>
                  <w:marBottom w:val="0"/>
                  <w:divBdr>
                    <w:top w:val="none" w:sz="0" w:space="0" w:color="auto"/>
                    <w:left w:val="none" w:sz="0" w:space="0" w:color="auto"/>
                    <w:bottom w:val="none" w:sz="0" w:space="0" w:color="auto"/>
                    <w:right w:val="none" w:sz="0" w:space="0" w:color="auto"/>
                  </w:divBdr>
                </w:div>
                <w:div w:id="577441169">
                  <w:marLeft w:val="0"/>
                  <w:marRight w:val="0"/>
                  <w:marTop w:val="0"/>
                  <w:marBottom w:val="0"/>
                  <w:divBdr>
                    <w:top w:val="none" w:sz="0" w:space="0" w:color="auto"/>
                    <w:left w:val="none" w:sz="0" w:space="0" w:color="auto"/>
                    <w:bottom w:val="none" w:sz="0" w:space="0" w:color="auto"/>
                    <w:right w:val="none" w:sz="0" w:space="0" w:color="auto"/>
                  </w:divBdr>
                </w:div>
                <w:div w:id="2023236947">
                  <w:marLeft w:val="0"/>
                  <w:marRight w:val="0"/>
                  <w:marTop w:val="0"/>
                  <w:marBottom w:val="0"/>
                  <w:divBdr>
                    <w:top w:val="none" w:sz="0" w:space="0" w:color="auto"/>
                    <w:left w:val="none" w:sz="0" w:space="0" w:color="auto"/>
                    <w:bottom w:val="none" w:sz="0" w:space="0" w:color="auto"/>
                    <w:right w:val="none" w:sz="0" w:space="0" w:color="auto"/>
                  </w:divBdr>
                </w:div>
                <w:div w:id="1707413018">
                  <w:marLeft w:val="0"/>
                  <w:marRight w:val="0"/>
                  <w:marTop w:val="0"/>
                  <w:marBottom w:val="0"/>
                  <w:divBdr>
                    <w:top w:val="none" w:sz="0" w:space="0" w:color="auto"/>
                    <w:left w:val="none" w:sz="0" w:space="0" w:color="auto"/>
                    <w:bottom w:val="none" w:sz="0" w:space="0" w:color="auto"/>
                    <w:right w:val="none" w:sz="0" w:space="0" w:color="auto"/>
                  </w:divBdr>
                </w:div>
                <w:div w:id="2063283941">
                  <w:marLeft w:val="0"/>
                  <w:marRight w:val="0"/>
                  <w:marTop w:val="0"/>
                  <w:marBottom w:val="0"/>
                  <w:divBdr>
                    <w:top w:val="none" w:sz="0" w:space="0" w:color="auto"/>
                    <w:left w:val="none" w:sz="0" w:space="0" w:color="auto"/>
                    <w:bottom w:val="none" w:sz="0" w:space="0" w:color="auto"/>
                    <w:right w:val="none" w:sz="0" w:space="0" w:color="auto"/>
                  </w:divBdr>
                </w:div>
                <w:div w:id="342123540">
                  <w:marLeft w:val="0"/>
                  <w:marRight w:val="0"/>
                  <w:marTop w:val="0"/>
                  <w:marBottom w:val="0"/>
                  <w:divBdr>
                    <w:top w:val="none" w:sz="0" w:space="0" w:color="auto"/>
                    <w:left w:val="none" w:sz="0" w:space="0" w:color="auto"/>
                    <w:bottom w:val="none" w:sz="0" w:space="0" w:color="auto"/>
                    <w:right w:val="none" w:sz="0" w:space="0" w:color="auto"/>
                  </w:divBdr>
                </w:div>
                <w:div w:id="80151869">
                  <w:marLeft w:val="0"/>
                  <w:marRight w:val="0"/>
                  <w:marTop w:val="0"/>
                  <w:marBottom w:val="0"/>
                  <w:divBdr>
                    <w:top w:val="none" w:sz="0" w:space="0" w:color="auto"/>
                    <w:left w:val="none" w:sz="0" w:space="0" w:color="auto"/>
                    <w:bottom w:val="none" w:sz="0" w:space="0" w:color="auto"/>
                    <w:right w:val="none" w:sz="0" w:space="0" w:color="auto"/>
                  </w:divBdr>
                </w:div>
                <w:div w:id="127092868">
                  <w:marLeft w:val="0"/>
                  <w:marRight w:val="0"/>
                  <w:marTop w:val="0"/>
                  <w:marBottom w:val="0"/>
                  <w:divBdr>
                    <w:top w:val="none" w:sz="0" w:space="0" w:color="auto"/>
                    <w:left w:val="none" w:sz="0" w:space="0" w:color="auto"/>
                    <w:bottom w:val="none" w:sz="0" w:space="0" w:color="auto"/>
                    <w:right w:val="none" w:sz="0" w:space="0" w:color="auto"/>
                  </w:divBdr>
                </w:div>
                <w:div w:id="2055959233">
                  <w:marLeft w:val="0"/>
                  <w:marRight w:val="0"/>
                  <w:marTop w:val="0"/>
                  <w:marBottom w:val="0"/>
                  <w:divBdr>
                    <w:top w:val="none" w:sz="0" w:space="0" w:color="auto"/>
                    <w:left w:val="none" w:sz="0" w:space="0" w:color="auto"/>
                    <w:bottom w:val="none" w:sz="0" w:space="0" w:color="auto"/>
                    <w:right w:val="none" w:sz="0" w:space="0" w:color="auto"/>
                  </w:divBdr>
                </w:div>
                <w:div w:id="68506204">
                  <w:marLeft w:val="0"/>
                  <w:marRight w:val="0"/>
                  <w:marTop w:val="0"/>
                  <w:marBottom w:val="0"/>
                  <w:divBdr>
                    <w:top w:val="none" w:sz="0" w:space="0" w:color="auto"/>
                    <w:left w:val="none" w:sz="0" w:space="0" w:color="auto"/>
                    <w:bottom w:val="none" w:sz="0" w:space="0" w:color="auto"/>
                    <w:right w:val="none" w:sz="0" w:space="0" w:color="auto"/>
                  </w:divBdr>
                </w:div>
                <w:div w:id="639728802">
                  <w:marLeft w:val="0"/>
                  <w:marRight w:val="0"/>
                  <w:marTop w:val="0"/>
                  <w:marBottom w:val="0"/>
                  <w:divBdr>
                    <w:top w:val="none" w:sz="0" w:space="0" w:color="auto"/>
                    <w:left w:val="none" w:sz="0" w:space="0" w:color="auto"/>
                    <w:bottom w:val="none" w:sz="0" w:space="0" w:color="auto"/>
                    <w:right w:val="none" w:sz="0" w:space="0" w:color="auto"/>
                  </w:divBdr>
                </w:div>
                <w:div w:id="2134975203">
                  <w:marLeft w:val="0"/>
                  <w:marRight w:val="0"/>
                  <w:marTop w:val="0"/>
                  <w:marBottom w:val="0"/>
                  <w:divBdr>
                    <w:top w:val="none" w:sz="0" w:space="0" w:color="auto"/>
                    <w:left w:val="none" w:sz="0" w:space="0" w:color="auto"/>
                    <w:bottom w:val="none" w:sz="0" w:space="0" w:color="auto"/>
                    <w:right w:val="none" w:sz="0" w:space="0" w:color="auto"/>
                  </w:divBdr>
                </w:div>
                <w:div w:id="1621647898">
                  <w:marLeft w:val="0"/>
                  <w:marRight w:val="0"/>
                  <w:marTop w:val="0"/>
                  <w:marBottom w:val="0"/>
                  <w:divBdr>
                    <w:top w:val="none" w:sz="0" w:space="0" w:color="auto"/>
                    <w:left w:val="none" w:sz="0" w:space="0" w:color="auto"/>
                    <w:bottom w:val="none" w:sz="0" w:space="0" w:color="auto"/>
                    <w:right w:val="none" w:sz="0" w:space="0" w:color="auto"/>
                  </w:divBdr>
                </w:div>
                <w:div w:id="596865350">
                  <w:marLeft w:val="0"/>
                  <w:marRight w:val="0"/>
                  <w:marTop w:val="0"/>
                  <w:marBottom w:val="0"/>
                  <w:divBdr>
                    <w:top w:val="none" w:sz="0" w:space="0" w:color="auto"/>
                    <w:left w:val="none" w:sz="0" w:space="0" w:color="auto"/>
                    <w:bottom w:val="none" w:sz="0" w:space="0" w:color="auto"/>
                    <w:right w:val="none" w:sz="0" w:space="0" w:color="auto"/>
                  </w:divBdr>
                </w:div>
                <w:div w:id="679043367">
                  <w:marLeft w:val="0"/>
                  <w:marRight w:val="0"/>
                  <w:marTop w:val="0"/>
                  <w:marBottom w:val="0"/>
                  <w:divBdr>
                    <w:top w:val="none" w:sz="0" w:space="0" w:color="auto"/>
                    <w:left w:val="none" w:sz="0" w:space="0" w:color="auto"/>
                    <w:bottom w:val="none" w:sz="0" w:space="0" w:color="auto"/>
                    <w:right w:val="none" w:sz="0" w:space="0" w:color="auto"/>
                  </w:divBdr>
                </w:div>
                <w:div w:id="1281575025">
                  <w:marLeft w:val="0"/>
                  <w:marRight w:val="0"/>
                  <w:marTop w:val="0"/>
                  <w:marBottom w:val="0"/>
                  <w:divBdr>
                    <w:top w:val="none" w:sz="0" w:space="0" w:color="auto"/>
                    <w:left w:val="none" w:sz="0" w:space="0" w:color="auto"/>
                    <w:bottom w:val="none" w:sz="0" w:space="0" w:color="auto"/>
                    <w:right w:val="none" w:sz="0" w:space="0" w:color="auto"/>
                  </w:divBdr>
                </w:div>
                <w:div w:id="1105690520">
                  <w:marLeft w:val="0"/>
                  <w:marRight w:val="0"/>
                  <w:marTop w:val="0"/>
                  <w:marBottom w:val="0"/>
                  <w:divBdr>
                    <w:top w:val="none" w:sz="0" w:space="0" w:color="auto"/>
                    <w:left w:val="none" w:sz="0" w:space="0" w:color="auto"/>
                    <w:bottom w:val="none" w:sz="0" w:space="0" w:color="auto"/>
                    <w:right w:val="none" w:sz="0" w:space="0" w:color="auto"/>
                  </w:divBdr>
                </w:div>
                <w:div w:id="387001511">
                  <w:marLeft w:val="0"/>
                  <w:marRight w:val="0"/>
                  <w:marTop w:val="0"/>
                  <w:marBottom w:val="0"/>
                  <w:divBdr>
                    <w:top w:val="none" w:sz="0" w:space="0" w:color="auto"/>
                    <w:left w:val="none" w:sz="0" w:space="0" w:color="auto"/>
                    <w:bottom w:val="none" w:sz="0" w:space="0" w:color="auto"/>
                    <w:right w:val="none" w:sz="0" w:space="0" w:color="auto"/>
                  </w:divBdr>
                </w:div>
                <w:div w:id="624048597">
                  <w:marLeft w:val="0"/>
                  <w:marRight w:val="0"/>
                  <w:marTop w:val="0"/>
                  <w:marBottom w:val="0"/>
                  <w:divBdr>
                    <w:top w:val="none" w:sz="0" w:space="0" w:color="auto"/>
                    <w:left w:val="none" w:sz="0" w:space="0" w:color="auto"/>
                    <w:bottom w:val="none" w:sz="0" w:space="0" w:color="auto"/>
                    <w:right w:val="none" w:sz="0" w:space="0" w:color="auto"/>
                  </w:divBdr>
                </w:div>
                <w:div w:id="701327707">
                  <w:marLeft w:val="0"/>
                  <w:marRight w:val="0"/>
                  <w:marTop w:val="0"/>
                  <w:marBottom w:val="0"/>
                  <w:divBdr>
                    <w:top w:val="none" w:sz="0" w:space="0" w:color="auto"/>
                    <w:left w:val="none" w:sz="0" w:space="0" w:color="auto"/>
                    <w:bottom w:val="none" w:sz="0" w:space="0" w:color="auto"/>
                    <w:right w:val="none" w:sz="0" w:space="0" w:color="auto"/>
                  </w:divBdr>
                </w:div>
                <w:div w:id="1796439206">
                  <w:marLeft w:val="0"/>
                  <w:marRight w:val="0"/>
                  <w:marTop w:val="0"/>
                  <w:marBottom w:val="0"/>
                  <w:divBdr>
                    <w:top w:val="none" w:sz="0" w:space="0" w:color="auto"/>
                    <w:left w:val="none" w:sz="0" w:space="0" w:color="auto"/>
                    <w:bottom w:val="none" w:sz="0" w:space="0" w:color="auto"/>
                    <w:right w:val="none" w:sz="0" w:space="0" w:color="auto"/>
                  </w:divBdr>
                </w:div>
                <w:div w:id="482161092">
                  <w:marLeft w:val="0"/>
                  <w:marRight w:val="0"/>
                  <w:marTop w:val="0"/>
                  <w:marBottom w:val="0"/>
                  <w:divBdr>
                    <w:top w:val="none" w:sz="0" w:space="0" w:color="auto"/>
                    <w:left w:val="none" w:sz="0" w:space="0" w:color="auto"/>
                    <w:bottom w:val="none" w:sz="0" w:space="0" w:color="auto"/>
                    <w:right w:val="none" w:sz="0" w:space="0" w:color="auto"/>
                  </w:divBdr>
                </w:div>
                <w:div w:id="1312903165">
                  <w:marLeft w:val="0"/>
                  <w:marRight w:val="0"/>
                  <w:marTop w:val="0"/>
                  <w:marBottom w:val="0"/>
                  <w:divBdr>
                    <w:top w:val="none" w:sz="0" w:space="0" w:color="auto"/>
                    <w:left w:val="none" w:sz="0" w:space="0" w:color="auto"/>
                    <w:bottom w:val="none" w:sz="0" w:space="0" w:color="auto"/>
                    <w:right w:val="none" w:sz="0" w:space="0" w:color="auto"/>
                  </w:divBdr>
                </w:div>
                <w:div w:id="942035077">
                  <w:marLeft w:val="0"/>
                  <w:marRight w:val="0"/>
                  <w:marTop w:val="0"/>
                  <w:marBottom w:val="0"/>
                  <w:divBdr>
                    <w:top w:val="none" w:sz="0" w:space="0" w:color="auto"/>
                    <w:left w:val="none" w:sz="0" w:space="0" w:color="auto"/>
                    <w:bottom w:val="none" w:sz="0" w:space="0" w:color="auto"/>
                    <w:right w:val="none" w:sz="0" w:space="0" w:color="auto"/>
                  </w:divBdr>
                </w:div>
                <w:div w:id="699471801">
                  <w:marLeft w:val="0"/>
                  <w:marRight w:val="0"/>
                  <w:marTop w:val="0"/>
                  <w:marBottom w:val="0"/>
                  <w:divBdr>
                    <w:top w:val="none" w:sz="0" w:space="0" w:color="auto"/>
                    <w:left w:val="none" w:sz="0" w:space="0" w:color="auto"/>
                    <w:bottom w:val="none" w:sz="0" w:space="0" w:color="auto"/>
                    <w:right w:val="none" w:sz="0" w:space="0" w:color="auto"/>
                  </w:divBdr>
                </w:div>
                <w:div w:id="324286943">
                  <w:marLeft w:val="0"/>
                  <w:marRight w:val="0"/>
                  <w:marTop w:val="0"/>
                  <w:marBottom w:val="0"/>
                  <w:divBdr>
                    <w:top w:val="none" w:sz="0" w:space="0" w:color="auto"/>
                    <w:left w:val="none" w:sz="0" w:space="0" w:color="auto"/>
                    <w:bottom w:val="none" w:sz="0" w:space="0" w:color="auto"/>
                    <w:right w:val="none" w:sz="0" w:space="0" w:color="auto"/>
                  </w:divBdr>
                </w:div>
                <w:div w:id="1059088909">
                  <w:marLeft w:val="0"/>
                  <w:marRight w:val="0"/>
                  <w:marTop w:val="0"/>
                  <w:marBottom w:val="0"/>
                  <w:divBdr>
                    <w:top w:val="none" w:sz="0" w:space="0" w:color="auto"/>
                    <w:left w:val="none" w:sz="0" w:space="0" w:color="auto"/>
                    <w:bottom w:val="none" w:sz="0" w:space="0" w:color="auto"/>
                    <w:right w:val="none" w:sz="0" w:space="0" w:color="auto"/>
                  </w:divBdr>
                </w:div>
                <w:div w:id="262151694">
                  <w:marLeft w:val="0"/>
                  <w:marRight w:val="0"/>
                  <w:marTop w:val="0"/>
                  <w:marBottom w:val="0"/>
                  <w:divBdr>
                    <w:top w:val="none" w:sz="0" w:space="0" w:color="auto"/>
                    <w:left w:val="none" w:sz="0" w:space="0" w:color="auto"/>
                    <w:bottom w:val="none" w:sz="0" w:space="0" w:color="auto"/>
                    <w:right w:val="none" w:sz="0" w:space="0" w:color="auto"/>
                  </w:divBdr>
                </w:div>
                <w:div w:id="336420530">
                  <w:marLeft w:val="0"/>
                  <w:marRight w:val="0"/>
                  <w:marTop w:val="0"/>
                  <w:marBottom w:val="0"/>
                  <w:divBdr>
                    <w:top w:val="none" w:sz="0" w:space="0" w:color="auto"/>
                    <w:left w:val="none" w:sz="0" w:space="0" w:color="auto"/>
                    <w:bottom w:val="none" w:sz="0" w:space="0" w:color="auto"/>
                    <w:right w:val="none" w:sz="0" w:space="0" w:color="auto"/>
                  </w:divBdr>
                </w:div>
                <w:div w:id="19595884">
                  <w:marLeft w:val="0"/>
                  <w:marRight w:val="0"/>
                  <w:marTop w:val="0"/>
                  <w:marBottom w:val="0"/>
                  <w:divBdr>
                    <w:top w:val="none" w:sz="0" w:space="0" w:color="auto"/>
                    <w:left w:val="none" w:sz="0" w:space="0" w:color="auto"/>
                    <w:bottom w:val="none" w:sz="0" w:space="0" w:color="auto"/>
                    <w:right w:val="none" w:sz="0" w:space="0" w:color="auto"/>
                  </w:divBdr>
                </w:div>
                <w:div w:id="1683703691">
                  <w:marLeft w:val="0"/>
                  <w:marRight w:val="0"/>
                  <w:marTop w:val="0"/>
                  <w:marBottom w:val="0"/>
                  <w:divBdr>
                    <w:top w:val="none" w:sz="0" w:space="0" w:color="auto"/>
                    <w:left w:val="none" w:sz="0" w:space="0" w:color="auto"/>
                    <w:bottom w:val="none" w:sz="0" w:space="0" w:color="auto"/>
                    <w:right w:val="none" w:sz="0" w:space="0" w:color="auto"/>
                  </w:divBdr>
                </w:div>
                <w:div w:id="1248926542">
                  <w:marLeft w:val="0"/>
                  <w:marRight w:val="0"/>
                  <w:marTop w:val="0"/>
                  <w:marBottom w:val="0"/>
                  <w:divBdr>
                    <w:top w:val="none" w:sz="0" w:space="0" w:color="auto"/>
                    <w:left w:val="none" w:sz="0" w:space="0" w:color="auto"/>
                    <w:bottom w:val="none" w:sz="0" w:space="0" w:color="auto"/>
                    <w:right w:val="none" w:sz="0" w:space="0" w:color="auto"/>
                  </w:divBdr>
                </w:div>
                <w:div w:id="387462026">
                  <w:marLeft w:val="0"/>
                  <w:marRight w:val="0"/>
                  <w:marTop w:val="0"/>
                  <w:marBottom w:val="0"/>
                  <w:divBdr>
                    <w:top w:val="none" w:sz="0" w:space="0" w:color="auto"/>
                    <w:left w:val="none" w:sz="0" w:space="0" w:color="auto"/>
                    <w:bottom w:val="none" w:sz="0" w:space="0" w:color="auto"/>
                    <w:right w:val="none" w:sz="0" w:space="0" w:color="auto"/>
                  </w:divBdr>
                </w:div>
                <w:div w:id="1488476196">
                  <w:marLeft w:val="0"/>
                  <w:marRight w:val="0"/>
                  <w:marTop w:val="0"/>
                  <w:marBottom w:val="0"/>
                  <w:divBdr>
                    <w:top w:val="none" w:sz="0" w:space="0" w:color="auto"/>
                    <w:left w:val="none" w:sz="0" w:space="0" w:color="auto"/>
                    <w:bottom w:val="none" w:sz="0" w:space="0" w:color="auto"/>
                    <w:right w:val="none" w:sz="0" w:space="0" w:color="auto"/>
                  </w:divBdr>
                </w:div>
                <w:div w:id="2049141712">
                  <w:marLeft w:val="0"/>
                  <w:marRight w:val="0"/>
                  <w:marTop w:val="0"/>
                  <w:marBottom w:val="0"/>
                  <w:divBdr>
                    <w:top w:val="none" w:sz="0" w:space="0" w:color="auto"/>
                    <w:left w:val="none" w:sz="0" w:space="0" w:color="auto"/>
                    <w:bottom w:val="none" w:sz="0" w:space="0" w:color="auto"/>
                    <w:right w:val="none" w:sz="0" w:space="0" w:color="auto"/>
                  </w:divBdr>
                </w:div>
                <w:div w:id="836771952">
                  <w:marLeft w:val="0"/>
                  <w:marRight w:val="0"/>
                  <w:marTop w:val="0"/>
                  <w:marBottom w:val="0"/>
                  <w:divBdr>
                    <w:top w:val="none" w:sz="0" w:space="0" w:color="auto"/>
                    <w:left w:val="none" w:sz="0" w:space="0" w:color="auto"/>
                    <w:bottom w:val="none" w:sz="0" w:space="0" w:color="auto"/>
                    <w:right w:val="none" w:sz="0" w:space="0" w:color="auto"/>
                  </w:divBdr>
                </w:div>
                <w:div w:id="1861814551">
                  <w:marLeft w:val="0"/>
                  <w:marRight w:val="0"/>
                  <w:marTop w:val="0"/>
                  <w:marBottom w:val="0"/>
                  <w:divBdr>
                    <w:top w:val="none" w:sz="0" w:space="0" w:color="auto"/>
                    <w:left w:val="none" w:sz="0" w:space="0" w:color="auto"/>
                    <w:bottom w:val="none" w:sz="0" w:space="0" w:color="auto"/>
                    <w:right w:val="none" w:sz="0" w:space="0" w:color="auto"/>
                  </w:divBdr>
                </w:div>
                <w:div w:id="1284771733">
                  <w:marLeft w:val="0"/>
                  <w:marRight w:val="0"/>
                  <w:marTop w:val="0"/>
                  <w:marBottom w:val="0"/>
                  <w:divBdr>
                    <w:top w:val="none" w:sz="0" w:space="0" w:color="auto"/>
                    <w:left w:val="none" w:sz="0" w:space="0" w:color="auto"/>
                    <w:bottom w:val="none" w:sz="0" w:space="0" w:color="auto"/>
                    <w:right w:val="none" w:sz="0" w:space="0" w:color="auto"/>
                  </w:divBdr>
                </w:div>
                <w:div w:id="1083333350">
                  <w:marLeft w:val="0"/>
                  <w:marRight w:val="0"/>
                  <w:marTop w:val="0"/>
                  <w:marBottom w:val="0"/>
                  <w:divBdr>
                    <w:top w:val="none" w:sz="0" w:space="0" w:color="auto"/>
                    <w:left w:val="none" w:sz="0" w:space="0" w:color="auto"/>
                    <w:bottom w:val="none" w:sz="0" w:space="0" w:color="auto"/>
                    <w:right w:val="none" w:sz="0" w:space="0" w:color="auto"/>
                  </w:divBdr>
                </w:div>
                <w:div w:id="1595282703">
                  <w:marLeft w:val="0"/>
                  <w:marRight w:val="0"/>
                  <w:marTop w:val="0"/>
                  <w:marBottom w:val="0"/>
                  <w:divBdr>
                    <w:top w:val="none" w:sz="0" w:space="0" w:color="auto"/>
                    <w:left w:val="none" w:sz="0" w:space="0" w:color="auto"/>
                    <w:bottom w:val="none" w:sz="0" w:space="0" w:color="auto"/>
                    <w:right w:val="none" w:sz="0" w:space="0" w:color="auto"/>
                  </w:divBdr>
                </w:div>
                <w:div w:id="2010983816">
                  <w:marLeft w:val="0"/>
                  <w:marRight w:val="0"/>
                  <w:marTop w:val="0"/>
                  <w:marBottom w:val="0"/>
                  <w:divBdr>
                    <w:top w:val="none" w:sz="0" w:space="0" w:color="auto"/>
                    <w:left w:val="none" w:sz="0" w:space="0" w:color="auto"/>
                    <w:bottom w:val="none" w:sz="0" w:space="0" w:color="auto"/>
                    <w:right w:val="none" w:sz="0" w:space="0" w:color="auto"/>
                  </w:divBdr>
                </w:div>
                <w:div w:id="1074158410">
                  <w:marLeft w:val="0"/>
                  <w:marRight w:val="0"/>
                  <w:marTop w:val="0"/>
                  <w:marBottom w:val="0"/>
                  <w:divBdr>
                    <w:top w:val="none" w:sz="0" w:space="0" w:color="auto"/>
                    <w:left w:val="none" w:sz="0" w:space="0" w:color="auto"/>
                    <w:bottom w:val="none" w:sz="0" w:space="0" w:color="auto"/>
                    <w:right w:val="none" w:sz="0" w:space="0" w:color="auto"/>
                  </w:divBdr>
                </w:div>
                <w:div w:id="1074399055">
                  <w:marLeft w:val="0"/>
                  <w:marRight w:val="0"/>
                  <w:marTop w:val="0"/>
                  <w:marBottom w:val="0"/>
                  <w:divBdr>
                    <w:top w:val="none" w:sz="0" w:space="0" w:color="auto"/>
                    <w:left w:val="none" w:sz="0" w:space="0" w:color="auto"/>
                    <w:bottom w:val="none" w:sz="0" w:space="0" w:color="auto"/>
                    <w:right w:val="none" w:sz="0" w:space="0" w:color="auto"/>
                  </w:divBdr>
                </w:div>
                <w:div w:id="1840726737">
                  <w:marLeft w:val="0"/>
                  <w:marRight w:val="0"/>
                  <w:marTop w:val="0"/>
                  <w:marBottom w:val="0"/>
                  <w:divBdr>
                    <w:top w:val="none" w:sz="0" w:space="0" w:color="auto"/>
                    <w:left w:val="none" w:sz="0" w:space="0" w:color="auto"/>
                    <w:bottom w:val="none" w:sz="0" w:space="0" w:color="auto"/>
                    <w:right w:val="none" w:sz="0" w:space="0" w:color="auto"/>
                  </w:divBdr>
                </w:div>
                <w:div w:id="1680228282">
                  <w:marLeft w:val="0"/>
                  <w:marRight w:val="0"/>
                  <w:marTop w:val="0"/>
                  <w:marBottom w:val="0"/>
                  <w:divBdr>
                    <w:top w:val="none" w:sz="0" w:space="0" w:color="auto"/>
                    <w:left w:val="none" w:sz="0" w:space="0" w:color="auto"/>
                    <w:bottom w:val="none" w:sz="0" w:space="0" w:color="auto"/>
                    <w:right w:val="none" w:sz="0" w:space="0" w:color="auto"/>
                  </w:divBdr>
                </w:div>
                <w:div w:id="1470629916">
                  <w:marLeft w:val="0"/>
                  <w:marRight w:val="0"/>
                  <w:marTop w:val="0"/>
                  <w:marBottom w:val="0"/>
                  <w:divBdr>
                    <w:top w:val="none" w:sz="0" w:space="0" w:color="auto"/>
                    <w:left w:val="none" w:sz="0" w:space="0" w:color="auto"/>
                    <w:bottom w:val="none" w:sz="0" w:space="0" w:color="auto"/>
                    <w:right w:val="none" w:sz="0" w:space="0" w:color="auto"/>
                  </w:divBdr>
                </w:div>
                <w:div w:id="437215154">
                  <w:marLeft w:val="0"/>
                  <w:marRight w:val="0"/>
                  <w:marTop w:val="0"/>
                  <w:marBottom w:val="0"/>
                  <w:divBdr>
                    <w:top w:val="none" w:sz="0" w:space="0" w:color="auto"/>
                    <w:left w:val="none" w:sz="0" w:space="0" w:color="auto"/>
                    <w:bottom w:val="none" w:sz="0" w:space="0" w:color="auto"/>
                    <w:right w:val="none" w:sz="0" w:space="0" w:color="auto"/>
                  </w:divBdr>
                </w:div>
                <w:div w:id="1138038584">
                  <w:marLeft w:val="0"/>
                  <w:marRight w:val="0"/>
                  <w:marTop w:val="0"/>
                  <w:marBottom w:val="0"/>
                  <w:divBdr>
                    <w:top w:val="none" w:sz="0" w:space="0" w:color="auto"/>
                    <w:left w:val="none" w:sz="0" w:space="0" w:color="auto"/>
                    <w:bottom w:val="none" w:sz="0" w:space="0" w:color="auto"/>
                    <w:right w:val="none" w:sz="0" w:space="0" w:color="auto"/>
                  </w:divBdr>
                </w:div>
                <w:div w:id="1173300359">
                  <w:marLeft w:val="0"/>
                  <w:marRight w:val="0"/>
                  <w:marTop w:val="0"/>
                  <w:marBottom w:val="0"/>
                  <w:divBdr>
                    <w:top w:val="none" w:sz="0" w:space="0" w:color="auto"/>
                    <w:left w:val="none" w:sz="0" w:space="0" w:color="auto"/>
                    <w:bottom w:val="none" w:sz="0" w:space="0" w:color="auto"/>
                    <w:right w:val="none" w:sz="0" w:space="0" w:color="auto"/>
                  </w:divBdr>
                </w:div>
                <w:div w:id="1517577082">
                  <w:marLeft w:val="0"/>
                  <w:marRight w:val="0"/>
                  <w:marTop w:val="0"/>
                  <w:marBottom w:val="0"/>
                  <w:divBdr>
                    <w:top w:val="none" w:sz="0" w:space="0" w:color="auto"/>
                    <w:left w:val="none" w:sz="0" w:space="0" w:color="auto"/>
                    <w:bottom w:val="none" w:sz="0" w:space="0" w:color="auto"/>
                    <w:right w:val="none" w:sz="0" w:space="0" w:color="auto"/>
                  </w:divBdr>
                </w:div>
                <w:div w:id="1449079091">
                  <w:marLeft w:val="0"/>
                  <w:marRight w:val="0"/>
                  <w:marTop w:val="0"/>
                  <w:marBottom w:val="0"/>
                  <w:divBdr>
                    <w:top w:val="none" w:sz="0" w:space="0" w:color="auto"/>
                    <w:left w:val="none" w:sz="0" w:space="0" w:color="auto"/>
                    <w:bottom w:val="none" w:sz="0" w:space="0" w:color="auto"/>
                    <w:right w:val="none" w:sz="0" w:space="0" w:color="auto"/>
                  </w:divBdr>
                </w:div>
                <w:div w:id="396785132">
                  <w:marLeft w:val="0"/>
                  <w:marRight w:val="0"/>
                  <w:marTop w:val="0"/>
                  <w:marBottom w:val="0"/>
                  <w:divBdr>
                    <w:top w:val="none" w:sz="0" w:space="0" w:color="auto"/>
                    <w:left w:val="none" w:sz="0" w:space="0" w:color="auto"/>
                    <w:bottom w:val="none" w:sz="0" w:space="0" w:color="auto"/>
                    <w:right w:val="none" w:sz="0" w:space="0" w:color="auto"/>
                  </w:divBdr>
                </w:div>
                <w:div w:id="2025091141">
                  <w:marLeft w:val="0"/>
                  <w:marRight w:val="0"/>
                  <w:marTop w:val="0"/>
                  <w:marBottom w:val="0"/>
                  <w:divBdr>
                    <w:top w:val="none" w:sz="0" w:space="0" w:color="auto"/>
                    <w:left w:val="none" w:sz="0" w:space="0" w:color="auto"/>
                    <w:bottom w:val="none" w:sz="0" w:space="0" w:color="auto"/>
                    <w:right w:val="none" w:sz="0" w:space="0" w:color="auto"/>
                  </w:divBdr>
                </w:div>
                <w:div w:id="998535224">
                  <w:marLeft w:val="0"/>
                  <w:marRight w:val="0"/>
                  <w:marTop w:val="0"/>
                  <w:marBottom w:val="0"/>
                  <w:divBdr>
                    <w:top w:val="none" w:sz="0" w:space="0" w:color="auto"/>
                    <w:left w:val="none" w:sz="0" w:space="0" w:color="auto"/>
                    <w:bottom w:val="none" w:sz="0" w:space="0" w:color="auto"/>
                    <w:right w:val="none" w:sz="0" w:space="0" w:color="auto"/>
                  </w:divBdr>
                </w:div>
                <w:div w:id="1330673004">
                  <w:marLeft w:val="0"/>
                  <w:marRight w:val="0"/>
                  <w:marTop w:val="0"/>
                  <w:marBottom w:val="0"/>
                  <w:divBdr>
                    <w:top w:val="none" w:sz="0" w:space="0" w:color="auto"/>
                    <w:left w:val="none" w:sz="0" w:space="0" w:color="auto"/>
                    <w:bottom w:val="none" w:sz="0" w:space="0" w:color="auto"/>
                    <w:right w:val="none" w:sz="0" w:space="0" w:color="auto"/>
                  </w:divBdr>
                </w:div>
                <w:div w:id="1731030706">
                  <w:marLeft w:val="0"/>
                  <w:marRight w:val="0"/>
                  <w:marTop w:val="0"/>
                  <w:marBottom w:val="0"/>
                  <w:divBdr>
                    <w:top w:val="none" w:sz="0" w:space="0" w:color="auto"/>
                    <w:left w:val="none" w:sz="0" w:space="0" w:color="auto"/>
                    <w:bottom w:val="none" w:sz="0" w:space="0" w:color="auto"/>
                    <w:right w:val="none" w:sz="0" w:space="0" w:color="auto"/>
                  </w:divBdr>
                </w:div>
                <w:div w:id="1504466014">
                  <w:marLeft w:val="0"/>
                  <w:marRight w:val="0"/>
                  <w:marTop w:val="0"/>
                  <w:marBottom w:val="0"/>
                  <w:divBdr>
                    <w:top w:val="none" w:sz="0" w:space="0" w:color="auto"/>
                    <w:left w:val="none" w:sz="0" w:space="0" w:color="auto"/>
                    <w:bottom w:val="none" w:sz="0" w:space="0" w:color="auto"/>
                    <w:right w:val="none" w:sz="0" w:space="0" w:color="auto"/>
                  </w:divBdr>
                </w:div>
                <w:div w:id="1180662733">
                  <w:marLeft w:val="0"/>
                  <w:marRight w:val="0"/>
                  <w:marTop w:val="0"/>
                  <w:marBottom w:val="0"/>
                  <w:divBdr>
                    <w:top w:val="none" w:sz="0" w:space="0" w:color="auto"/>
                    <w:left w:val="none" w:sz="0" w:space="0" w:color="auto"/>
                    <w:bottom w:val="none" w:sz="0" w:space="0" w:color="auto"/>
                    <w:right w:val="none" w:sz="0" w:space="0" w:color="auto"/>
                  </w:divBdr>
                </w:div>
                <w:div w:id="249699593">
                  <w:marLeft w:val="0"/>
                  <w:marRight w:val="0"/>
                  <w:marTop w:val="0"/>
                  <w:marBottom w:val="0"/>
                  <w:divBdr>
                    <w:top w:val="none" w:sz="0" w:space="0" w:color="auto"/>
                    <w:left w:val="none" w:sz="0" w:space="0" w:color="auto"/>
                    <w:bottom w:val="none" w:sz="0" w:space="0" w:color="auto"/>
                    <w:right w:val="none" w:sz="0" w:space="0" w:color="auto"/>
                  </w:divBdr>
                </w:div>
                <w:div w:id="1661077845">
                  <w:marLeft w:val="0"/>
                  <w:marRight w:val="0"/>
                  <w:marTop w:val="0"/>
                  <w:marBottom w:val="0"/>
                  <w:divBdr>
                    <w:top w:val="none" w:sz="0" w:space="0" w:color="auto"/>
                    <w:left w:val="none" w:sz="0" w:space="0" w:color="auto"/>
                    <w:bottom w:val="none" w:sz="0" w:space="0" w:color="auto"/>
                    <w:right w:val="none" w:sz="0" w:space="0" w:color="auto"/>
                  </w:divBdr>
                </w:div>
                <w:div w:id="2071493222">
                  <w:marLeft w:val="0"/>
                  <w:marRight w:val="0"/>
                  <w:marTop w:val="0"/>
                  <w:marBottom w:val="0"/>
                  <w:divBdr>
                    <w:top w:val="none" w:sz="0" w:space="0" w:color="auto"/>
                    <w:left w:val="none" w:sz="0" w:space="0" w:color="auto"/>
                    <w:bottom w:val="none" w:sz="0" w:space="0" w:color="auto"/>
                    <w:right w:val="none" w:sz="0" w:space="0" w:color="auto"/>
                  </w:divBdr>
                </w:div>
                <w:div w:id="901450437">
                  <w:marLeft w:val="0"/>
                  <w:marRight w:val="0"/>
                  <w:marTop w:val="0"/>
                  <w:marBottom w:val="0"/>
                  <w:divBdr>
                    <w:top w:val="none" w:sz="0" w:space="0" w:color="auto"/>
                    <w:left w:val="none" w:sz="0" w:space="0" w:color="auto"/>
                    <w:bottom w:val="none" w:sz="0" w:space="0" w:color="auto"/>
                    <w:right w:val="none" w:sz="0" w:space="0" w:color="auto"/>
                  </w:divBdr>
                </w:div>
                <w:div w:id="1100754299">
                  <w:marLeft w:val="0"/>
                  <w:marRight w:val="0"/>
                  <w:marTop w:val="0"/>
                  <w:marBottom w:val="0"/>
                  <w:divBdr>
                    <w:top w:val="none" w:sz="0" w:space="0" w:color="auto"/>
                    <w:left w:val="none" w:sz="0" w:space="0" w:color="auto"/>
                    <w:bottom w:val="none" w:sz="0" w:space="0" w:color="auto"/>
                    <w:right w:val="none" w:sz="0" w:space="0" w:color="auto"/>
                  </w:divBdr>
                </w:div>
                <w:div w:id="1405953165">
                  <w:marLeft w:val="0"/>
                  <w:marRight w:val="0"/>
                  <w:marTop w:val="0"/>
                  <w:marBottom w:val="0"/>
                  <w:divBdr>
                    <w:top w:val="none" w:sz="0" w:space="0" w:color="auto"/>
                    <w:left w:val="none" w:sz="0" w:space="0" w:color="auto"/>
                    <w:bottom w:val="none" w:sz="0" w:space="0" w:color="auto"/>
                    <w:right w:val="none" w:sz="0" w:space="0" w:color="auto"/>
                  </w:divBdr>
                </w:div>
                <w:div w:id="1074622138">
                  <w:marLeft w:val="0"/>
                  <w:marRight w:val="0"/>
                  <w:marTop w:val="0"/>
                  <w:marBottom w:val="0"/>
                  <w:divBdr>
                    <w:top w:val="none" w:sz="0" w:space="0" w:color="auto"/>
                    <w:left w:val="none" w:sz="0" w:space="0" w:color="auto"/>
                    <w:bottom w:val="none" w:sz="0" w:space="0" w:color="auto"/>
                    <w:right w:val="none" w:sz="0" w:space="0" w:color="auto"/>
                  </w:divBdr>
                </w:div>
                <w:div w:id="209134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940946">
          <w:marLeft w:val="0"/>
          <w:marRight w:val="0"/>
          <w:marTop w:val="0"/>
          <w:marBottom w:val="0"/>
          <w:divBdr>
            <w:top w:val="none" w:sz="0" w:space="0" w:color="auto"/>
            <w:left w:val="none" w:sz="0" w:space="0" w:color="auto"/>
            <w:bottom w:val="none" w:sz="0" w:space="0" w:color="auto"/>
            <w:right w:val="none" w:sz="0" w:space="0" w:color="auto"/>
          </w:divBdr>
        </w:div>
        <w:div w:id="2142188786">
          <w:marLeft w:val="0"/>
          <w:marRight w:val="0"/>
          <w:marTop w:val="0"/>
          <w:marBottom w:val="0"/>
          <w:divBdr>
            <w:top w:val="none" w:sz="0" w:space="0" w:color="auto"/>
            <w:left w:val="none" w:sz="0" w:space="0" w:color="auto"/>
            <w:bottom w:val="none" w:sz="0" w:space="0" w:color="auto"/>
            <w:right w:val="none" w:sz="0" w:space="0" w:color="auto"/>
          </w:divBdr>
        </w:div>
        <w:div w:id="1364089761">
          <w:marLeft w:val="0"/>
          <w:marRight w:val="0"/>
          <w:marTop w:val="0"/>
          <w:marBottom w:val="0"/>
          <w:divBdr>
            <w:top w:val="none" w:sz="0" w:space="0" w:color="auto"/>
            <w:left w:val="none" w:sz="0" w:space="0" w:color="auto"/>
            <w:bottom w:val="none" w:sz="0" w:space="0" w:color="auto"/>
            <w:right w:val="none" w:sz="0" w:space="0" w:color="auto"/>
          </w:divBdr>
        </w:div>
        <w:div w:id="1506939731">
          <w:marLeft w:val="0"/>
          <w:marRight w:val="0"/>
          <w:marTop w:val="0"/>
          <w:marBottom w:val="0"/>
          <w:divBdr>
            <w:top w:val="none" w:sz="0" w:space="0" w:color="auto"/>
            <w:left w:val="none" w:sz="0" w:space="0" w:color="auto"/>
            <w:bottom w:val="none" w:sz="0" w:space="0" w:color="auto"/>
            <w:right w:val="none" w:sz="0" w:space="0" w:color="auto"/>
          </w:divBdr>
        </w:div>
        <w:div w:id="1810004846">
          <w:marLeft w:val="0"/>
          <w:marRight w:val="0"/>
          <w:marTop w:val="0"/>
          <w:marBottom w:val="0"/>
          <w:divBdr>
            <w:top w:val="none" w:sz="0" w:space="0" w:color="auto"/>
            <w:left w:val="none" w:sz="0" w:space="0" w:color="auto"/>
            <w:bottom w:val="none" w:sz="0" w:space="0" w:color="auto"/>
            <w:right w:val="none" w:sz="0" w:space="0" w:color="auto"/>
          </w:divBdr>
        </w:div>
        <w:div w:id="1616062522">
          <w:marLeft w:val="0"/>
          <w:marRight w:val="0"/>
          <w:marTop w:val="0"/>
          <w:marBottom w:val="0"/>
          <w:divBdr>
            <w:top w:val="none" w:sz="0" w:space="0" w:color="auto"/>
            <w:left w:val="none" w:sz="0" w:space="0" w:color="auto"/>
            <w:bottom w:val="none" w:sz="0" w:space="0" w:color="auto"/>
            <w:right w:val="none" w:sz="0" w:space="0" w:color="auto"/>
          </w:divBdr>
        </w:div>
        <w:div w:id="1451971609">
          <w:marLeft w:val="0"/>
          <w:marRight w:val="0"/>
          <w:marTop w:val="0"/>
          <w:marBottom w:val="0"/>
          <w:divBdr>
            <w:top w:val="none" w:sz="0" w:space="0" w:color="auto"/>
            <w:left w:val="none" w:sz="0" w:space="0" w:color="auto"/>
            <w:bottom w:val="none" w:sz="0" w:space="0" w:color="auto"/>
            <w:right w:val="none" w:sz="0" w:space="0" w:color="auto"/>
          </w:divBdr>
        </w:div>
        <w:div w:id="1827824096">
          <w:marLeft w:val="0"/>
          <w:marRight w:val="0"/>
          <w:marTop w:val="0"/>
          <w:marBottom w:val="0"/>
          <w:divBdr>
            <w:top w:val="none" w:sz="0" w:space="0" w:color="auto"/>
            <w:left w:val="none" w:sz="0" w:space="0" w:color="auto"/>
            <w:bottom w:val="none" w:sz="0" w:space="0" w:color="auto"/>
            <w:right w:val="none" w:sz="0" w:space="0" w:color="auto"/>
          </w:divBdr>
        </w:div>
        <w:div w:id="1654990250">
          <w:marLeft w:val="0"/>
          <w:marRight w:val="0"/>
          <w:marTop w:val="0"/>
          <w:marBottom w:val="0"/>
          <w:divBdr>
            <w:top w:val="none" w:sz="0" w:space="0" w:color="auto"/>
            <w:left w:val="none" w:sz="0" w:space="0" w:color="auto"/>
            <w:bottom w:val="none" w:sz="0" w:space="0" w:color="auto"/>
            <w:right w:val="none" w:sz="0" w:space="0" w:color="auto"/>
          </w:divBdr>
        </w:div>
        <w:div w:id="1910917612">
          <w:marLeft w:val="0"/>
          <w:marRight w:val="0"/>
          <w:marTop w:val="0"/>
          <w:marBottom w:val="0"/>
          <w:divBdr>
            <w:top w:val="none" w:sz="0" w:space="0" w:color="auto"/>
            <w:left w:val="none" w:sz="0" w:space="0" w:color="auto"/>
            <w:bottom w:val="none" w:sz="0" w:space="0" w:color="auto"/>
            <w:right w:val="none" w:sz="0" w:space="0" w:color="auto"/>
          </w:divBdr>
        </w:div>
        <w:div w:id="2018342811">
          <w:marLeft w:val="0"/>
          <w:marRight w:val="0"/>
          <w:marTop w:val="0"/>
          <w:marBottom w:val="0"/>
          <w:divBdr>
            <w:top w:val="none" w:sz="0" w:space="0" w:color="auto"/>
            <w:left w:val="none" w:sz="0" w:space="0" w:color="auto"/>
            <w:bottom w:val="none" w:sz="0" w:space="0" w:color="auto"/>
            <w:right w:val="none" w:sz="0" w:space="0" w:color="auto"/>
          </w:divBdr>
        </w:div>
        <w:div w:id="772938886">
          <w:marLeft w:val="0"/>
          <w:marRight w:val="0"/>
          <w:marTop w:val="0"/>
          <w:marBottom w:val="0"/>
          <w:divBdr>
            <w:top w:val="none" w:sz="0" w:space="0" w:color="auto"/>
            <w:left w:val="none" w:sz="0" w:space="0" w:color="auto"/>
            <w:bottom w:val="none" w:sz="0" w:space="0" w:color="auto"/>
            <w:right w:val="none" w:sz="0" w:space="0" w:color="auto"/>
          </w:divBdr>
        </w:div>
        <w:div w:id="1262909218">
          <w:marLeft w:val="0"/>
          <w:marRight w:val="0"/>
          <w:marTop w:val="0"/>
          <w:marBottom w:val="0"/>
          <w:divBdr>
            <w:top w:val="none" w:sz="0" w:space="0" w:color="auto"/>
            <w:left w:val="none" w:sz="0" w:space="0" w:color="auto"/>
            <w:bottom w:val="none" w:sz="0" w:space="0" w:color="auto"/>
            <w:right w:val="none" w:sz="0" w:space="0" w:color="auto"/>
          </w:divBdr>
        </w:div>
        <w:div w:id="1808471391">
          <w:marLeft w:val="0"/>
          <w:marRight w:val="0"/>
          <w:marTop w:val="0"/>
          <w:marBottom w:val="0"/>
          <w:divBdr>
            <w:top w:val="none" w:sz="0" w:space="0" w:color="auto"/>
            <w:left w:val="none" w:sz="0" w:space="0" w:color="auto"/>
            <w:bottom w:val="none" w:sz="0" w:space="0" w:color="auto"/>
            <w:right w:val="none" w:sz="0" w:space="0" w:color="auto"/>
          </w:divBdr>
        </w:div>
        <w:div w:id="1580166851">
          <w:marLeft w:val="0"/>
          <w:marRight w:val="0"/>
          <w:marTop w:val="0"/>
          <w:marBottom w:val="0"/>
          <w:divBdr>
            <w:top w:val="none" w:sz="0" w:space="0" w:color="auto"/>
            <w:left w:val="none" w:sz="0" w:space="0" w:color="auto"/>
            <w:bottom w:val="none" w:sz="0" w:space="0" w:color="auto"/>
            <w:right w:val="none" w:sz="0" w:space="0" w:color="auto"/>
          </w:divBdr>
        </w:div>
        <w:div w:id="1368945990">
          <w:marLeft w:val="0"/>
          <w:marRight w:val="0"/>
          <w:marTop w:val="0"/>
          <w:marBottom w:val="0"/>
          <w:divBdr>
            <w:top w:val="none" w:sz="0" w:space="0" w:color="auto"/>
            <w:left w:val="none" w:sz="0" w:space="0" w:color="auto"/>
            <w:bottom w:val="none" w:sz="0" w:space="0" w:color="auto"/>
            <w:right w:val="none" w:sz="0" w:space="0" w:color="auto"/>
          </w:divBdr>
        </w:div>
        <w:div w:id="743114361">
          <w:marLeft w:val="0"/>
          <w:marRight w:val="0"/>
          <w:marTop w:val="0"/>
          <w:marBottom w:val="0"/>
          <w:divBdr>
            <w:top w:val="none" w:sz="0" w:space="0" w:color="auto"/>
            <w:left w:val="none" w:sz="0" w:space="0" w:color="auto"/>
            <w:bottom w:val="none" w:sz="0" w:space="0" w:color="auto"/>
            <w:right w:val="none" w:sz="0" w:space="0" w:color="auto"/>
          </w:divBdr>
        </w:div>
        <w:div w:id="1368600564">
          <w:marLeft w:val="0"/>
          <w:marRight w:val="0"/>
          <w:marTop w:val="0"/>
          <w:marBottom w:val="0"/>
          <w:divBdr>
            <w:top w:val="none" w:sz="0" w:space="0" w:color="auto"/>
            <w:left w:val="none" w:sz="0" w:space="0" w:color="auto"/>
            <w:bottom w:val="none" w:sz="0" w:space="0" w:color="auto"/>
            <w:right w:val="none" w:sz="0" w:space="0" w:color="auto"/>
          </w:divBdr>
        </w:div>
        <w:div w:id="1200511748">
          <w:marLeft w:val="0"/>
          <w:marRight w:val="0"/>
          <w:marTop w:val="0"/>
          <w:marBottom w:val="0"/>
          <w:divBdr>
            <w:top w:val="none" w:sz="0" w:space="0" w:color="auto"/>
            <w:left w:val="none" w:sz="0" w:space="0" w:color="auto"/>
            <w:bottom w:val="none" w:sz="0" w:space="0" w:color="auto"/>
            <w:right w:val="none" w:sz="0" w:space="0" w:color="auto"/>
          </w:divBdr>
        </w:div>
        <w:div w:id="1237284567">
          <w:marLeft w:val="0"/>
          <w:marRight w:val="0"/>
          <w:marTop w:val="0"/>
          <w:marBottom w:val="0"/>
          <w:divBdr>
            <w:top w:val="none" w:sz="0" w:space="0" w:color="auto"/>
            <w:left w:val="none" w:sz="0" w:space="0" w:color="auto"/>
            <w:bottom w:val="none" w:sz="0" w:space="0" w:color="auto"/>
            <w:right w:val="none" w:sz="0" w:space="0" w:color="auto"/>
          </w:divBdr>
        </w:div>
        <w:div w:id="1213813757">
          <w:marLeft w:val="0"/>
          <w:marRight w:val="0"/>
          <w:marTop w:val="0"/>
          <w:marBottom w:val="0"/>
          <w:divBdr>
            <w:top w:val="none" w:sz="0" w:space="0" w:color="auto"/>
            <w:left w:val="none" w:sz="0" w:space="0" w:color="auto"/>
            <w:bottom w:val="none" w:sz="0" w:space="0" w:color="auto"/>
            <w:right w:val="none" w:sz="0" w:space="0" w:color="auto"/>
          </w:divBdr>
        </w:div>
        <w:div w:id="812793672">
          <w:marLeft w:val="0"/>
          <w:marRight w:val="0"/>
          <w:marTop w:val="0"/>
          <w:marBottom w:val="0"/>
          <w:divBdr>
            <w:top w:val="none" w:sz="0" w:space="0" w:color="auto"/>
            <w:left w:val="none" w:sz="0" w:space="0" w:color="auto"/>
            <w:bottom w:val="none" w:sz="0" w:space="0" w:color="auto"/>
            <w:right w:val="none" w:sz="0" w:space="0" w:color="auto"/>
          </w:divBdr>
        </w:div>
        <w:div w:id="1152714619">
          <w:marLeft w:val="0"/>
          <w:marRight w:val="0"/>
          <w:marTop w:val="0"/>
          <w:marBottom w:val="0"/>
          <w:divBdr>
            <w:top w:val="none" w:sz="0" w:space="0" w:color="auto"/>
            <w:left w:val="none" w:sz="0" w:space="0" w:color="auto"/>
            <w:bottom w:val="none" w:sz="0" w:space="0" w:color="auto"/>
            <w:right w:val="none" w:sz="0" w:space="0" w:color="auto"/>
          </w:divBdr>
        </w:div>
        <w:div w:id="263850358">
          <w:marLeft w:val="0"/>
          <w:marRight w:val="0"/>
          <w:marTop w:val="0"/>
          <w:marBottom w:val="0"/>
          <w:divBdr>
            <w:top w:val="none" w:sz="0" w:space="0" w:color="auto"/>
            <w:left w:val="none" w:sz="0" w:space="0" w:color="auto"/>
            <w:bottom w:val="none" w:sz="0" w:space="0" w:color="auto"/>
            <w:right w:val="none" w:sz="0" w:space="0" w:color="auto"/>
          </w:divBdr>
        </w:div>
      </w:divsChild>
    </w:div>
    <w:div w:id="98451484">
      <w:bodyDiv w:val="1"/>
      <w:marLeft w:val="0"/>
      <w:marRight w:val="0"/>
      <w:marTop w:val="0"/>
      <w:marBottom w:val="0"/>
      <w:divBdr>
        <w:top w:val="none" w:sz="0" w:space="0" w:color="auto"/>
        <w:left w:val="none" w:sz="0" w:space="0" w:color="auto"/>
        <w:bottom w:val="none" w:sz="0" w:space="0" w:color="auto"/>
        <w:right w:val="none" w:sz="0" w:space="0" w:color="auto"/>
      </w:divBdr>
    </w:div>
    <w:div w:id="158346276">
      <w:bodyDiv w:val="1"/>
      <w:marLeft w:val="0"/>
      <w:marRight w:val="0"/>
      <w:marTop w:val="0"/>
      <w:marBottom w:val="0"/>
      <w:divBdr>
        <w:top w:val="none" w:sz="0" w:space="0" w:color="auto"/>
        <w:left w:val="none" w:sz="0" w:space="0" w:color="auto"/>
        <w:bottom w:val="none" w:sz="0" w:space="0" w:color="auto"/>
        <w:right w:val="none" w:sz="0" w:space="0" w:color="auto"/>
      </w:divBdr>
      <w:divsChild>
        <w:div w:id="2118022191">
          <w:marLeft w:val="547"/>
          <w:marRight w:val="0"/>
          <w:marTop w:val="125"/>
          <w:marBottom w:val="0"/>
          <w:divBdr>
            <w:top w:val="none" w:sz="0" w:space="0" w:color="auto"/>
            <w:left w:val="none" w:sz="0" w:space="0" w:color="auto"/>
            <w:bottom w:val="none" w:sz="0" w:space="0" w:color="auto"/>
            <w:right w:val="none" w:sz="0" w:space="0" w:color="auto"/>
          </w:divBdr>
        </w:div>
        <w:div w:id="1285236993">
          <w:marLeft w:val="547"/>
          <w:marRight w:val="0"/>
          <w:marTop w:val="125"/>
          <w:marBottom w:val="0"/>
          <w:divBdr>
            <w:top w:val="none" w:sz="0" w:space="0" w:color="auto"/>
            <w:left w:val="none" w:sz="0" w:space="0" w:color="auto"/>
            <w:bottom w:val="none" w:sz="0" w:space="0" w:color="auto"/>
            <w:right w:val="none" w:sz="0" w:space="0" w:color="auto"/>
          </w:divBdr>
        </w:div>
        <w:div w:id="227885604">
          <w:marLeft w:val="547"/>
          <w:marRight w:val="0"/>
          <w:marTop w:val="125"/>
          <w:marBottom w:val="0"/>
          <w:divBdr>
            <w:top w:val="none" w:sz="0" w:space="0" w:color="auto"/>
            <w:left w:val="none" w:sz="0" w:space="0" w:color="auto"/>
            <w:bottom w:val="none" w:sz="0" w:space="0" w:color="auto"/>
            <w:right w:val="none" w:sz="0" w:space="0" w:color="auto"/>
          </w:divBdr>
        </w:div>
        <w:div w:id="2030982918">
          <w:marLeft w:val="547"/>
          <w:marRight w:val="0"/>
          <w:marTop w:val="125"/>
          <w:marBottom w:val="0"/>
          <w:divBdr>
            <w:top w:val="none" w:sz="0" w:space="0" w:color="auto"/>
            <w:left w:val="none" w:sz="0" w:space="0" w:color="auto"/>
            <w:bottom w:val="none" w:sz="0" w:space="0" w:color="auto"/>
            <w:right w:val="none" w:sz="0" w:space="0" w:color="auto"/>
          </w:divBdr>
        </w:div>
        <w:div w:id="680861463">
          <w:marLeft w:val="547"/>
          <w:marRight w:val="0"/>
          <w:marTop w:val="125"/>
          <w:marBottom w:val="0"/>
          <w:divBdr>
            <w:top w:val="none" w:sz="0" w:space="0" w:color="auto"/>
            <w:left w:val="none" w:sz="0" w:space="0" w:color="auto"/>
            <w:bottom w:val="none" w:sz="0" w:space="0" w:color="auto"/>
            <w:right w:val="none" w:sz="0" w:space="0" w:color="auto"/>
          </w:divBdr>
        </w:div>
        <w:div w:id="1329678067">
          <w:marLeft w:val="547"/>
          <w:marRight w:val="0"/>
          <w:marTop w:val="125"/>
          <w:marBottom w:val="0"/>
          <w:divBdr>
            <w:top w:val="none" w:sz="0" w:space="0" w:color="auto"/>
            <w:left w:val="none" w:sz="0" w:space="0" w:color="auto"/>
            <w:bottom w:val="none" w:sz="0" w:space="0" w:color="auto"/>
            <w:right w:val="none" w:sz="0" w:space="0" w:color="auto"/>
          </w:divBdr>
        </w:div>
        <w:div w:id="1686589289">
          <w:marLeft w:val="547"/>
          <w:marRight w:val="0"/>
          <w:marTop w:val="125"/>
          <w:marBottom w:val="0"/>
          <w:divBdr>
            <w:top w:val="none" w:sz="0" w:space="0" w:color="auto"/>
            <w:left w:val="none" w:sz="0" w:space="0" w:color="auto"/>
            <w:bottom w:val="none" w:sz="0" w:space="0" w:color="auto"/>
            <w:right w:val="none" w:sz="0" w:space="0" w:color="auto"/>
          </w:divBdr>
        </w:div>
      </w:divsChild>
    </w:div>
    <w:div w:id="185756183">
      <w:bodyDiv w:val="1"/>
      <w:marLeft w:val="0"/>
      <w:marRight w:val="0"/>
      <w:marTop w:val="0"/>
      <w:marBottom w:val="0"/>
      <w:divBdr>
        <w:top w:val="none" w:sz="0" w:space="0" w:color="auto"/>
        <w:left w:val="none" w:sz="0" w:space="0" w:color="auto"/>
        <w:bottom w:val="none" w:sz="0" w:space="0" w:color="auto"/>
        <w:right w:val="none" w:sz="0" w:space="0" w:color="auto"/>
      </w:divBdr>
    </w:div>
    <w:div w:id="263853890">
      <w:bodyDiv w:val="1"/>
      <w:marLeft w:val="0"/>
      <w:marRight w:val="0"/>
      <w:marTop w:val="0"/>
      <w:marBottom w:val="0"/>
      <w:divBdr>
        <w:top w:val="none" w:sz="0" w:space="0" w:color="auto"/>
        <w:left w:val="none" w:sz="0" w:space="0" w:color="auto"/>
        <w:bottom w:val="none" w:sz="0" w:space="0" w:color="auto"/>
        <w:right w:val="none" w:sz="0" w:space="0" w:color="auto"/>
      </w:divBdr>
    </w:div>
    <w:div w:id="332414477">
      <w:bodyDiv w:val="1"/>
      <w:marLeft w:val="0"/>
      <w:marRight w:val="0"/>
      <w:marTop w:val="0"/>
      <w:marBottom w:val="0"/>
      <w:divBdr>
        <w:top w:val="none" w:sz="0" w:space="0" w:color="auto"/>
        <w:left w:val="none" w:sz="0" w:space="0" w:color="auto"/>
        <w:bottom w:val="none" w:sz="0" w:space="0" w:color="auto"/>
        <w:right w:val="none" w:sz="0" w:space="0" w:color="auto"/>
      </w:divBdr>
    </w:div>
    <w:div w:id="341395194">
      <w:bodyDiv w:val="1"/>
      <w:marLeft w:val="0"/>
      <w:marRight w:val="0"/>
      <w:marTop w:val="0"/>
      <w:marBottom w:val="0"/>
      <w:divBdr>
        <w:top w:val="none" w:sz="0" w:space="0" w:color="auto"/>
        <w:left w:val="none" w:sz="0" w:space="0" w:color="auto"/>
        <w:bottom w:val="none" w:sz="0" w:space="0" w:color="auto"/>
        <w:right w:val="none" w:sz="0" w:space="0" w:color="auto"/>
      </w:divBdr>
      <w:divsChild>
        <w:div w:id="1779526904">
          <w:marLeft w:val="547"/>
          <w:marRight w:val="0"/>
          <w:marTop w:val="106"/>
          <w:marBottom w:val="0"/>
          <w:divBdr>
            <w:top w:val="none" w:sz="0" w:space="0" w:color="auto"/>
            <w:left w:val="none" w:sz="0" w:space="0" w:color="auto"/>
            <w:bottom w:val="none" w:sz="0" w:space="0" w:color="auto"/>
            <w:right w:val="none" w:sz="0" w:space="0" w:color="auto"/>
          </w:divBdr>
        </w:div>
        <w:div w:id="242301476">
          <w:marLeft w:val="547"/>
          <w:marRight w:val="0"/>
          <w:marTop w:val="106"/>
          <w:marBottom w:val="0"/>
          <w:divBdr>
            <w:top w:val="none" w:sz="0" w:space="0" w:color="auto"/>
            <w:left w:val="none" w:sz="0" w:space="0" w:color="auto"/>
            <w:bottom w:val="none" w:sz="0" w:space="0" w:color="auto"/>
            <w:right w:val="none" w:sz="0" w:space="0" w:color="auto"/>
          </w:divBdr>
        </w:div>
        <w:div w:id="402989260">
          <w:marLeft w:val="547"/>
          <w:marRight w:val="0"/>
          <w:marTop w:val="106"/>
          <w:marBottom w:val="0"/>
          <w:divBdr>
            <w:top w:val="none" w:sz="0" w:space="0" w:color="auto"/>
            <w:left w:val="none" w:sz="0" w:space="0" w:color="auto"/>
            <w:bottom w:val="none" w:sz="0" w:space="0" w:color="auto"/>
            <w:right w:val="none" w:sz="0" w:space="0" w:color="auto"/>
          </w:divBdr>
        </w:div>
        <w:div w:id="850609240">
          <w:marLeft w:val="547"/>
          <w:marRight w:val="0"/>
          <w:marTop w:val="106"/>
          <w:marBottom w:val="0"/>
          <w:divBdr>
            <w:top w:val="none" w:sz="0" w:space="0" w:color="auto"/>
            <w:left w:val="none" w:sz="0" w:space="0" w:color="auto"/>
            <w:bottom w:val="none" w:sz="0" w:space="0" w:color="auto"/>
            <w:right w:val="none" w:sz="0" w:space="0" w:color="auto"/>
          </w:divBdr>
        </w:div>
        <w:div w:id="233592510">
          <w:marLeft w:val="547"/>
          <w:marRight w:val="0"/>
          <w:marTop w:val="106"/>
          <w:marBottom w:val="0"/>
          <w:divBdr>
            <w:top w:val="none" w:sz="0" w:space="0" w:color="auto"/>
            <w:left w:val="none" w:sz="0" w:space="0" w:color="auto"/>
            <w:bottom w:val="none" w:sz="0" w:space="0" w:color="auto"/>
            <w:right w:val="none" w:sz="0" w:space="0" w:color="auto"/>
          </w:divBdr>
        </w:div>
        <w:div w:id="1314525142">
          <w:marLeft w:val="547"/>
          <w:marRight w:val="0"/>
          <w:marTop w:val="106"/>
          <w:marBottom w:val="0"/>
          <w:divBdr>
            <w:top w:val="none" w:sz="0" w:space="0" w:color="auto"/>
            <w:left w:val="none" w:sz="0" w:space="0" w:color="auto"/>
            <w:bottom w:val="none" w:sz="0" w:space="0" w:color="auto"/>
            <w:right w:val="none" w:sz="0" w:space="0" w:color="auto"/>
          </w:divBdr>
        </w:div>
        <w:div w:id="100729614">
          <w:marLeft w:val="547"/>
          <w:marRight w:val="0"/>
          <w:marTop w:val="106"/>
          <w:marBottom w:val="0"/>
          <w:divBdr>
            <w:top w:val="none" w:sz="0" w:space="0" w:color="auto"/>
            <w:left w:val="none" w:sz="0" w:space="0" w:color="auto"/>
            <w:bottom w:val="none" w:sz="0" w:space="0" w:color="auto"/>
            <w:right w:val="none" w:sz="0" w:space="0" w:color="auto"/>
          </w:divBdr>
        </w:div>
        <w:div w:id="1180312429">
          <w:marLeft w:val="547"/>
          <w:marRight w:val="0"/>
          <w:marTop w:val="106"/>
          <w:marBottom w:val="0"/>
          <w:divBdr>
            <w:top w:val="none" w:sz="0" w:space="0" w:color="auto"/>
            <w:left w:val="none" w:sz="0" w:space="0" w:color="auto"/>
            <w:bottom w:val="none" w:sz="0" w:space="0" w:color="auto"/>
            <w:right w:val="none" w:sz="0" w:space="0" w:color="auto"/>
          </w:divBdr>
        </w:div>
      </w:divsChild>
    </w:div>
    <w:div w:id="371619320">
      <w:bodyDiv w:val="1"/>
      <w:marLeft w:val="0"/>
      <w:marRight w:val="0"/>
      <w:marTop w:val="0"/>
      <w:marBottom w:val="0"/>
      <w:divBdr>
        <w:top w:val="none" w:sz="0" w:space="0" w:color="auto"/>
        <w:left w:val="none" w:sz="0" w:space="0" w:color="auto"/>
        <w:bottom w:val="none" w:sz="0" w:space="0" w:color="auto"/>
        <w:right w:val="none" w:sz="0" w:space="0" w:color="auto"/>
      </w:divBdr>
    </w:div>
    <w:div w:id="665061389">
      <w:bodyDiv w:val="1"/>
      <w:marLeft w:val="0"/>
      <w:marRight w:val="0"/>
      <w:marTop w:val="0"/>
      <w:marBottom w:val="0"/>
      <w:divBdr>
        <w:top w:val="none" w:sz="0" w:space="0" w:color="auto"/>
        <w:left w:val="none" w:sz="0" w:space="0" w:color="auto"/>
        <w:bottom w:val="none" w:sz="0" w:space="0" w:color="auto"/>
        <w:right w:val="none" w:sz="0" w:space="0" w:color="auto"/>
      </w:divBdr>
    </w:div>
    <w:div w:id="721175728">
      <w:bodyDiv w:val="1"/>
      <w:marLeft w:val="0"/>
      <w:marRight w:val="0"/>
      <w:marTop w:val="0"/>
      <w:marBottom w:val="0"/>
      <w:divBdr>
        <w:top w:val="none" w:sz="0" w:space="0" w:color="auto"/>
        <w:left w:val="none" w:sz="0" w:space="0" w:color="auto"/>
        <w:bottom w:val="none" w:sz="0" w:space="0" w:color="auto"/>
        <w:right w:val="none" w:sz="0" w:space="0" w:color="auto"/>
      </w:divBdr>
    </w:div>
    <w:div w:id="936134076">
      <w:bodyDiv w:val="1"/>
      <w:marLeft w:val="0"/>
      <w:marRight w:val="0"/>
      <w:marTop w:val="0"/>
      <w:marBottom w:val="0"/>
      <w:divBdr>
        <w:top w:val="none" w:sz="0" w:space="0" w:color="auto"/>
        <w:left w:val="none" w:sz="0" w:space="0" w:color="auto"/>
        <w:bottom w:val="none" w:sz="0" w:space="0" w:color="auto"/>
        <w:right w:val="none" w:sz="0" w:space="0" w:color="auto"/>
      </w:divBdr>
    </w:div>
    <w:div w:id="1029916431">
      <w:bodyDiv w:val="1"/>
      <w:marLeft w:val="0"/>
      <w:marRight w:val="0"/>
      <w:marTop w:val="0"/>
      <w:marBottom w:val="0"/>
      <w:divBdr>
        <w:top w:val="none" w:sz="0" w:space="0" w:color="auto"/>
        <w:left w:val="none" w:sz="0" w:space="0" w:color="auto"/>
        <w:bottom w:val="none" w:sz="0" w:space="0" w:color="auto"/>
        <w:right w:val="none" w:sz="0" w:space="0" w:color="auto"/>
      </w:divBdr>
      <w:divsChild>
        <w:div w:id="1056053442">
          <w:marLeft w:val="0"/>
          <w:marRight w:val="0"/>
          <w:marTop w:val="0"/>
          <w:marBottom w:val="0"/>
          <w:divBdr>
            <w:top w:val="none" w:sz="0" w:space="0" w:color="auto"/>
            <w:left w:val="none" w:sz="0" w:space="0" w:color="auto"/>
            <w:bottom w:val="none" w:sz="0" w:space="0" w:color="auto"/>
            <w:right w:val="none" w:sz="0" w:space="0" w:color="auto"/>
          </w:divBdr>
        </w:div>
        <w:div w:id="1475609879">
          <w:marLeft w:val="0"/>
          <w:marRight w:val="0"/>
          <w:marTop w:val="0"/>
          <w:marBottom w:val="0"/>
          <w:divBdr>
            <w:top w:val="none" w:sz="0" w:space="0" w:color="auto"/>
            <w:left w:val="none" w:sz="0" w:space="0" w:color="auto"/>
            <w:bottom w:val="none" w:sz="0" w:space="0" w:color="auto"/>
            <w:right w:val="none" w:sz="0" w:space="0" w:color="auto"/>
          </w:divBdr>
        </w:div>
      </w:divsChild>
    </w:div>
    <w:div w:id="1247611157">
      <w:bodyDiv w:val="1"/>
      <w:marLeft w:val="0"/>
      <w:marRight w:val="0"/>
      <w:marTop w:val="0"/>
      <w:marBottom w:val="0"/>
      <w:divBdr>
        <w:top w:val="none" w:sz="0" w:space="0" w:color="auto"/>
        <w:left w:val="none" w:sz="0" w:space="0" w:color="auto"/>
        <w:bottom w:val="none" w:sz="0" w:space="0" w:color="auto"/>
        <w:right w:val="none" w:sz="0" w:space="0" w:color="auto"/>
      </w:divBdr>
    </w:div>
    <w:div w:id="1254556514">
      <w:bodyDiv w:val="1"/>
      <w:marLeft w:val="0"/>
      <w:marRight w:val="0"/>
      <w:marTop w:val="0"/>
      <w:marBottom w:val="0"/>
      <w:divBdr>
        <w:top w:val="none" w:sz="0" w:space="0" w:color="auto"/>
        <w:left w:val="none" w:sz="0" w:space="0" w:color="auto"/>
        <w:bottom w:val="none" w:sz="0" w:space="0" w:color="auto"/>
        <w:right w:val="none" w:sz="0" w:space="0" w:color="auto"/>
      </w:divBdr>
    </w:div>
    <w:div w:id="1339961348">
      <w:bodyDiv w:val="1"/>
      <w:marLeft w:val="0"/>
      <w:marRight w:val="0"/>
      <w:marTop w:val="0"/>
      <w:marBottom w:val="0"/>
      <w:divBdr>
        <w:top w:val="none" w:sz="0" w:space="0" w:color="auto"/>
        <w:left w:val="none" w:sz="0" w:space="0" w:color="auto"/>
        <w:bottom w:val="none" w:sz="0" w:space="0" w:color="auto"/>
        <w:right w:val="none" w:sz="0" w:space="0" w:color="auto"/>
      </w:divBdr>
    </w:div>
    <w:div w:id="1436710238">
      <w:bodyDiv w:val="1"/>
      <w:marLeft w:val="0"/>
      <w:marRight w:val="0"/>
      <w:marTop w:val="0"/>
      <w:marBottom w:val="0"/>
      <w:divBdr>
        <w:top w:val="none" w:sz="0" w:space="0" w:color="auto"/>
        <w:left w:val="none" w:sz="0" w:space="0" w:color="auto"/>
        <w:bottom w:val="none" w:sz="0" w:space="0" w:color="auto"/>
        <w:right w:val="none" w:sz="0" w:space="0" w:color="auto"/>
      </w:divBdr>
    </w:div>
    <w:div w:id="1635407488">
      <w:bodyDiv w:val="1"/>
      <w:marLeft w:val="0"/>
      <w:marRight w:val="0"/>
      <w:marTop w:val="0"/>
      <w:marBottom w:val="0"/>
      <w:divBdr>
        <w:top w:val="none" w:sz="0" w:space="0" w:color="auto"/>
        <w:left w:val="none" w:sz="0" w:space="0" w:color="auto"/>
        <w:bottom w:val="none" w:sz="0" w:space="0" w:color="auto"/>
        <w:right w:val="none" w:sz="0" w:space="0" w:color="auto"/>
      </w:divBdr>
    </w:div>
    <w:div w:id="1750691433">
      <w:bodyDiv w:val="1"/>
      <w:marLeft w:val="0"/>
      <w:marRight w:val="0"/>
      <w:marTop w:val="0"/>
      <w:marBottom w:val="0"/>
      <w:divBdr>
        <w:top w:val="none" w:sz="0" w:space="0" w:color="auto"/>
        <w:left w:val="none" w:sz="0" w:space="0" w:color="auto"/>
        <w:bottom w:val="none" w:sz="0" w:space="0" w:color="auto"/>
        <w:right w:val="none" w:sz="0" w:space="0" w:color="auto"/>
      </w:divBdr>
    </w:div>
    <w:div w:id="1905488930">
      <w:bodyDiv w:val="1"/>
      <w:marLeft w:val="0"/>
      <w:marRight w:val="0"/>
      <w:marTop w:val="0"/>
      <w:marBottom w:val="0"/>
      <w:divBdr>
        <w:top w:val="none" w:sz="0" w:space="0" w:color="auto"/>
        <w:left w:val="none" w:sz="0" w:space="0" w:color="auto"/>
        <w:bottom w:val="none" w:sz="0" w:space="0" w:color="auto"/>
        <w:right w:val="none" w:sz="0" w:space="0" w:color="auto"/>
      </w:divBdr>
    </w:div>
    <w:div w:id="1962761682">
      <w:bodyDiv w:val="1"/>
      <w:marLeft w:val="0"/>
      <w:marRight w:val="0"/>
      <w:marTop w:val="0"/>
      <w:marBottom w:val="0"/>
      <w:divBdr>
        <w:top w:val="none" w:sz="0" w:space="0" w:color="auto"/>
        <w:left w:val="none" w:sz="0" w:space="0" w:color="auto"/>
        <w:bottom w:val="none" w:sz="0" w:space="0" w:color="auto"/>
        <w:right w:val="none" w:sz="0" w:space="0" w:color="auto"/>
      </w:divBdr>
      <w:divsChild>
        <w:div w:id="2010908331">
          <w:marLeft w:val="547"/>
          <w:marRight w:val="0"/>
          <w:marTop w:val="144"/>
          <w:marBottom w:val="0"/>
          <w:divBdr>
            <w:top w:val="none" w:sz="0" w:space="0" w:color="auto"/>
            <w:left w:val="none" w:sz="0" w:space="0" w:color="auto"/>
            <w:bottom w:val="none" w:sz="0" w:space="0" w:color="auto"/>
            <w:right w:val="none" w:sz="0" w:space="0" w:color="auto"/>
          </w:divBdr>
        </w:div>
        <w:div w:id="1605652172">
          <w:marLeft w:val="547"/>
          <w:marRight w:val="0"/>
          <w:marTop w:val="144"/>
          <w:marBottom w:val="0"/>
          <w:divBdr>
            <w:top w:val="none" w:sz="0" w:space="0" w:color="auto"/>
            <w:left w:val="none" w:sz="0" w:space="0" w:color="auto"/>
            <w:bottom w:val="none" w:sz="0" w:space="0" w:color="auto"/>
            <w:right w:val="none" w:sz="0" w:space="0" w:color="auto"/>
          </w:divBdr>
        </w:div>
        <w:div w:id="11224459">
          <w:marLeft w:val="547"/>
          <w:marRight w:val="0"/>
          <w:marTop w:val="144"/>
          <w:marBottom w:val="0"/>
          <w:divBdr>
            <w:top w:val="none" w:sz="0" w:space="0" w:color="auto"/>
            <w:left w:val="none" w:sz="0" w:space="0" w:color="auto"/>
            <w:bottom w:val="none" w:sz="0" w:space="0" w:color="auto"/>
            <w:right w:val="none" w:sz="0" w:space="0" w:color="auto"/>
          </w:divBdr>
        </w:div>
        <w:div w:id="61487224">
          <w:marLeft w:val="547"/>
          <w:marRight w:val="0"/>
          <w:marTop w:val="144"/>
          <w:marBottom w:val="0"/>
          <w:divBdr>
            <w:top w:val="none" w:sz="0" w:space="0" w:color="auto"/>
            <w:left w:val="none" w:sz="0" w:space="0" w:color="auto"/>
            <w:bottom w:val="none" w:sz="0" w:space="0" w:color="auto"/>
            <w:right w:val="none" w:sz="0" w:space="0" w:color="auto"/>
          </w:divBdr>
        </w:div>
        <w:div w:id="2013140466">
          <w:marLeft w:val="547"/>
          <w:marRight w:val="0"/>
          <w:marTop w:val="144"/>
          <w:marBottom w:val="0"/>
          <w:divBdr>
            <w:top w:val="none" w:sz="0" w:space="0" w:color="auto"/>
            <w:left w:val="none" w:sz="0" w:space="0" w:color="auto"/>
            <w:bottom w:val="none" w:sz="0" w:space="0" w:color="auto"/>
            <w:right w:val="none" w:sz="0" w:space="0" w:color="auto"/>
          </w:divBdr>
        </w:div>
        <w:div w:id="2010786862">
          <w:marLeft w:val="547"/>
          <w:marRight w:val="0"/>
          <w:marTop w:val="144"/>
          <w:marBottom w:val="0"/>
          <w:divBdr>
            <w:top w:val="none" w:sz="0" w:space="0" w:color="auto"/>
            <w:left w:val="none" w:sz="0" w:space="0" w:color="auto"/>
            <w:bottom w:val="none" w:sz="0" w:space="0" w:color="auto"/>
            <w:right w:val="none" w:sz="0" w:space="0" w:color="auto"/>
          </w:divBdr>
        </w:div>
      </w:divsChild>
    </w:div>
    <w:div w:id="1995984856">
      <w:bodyDiv w:val="1"/>
      <w:marLeft w:val="0"/>
      <w:marRight w:val="0"/>
      <w:marTop w:val="0"/>
      <w:marBottom w:val="0"/>
      <w:divBdr>
        <w:top w:val="none" w:sz="0" w:space="0" w:color="auto"/>
        <w:left w:val="none" w:sz="0" w:space="0" w:color="auto"/>
        <w:bottom w:val="none" w:sz="0" w:space="0" w:color="auto"/>
        <w:right w:val="none" w:sz="0" w:space="0" w:color="auto"/>
      </w:divBdr>
    </w:div>
    <w:div w:id="2018995295">
      <w:bodyDiv w:val="1"/>
      <w:marLeft w:val="0"/>
      <w:marRight w:val="0"/>
      <w:marTop w:val="0"/>
      <w:marBottom w:val="0"/>
      <w:divBdr>
        <w:top w:val="none" w:sz="0" w:space="0" w:color="auto"/>
        <w:left w:val="none" w:sz="0" w:space="0" w:color="auto"/>
        <w:bottom w:val="none" w:sz="0" w:space="0" w:color="auto"/>
        <w:right w:val="none" w:sz="0" w:space="0" w:color="auto"/>
      </w:divBdr>
    </w:div>
    <w:div w:id="2142141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18"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 Id="rId22" Type="http://schemas.openxmlformats.org/officeDocument/2006/relationships/image" Target="media/image7.emf"/></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my%20data\fms\II%20Sem\MR\group%20project\Analysis%20Sheet%20filled.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my%20data\fms\II%20Sem\MR\group%20project\Analysis%20Sheet%20filled.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my%20data\fms\II%20Sem\MR\group%20project\Analysis%20Sheet%20filled.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my%20data\fms\II%20Sem\MR\group%20project\Analysis%20Sheet%20filled.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my%20data\fms\II%20Sem\MR\group%20project\Analysis%20Sheet%20filled.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my%20data\fms\II%20Sem\MR\group%20project\Analysis%20Sheet%20filled.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my%20data\fms\II%20Sem\MR\group%20project\Analysis%20Sheet%20fill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solidFill>
                  <a:srgbClr val="003300"/>
                </a:solidFill>
              </a:defRPr>
            </a:pPr>
            <a:r>
              <a:rPr lang="en-IN" sz="1600">
                <a:solidFill>
                  <a:srgbClr val="003300"/>
                </a:solidFill>
                <a:latin typeface="Arial" panose="020B0604020202020204" pitchFamily="34" charset="0"/>
                <a:cs typeface="Arial" panose="020B0604020202020204" pitchFamily="34" charset="0"/>
              </a:rPr>
              <a:t>Family Income </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'income '!$B$35</c:f>
              <c:strCache>
                <c:ptCount val="1"/>
                <c:pt idx="0">
                  <c:v>Family Income </c:v>
                </c:pt>
              </c:strCache>
            </c:strRef>
          </c:tx>
          <c:dLbls>
            <c:dLbl>
              <c:idx val="3"/>
              <c:layout>
                <c:manualLayout>
                  <c:x val="4.9730380879015268E-2"/>
                  <c:y val="8.638757655293083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6BC1-4C23-A3DB-D8AEB4EDFAFE}"/>
                </c:ext>
              </c:extLst>
            </c:dLbl>
            <c:spPr>
              <a:noFill/>
              <a:ln>
                <a:noFill/>
              </a:ln>
              <a:effectLst/>
            </c:spPr>
            <c:txPr>
              <a:bodyPr wrap="square" lIns="38100" tIns="19050" rIns="38100" bIns="19050" anchor="ctr">
                <a:spAutoFit/>
              </a:bodyPr>
              <a:lstStyle/>
              <a:p>
                <a:pPr>
                  <a:defRPr b="1">
                    <a:latin typeface="Arial" panose="020B0604020202020204" pitchFamily="34" charset="0"/>
                    <a:cs typeface="Arial" panose="020B0604020202020204" pitchFamily="34" charset="0"/>
                  </a:defRPr>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'income '!$C$33:$F$34</c:f>
              <c:strCache>
                <c:ptCount val="4"/>
                <c:pt idx="0">
                  <c:v>0.5 -1L</c:v>
                </c:pt>
                <c:pt idx="1">
                  <c:v>1-3L</c:v>
                </c:pt>
                <c:pt idx="2">
                  <c:v>3-5L</c:v>
                </c:pt>
                <c:pt idx="3">
                  <c:v>5&amp; abv. </c:v>
                </c:pt>
              </c:strCache>
            </c:strRef>
          </c:cat>
          <c:val>
            <c:numRef>
              <c:f>'income '!$C$35:$F$35</c:f>
              <c:numCache>
                <c:formatCode>General</c:formatCode>
                <c:ptCount val="4"/>
                <c:pt idx="0">
                  <c:v>14</c:v>
                </c:pt>
                <c:pt idx="1">
                  <c:v>7</c:v>
                </c:pt>
                <c:pt idx="2">
                  <c:v>4</c:v>
                </c:pt>
                <c:pt idx="3">
                  <c:v>2</c:v>
                </c:pt>
              </c:numCache>
            </c:numRef>
          </c:val>
          <c:extLst>
            <c:ext xmlns:c16="http://schemas.microsoft.com/office/drawing/2014/chart" uri="{C3380CC4-5D6E-409C-BE32-E72D297353CC}">
              <c16:uniqueId val="{00000001-6BC1-4C23-A3DB-D8AEB4EDFAFE}"/>
            </c:ext>
          </c:extLst>
        </c:ser>
        <c:dLbls>
          <c:showLegendKey val="0"/>
          <c:showVal val="0"/>
          <c:showCatName val="0"/>
          <c:showSerName val="0"/>
          <c:showPercent val="1"/>
          <c:showBubbleSize val="0"/>
          <c:showLeaderLines val="0"/>
        </c:dLbls>
      </c:pie3DChart>
    </c:plotArea>
    <c:legend>
      <c:legendPos val="t"/>
      <c:overlay val="0"/>
      <c:txPr>
        <a:bodyPr/>
        <a:lstStyle/>
        <a:p>
          <a:pPr>
            <a:defRPr b="1">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solidFill>
                  <a:srgbClr val="003300"/>
                </a:solidFill>
                <a:latin typeface="Arial" panose="020B0604020202020204" pitchFamily="34" charset="0"/>
                <a:cs typeface="Arial" panose="020B0604020202020204" pitchFamily="34" charset="0"/>
              </a:defRPr>
            </a:pPr>
            <a:r>
              <a:rPr lang="en-US" sz="1600">
                <a:solidFill>
                  <a:srgbClr val="003300"/>
                </a:solidFill>
                <a:latin typeface="Arial" panose="020B0604020202020204" pitchFamily="34" charset="0"/>
                <a:cs typeface="Arial" panose="020B0604020202020204" pitchFamily="34" charset="0"/>
              </a:rPr>
              <a:t>Patient referred</a:t>
            </a:r>
            <a:r>
              <a:rPr lang="en-US" sz="1600" baseline="0">
                <a:solidFill>
                  <a:srgbClr val="003300"/>
                </a:solidFill>
                <a:latin typeface="Arial" panose="020B0604020202020204" pitchFamily="34" charset="0"/>
                <a:cs typeface="Arial" panose="020B0604020202020204" pitchFamily="34" charset="0"/>
              </a:rPr>
              <a:t> by</a:t>
            </a:r>
            <a:endParaRPr lang="en-US" sz="1600">
              <a:solidFill>
                <a:srgbClr val="003300"/>
              </a:solidFill>
              <a:latin typeface="Arial" panose="020B0604020202020204" pitchFamily="34" charset="0"/>
              <a:cs typeface="Arial" panose="020B0604020202020204" pitchFamily="34" charset="0"/>
            </a:endParaRPr>
          </a:p>
        </c:rich>
      </c:tx>
      <c:overlay val="0"/>
    </c:title>
    <c:autoTitleDeleted val="0"/>
    <c:view3D>
      <c:rotX val="30"/>
      <c:rotY val="0"/>
      <c:rAngAx val="0"/>
    </c:view3D>
    <c:floor>
      <c:thickness val="0"/>
    </c:floor>
    <c:sideWall>
      <c:thickness val="0"/>
    </c:sideWall>
    <c:backWall>
      <c:thickness val="0"/>
    </c:backWall>
    <c:plotArea>
      <c:layout/>
      <c:pie3DChart>
        <c:varyColors val="1"/>
        <c:ser>
          <c:idx val="1"/>
          <c:order val="1"/>
          <c:tx>
            <c:strRef>
              <c:f>Reference!$A$59</c:f>
              <c:strCache>
                <c:ptCount val="1"/>
                <c:pt idx="0">
                  <c:v>Reference</c:v>
                </c:pt>
              </c:strCache>
            </c:strRef>
          </c:tx>
          <c:dLbls>
            <c:spPr>
              <a:noFill/>
              <a:ln>
                <a:noFill/>
              </a:ln>
              <a:effectLst/>
            </c:spPr>
            <c:txPr>
              <a:bodyPr wrap="square" lIns="38100" tIns="19050" rIns="38100" bIns="19050" anchor="ctr">
                <a:spAutoFit/>
              </a:bodyPr>
              <a:lstStyle/>
              <a:p>
                <a:pPr>
                  <a:defRPr b="1">
                    <a:latin typeface="Arial" panose="020B0604020202020204" pitchFamily="34" charset="0"/>
                    <a:cs typeface="Arial" panose="020B0604020202020204" pitchFamily="34" charset="0"/>
                  </a:defRPr>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Reference!$B$57:$E$58</c:f>
              <c:strCache>
                <c:ptCount val="4"/>
                <c:pt idx="0">
                  <c:v>Relative </c:v>
                </c:pt>
                <c:pt idx="1">
                  <c:v>Self </c:v>
                </c:pt>
                <c:pt idx="2">
                  <c:v>Friend </c:v>
                </c:pt>
                <c:pt idx="3">
                  <c:v>Gen. Doc. </c:v>
                </c:pt>
              </c:strCache>
            </c:strRef>
          </c:cat>
          <c:val>
            <c:numRef>
              <c:f>Reference!$B$59:$E$59</c:f>
              <c:numCache>
                <c:formatCode>General</c:formatCode>
                <c:ptCount val="4"/>
                <c:pt idx="0">
                  <c:v>16</c:v>
                </c:pt>
                <c:pt idx="1">
                  <c:v>23</c:v>
                </c:pt>
                <c:pt idx="2">
                  <c:v>9</c:v>
                </c:pt>
                <c:pt idx="3">
                  <c:v>1</c:v>
                </c:pt>
              </c:numCache>
            </c:numRef>
          </c:val>
          <c:extLst>
            <c:ext xmlns:c16="http://schemas.microsoft.com/office/drawing/2014/chart" uri="{C3380CC4-5D6E-409C-BE32-E72D297353CC}">
              <c16:uniqueId val="{00000000-50BF-4EB7-A946-DF4696789C56}"/>
            </c:ext>
          </c:extLst>
        </c:ser>
        <c:ser>
          <c:idx val="0"/>
          <c:order val="0"/>
          <c:tx>
            <c:strRef>
              <c:f>Reference!$A$59</c:f>
              <c:strCache>
                <c:ptCount val="1"/>
                <c:pt idx="0">
                  <c:v>Reference</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Reference!$B$57:$E$58</c:f>
              <c:strCache>
                <c:ptCount val="4"/>
                <c:pt idx="0">
                  <c:v>Relative </c:v>
                </c:pt>
                <c:pt idx="1">
                  <c:v>Self </c:v>
                </c:pt>
                <c:pt idx="2">
                  <c:v>Friend </c:v>
                </c:pt>
                <c:pt idx="3">
                  <c:v>Gen. Doc. </c:v>
                </c:pt>
              </c:strCache>
            </c:strRef>
          </c:cat>
          <c:val>
            <c:numRef>
              <c:f>Reference!$B$59:$E$59</c:f>
              <c:numCache>
                <c:formatCode>General</c:formatCode>
                <c:ptCount val="4"/>
                <c:pt idx="0">
                  <c:v>16</c:v>
                </c:pt>
                <c:pt idx="1">
                  <c:v>23</c:v>
                </c:pt>
                <c:pt idx="2">
                  <c:v>9</c:v>
                </c:pt>
                <c:pt idx="3">
                  <c:v>1</c:v>
                </c:pt>
              </c:numCache>
            </c:numRef>
          </c:val>
          <c:extLst>
            <c:ext xmlns:c16="http://schemas.microsoft.com/office/drawing/2014/chart" uri="{C3380CC4-5D6E-409C-BE32-E72D297353CC}">
              <c16:uniqueId val="{00000001-50BF-4EB7-A946-DF4696789C56}"/>
            </c:ext>
          </c:extLst>
        </c:ser>
        <c:dLbls>
          <c:showLegendKey val="0"/>
          <c:showVal val="0"/>
          <c:showCatName val="0"/>
          <c:showSerName val="0"/>
          <c:showPercent val="1"/>
          <c:showBubbleSize val="0"/>
          <c:showLeaderLines val="0"/>
        </c:dLbls>
      </c:pie3DChart>
    </c:plotArea>
    <c:legend>
      <c:legendPos val="t"/>
      <c:overlay val="0"/>
      <c:txPr>
        <a:bodyPr/>
        <a:lstStyle/>
        <a:p>
          <a:pPr>
            <a:defRPr b="1">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solidFill>
                  <a:srgbClr val="003300"/>
                </a:solidFill>
                <a:latin typeface="Arial" panose="020B0604020202020204" pitchFamily="34" charset="0"/>
                <a:cs typeface="Arial" panose="020B0604020202020204" pitchFamily="34" charset="0"/>
              </a:defRPr>
            </a:pPr>
            <a:r>
              <a:rPr lang="en-IN" sz="1600">
                <a:solidFill>
                  <a:srgbClr val="003300"/>
                </a:solidFill>
                <a:latin typeface="Arial" panose="020B0604020202020204" pitchFamily="34" charset="0"/>
                <a:cs typeface="Arial" panose="020B0604020202020204" pitchFamily="34" charset="0"/>
              </a:rPr>
              <a:t>Perception of Medical Facilities</a:t>
            </a:r>
          </a:p>
        </c:rich>
      </c:tx>
      <c:layout>
        <c:manualLayout>
          <c:xMode val="edge"/>
          <c:yMode val="edge"/>
          <c:x val="0.19400678040244967"/>
          <c:y val="2.7777777777777776E-2"/>
        </c:manualLayout>
      </c:layout>
      <c:overlay val="0"/>
    </c:title>
    <c:autoTitleDeleted val="0"/>
    <c:plotArea>
      <c:layout/>
      <c:barChart>
        <c:barDir val="col"/>
        <c:grouping val="clustered"/>
        <c:varyColors val="0"/>
        <c:ser>
          <c:idx val="0"/>
          <c:order val="0"/>
          <c:tx>
            <c:strRef>
              <c:f>'medical facility'!$A$57</c:f>
              <c:strCache>
                <c:ptCount val="1"/>
                <c:pt idx="0">
                  <c:v>Medical Facilities</c:v>
                </c:pt>
              </c:strCache>
            </c:strRef>
          </c:tx>
          <c:spPr>
            <a:solidFill>
              <a:schemeClr val="accent3">
                <a:lumMod val="50000"/>
              </a:schemeClr>
            </a:solidFill>
            <a:ln>
              <a:noFill/>
            </a:ln>
          </c:spPr>
          <c:invertIfNegative val="0"/>
          <c:dPt>
            <c:idx val="0"/>
            <c:invertIfNegative val="0"/>
            <c:bubble3D val="0"/>
            <c:spPr>
              <a:solidFill>
                <a:srgbClr val="003300"/>
              </a:solidFill>
              <a:ln>
                <a:noFill/>
              </a:ln>
            </c:spPr>
            <c:extLst>
              <c:ext xmlns:c16="http://schemas.microsoft.com/office/drawing/2014/chart" uri="{C3380CC4-5D6E-409C-BE32-E72D297353CC}">
                <c16:uniqueId val="{00000001-FC96-4ADB-A889-45F7368892EB}"/>
              </c:ext>
            </c:extLst>
          </c:dPt>
          <c:dPt>
            <c:idx val="1"/>
            <c:invertIfNegative val="0"/>
            <c:bubble3D val="0"/>
            <c:spPr>
              <a:solidFill>
                <a:srgbClr val="003300"/>
              </a:solidFill>
              <a:ln>
                <a:noFill/>
              </a:ln>
            </c:spPr>
            <c:extLst>
              <c:ext xmlns:c16="http://schemas.microsoft.com/office/drawing/2014/chart" uri="{C3380CC4-5D6E-409C-BE32-E72D297353CC}">
                <c16:uniqueId val="{00000003-FC96-4ADB-A889-45F7368892EB}"/>
              </c:ext>
            </c:extLst>
          </c:dPt>
          <c:dLbls>
            <c:dLbl>
              <c:idx val="2"/>
              <c:spPr>
                <a:noFill/>
                <a:ln>
                  <a:noFill/>
                </a:ln>
                <a:effectLst/>
              </c:spPr>
              <c:txPr>
                <a:bodyPr wrap="square" lIns="38100" tIns="19050" rIns="38100" bIns="19050" anchor="ctr">
                  <a:spAutoFit/>
                </a:bodyPr>
                <a:lstStyle/>
                <a:p>
                  <a:pPr>
                    <a:defRPr sz="1100" b="1">
                      <a:solidFill>
                        <a:sysClr val="windowText" lastClr="000000"/>
                      </a:solidFill>
                      <a:latin typeface="Arial" panose="020B0604020202020204" pitchFamily="34" charset="0"/>
                      <a:cs typeface="Arial" panose="020B060402020202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4-FC96-4ADB-A889-45F7368892EB}"/>
                </c:ext>
              </c:extLst>
            </c:dLbl>
            <c:dLbl>
              <c:idx val="3"/>
              <c:spPr>
                <a:noFill/>
                <a:ln>
                  <a:noFill/>
                </a:ln>
                <a:effectLst/>
              </c:spPr>
              <c:txPr>
                <a:bodyPr wrap="square" lIns="38100" tIns="19050" rIns="38100" bIns="19050" anchor="ctr">
                  <a:spAutoFit/>
                </a:bodyPr>
                <a:lstStyle/>
                <a:p>
                  <a:pPr>
                    <a:defRPr sz="1100" b="1">
                      <a:solidFill>
                        <a:sysClr val="windowText" lastClr="000000"/>
                      </a:solidFill>
                      <a:latin typeface="Arial" panose="020B0604020202020204" pitchFamily="34" charset="0"/>
                      <a:cs typeface="Arial" panose="020B060402020202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5-FC96-4ADB-A889-45F7368892EB}"/>
                </c:ext>
              </c:extLst>
            </c:dLbl>
            <c:dLbl>
              <c:idx val="4"/>
              <c:spPr>
                <a:noFill/>
                <a:ln>
                  <a:noFill/>
                </a:ln>
                <a:effectLst/>
              </c:spPr>
              <c:txPr>
                <a:bodyPr wrap="square" lIns="38100" tIns="19050" rIns="38100" bIns="19050" anchor="ctr">
                  <a:spAutoFit/>
                </a:bodyPr>
                <a:lstStyle/>
                <a:p>
                  <a:pPr>
                    <a:defRPr sz="1100" b="1">
                      <a:solidFill>
                        <a:sysClr val="windowText" lastClr="000000"/>
                      </a:solidFill>
                      <a:latin typeface="Arial" panose="020B0604020202020204" pitchFamily="34" charset="0"/>
                      <a:cs typeface="Arial" panose="020B060402020202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6-FC96-4ADB-A889-45F7368892EB}"/>
                </c:ext>
              </c:extLst>
            </c:dLbl>
            <c:spPr>
              <a:noFill/>
              <a:ln>
                <a:noFill/>
              </a:ln>
              <a:effectLst/>
            </c:spPr>
            <c:txPr>
              <a:bodyPr wrap="square" lIns="38100" tIns="19050" rIns="38100" bIns="19050" anchor="ctr">
                <a:spAutoFit/>
              </a:bodyPr>
              <a:lstStyle/>
              <a:p>
                <a:pPr>
                  <a:defRPr sz="1100" b="1">
                    <a:solidFill>
                      <a:schemeClr val="bg1"/>
                    </a:solidFill>
                    <a:latin typeface="Arial" panose="020B0604020202020204" pitchFamily="34" charset="0"/>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'medical facility'!$B$55:$F$56</c:f>
              <c:strCache>
                <c:ptCount val="5"/>
                <c:pt idx="0">
                  <c:v>Very Good </c:v>
                </c:pt>
                <c:pt idx="1">
                  <c:v>Good </c:v>
                </c:pt>
                <c:pt idx="2">
                  <c:v>Average </c:v>
                </c:pt>
                <c:pt idx="3">
                  <c:v>Poor </c:v>
                </c:pt>
                <c:pt idx="4">
                  <c:v>V. Poor </c:v>
                </c:pt>
              </c:strCache>
            </c:strRef>
          </c:cat>
          <c:val>
            <c:numRef>
              <c:f>'medical facility'!$B$57:$F$57</c:f>
              <c:numCache>
                <c:formatCode>General</c:formatCode>
                <c:ptCount val="5"/>
                <c:pt idx="0">
                  <c:v>80</c:v>
                </c:pt>
                <c:pt idx="1">
                  <c:v>20</c:v>
                </c:pt>
                <c:pt idx="2">
                  <c:v>0</c:v>
                </c:pt>
                <c:pt idx="3">
                  <c:v>0</c:v>
                </c:pt>
                <c:pt idx="4">
                  <c:v>0</c:v>
                </c:pt>
              </c:numCache>
            </c:numRef>
          </c:val>
          <c:extLst>
            <c:ext xmlns:c16="http://schemas.microsoft.com/office/drawing/2014/chart" uri="{C3380CC4-5D6E-409C-BE32-E72D297353CC}">
              <c16:uniqueId val="{00000007-FC96-4ADB-A889-45F7368892EB}"/>
            </c:ext>
          </c:extLst>
        </c:ser>
        <c:dLbls>
          <c:showLegendKey val="0"/>
          <c:showVal val="0"/>
          <c:showCatName val="0"/>
          <c:showSerName val="0"/>
          <c:showPercent val="0"/>
          <c:showBubbleSize val="0"/>
        </c:dLbls>
        <c:gapWidth val="150"/>
        <c:axId val="82914816"/>
        <c:axId val="160821760"/>
      </c:barChart>
      <c:catAx>
        <c:axId val="82914816"/>
        <c:scaling>
          <c:orientation val="minMax"/>
        </c:scaling>
        <c:delete val="0"/>
        <c:axPos val="b"/>
        <c:numFmt formatCode="General" sourceLinked="0"/>
        <c:majorTickMark val="out"/>
        <c:minorTickMark val="none"/>
        <c:tickLblPos val="nextTo"/>
        <c:txPr>
          <a:bodyPr/>
          <a:lstStyle/>
          <a:p>
            <a:pPr>
              <a:defRPr sz="1100" b="1">
                <a:latin typeface="Arial" panose="020B0604020202020204" pitchFamily="34" charset="0"/>
                <a:cs typeface="Arial" panose="020B0604020202020204" pitchFamily="34" charset="0"/>
              </a:defRPr>
            </a:pPr>
            <a:endParaRPr lang="en-US"/>
          </a:p>
        </c:txPr>
        <c:crossAx val="160821760"/>
        <c:crosses val="autoZero"/>
        <c:auto val="1"/>
        <c:lblAlgn val="ctr"/>
        <c:lblOffset val="100"/>
        <c:noMultiLvlLbl val="0"/>
      </c:catAx>
      <c:valAx>
        <c:axId val="160821760"/>
        <c:scaling>
          <c:orientation val="minMax"/>
        </c:scaling>
        <c:delete val="0"/>
        <c:axPos val="l"/>
        <c:majorGridlines>
          <c:spPr>
            <a:ln>
              <a:solidFill>
                <a:schemeClr val="bg1">
                  <a:lumMod val="50000"/>
                </a:schemeClr>
              </a:solidFill>
              <a:prstDash val="dash"/>
            </a:ln>
          </c:spPr>
        </c:majorGridlines>
        <c:numFmt formatCode="General" sourceLinked="1"/>
        <c:majorTickMark val="out"/>
        <c:minorTickMark val="none"/>
        <c:tickLblPos val="nextTo"/>
        <c:txPr>
          <a:bodyPr/>
          <a:lstStyle/>
          <a:p>
            <a:pPr>
              <a:defRPr sz="1100" b="1">
                <a:latin typeface="Arial" panose="020B0604020202020204" pitchFamily="34" charset="0"/>
                <a:cs typeface="Arial" panose="020B0604020202020204" pitchFamily="34" charset="0"/>
              </a:defRPr>
            </a:pPr>
            <a:endParaRPr lang="en-US"/>
          </a:p>
        </c:txPr>
        <c:crossAx val="82914816"/>
        <c:crosses val="autoZero"/>
        <c:crossBetween val="between"/>
        <c:majorUnit val="20"/>
      </c:valAx>
      <c:spPr>
        <a:ln>
          <a:solidFill>
            <a:schemeClr val="bg1">
              <a:lumMod val="50000"/>
            </a:schemeClr>
          </a:solidFill>
        </a:ln>
      </c:spPr>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600">
              <a:solidFill>
                <a:srgbClr val="003300"/>
              </a:solidFill>
              <a:latin typeface="Arial" panose="020B0604020202020204" pitchFamily="34" charset="0"/>
              <a:cs typeface="Arial" panose="020B0604020202020204" pitchFamily="34" charset="0"/>
            </a:defRPr>
          </a:pPr>
          <a:endParaRPr lang="en-US"/>
        </a:p>
      </c:txPr>
    </c:title>
    <c:autoTitleDeleted val="0"/>
    <c:plotArea>
      <c:layout/>
      <c:barChart>
        <c:barDir val="col"/>
        <c:grouping val="clustered"/>
        <c:varyColors val="0"/>
        <c:ser>
          <c:idx val="0"/>
          <c:order val="0"/>
          <c:tx>
            <c:strRef>
              <c:f>satisfaction!$A$60</c:f>
              <c:strCache>
                <c:ptCount val="1"/>
                <c:pt idx="0">
                  <c:v>Overall Satisfication</c:v>
                </c:pt>
              </c:strCache>
            </c:strRef>
          </c:tx>
          <c:spPr>
            <a:solidFill>
              <a:srgbClr val="003300"/>
            </a:solidFill>
          </c:spPr>
          <c:invertIfNegative val="0"/>
          <c:dLbls>
            <c:dLbl>
              <c:idx val="2"/>
              <c:layout>
                <c:manualLayout>
                  <c:x val="0"/>
                  <c:y val="1.4166321315098771E-2"/>
                </c:manualLayout>
              </c:layout>
              <c:spPr>
                <a:noFill/>
                <a:ln>
                  <a:noFill/>
                </a:ln>
                <a:effectLst/>
              </c:spPr>
              <c:txPr>
                <a:bodyPr wrap="square" lIns="38100" tIns="19050" rIns="38100" bIns="19050" anchor="ctr">
                  <a:spAutoFit/>
                </a:bodyPr>
                <a:lstStyle/>
                <a:p>
                  <a:pPr>
                    <a:defRPr sz="1100" b="1">
                      <a:solidFill>
                        <a:sysClr val="windowText" lastClr="000000"/>
                      </a:solidFill>
                      <a:latin typeface="Arial" panose="020B0604020202020204" pitchFamily="34" charset="0"/>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EDB-4C6E-B004-54BF93EA394A}"/>
                </c:ext>
              </c:extLst>
            </c:dLbl>
            <c:spPr>
              <a:noFill/>
              <a:ln>
                <a:noFill/>
              </a:ln>
              <a:effectLst/>
            </c:spPr>
            <c:txPr>
              <a:bodyPr wrap="square" lIns="38100" tIns="19050" rIns="38100" bIns="19050" anchor="ctr">
                <a:spAutoFit/>
              </a:bodyPr>
              <a:lstStyle/>
              <a:p>
                <a:pPr>
                  <a:defRPr sz="1100" b="1">
                    <a:solidFill>
                      <a:schemeClr val="bg1"/>
                    </a:solidFill>
                    <a:latin typeface="Arial" panose="020B0604020202020204" pitchFamily="34" charset="0"/>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satisfaction!$B$58:$F$59</c:f>
              <c:strCache>
                <c:ptCount val="5"/>
                <c:pt idx="0">
                  <c:v> very satisfied</c:v>
                </c:pt>
                <c:pt idx="1">
                  <c:v>satisfied </c:v>
                </c:pt>
                <c:pt idx="2">
                  <c:v>neutral</c:v>
                </c:pt>
                <c:pt idx="3">
                  <c:v>dissatisfied </c:v>
                </c:pt>
                <c:pt idx="4">
                  <c:v>Very dissatisfied</c:v>
                </c:pt>
              </c:strCache>
            </c:strRef>
          </c:cat>
          <c:val>
            <c:numRef>
              <c:f>satisfaction!$B$60:$F$60</c:f>
              <c:numCache>
                <c:formatCode>General</c:formatCode>
                <c:ptCount val="5"/>
                <c:pt idx="0">
                  <c:v>63</c:v>
                </c:pt>
                <c:pt idx="1">
                  <c:v>31</c:v>
                </c:pt>
                <c:pt idx="2">
                  <c:v>6</c:v>
                </c:pt>
              </c:numCache>
            </c:numRef>
          </c:val>
          <c:extLst>
            <c:ext xmlns:c16="http://schemas.microsoft.com/office/drawing/2014/chart" uri="{C3380CC4-5D6E-409C-BE32-E72D297353CC}">
              <c16:uniqueId val="{00000001-3EDB-4C6E-B004-54BF93EA394A}"/>
            </c:ext>
          </c:extLst>
        </c:ser>
        <c:dLbls>
          <c:showLegendKey val="0"/>
          <c:showVal val="0"/>
          <c:showCatName val="0"/>
          <c:showSerName val="0"/>
          <c:showPercent val="0"/>
          <c:showBubbleSize val="0"/>
        </c:dLbls>
        <c:gapWidth val="150"/>
        <c:axId val="160321536"/>
        <c:axId val="160823488"/>
      </c:barChart>
      <c:catAx>
        <c:axId val="160321536"/>
        <c:scaling>
          <c:orientation val="minMax"/>
        </c:scaling>
        <c:delete val="0"/>
        <c:axPos val="b"/>
        <c:numFmt formatCode="General" sourceLinked="0"/>
        <c:majorTickMark val="none"/>
        <c:minorTickMark val="none"/>
        <c:tickLblPos val="nextTo"/>
        <c:txPr>
          <a:bodyPr/>
          <a:lstStyle/>
          <a:p>
            <a:pPr>
              <a:defRPr b="1">
                <a:latin typeface="Arial" panose="020B0604020202020204" pitchFamily="34" charset="0"/>
                <a:cs typeface="Arial" panose="020B0604020202020204" pitchFamily="34" charset="0"/>
              </a:defRPr>
            </a:pPr>
            <a:endParaRPr lang="en-US"/>
          </a:p>
        </c:txPr>
        <c:crossAx val="160823488"/>
        <c:crosses val="autoZero"/>
        <c:auto val="1"/>
        <c:lblAlgn val="ctr"/>
        <c:lblOffset val="100"/>
        <c:noMultiLvlLbl val="0"/>
      </c:catAx>
      <c:valAx>
        <c:axId val="160823488"/>
        <c:scaling>
          <c:orientation val="minMax"/>
        </c:scaling>
        <c:delete val="0"/>
        <c:axPos val="l"/>
        <c:majorGridlines>
          <c:spPr>
            <a:ln>
              <a:solidFill>
                <a:schemeClr val="bg1">
                  <a:lumMod val="50000"/>
                </a:schemeClr>
              </a:solidFill>
              <a:prstDash val="dash"/>
            </a:ln>
          </c:spPr>
        </c:majorGridlines>
        <c:title>
          <c:tx>
            <c:rich>
              <a:bodyPr/>
              <a:lstStyle/>
              <a:p>
                <a:pPr>
                  <a:defRPr sz="1100">
                    <a:latin typeface="Arial" panose="020B0604020202020204" pitchFamily="34" charset="0"/>
                    <a:cs typeface="Arial" panose="020B0604020202020204" pitchFamily="34" charset="0"/>
                  </a:defRPr>
                </a:pPr>
                <a:r>
                  <a:rPr lang="en-US" sz="1100" b="1" i="0" baseline="0">
                    <a:effectLst/>
                    <a:latin typeface="Arial" panose="020B0604020202020204" pitchFamily="34" charset="0"/>
                    <a:cs typeface="Arial" panose="020B0604020202020204" pitchFamily="34" charset="0"/>
                  </a:rPr>
                  <a:t> % of Respondents</a:t>
                </a:r>
                <a:endParaRPr lang="en-IN" sz="1100">
                  <a:effectLst/>
                  <a:latin typeface="Arial" panose="020B0604020202020204" pitchFamily="34" charset="0"/>
                  <a:cs typeface="Arial" panose="020B0604020202020204" pitchFamily="34" charset="0"/>
                </a:endParaRPr>
              </a:p>
            </c:rich>
          </c:tx>
          <c:overlay val="0"/>
        </c:title>
        <c:numFmt formatCode="General" sourceLinked="1"/>
        <c:majorTickMark val="none"/>
        <c:minorTickMark val="none"/>
        <c:tickLblPos val="nextTo"/>
        <c:txPr>
          <a:bodyPr/>
          <a:lstStyle/>
          <a:p>
            <a:pPr>
              <a:defRPr sz="1100" b="1">
                <a:latin typeface="Arial" panose="020B0604020202020204" pitchFamily="34" charset="0"/>
                <a:cs typeface="Arial" panose="020B0604020202020204" pitchFamily="34" charset="0"/>
              </a:defRPr>
            </a:pPr>
            <a:endParaRPr lang="en-US"/>
          </a:p>
        </c:txPr>
        <c:crossAx val="160321536"/>
        <c:crosses val="autoZero"/>
        <c:crossBetween val="between"/>
        <c:majorUnit val="20"/>
      </c:valAx>
      <c:spPr>
        <a:ln>
          <a:solidFill>
            <a:schemeClr val="bg1">
              <a:lumMod val="50000"/>
            </a:schemeClr>
          </a:solidFill>
        </a:ln>
      </c:spPr>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600">
              <a:solidFill>
                <a:srgbClr val="003300"/>
              </a:solidFill>
              <a:latin typeface="Arial" panose="020B0604020202020204" pitchFamily="34" charset="0"/>
              <a:cs typeface="Arial" panose="020B0604020202020204" pitchFamily="34" charset="0"/>
            </a:defRPr>
          </a:pPr>
          <a:endParaRPr lang="en-US"/>
        </a:p>
      </c:txPr>
    </c:title>
    <c:autoTitleDeleted val="0"/>
    <c:plotArea>
      <c:layout/>
      <c:barChart>
        <c:barDir val="col"/>
        <c:grouping val="clustered"/>
        <c:varyColors val="0"/>
        <c:ser>
          <c:idx val="0"/>
          <c:order val="0"/>
          <c:tx>
            <c:strRef>
              <c:f>'staff courteous'!$A$62</c:f>
              <c:strCache>
                <c:ptCount val="1"/>
                <c:pt idx="0">
                  <c:v>Staff Courteous</c:v>
                </c:pt>
              </c:strCache>
            </c:strRef>
          </c:tx>
          <c:spPr>
            <a:solidFill>
              <a:srgbClr val="003300"/>
            </a:solidFill>
          </c:spPr>
          <c:invertIfNegative val="0"/>
          <c:dLbls>
            <c:dLbl>
              <c:idx val="0"/>
              <c:spPr>
                <a:noFill/>
                <a:ln>
                  <a:noFill/>
                </a:ln>
                <a:effectLst/>
              </c:spPr>
              <c:txPr>
                <a:bodyPr wrap="square" lIns="38100" tIns="19050" rIns="38100" bIns="19050" anchor="ctr">
                  <a:spAutoFit/>
                </a:bodyPr>
                <a:lstStyle/>
                <a:p>
                  <a:pPr>
                    <a:defRPr sz="1100" b="1">
                      <a:solidFill>
                        <a:schemeClr val="bg1"/>
                      </a:solidFill>
                      <a:latin typeface="Arial" panose="020B0604020202020204" pitchFamily="34" charset="0"/>
                      <a:cs typeface="Arial" panose="020B060402020202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0-DC47-457D-AF57-5C57B49A86DF}"/>
                </c:ext>
              </c:extLst>
            </c:dLbl>
            <c:dLbl>
              <c:idx val="1"/>
              <c:spPr>
                <a:noFill/>
                <a:ln>
                  <a:noFill/>
                </a:ln>
                <a:effectLst/>
              </c:spPr>
              <c:txPr>
                <a:bodyPr wrap="square" lIns="38100" tIns="19050" rIns="38100" bIns="19050" anchor="ctr">
                  <a:spAutoFit/>
                </a:bodyPr>
                <a:lstStyle/>
                <a:p>
                  <a:pPr>
                    <a:defRPr sz="1100" b="1">
                      <a:solidFill>
                        <a:schemeClr val="bg1"/>
                      </a:solidFill>
                      <a:latin typeface="Arial" panose="020B0604020202020204" pitchFamily="34" charset="0"/>
                      <a:cs typeface="Arial" panose="020B060402020202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1-DC47-457D-AF57-5C57B49A86DF}"/>
                </c:ext>
              </c:extLst>
            </c:dLbl>
            <c:spPr>
              <a:noFill/>
              <a:ln>
                <a:noFill/>
              </a:ln>
              <a:effectLst/>
            </c:spPr>
            <c:txPr>
              <a:bodyPr wrap="square" lIns="38100" tIns="19050" rIns="38100" bIns="19050" anchor="ctr">
                <a:spAutoFit/>
              </a:bodyPr>
              <a:lstStyle/>
              <a:p>
                <a:pPr>
                  <a:defRPr sz="1100" b="1">
                    <a:latin typeface="Arial" panose="020B0604020202020204" pitchFamily="34" charset="0"/>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'staff courteous'!$B$61:$F$61</c:f>
              <c:strCache>
                <c:ptCount val="5"/>
                <c:pt idx="0">
                  <c:v>Strongly agree</c:v>
                </c:pt>
                <c:pt idx="1">
                  <c:v>Agree</c:v>
                </c:pt>
                <c:pt idx="2">
                  <c:v>Neutral</c:v>
                </c:pt>
                <c:pt idx="3">
                  <c:v>Disagree</c:v>
                </c:pt>
                <c:pt idx="4">
                  <c:v>Strongly Disagree</c:v>
                </c:pt>
              </c:strCache>
            </c:strRef>
          </c:cat>
          <c:val>
            <c:numRef>
              <c:f>'staff courteous'!$B$62:$F$62</c:f>
              <c:numCache>
                <c:formatCode>General</c:formatCode>
                <c:ptCount val="5"/>
                <c:pt idx="0">
                  <c:v>62</c:v>
                </c:pt>
                <c:pt idx="1">
                  <c:v>36</c:v>
                </c:pt>
                <c:pt idx="2">
                  <c:v>2</c:v>
                </c:pt>
                <c:pt idx="3">
                  <c:v>0</c:v>
                </c:pt>
                <c:pt idx="4">
                  <c:v>0</c:v>
                </c:pt>
              </c:numCache>
            </c:numRef>
          </c:val>
          <c:extLst>
            <c:ext xmlns:c16="http://schemas.microsoft.com/office/drawing/2014/chart" uri="{C3380CC4-5D6E-409C-BE32-E72D297353CC}">
              <c16:uniqueId val="{00000002-DC47-457D-AF57-5C57B49A86DF}"/>
            </c:ext>
          </c:extLst>
        </c:ser>
        <c:dLbls>
          <c:showLegendKey val="0"/>
          <c:showVal val="0"/>
          <c:showCatName val="0"/>
          <c:showSerName val="0"/>
          <c:showPercent val="0"/>
          <c:showBubbleSize val="0"/>
        </c:dLbls>
        <c:gapWidth val="150"/>
        <c:axId val="160325120"/>
        <c:axId val="160145408"/>
      </c:barChart>
      <c:catAx>
        <c:axId val="160325120"/>
        <c:scaling>
          <c:orientation val="minMax"/>
        </c:scaling>
        <c:delete val="0"/>
        <c:axPos val="b"/>
        <c:numFmt formatCode="General" sourceLinked="0"/>
        <c:majorTickMark val="none"/>
        <c:minorTickMark val="none"/>
        <c:tickLblPos val="nextTo"/>
        <c:txPr>
          <a:bodyPr/>
          <a:lstStyle/>
          <a:p>
            <a:pPr>
              <a:defRPr sz="1100" b="1">
                <a:latin typeface="Arial" panose="020B0604020202020204" pitchFamily="34" charset="0"/>
                <a:cs typeface="Arial" panose="020B0604020202020204" pitchFamily="34" charset="0"/>
              </a:defRPr>
            </a:pPr>
            <a:endParaRPr lang="en-US"/>
          </a:p>
        </c:txPr>
        <c:crossAx val="160145408"/>
        <c:crosses val="autoZero"/>
        <c:auto val="1"/>
        <c:lblAlgn val="ctr"/>
        <c:lblOffset val="100"/>
        <c:noMultiLvlLbl val="0"/>
      </c:catAx>
      <c:valAx>
        <c:axId val="160145408"/>
        <c:scaling>
          <c:orientation val="minMax"/>
        </c:scaling>
        <c:delete val="0"/>
        <c:axPos val="l"/>
        <c:majorGridlines>
          <c:spPr>
            <a:ln>
              <a:solidFill>
                <a:schemeClr val="bg1">
                  <a:lumMod val="50000"/>
                </a:schemeClr>
              </a:solidFill>
              <a:prstDash val="dash"/>
            </a:ln>
          </c:spPr>
        </c:maj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100" b="1" i="0" baseline="0">
                    <a:effectLst/>
                  </a:rPr>
                  <a:t> %</a:t>
                </a:r>
                <a:r>
                  <a:rPr lang="en-US" sz="1100">
                    <a:latin typeface="Arial" panose="020B0604020202020204" pitchFamily="34" charset="0"/>
                    <a:cs typeface="Arial" panose="020B0604020202020204" pitchFamily="34" charset="0"/>
                  </a:rPr>
                  <a:t> of Respondents</a:t>
                </a:r>
              </a:p>
            </c:rich>
          </c:tx>
          <c:layout>
            <c:manualLayout>
              <c:xMode val="edge"/>
              <c:yMode val="edge"/>
              <c:x val="1.9444444444444445E-2"/>
              <c:y val="0.30329741453756748"/>
            </c:manualLayout>
          </c:layout>
          <c:overlay val="0"/>
        </c:title>
        <c:numFmt formatCode="General" sourceLinked="1"/>
        <c:majorTickMark val="none"/>
        <c:minorTickMark val="none"/>
        <c:tickLblPos val="nextTo"/>
        <c:txPr>
          <a:bodyPr/>
          <a:lstStyle/>
          <a:p>
            <a:pPr>
              <a:defRPr sz="1100" b="1">
                <a:latin typeface="Arial" panose="020B0604020202020204" pitchFamily="34" charset="0"/>
                <a:cs typeface="Arial" panose="020B0604020202020204" pitchFamily="34" charset="0"/>
              </a:defRPr>
            </a:pPr>
            <a:endParaRPr lang="en-US"/>
          </a:p>
        </c:txPr>
        <c:crossAx val="160325120"/>
        <c:crosses val="autoZero"/>
        <c:crossBetween val="between"/>
        <c:majorUnit val="20"/>
      </c:valAx>
      <c:spPr>
        <a:ln>
          <a:solidFill>
            <a:schemeClr val="bg1">
              <a:lumMod val="50000"/>
            </a:schemeClr>
          </a:solidFill>
        </a:ln>
      </c:spPr>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solidFill>
                  <a:srgbClr val="003300"/>
                </a:solidFill>
                <a:latin typeface="Arial" panose="020B0604020202020204" pitchFamily="34" charset="0"/>
                <a:cs typeface="Arial" panose="020B0604020202020204" pitchFamily="34" charset="0"/>
              </a:defRPr>
            </a:pPr>
            <a:r>
              <a:rPr lang="en-US" sz="1600">
                <a:solidFill>
                  <a:srgbClr val="003300"/>
                </a:solidFill>
                <a:latin typeface="Arial" panose="020B0604020202020204" pitchFamily="34" charset="0"/>
                <a:cs typeface="Arial" panose="020B0604020202020204" pitchFamily="34" charset="0"/>
              </a:rPr>
              <a:t>Explanation by Staff</a:t>
            </a:r>
          </a:p>
        </c:rich>
      </c:tx>
      <c:overlay val="0"/>
    </c:title>
    <c:autoTitleDeleted val="0"/>
    <c:plotArea>
      <c:layout/>
      <c:barChart>
        <c:barDir val="col"/>
        <c:grouping val="clustered"/>
        <c:varyColors val="0"/>
        <c:ser>
          <c:idx val="0"/>
          <c:order val="0"/>
          <c:tx>
            <c:strRef>
              <c:f>'exp. staff'!$A$56</c:f>
              <c:strCache>
                <c:ptCount val="1"/>
                <c:pt idx="0">
                  <c:v>Explaination by staff</c:v>
                </c:pt>
              </c:strCache>
            </c:strRef>
          </c:tx>
          <c:spPr>
            <a:solidFill>
              <a:srgbClr val="003300"/>
            </a:solidFill>
          </c:spPr>
          <c:invertIfNegative val="0"/>
          <c:dLbls>
            <c:dLbl>
              <c:idx val="0"/>
              <c:spPr>
                <a:noFill/>
                <a:ln>
                  <a:noFill/>
                </a:ln>
                <a:effectLst/>
              </c:spPr>
              <c:txPr>
                <a:bodyPr wrap="square" lIns="38100" tIns="19050" rIns="38100" bIns="19050" anchor="ctr">
                  <a:spAutoFit/>
                </a:bodyPr>
                <a:lstStyle/>
                <a:p>
                  <a:pPr>
                    <a:defRPr sz="1100" b="1">
                      <a:solidFill>
                        <a:schemeClr val="bg1"/>
                      </a:solidFill>
                      <a:latin typeface="Arial" panose="020B0604020202020204" pitchFamily="34" charset="0"/>
                      <a:cs typeface="Arial" panose="020B060402020202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0-3BF5-45B4-A205-54A7AC8C1BD0}"/>
                </c:ext>
              </c:extLst>
            </c:dLbl>
            <c:dLbl>
              <c:idx val="1"/>
              <c:spPr>
                <a:noFill/>
                <a:ln>
                  <a:noFill/>
                </a:ln>
                <a:effectLst/>
              </c:spPr>
              <c:txPr>
                <a:bodyPr wrap="square" lIns="38100" tIns="19050" rIns="38100" bIns="19050" anchor="ctr">
                  <a:spAutoFit/>
                </a:bodyPr>
                <a:lstStyle/>
                <a:p>
                  <a:pPr>
                    <a:defRPr sz="1100" b="1">
                      <a:solidFill>
                        <a:schemeClr val="bg1"/>
                      </a:solidFill>
                      <a:latin typeface="Arial" panose="020B0604020202020204" pitchFamily="34" charset="0"/>
                      <a:cs typeface="Arial" panose="020B060402020202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1-3BF5-45B4-A205-54A7AC8C1BD0}"/>
                </c:ext>
              </c:extLst>
            </c:dLbl>
            <c:spPr>
              <a:noFill/>
              <a:ln>
                <a:noFill/>
              </a:ln>
              <a:effectLst/>
            </c:spPr>
            <c:txPr>
              <a:bodyPr wrap="square" lIns="38100" tIns="19050" rIns="38100" bIns="19050" anchor="ctr">
                <a:spAutoFit/>
              </a:bodyPr>
              <a:lstStyle/>
              <a:p>
                <a:pPr>
                  <a:defRPr sz="1100" b="1">
                    <a:latin typeface="Arial" panose="020B0604020202020204" pitchFamily="34" charset="0"/>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'exp. staff'!$B$55:$F$55</c:f>
              <c:strCache>
                <c:ptCount val="5"/>
                <c:pt idx="0">
                  <c:v>Strongly agree</c:v>
                </c:pt>
                <c:pt idx="1">
                  <c:v>Agree</c:v>
                </c:pt>
                <c:pt idx="2">
                  <c:v>Neutral</c:v>
                </c:pt>
                <c:pt idx="3">
                  <c:v>Disagree</c:v>
                </c:pt>
                <c:pt idx="4">
                  <c:v>Strongly Disagree</c:v>
                </c:pt>
              </c:strCache>
            </c:strRef>
          </c:cat>
          <c:val>
            <c:numRef>
              <c:f>'exp. staff'!$B$56:$F$56</c:f>
              <c:numCache>
                <c:formatCode>General</c:formatCode>
                <c:ptCount val="5"/>
                <c:pt idx="0">
                  <c:v>62</c:v>
                </c:pt>
                <c:pt idx="1">
                  <c:v>36</c:v>
                </c:pt>
                <c:pt idx="2">
                  <c:v>2</c:v>
                </c:pt>
                <c:pt idx="3">
                  <c:v>0</c:v>
                </c:pt>
                <c:pt idx="4">
                  <c:v>0</c:v>
                </c:pt>
              </c:numCache>
            </c:numRef>
          </c:val>
          <c:extLst>
            <c:ext xmlns:c16="http://schemas.microsoft.com/office/drawing/2014/chart" uri="{C3380CC4-5D6E-409C-BE32-E72D297353CC}">
              <c16:uniqueId val="{00000002-3BF5-45B4-A205-54A7AC8C1BD0}"/>
            </c:ext>
          </c:extLst>
        </c:ser>
        <c:dLbls>
          <c:showLegendKey val="0"/>
          <c:showVal val="0"/>
          <c:showCatName val="0"/>
          <c:showSerName val="0"/>
          <c:showPercent val="0"/>
          <c:showBubbleSize val="0"/>
        </c:dLbls>
        <c:gapWidth val="150"/>
        <c:axId val="160322048"/>
        <c:axId val="160147136"/>
      </c:barChart>
      <c:catAx>
        <c:axId val="160322048"/>
        <c:scaling>
          <c:orientation val="minMax"/>
        </c:scaling>
        <c:delete val="0"/>
        <c:axPos val="b"/>
        <c:numFmt formatCode="General" sourceLinked="0"/>
        <c:majorTickMark val="none"/>
        <c:minorTickMark val="none"/>
        <c:tickLblPos val="nextTo"/>
        <c:txPr>
          <a:bodyPr/>
          <a:lstStyle/>
          <a:p>
            <a:pPr>
              <a:defRPr sz="1100" b="1">
                <a:latin typeface="Arial" panose="020B0604020202020204" pitchFamily="34" charset="0"/>
                <a:cs typeface="Arial" panose="020B0604020202020204" pitchFamily="34" charset="0"/>
              </a:defRPr>
            </a:pPr>
            <a:endParaRPr lang="en-US"/>
          </a:p>
        </c:txPr>
        <c:crossAx val="160147136"/>
        <c:crosses val="autoZero"/>
        <c:auto val="1"/>
        <c:lblAlgn val="ctr"/>
        <c:lblOffset val="100"/>
        <c:noMultiLvlLbl val="0"/>
      </c:catAx>
      <c:valAx>
        <c:axId val="160147136"/>
        <c:scaling>
          <c:orientation val="minMax"/>
        </c:scaling>
        <c:delete val="0"/>
        <c:axPos val="l"/>
        <c:majorGridlines>
          <c:spPr>
            <a:ln>
              <a:solidFill>
                <a:schemeClr val="bg1">
                  <a:lumMod val="50000"/>
                </a:schemeClr>
              </a:solidFill>
              <a:prstDash val="dash"/>
            </a:ln>
          </c:spPr>
        </c:majorGridlines>
        <c:title>
          <c:tx>
            <c:rich>
              <a:bodyPr/>
              <a:lstStyle/>
              <a:p>
                <a:pPr>
                  <a:defRPr sz="1100">
                    <a:latin typeface="Arial" panose="020B0604020202020204" pitchFamily="34" charset="0"/>
                    <a:cs typeface="Arial" panose="020B0604020202020204" pitchFamily="34" charset="0"/>
                  </a:defRPr>
                </a:pPr>
                <a:r>
                  <a:rPr lang="en-US" sz="1100" b="1" i="0" baseline="0">
                    <a:effectLst/>
                    <a:latin typeface="Arial" panose="020B0604020202020204" pitchFamily="34" charset="0"/>
                    <a:cs typeface="Arial" panose="020B0604020202020204" pitchFamily="34" charset="0"/>
                  </a:rPr>
                  <a:t> % of Respondents</a:t>
                </a:r>
                <a:endParaRPr lang="en-IN" sz="1100">
                  <a:effectLst/>
                  <a:latin typeface="Arial" panose="020B0604020202020204" pitchFamily="34" charset="0"/>
                  <a:cs typeface="Arial" panose="020B0604020202020204" pitchFamily="34" charset="0"/>
                </a:endParaRPr>
              </a:p>
            </c:rich>
          </c:tx>
          <c:overlay val="0"/>
        </c:title>
        <c:numFmt formatCode="General" sourceLinked="1"/>
        <c:majorTickMark val="none"/>
        <c:minorTickMark val="none"/>
        <c:tickLblPos val="nextTo"/>
        <c:txPr>
          <a:bodyPr/>
          <a:lstStyle/>
          <a:p>
            <a:pPr>
              <a:defRPr sz="1100" b="1">
                <a:latin typeface="Arial" panose="020B0604020202020204" pitchFamily="34" charset="0"/>
                <a:cs typeface="Arial" panose="020B0604020202020204" pitchFamily="34" charset="0"/>
              </a:defRPr>
            </a:pPr>
            <a:endParaRPr lang="en-US"/>
          </a:p>
        </c:txPr>
        <c:crossAx val="160322048"/>
        <c:crosses val="autoZero"/>
        <c:crossBetween val="between"/>
        <c:majorUnit val="20"/>
      </c:valAx>
      <c:spPr>
        <a:ln>
          <a:solidFill>
            <a:schemeClr val="bg1">
              <a:lumMod val="50000"/>
            </a:schemeClr>
          </a:solidFill>
        </a:ln>
      </c:spPr>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solidFill>
                  <a:srgbClr val="003300"/>
                </a:solidFill>
              </a:defRPr>
            </a:pPr>
            <a:r>
              <a:rPr lang="en-US">
                <a:solidFill>
                  <a:srgbClr val="003300"/>
                </a:solidFill>
              </a:rPr>
              <a:t>Able to find Parking</a:t>
            </a:r>
          </a:p>
        </c:rich>
      </c:tx>
      <c:overlay val="0"/>
    </c:title>
    <c:autoTitleDeleted val="0"/>
    <c:plotArea>
      <c:layout/>
      <c:barChart>
        <c:barDir val="col"/>
        <c:grouping val="clustered"/>
        <c:varyColors val="0"/>
        <c:ser>
          <c:idx val="0"/>
          <c:order val="0"/>
          <c:tx>
            <c:strRef>
              <c:f>parking!$A$54</c:f>
              <c:strCache>
                <c:ptCount val="1"/>
                <c:pt idx="0">
                  <c:v>I was able to find Parking</c:v>
                </c:pt>
              </c:strCache>
            </c:strRef>
          </c:tx>
          <c:spPr>
            <a:solidFill>
              <a:srgbClr val="003300"/>
            </a:solidFill>
          </c:spPr>
          <c:invertIfNegative val="0"/>
          <c:dLbls>
            <c:dLbl>
              <c:idx val="0"/>
              <c:spPr>
                <a:noFill/>
                <a:ln>
                  <a:noFill/>
                </a:ln>
                <a:effectLst/>
              </c:spPr>
              <c:txPr>
                <a:bodyPr wrap="square" lIns="38100" tIns="19050" rIns="38100" bIns="19050" anchor="ctr">
                  <a:spAutoFit/>
                </a:bodyPr>
                <a:lstStyle/>
                <a:p>
                  <a:pPr>
                    <a:defRPr sz="1100" b="1">
                      <a:solidFill>
                        <a:schemeClr val="bg1"/>
                      </a:solidFill>
                      <a:latin typeface="Arial" panose="020B0604020202020204" pitchFamily="34" charset="0"/>
                      <a:cs typeface="Arial" panose="020B060402020202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0-FEC5-4B5C-A8C4-2BED9495EDBD}"/>
                </c:ext>
              </c:extLst>
            </c:dLbl>
            <c:dLbl>
              <c:idx val="1"/>
              <c:spPr>
                <a:noFill/>
                <a:ln>
                  <a:noFill/>
                </a:ln>
                <a:effectLst/>
              </c:spPr>
              <c:txPr>
                <a:bodyPr wrap="square" lIns="38100" tIns="19050" rIns="38100" bIns="19050" anchor="ctr">
                  <a:spAutoFit/>
                </a:bodyPr>
                <a:lstStyle/>
                <a:p>
                  <a:pPr>
                    <a:defRPr sz="1100" b="1">
                      <a:solidFill>
                        <a:schemeClr val="bg1"/>
                      </a:solidFill>
                      <a:latin typeface="Arial" panose="020B0604020202020204" pitchFamily="34" charset="0"/>
                      <a:cs typeface="Arial" panose="020B060402020202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1-FEC5-4B5C-A8C4-2BED9495EDBD}"/>
                </c:ext>
              </c:extLst>
            </c:dLbl>
            <c:dLbl>
              <c:idx val="4"/>
              <c:spPr>
                <a:noFill/>
                <a:ln>
                  <a:noFill/>
                </a:ln>
                <a:effectLst/>
              </c:spPr>
              <c:txPr>
                <a:bodyPr wrap="square" lIns="38100" tIns="19050" rIns="38100" bIns="19050" anchor="ctr">
                  <a:spAutoFit/>
                </a:bodyPr>
                <a:lstStyle/>
                <a:p>
                  <a:pPr>
                    <a:defRPr sz="1100" b="1">
                      <a:solidFill>
                        <a:schemeClr val="bg1"/>
                      </a:solidFill>
                      <a:latin typeface="Arial" panose="020B0604020202020204" pitchFamily="34" charset="0"/>
                      <a:cs typeface="Arial" panose="020B060402020202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2-FEC5-4B5C-A8C4-2BED9495EDBD}"/>
                </c:ext>
              </c:extLst>
            </c:dLbl>
            <c:spPr>
              <a:noFill/>
              <a:ln>
                <a:noFill/>
              </a:ln>
              <a:effectLst/>
            </c:spPr>
            <c:txPr>
              <a:bodyPr wrap="square" lIns="38100" tIns="19050" rIns="38100" bIns="19050" anchor="ctr">
                <a:spAutoFit/>
              </a:bodyPr>
              <a:lstStyle/>
              <a:p>
                <a:pPr>
                  <a:defRPr sz="1100" b="1">
                    <a:latin typeface="Arial" panose="020B0604020202020204" pitchFamily="34" charset="0"/>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parking!$B$53:$F$53</c:f>
              <c:strCache>
                <c:ptCount val="5"/>
                <c:pt idx="0">
                  <c:v>Strongly agree</c:v>
                </c:pt>
                <c:pt idx="1">
                  <c:v>Agree</c:v>
                </c:pt>
                <c:pt idx="2">
                  <c:v>Neutral</c:v>
                </c:pt>
                <c:pt idx="3">
                  <c:v>Disagree</c:v>
                </c:pt>
                <c:pt idx="4">
                  <c:v>Strongly Disagree</c:v>
                </c:pt>
              </c:strCache>
            </c:strRef>
          </c:cat>
          <c:val>
            <c:numRef>
              <c:f>parking!$B$54:$F$54</c:f>
              <c:numCache>
                <c:formatCode>0</c:formatCode>
                <c:ptCount val="5"/>
                <c:pt idx="0">
                  <c:v>30.612244897959183</c:v>
                </c:pt>
                <c:pt idx="1">
                  <c:v>51.020408163265294</c:v>
                </c:pt>
                <c:pt idx="2">
                  <c:v>4.0816326530612406</c:v>
                </c:pt>
                <c:pt idx="3">
                  <c:v>2.0408163265306132</c:v>
                </c:pt>
                <c:pt idx="4">
                  <c:v>12.244897959183673</c:v>
                </c:pt>
              </c:numCache>
            </c:numRef>
          </c:val>
          <c:extLst>
            <c:ext xmlns:c16="http://schemas.microsoft.com/office/drawing/2014/chart" uri="{C3380CC4-5D6E-409C-BE32-E72D297353CC}">
              <c16:uniqueId val="{00000003-FEC5-4B5C-A8C4-2BED9495EDBD}"/>
            </c:ext>
          </c:extLst>
        </c:ser>
        <c:dLbls>
          <c:showLegendKey val="0"/>
          <c:showVal val="0"/>
          <c:showCatName val="0"/>
          <c:showSerName val="0"/>
          <c:showPercent val="0"/>
          <c:showBubbleSize val="0"/>
        </c:dLbls>
        <c:gapWidth val="150"/>
        <c:axId val="160322560"/>
        <c:axId val="160148864"/>
      </c:barChart>
      <c:catAx>
        <c:axId val="160322560"/>
        <c:scaling>
          <c:orientation val="minMax"/>
        </c:scaling>
        <c:delete val="0"/>
        <c:axPos val="b"/>
        <c:numFmt formatCode="General" sourceLinked="0"/>
        <c:majorTickMark val="none"/>
        <c:minorTickMark val="none"/>
        <c:tickLblPos val="nextTo"/>
        <c:txPr>
          <a:bodyPr/>
          <a:lstStyle/>
          <a:p>
            <a:pPr>
              <a:defRPr sz="1100" b="1">
                <a:latin typeface="Arial" panose="020B0604020202020204" pitchFamily="34" charset="0"/>
                <a:cs typeface="Arial" panose="020B0604020202020204" pitchFamily="34" charset="0"/>
              </a:defRPr>
            </a:pPr>
            <a:endParaRPr lang="en-US"/>
          </a:p>
        </c:txPr>
        <c:crossAx val="160148864"/>
        <c:crosses val="autoZero"/>
        <c:auto val="1"/>
        <c:lblAlgn val="ctr"/>
        <c:lblOffset val="100"/>
        <c:noMultiLvlLbl val="0"/>
      </c:catAx>
      <c:valAx>
        <c:axId val="160148864"/>
        <c:scaling>
          <c:orientation val="minMax"/>
        </c:scaling>
        <c:delete val="0"/>
        <c:axPos val="l"/>
        <c:majorGridlines>
          <c:spPr>
            <a:ln>
              <a:prstDash val="dash"/>
            </a:ln>
          </c:spPr>
        </c:majorGridlines>
        <c:title>
          <c:tx>
            <c:rich>
              <a:bodyPr/>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a:t>
                </a:r>
                <a:r>
                  <a:rPr lang="en-US" sz="1100" baseline="0">
                    <a:latin typeface="Arial" panose="020B0604020202020204" pitchFamily="34" charset="0"/>
                    <a:cs typeface="Arial" panose="020B0604020202020204" pitchFamily="34" charset="0"/>
                  </a:rPr>
                  <a:t> of R</a:t>
                </a:r>
                <a:r>
                  <a:rPr lang="en-US" sz="1100">
                    <a:latin typeface="Arial" panose="020B0604020202020204" pitchFamily="34" charset="0"/>
                    <a:cs typeface="Arial" panose="020B0604020202020204" pitchFamily="34" charset="0"/>
                  </a:rPr>
                  <a:t>espondents</a:t>
                </a:r>
              </a:p>
            </c:rich>
          </c:tx>
          <c:overlay val="0"/>
        </c:title>
        <c:numFmt formatCode="0" sourceLinked="1"/>
        <c:majorTickMark val="none"/>
        <c:minorTickMark val="none"/>
        <c:tickLblPos val="nextTo"/>
        <c:txPr>
          <a:bodyPr/>
          <a:lstStyle/>
          <a:p>
            <a:pPr>
              <a:defRPr sz="1100" b="1">
                <a:latin typeface="Arial" panose="020B0604020202020204" pitchFamily="34" charset="0"/>
                <a:cs typeface="Arial" panose="020B0604020202020204" pitchFamily="34" charset="0"/>
              </a:defRPr>
            </a:pPr>
            <a:endParaRPr lang="en-US"/>
          </a:p>
        </c:txPr>
        <c:crossAx val="160322560"/>
        <c:crosses val="autoZero"/>
        <c:crossBetween val="between"/>
        <c:majorUnit val="20"/>
      </c:valAx>
      <c:spPr>
        <a:ln>
          <a:solidFill>
            <a:schemeClr val="bg1">
              <a:lumMod val="50000"/>
            </a:schemeClr>
          </a:solidFill>
        </a:ln>
      </c:spPr>
    </c:plotArea>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solidFill>
                  <a:srgbClr val="003300"/>
                </a:solidFill>
                <a:latin typeface="Arial" panose="020B0604020202020204" pitchFamily="34" charset="0"/>
                <a:cs typeface="Arial" panose="020B0604020202020204" pitchFamily="34" charset="0"/>
              </a:defRPr>
            </a:pPr>
            <a:r>
              <a:rPr lang="en-US" sz="1600">
                <a:solidFill>
                  <a:srgbClr val="003300"/>
                </a:solidFill>
                <a:latin typeface="Arial" panose="020B0604020202020204" pitchFamily="34" charset="0"/>
                <a:cs typeface="Arial" panose="020B0604020202020204" pitchFamily="34" charset="0"/>
              </a:rPr>
              <a:t>Next Steps </a:t>
            </a:r>
            <a:r>
              <a:rPr lang="en-US" sz="1600" baseline="0">
                <a:solidFill>
                  <a:srgbClr val="003300"/>
                </a:solidFill>
                <a:latin typeface="Arial" panose="020B0604020202020204" pitchFamily="34" charset="0"/>
                <a:cs typeface="Arial" panose="020B0604020202020204" pitchFamily="34" charset="0"/>
              </a:rPr>
              <a:t>Understood Well</a:t>
            </a:r>
            <a:endParaRPr lang="en-US" sz="1600">
              <a:solidFill>
                <a:srgbClr val="003300"/>
              </a:solidFill>
              <a:latin typeface="Arial" panose="020B0604020202020204" pitchFamily="34" charset="0"/>
              <a:cs typeface="Arial" panose="020B0604020202020204" pitchFamily="34" charset="0"/>
            </a:endParaRPr>
          </a:p>
        </c:rich>
      </c:tx>
      <c:overlay val="0"/>
    </c:title>
    <c:autoTitleDeleted val="0"/>
    <c:plotArea>
      <c:layout/>
      <c:barChart>
        <c:barDir val="col"/>
        <c:grouping val="clustered"/>
        <c:varyColors val="0"/>
        <c:ser>
          <c:idx val="0"/>
          <c:order val="0"/>
          <c:tx>
            <c:strRef>
              <c:f>Sheet9!$A$60</c:f>
              <c:strCache>
                <c:ptCount val="1"/>
                <c:pt idx="0">
                  <c:v>I understood what would happen to me as the in next step</c:v>
                </c:pt>
              </c:strCache>
            </c:strRef>
          </c:tx>
          <c:spPr>
            <a:solidFill>
              <a:srgbClr val="003300"/>
            </a:solidFill>
          </c:spPr>
          <c:invertIfNegative val="0"/>
          <c:dLbls>
            <c:dLbl>
              <c:idx val="0"/>
              <c:spPr>
                <a:noFill/>
                <a:ln>
                  <a:noFill/>
                </a:ln>
                <a:effectLst/>
              </c:spPr>
              <c:txPr>
                <a:bodyPr wrap="square" lIns="38100" tIns="19050" rIns="38100" bIns="19050" anchor="ctr">
                  <a:spAutoFit/>
                </a:bodyPr>
                <a:lstStyle/>
                <a:p>
                  <a:pPr>
                    <a:defRPr sz="1100" b="1">
                      <a:solidFill>
                        <a:schemeClr val="bg1"/>
                      </a:solidFill>
                      <a:latin typeface="Arial" panose="020B0604020202020204" pitchFamily="34" charset="0"/>
                      <a:cs typeface="Arial" panose="020B060402020202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0-E835-47A7-829E-8E9C00769B4F}"/>
                </c:ext>
              </c:extLst>
            </c:dLbl>
            <c:dLbl>
              <c:idx val="1"/>
              <c:spPr>
                <a:noFill/>
                <a:ln>
                  <a:noFill/>
                </a:ln>
                <a:effectLst/>
              </c:spPr>
              <c:txPr>
                <a:bodyPr wrap="square" lIns="38100" tIns="19050" rIns="38100" bIns="19050" anchor="ctr">
                  <a:spAutoFit/>
                </a:bodyPr>
                <a:lstStyle/>
                <a:p>
                  <a:pPr>
                    <a:defRPr sz="1100" b="1">
                      <a:solidFill>
                        <a:schemeClr val="bg1"/>
                      </a:solidFill>
                      <a:latin typeface="Arial" panose="020B0604020202020204" pitchFamily="34" charset="0"/>
                      <a:cs typeface="Arial" panose="020B060402020202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1-E835-47A7-829E-8E9C00769B4F}"/>
                </c:ext>
              </c:extLst>
            </c:dLbl>
            <c:spPr>
              <a:noFill/>
              <a:ln>
                <a:noFill/>
              </a:ln>
              <a:effectLst/>
            </c:spPr>
            <c:txPr>
              <a:bodyPr wrap="square" lIns="38100" tIns="19050" rIns="38100" bIns="19050" anchor="ctr">
                <a:spAutoFit/>
              </a:bodyPr>
              <a:lstStyle/>
              <a:p>
                <a:pPr>
                  <a:defRPr sz="1100" b="1">
                    <a:latin typeface="Arial" panose="020B0604020202020204" pitchFamily="34" charset="0"/>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Sheet9!$B$58:$F$59</c:f>
              <c:strCache>
                <c:ptCount val="5"/>
                <c:pt idx="0">
                  <c:v>Strongly agree</c:v>
                </c:pt>
                <c:pt idx="1">
                  <c:v>Agree</c:v>
                </c:pt>
                <c:pt idx="2">
                  <c:v>Neutral</c:v>
                </c:pt>
                <c:pt idx="3">
                  <c:v>Disagree</c:v>
                </c:pt>
                <c:pt idx="4">
                  <c:v>Strongly Disagree</c:v>
                </c:pt>
              </c:strCache>
            </c:strRef>
          </c:cat>
          <c:val>
            <c:numRef>
              <c:f>Sheet9!$B$60:$F$60</c:f>
              <c:numCache>
                <c:formatCode>0</c:formatCode>
                <c:ptCount val="5"/>
                <c:pt idx="0">
                  <c:v>48.979591836734691</c:v>
                </c:pt>
                <c:pt idx="1">
                  <c:v>46.938775510204081</c:v>
                </c:pt>
                <c:pt idx="2">
                  <c:v>0</c:v>
                </c:pt>
                <c:pt idx="3">
                  <c:v>4.0816326530612406</c:v>
                </c:pt>
                <c:pt idx="4">
                  <c:v>0</c:v>
                </c:pt>
              </c:numCache>
            </c:numRef>
          </c:val>
          <c:extLst>
            <c:ext xmlns:c16="http://schemas.microsoft.com/office/drawing/2014/chart" uri="{C3380CC4-5D6E-409C-BE32-E72D297353CC}">
              <c16:uniqueId val="{00000002-E835-47A7-829E-8E9C00769B4F}"/>
            </c:ext>
          </c:extLst>
        </c:ser>
        <c:dLbls>
          <c:showLegendKey val="0"/>
          <c:showVal val="0"/>
          <c:showCatName val="0"/>
          <c:showSerName val="0"/>
          <c:showPercent val="0"/>
          <c:showBubbleSize val="0"/>
        </c:dLbls>
        <c:gapWidth val="150"/>
        <c:axId val="183906304"/>
        <c:axId val="160151168"/>
      </c:barChart>
      <c:catAx>
        <c:axId val="183906304"/>
        <c:scaling>
          <c:orientation val="minMax"/>
        </c:scaling>
        <c:delete val="0"/>
        <c:axPos val="b"/>
        <c:numFmt formatCode="General" sourceLinked="0"/>
        <c:majorTickMark val="none"/>
        <c:minorTickMark val="none"/>
        <c:tickLblPos val="nextTo"/>
        <c:txPr>
          <a:bodyPr/>
          <a:lstStyle/>
          <a:p>
            <a:pPr>
              <a:defRPr sz="1100" b="1">
                <a:latin typeface="Arial" panose="020B0604020202020204" pitchFamily="34" charset="0"/>
                <a:cs typeface="Arial" panose="020B0604020202020204" pitchFamily="34" charset="0"/>
              </a:defRPr>
            </a:pPr>
            <a:endParaRPr lang="en-US"/>
          </a:p>
        </c:txPr>
        <c:crossAx val="160151168"/>
        <c:crosses val="autoZero"/>
        <c:auto val="1"/>
        <c:lblAlgn val="ctr"/>
        <c:lblOffset val="100"/>
        <c:noMultiLvlLbl val="0"/>
      </c:catAx>
      <c:valAx>
        <c:axId val="160151168"/>
        <c:scaling>
          <c:orientation val="minMax"/>
        </c:scaling>
        <c:delete val="0"/>
        <c:axPos val="l"/>
        <c:majorGridlines>
          <c:spPr>
            <a:ln>
              <a:solidFill>
                <a:schemeClr val="bg1">
                  <a:lumMod val="50000"/>
                </a:schemeClr>
              </a:solidFill>
              <a:prstDash val="dash"/>
            </a:ln>
          </c:spPr>
        </c:majorGridlines>
        <c:title>
          <c:tx>
            <c:rich>
              <a:bodyPr/>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 of Respondents</a:t>
                </a:r>
              </a:p>
            </c:rich>
          </c:tx>
          <c:layout>
            <c:manualLayout>
              <c:xMode val="edge"/>
              <c:yMode val="edge"/>
              <c:x val="1.3888888888888888E-2"/>
              <c:y val="0.29427365795391941"/>
            </c:manualLayout>
          </c:layout>
          <c:overlay val="0"/>
        </c:title>
        <c:numFmt formatCode="0" sourceLinked="1"/>
        <c:majorTickMark val="none"/>
        <c:minorTickMark val="none"/>
        <c:tickLblPos val="nextTo"/>
        <c:txPr>
          <a:bodyPr/>
          <a:lstStyle/>
          <a:p>
            <a:pPr>
              <a:defRPr sz="1100" b="1">
                <a:latin typeface="Arial" panose="020B0604020202020204" pitchFamily="34" charset="0"/>
                <a:cs typeface="Arial" panose="020B0604020202020204" pitchFamily="34" charset="0"/>
              </a:defRPr>
            </a:pPr>
            <a:endParaRPr lang="en-US"/>
          </a:p>
        </c:txPr>
        <c:crossAx val="183906304"/>
        <c:crosses val="autoZero"/>
        <c:crossBetween val="between"/>
        <c:majorUnit val="20"/>
      </c:valAx>
      <c:spPr>
        <a:ln>
          <a:solidFill>
            <a:schemeClr val="bg1">
              <a:lumMod val="50000"/>
            </a:schemeClr>
          </a:solidFill>
        </a:ln>
      </c:spPr>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Eha08</b:Tag>
    <b:SourceType>JournalArticle</b:SourceType>
    <b:Guid>{198B9187-86F7-4E2F-9862-E3823A338396}</b:Guid>
    <b:Author>
      <b:Author>
        <b:NameList>
          <b:Person>
            <b:Last>Ehab I Wasfi</b:Last>
            <b:First>P</b:First>
            <b:Middle>Pai, and Alaa A Abd-Elsayed</b:Middle>
          </b:Person>
        </b:NameList>
      </b:Author>
    </b:Author>
    <b:Title>Patient satisfaction with cataract surgery</b:Title>
    <b:JournalName>International Archives of Medicine</b:JournalName>
    <b:Year>2008</b:Year>
    <b:RefOrder>2</b:RefOrder>
  </b:Source>
  <b:Source>
    <b:Tag>TSr12</b:Tag>
    <b:SourceType>JournalArticle</b:SourceType>
    <b:Guid>{0DAA7746-E134-48F2-9DD0-9732E053FBEE}</b:Guid>
    <b:Author>
      <b:Author>
        <b:NameList>
          <b:Person>
            <b:Last>T Sreenivas</b:Last>
            <b:First>Nethi</b:First>
            <b:Middle>Suresh Babu</b:Middle>
          </b:Person>
        </b:NameList>
      </b:Author>
    </b:Author>
    <b:Title>A Study on Patient Satisfaction in Hospitals</b:Title>
    <b:JournalName>International Journal of Management Research and Business Strategy</b:JournalName>
    <b:Year>2012</b:Year>
    <b:RefOrder>3</b:RefOrder>
  </b:Source>
  <b:Source>
    <b:Tag>Pit15</b:Tag>
    <b:SourceType>ConferenceProceedings</b:SourceType>
    <b:Guid>{D6DCE7A5-8C3F-41FA-B182-032C187B2C36}</b:Guid>
    <b:Author>
      <b:Author>
        <b:NameList>
          <b:Person>
            <b:Last>Pitauk Chancharoen</b:Last>
            <b:First>Kwanjai</b:First>
            <b:Middle>Jariyatatkone, Maniga Thongkong</b:Middle>
          </b:Person>
        </b:NameList>
      </b:Author>
    </b:Author>
    <b:Title>Discriminant Analysis of Marketing Mix Factors’ Influence Using the Hotel Services</b:Title>
    <b:JournalName> International Conference on Global Business, Economics, Finance and Social Sciences</b:JournalName>
    <b:Year>2015</b:Year>
    <b:ConferenceName> International Conference on Global Business, Economics, Finance and Social Services</b:ConferenceName>
    <b:City>Bangkok, Thailand</b:City>
    <b:RefOrder>4</b:RefOrder>
  </b:Source>
  <b:Source>
    <b:Tag>Tra15</b:Tag>
    <b:SourceType>DocumentFromInternetSite</b:SourceType>
    <b:Guid>{5D74CF1F-C5F5-433C-BAF7-777472ABB748}</b:Guid>
    <b:Title>The Seven 7 Ps of Marketing</b:Title>
    <b:Year>2015</b:Year>
    <b:Author>
      <b:Author>
        <b:NameList>
          <b:Person>
            <b:Last>Tracy</b:Last>
            <b:First>Brian</b:First>
          </b:Person>
        </b:NameList>
      </b:Author>
    </b:Author>
    <b:InternetSiteTitle>Healthcare Success</b:InternetSiteTitle>
    <b:URL>http://www.healthcaresuccess.com/blog/medical-advertising-agency/the-7-ps-of-marketing.html</b:URL>
    <b:RefOrder>1</b:RefOrder>
  </b:Source>
</b:Sources>
</file>

<file path=customXml/itemProps1.xml><?xml version="1.0" encoding="utf-8"?>
<ds:datastoreItem xmlns:ds="http://schemas.openxmlformats.org/officeDocument/2006/customXml" ds:itemID="{D13AE13E-2188-47A3-9ACF-F0CC96586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3531</Words>
  <Characters>20131</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vgvats@gmail.com</dc:creator>
  <cp:lastModifiedBy>Anita Bora</cp:lastModifiedBy>
  <cp:revision>2</cp:revision>
  <cp:lastPrinted>2016-03-18T16:09:00Z</cp:lastPrinted>
  <dcterms:created xsi:type="dcterms:W3CDTF">2023-07-11T05:15:00Z</dcterms:created>
  <dcterms:modified xsi:type="dcterms:W3CDTF">2023-07-11T05:15:00Z</dcterms:modified>
</cp:coreProperties>
</file>