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EAB98" w14:textId="77777777" w:rsidR="008956EC" w:rsidRDefault="001966CE" w:rsidP="00375255">
      <w:pPr>
        <w:spacing w:line="276" w:lineRule="auto"/>
        <w:jc w:val="center"/>
        <w:rPr>
          <w:rFonts w:ascii="Times New Roman" w:hAnsi="Times New Roman" w:cs="Times New Roman"/>
          <w:b/>
          <w:bCs/>
          <w:sz w:val="28"/>
          <w:szCs w:val="28"/>
        </w:rPr>
      </w:pPr>
      <w:r w:rsidRPr="00630D66">
        <w:rPr>
          <w:rFonts w:ascii="Times New Roman" w:hAnsi="Times New Roman" w:cs="Times New Roman"/>
          <w:b/>
          <w:bCs/>
          <w:sz w:val="28"/>
          <w:szCs w:val="28"/>
        </w:rPr>
        <w:t>Identification of Protein c</w:t>
      </w:r>
      <w:r w:rsidR="00C7373D" w:rsidRPr="00630D66">
        <w:rPr>
          <w:rFonts w:ascii="Times New Roman" w:hAnsi="Times New Roman" w:cs="Times New Roman"/>
          <w:b/>
          <w:bCs/>
          <w:sz w:val="28"/>
          <w:szCs w:val="28"/>
        </w:rPr>
        <w:t xml:space="preserve">ontent in milk powder using </w:t>
      </w:r>
      <w:r w:rsidR="00837421" w:rsidRPr="00630D66">
        <w:rPr>
          <w:rFonts w:ascii="Times New Roman" w:hAnsi="Times New Roman" w:cs="Times New Roman"/>
          <w:b/>
          <w:bCs/>
          <w:sz w:val="28"/>
          <w:szCs w:val="28"/>
        </w:rPr>
        <w:t>Spectroscopic</w:t>
      </w:r>
      <w:r w:rsidR="00837421" w:rsidRPr="00630D66">
        <w:rPr>
          <w:rFonts w:ascii="Times New Roman" w:hAnsi="Times New Roman" w:cs="Times New Roman"/>
          <w:b/>
          <w:bCs/>
          <w:spacing w:val="1"/>
          <w:sz w:val="28"/>
          <w:szCs w:val="28"/>
        </w:rPr>
        <w:t xml:space="preserve"> </w:t>
      </w:r>
      <w:r w:rsidR="00837421" w:rsidRPr="00630D66">
        <w:rPr>
          <w:rFonts w:ascii="Times New Roman" w:hAnsi="Times New Roman" w:cs="Times New Roman"/>
          <w:b/>
          <w:bCs/>
          <w:sz w:val="28"/>
          <w:szCs w:val="28"/>
        </w:rPr>
        <w:t>techniques.</w:t>
      </w:r>
    </w:p>
    <w:p w14:paraId="1669CFA5" w14:textId="7670C1ED" w:rsidR="00C07CDB" w:rsidRDefault="00C07CDB" w:rsidP="00C07CDB">
      <w:pPr>
        <w:spacing w:line="360" w:lineRule="auto"/>
        <w:jc w:val="center"/>
        <w:rPr>
          <w:rFonts w:ascii="Times New Roman" w:hAnsi="Times New Roman" w:cs="Times New Roman"/>
          <w:sz w:val="24"/>
          <w:szCs w:val="24"/>
        </w:rPr>
      </w:pPr>
      <w:r>
        <w:rPr>
          <w:rFonts w:ascii="Times New Roman" w:hAnsi="Times New Roman" w:cs="Times New Roman"/>
          <w:sz w:val="24"/>
          <w:szCs w:val="24"/>
        </w:rPr>
        <w:t>Aparna Magare,</w:t>
      </w:r>
      <w:r>
        <w:rPr>
          <w:rFonts w:ascii="Times New Roman" w:hAnsi="Times New Roman" w:cs="Times New Roman"/>
          <w:sz w:val="24"/>
          <w:szCs w:val="24"/>
        </w:rPr>
        <w:tab/>
      </w:r>
      <w:r w:rsidR="00036654">
        <w:rPr>
          <w:rFonts w:ascii="Times New Roman" w:hAnsi="Times New Roman" w:cs="Times New Roman"/>
          <w:sz w:val="24"/>
          <w:szCs w:val="24"/>
        </w:rPr>
        <w:t xml:space="preserve"> </w:t>
      </w:r>
      <w:r>
        <w:rPr>
          <w:rFonts w:ascii="Times New Roman" w:hAnsi="Times New Roman" w:cs="Times New Roman"/>
          <w:sz w:val="24"/>
          <w:szCs w:val="24"/>
        </w:rPr>
        <w:t xml:space="preserve">  Chetan </w:t>
      </w:r>
      <w:r w:rsidR="0031569D">
        <w:rPr>
          <w:rFonts w:ascii="Times New Roman" w:hAnsi="Times New Roman" w:cs="Times New Roman"/>
          <w:sz w:val="24"/>
          <w:szCs w:val="24"/>
        </w:rPr>
        <w:t>Pattebahadur,</w:t>
      </w:r>
      <w:r>
        <w:rPr>
          <w:rFonts w:ascii="Times New Roman" w:hAnsi="Times New Roman" w:cs="Times New Roman"/>
          <w:sz w:val="24"/>
          <w:szCs w:val="24"/>
        </w:rPr>
        <w:t xml:space="preserve">  </w:t>
      </w:r>
      <w:r w:rsidR="00036654">
        <w:rPr>
          <w:rFonts w:ascii="Times New Roman" w:hAnsi="Times New Roman" w:cs="Times New Roman"/>
          <w:sz w:val="24"/>
          <w:szCs w:val="24"/>
        </w:rPr>
        <w:t xml:space="preserve"> </w:t>
      </w:r>
      <w:r>
        <w:rPr>
          <w:rFonts w:ascii="Times New Roman" w:hAnsi="Times New Roman" w:cs="Times New Roman"/>
          <w:sz w:val="24"/>
          <w:szCs w:val="24"/>
        </w:rPr>
        <w:tab/>
        <w:t>Dr.Ratnadeep Deshmukh,</w:t>
      </w:r>
    </w:p>
    <w:p w14:paraId="75C30CD9" w14:textId="77777777" w:rsidR="00375255" w:rsidRDefault="00375255" w:rsidP="00375255">
      <w:pPr>
        <w:pBdr>
          <w:bottom w:val="single" w:sz="12" w:space="1" w:color="auto"/>
        </w:pBdr>
        <w:spacing w:line="360" w:lineRule="auto"/>
        <w:jc w:val="center"/>
        <w:rPr>
          <w:rFonts w:ascii="Times New Roman" w:hAnsi="Times New Roman" w:cs="Times New Roman"/>
          <w:sz w:val="24"/>
          <w:szCs w:val="24"/>
        </w:rPr>
      </w:pPr>
      <w:r w:rsidRPr="00375255">
        <w:rPr>
          <w:rFonts w:ascii="Times New Roman" w:hAnsi="Times New Roman" w:cs="Times New Roman"/>
          <w:sz w:val="24"/>
          <w:szCs w:val="24"/>
        </w:rPr>
        <w:t xml:space="preserve">aparnam240@gmail.com, chetu358@gmail.com rrdeshmukh.csit@bamu.ac.in </w:t>
      </w:r>
    </w:p>
    <w:p w14:paraId="0963917F" w14:textId="1B931CC2" w:rsidR="00375255" w:rsidRPr="00C508B8" w:rsidRDefault="00375255" w:rsidP="00375255">
      <w:pPr>
        <w:pBdr>
          <w:bottom w:val="single" w:sz="12" w:space="1" w:color="auto"/>
        </w:pBdr>
        <w:spacing w:line="360" w:lineRule="auto"/>
        <w:jc w:val="center"/>
        <w:rPr>
          <w:rFonts w:ascii="Times New Roman" w:hAnsi="Times New Roman" w:cs="Times New Roman"/>
          <w:sz w:val="24"/>
          <w:szCs w:val="24"/>
        </w:rPr>
      </w:pPr>
      <w:r w:rsidRPr="00C508B8">
        <w:rPr>
          <w:rFonts w:ascii="Times New Roman" w:hAnsi="Times New Roman" w:cs="Times New Roman"/>
          <w:sz w:val="24"/>
          <w:szCs w:val="24"/>
        </w:rPr>
        <w:t xml:space="preserve">Department of Computer Science &amp; Information Technology, </w:t>
      </w:r>
      <w:proofErr w:type="spellStart"/>
      <w:r w:rsidRPr="00C508B8">
        <w:rPr>
          <w:rFonts w:ascii="Times New Roman" w:hAnsi="Times New Roman" w:cs="Times New Roman"/>
          <w:sz w:val="24"/>
          <w:szCs w:val="24"/>
        </w:rPr>
        <w:t>Dr.</w:t>
      </w:r>
      <w:proofErr w:type="spellEnd"/>
      <w:r w:rsidRPr="00C508B8">
        <w:rPr>
          <w:rFonts w:ascii="Times New Roman" w:hAnsi="Times New Roman" w:cs="Times New Roman"/>
          <w:sz w:val="24"/>
          <w:szCs w:val="24"/>
        </w:rPr>
        <w:t xml:space="preserve"> Babasaheb Ambedkar Marathwada University Aurangabad Maharashtra India 431001</w:t>
      </w:r>
    </w:p>
    <w:p w14:paraId="12A7DE26" w14:textId="77777777" w:rsidR="0031569D" w:rsidRDefault="0031569D" w:rsidP="0031569D">
      <w:pPr>
        <w:jc w:val="center"/>
        <w:rPr>
          <w:rFonts w:ascii="Times New Roman" w:hAnsi="Times New Roman" w:cs="Times New Roman"/>
          <w:b/>
          <w:bCs/>
          <w:sz w:val="28"/>
          <w:szCs w:val="28"/>
        </w:rPr>
      </w:pPr>
    </w:p>
    <w:p w14:paraId="4D020091" w14:textId="77777777" w:rsidR="006E2B70" w:rsidRDefault="006E2B70" w:rsidP="00031F0B">
      <w:pPr>
        <w:ind w:right="1388"/>
        <w:rPr>
          <w:rFonts w:ascii="Times New Roman" w:hAnsi="Times New Roman" w:cs="Times New Roman"/>
          <w:b/>
          <w:bCs/>
          <w:sz w:val="28"/>
          <w:szCs w:val="28"/>
        </w:rPr>
      </w:pPr>
      <w:r>
        <w:rPr>
          <w:rFonts w:ascii="Times New Roman" w:hAnsi="Times New Roman" w:cs="Times New Roman"/>
          <w:b/>
          <w:bCs/>
          <w:sz w:val="28"/>
          <w:szCs w:val="28"/>
        </w:rPr>
        <w:t xml:space="preserve">Abstract </w:t>
      </w:r>
    </w:p>
    <w:p w14:paraId="60DC8D52" w14:textId="77777777" w:rsidR="004B33E0" w:rsidRDefault="006E2B70" w:rsidP="00031F0B">
      <w:pPr>
        <w:spacing w:line="360" w:lineRule="auto"/>
        <w:ind w:right="1388"/>
        <w:jc w:val="both"/>
        <w:rPr>
          <w:rFonts w:ascii="Times New Roman" w:hAnsi="Times New Roman" w:cs="Times New Roman"/>
          <w:sz w:val="24"/>
          <w:szCs w:val="24"/>
        </w:rPr>
      </w:pPr>
      <w:r w:rsidRPr="004B33E0">
        <w:rPr>
          <w:rFonts w:ascii="Times New Roman" w:hAnsi="Times New Roman" w:cs="Times New Roman"/>
          <w:sz w:val="24"/>
          <w:szCs w:val="24"/>
        </w:rPr>
        <w:t>There</w:t>
      </w:r>
      <w:r w:rsidRPr="004B33E0">
        <w:rPr>
          <w:rFonts w:ascii="Times New Roman" w:hAnsi="Times New Roman" w:cs="Times New Roman"/>
          <w:spacing w:val="-3"/>
          <w:sz w:val="24"/>
          <w:szCs w:val="24"/>
        </w:rPr>
        <w:t xml:space="preserve"> </w:t>
      </w:r>
      <w:r w:rsidRPr="004B33E0">
        <w:rPr>
          <w:rFonts w:ascii="Times New Roman" w:hAnsi="Times New Roman" w:cs="Times New Roman"/>
          <w:sz w:val="24"/>
          <w:szCs w:val="24"/>
        </w:rPr>
        <w:t>are</w:t>
      </w:r>
      <w:r w:rsidRPr="004B33E0">
        <w:rPr>
          <w:rFonts w:ascii="Times New Roman" w:hAnsi="Times New Roman" w:cs="Times New Roman"/>
          <w:spacing w:val="-6"/>
          <w:sz w:val="24"/>
          <w:szCs w:val="24"/>
        </w:rPr>
        <w:t xml:space="preserve"> </w:t>
      </w:r>
      <w:r w:rsidRPr="004B33E0">
        <w:rPr>
          <w:rFonts w:ascii="Times New Roman" w:hAnsi="Times New Roman" w:cs="Times New Roman"/>
          <w:sz w:val="24"/>
          <w:szCs w:val="24"/>
        </w:rPr>
        <w:t>many</w:t>
      </w:r>
      <w:r w:rsidRPr="004B33E0">
        <w:rPr>
          <w:rFonts w:ascii="Times New Roman" w:hAnsi="Times New Roman" w:cs="Times New Roman"/>
          <w:spacing w:val="-1"/>
          <w:sz w:val="24"/>
          <w:szCs w:val="24"/>
        </w:rPr>
        <w:t xml:space="preserve"> </w:t>
      </w:r>
      <w:r w:rsidRPr="004B33E0">
        <w:rPr>
          <w:rFonts w:ascii="Times New Roman" w:hAnsi="Times New Roman" w:cs="Times New Roman"/>
          <w:sz w:val="24"/>
          <w:szCs w:val="24"/>
        </w:rPr>
        <w:t>applications</w:t>
      </w:r>
      <w:r w:rsidRPr="004B33E0">
        <w:rPr>
          <w:rFonts w:ascii="Times New Roman" w:hAnsi="Times New Roman" w:cs="Times New Roman"/>
          <w:spacing w:val="-4"/>
          <w:sz w:val="24"/>
          <w:szCs w:val="24"/>
        </w:rPr>
        <w:t xml:space="preserve"> </w:t>
      </w:r>
      <w:r w:rsidRPr="004B33E0">
        <w:rPr>
          <w:rFonts w:ascii="Times New Roman" w:hAnsi="Times New Roman" w:cs="Times New Roman"/>
          <w:sz w:val="24"/>
          <w:szCs w:val="24"/>
        </w:rPr>
        <w:t>of</w:t>
      </w:r>
      <w:r w:rsidRPr="004B33E0">
        <w:rPr>
          <w:rFonts w:ascii="Times New Roman" w:hAnsi="Times New Roman" w:cs="Times New Roman"/>
          <w:spacing w:val="-4"/>
          <w:sz w:val="24"/>
          <w:szCs w:val="24"/>
        </w:rPr>
        <w:t xml:space="preserve"> </w:t>
      </w:r>
      <w:r w:rsidRPr="004B33E0">
        <w:rPr>
          <w:rFonts w:ascii="Times New Roman" w:hAnsi="Times New Roman" w:cs="Times New Roman"/>
          <w:sz w:val="24"/>
          <w:szCs w:val="24"/>
        </w:rPr>
        <w:t>remote</w:t>
      </w:r>
      <w:r w:rsidRPr="004B33E0">
        <w:rPr>
          <w:rFonts w:ascii="Times New Roman" w:hAnsi="Times New Roman" w:cs="Times New Roman"/>
          <w:spacing w:val="-5"/>
          <w:sz w:val="24"/>
          <w:szCs w:val="24"/>
        </w:rPr>
        <w:t xml:space="preserve"> </w:t>
      </w:r>
      <w:r w:rsidRPr="004B33E0">
        <w:rPr>
          <w:rFonts w:ascii="Times New Roman" w:hAnsi="Times New Roman" w:cs="Times New Roman"/>
          <w:sz w:val="24"/>
          <w:szCs w:val="24"/>
        </w:rPr>
        <w:t>sensing available</w:t>
      </w:r>
      <w:r w:rsidRPr="004B33E0">
        <w:rPr>
          <w:rFonts w:ascii="Times New Roman" w:hAnsi="Times New Roman" w:cs="Times New Roman"/>
          <w:spacing w:val="-4"/>
          <w:sz w:val="24"/>
          <w:szCs w:val="24"/>
        </w:rPr>
        <w:t xml:space="preserve"> </w:t>
      </w:r>
      <w:r w:rsidRPr="004B33E0">
        <w:rPr>
          <w:rFonts w:ascii="Times New Roman" w:hAnsi="Times New Roman" w:cs="Times New Roman"/>
          <w:sz w:val="24"/>
          <w:szCs w:val="24"/>
        </w:rPr>
        <w:t>for</w:t>
      </w:r>
      <w:r w:rsidRPr="004B33E0">
        <w:rPr>
          <w:rFonts w:ascii="Times New Roman" w:hAnsi="Times New Roman" w:cs="Times New Roman"/>
          <w:spacing w:val="-5"/>
          <w:sz w:val="24"/>
          <w:szCs w:val="24"/>
        </w:rPr>
        <w:t xml:space="preserve"> </w:t>
      </w:r>
      <w:r w:rsidRPr="004B33E0">
        <w:rPr>
          <w:rFonts w:ascii="Times New Roman" w:hAnsi="Times New Roman" w:cs="Times New Roman"/>
          <w:sz w:val="24"/>
          <w:szCs w:val="24"/>
        </w:rPr>
        <w:t>material</w:t>
      </w:r>
      <w:r w:rsidRPr="004B33E0">
        <w:rPr>
          <w:rFonts w:ascii="Times New Roman" w:hAnsi="Times New Roman" w:cs="Times New Roman"/>
          <w:spacing w:val="-2"/>
          <w:sz w:val="24"/>
          <w:szCs w:val="24"/>
        </w:rPr>
        <w:t xml:space="preserve"> </w:t>
      </w:r>
      <w:r w:rsidR="003E04AA">
        <w:rPr>
          <w:rFonts w:ascii="Times New Roman" w:hAnsi="Times New Roman" w:cs="Times New Roman"/>
          <w:sz w:val="24"/>
          <w:szCs w:val="24"/>
        </w:rPr>
        <w:t xml:space="preserve">analysis. </w:t>
      </w:r>
      <w:r w:rsidR="00041820" w:rsidRPr="007B1F6F">
        <w:rPr>
          <w:rFonts w:ascii="Times New Roman" w:hAnsi="Times New Roman" w:cs="Times New Roman"/>
          <w:sz w:val="24"/>
          <w:szCs w:val="24"/>
        </w:rPr>
        <w:t xml:space="preserve">It is important for the dairy food industry to figure out what makes up milk. This helps determine its value, inform consumers, and ensure quality control. The fat and protein levels in milk are important for the economy because many countries rely on these components, along with somatic cell counts, for milk trade. In this study, </w:t>
      </w:r>
      <w:r w:rsidR="00041820" w:rsidRPr="004B33E0">
        <w:rPr>
          <w:rFonts w:ascii="Times New Roman" w:hAnsi="Times New Roman" w:cs="Times New Roman"/>
          <w:sz w:val="24"/>
          <w:szCs w:val="24"/>
        </w:rPr>
        <w:t>ASD</w:t>
      </w:r>
      <w:r w:rsidRPr="004B33E0">
        <w:rPr>
          <w:rFonts w:ascii="Times New Roman" w:hAnsi="Times New Roman" w:cs="Times New Roman"/>
          <w:sz w:val="24"/>
          <w:szCs w:val="24"/>
        </w:rPr>
        <w:t xml:space="preserve"> FieldSpec4 spectroradiometer is used for capturing the spectral data of various types of Milk powder samples purchased from local shops. For measuring and analysis purpose RS3 and ViewSpecPro software were used. Hyperspectral data collected through ASDFieldSpec4 Spectroradiometer and Partial Least Square Regression (PLSR) Machine Learning technique was used for analysis of Milk powder and estimate the protein contents fr</w:t>
      </w:r>
      <w:r w:rsidR="004B33E0">
        <w:rPr>
          <w:rFonts w:ascii="Times New Roman" w:hAnsi="Times New Roman" w:cs="Times New Roman"/>
          <w:sz w:val="24"/>
          <w:szCs w:val="24"/>
        </w:rPr>
        <w:t>om various types of milk powder.</w:t>
      </w:r>
    </w:p>
    <w:p w14:paraId="08266A0B" w14:textId="77777777" w:rsidR="00B540F4" w:rsidRDefault="00F2211D" w:rsidP="00031F0B">
      <w:pPr>
        <w:spacing w:line="360" w:lineRule="auto"/>
        <w:ind w:left="-426" w:right="1388"/>
        <w:jc w:val="both"/>
        <w:rPr>
          <w:rFonts w:ascii="Times New Roman" w:hAnsi="Times New Roman" w:cs="Times New Roman"/>
          <w:sz w:val="24"/>
          <w:szCs w:val="24"/>
        </w:rPr>
      </w:pPr>
      <w:r>
        <w:rPr>
          <w:rFonts w:ascii="Times New Roman" w:hAnsi="Times New Roman" w:cs="Times New Roman"/>
          <w:sz w:val="24"/>
          <w:szCs w:val="24"/>
        </w:rPr>
        <w:t xml:space="preserve">      </w:t>
      </w:r>
      <w:r w:rsidR="004B33E0">
        <w:rPr>
          <w:rFonts w:ascii="Times New Roman" w:hAnsi="Times New Roman" w:cs="Times New Roman"/>
          <w:sz w:val="24"/>
          <w:szCs w:val="24"/>
        </w:rPr>
        <w:t>Index Terms- Milk Powder, Protein, VIS-NIR, Partial Least Square Regression, Spectral data.</w:t>
      </w:r>
    </w:p>
    <w:p w14:paraId="44BEE703" w14:textId="77777777" w:rsidR="00B540F4" w:rsidRPr="00FC6A52" w:rsidRDefault="004B33E0" w:rsidP="00031F0B">
      <w:pPr>
        <w:spacing w:line="360" w:lineRule="auto"/>
        <w:ind w:right="1388"/>
        <w:jc w:val="both"/>
        <w:rPr>
          <w:rFonts w:ascii="Times New Roman" w:hAnsi="Times New Roman" w:cs="Times New Roman"/>
          <w:sz w:val="28"/>
          <w:szCs w:val="28"/>
        </w:rPr>
      </w:pPr>
      <w:r w:rsidRPr="00FC6A52">
        <w:rPr>
          <w:rFonts w:ascii="Times New Roman" w:hAnsi="Times New Roman" w:cs="Times New Roman"/>
          <w:sz w:val="28"/>
          <w:szCs w:val="28"/>
        </w:rPr>
        <w:t>Introduction</w:t>
      </w:r>
    </w:p>
    <w:p w14:paraId="6AB12EB6" w14:textId="77777777" w:rsidR="00EF7D79" w:rsidRDefault="003416B0" w:rsidP="00031F0B">
      <w:pPr>
        <w:spacing w:after="200" w:line="360" w:lineRule="auto"/>
        <w:ind w:right="1388"/>
        <w:jc w:val="both"/>
        <w:rPr>
          <w:rFonts w:ascii="Times New Roman" w:hAnsi="Times New Roman" w:cs="Times New Roman"/>
          <w:sz w:val="24"/>
          <w:szCs w:val="24"/>
          <w:lang w:bidi="ar-SA"/>
        </w:rPr>
      </w:pPr>
      <w:r w:rsidRPr="003416B0">
        <w:rPr>
          <w:rFonts w:ascii="Times New Roman" w:hAnsi="Times New Roman" w:cs="Times New Roman"/>
          <w:sz w:val="24"/>
          <w:szCs w:val="24"/>
          <w:lang w:bidi="ar-SA"/>
        </w:rPr>
        <w:t xml:space="preserve">Milk is really important for people throughout their lives. Milk from farm animals, including cows, goats, and sheep, is a common food source for people throughout their lives. This milk is used to make various products like cheese through fermentation and other processes. Milk and dairy products are considered important in the diets of people from all over the world, whether their country is developed or still developing. Milk powder is used in bakeries, confectioneries, baby formula, and other types of food that provide nutrients. Because milk powder is used a lot in daily life, it is a big problem worldwide when it is mixed with harmful things. Milk powder is made up of proteins, lactose, carbohydrates, vitamins, moisture, and other things. It is difficult to check if this component is in milk powder using regular methods </w:t>
      </w:r>
      <w:r w:rsidRPr="003416B0">
        <w:rPr>
          <w:rFonts w:ascii="Times New Roman" w:hAnsi="Times New Roman" w:cs="Times New Roman"/>
          <w:sz w:val="24"/>
          <w:szCs w:val="24"/>
          <w:lang w:bidi="ar-SA"/>
        </w:rPr>
        <w:lastRenderedPageBreak/>
        <w:t xml:space="preserve">because they have drawbacks. Chemical methods, such as HPLC and GCMS, take a long time, are expensive, </w:t>
      </w:r>
      <w:r w:rsidR="008E319F">
        <w:rPr>
          <w:rFonts w:ascii="Times New Roman" w:hAnsi="Times New Roman" w:cs="Times New Roman"/>
          <w:sz w:val="24"/>
          <w:szCs w:val="24"/>
          <w:lang w:bidi="ar-SA"/>
        </w:rPr>
        <w:t>and can destructive technique [1</w:t>
      </w:r>
      <w:r w:rsidRPr="003416B0">
        <w:rPr>
          <w:rFonts w:ascii="Times New Roman" w:hAnsi="Times New Roman" w:cs="Times New Roman"/>
          <w:sz w:val="24"/>
          <w:szCs w:val="24"/>
          <w:lang w:bidi="ar-SA"/>
        </w:rPr>
        <w:t>]. Instead of using old-fashioned methods, spectroscopic techniques are faster, more dependable, less expensive, and don't harm the sample. With spectroscopy, the sample can be used again, but with destructive techniques, it can't be reused. In this study, we used an ASDFieldSpec4 Spectroradiometer to find out how</w:t>
      </w:r>
      <w:r w:rsidR="008E319F">
        <w:rPr>
          <w:rFonts w:ascii="Times New Roman" w:hAnsi="Times New Roman" w:cs="Times New Roman"/>
          <w:sz w:val="24"/>
          <w:szCs w:val="24"/>
          <w:lang w:bidi="ar-SA"/>
        </w:rPr>
        <w:t xml:space="preserve"> much protein is in milk powder </w:t>
      </w:r>
      <w:r w:rsidR="00EF7D79">
        <w:rPr>
          <w:rFonts w:ascii="Times New Roman" w:hAnsi="Times New Roman" w:cs="Times New Roman"/>
          <w:sz w:val="24"/>
          <w:szCs w:val="24"/>
          <w:lang w:bidi="ar-SA"/>
        </w:rPr>
        <w:t>[2].</w:t>
      </w:r>
    </w:p>
    <w:p w14:paraId="2A59E70B" w14:textId="77777777" w:rsidR="00F83B01" w:rsidRPr="00EF7D79" w:rsidRDefault="00563993" w:rsidP="00031F0B">
      <w:pPr>
        <w:spacing w:after="200" w:line="360" w:lineRule="auto"/>
        <w:ind w:right="1388"/>
        <w:jc w:val="both"/>
        <w:rPr>
          <w:rFonts w:ascii="Times New Roman" w:hAnsi="Times New Roman" w:cs="Times New Roman"/>
          <w:sz w:val="24"/>
          <w:szCs w:val="24"/>
          <w:lang w:bidi="ar-SA"/>
        </w:rPr>
      </w:pPr>
      <w:r w:rsidRPr="00EF7D79">
        <w:rPr>
          <w:rFonts w:ascii="Times-Roman" w:hAnsi="Times-Roman" w:cs="Times-Roman"/>
          <w:sz w:val="28"/>
          <w:szCs w:val="28"/>
        </w:rPr>
        <w:t xml:space="preserve">Study Area &amp; </w:t>
      </w:r>
      <w:r w:rsidR="00F83B01" w:rsidRPr="00EF7D79">
        <w:rPr>
          <w:rFonts w:ascii="Times New Roman" w:hAnsi="Times New Roman" w:cs="Times New Roman"/>
          <w:sz w:val="28"/>
          <w:szCs w:val="28"/>
          <w:lang w:bidi="ar-SA"/>
        </w:rPr>
        <w:t>Spectral Measurements Using Fieldspec4</w:t>
      </w:r>
    </w:p>
    <w:p w14:paraId="56014C30" w14:textId="77777777" w:rsidR="005B6D99" w:rsidRDefault="005B6D99" w:rsidP="00031F0B">
      <w:pPr>
        <w:spacing w:line="360" w:lineRule="auto"/>
        <w:ind w:right="1388"/>
        <w:jc w:val="both"/>
        <w:rPr>
          <w:rFonts w:ascii="Times New Roman" w:hAnsi="Times New Roman" w:cs="Times New Roman"/>
          <w:sz w:val="24"/>
          <w:szCs w:val="24"/>
        </w:rPr>
      </w:pPr>
      <w:r w:rsidRPr="005B6D99">
        <w:rPr>
          <w:rFonts w:ascii="Times New Roman" w:hAnsi="Times New Roman" w:cs="Times New Roman"/>
          <w:sz w:val="24"/>
          <w:szCs w:val="24"/>
          <w:lang w:bidi="ar-SA"/>
        </w:rPr>
        <w:t xml:space="preserve">We bought ten different type of milk powder from a local market in Aurangabad. </w:t>
      </w:r>
      <w:r w:rsidRPr="005B6D99">
        <w:rPr>
          <w:rFonts w:ascii="Times New Roman" w:hAnsi="Times New Roman" w:cs="Times New Roman"/>
          <w:sz w:val="24"/>
          <w:szCs w:val="24"/>
        </w:rPr>
        <w:t>All the glass containers, measuring 65mm in width and 14mm in height, were completely filled with milk P We used a Fieldspec4 to collect signatures of milk powder samples. We measured the wavelengths from 350nm to 2500nm. We performed the spectrum scanning method in a dark room to minimize the effect of light from outside. The instrument measures things at specific times and can see small details. It can measure things between 350 and 100 nanometers with a distance of 1. 4 nanometers between each measurement. It can also measure things between 1000 and 2500 nanometers with a distance of 2 nanometers between each measurement. We used 100 grams of milk powder.</w:t>
      </w:r>
      <w:r w:rsidRPr="005B6D99">
        <w:rPr>
          <w:rFonts w:ascii="Times New Roman" w:hAnsi="Times New Roman" w:cs="Times New Roman"/>
          <w:sz w:val="24"/>
          <w:szCs w:val="24"/>
          <w:lang w:bidi="ar-SA"/>
        </w:rPr>
        <w:t xml:space="preserve"> This device uses a halogen light as a light source to illuminate the samples using a </w:t>
      </w:r>
      <w:r w:rsidR="00C624A7" w:rsidRPr="005B6D99">
        <w:rPr>
          <w:rFonts w:ascii="Times New Roman" w:hAnsi="Times New Roman" w:cs="Times New Roman"/>
          <w:sz w:val="24"/>
          <w:szCs w:val="24"/>
          <w:lang w:bidi="ar-SA"/>
        </w:rPr>
        <w:t>fibre</w:t>
      </w:r>
      <w:r w:rsidRPr="005B6D99">
        <w:rPr>
          <w:rFonts w:ascii="Times New Roman" w:hAnsi="Times New Roman" w:cs="Times New Roman"/>
          <w:sz w:val="24"/>
          <w:szCs w:val="24"/>
          <w:lang w:bidi="ar-SA"/>
        </w:rPr>
        <w:t>-optic cable with an 8* field-of-view. Reflectance spectra of milk powder samples were obtained using reflectance li</w:t>
      </w:r>
      <w:r w:rsidR="00F018CA">
        <w:rPr>
          <w:rFonts w:ascii="Times New Roman" w:hAnsi="Times New Roman" w:cs="Times New Roman"/>
          <w:sz w:val="24"/>
          <w:szCs w:val="24"/>
          <w:lang w:bidi="ar-SA"/>
        </w:rPr>
        <w:t>ght [3].</w:t>
      </w:r>
      <w:r w:rsidRPr="005B6D99">
        <w:rPr>
          <w:rFonts w:ascii="Times New Roman" w:hAnsi="Times New Roman" w:cs="Times New Roman"/>
          <w:sz w:val="24"/>
          <w:szCs w:val="24"/>
          <w:lang w:bidi="ar-SA"/>
        </w:rPr>
        <w:t xml:space="preserve"> The RS3 spectral acquisition system was used to capture reflectance spectra of milk powder samples with wavelengths ranging from 350nm to 2500nm. A standardized white spectral on a panel with 100% reflectance was used to increase the signal and calibrate the accuracy.</w:t>
      </w:r>
      <w:r w:rsidRPr="005B6D99">
        <w:rPr>
          <w:rFonts w:ascii="Times New Roman" w:hAnsi="Times New Roman" w:cs="Times New Roman"/>
          <w:sz w:val="24"/>
          <w:szCs w:val="24"/>
        </w:rPr>
        <w:t xml:space="preserve"> We used a method called progressive scan to </w:t>
      </w:r>
      <w:r w:rsidR="00C624A7" w:rsidRPr="005B6D99">
        <w:rPr>
          <w:rFonts w:ascii="Times New Roman" w:hAnsi="Times New Roman" w:cs="Times New Roman"/>
          <w:sz w:val="24"/>
          <w:szCs w:val="24"/>
        </w:rPr>
        <w:t>analyse</w:t>
      </w:r>
      <w:r w:rsidRPr="005B6D99">
        <w:rPr>
          <w:rFonts w:ascii="Times New Roman" w:hAnsi="Times New Roman" w:cs="Times New Roman"/>
          <w:sz w:val="24"/>
          <w:szCs w:val="24"/>
        </w:rPr>
        <w:t xml:space="preserve"> each milk powder sample. There are 10 milk powder samples and each one was checked 10 times in total. So we looked at 100 milk powder samples using the PLSR algorithm. The average spectra of these scans were created using a software called ViewSpecPro. This recorded the reflectance of the milk powder samples and represented them as a spectrum.</w:t>
      </w:r>
    </w:p>
    <w:p w14:paraId="0AD4BA50" w14:textId="77777777" w:rsidR="005B6D99" w:rsidRDefault="005B6D99" w:rsidP="00031F0B">
      <w:pPr>
        <w:spacing w:line="360" w:lineRule="auto"/>
        <w:ind w:right="1388"/>
        <w:jc w:val="both"/>
        <w:rPr>
          <w:rFonts w:ascii="Times New Roman" w:hAnsi="Times New Roman" w:cs="Times New Roman"/>
          <w:sz w:val="28"/>
          <w:szCs w:val="28"/>
        </w:rPr>
      </w:pPr>
      <w:r w:rsidRPr="005B6D99">
        <w:rPr>
          <w:rFonts w:ascii="Times New Roman" w:hAnsi="Times New Roman" w:cs="Times New Roman"/>
          <w:sz w:val="28"/>
          <w:szCs w:val="28"/>
        </w:rPr>
        <w:t>Proposed Methodology</w:t>
      </w:r>
    </w:p>
    <w:p w14:paraId="1DFC3F9E" w14:textId="77777777" w:rsidR="00A33D12" w:rsidRPr="00A33D12" w:rsidRDefault="00A33D12" w:rsidP="00031F0B">
      <w:pPr>
        <w:spacing w:after="200" w:line="360" w:lineRule="auto"/>
        <w:ind w:right="1388"/>
        <w:jc w:val="both"/>
        <w:rPr>
          <w:rFonts w:ascii="Times New Roman" w:hAnsi="Times New Roman" w:cs="Times New Roman"/>
          <w:sz w:val="24"/>
          <w:szCs w:val="24"/>
          <w:lang w:bidi="ar-SA"/>
        </w:rPr>
      </w:pPr>
      <w:r w:rsidRPr="00A33D12">
        <w:rPr>
          <w:rFonts w:ascii="Times New Roman" w:hAnsi="Times New Roman" w:cs="Times New Roman"/>
          <w:sz w:val="24"/>
          <w:szCs w:val="24"/>
          <w:lang w:bidi="ar-SA"/>
        </w:rPr>
        <w:t xml:space="preserve">The milk powder samples are collected from the local market. The FieldSpec4 Spectroradiometer is used to collect the spectral data for these samples. 10 scan for each sample is captured through a gun of fieldspec4. Then mean spectral signatures for each sample is built using ViewSpec4 software. The wavelengths collected using fieldspec4 were pre-processed and </w:t>
      </w:r>
      <w:r w:rsidRPr="00A33D12">
        <w:rPr>
          <w:rFonts w:ascii="Times New Roman" w:hAnsi="Times New Roman" w:cs="Times New Roman"/>
          <w:sz w:val="24"/>
          <w:szCs w:val="24"/>
          <w:lang w:bidi="ar-SA"/>
        </w:rPr>
        <w:lastRenderedPageBreak/>
        <w:t>then the PLSR regression technique can be used for finding the protein content in each sample. The steps required in the proposed methodology is shown in below figure1.</w:t>
      </w:r>
    </w:p>
    <w:p w14:paraId="71215ED8" w14:textId="77777777" w:rsidR="0077580E" w:rsidRDefault="0077580E" w:rsidP="0077580E">
      <w:pPr>
        <w:spacing w:after="200" w:line="360" w:lineRule="auto"/>
        <w:ind w:left="720"/>
        <w:jc w:val="both"/>
        <w:rPr>
          <w:rFonts w:ascii="Times New Roman" w:hAnsi="Times New Roman" w:cs="Times New Roman"/>
          <w:b/>
          <w:bCs/>
          <w:sz w:val="24"/>
          <w:szCs w:val="24"/>
          <w:lang w:bidi="ar-SA"/>
        </w:rPr>
      </w:pPr>
      <w:r>
        <w:rPr>
          <w:noProof/>
          <w:szCs w:val="22"/>
          <w:lang w:eastAsia="en-IN"/>
        </w:rPr>
        <w:t xml:space="preserve">  </w:t>
      </w:r>
      <w:r w:rsidR="00A33D12" w:rsidRPr="00A33D12">
        <w:rPr>
          <w:noProof/>
          <w:szCs w:val="22"/>
          <w:lang w:eastAsia="en-IN"/>
        </w:rPr>
        <w:drawing>
          <wp:inline distT="0" distB="0" distL="0" distR="0" wp14:anchorId="008F08F1" wp14:editId="0A56C70B">
            <wp:extent cx="4820478" cy="101346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28408B7E" w14:textId="77777777" w:rsidR="00A33D12" w:rsidRPr="00A33D12" w:rsidRDefault="0077580E" w:rsidP="0077580E">
      <w:pPr>
        <w:spacing w:after="200" w:line="360" w:lineRule="auto"/>
        <w:ind w:left="1440" w:firstLine="720"/>
        <w:jc w:val="both"/>
        <w:rPr>
          <w:rFonts w:ascii="Times New Roman" w:hAnsi="Times New Roman" w:cs="Times New Roman"/>
          <w:sz w:val="24"/>
          <w:szCs w:val="24"/>
          <w:lang w:bidi="ar-SA"/>
        </w:rPr>
      </w:pPr>
      <w:r>
        <w:rPr>
          <w:rFonts w:ascii="Times New Roman" w:hAnsi="Times New Roman" w:cs="Times New Roman"/>
          <w:b/>
          <w:bCs/>
          <w:sz w:val="24"/>
          <w:szCs w:val="24"/>
          <w:lang w:bidi="ar-SA"/>
        </w:rPr>
        <w:t>Fi</w:t>
      </w:r>
      <w:r w:rsidR="00A33D12" w:rsidRPr="00A33D12">
        <w:rPr>
          <w:rFonts w:ascii="Times New Roman" w:hAnsi="Times New Roman" w:cs="Times New Roman"/>
          <w:b/>
          <w:bCs/>
          <w:sz w:val="24"/>
          <w:szCs w:val="24"/>
          <w:lang w:bidi="ar-SA"/>
        </w:rPr>
        <w:t>gure 1: Proposed Methodology</w:t>
      </w:r>
    </w:p>
    <w:p w14:paraId="4F342089" w14:textId="77777777" w:rsidR="00EE4BFD" w:rsidRPr="00EE4BFD" w:rsidRDefault="00EE4BFD" w:rsidP="00031F0B">
      <w:pPr>
        <w:keepNext/>
        <w:tabs>
          <w:tab w:val="left" w:pos="6128"/>
        </w:tabs>
        <w:spacing w:after="200" w:line="360" w:lineRule="auto"/>
        <w:ind w:left="284" w:right="1246"/>
        <w:jc w:val="both"/>
        <w:rPr>
          <w:rFonts w:ascii="Times New Roman" w:hAnsi="Times New Roman" w:cs="Times New Roman"/>
          <w:sz w:val="24"/>
          <w:szCs w:val="24"/>
          <w:u w:val="single"/>
          <w:lang w:bidi="ar-SA"/>
        </w:rPr>
      </w:pPr>
      <w:r w:rsidRPr="00EE4BFD">
        <w:rPr>
          <w:rFonts w:ascii="Times New Roman" w:hAnsi="Times New Roman" w:cs="Times New Roman"/>
          <w:sz w:val="24"/>
          <w:szCs w:val="24"/>
          <w:u w:val="single"/>
          <w:lang w:bidi="ar-SA"/>
        </w:rPr>
        <w:t>Step-1:</w:t>
      </w:r>
    </w:p>
    <w:p w14:paraId="1DD117B7" w14:textId="77777777" w:rsidR="00EE4BFD" w:rsidRPr="00EE4BFD" w:rsidRDefault="00EE4BFD" w:rsidP="00031F0B">
      <w:pPr>
        <w:keepNext/>
        <w:tabs>
          <w:tab w:val="left" w:pos="6128"/>
        </w:tabs>
        <w:spacing w:after="200" w:line="360" w:lineRule="auto"/>
        <w:ind w:right="1246"/>
        <w:jc w:val="both"/>
        <w:rPr>
          <w:rFonts w:ascii="Times New Roman" w:hAnsi="Times New Roman" w:cs="Times New Roman"/>
          <w:sz w:val="24"/>
          <w:szCs w:val="24"/>
          <w:u w:val="single"/>
          <w:lang w:bidi="ar-SA"/>
        </w:rPr>
      </w:pPr>
      <w:r w:rsidRPr="00EE4BFD">
        <w:rPr>
          <w:rFonts w:ascii="Times New Roman" w:hAnsi="Times New Roman" w:cs="Times New Roman"/>
          <w:sz w:val="24"/>
          <w:szCs w:val="24"/>
          <w:lang w:bidi="ar-SA"/>
        </w:rPr>
        <w:t>In this step, we measured the spectrum of samples that were collected earlier. We used the Fieldspec4 Spectroradiometer to take measurements of the different samples. We used a special device called fieldspec4 to capture spectra. Then, we connected the device to a computer and used RS3 software to show the spectra on the computer screen. To make sure everything is working correctly, two groups of samples were made for testing and confirming.</w:t>
      </w:r>
      <w:r w:rsidR="007A2248">
        <w:rPr>
          <w:rFonts w:ascii="Times New Roman" w:hAnsi="Times New Roman" w:cs="Times New Roman"/>
          <w:sz w:val="24"/>
          <w:szCs w:val="24"/>
          <w:lang w:bidi="ar-SA"/>
        </w:rPr>
        <w:t>[4</w:t>
      </w:r>
      <w:r w:rsidR="00614A0B">
        <w:rPr>
          <w:rFonts w:ascii="Times New Roman" w:hAnsi="Times New Roman" w:cs="Times New Roman"/>
          <w:sz w:val="24"/>
          <w:szCs w:val="24"/>
          <w:lang w:bidi="ar-SA"/>
        </w:rPr>
        <w:t>]</w:t>
      </w:r>
      <w:r w:rsidRPr="00EE4BFD">
        <w:rPr>
          <w:rFonts w:ascii="Times New Roman" w:hAnsi="Times New Roman" w:cs="Times New Roman"/>
          <w:sz w:val="24"/>
          <w:szCs w:val="24"/>
          <w:lang w:bidi="ar-SA"/>
        </w:rPr>
        <w:t xml:space="preserve"> Out of 10 milk powder samples, 8 were used to set the calibration, and the others were used to test the validation model. Model calibration means figuring out what the model's outputs should be based on past information. Model validation means checking if the calibrated model works correctly by using different information that wasn't used during the calibration.</w:t>
      </w:r>
    </w:p>
    <w:p w14:paraId="79878930" w14:textId="77777777" w:rsidR="00EE4BFD" w:rsidRPr="00EE4BFD" w:rsidRDefault="00EE4BFD" w:rsidP="00031F0B">
      <w:pPr>
        <w:spacing w:after="200" w:line="360" w:lineRule="auto"/>
        <w:ind w:right="1246"/>
        <w:jc w:val="both"/>
        <w:rPr>
          <w:rFonts w:ascii="Times New Roman" w:hAnsi="Times New Roman" w:cs="Times New Roman"/>
          <w:sz w:val="24"/>
          <w:szCs w:val="24"/>
          <w:u w:val="single"/>
          <w:lang w:bidi="ar-SA"/>
        </w:rPr>
      </w:pPr>
      <w:r w:rsidRPr="00EE4BFD">
        <w:rPr>
          <w:rFonts w:ascii="Times New Roman" w:hAnsi="Times New Roman" w:cs="Times New Roman"/>
          <w:sz w:val="24"/>
          <w:szCs w:val="24"/>
          <w:u w:val="single"/>
          <w:lang w:bidi="ar-SA"/>
        </w:rPr>
        <w:t>Step-2:</w:t>
      </w:r>
    </w:p>
    <w:p w14:paraId="5FA7021A" w14:textId="77777777" w:rsidR="00EE4BFD" w:rsidRPr="00EE4BFD" w:rsidRDefault="00EE4BFD" w:rsidP="00031F0B">
      <w:pPr>
        <w:spacing w:line="360" w:lineRule="auto"/>
        <w:ind w:right="1246"/>
        <w:jc w:val="both"/>
        <w:rPr>
          <w:rFonts w:ascii="Times New Roman" w:hAnsi="Times New Roman" w:cs="Times New Roman"/>
          <w:sz w:val="24"/>
          <w:szCs w:val="24"/>
        </w:rPr>
      </w:pPr>
      <w:r w:rsidRPr="00EE4BFD">
        <w:rPr>
          <w:rFonts w:ascii="Times New Roman" w:hAnsi="Times New Roman" w:cs="Times New Roman"/>
          <w:sz w:val="24"/>
          <w:szCs w:val="24"/>
        </w:rPr>
        <w:t xml:space="preserve">After spectral measurements, spectra generated for each sample were pre-processed using different pre-processing techniques, such as First Derivative Pre-processing and </w:t>
      </w:r>
      <w:proofErr w:type="spellStart"/>
      <w:r w:rsidRPr="00EE4BFD">
        <w:rPr>
          <w:rFonts w:ascii="Times New Roman" w:hAnsi="Times New Roman" w:cs="Times New Roman"/>
          <w:sz w:val="24"/>
          <w:szCs w:val="24"/>
        </w:rPr>
        <w:t>Savitzky</w:t>
      </w:r>
      <w:proofErr w:type="spellEnd"/>
      <w:r w:rsidRPr="00EE4BFD">
        <w:rPr>
          <w:rFonts w:ascii="Times New Roman" w:hAnsi="Times New Roman" w:cs="Times New Roman"/>
          <w:sz w:val="24"/>
          <w:szCs w:val="24"/>
        </w:rPr>
        <w:t xml:space="preserve"> Golay Pre-processing. The data pre-processing was done using the View Spec Pro software. Generally, pre-treatment is carried out on data in order to remove inconsistent, inappropriate, noisy data. To achieve better accuracy pre-processed data is helpful. The following are pre-treatment methods that are applied in this study:</w:t>
      </w:r>
    </w:p>
    <w:p w14:paraId="25088F77" w14:textId="77777777" w:rsidR="00EE4BFD" w:rsidRPr="00EE4BFD" w:rsidRDefault="00EE4BFD" w:rsidP="00031F0B">
      <w:pPr>
        <w:numPr>
          <w:ilvl w:val="0"/>
          <w:numId w:val="7"/>
        </w:numPr>
        <w:spacing w:after="200" w:line="360" w:lineRule="auto"/>
        <w:ind w:right="1246"/>
        <w:contextualSpacing/>
        <w:jc w:val="both"/>
        <w:rPr>
          <w:rFonts w:ascii="Times New Roman" w:hAnsi="Times New Roman" w:cs="Times New Roman"/>
          <w:sz w:val="24"/>
          <w:szCs w:val="24"/>
          <w:lang w:bidi="ar-SA"/>
        </w:rPr>
      </w:pPr>
      <w:r w:rsidRPr="00EE4BFD">
        <w:rPr>
          <w:rFonts w:ascii="Times New Roman" w:hAnsi="Times New Roman" w:cs="Times New Roman"/>
          <w:sz w:val="24"/>
          <w:szCs w:val="24"/>
          <w:lang w:bidi="ar-SA"/>
        </w:rPr>
        <w:t>First Derivative :</w:t>
      </w:r>
    </w:p>
    <w:p w14:paraId="547490E9" w14:textId="77777777" w:rsidR="00EE4BFD" w:rsidRDefault="00EE4BFD" w:rsidP="00031F0B">
      <w:pPr>
        <w:spacing w:after="200" w:line="360" w:lineRule="auto"/>
        <w:ind w:right="1246"/>
        <w:jc w:val="both"/>
        <w:rPr>
          <w:rFonts w:ascii="Times New Roman" w:hAnsi="Times New Roman" w:cs="Times New Roman"/>
          <w:sz w:val="24"/>
          <w:szCs w:val="24"/>
          <w:lang w:bidi="ar-SA"/>
        </w:rPr>
      </w:pPr>
      <w:r w:rsidRPr="00EE4BFD">
        <w:rPr>
          <w:rFonts w:ascii="Times New Roman" w:hAnsi="Times New Roman" w:cs="Times New Roman"/>
          <w:sz w:val="24"/>
          <w:szCs w:val="24"/>
          <w:lang w:bidi="ar-SA"/>
        </w:rPr>
        <w:t xml:space="preserve">The first derivative is the simplest kind of derivative. In this way, each point is considered The variable in the sample is taken away from its close variable. The signal that is the same between </w:t>
      </w:r>
      <w:r w:rsidRPr="00EE4BFD">
        <w:rPr>
          <w:rFonts w:ascii="Times New Roman" w:hAnsi="Times New Roman" w:cs="Times New Roman"/>
          <w:sz w:val="24"/>
          <w:szCs w:val="24"/>
          <w:lang w:bidi="ar-SA"/>
        </w:rPr>
        <w:lastRenderedPageBreak/>
        <w:t>two variables is removed, and only the different parts are considered using this pre-treatment method. This pre-processing removes the starting signal when used on all the information.</w:t>
      </w:r>
    </w:p>
    <w:p w14:paraId="16E81BD4" w14:textId="77777777" w:rsidR="00932295" w:rsidRPr="00EE4BFD" w:rsidRDefault="00932295" w:rsidP="00031F0B">
      <w:pPr>
        <w:spacing w:after="200" w:line="360" w:lineRule="auto"/>
        <w:ind w:right="1388"/>
        <w:jc w:val="both"/>
        <w:rPr>
          <w:rFonts w:ascii="Times New Roman" w:hAnsi="Times New Roman" w:cs="Times New Roman"/>
          <w:sz w:val="24"/>
          <w:szCs w:val="24"/>
          <w:lang w:bidi="ar-SA"/>
        </w:rPr>
      </w:pPr>
    </w:p>
    <w:p w14:paraId="61805E0B" w14:textId="77777777" w:rsidR="00EE4BFD" w:rsidRPr="00EE4BFD" w:rsidRDefault="00EE4BFD" w:rsidP="00031F0B">
      <w:pPr>
        <w:numPr>
          <w:ilvl w:val="0"/>
          <w:numId w:val="7"/>
        </w:numPr>
        <w:spacing w:after="200" w:line="360" w:lineRule="auto"/>
        <w:ind w:right="1388"/>
        <w:contextualSpacing/>
        <w:jc w:val="both"/>
        <w:rPr>
          <w:rFonts w:ascii="Times New Roman" w:hAnsi="Times New Roman" w:cs="Times New Roman"/>
          <w:sz w:val="24"/>
          <w:szCs w:val="24"/>
          <w:lang w:bidi="ar-SA"/>
        </w:rPr>
      </w:pPr>
      <w:r w:rsidRPr="00EE4BFD">
        <w:rPr>
          <w:rFonts w:ascii="Times New Roman" w:hAnsi="Times New Roman" w:cs="Times New Roman"/>
          <w:sz w:val="24"/>
          <w:szCs w:val="24"/>
          <w:lang w:bidi="ar-SA"/>
        </w:rPr>
        <w:t>Savitzky-golay :</w:t>
      </w:r>
    </w:p>
    <w:p w14:paraId="14A4B785" w14:textId="77777777" w:rsidR="00EE4BFD" w:rsidRPr="00EE4BFD" w:rsidRDefault="00EE4BFD" w:rsidP="00031F0B">
      <w:pPr>
        <w:spacing w:after="200" w:line="360" w:lineRule="auto"/>
        <w:ind w:right="1388"/>
        <w:jc w:val="both"/>
        <w:rPr>
          <w:rFonts w:ascii="Times New Roman" w:hAnsi="Times New Roman" w:cs="Times New Roman"/>
          <w:sz w:val="24"/>
          <w:szCs w:val="24"/>
          <w:lang w:bidi="ar-SA"/>
        </w:rPr>
      </w:pPr>
      <w:r w:rsidRPr="00EE4BFD">
        <w:rPr>
          <w:rFonts w:ascii="Times New Roman" w:hAnsi="Times New Roman" w:cs="Times New Roman"/>
          <w:sz w:val="24"/>
          <w:szCs w:val="24"/>
          <w:lang w:bidi="ar-SA"/>
        </w:rPr>
        <w:t xml:space="preserve">Noise has occurred, as derivatives emphasize lower frequency signals and emphasize higher frequency signals. Hence, for smoothing the data, Savitzky-Golay pre-processing method is utilized to smooth the data, because it improves </w:t>
      </w:r>
      <w:r w:rsidR="0065393B">
        <w:rPr>
          <w:rFonts w:ascii="Times New Roman" w:hAnsi="Times New Roman" w:cs="Times New Roman"/>
          <w:sz w:val="24"/>
          <w:szCs w:val="24"/>
          <w:lang w:bidi="ar-SA"/>
        </w:rPr>
        <w:t>the usefulness of derivatives [4</w:t>
      </w:r>
      <w:r w:rsidRPr="00EE4BFD">
        <w:rPr>
          <w:rFonts w:ascii="Times New Roman" w:hAnsi="Times New Roman" w:cs="Times New Roman"/>
          <w:sz w:val="24"/>
          <w:szCs w:val="24"/>
          <w:lang w:bidi="ar-SA"/>
        </w:rPr>
        <w:t>,</w:t>
      </w:r>
      <w:r w:rsidR="0065393B">
        <w:rPr>
          <w:rFonts w:ascii="Times New Roman" w:hAnsi="Times New Roman" w:cs="Times New Roman"/>
          <w:sz w:val="24"/>
          <w:szCs w:val="24"/>
          <w:lang w:bidi="ar-SA"/>
        </w:rPr>
        <w:t>5</w:t>
      </w:r>
      <w:r w:rsidRPr="00EE4BFD">
        <w:rPr>
          <w:rFonts w:ascii="Times New Roman" w:hAnsi="Times New Roman" w:cs="Times New Roman"/>
          <w:sz w:val="24"/>
          <w:szCs w:val="24"/>
          <w:lang w:bidi="ar-SA"/>
        </w:rPr>
        <w:t>].</w:t>
      </w:r>
    </w:p>
    <w:p w14:paraId="0E2135E6" w14:textId="77777777" w:rsidR="00EE4BFD" w:rsidRPr="00EE4BFD" w:rsidRDefault="00EE4BFD" w:rsidP="00031F0B">
      <w:pPr>
        <w:spacing w:after="200" w:line="360" w:lineRule="auto"/>
        <w:ind w:right="1388"/>
        <w:jc w:val="both"/>
        <w:rPr>
          <w:rFonts w:ascii="Times New Roman" w:hAnsi="Times New Roman" w:cs="Times New Roman"/>
          <w:sz w:val="24"/>
          <w:szCs w:val="24"/>
          <w:u w:val="single"/>
          <w:lang w:bidi="ar-SA"/>
        </w:rPr>
      </w:pPr>
      <w:r w:rsidRPr="00EE4BFD">
        <w:rPr>
          <w:rFonts w:ascii="Times New Roman" w:hAnsi="Times New Roman" w:cs="Times New Roman"/>
          <w:sz w:val="24"/>
          <w:szCs w:val="24"/>
          <w:u w:val="single"/>
          <w:lang w:bidi="ar-SA"/>
        </w:rPr>
        <w:t>Step-3:</w:t>
      </w:r>
    </w:p>
    <w:p w14:paraId="2B1D5E18" w14:textId="77777777" w:rsidR="00EE4BFD" w:rsidRPr="00EE4BFD" w:rsidRDefault="00EE4BFD" w:rsidP="00031F0B">
      <w:pPr>
        <w:spacing w:line="360" w:lineRule="auto"/>
        <w:ind w:right="1388"/>
        <w:jc w:val="both"/>
        <w:rPr>
          <w:rFonts w:ascii="Times New Roman" w:hAnsi="Times New Roman" w:cs="Times New Roman"/>
        </w:rPr>
      </w:pPr>
      <w:r w:rsidRPr="00EE4BFD">
        <w:rPr>
          <w:rFonts w:ascii="Times New Roman" w:hAnsi="Times New Roman" w:cs="Times New Roman"/>
          <w:sz w:val="24"/>
          <w:szCs w:val="24"/>
        </w:rPr>
        <w:t>In this step, the method of Partial Least Squares Regression (PLSR) is applied to the data that was previously processed</w:t>
      </w:r>
      <w:r w:rsidRPr="00EE4BFD">
        <w:rPr>
          <w:rFonts w:ascii="Times New Roman" w:hAnsi="Times New Roman" w:cs="Times New Roman"/>
        </w:rPr>
        <w:t>.</w:t>
      </w:r>
    </w:p>
    <w:p w14:paraId="20AF98A3" w14:textId="77777777" w:rsidR="00EE4BFD" w:rsidRPr="00EE4BFD" w:rsidRDefault="00EE4BFD" w:rsidP="00031F0B">
      <w:pPr>
        <w:spacing w:after="200" w:line="360" w:lineRule="auto"/>
        <w:ind w:right="1388"/>
        <w:jc w:val="both"/>
        <w:rPr>
          <w:rFonts w:ascii="Times New Roman" w:hAnsi="Times New Roman" w:cs="Times New Roman"/>
          <w:sz w:val="24"/>
          <w:szCs w:val="24"/>
          <w:lang w:bidi="ar-SA"/>
        </w:rPr>
      </w:pPr>
      <w:r w:rsidRPr="00EE4BFD">
        <w:rPr>
          <w:rFonts w:ascii="Times New Roman" w:hAnsi="Times New Roman" w:cs="Times New Roman"/>
          <w:sz w:val="24"/>
          <w:szCs w:val="24"/>
          <w:lang w:bidi="ar-SA"/>
        </w:rPr>
        <w:t>PLSR method:</w:t>
      </w:r>
    </w:p>
    <w:p w14:paraId="0B7F577F" w14:textId="77777777" w:rsidR="00EE4BFD" w:rsidRPr="00EE4BFD" w:rsidRDefault="00EE4BFD" w:rsidP="00031F0B">
      <w:pPr>
        <w:spacing w:line="360" w:lineRule="auto"/>
        <w:ind w:right="1388"/>
        <w:jc w:val="both"/>
        <w:rPr>
          <w:rFonts w:ascii="Times New Roman" w:hAnsi="Times New Roman" w:cs="Times New Roman"/>
          <w:sz w:val="24"/>
          <w:szCs w:val="24"/>
        </w:rPr>
      </w:pPr>
      <w:r w:rsidRPr="00EE4BFD">
        <w:rPr>
          <w:rFonts w:ascii="Times New Roman" w:hAnsi="Times New Roman" w:cs="Times New Roman"/>
          <w:sz w:val="24"/>
          <w:szCs w:val="24"/>
        </w:rPr>
        <w:t>The Partial Least Square Regression in this study predicts the accuracy of our estimate. For estimation of better accuracy, Partial Least Square Regression is a widely utilized regression method to relate spectral data captured by the fieldspec4 device with the estimations of laboratory iron oxide. If predictors are majorly collinear with each other and if you have more predictors than observations, then partial least square regression is particularly useful. The outcomes can differ significantly from those calculated individually for the response variables since PLSR models the response varia</w:t>
      </w:r>
      <w:r w:rsidR="0065393B">
        <w:rPr>
          <w:rFonts w:ascii="Times New Roman" w:hAnsi="Times New Roman" w:cs="Times New Roman"/>
          <w:sz w:val="24"/>
          <w:szCs w:val="24"/>
        </w:rPr>
        <w:t>bles in a multivariate manner [6</w:t>
      </w:r>
      <w:r w:rsidRPr="00EE4BFD">
        <w:rPr>
          <w:rFonts w:ascii="Times New Roman" w:hAnsi="Times New Roman" w:cs="Times New Roman"/>
          <w:sz w:val="24"/>
          <w:szCs w:val="24"/>
        </w:rPr>
        <w:t>].</w:t>
      </w:r>
    </w:p>
    <w:p w14:paraId="2F4C520B" w14:textId="77777777" w:rsidR="00EE4BFD" w:rsidRPr="00EE4BFD" w:rsidRDefault="00EE4BFD" w:rsidP="00031F0B">
      <w:pPr>
        <w:spacing w:line="360" w:lineRule="auto"/>
        <w:ind w:right="1388"/>
        <w:jc w:val="both"/>
        <w:rPr>
          <w:rFonts w:ascii="Times New Roman" w:hAnsi="Times New Roman" w:cs="Times New Roman"/>
          <w:sz w:val="24"/>
          <w:szCs w:val="24"/>
        </w:rPr>
      </w:pPr>
      <w:r w:rsidRPr="00EE4BFD">
        <w:rPr>
          <w:rFonts w:ascii="Times New Roman" w:hAnsi="Times New Roman" w:cs="Times New Roman"/>
          <w:sz w:val="24"/>
          <w:szCs w:val="24"/>
        </w:rPr>
        <w:t>In spectral analysis, Partial Least Square Regression has been confirmed to be a vigorous and credible procedure, because of its advantage in reducing dimensions and figuring out co-linearity difficulties a</w:t>
      </w:r>
      <w:r w:rsidR="0065393B">
        <w:rPr>
          <w:rFonts w:ascii="Times New Roman" w:hAnsi="Times New Roman" w:cs="Times New Roman"/>
          <w:sz w:val="24"/>
          <w:szCs w:val="24"/>
        </w:rPr>
        <w:t>mong independent variables [7-8</w:t>
      </w:r>
      <w:r w:rsidRPr="00EE4BFD">
        <w:rPr>
          <w:rFonts w:ascii="Times New Roman" w:hAnsi="Times New Roman" w:cs="Times New Roman"/>
          <w:sz w:val="24"/>
          <w:szCs w:val="24"/>
        </w:rPr>
        <w:t>].</w:t>
      </w:r>
    </w:p>
    <w:p w14:paraId="1DF43E99" w14:textId="77777777" w:rsidR="00EE4BFD" w:rsidRPr="00EE4BFD" w:rsidRDefault="00EE4BFD" w:rsidP="00031F0B">
      <w:pPr>
        <w:spacing w:after="200" w:line="360" w:lineRule="auto"/>
        <w:ind w:right="1388"/>
        <w:jc w:val="both"/>
        <w:rPr>
          <w:rFonts w:ascii="Times New Roman" w:hAnsi="Times New Roman" w:cs="Times New Roman"/>
          <w:sz w:val="24"/>
          <w:szCs w:val="24"/>
          <w:u w:val="single"/>
          <w:lang w:bidi="ar-SA"/>
        </w:rPr>
      </w:pPr>
      <w:r w:rsidRPr="00EE4BFD">
        <w:rPr>
          <w:rFonts w:ascii="Times New Roman" w:hAnsi="Times New Roman" w:cs="Times New Roman"/>
          <w:sz w:val="24"/>
          <w:szCs w:val="24"/>
          <w:u w:val="single"/>
          <w:lang w:bidi="ar-SA"/>
        </w:rPr>
        <w:t>Step-4:</w:t>
      </w:r>
    </w:p>
    <w:p w14:paraId="3E123BD0" w14:textId="77777777" w:rsidR="00EE4BFD" w:rsidRPr="00EE4BFD" w:rsidRDefault="00EE4BFD" w:rsidP="00031F0B">
      <w:pPr>
        <w:spacing w:line="360" w:lineRule="auto"/>
        <w:ind w:right="1388"/>
        <w:jc w:val="both"/>
        <w:rPr>
          <w:rFonts w:ascii="Times New Roman" w:hAnsi="Times New Roman" w:cs="Times New Roman"/>
          <w:sz w:val="24"/>
          <w:szCs w:val="24"/>
        </w:rPr>
      </w:pPr>
      <w:r w:rsidRPr="00EE4BFD">
        <w:rPr>
          <w:rFonts w:ascii="Times New Roman" w:hAnsi="Times New Roman" w:cs="Times New Roman"/>
          <w:sz w:val="24"/>
          <w:szCs w:val="24"/>
        </w:rPr>
        <w:t>In this step, it creates a model that is accurate by using the PLSR method. The accuracy of the model is measured using the RMSE and R2 value. When the RMSE value is lower, it means that the accuracy of the prediction is better.</w:t>
      </w:r>
    </w:p>
    <w:p w14:paraId="5C8D784C" w14:textId="77777777" w:rsidR="00EE4BFD" w:rsidRPr="00EE4BFD" w:rsidRDefault="00EE4BFD" w:rsidP="00031F0B">
      <w:pPr>
        <w:spacing w:line="360" w:lineRule="auto"/>
        <w:ind w:right="1388"/>
        <w:jc w:val="both"/>
        <w:rPr>
          <w:rFonts w:ascii="Times New Roman" w:hAnsi="Times New Roman" w:cs="Times New Roman"/>
          <w:sz w:val="24"/>
          <w:szCs w:val="24"/>
        </w:rPr>
      </w:pPr>
      <w:r w:rsidRPr="00EE4BFD">
        <w:rPr>
          <w:rFonts w:ascii="Times New Roman" w:hAnsi="Times New Roman" w:cs="Times New Roman"/>
          <w:sz w:val="24"/>
          <w:szCs w:val="24"/>
        </w:rPr>
        <w:lastRenderedPageBreak/>
        <w:t>The RMSE was used to check how accurate the predictions were. The R2 values were calculated to see how reliable the predictions were. The model that had the lowest root mean square error (RMSE) and the highest determination coefficient (R2) was selected as the best model.</w:t>
      </w:r>
    </w:p>
    <w:p w14:paraId="3A4CDE5E" w14:textId="77777777" w:rsidR="00EE4BFD" w:rsidRPr="00EE4BFD" w:rsidRDefault="00EE4BFD" w:rsidP="00031F0B">
      <w:pPr>
        <w:spacing w:after="200" w:line="360" w:lineRule="auto"/>
        <w:ind w:left="2880" w:right="1388" w:firstLine="720"/>
        <w:jc w:val="both"/>
        <w:rPr>
          <w:rFonts w:ascii="Times New Roman" w:hAnsi="Times New Roman" w:cs="Times New Roman"/>
          <w:sz w:val="32"/>
          <w:szCs w:val="32"/>
          <w:lang w:bidi="ar-SA"/>
        </w:rPr>
      </w:pPr>
      <w:r w:rsidRPr="00EE4BFD">
        <w:rPr>
          <w:rFonts w:ascii="Times New Roman" w:hAnsi="Times New Roman" w:cs="Times New Roman"/>
          <w:sz w:val="32"/>
          <w:szCs w:val="32"/>
          <w:lang w:bidi="ar-SA"/>
        </w:rPr>
        <w:t>R</w:t>
      </w:r>
      <w:r w:rsidRPr="00EE4BFD">
        <w:rPr>
          <w:rFonts w:ascii="Times New Roman" w:hAnsi="Times New Roman" w:cs="Times New Roman"/>
          <w:sz w:val="32"/>
          <w:szCs w:val="32"/>
          <w:vertAlign w:val="superscript"/>
          <w:lang w:bidi="ar-SA"/>
        </w:rPr>
        <w:t>2</w:t>
      </w:r>
      <w:r w:rsidRPr="00EE4BFD">
        <w:rPr>
          <w:rFonts w:ascii="Times New Roman" w:hAnsi="Times New Roman" w:cs="Times New Roman"/>
          <w:sz w:val="32"/>
          <w:szCs w:val="32"/>
          <w:lang w:bidi="ar-SA"/>
        </w:rPr>
        <w:t>= 1-</w:t>
      </w:r>
      <m:oMath>
        <m:f>
          <m:fPr>
            <m:ctrlPr>
              <w:rPr>
                <w:rFonts w:ascii="Cambria Math" w:hAnsi="Cambria Math" w:cs="Times New Roman"/>
                <w:i/>
                <w:sz w:val="32"/>
                <w:szCs w:val="32"/>
                <w:lang w:bidi="ar-SA"/>
              </w:rPr>
            </m:ctrlPr>
          </m:fPr>
          <m:num>
            <m:nary>
              <m:naryPr>
                <m:chr m:val="∑"/>
                <m:limLoc m:val="undOvr"/>
                <m:ctrlPr>
                  <w:rPr>
                    <w:rFonts w:ascii="Cambria Math" w:hAnsi="Cambria Math" w:cs="Times New Roman"/>
                    <w:i/>
                    <w:sz w:val="32"/>
                    <w:szCs w:val="32"/>
                    <w:lang w:bidi="ar-SA"/>
                  </w:rPr>
                </m:ctrlPr>
              </m:naryPr>
              <m:sub>
                <m:r>
                  <w:rPr>
                    <w:rFonts w:ascii="Cambria Math" w:hAnsi="Cambria Math" w:cs="Times New Roman"/>
                    <w:sz w:val="32"/>
                    <w:szCs w:val="32"/>
                    <w:lang w:bidi="ar-SA"/>
                  </w:rPr>
                  <m:t>i=1</m:t>
                </m:r>
              </m:sub>
              <m:sup>
                <m:r>
                  <w:rPr>
                    <w:rFonts w:ascii="Cambria Math" w:hAnsi="Cambria Math" w:cs="Times New Roman"/>
                    <w:sz w:val="32"/>
                    <w:szCs w:val="32"/>
                    <w:lang w:bidi="ar-SA"/>
                  </w:rPr>
                  <m:t>n</m:t>
                </m:r>
              </m:sup>
              <m:e>
                <m:r>
                  <w:rPr>
                    <w:rFonts w:ascii="Cambria Math" w:hAnsi="Cambria Math" w:cs="Times New Roman"/>
                    <w:sz w:val="32"/>
                    <w:szCs w:val="32"/>
                    <w:lang w:bidi="ar-SA"/>
                  </w:rPr>
                  <m:t>(Ym-Yp)2</m:t>
                </m:r>
              </m:e>
            </m:nary>
          </m:num>
          <m:den>
            <m:nary>
              <m:naryPr>
                <m:chr m:val="∑"/>
                <m:limLoc m:val="undOvr"/>
                <m:ctrlPr>
                  <w:rPr>
                    <w:rFonts w:ascii="Cambria Math" w:hAnsi="Cambria Math" w:cs="Times New Roman"/>
                    <w:i/>
                    <w:sz w:val="32"/>
                    <w:szCs w:val="32"/>
                    <w:lang w:bidi="ar-SA"/>
                  </w:rPr>
                </m:ctrlPr>
              </m:naryPr>
              <m:sub>
                <m:r>
                  <w:rPr>
                    <w:rFonts w:ascii="Cambria Math" w:hAnsi="Cambria Math" w:cs="Times New Roman"/>
                    <w:sz w:val="32"/>
                    <w:szCs w:val="32"/>
                    <w:lang w:bidi="ar-SA"/>
                  </w:rPr>
                  <m:t>i=1</m:t>
                </m:r>
              </m:sub>
              <m:sup>
                <m:r>
                  <w:rPr>
                    <w:rFonts w:ascii="Cambria Math" w:hAnsi="Cambria Math" w:cs="Times New Roman"/>
                    <w:sz w:val="32"/>
                    <w:szCs w:val="32"/>
                    <w:lang w:bidi="ar-SA"/>
                  </w:rPr>
                  <m:t>n</m:t>
                </m:r>
              </m:sup>
              <m:e>
                <m:r>
                  <w:rPr>
                    <w:rFonts w:ascii="Cambria Math" w:hAnsi="Cambria Math" w:cs="Times New Roman"/>
                    <w:sz w:val="32"/>
                    <w:szCs w:val="32"/>
                    <w:lang w:bidi="ar-SA"/>
                  </w:rPr>
                  <m:t>(Yi-Ymean)2</m:t>
                </m:r>
              </m:e>
            </m:nary>
          </m:den>
        </m:f>
      </m:oMath>
    </w:p>
    <w:p w14:paraId="31FB7F10" w14:textId="77777777" w:rsidR="00EE4BFD" w:rsidRPr="00EE4BFD" w:rsidRDefault="00EE4BFD" w:rsidP="00031F0B">
      <w:pPr>
        <w:spacing w:after="200" w:line="360" w:lineRule="auto"/>
        <w:ind w:left="2160" w:right="1388" w:firstLine="720"/>
        <w:jc w:val="both"/>
        <w:rPr>
          <w:rFonts w:ascii="Times New Roman" w:eastAsiaTheme="minorEastAsia" w:hAnsi="Times New Roman" w:cs="Times New Roman"/>
          <w:sz w:val="32"/>
          <w:szCs w:val="32"/>
          <w:lang w:bidi="ar-SA"/>
        </w:rPr>
      </w:pPr>
      <w:r w:rsidRPr="00EE4BFD">
        <w:rPr>
          <w:rFonts w:ascii="Times New Roman" w:hAnsi="Times New Roman" w:cs="Times New Roman"/>
          <w:sz w:val="32"/>
          <w:szCs w:val="32"/>
          <w:lang w:bidi="ar-SA"/>
        </w:rPr>
        <w:t>RMSE=</w:t>
      </w:r>
      <m:oMath>
        <m:rad>
          <m:radPr>
            <m:degHide m:val="1"/>
            <m:ctrlPr>
              <w:rPr>
                <w:rFonts w:ascii="Cambria Math" w:hAnsi="Cambria Math" w:cs="Times New Roman"/>
                <w:i/>
                <w:sz w:val="32"/>
                <w:szCs w:val="32"/>
                <w:lang w:bidi="ar-SA"/>
              </w:rPr>
            </m:ctrlPr>
          </m:radPr>
          <m:deg/>
          <m:e>
            <m:f>
              <m:fPr>
                <m:ctrlPr>
                  <w:rPr>
                    <w:rFonts w:ascii="Cambria Math" w:hAnsi="Cambria Math" w:cs="Times New Roman"/>
                    <w:i/>
                    <w:sz w:val="32"/>
                    <w:szCs w:val="32"/>
                    <w:lang w:bidi="ar-SA"/>
                  </w:rPr>
                </m:ctrlPr>
              </m:fPr>
              <m:num>
                <m:r>
                  <w:rPr>
                    <w:rFonts w:ascii="Cambria Math" w:hAnsi="Cambria Math" w:cs="Times New Roman"/>
                    <w:sz w:val="32"/>
                    <w:szCs w:val="32"/>
                    <w:lang w:bidi="ar-SA"/>
                  </w:rPr>
                  <m:t>1</m:t>
                </m:r>
              </m:num>
              <m:den>
                <m:r>
                  <w:rPr>
                    <w:rFonts w:ascii="Cambria Math" w:hAnsi="Cambria Math" w:cs="Times New Roman"/>
                    <w:sz w:val="32"/>
                    <w:szCs w:val="32"/>
                    <w:lang w:bidi="ar-SA"/>
                  </w:rPr>
                  <m:t>n</m:t>
                </m:r>
              </m:den>
            </m:f>
            <m:nary>
              <m:naryPr>
                <m:chr m:val="∑"/>
                <m:limLoc m:val="undOvr"/>
                <m:ctrlPr>
                  <w:rPr>
                    <w:rFonts w:ascii="Cambria Math" w:hAnsi="Cambria Math" w:cs="Times New Roman"/>
                    <w:i/>
                    <w:sz w:val="32"/>
                    <w:szCs w:val="32"/>
                    <w:lang w:bidi="ar-SA"/>
                  </w:rPr>
                </m:ctrlPr>
              </m:naryPr>
              <m:sub>
                <m:r>
                  <w:rPr>
                    <w:rFonts w:ascii="Cambria Math" w:hAnsi="Cambria Math" w:cs="Times New Roman"/>
                    <w:sz w:val="32"/>
                    <w:szCs w:val="32"/>
                    <w:lang w:bidi="ar-SA"/>
                  </w:rPr>
                  <m:t>i=1</m:t>
                </m:r>
              </m:sub>
              <m:sup>
                <m:r>
                  <w:rPr>
                    <w:rFonts w:ascii="Cambria Math" w:hAnsi="Cambria Math" w:cs="Times New Roman"/>
                    <w:sz w:val="32"/>
                    <w:szCs w:val="32"/>
                    <w:lang w:bidi="ar-SA"/>
                  </w:rPr>
                  <m:t>n</m:t>
                </m:r>
              </m:sup>
              <m:e>
                <m:r>
                  <w:rPr>
                    <w:rFonts w:ascii="Cambria Math" w:hAnsi="Cambria Math" w:cs="Times New Roman"/>
                    <w:sz w:val="32"/>
                    <w:szCs w:val="32"/>
                    <w:lang w:bidi="ar-SA"/>
                  </w:rPr>
                  <m:t>(Yp-Ym)2</m:t>
                </m:r>
              </m:e>
            </m:nary>
          </m:e>
        </m:rad>
      </m:oMath>
    </w:p>
    <w:p w14:paraId="18464429" w14:textId="77777777" w:rsidR="00EE4BFD" w:rsidRPr="00EE4BFD" w:rsidRDefault="00EE4BFD" w:rsidP="00031F0B">
      <w:pPr>
        <w:spacing w:line="360" w:lineRule="auto"/>
        <w:ind w:right="1388"/>
        <w:jc w:val="both"/>
        <w:rPr>
          <w:rFonts w:ascii="Times New Roman" w:hAnsi="Times New Roman" w:cs="Times New Roman"/>
          <w:sz w:val="24"/>
          <w:szCs w:val="24"/>
        </w:rPr>
      </w:pPr>
      <w:r w:rsidRPr="00EE4BFD">
        <w:rPr>
          <w:rFonts w:ascii="Times New Roman" w:hAnsi="Times New Roman" w:cs="Times New Roman"/>
          <w:sz w:val="24"/>
          <w:szCs w:val="24"/>
        </w:rPr>
        <w:t xml:space="preserve">In simpler terms, </w:t>
      </w:r>
      <w:proofErr w:type="spellStart"/>
      <w:r w:rsidRPr="00EE4BFD">
        <w:rPr>
          <w:rFonts w:ascii="Times New Roman" w:hAnsi="Times New Roman" w:cs="Times New Roman"/>
          <w:sz w:val="24"/>
          <w:szCs w:val="24"/>
        </w:rPr>
        <w:t>Ym</w:t>
      </w:r>
      <w:proofErr w:type="spellEnd"/>
      <w:r w:rsidRPr="00EE4BFD">
        <w:rPr>
          <w:rFonts w:ascii="Times New Roman" w:hAnsi="Times New Roman" w:cs="Times New Roman"/>
          <w:sz w:val="24"/>
          <w:szCs w:val="24"/>
        </w:rPr>
        <w:t xml:space="preserve">, represents the value of milk powder Protein that was actually measured. </w:t>
      </w:r>
      <w:proofErr w:type="spellStart"/>
      <w:r w:rsidRPr="00EE4BFD">
        <w:rPr>
          <w:rFonts w:ascii="Times New Roman" w:hAnsi="Times New Roman" w:cs="Times New Roman"/>
          <w:sz w:val="24"/>
          <w:szCs w:val="24"/>
        </w:rPr>
        <w:t>Yp</w:t>
      </w:r>
      <w:proofErr w:type="spellEnd"/>
      <w:r w:rsidRPr="00EE4BFD">
        <w:rPr>
          <w:rFonts w:ascii="Times New Roman" w:hAnsi="Times New Roman" w:cs="Times New Roman"/>
          <w:sz w:val="24"/>
          <w:szCs w:val="24"/>
        </w:rPr>
        <w:t xml:space="preserve">, represents the value that was predicted. </w:t>
      </w:r>
      <w:proofErr w:type="spellStart"/>
      <w:r w:rsidRPr="00EE4BFD">
        <w:rPr>
          <w:rFonts w:ascii="Times New Roman" w:hAnsi="Times New Roman" w:cs="Times New Roman"/>
          <w:sz w:val="24"/>
          <w:szCs w:val="24"/>
        </w:rPr>
        <w:t>Ymean</w:t>
      </w:r>
      <w:proofErr w:type="spellEnd"/>
      <w:r w:rsidRPr="00EE4BFD">
        <w:rPr>
          <w:rFonts w:ascii="Times New Roman" w:hAnsi="Times New Roman" w:cs="Times New Roman"/>
          <w:sz w:val="24"/>
          <w:szCs w:val="24"/>
        </w:rPr>
        <w:t>, is the average of all the measured values. Lastly, n represents the number of measured or predicted values, starting from 1 and increasing by 1 each time.</w:t>
      </w:r>
    </w:p>
    <w:p w14:paraId="5AB186F9" w14:textId="77777777" w:rsidR="00EE4BFD" w:rsidRPr="00EE4BFD" w:rsidRDefault="00EE4BFD" w:rsidP="00031F0B">
      <w:pPr>
        <w:spacing w:after="200" w:line="360" w:lineRule="auto"/>
        <w:ind w:right="1388"/>
        <w:jc w:val="both"/>
        <w:rPr>
          <w:rFonts w:ascii="Times New Roman" w:eastAsia="Times New Roman" w:hAnsi="Times New Roman" w:cs="Times New Roman"/>
          <w:b/>
          <w:sz w:val="24"/>
          <w:szCs w:val="24"/>
          <w:lang w:val="en-US" w:bidi="ar-SA"/>
        </w:rPr>
      </w:pPr>
      <w:r w:rsidRPr="00EE4BFD">
        <w:rPr>
          <w:rFonts w:ascii="Times New Roman" w:eastAsia="Times New Roman" w:hAnsi="Times New Roman" w:cs="Times New Roman"/>
          <w:b/>
          <w:sz w:val="24"/>
          <w:szCs w:val="24"/>
          <w:lang w:val="en-US" w:bidi="ar-SA"/>
        </w:rPr>
        <w:t>4. PLSR Method and Result</w:t>
      </w:r>
    </w:p>
    <w:p w14:paraId="6793F37E" w14:textId="77777777" w:rsidR="00EE4BFD" w:rsidRPr="00EE4BFD" w:rsidRDefault="00EE4BFD" w:rsidP="00031F0B">
      <w:pPr>
        <w:spacing w:line="360" w:lineRule="auto"/>
        <w:ind w:right="1388"/>
        <w:jc w:val="both"/>
        <w:rPr>
          <w:rFonts w:ascii="Times New Roman" w:hAnsi="Times New Roman" w:cs="Times New Roman"/>
          <w:sz w:val="24"/>
          <w:szCs w:val="24"/>
        </w:rPr>
      </w:pPr>
      <w:r w:rsidRPr="00EE4BFD">
        <w:rPr>
          <w:rFonts w:ascii="Times New Roman" w:hAnsi="Times New Roman" w:cs="Times New Roman"/>
          <w:sz w:val="24"/>
          <w:szCs w:val="24"/>
        </w:rPr>
        <w:t xml:space="preserve">The PLSR model helps determine the protein content by </w:t>
      </w:r>
      <w:proofErr w:type="spellStart"/>
      <w:r w:rsidRPr="00EE4BFD">
        <w:rPr>
          <w:rFonts w:ascii="Times New Roman" w:hAnsi="Times New Roman" w:cs="Times New Roman"/>
          <w:sz w:val="24"/>
          <w:szCs w:val="24"/>
        </w:rPr>
        <w:t>analyzing</w:t>
      </w:r>
      <w:proofErr w:type="spellEnd"/>
      <w:r w:rsidRPr="00EE4BFD">
        <w:rPr>
          <w:rFonts w:ascii="Times New Roman" w:hAnsi="Times New Roman" w:cs="Times New Roman"/>
          <w:sz w:val="24"/>
          <w:szCs w:val="24"/>
        </w:rPr>
        <w:t xml:space="preserve"> the reflection of light. This method considers all the different features of light and simplifies them to a few basic parts. These parts are then used to figure out the amount of protein. After using the first derivative pre-processing on the data, we found that the calibration had an R2 value of 0. 91 and an RMSE value of 0. 008711For the validation, the R2 value was 0. 92 and the RMSE value was 0. 001624This was achieved by utilizing Python programming to establish a connection between milk powder protein and hyperspectral data. The below figure shows the regression plots and R2 value.  </w:t>
      </w:r>
    </w:p>
    <w:p w14:paraId="31F11E56" w14:textId="77777777" w:rsidR="005B6D99" w:rsidRDefault="005B6D99" w:rsidP="005B6D99">
      <w:pPr>
        <w:spacing w:line="360" w:lineRule="auto"/>
        <w:jc w:val="both"/>
        <w:rPr>
          <w:rFonts w:ascii="Times New Roman" w:hAnsi="Times New Roman" w:cs="Times New Roman"/>
          <w:sz w:val="28"/>
          <w:szCs w:val="28"/>
        </w:rPr>
      </w:pPr>
    </w:p>
    <w:p w14:paraId="0A25A2DC" w14:textId="77777777" w:rsidR="00324AC5" w:rsidRDefault="00322FF0" w:rsidP="005B6D99">
      <w:pPr>
        <w:spacing w:line="360" w:lineRule="auto"/>
        <w:jc w:val="both"/>
        <w:rPr>
          <w:rFonts w:ascii="Times New Roman" w:hAnsi="Times New Roman" w:cs="Times New Roman"/>
          <w:sz w:val="28"/>
          <w:szCs w:val="28"/>
        </w:rPr>
      </w:pPr>
      <w:r w:rsidRPr="005F6DA8">
        <w:rPr>
          <w:rFonts w:ascii="Times New Roman" w:hAnsi="Times New Roman" w:cs="Times New Roman"/>
          <w:noProof/>
          <w:sz w:val="24"/>
          <w:szCs w:val="24"/>
          <w:lang w:eastAsia="en-IN"/>
        </w:rPr>
        <w:lastRenderedPageBreak/>
        <w:drawing>
          <wp:inline distT="0" distB="0" distL="114300" distR="114300" wp14:anchorId="3E1E9B08" wp14:editId="372E636D">
            <wp:extent cx="2654045" cy="1888159"/>
            <wp:effectExtent l="0" t="0" r="0" b="0"/>
            <wp:docPr id="1" name="Picture 1" descr="regress_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egress_plot"/>
                    <pic:cNvPicPr>
                      <a:picLocks noChangeAspect="1"/>
                    </pic:cNvPicPr>
                  </pic:nvPicPr>
                  <pic:blipFill>
                    <a:blip r:embed="rId12"/>
                    <a:stretch>
                      <a:fillRect/>
                    </a:stretch>
                  </pic:blipFill>
                  <pic:spPr>
                    <a:xfrm>
                      <a:off x="0" y="0"/>
                      <a:ext cx="2669965" cy="1899485"/>
                    </a:xfrm>
                    <a:prstGeom prst="rect">
                      <a:avLst/>
                    </a:prstGeom>
                  </pic:spPr>
                </pic:pic>
              </a:graphicData>
            </a:graphic>
          </wp:inline>
        </w:drawing>
      </w:r>
      <w:r w:rsidRPr="00322FF0">
        <w:rPr>
          <w:rFonts w:ascii="Times New Roman" w:hAnsi="Times New Roman" w:cs="Times New Roman"/>
          <w:noProof/>
          <w:sz w:val="24"/>
          <w:szCs w:val="24"/>
          <w:lang w:eastAsia="en-IN"/>
        </w:rPr>
        <w:t xml:space="preserve"> </w:t>
      </w:r>
      <w:r w:rsidRPr="005F6DA8">
        <w:rPr>
          <w:rFonts w:ascii="Times New Roman" w:hAnsi="Times New Roman" w:cs="Times New Roman"/>
          <w:noProof/>
          <w:sz w:val="24"/>
          <w:szCs w:val="24"/>
          <w:lang w:eastAsia="en-IN"/>
        </w:rPr>
        <w:drawing>
          <wp:inline distT="0" distB="0" distL="114300" distR="114300" wp14:anchorId="09A922C5" wp14:editId="38A78EB2">
            <wp:extent cx="2571750" cy="1977887"/>
            <wp:effectExtent l="0" t="0" r="0" b="3810"/>
            <wp:docPr id="3" name="Picture 3" descr="regress_pl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egress_plot2"/>
                    <pic:cNvPicPr>
                      <a:picLocks noChangeAspect="1"/>
                    </pic:cNvPicPr>
                  </pic:nvPicPr>
                  <pic:blipFill>
                    <a:blip r:embed="rId13"/>
                    <a:stretch>
                      <a:fillRect/>
                    </a:stretch>
                  </pic:blipFill>
                  <pic:spPr>
                    <a:xfrm>
                      <a:off x="0" y="0"/>
                      <a:ext cx="2573270" cy="1979056"/>
                    </a:xfrm>
                    <a:prstGeom prst="rect">
                      <a:avLst/>
                    </a:prstGeom>
                  </pic:spPr>
                </pic:pic>
              </a:graphicData>
            </a:graphic>
          </wp:inline>
        </w:drawing>
      </w:r>
    </w:p>
    <w:p w14:paraId="60E58EB0" w14:textId="77777777" w:rsidR="00322FF0" w:rsidRDefault="00322FF0" w:rsidP="00322FF0">
      <w:pPr>
        <w:spacing w:line="360" w:lineRule="auto"/>
        <w:ind w:left="2160" w:right="-154" w:firstLine="720"/>
        <w:jc w:val="both"/>
        <w:rPr>
          <w:rFonts w:ascii="Times New Roman" w:hAnsi="Times New Roman" w:cs="Times New Roman"/>
          <w:b/>
          <w:sz w:val="24"/>
          <w:szCs w:val="24"/>
          <w:lang w:bidi="ar-SA"/>
        </w:rPr>
      </w:pPr>
      <w:r w:rsidRPr="004B29F2">
        <w:rPr>
          <w:rFonts w:ascii="Times New Roman" w:hAnsi="Times New Roman" w:cs="Times New Roman"/>
          <w:b/>
          <w:sz w:val="24"/>
          <w:szCs w:val="24"/>
          <w:lang w:bidi="ar-SA"/>
        </w:rPr>
        <w:t>Figure 2: Regression Plots</w:t>
      </w:r>
    </w:p>
    <w:p w14:paraId="619FDBB0" w14:textId="77777777" w:rsidR="00324AC5" w:rsidRDefault="00324AC5" w:rsidP="005B6D99">
      <w:pPr>
        <w:spacing w:line="360" w:lineRule="auto"/>
        <w:jc w:val="both"/>
        <w:rPr>
          <w:rFonts w:ascii="Times New Roman" w:hAnsi="Times New Roman" w:cs="Times New Roman"/>
          <w:sz w:val="28"/>
          <w:szCs w:val="28"/>
        </w:rPr>
      </w:pPr>
    </w:p>
    <w:p w14:paraId="4CBBE267" w14:textId="77777777" w:rsidR="00AA5EDD" w:rsidRPr="00AA5EDD" w:rsidRDefault="00AA5EDD" w:rsidP="00031F0B">
      <w:pPr>
        <w:spacing w:line="360" w:lineRule="auto"/>
        <w:ind w:right="1104"/>
        <w:jc w:val="both"/>
        <w:rPr>
          <w:rFonts w:ascii="Times New Roman" w:hAnsi="Times New Roman" w:cs="Times New Roman"/>
          <w:sz w:val="24"/>
          <w:szCs w:val="24"/>
        </w:rPr>
      </w:pPr>
      <w:r w:rsidRPr="00AA5EDD">
        <w:rPr>
          <w:rFonts w:ascii="Times New Roman" w:hAnsi="Times New Roman" w:cs="Times New Roman"/>
          <w:sz w:val="24"/>
          <w:szCs w:val="24"/>
        </w:rPr>
        <w:t>Figure 2 displays the results of the PLSR models. It shows graphs of the actual and predicted protein concentrations for the calibration and validation data sets. This was achieved through PLSR Analysis. The R2 values of the validation set are higher and the RMSE values are lower compared to the calibration set. The Graphical User Interface of the developed model for the estimation of protein contents from milk powder samples developed in Python language using machine learning libraries is shown in the below figure.</w:t>
      </w:r>
    </w:p>
    <w:p w14:paraId="5EE95FBC" w14:textId="77777777" w:rsidR="006269E2" w:rsidRPr="006269E2" w:rsidRDefault="006269E2" w:rsidP="00031F0B">
      <w:pPr>
        <w:spacing w:line="360" w:lineRule="auto"/>
        <w:ind w:right="1104"/>
        <w:jc w:val="both"/>
        <w:rPr>
          <w:rFonts w:ascii="Times New Roman" w:hAnsi="Times New Roman" w:cs="Times New Roman"/>
          <w:sz w:val="24"/>
          <w:szCs w:val="24"/>
        </w:rPr>
      </w:pPr>
      <w:r w:rsidRPr="006269E2">
        <w:rPr>
          <w:rFonts w:ascii="Times New Roman" w:hAnsi="Times New Roman" w:cs="Times New Roman"/>
          <w:sz w:val="24"/>
          <w:szCs w:val="24"/>
        </w:rPr>
        <w:t>The GUI showing Protein estimation is shown in figure 3</w:t>
      </w:r>
    </w:p>
    <w:p w14:paraId="3A0A92BA" w14:textId="77777777" w:rsidR="006269E2" w:rsidRPr="006269E2" w:rsidRDefault="006269E2" w:rsidP="006269E2">
      <w:pPr>
        <w:spacing w:after="200" w:line="360" w:lineRule="auto"/>
        <w:ind w:right="-154"/>
        <w:jc w:val="both"/>
        <w:rPr>
          <w:rFonts w:ascii="Times New Roman" w:hAnsi="Times New Roman" w:cs="Times New Roman"/>
          <w:b/>
          <w:sz w:val="24"/>
          <w:szCs w:val="24"/>
          <w:lang w:bidi="ar-SA"/>
        </w:rPr>
      </w:pPr>
      <w:r w:rsidRPr="006269E2">
        <w:rPr>
          <w:rFonts w:ascii="Times New Roman" w:hAnsi="Times New Roman" w:cs="Times New Roman"/>
          <w:noProof/>
          <w:sz w:val="24"/>
          <w:szCs w:val="24"/>
          <w:lang w:eastAsia="en-IN"/>
        </w:rPr>
        <w:drawing>
          <wp:inline distT="0" distB="0" distL="0" distR="0" wp14:anchorId="0F1A262C" wp14:editId="793721D9">
            <wp:extent cx="5075688" cy="2000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107061" cy="2012614"/>
                    </a:xfrm>
                    <a:prstGeom prst="rect">
                      <a:avLst/>
                    </a:prstGeom>
                  </pic:spPr>
                </pic:pic>
              </a:graphicData>
            </a:graphic>
          </wp:inline>
        </w:drawing>
      </w:r>
      <w:r w:rsidRPr="006269E2">
        <w:rPr>
          <w:rFonts w:ascii="Times New Roman" w:hAnsi="Times New Roman" w:cs="Times New Roman"/>
          <w:b/>
          <w:sz w:val="24"/>
          <w:szCs w:val="24"/>
          <w:lang w:bidi="ar-SA"/>
        </w:rPr>
        <w:t xml:space="preserve">      </w:t>
      </w:r>
    </w:p>
    <w:p w14:paraId="42ABC4D5" w14:textId="77777777" w:rsidR="006269E2" w:rsidRPr="006269E2" w:rsidRDefault="006269E2" w:rsidP="006269E2">
      <w:pPr>
        <w:spacing w:after="200" w:line="360" w:lineRule="auto"/>
        <w:ind w:right="-154"/>
        <w:rPr>
          <w:rFonts w:ascii="Times New Roman" w:hAnsi="Times New Roman" w:cs="Times New Roman"/>
          <w:b/>
          <w:sz w:val="24"/>
          <w:szCs w:val="24"/>
          <w:lang w:bidi="ar-SA"/>
        </w:rPr>
      </w:pPr>
      <w:r w:rsidRPr="006269E2">
        <w:rPr>
          <w:rFonts w:ascii="Times New Roman" w:hAnsi="Times New Roman" w:cs="Times New Roman"/>
          <w:b/>
          <w:sz w:val="24"/>
          <w:szCs w:val="24"/>
          <w:lang w:bidi="ar-SA"/>
        </w:rPr>
        <w:t xml:space="preserve"> </w:t>
      </w:r>
      <w:r w:rsidRPr="006269E2">
        <w:rPr>
          <w:rFonts w:ascii="Times New Roman" w:hAnsi="Times New Roman" w:cs="Times New Roman"/>
          <w:b/>
          <w:sz w:val="24"/>
          <w:szCs w:val="24"/>
          <w:lang w:bidi="ar-SA"/>
        </w:rPr>
        <w:tab/>
      </w:r>
      <w:r w:rsidRPr="006269E2">
        <w:rPr>
          <w:rFonts w:ascii="Times New Roman" w:hAnsi="Times New Roman" w:cs="Times New Roman"/>
          <w:b/>
          <w:sz w:val="24"/>
          <w:szCs w:val="24"/>
          <w:lang w:bidi="ar-SA"/>
        </w:rPr>
        <w:tab/>
        <w:t>Figure 3: Protein Estimation from Sample1</w:t>
      </w:r>
    </w:p>
    <w:p w14:paraId="52AB025C" w14:textId="77777777" w:rsidR="00AA5EDD" w:rsidRPr="004B29F2" w:rsidRDefault="00AA5EDD" w:rsidP="00AA5EDD">
      <w:pPr>
        <w:spacing w:line="360" w:lineRule="auto"/>
        <w:ind w:right="-154"/>
        <w:jc w:val="both"/>
        <w:rPr>
          <w:rFonts w:ascii="Times New Roman" w:hAnsi="Times New Roman" w:cs="Times New Roman"/>
          <w:b/>
          <w:sz w:val="24"/>
          <w:szCs w:val="24"/>
          <w:lang w:bidi="ar-SA"/>
        </w:rPr>
      </w:pPr>
    </w:p>
    <w:p w14:paraId="05865B3E" w14:textId="77777777" w:rsidR="006269E2" w:rsidRPr="006269E2" w:rsidRDefault="006269E2" w:rsidP="006269E2">
      <w:pPr>
        <w:spacing w:line="360" w:lineRule="auto"/>
        <w:jc w:val="both"/>
        <w:rPr>
          <w:rFonts w:ascii="Times New Roman" w:hAnsi="Times New Roman" w:cs="Times New Roman"/>
          <w:sz w:val="24"/>
          <w:szCs w:val="24"/>
        </w:rPr>
      </w:pPr>
      <w:r w:rsidRPr="006269E2">
        <w:rPr>
          <w:rFonts w:ascii="Times New Roman" w:hAnsi="Times New Roman" w:cs="Times New Roman"/>
          <w:noProof/>
          <w:szCs w:val="22"/>
          <w:lang w:eastAsia="en-IN"/>
        </w:rPr>
        <w:lastRenderedPageBreak/>
        <w:drawing>
          <wp:anchor distT="0" distB="0" distL="114300" distR="114300" simplePos="0" relativeHeight="251659264" behindDoc="0" locked="0" layoutInCell="1" allowOverlap="1" wp14:anchorId="531A870E" wp14:editId="3BBBFC6D">
            <wp:simplePos x="0" y="0"/>
            <wp:positionH relativeFrom="margin">
              <wp:posOffset>409575</wp:posOffset>
            </wp:positionH>
            <wp:positionV relativeFrom="paragraph">
              <wp:posOffset>663575</wp:posOffset>
            </wp:positionV>
            <wp:extent cx="4400550" cy="2495550"/>
            <wp:effectExtent l="0" t="0" r="0" b="0"/>
            <wp:wrapThrough wrapText="bothSides">
              <wp:wrapPolygon edited="0">
                <wp:start x="0" y="0"/>
                <wp:lineTo x="0" y="21435"/>
                <wp:lineTo x="21506" y="21435"/>
                <wp:lineTo x="21506" y="0"/>
                <wp:lineTo x="0" y="0"/>
              </wp:wrapPolygon>
            </wp:wrapThrough>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Pr="006269E2">
        <w:rPr>
          <w:rFonts w:ascii="Times New Roman" w:hAnsi="Times New Roman" w:cs="Times New Roman"/>
          <w:sz w:val="24"/>
          <w:szCs w:val="24"/>
        </w:rPr>
        <w:t>The graph of the table showed Table showed the prediction accuracy of the model. The Protein contents mentioned in the milk powder pack and the model show how much actually present in it.</w:t>
      </w:r>
    </w:p>
    <w:p w14:paraId="0E670882" w14:textId="77777777" w:rsidR="006269E2" w:rsidRPr="006269E2" w:rsidRDefault="006269E2" w:rsidP="006269E2">
      <w:pPr>
        <w:spacing w:after="200" w:line="360" w:lineRule="auto"/>
        <w:ind w:right="-154"/>
        <w:jc w:val="both"/>
        <w:rPr>
          <w:rFonts w:ascii="Times New Roman" w:hAnsi="Times New Roman" w:cs="Times New Roman"/>
          <w:sz w:val="24"/>
          <w:szCs w:val="24"/>
          <w:lang w:bidi="ar-SA"/>
        </w:rPr>
      </w:pPr>
    </w:p>
    <w:p w14:paraId="21BE126F" w14:textId="77777777" w:rsidR="006269E2" w:rsidRPr="006269E2" w:rsidRDefault="006269E2" w:rsidP="006269E2">
      <w:pPr>
        <w:spacing w:after="200" w:line="360" w:lineRule="auto"/>
        <w:ind w:right="-154"/>
        <w:jc w:val="both"/>
        <w:rPr>
          <w:rFonts w:ascii="Times New Roman" w:hAnsi="Times New Roman" w:cs="Times New Roman"/>
          <w:b/>
          <w:sz w:val="24"/>
          <w:szCs w:val="24"/>
          <w:lang w:bidi="ar-SA"/>
        </w:rPr>
      </w:pPr>
    </w:p>
    <w:p w14:paraId="13D5F070" w14:textId="77777777" w:rsidR="006269E2" w:rsidRPr="006269E2" w:rsidRDefault="006269E2" w:rsidP="006269E2">
      <w:pPr>
        <w:autoSpaceDE w:val="0"/>
        <w:autoSpaceDN w:val="0"/>
        <w:adjustRightInd w:val="0"/>
        <w:spacing w:after="0" w:line="360" w:lineRule="auto"/>
        <w:jc w:val="both"/>
        <w:rPr>
          <w:rFonts w:ascii="Times New Roman" w:hAnsi="Times New Roman" w:cs="Times New Roman"/>
          <w:color w:val="FFFFFF"/>
          <w:sz w:val="40"/>
          <w:szCs w:val="40"/>
        </w:rPr>
      </w:pPr>
      <w:r w:rsidRPr="006269E2">
        <w:rPr>
          <w:rFonts w:ascii="Times New Roman" w:hAnsi="Times New Roman" w:cs="Times New Roman"/>
          <w:color w:val="FFFFFF"/>
          <w:sz w:val="40"/>
          <w:szCs w:val="40"/>
        </w:rPr>
        <w:t>1616</w:t>
      </w:r>
    </w:p>
    <w:p w14:paraId="1175B070" w14:textId="77777777" w:rsidR="006269E2" w:rsidRPr="006269E2" w:rsidRDefault="006269E2" w:rsidP="006269E2">
      <w:pPr>
        <w:autoSpaceDE w:val="0"/>
        <w:autoSpaceDN w:val="0"/>
        <w:adjustRightInd w:val="0"/>
        <w:spacing w:after="0" w:line="360" w:lineRule="auto"/>
        <w:jc w:val="both"/>
        <w:rPr>
          <w:rFonts w:ascii="Times New Roman" w:hAnsi="Times New Roman" w:cs="Times New Roman"/>
          <w:b/>
          <w:bCs/>
          <w:color w:val="FFFFFF"/>
          <w:sz w:val="18"/>
          <w:szCs w:val="18"/>
        </w:rPr>
      </w:pPr>
      <w:r w:rsidRPr="006269E2">
        <w:rPr>
          <w:rFonts w:ascii="Times New Roman" w:hAnsi="Times New Roman" w:cs="Times New Roman"/>
          <w:b/>
          <w:bCs/>
          <w:color w:val="FFFFFF"/>
          <w:sz w:val="18"/>
          <w:szCs w:val="18"/>
        </w:rPr>
        <w:t>20</w:t>
      </w:r>
    </w:p>
    <w:p w14:paraId="6AFE718E" w14:textId="77777777" w:rsidR="006269E2" w:rsidRPr="006269E2" w:rsidRDefault="006269E2" w:rsidP="006269E2">
      <w:pPr>
        <w:autoSpaceDE w:val="0"/>
        <w:autoSpaceDN w:val="0"/>
        <w:adjustRightInd w:val="0"/>
        <w:spacing w:after="0" w:line="360" w:lineRule="auto"/>
        <w:jc w:val="both"/>
        <w:rPr>
          <w:rFonts w:ascii="Times New Roman" w:hAnsi="Times New Roman" w:cs="Times New Roman"/>
          <w:b/>
          <w:bCs/>
          <w:color w:val="FFFFFF"/>
          <w:sz w:val="18"/>
          <w:szCs w:val="18"/>
        </w:rPr>
      </w:pPr>
      <w:r w:rsidRPr="006269E2">
        <w:rPr>
          <w:rFonts w:ascii="Times New Roman" w:hAnsi="Times New Roman" w:cs="Times New Roman"/>
          <w:b/>
          <w:bCs/>
          <w:color w:val="FFFFFF"/>
          <w:sz w:val="18"/>
          <w:szCs w:val="18"/>
        </w:rPr>
        <w:t>19</w:t>
      </w:r>
    </w:p>
    <w:p w14:paraId="3E574F9E" w14:textId="77777777" w:rsidR="006269E2" w:rsidRPr="006269E2" w:rsidRDefault="006269E2" w:rsidP="006269E2">
      <w:pPr>
        <w:autoSpaceDE w:val="0"/>
        <w:autoSpaceDN w:val="0"/>
        <w:adjustRightInd w:val="0"/>
        <w:spacing w:after="0" w:line="360" w:lineRule="auto"/>
        <w:jc w:val="both"/>
        <w:rPr>
          <w:rFonts w:ascii="Times New Roman" w:hAnsi="Times New Roman" w:cs="Times New Roman"/>
          <w:b/>
          <w:bCs/>
          <w:color w:val="FFFFFF"/>
          <w:sz w:val="18"/>
          <w:szCs w:val="18"/>
        </w:rPr>
      </w:pPr>
      <w:r w:rsidRPr="006269E2">
        <w:rPr>
          <w:rFonts w:ascii="Times New Roman" w:hAnsi="Times New Roman" w:cs="Times New Roman"/>
          <w:b/>
          <w:bCs/>
          <w:color w:val="FFFFFF"/>
          <w:sz w:val="18"/>
          <w:szCs w:val="18"/>
        </w:rPr>
        <w:t>18</w:t>
      </w:r>
    </w:p>
    <w:p w14:paraId="36964421" w14:textId="77777777" w:rsidR="006269E2" w:rsidRPr="006269E2" w:rsidRDefault="006269E2" w:rsidP="006269E2">
      <w:pPr>
        <w:autoSpaceDE w:val="0"/>
        <w:autoSpaceDN w:val="0"/>
        <w:adjustRightInd w:val="0"/>
        <w:spacing w:after="0" w:line="360" w:lineRule="auto"/>
        <w:jc w:val="both"/>
        <w:rPr>
          <w:rFonts w:ascii="Times New Roman" w:hAnsi="Times New Roman" w:cs="Times New Roman"/>
          <w:b/>
          <w:bCs/>
          <w:color w:val="FFFFFF"/>
          <w:sz w:val="18"/>
          <w:szCs w:val="18"/>
        </w:rPr>
      </w:pPr>
      <w:r w:rsidRPr="006269E2">
        <w:rPr>
          <w:rFonts w:ascii="Times New Roman" w:hAnsi="Times New Roman" w:cs="Times New Roman"/>
          <w:b/>
          <w:bCs/>
          <w:color w:val="FFFFFF"/>
          <w:sz w:val="18"/>
          <w:szCs w:val="18"/>
        </w:rPr>
        <w:t>16</w:t>
      </w:r>
    </w:p>
    <w:p w14:paraId="3DC076C3" w14:textId="77777777" w:rsidR="006269E2" w:rsidRPr="006269E2" w:rsidRDefault="006269E2" w:rsidP="006269E2">
      <w:pPr>
        <w:autoSpaceDE w:val="0"/>
        <w:autoSpaceDN w:val="0"/>
        <w:adjustRightInd w:val="0"/>
        <w:spacing w:after="0" w:line="360" w:lineRule="auto"/>
        <w:jc w:val="both"/>
        <w:rPr>
          <w:rFonts w:ascii="Times New Roman" w:hAnsi="Times New Roman" w:cs="Times New Roman"/>
          <w:b/>
          <w:bCs/>
          <w:color w:val="FFFFFF"/>
          <w:sz w:val="18"/>
          <w:szCs w:val="18"/>
        </w:rPr>
      </w:pPr>
      <w:r w:rsidRPr="006269E2">
        <w:rPr>
          <w:rFonts w:ascii="Times New Roman" w:hAnsi="Times New Roman" w:cs="Times New Roman"/>
          <w:b/>
          <w:bCs/>
          <w:color w:val="FFFFFF"/>
          <w:sz w:val="18"/>
          <w:szCs w:val="18"/>
        </w:rPr>
        <w:t>26 26 26</w:t>
      </w:r>
    </w:p>
    <w:p w14:paraId="1B98E957" w14:textId="77777777" w:rsidR="006269E2" w:rsidRDefault="006269E2" w:rsidP="006269E2">
      <w:pPr>
        <w:autoSpaceDE w:val="0"/>
        <w:autoSpaceDN w:val="0"/>
        <w:adjustRightInd w:val="0"/>
        <w:spacing w:after="0" w:line="360" w:lineRule="auto"/>
        <w:jc w:val="both"/>
        <w:rPr>
          <w:rFonts w:ascii="Times New Roman" w:hAnsi="Times New Roman" w:cs="Times New Roman"/>
          <w:b/>
          <w:bCs/>
          <w:color w:val="FFFFFF"/>
          <w:sz w:val="18"/>
          <w:szCs w:val="18"/>
        </w:rPr>
      </w:pPr>
      <w:r w:rsidRPr="006269E2">
        <w:rPr>
          <w:rFonts w:ascii="Times New Roman" w:hAnsi="Times New Roman" w:cs="Times New Roman"/>
          <w:b/>
          <w:bCs/>
          <w:color w:val="FFFFFF"/>
          <w:sz w:val="18"/>
          <w:szCs w:val="18"/>
        </w:rPr>
        <w:t>18</w:t>
      </w:r>
    </w:p>
    <w:p w14:paraId="543C618E" w14:textId="77777777" w:rsidR="00855AA7" w:rsidRDefault="00855AA7" w:rsidP="006269E2">
      <w:pPr>
        <w:autoSpaceDE w:val="0"/>
        <w:autoSpaceDN w:val="0"/>
        <w:adjustRightInd w:val="0"/>
        <w:spacing w:after="0" w:line="360" w:lineRule="auto"/>
        <w:jc w:val="both"/>
        <w:rPr>
          <w:rFonts w:ascii="Times New Roman" w:hAnsi="Times New Roman" w:cs="Times New Roman"/>
          <w:b/>
          <w:bCs/>
          <w:color w:val="FFFFFF"/>
          <w:sz w:val="18"/>
          <w:szCs w:val="18"/>
        </w:rPr>
      </w:pPr>
    </w:p>
    <w:p w14:paraId="2B777235" w14:textId="77777777" w:rsidR="00855AA7" w:rsidRDefault="00855AA7" w:rsidP="006269E2">
      <w:pPr>
        <w:autoSpaceDE w:val="0"/>
        <w:autoSpaceDN w:val="0"/>
        <w:adjustRightInd w:val="0"/>
        <w:spacing w:after="0" w:line="360" w:lineRule="auto"/>
        <w:jc w:val="both"/>
        <w:rPr>
          <w:rFonts w:ascii="Times New Roman" w:hAnsi="Times New Roman" w:cs="Times New Roman"/>
          <w:b/>
          <w:bCs/>
          <w:color w:val="FFFFFF"/>
          <w:sz w:val="18"/>
          <w:szCs w:val="18"/>
        </w:rPr>
      </w:pPr>
    </w:p>
    <w:p w14:paraId="20652B21" w14:textId="77777777" w:rsidR="00855AA7" w:rsidRPr="006269E2" w:rsidRDefault="00855AA7" w:rsidP="006269E2">
      <w:pPr>
        <w:autoSpaceDE w:val="0"/>
        <w:autoSpaceDN w:val="0"/>
        <w:adjustRightInd w:val="0"/>
        <w:spacing w:after="0" w:line="360" w:lineRule="auto"/>
        <w:jc w:val="both"/>
        <w:rPr>
          <w:rFonts w:ascii="Times New Roman" w:hAnsi="Times New Roman" w:cs="Times New Roman"/>
          <w:b/>
          <w:bCs/>
          <w:color w:val="FFFFFF"/>
          <w:sz w:val="18"/>
          <w:szCs w:val="18"/>
        </w:rPr>
      </w:pPr>
    </w:p>
    <w:p w14:paraId="64345C97" w14:textId="77777777" w:rsidR="005047AE" w:rsidRPr="005047AE" w:rsidRDefault="006269E2" w:rsidP="00031F0B">
      <w:pPr>
        <w:autoSpaceDE w:val="0"/>
        <w:autoSpaceDN w:val="0"/>
        <w:adjustRightInd w:val="0"/>
        <w:spacing w:after="0" w:line="360" w:lineRule="auto"/>
        <w:ind w:right="1104"/>
        <w:jc w:val="both"/>
        <w:rPr>
          <w:rFonts w:ascii="Times New Roman" w:hAnsi="Times New Roman" w:cs="Times New Roman"/>
          <w:b/>
          <w:bCs/>
          <w:sz w:val="28"/>
          <w:szCs w:val="28"/>
          <w:lang w:bidi="ar-SA"/>
        </w:rPr>
      </w:pPr>
      <w:r w:rsidRPr="006269E2">
        <w:rPr>
          <w:rFonts w:ascii="Times New Roman" w:hAnsi="Times New Roman" w:cs="Times New Roman"/>
          <w:b/>
          <w:bCs/>
          <w:color w:val="FFFFFF"/>
          <w:sz w:val="18"/>
          <w:szCs w:val="18"/>
        </w:rPr>
        <w:t>2</w:t>
      </w:r>
      <w:r w:rsidR="005047AE" w:rsidRPr="005047AE">
        <w:rPr>
          <w:rFonts w:ascii="Times New Roman" w:hAnsi="Times New Roman" w:cs="Times New Roman"/>
          <w:b/>
          <w:bCs/>
          <w:sz w:val="28"/>
          <w:szCs w:val="28"/>
          <w:lang w:bidi="ar-SA"/>
        </w:rPr>
        <w:t xml:space="preserve"> Conclusion and Future Scope</w:t>
      </w:r>
    </w:p>
    <w:p w14:paraId="47D0F142" w14:textId="77777777" w:rsidR="006269E2" w:rsidRDefault="006269E2" w:rsidP="00031F0B">
      <w:pPr>
        <w:autoSpaceDE w:val="0"/>
        <w:autoSpaceDN w:val="0"/>
        <w:adjustRightInd w:val="0"/>
        <w:spacing w:after="0" w:line="360" w:lineRule="auto"/>
        <w:ind w:right="1104"/>
        <w:jc w:val="both"/>
        <w:rPr>
          <w:rFonts w:ascii="Times New Roman" w:hAnsi="Times New Roman" w:cs="Times New Roman"/>
          <w:b/>
          <w:bCs/>
          <w:color w:val="FFFFFF"/>
          <w:sz w:val="18"/>
          <w:szCs w:val="18"/>
        </w:rPr>
      </w:pPr>
      <w:r w:rsidRPr="006269E2">
        <w:rPr>
          <w:rFonts w:ascii="Times New Roman" w:hAnsi="Times New Roman" w:cs="Times New Roman"/>
          <w:b/>
          <w:bCs/>
          <w:color w:val="FFFFFF"/>
          <w:sz w:val="18"/>
          <w:szCs w:val="18"/>
        </w:rPr>
        <w:t>6</w:t>
      </w:r>
    </w:p>
    <w:p w14:paraId="35C45A1A" w14:textId="77777777" w:rsidR="005047AE" w:rsidRPr="005047AE" w:rsidRDefault="005047AE" w:rsidP="00031F0B">
      <w:pPr>
        <w:spacing w:line="360" w:lineRule="auto"/>
        <w:ind w:right="1104"/>
        <w:jc w:val="both"/>
        <w:rPr>
          <w:rFonts w:ascii="Times New Roman" w:hAnsi="Times New Roman" w:cs="Times New Roman"/>
          <w:sz w:val="24"/>
          <w:szCs w:val="24"/>
        </w:rPr>
      </w:pPr>
      <w:r w:rsidRPr="0047506B">
        <w:rPr>
          <w:rFonts w:ascii="Times New Roman" w:hAnsi="Times New Roman" w:cs="Times New Roman"/>
          <w:sz w:val="24"/>
          <w:szCs w:val="24"/>
        </w:rPr>
        <w:t xml:space="preserve">This research found that scientists have used methods that don't involve cutting into something to </w:t>
      </w:r>
      <w:r w:rsidR="009F5B33" w:rsidRPr="0047506B">
        <w:rPr>
          <w:rFonts w:ascii="Times New Roman" w:hAnsi="Times New Roman" w:cs="Times New Roman"/>
          <w:sz w:val="24"/>
          <w:szCs w:val="24"/>
        </w:rPr>
        <w:t>analyse</w:t>
      </w:r>
      <w:r w:rsidRPr="0047506B">
        <w:rPr>
          <w:rFonts w:ascii="Times New Roman" w:hAnsi="Times New Roman" w:cs="Times New Roman"/>
          <w:sz w:val="24"/>
          <w:szCs w:val="24"/>
        </w:rPr>
        <w:t xml:space="preserve"> and measure the protein content of Milk Powder. The study discovered that using a method called spectroscopy is helpful in </w:t>
      </w:r>
      <w:r w:rsidR="009F5B33" w:rsidRPr="0047506B">
        <w:rPr>
          <w:rFonts w:ascii="Times New Roman" w:hAnsi="Times New Roman" w:cs="Times New Roman"/>
          <w:sz w:val="24"/>
          <w:szCs w:val="24"/>
        </w:rPr>
        <w:t>analysing</w:t>
      </w:r>
      <w:r w:rsidRPr="0047506B">
        <w:rPr>
          <w:rFonts w:ascii="Times New Roman" w:hAnsi="Times New Roman" w:cs="Times New Roman"/>
          <w:sz w:val="24"/>
          <w:szCs w:val="24"/>
        </w:rPr>
        <w:t xml:space="preserve"> milk and identifying its components. This approach is more effective than the traditional method used for milk powder and dairy products. This study aims to measure the amount of protein in milk powder using a special machine called ASD Fieldspec4 Spectroradiometer that collects hyperspectral reflectance data. You can figure out how much Protein is in milk powder samples. In this research, the Savitzy Golay filter was used along with the first derivative and PLSR regression method. The findings showed that it provided accurate results.</w:t>
      </w:r>
      <w:r w:rsidRPr="005047AE">
        <w:rPr>
          <w:rFonts w:ascii="Times New Roman" w:hAnsi="Times New Roman" w:cs="Times New Roman"/>
          <w:sz w:val="24"/>
          <w:szCs w:val="24"/>
        </w:rPr>
        <w:t xml:space="preserve"> This allows evaluating the amount of protein in milk powder without damaging it. It gives the opportunity to estimate Protein contents from milk powder in a non-destructive way.</w:t>
      </w:r>
    </w:p>
    <w:p w14:paraId="48C16B37" w14:textId="77777777" w:rsidR="007A3212" w:rsidRPr="007A3212" w:rsidRDefault="007A3212" w:rsidP="00031F0B">
      <w:pPr>
        <w:widowControl w:val="0"/>
        <w:tabs>
          <w:tab w:val="left" w:pos="883"/>
        </w:tabs>
        <w:autoSpaceDE w:val="0"/>
        <w:autoSpaceDN w:val="0"/>
        <w:spacing w:before="184" w:after="0" w:line="240" w:lineRule="auto"/>
        <w:ind w:left="423" w:right="1104"/>
        <w:outlineLvl w:val="1"/>
        <w:rPr>
          <w:rFonts w:ascii="Times New Roman" w:eastAsia="Times New Roman" w:hAnsi="Times New Roman" w:cs="Times New Roman"/>
          <w:b/>
          <w:bCs/>
          <w:sz w:val="28"/>
          <w:szCs w:val="28"/>
          <w:lang w:val="en-US" w:bidi="ar-SA"/>
        </w:rPr>
      </w:pPr>
      <w:r w:rsidRPr="007A3212">
        <w:rPr>
          <w:rFonts w:ascii="Times New Roman" w:eastAsia="Times New Roman" w:hAnsi="Times New Roman" w:cs="Times New Roman"/>
          <w:b/>
          <w:bCs/>
          <w:sz w:val="28"/>
          <w:szCs w:val="28"/>
          <w:lang w:val="en-US" w:bidi="ar-SA"/>
        </w:rPr>
        <w:t>Contribution</w:t>
      </w:r>
      <w:r w:rsidRPr="007A3212">
        <w:rPr>
          <w:rFonts w:ascii="Times New Roman" w:eastAsia="Times New Roman" w:hAnsi="Times New Roman" w:cs="Times New Roman"/>
          <w:b/>
          <w:bCs/>
          <w:spacing w:val="-5"/>
          <w:sz w:val="28"/>
          <w:szCs w:val="28"/>
          <w:lang w:val="en-US" w:bidi="ar-SA"/>
        </w:rPr>
        <w:t xml:space="preserve"> </w:t>
      </w:r>
      <w:r w:rsidRPr="007A3212">
        <w:rPr>
          <w:rFonts w:ascii="Times New Roman" w:eastAsia="Times New Roman" w:hAnsi="Times New Roman" w:cs="Times New Roman"/>
          <w:b/>
          <w:bCs/>
          <w:sz w:val="28"/>
          <w:szCs w:val="28"/>
          <w:lang w:val="en-US" w:bidi="ar-SA"/>
        </w:rPr>
        <w:t>and</w:t>
      </w:r>
      <w:r w:rsidRPr="007A3212">
        <w:rPr>
          <w:rFonts w:ascii="Times New Roman" w:eastAsia="Times New Roman" w:hAnsi="Times New Roman" w:cs="Times New Roman"/>
          <w:b/>
          <w:bCs/>
          <w:spacing w:val="-4"/>
          <w:sz w:val="28"/>
          <w:szCs w:val="28"/>
          <w:lang w:val="en-US" w:bidi="ar-SA"/>
        </w:rPr>
        <w:t xml:space="preserve"> </w:t>
      </w:r>
      <w:r w:rsidRPr="007A3212">
        <w:rPr>
          <w:rFonts w:ascii="Times New Roman" w:eastAsia="Times New Roman" w:hAnsi="Times New Roman" w:cs="Times New Roman"/>
          <w:b/>
          <w:bCs/>
          <w:sz w:val="28"/>
          <w:szCs w:val="28"/>
          <w:lang w:val="en-US" w:bidi="ar-SA"/>
        </w:rPr>
        <w:t>Significance</w:t>
      </w:r>
    </w:p>
    <w:p w14:paraId="3F3AF9AB" w14:textId="77777777" w:rsidR="007A3212" w:rsidRPr="007A3212" w:rsidRDefault="007A3212" w:rsidP="00031F0B">
      <w:pPr>
        <w:widowControl w:val="0"/>
        <w:numPr>
          <w:ilvl w:val="0"/>
          <w:numId w:val="10"/>
        </w:numPr>
        <w:tabs>
          <w:tab w:val="left" w:pos="1180"/>
          <w:tab w:val="left" w:pos="1181"/>
        </w:tabs>
        <w:autoSpaceDE w:val="0"/>
        <w:autoSpaceDN w:val="0"/>
        <w:spacing w:before="158" w:after="0" w:line="360" w:lineRule="auto"/>
        <w:ind w:right="1104"/>
        <w:contextualSpacing/>
        <w:rPr>
          <w:rFonts w:ascii="Times New Roman" w:hAnsi="Times New Roman" w:cs="Times New Roman"/>
          <w:sz w:val="24"/>
          <w:szCs w:val="24"/>
          <w:lang w:bidi="ar-SA"/>
        </w:rPr>
      </w:pPr>
      <w:r w:rsidRPr="007A3212">
        <w:rPr>
          <w:rFonts w:ascii="Times New Roman" w:hAnsi="Times New Roman" w:cs="Times New Roman"/>
          <w:sz w:val="24"/>
          <w:szCs w:val="24"/>
          <w:lang w:bidi="ar-SA"/>
        </w:rPr>
        <w:t>Developed Spectral</w:t>
      </w:r>
      <w:r w:rsidRPr="007A3212">
        <w:rPr>
          <w:rFonts w:ascii="Times New Roman" w:hAnsi="Times New Roman" w:cs="Times New Roman"/>
          <w:spacing w:val="-3"/>
          <w:sz w:val="24"/>
          <w:szCs w:val="24"/>
          <w:lang w:bidi="ar-SA"/>
        </w:rPr>
        <w:t xml:space="preserve"> </w:t>
      </w:r>
      <w:r w:rsidRPr="007A3212">
        <w:rPr>
          <w:rFonts w:ascii="Times New Roman" w:hAnsi="Times New Roman" w:cs="Times New Roman"/>
          <w:sz w:val="24"/>
          <w:szCs w:val="24"/>
          <w:lang w:bidi="ar-SA"/>
        </w:rPr>
        <w:t>database</w:t>
      </w:r>
      <w:r w:rsidRPr="007A3212">
        <w:rPr>
          <w:rFonts w:ascii="Times New Roman" w:hAnsi="Times New Roman" w:cs="Times New Roman"/>
          <w:spacing w:val="-2"/>
          <w:sz w:val="24"/>
          <w:szCs w:val="24"/>
          <w:lang w:bidi="ar-SA"/>
        </w:rPr>
        <w:t xml:space="preserve"> </w:t>
      </w:r>
      <w:r w:rsidRPr="007A3212">
        <w:rPr>
          <w:rFonts w:ascii="Times New Roman" w:hAnsi="Times New Roman" w:cs="Times New Roman"/>
          <w:sz w:val="24"/>
          <w:szCs w:val="24"/>
          <w:lang w:bidi="ar-SA"/>
        </w:rPr>
        <w:t>of ten different of Milk Powder.</w:t>
      </w:r>
    </w:p>
    <w:p w14:paraId="5488E30C" w14:textId="77777777" w:rsidR="00653CEF" w:rsidRDefault="007A3212" w:rsidP="00031F0B">
      <w:pPr>
        <w:widowControl w:val="0"/>
        <w:numPr>
          <w:ilvl w:val="0"/>
          <w:numId w:val="10"/>
        </w:numPr>
        <w:tabs>
          <w:tab w:val="left" w:pos="1180"/>
          <w:tab w:val="left" w:pos="1181"/>
        </w:tabs>
        <w:autoSpaceDE w:val="0"/>
        <w:autoSpaceDN w:val="0"/>
        <w:spacing w:before="13" w:after="0" w:line="360" w:lineRule="auto"/>
        <w:ind w:right="1104"/>
        <w:contextualSpacing/>
        <w:rPr>
          <w:rFonts w:ascii="Times New Roman" w:hAnsi="Times New Roman" w:cs="Times New Roman"/>
          <w:sz w:val="24"/>
          <w:szCs w:val="24"/>
          <w:lang w:bidi="ar-SA"/>
        </w:rPr>
      </w:pPr>
      <w:r w:rsidRPr="007A3212">
        <w:rPr>
          <w:rFonts w:ascii="Times New Roman" w:hAnsi="Times New Roman" w:cs="Times New Roman"/>
          <w:sz w:val="24"/>
          <w:szCs w:val="24"/>
          <w:lang w:bidi="ar-SA"/>
        </w:rPr>
        <w:t>The</w:t>
      </w:r>
      <w:r w:rsidRPr="007A3212">
        <w:rPr>
          <w:rFonts w:ascii="Times New Roman" w:hAnsi="Times New Roman" w:cs="Times New Roman"/>
          <w:spacing w:val="-3"/>
          <w:sz w:val="24"/>
          <w:szCs w:val="24"/>
          <w:lang w:bidi="ar-SA"/>
        </w:rPr>
        <w:t xml:space="preserve"> </w:t>
      </w:r>
      <w:r w:rsidRPr="007A3212">
        <w:rPr>
          <w:rFonts w:ascii="Times New Roman" w:hAnsi="Times New Roman" w:cs="Times New Roman"/>
          <w:sz w:val="24"/>
          <w:szCs w:val="24"/>
          <w:lang w:bidi="ar-SA"/>
        </w:rPr>
        <w:t>model is</w:t>
      </w:r>
      <w:r w:rsidRPr="007A3212">
        <w:rPr>
          <w:rFonts w:ascii="Times New Roman" w:hAnsi="Times New Roman" w:cs="Times New Roman"/>
          <w:spacing w:val="-1"/>
          <w:sz w:val="24"/>
          <w:szCs w:val="24"/>
          <w:lang w:bidi="ar-SA"/>
        </w:rPr>
        <w:t xml:space="preserve"> </w:t>
      </w:r>
      <w:r w:rsidRPr="007A3212">
        <w:rPr>
          <w:rFonts w:ascii="Times New Roman" w:hAnsi="Times New Roman" w:cs="Times New Roman"/>
          <w:sz w:val="24"/>
          <w:szCs w:val="24"/>
          <w:lang w:bidi="ar-SA"/>
        </w:rPr>
        <w:t>developed in python</w:t>
      </w:r>
      <w:r w:rsidRPr="007A3212">
        <w:rPr>
          <w:rFonts w:ascii="Times New Roman" w:hAnsi="Times New Roman" w:cs="Times New Roman"/>
          <w:spacing w:val="-1"/>
          <w:sz w:val="24"/>
          <w:szCs w:val="24"/>
          <w:lang w:bidi="ar-SA"/>
        </w:rPr>
        <w:t xml:space="preserve"> </w:t>
      </w:r>
      <w:r w:rsidRPr="007A3212">
        <w:rPr>
          <w:rFonts w:ascii="Times New Roman" w:hAnsi="Times New Roman" w:cs="Times New Roman"/>
          <w:sz w:val="24"/>
          <w:szCs w:val="24"/>
          <w:lang w:bidi="ar-SA"/>
        </w:rPr>
        <w:t>that predict the Protein contents from any type of Milk Powder.</w:t>
      </w:r>
    </w:p>
    <w:p w14:paraId="227B199B" w14:textId="77777777" w:rsidR="007A3212" w:rsidRPr="00653CEF" w:rsidRDefault="007A3212" w:rsidP="00031F0B">
      <w:pPr>
        <w:widowControl w:val="0"/>
        <w:tabs>
          <w:tab w:val="left" w:pos="1180"/>
          <w:tab w:val="left" w:pos="1181"/>
        </w:tabs>
        <w:autoSpaceDE w:val="0"/>
        <w:autoSpaceDN w:val="0"/>
        <w:spacing w:before="13" w:after="0" w:line="360" w:lineRule="auto"/>
        <w:ind w:left="360" w:right="1104"/>
        <w:contextualSpacing/>
        <w:rPr>
          <w:rFonts w:ascii="Times New Roman" w:hAnsi="Times New Roman" w:cs="Times New Roman"/>
          <w:sz w:val="24"/>
          <w:szCs w:val="24"/>
          <w:lang w:bidi="ar-SA"/>
        </w:rPr>
      </w:pPr>
      <w:r w:rsidRPr="00653CEF">
        <w:rPr>
          <w:rFonts w:ascii="Times New Roman" w:hAnsi="Times New Roman" w:cs="Times New Roman"/>
          <w:b/>
          <w:bCs/>
          <w:color w:val="FFFFFF"/>
          <w:sz w:val="24"/>
          <w:szCs w:val="24"/>
        </w:rPr>
        <w:t>19</w:t>
      </w:r>
      <w:r w:rsidRPr="00653CEF">
        <w:rPr>
          <w:rFonts w:ascii="Times New Roman" w:hAnsi="Times New Roman" w:cs="Times New Roman"/>
          <w:b/>
          <w:bCs/>
          <w:sz w:val="28"/>
          <w:szCs w:val="22"/>
          <w:lang w:bidi="ar-SA"/>
        </w:rPr>
        <w:t>Future Scope</w:t>
      </w:r>
    </w:p>
    <w:p w14:paraId="67920568" w14:textId="77777777" w:rsidR="007A3212" w:rsidRPr="007A3212" w:rsidRDefault="007A3212" w:rsidP="00031F0B">
      <w:pPr>
        <w:numPr>
          <w:ilvl w:val="0"/>
          <w:numId w:val="9"/>
        </w:numPr>
        <w:spacing w:after="200" w:line="360" w:lineRule="auto"/>
        <w:ind w:right="1104"/>
        <w:contextualSpacing/>
        <w:jc w:val="both"/>
        <w:rPr>
          <w:rFonts w:ascii="Times New Roman" w:hAnsi="Times New Roman" w:cs="Times New Roman"/>
          <w:sz w:val="24"/>
          <w:szCs w:val="24"/>
        </w:rPr>
      </w:pPr>
      <w:r w:rsidRPr="007A3212">
        <w:rPr>
          <w:rFonts w:ascii="Times New Roman" w:hAnsi="Times New Roman" w:cs="Times New Roman"/>
          <w:sz w:val="24"/>
          <w:szCs w:val="24"/>
        </w:rPr>
        <w:lastRenderedPageBreak/>
        <w:t>Study of the various types of Milk Powder like Goat, Camel, etc.</w:t>
      </w:r>
    </w:p>
    <w:p w14:paraId="67E6462A" w14:textId="77777777" w:rsidR="007A3212" w:rsidRPr="007A3212" w:rsidRDefault="007A3212" w:rsidP="007A3212">
      <w:pPr>
        <w:numPr>
          <w:ilvl w:val="0"/>
          <w:numId w:val="9"/>
        </w:numPr>
        <w:spacing w:after="200" w:line="360" w:lineRule="auto"/>
        <w:contextualSpacing/>
        <w:jc w:val="both"/>
        <w:rPr>
          <w:rFonts w:ascii="Times New Roman" w:hAnsi="Times New Roman" w:cs="Times New Roman"/>
          <w:sz w:val="24"/>
          <w:szCs w:val="24"/>
        </w:rPr>
      </w:pPr>
      <w:r w:rsidRPr="007A3212">
        <w:rPr>
          <w:rFonts w:ascii="Times New Roman" w:hAnsi="Times New Roman" w:cs="Times New Roman"/>
          <w:sz w:val="24"/>
          <w:szCs w:val="24"/>
        </w:rPr>
        <w:t>Production procedure of Milk Powder can be considered.</w:t>
      </w:r>
    </w:p>
    <w:p w14:paraId="081E9BDE" w14:textId="77777777" w:rsidR="007A3212" w:rsidRPr="007A3212" w:rsidRDefault="007A3212" w:rsidP="007A3212">
      <w:pPr>
        <w:numPr>
          <w:ilvl w:val="0"/>
          <w:numId w:val="9"/>
        </w:numPr>
        <w:spacing w:after="200" w:line="360" w:lineRule="auto"/>
        <w:contextualSpacing/>
        <w:jc w:val="both"/>
        <w:rPr>
          <w:rFonts w:ascii="Times New Roman" w:hAnsi="Times New Roman" w:cs="Times New Roman"/>
          <w:sz w:val="24"/>
          <w:szCs w:val="24"/>
        </w:rPr>
      </w:pPr>
      <w:r w:rsidRPr="007A3212">
        <w:rPr>
          <w:rFonts w:ascii="Times New Roman" w:hAnsi="Times New Roman" w:cs="Times New Roman"/>
          <w:sz w:val="24"/>
          <w:szCs w:val="24"/>
        </w:rPr>
        <w:t>Spectral bands can be identified for different types of contents in milk powder.</w:t>
      </w:r>
    </w:p>
    <w:p w14:paraId="194E48A0" w14:textId="77777777" w:rsidR="007A3212" w:rsidRPr="007A3212" w:rsidRDefault="007A3212" w:rsidP="007A3212">
      <w:pPr>
        <w:numPr>
          <w:ilvl w:val="0"/>
          <w:numId w:val="9"/>
        </w:numPr>
        <w:spacing w:after="200" w:line="360" w:lineRule="auto"/>
        <w:contextualSpacing/>
        <w:jc w:val="both"/>
        <w:rPr>
          <w:rFonts w:ascii="Times New Roman" w:hAnsi="Times New Roman" w:cs="Times New Roman"/>
          <w:sz w:val="24"/>
          <w:szCs w:val="24"/>
        </w:rPr>
      </w:pPr>
      <w:r w:rsidRPr="007A3212">
        <w:rPr>
          <w:rFonts w:ascii="Times New Roman" w:hAnsi="Times New Roman" w:cs="Times New Roman"/>
          <w:sz w:val="24"/>
          <w:szCs w:val="24"/>
        </w:rPr>
        <w:t>Developed a model for the various application of Dairy Product content finding.</w:t>
      </w:r>
    </w:p>
    <w:p w14:paraId="6B44E5B5" w14:textId="77777777" w:rsidR="005047AE" w:rsidRDefault="005047AE" w:rsidP="005047AE">
      <w:pPr>
        <w:autoSpaceDE w:val="0"/>
        <w:autoSpaceDN w:val="0"/>
        <w:adjustRightInd w:val="0"/>
        <w:spacing w:after="0" w:line="360" w:lineRule="auto"/>
        <w:ind w:firstLine="720"/>
        <w:jc w:val="both"/>
        <w:rPr>
          <w:rFonts w:ascii="Times New Roman" w:hAnsi="Times New Roman" w:cs="Times New Roman"/>
          <w:b/>
          <w:bCs/>
          <w:color w:val="FFFFFF"/>
          <w:sz w:val="18"/>
          <w:szCs w:val="18"/>
        </w:rPr>
      </w:pPr>
    </w:p>
    <w:p w14:paraId="01547803" w14:textId="3B3F1996" w:rsidR="006269E2" w:rsidRPr="006269E2" w:rsidRDefault="006269E2" w:rsidP="006269E2">
      <w:pPr>
        <w:autoSpaceDE w:val="0"/>
        <w:autoSpaceDN w:val="0"/>
        <w:adjustRightInd w:val="0"/>
        <w:spacing w:after="0" w:line="360" w:lineRule="auto"/>
        <w:jc w:val="both"/>
        <w:rPr>
          <w:rFonts w:ascii="Times New Roman" w:hAnsi="Times New Roman" w:cs="Times New Roman"/>
          <w:b/>
          <w:bCs/>
          <w:color w:val="FFFFFF"/>
          <w:sz w:val="18"/>
          <w:szCs w:val="18"/>
        </w:rPr>
      </w:pPr>
    </w:p>
    <w:p w14:paraId="208CBB1F" w14:textId="77777777" w:rsidR="003175FD" w:rsidRPr="003175FD" w:rsidRDefault="003175FD" w:rsidP="003175FD">
      <w:pPr>
        <w:widowControl w:val="0"/>
        <w:autoSpaceDE w:val="0"/>
        <w:autoSpaceDN w:val="0"/>
        <w:spacing w:after="0" w:line="360" w:lineRule="auto"/>
        <w:ind w:right="-154"/>
        <w:jc w:val="both"/>
        <w:outlineLvl w:val="1"/>
        <w:rPr>
          <w:rFonts w:ascii="Times New Roman" w:eastAsia="Times New Roman" w:hAnsi="Times New Roman" w:cs="Times New Roman"/>
          <w:b/>
          <w:bCs/>
          <w:sz w:val="28"/>
          <w:szCs w:val="28"/>
          <w:lang w:val="en-US" w:bidi="ar-SA"/>
        </w:rPr>
      </w:pPr>
      <w:r w:rsidRPr="003175FD">
        <w:rPr>
          <w:rFonts w:ascii="Times New Roman" w:eastAsia="Times New Roman" w:hAnsi="Times New Roman" w:cs="Times New Roman"/>
          <w:b/>
          <w:bCs/>
          <w:sz w:val="28"/>
          <w:szCs w:val="28"/>
          <w:lang w:val="en-US" w:bidi="ar-SA"/>
        </w:rPr>
        <w:t>REFERENCES</w:t>
      </w:r>
    </w:p>
    <w:p w14:paraId="51F3584C" w14:textId="77777777" w:rsidR="006269E2" w:rsidRPr="003175FD" w:rsidRDefault="006269E2" w:rsidP="003175FD">
      <w:pPr>
        <w:pStyle w:val="ListParagraph"/>
        <w:numPr>
          <w:ilvl w:val="0"/>
          <w:numId w:val="11"/>
        </w:numPr>
        <w:autoSpaceDE w:val="0"/>
        <w:autoSpaceDN w:val="0"/>
        <w:adjustRightInd w:val="0"/>
        <w:spacing w:after="0" w:line="360" w:lineRule="auto"/>
        <w:jc w:val="both"/>
        <w:rPr>
          <w:rFonts w:ascii="Times New Roman" w:hAnsi="Times New Roman" w:cs="Times New Roman"/>
          <w:b/>
          <w:bCs/>
          <w:color w:val="FFFFFF"/>
          <w:sz w:val="18"/>
          <w:szCs w:val="18"/>
        </w:rPr>
      </w:pPr>
    </w:p>
    <w:p w14:paraId="7F8F3E40" w14:textId="77777777" w:rsidR="006269E2" w:rsidRPr="006269E2" w:rsidRDefault="006269E2" w:rsidP="00031F0B">
      <w:pPr>
        <w:autoSpaceDE w:val="0"/>
        <w:autoSpaceDN w:val="0"/>
        <w:adjustRightInd w:val="0"/>
        <w:spacing w:after="0" w:line="360" w:lineRule="auto"/>
        <w:ind w:right="1813"/>
        <w:jc w:val="both"/>
        <w:rPr>
          <w:rFonts w:ascii="Times New Roman" w:hAnsi="Times New Roman" w:cs="Times New Roman"/>
          <w:b/>
          <w:bCs/>
          <w:color w:val="FFFFFF"/>
          <w:sz w:val="18"/>
          <w:szCs w:val="18"/>
        </w:rPr>
      </w:pPr>
    </w:p>
    <w:p w14:paraId="35540F4B" w14:textId="77777777" w:rsidR="003175FD" w:rsidRPr="005F6DA8" w:rsidRDefault="003175FD" w:rsidP="00031F0B">
      <w:pPr>
        <w:widowControl w:val="0"/>
        <w:numPr>
          <w:ilvl w:val="0"/>
          <w:numId w:val="12"/>
        </w:numPr>
        <w:tabs>
          <w:tab w:val="left" w:pos="1181"/>
        </w:tabs>
        <w:autoSpaceDE w:val="0"/>
        <w:autoSpaceDN w:val="0"/>
        <w:spacing w:before="1" w:after="0" w:line="360" w:lineRule="auto"/>
        <w:ind w:right="1813"/>
        <w:jc w:val="both"/>
        <w:rPr>
          <w:rFonts w:ascii="Times New Roman" w:eastAsia="Times New Roman" w:hAnsi="Times New Roman" w:cs="Times New Roman"/>
          <w:sz w:val="24"/>
          <w:lang w:val="en-US"/>
        </w:rPr>
      </w:pPr>
      <w:proofErr w:type="spellStart"/>
      <w:r w:rsidRPr="005F6DA8">
        <w:rPr>
          <w:rFonts w:ascii="Times New Roman" w:eastAsia="Times New Roman" w:hAnsi="Times New Roman" w:cs="Times New Roman"/>
          <w:sz w:val="24"/>
          <w:lang w:val="en-US"/>
        </w:rPr>
        <w:t>Navale</w:t>
      </w:r>
      <w:proofErr w:type="spellEnd"/>
      <w:r w:rsidRPr="005F6DA8">
        <w:rPr>
          <w:rFonts w:ascii="Times New Roman" w:eastAsia="Times New Roman" w:hAnsi="Times New Roman" w:cs="Times New Roman"/>
          <w:sz w:val="24"/>
          <w:lang w:val="en-US"/>
        </w:rPr>
        <w:t>, D. and Gupta, S., Detection of Lactose and Casein in Different Milk Samples,</w:t>
      </w:r>
      <w:r w:rsidRPr="005F6DA8">
        <w:rPr>
          <w:rFonts w:ascii="Times New Roman" w:hAnsi="Times New Roman" w:cs="Times New Roman"/>
          <w:lang w:val="en-US"/>
        </w:rPr>
        <w:t xml:space="preserve"> </w:t>
      </w:r>
      <w:r w:rsidRPr="005F6DA8">
        <w:rPr>
          <w:rFonts w:ascii="Times New Roman" w:eastAsia="Times New Roman" w:hAnsi="Times New Roman" w:cs="Times New Roman"/>
          <w:sz w:val="24"/>
          <w:lang w:val="en-US"/>
        </w:rPr>
        <w:t>IJLTEMAS, Vol. 5 (6), ISSN 2278-2540, June 2016.</w:t>
      </w:r>
    </w:p>
    <w:p w14:paraId="74DB7567" w14:textId="77777777" w:rsidR="00351197" w:rsidRPr="00351197" w:rsidRDefault="00351197" w:rsidP="00031F0B">
      <w:pPr>
        <w:pStyle w:val="ListParagraph"/>
        <w:numPr>
          <w:ilvl w:val="0"/>
          <w:numId w:val="12"/>
        </w:numPr>
        <w:spacing w:line="360" w:lineRule="auto"/>
        <w:ind w:right="1813"/>
        <w:jc w:val="both"/>
        <w:rPr>
          <w:rFonts w:ascii="Times New Roman" w:hAnsi="Times New Roman" w:cs="Times New Roman"/>
          <w:sz w:val="28"/>
          <w:szCs w:val="28"/>
        </w:rPr>
      </w:pPr>
      <w:r w:rsidRPr="00351197">
        <w:rPr>
          <w:rFonts w:ascii="Times New Roman" w:hAnsi="Times New Roman" w:cs="Times New Roman"/>
          <w:sz w:val="28"/>
          <w:szCs w:val="28"/>
        </w:rPr>
        <w:t>Wu, T., Chen, H., Lin, Z. and Tan, C., 2016. Identification and quantitation of melamine in milk by near-infrared spectroscopy and chemometrics. Journal of Spectroscopy, 2016.</w:t>
      </w:r>
    </w:p>
    <w:p w14:paraId="2233E35C" w14:textId="77777777" w:rsidR="00351197" w:rsidRPr="00351197" w:rsidRDefault="00351197" w:rsidP="00031F0B">
      <w:pPr>
        <w:pStyle w:val="ListParagraph"/>
        <w:numPr>
          <w:ilvl w:val="0"/>
          <w:numId w:val="12"/>
        </w:numPr>
        <w:spacing w:line="360" w:lineRule="auto"/>
        <w:ind w:right="1813"/>
        <w:jc w:val="both"/>
        <w:rPr>
          <w:rFonts w:ascii="Times New Roman" w:hAnsi="Times New Roman" w:cs="Times New Roman"/>
          <w:sz w:val="28"/>
          <w:szCs w:val="28"/>
        </w:rPr>
      </w:pPr>
      <w:r w:rsidRPr="00351197">
        <w:rPr>
          <w:rFonts w:ascii="Times New Roman" w:hAnsi="Times New Roman" w:cs="Times New Roman"/>
          <w:sz w:val="28"/>
          <w:szCs w:val="28"/>
        </w:rPr>
        <w:t xml:space="preserve">Wu, D., He, Y. and Feng, S., 2008. Short-wave near-infrared spectroscopy analysis of major compounds in milk powder and wavelength assignment. Analytica </w:t>
      </w:r>
      <w:proofErr w:type="spellStart"/>
      <w:r w:rsidRPr="00351197">
        <w:rPr>
          <w:rFonts w:ascii="Times New Roman" w:hAnsi="Times New Roman" w:cs="Times New Roman"/>
          <w:sz w:val="28"/>
          <w:szCs w:val="28"/>
        </w:rPr>
        <w:t>chimica</w:t>
      </w:r>
      <w:proofErr w:type="spellEnd"/>
      <w:r w:rsidRPr="00351197">
        <w:rPr>
          <w:rFonts w:ascii="Times New Roman" w:hAnsi="Times New Roman" w:cs="Times New Roman"/>
          <w:sz w:val="28"/>
          <w:szCs w:val="28"/>
        </w:rPr>
        <w:t xml:space="preserve"> acta, 610(2), pp.232-242.</w:t>
      </w:r>
    </w:p>
    <w:p w14:paraId="3BA60C7A" w14:textId="77777777" w:rsidR="00351197" w:rsidRPr="00351197" w:rsidRDefault="00351197" w:rsidP="00031F0B">
      <w:pPr>
        <w:pStyle w:val="ListParagraph"/>
        <w:numPr>
          <w:ilvl w:val="0"/>
          <w:numId w:val="12"/>
        </w:numPr>
        <w:spacing w:line="360" w:lineRule="auto"/>
        <w:ind w:right="1813"/>
        <w:jc w:val="both"/>
        <w:rPr>
          <w:rFonts w:ascii="Times New Roman" w:hAnsi="Times New Roman" w:cs="Times New Roman"/>
          <w:sz w:val="28"/>
          <w:szCs w:val="28"/>
        </w:rPr>
      </w:pPr>
      <w:r w:rsidRPr="00351197">
        <w:rPr>
          <w:rFonts w:ascii="Times New Roman" w:hAnsi="Times New Roman" w:cs="Times New Roman"/>
          <w:sz w:val="28"/>
          <w:szCs w:val="28"/>
        </w:rPr>
        <w:t>Luo, A., Zheng, Y., Chen, X. and Cong, F., 2018. Undergraduate laboratory experiment on determination of total protein content in milk powder by moving reaction boundary titration. Biochemistry and Molecular Biology Education, 46(6), pp.644-651</w:t>
      </w:r>
    </w:p>
    <w:p w14:paraId="6C3965CE" w14:textId="77777777" w:rsidR="00351197" w:rsidRPr="00351197" w:rsidRDefault="00351197" w:rsidP="00031F0B">
      <w:pPr>
        <w:pStyle w:val="ListParagraph"/>
        <w:numPr>
          <w:ilvl w:val="0"/>
          <w:numId w:val="12"/>
        </w:numPr>
        <w:spacing w:line="360" w:lineRule="auto"/>
        <w:ind w:right="1671"/>
        <w:jc w:val="both"/>
        <w:rPr>
          <w:rFonts w:ascii="Times New Roman" w:hAnsi="Times New Roman" w:cs="Times New Roman"/>
          <w:sz w:val="28"/>
          <w:szCs w:val="28"/>
        </w:rPr>
      </w:pPr>
      <w:proofErr w:type="spellStart"/>
      <w:r w:rsidRPr="00351197">
        <w:rPr>
          <w:rFonts w:ascii="Times New Roman" w:hAnsi="Times New Roman" w:cs="Times New Roman"/>
          <w:sz w:val="28"/>
          <w:szCs w:val="28"/>
        </w:rPr>
        <w:t>McGoverin</w:t>
      </w:r>
      <w:proofErr w:type="spellEnd"/>
      <w:r w:rsidRPr="00351197">
        <w:rPr>
          <w:rFonts w:ascii="Times New Roman" w:hAnsi="Times New Roman" w:cs="Times New Roman"/>
          <w:sz w:val="28"/>
          <w:szCs w:val="28"/>
        </w:rPr>
        <w:t xml:space="preserve">, C.M., Clark, A.S.S., Holroyd, S.E. and Gordon, K.C., 2010. Raman spectroscopic quantification of milk powder constituents. Analytica </w:t>
      </w:r>
      <w:proofErr w:type="spellStart"/>
      <w:r w:rsidRPr="00351197">
        <w:rPr>
          <w:rFonts w:ascii="Times New Roman" w:hAnsi="Times New Roman" w:cs="Times New Roman"/>
          <w:sz w:val="28"/>
          <w:szCs w:val="28"/>
        </w:rPr>
        <w:t>Chimica</w:t>
      </w:r>
      <w:proofErr w:type="spellEnd"/>
      <w:r w:rsidRPr="00351197">
        <w:rPr>
          <w:rFonts w:ascii="Times New Roman" w:hAnsi="Times New Roman" w:cs="Times New Roman"/>
          <w:sz w:val="28"/>
          <w:szCs w:val="28"/>
        </w:rPr>
        <w:t xml:space="preserve"> Acta, 673(1), pp.26-32.</w:t>
      </w:r>
    </w:p>
    <w:p w14:paraId="71038698" w14:textId="77777777" w:rsidR="00351197" w:rsidRPr="00351197" w:rsidRDefault="00351197" w:rsidP="00031F0B">
      <w:pPr>
        <w:pStyle w:val="ListParagraph"/>
        <w:numPr>
          <w:ilvl w:val="0"/>
          <w:numId w:val="12"/>
        </w:numPr>
        <w:spacing w:line="360" w:lineRule="auto"/>
        <w:ind w:right="1671"/>
        <w:jc w:val="both"/>
        <w:rPr>
          <w:rFonts w:ascii="Times New Roman" w:hAnsi="Times New Roman" w:cs="Times New Roman"/>
          <w:sz w:val="28"/>
          <w:szCs w:val="28"/>
        </w:rPr>
      </w:pPr>
      <w:r w:rsidRPr="00351197">
        <w:rPr>
          <w:rFonts w:ascii="Times New Roman" w:hAnsi="Times New Roman" w:cs="Times New Roman"/>
          <w:sz w:val="28"/>
          <w:szCs w:val="28"/>
        </w:rPr>
        <w:t xml:space="preserve"> Mehmood, Tahir, Kristian Hovde Liland, Lars </w:t>
      </w:r>
      <w:proofErr w:type="spellStart"/>
      <w:r w:rsidRPr="00351197">
        <w:rPr>
          <w:rFonts w:ascii="Times New Roman" w:hAnsi="Times New Roman" w:cs="Times New Roman"/>
          <w:sz w:val="28"/>
          <w:szCs w:val="28"/>
        </w:rPr>
        <w:t>Snipen</w:t>
      </w:r>
      <w:proofErr w:type="spellEnd"/>
      <w:r w:rsidRPr="00351197">
        <w:rPr>
          <w:rFonts w:ascii="Times New Roman" w:hAnsi="Times New Roman" w:cs="Times New Roman"/>
          <w:sz w:val="28"/>
          <w:szCs w:val="28"/>
        </w:rPr>
        <w:t xml:space="preserve">, and Solve </w:t>
      </w:r>
      <w:proofErr w:type="spellStart"/>
      <w:r w:rsidRPr="00351197">
        <w:rPr>
          <w:rFonts w:ascii="Times New Roman" w:hAnsi="Times New Roman" w:cs="Times New Roman"/>
          <w:sz w:val="28"/>
          <w:szCs w:val="28"/>
        </w:rPr>
        <w:t>Saebo</w:t>
      </w:r>
      <w:proofErr w:type="spellEnd"/>
      <w:r w:rsidRPr="00351197">
        <w:rPr>
          <w:rFonts w:ascii="Times New Roman" w:hAnsi="Times New Roman" w:cs="Times New Roman"/>
          <w:sz w:val="28"/>
          <w:szCs w:val="28"/>
        </w:rPr>
        <w:t>, "A review of variable selection methods in partial least squares regression", Chemometrics and Intelligent Laboratory Systems 118, 62-69, 2012.</w:t>
      </w:r>
    </w:p>
    <w:p w14:paraId="2F4F71AD" w14:textId="77777777" w:rsidR="00351197" w:rsidRPr="00351197" w:rsidRDefault="00351197" w:rsidP="00031F0B">
      <w:pPr>
        <w:pStyle w:val="ListParagraph"/>
        <w:numPr>
          <w:ilvl w:val="0"/>
          <w:numId w:val="12"/>
        </w:numPr>
        <w:spacing w:line="360" w:lineRule="auto"/>
        <w:ind w:right="1671"/>
        <w:jc w:val="both"/>
        <w:rPr>
          <w:rFonts w:ascii="Times New Roman" w:hAnsi="Times New Roman" w:cs="Times New Roman"/>
          <w:sz w:val="28"/>
          <w:szCs w:val="28"/>
        </w:rPr>
      </w:pPr>
      <w:r w:rsidRPr="00351197">
        <w:rPr>
          <w:rFonts w:ascii="Times New Roman" w:hAnsi="Times New Roman" w:cs="Times New Roman"/>
          <w:sz w:val="28"/>
          <w:szCs w:val="28"/>
        </w:rPr>
        <w:lastRenderedPageBreak/>
        <w:t>Xie X., Pan X.Z., Sun B., “Visible and near-infrared diffuse reflectance spectroscopy for prediction of soil properties near a Copper smelter”, Pedosphere, 22: 351–366, 2012.</w:t>
      </w:r>
    </w:p>
    <w:p w14:paraId="15C8C873" w14:textId="77777777" w:rsidR="00351197" w:rsidRPr="00351197" w:rsidRDefault="00351197" w:rsidP="00031F0B">
      <w:pPr>
        <w:pStyle w:val="ListParagraph"/>
        <w:numPr>
          <w:ilvl w:val="0"/>
          <w:numId w:val="12"/>
        </w:numPr>
        <w:spacing w:line="360" w:lineRule="auto"/>
        <w:ind w:right="1671"/>
        <w:jc w:val="both"/>
        <w:rPr>
          <w:rFonts w:ascii="Times New Roman" w:hAnsi="Times New Roman" w:cs="Times New Roman"/>
          <w:sz w:val="28"/>
          <w:szCs w:val="28"/>
        </w:rPr>
      </w:pPr>
      <w:proofErr w:type="spellStart"/>
      <w:r w:rsidRPr="00351197">
        <w:rPr>
          <w:rFonts w:ascii="Times New Roman" w:hAnsi="Times New Roman" w:cs="Times New Roman"/>
          <w:sz w:val="28"/>
          <w:szCs w:val="28"/>
        </w:rPr>
        <w:t>Garfagnoli</w:t>
      </w:r>
      <w:proofErr w:type="spellEnd"/>
      <w:r w:rsidRPr="00351197">
        <w:rPr>
          <w:rFonts w:ascii="Times New Roman" w:hAnsi="Times New Roman" w:cs="Times New Roman"/>
          <w:sz w:val="28"/>
          <w:szCs w:val="28"/>
        </w:rPr>
        <w:t xml:space="preserve">, Francesca, Gianluca </w:t>
      </w:r>
      <w:proofErr w:type="spellStart"/>
      <w:r w:rsidRPr="00351197">
        <w:rPr>
          <w:rFonts w:ascii="Times New Roman" w:hAnsi="Times New Roman" w:cs="Times New Roman"/>
          <w:sz w:val="28"/>
          <w:szCs w:val="28"/>
        </w:rPr>
        <w:t>Martelloni</w:t>
      </w:r>
      <w:proofErr w:type="spellEnd"/>
      <w:r w:rsidRPr="00351197">
        <w:rPr>
          <w:rFonts w:ascii="Times New Roman" w:hAnsi="Times New Roman" w:cs="Times New Roman"/>
          <w:sz w:val="28"/>
          <w:szCs w:val="28"/>
        </w:rPr>
        <w:t xml:space="preserve">, Andrea </w:t>
      </w:r>
      <w:proofErr w:type="spellStart"/>
      <w:r w:rsidRPr="00351197">
        <w:rPr>
          <w:rFonts w:ascii="Times New Roman" w:hAnsi="Times New Roman" w:cs="Times New Roman"/>
          <w:sz w:val="28"/>
          <w:szCs w:val="28"/>
        </w:rPr>
        <w:t>Ciampalini</w:t>
      </w:r>
      <w:proofErr w:type="spellEnd"/>
      <w:r w:rsidRPr="00351197">
        <w:rPr>
          <w:rFonts w:ascii="Times New Roman" w:hAnsi="Times New Roman" w:cs="Times New Roman"/>
          <w:sz w:val="28"/>
          <w:szCs w:val="28"/>
        </w:rPr>
        <w:t>, Luca Innocenti, and Sandro Moretti, "Two GUIs-based analysis tool for spectroradiometer data pre-processing", Earth Science Informatics 6, no. 4, 227-240, 2013.</w:t>
      </w:r>
    </w:p>
    <w:p w14:paraId="52BEAC02" w14:textId="77777777" w:rsidR="00351197" w:rsidRPr="00351197" w:rsidRDefault="004571FE" w:rsidP="00031F0B">
      <w:pPr>
        <w:pStyle w:val="ListParagraph"/>
        <w:numPr>
          <w:ilvl w:val="0"/>
          <w:numId w:val="12"/>
        </w:numPr>
        <w:spacing w:line="360" w:lineRule="auto"/>
        <w:ind w:right="1671"/>
        <w:jc w:val="both"/>
        <w:rPr>
          <w:rFonts w:ascii="Times New Roman" w:hAnsi="Times New Roman" w:cs="Times New Roman"/>
          <w:sz w:val="28"/>
          <w:szCs w:val="28"/>
        </w:rPr>
      </w:pPr>
      <w:r>
        <w:rPr>
          <w:rFonts w:ascii="Times New Roman" w:hAnsi="Times New Roman" w:cs="Times New Roman"/>
          <w:sz w:val="28"/>
          <w:szCs w:val="28"/>
        </w:rPr>
        <w:t xml:space="preserve"> </w:t>
      </w:r>
      <w:r w:rsidR="00351197" w:rsidRPr="00351197">
        <w:rPr>
          <w:rFonts w:ascii="Times New Roman" w:hAnsi="Times New Roman" w:cs="Times New Roman"/>
          <w:sz w:val="28"/>
          <w:szCs w:val="28"/>
        </w:rPr>
        <w:t xml:space="preserve">Ranjitha </w:t>
      </w:r>
      <w:proofErr w:type="spellStart"/>
      <w:r w:rsidR="00351197" w:rsidRPr="00351197">
        <w:rPr>
          <w:rFonts w:ascii="Times New Roman" w:hAnsi="Times New Roman" w:cs="Times New Roman"/>
          <w:sz w:val="28"/>
          <w:szCs w:val="28"/>
        </w:rPr>
        <w:t>G.,Srinivasan</w:t>
      </w:r>
      <w:proofErr w:type="spellEnd"/>
      <w:r w:rsidR="00351197" w:rsidRPr="00351197">
        <w:rPr>
          <w:rFonts w:ascii="Times New Roman" w:hAnsi="Times New Roman" w:cs="Times New Roman"/>
          <w:sz w:val="28"/>
          <w:szCs w:val="28"/>
        </w:rPr>
        <w:t xml:space="preserve"> M.R ,Abburi Rajesh ,Detection and estimation of damage caused by aphid, aphis gossypii (glover) in cotton using hyperspectral radiometry, International Journal of Recent Scientific Research, Vol.5( 4) ,PP.750-753, 2014 </w:t>
      </w:r>
    </w:p>
    <w:p w14:paraId="0CFCF449" w14:textId="77777777" w:rsidR="00031F0B" w:rsidRPr="00AA78F7" w:rsidRDefault="00351197" w:rsidP="00031F0B">
      <w:pPr>
        <w:pStyle w:val="ListParagraph"/>
        <w:numPr>
          <w:ilvl w:val="0"/>
          <w:numId w:val="12"/>
        </w:numPr>
        <w:spacing w:line="360" w:lineRule="auto"/>
        <w:ind w:right="1671"/>
        <w:jc w:val="both"/>
        <w:rPr>
          <w:rFonts w:ascii="Times New Roman" w:hAnsi="Times New Roman" w:cs="Times New Roman"/>
          <w:bCs/>
          <w:sz w:val="28"/>
          <w:szCs w:val="28"/>
        </w:rPr>
      </w:pPr>
      <w:r w:rsidRPr="00031F0B">
        <w:rPr>
          <w:rFonts w:ascii="Times New Roman" w:hAnsi="Times New Roman" w:cs="Times New Roman"/>
          <w:sz w:val="28"/>
          <w:szCs w:val="28"/>
        </w:rPr>
        <w:t xml:space="preserve">Ruffin, C., King, R.L. and Younan, N.H., 2008. A combined derivative spectroscopy and Savitzky-Golay filtering method for the analysis of hyperspectral data. </w:t>
      </w:r>
      <w:proofErr w:type="spellStart"/>
      <w:r w:rsidRPr="00031F0B">
        <w:rPr>
          <w:rFonts w:ascii="Times New Roman" w:hAnsi="Times New Roman" w:cs="Times New Roman"/>
          <w:sz w:val="28"/>
          <w:szCs w:val="28"/>
        </w:rPr>
        <w:t>GIScience</w:t>
      </w:r>
      <w:proofErr w:type="spellEnd"/>
      <w:r w:rsidRPr="00031F0B">
        <w:rPr>
          <w:rFonts w:ascii="Times New Roman" w:hAnsi="Times New Roman" w:cs="Times New Roman"/>
          <w:sz w:val="28"/>
          <w:szCs w:val="28"/>
        </w:rPr>
        <w:t xml:space="preserve"> &amp; Remote Sensing, 45(1), pp.1</w:t>
      </w:r>
      <w:r w:rsidR="00036654">
        <w:rPr>
          <w:rFonts w:ascii="Times New Roman" w:hAnsi="Times New Roman" w:cs="Times New Roman"/>
          <w:sz w:val="28"/>
          <w:szCs w:val="28"/>
        </w:rPr>
        <w:t>-1</w:t>
      </w:r>
      <w:r w:rsidR="00AA78F7">
        <w:rPr>
          <w:rFonts w:ascii="Times New Roman" w:hAnsi="Times New Roman" w:cs="Times New Roman"/>
          <w:sz w:val="28"/>
          <w:szCs w:val="28"/>
        </w:rPr>
        <w:t>5</w:t>
      </w:r>
    </w:p>
    <w:p w14:paraId="57FF891E" w14:textId="77777777" w:rsidR="00AA78F7" w:rsidRDefault="00AA78F7" w:rsidP="00AA78F7">
      <w:pPr>
        <w:spacing w:line="360" w:lineRule="auto"/>
        <w:ind w:right="1671"/>
        <w:jc w:val="both"/>
        <w:rPr>
          <w:rFonts w:ascii="Times New Roman" w:hAnsi="Times New Roman" w:cs="Times New Roman"/>
          <w:bCs/>
          <w:sz w:val="28"/>
          <w:szCs w:val="28"/>
        </w:rPr>
      </w:pPr>
    </w:p>
    <w:p w14:paraId="7B841F5D" w14:textId="77777777" w:rsidR="00AA78F7" w:rsidRDefault="00AA78F7" w:rsidP="00AA78F7">
      <w:pPr>
        <w:spacing w:line="360" w:lineRule="auto"/>
        <w:ind w:right="1671"/>
        <w:jc w:val="both"/>
        <w:rPr>
          <w:rFonts w:ascii="Times New Roman" w:hAnsi="Times New Roman" w:cs="Times New Roman"/>
          <w:bCs/>
          <w:sz w:val="28"/>
          <w:szCs w:val="28"/>
        </w:rPr>
      </w:pPr>
    </w:p>
    <w:p w14:paraId="168E59CF" w14:textId="77777777" w:rsidR="00AA78F7" w:rsidRDefault="00AA78F7" w:rsidP="00AA78F7">
      <w:pPr>
        <w:spacing w:line="360" w:lineRule="auto"/>
        <w:ind w:right="1671"/>
        <w:jc w:val="both"/>
        <w:rPr>
          <w:rFonts w:ascii="Times New Roman" w:hAnsi="Times New Roman" w:cs="Times New Roman"/>
          <w:bCs/>
          <w:sz w:val="28"/>
          <w:szCs w:val="28"/>
        </w:rPr>
      </w:pPr>
    </w:p>
    <w:p w14:paraId="1AC219E6" w14:textId="4B18357E" w:rsidR="00AA78F7" w:rsidRPr="00AA78F7" w:rsidRDefault="00AA78F7" w:rsidP="00AA78F7">
      <w:pPr>
        <w:spacing w:line="360" w:lineRule="auto"/>
        <w:ind w:right="1671"/>
        <w:jc w:val="both"/>
        <w:rPr>
          <w:rFonts w:ascii="Times New Roman" w:hAnsi="Times New Roman" w:cs="Times New Roman"/>
          <w:bCs/>
          <w:sz w:val="28"/>
          <w:szCs w:val="28"/>
        </w:rPr>
        <w:sectPr w:rsidR="00AA78F7" w:rsidRPr="00AA78F7">
          <w:footerReference w:type="default" r:id="rId16"/>
          <w:pgSz w:w="12240" w:h="15840"/>
          <w:pgMar w:top="1300" w:right="220" w:bottom="1000" w:left="1560" w:header="0" w:footer="816" w:gutter="0"/>
          <w:cols w:space="720"/>
        </w:sectPr>
      </w:pPr>
    </w:p>
    <w:p w14:paraId="001E0CF5" w14:textId="77777777" w:rsidR="00031F0B" w:rsidRDefault="00031F0B" w:rsidP="00AA78F7">
      <w:pPr>
        <w:spacing w:line="360" w:lineRule="auto"/>
        <w:ind w:right="1938"/>
        <w:jc w:val="both"/>
        <w:rPr>
          <w:rFonts w:ascii="Times New Roman" w:hAnsi="Times New Roman" w:cs="Times New Roman"/>
          <w:sz w:val="24"/>
          <w:szCs w:val="24"/>
        </w:rPr>
      </w:pPr>
    </w:p>
    <w:sectPr w:rsidR="00031F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F9F2D" w14:textId="77777777" w:rsidR="007D1D95" w:rsidRDefault="007D1D95" w:rsidP="00324AC5">
      <w:pPr>
        <w:spacing w:after="0" w:line="240" w:lineRule="auto"/>
      </w:pPr>
      <w:r>
        <w:separator/>
      </w:r>
    </w:p>
  </w:endnote>
  <w:endnote w:type="continuationSeparator" w:id="0">
    <w:p w14:paraId="4168151A" w14:textId="77777777" w:rsidR="007D1D95" w:rsidRDefault="007D1D95" w:rsidP="00324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125668"/>
      <w:docPartObj>
        <w:docPartGallery w:val="Page Numbers (Bottom of Page)"/>
        <w:docPartUnique/>
      </w:docPartObj>
    </w:sdtPr>
    <w:sdtEndPr>
      <w:rPr>
        <w:noProof/>
      </w:rPr>
    </w:sdtEndPr>
    <w:sdtContent>
      <w:p w14:paraId="5109B04C" w14:textId="77777777" w:rsidR="00324AC5" w:rsidRDefault="00324AC5">
        <w:pPr>
          <w:pStyle w:val="Footer"/>
          <w:jc w:val="right"/>
        </w:pPr>
        <w:r>
          <w:fldChar w:fldCharType="begin"/>
        </w:r>
        <w:r>
          <w:instrText xml:space="preserve"> PAGE   \* MERGEFORMAT </w:instrText>
        </w:r>
        <w:r>
          <w:fldChar w:fldCharType="separate"/>
        </w:r>
        <w:r w:rsidR="00653CEF">
          <w:rPr>
            <w:noProof/>
          </w:rPr>
          <w:t>12</w:t>
        </w:r>
        <w:r>
          <w:rPr>
            <w:noProof/>
          </w:rPr>
          <w:fldChar w:fldCharType="end"/>
        </w:r>
      </w:p>
    </w:sdtContent>
  </w:sdt>
  <w:p w14:paraId="7BBD22A8" w14:textId="77777777" w:rsidR="00324AC5" w:rsidRDefault="00324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6590C" w14:textId="77777777" w:rsidR="007D1D95" w:rsidRDefault="007D1D95" w:rsidP="00324AC5">
      <w:pPr>
        <w:spacing w:after="0" w:line="240" w:lineRule="auto"/>
      </w:pPr>
      <w:r>
        <w:separator/>
      </w:r>
    </w:p>
  </w:footnote>
  <w:footnote w:type="continuationSeparator" w:id="0">
    <w:p w14:paraId="0B430BBE" w14:textId="77777777" w:rsidR="007D1D95" w:rsidRDefault="007D1D95" w:rsidP="00324A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168F"/>
    <w:multiLevelType w:val="hybridMultilevel"/>
    <w:tmpl w:val="1F5EC31C"/>
    <w:lvl w:ilvl="0" w:tplc="7C4A9EDE">
      <w:start w:val="1"/>
      <w:numFmt w:val="upperRoman"/>
      <w:lvlText w:val="%1."/>
      <w:lvlJc w:val="left"/>
      <w:pPr>
        <w:ind w:left="294" w:hanging="720"/>
      </w:pPr>
      <w:rPr>
        <w:rFonts w:hint="default"/>
        <w:sz w:val="24"/>
      </w:rPr>
    </w:lvl>
    <w:lvl w:ilvl="1" w:tplc="40090019" w:tentative="1">
      <w:start w:val="1"/>
      <w:numFmt w:val="lowerLetter"/>
      <w:lvlText w:val="%2."/>
      <w:lvlJc w:val="left"/>
      <w:pPr>
        <w:ind w:left="654" w:hanging="360"/>
      </w:pPr>
    </w:lvl>
    <w:lvl w:ilvl="2" w:tplc="4009001B" w:tentative="1">
      <w:start w:val="1"/>
      <w:numFmt w:val="lowerRoman"/>
      <w:lvlText w:val="%3."/>
      <w:lvlJc w:val="right"/>
      <w:pPr>
        <w:ind w:left="1374" w:hanging="180"/>
      </w:pPr>
    </w:lvl>
    <w:lvl w:ilvl="3" w:tplc="4009000F" w:tentative="1">
      <w:start w:val="1"/>
      <w:numFmt w:val="decimal"/>
      <w:lvlText w:val="%4."/>
      <w:lvlJc w:val="left"/>
      <w:pPr>
        <w:ind w:left="2094" w:hanging="360"/>
      </w:pPr>
    </w:lvl>
    <w:lvl w:ilvl="4" w:tplc="40090019" w:tentative="1">
      <w:start w:val="1"/>
      <w:numFmt w:val="lowerLetter"/>
      <w:lvlText w:val="%5."/>
      <w:lvlJc w:val="left"/>
      <w:pPr>
        <w:ind w:left="2814" w:hanging="360"/>
      </w:pPr>
    </w:lvl>
    <w:lvl w:ilvl="5" w:tplc="4009001B" w:tentative="1">
      <w:start w:val="1"/>
      <w:numFmt w:val="lowerRoman"/>
      <w:lvlText w:val="%6."/>
      <w:lvlJc w:val="right"/>
      <w:pPr>
        <w:ind w:left="3534" w:hanging="180"/>
      </w:pPr>
    </w:lvl>
    <w:lvl w:ilvl="6" w:tplc="4009000F" w:tentative="1">
      <w:start w:val="1"/>
      <w:numFmt w:val="decimal"/>
      <w:lvlText w:val="%7."/>
      <w:lvlJc w:val="left"/>
      <w:pPr>
        <w:ind w:left="4254" w:hanging="360"/>
      </w:pPr>
    </w:lvl>
    <w:lvl w:ilvl="7" w:tplc="40090019" w:tentative="1">
      <w:start w:val="1"/>
      <w:numFmt w:val="lowerLetter"/>
      <w:lvlText w:val="%8."/>
      <w:lvlJc w:val="left"/>
      <w:pPr>
        <w:ind w:left="4974" w:hanging="360"/>
      </w:pPr>
    </w:lvl>
    <w:lvl w:ilvl="8" w:tplc="4009001B" w:tentative="1">
      <w:start w:val="1"/>
      <w:numFmt w:val="lowerRoman"/>
      <w:lvlText w:val="%9."/>
      <w:lvlJc w:val="right"/>
      <w:pPr>
        <w:ind w:left="5694" w:hanging="180"/>
      </w:pPr>
    </w:lvl>
  </w:abstractNum>
  <w:abstractNum w:abstractNumId="1" w15:restartNumberingAfterBreak="0">
    <w:nsid w:val="13A83FA2"/>
    <w:multiLevelType w:val="hybridMultilevel"/>
    <w:tmpl w:val="BA76F0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5D7564B"/>
    <w:multiLevelType w:val="hybridMultilevel"/>
    <w:tmpl w:val="90A69270"/>
    <w:lvl w:ilvl="0" w:tplc="8BC6BC48">
      <w:start w:val="1"/>
      <w:numFmt w:val="decimal"/>
      <w:lvlText w:val="%1."/>
      <w:lvlJc w:val="left"/>
      <w:pPr>
        <w:ind w:left="928"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35720A11"/>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43727BE"/>
    <w:multiLevelType w:val="hybridMultilevel"/>
    <w:tmpl w:val="8FE8625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99764B0"/>
    <w:multiLevelType w:val="hybridMultilevel"/>
    <w:tmpl w:val="E73C6986"/>
    <w:lvl w:ilvl="0" w:tplc="37AC3E5C">
      <w:numFmt w:val="bullet"/>
      <w:lvlText w:val=""/>
      <w:lvlJc w:val="left"/>
      <w:pPr>
        <w:ind w:left="720" w:hanging="360"/>
      </w:pPr>
      <w:rPr>
        <w:rFonts w:ascii="Symbol" w:eastAsia="Symbol" w:hAnsi="Symbol" w:cs="Symbol" w:hint="default"/>
        <w:w w:val="100"/>
        <w:sz w:val="24"/>
        <w:szCs w:val="24"/>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9C37008"/>
    <w:multiLevelType w:val="hybridMultilevel"/>
    <w:tmpl w:val="5E9605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9DC6E53"/>
    <w:multiLevelType w:val="hybridMultilevel"/>
    <w:tmpl w:val="9808EDF0"/>
    <w:lvl w:ilvl="0" w:tplc="0D5CEC22">
      <w:start w:val="1"/>
      <w:numFmt w:val="upperRoman"/>
      <w:lvlText w:val="%1."/>
      <w:lvlJc w:val="left"/>
      <w:pPr>
        <w:ind w:left="354" w:hanging="720"/>
      </w:pPr>
      <w:rPr>
        <w:rFonts w:hint="default"/>
      </w:rPr>
    </w:lvl>
    <w:lvl w:ilvl="1" w:tplc="40090019" w:tentative="1">
      <w:start w:val="1"/>
      <w:numFmt w:val="lowerLetter"/>
      <w:lvlText w:val="%2."/>
      <w:lvlJc w:val="left"/>
      <w:pPr>
        <w:ind w:left="714" w:hanging="360"/>
      </w:pPr>
    </w:lvl>
    <w:lvl w:ilvl="2" w:tplc="4009001B" w:tentative="1">
      <w:start w:val="1"/>
      <w:numFmt w:val="lowerRoman"/>
      <w:lvlText w:val="%3."/>
      <w:lvlJc w:val="right"/>
      <w:pPr>
        <w:ind w:left="1434" w:hanging="180"/>
      </w:pPr>
    </w:lvl>
    <w:lvl w:ilvl="3" w:tplc="4009000F" w:tentative="1">
      <w:start w:val="1"/>
      <w:numFmt w:val="decimal"/>
      <w:lvlText w:val="%4."/>
      <w:lvlJc w:val="left"/>
      <w:pPr>
        <w:ind w:left="2154" w:hanging="360"/>
      </w:pPr>
    </w:lvl>
    <w:lvl w:ilvl="4" w:tplc="40090019" w:tentative="1">
      <w:start w:val="1"/>
      <w:numFmt w:val="lowerLetter"/>
      <w:lvlText w:val="%5."/>
      <w:lvlJc w:val="left"/>
      <w:pPr>
        <w:ind w:left="2874" w:hanging="360"/>
      </w:pPr>
    </w:lvl>
    <w:lvl w:ilvl="5" w:tplc="4009001B" w:tentative="1">
      <w:start w:val="1"/>
      <w:numFmt w:val="lowerRoman"/>
      <w:lvlText w:val="%6."/>
      <w:lvlJc w:val="right"/>
      <w:pPr>
        <w:ind w:left="3594" w:hanging="180"/>
      </w:pPr>
    </w:lvl>
    <w:lvl w:ilvl="6" w:tplc="4009000F" w:tentative="1">
      <w:start w:val="1"/>
      <w:numFmt w:val="decimal"/>
      <w:lvlText w:val="%7."/>
      <w:lvlJc w:val="left"/>
      <w:pPr>
        <w:ind w:left="4314" w:hanging="360"/>
      </w:pPr>
    </w:lvl>
    <w:lvl w:ilvl="7" w:tplc="40090019" w:tentative="1">
      <w:start w:val="1"/>
      <w:numFmt w:val="lowerLetter"/>
      <w:lvlText w:val="%8."/>
      <w:lvlJc w:val="left"/>
      <w:pPr>
        <w:ind w:left="5034" w:hanging="360"/>
      </w:pPr>
    </w:lvl>
    <w:lvl w:ilvl="8" w:tplc="4009001B" w:tentative="1">
      <w:start w:val="1"/>
      <w:numFmt w:val="lowerRoman"/>
      <w:lvlText w:val="%9."/>
      <w:lvlJc w:val="right"/>
      <w:pPr>
        <w:ind w:left="5754" w:hanging="180"/>
      </w:pPr>
    </w:lvl>
  </w:abstractNum>
  <w:abstractNum w:abstractNumId="8" w15:restartNumberingAfterBreak="0">
    <w:nsid w:val="6DFA5B36"/>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E307785"/>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51B6BE9"/>
    <w:multiLevelType w:val="multilevel"/>
    <w:tmpl w:val="78FE4B24"/>
    <w:lvl w:ilvl="0">
      <w:start w:val="5"/>
      <w:numFmt w:val="decimal"/>
      <w:lvlText w:val="%1"/>
      <w:lvlJc w:val="left"/>
      <w:pPr>
        <w:ind w:left="882" w:hanging="423"/>
      </w:pPr>
      <w:rPr>
        <w:rFonts w:hint="default"/>
        <w:lang w:val="en-US" w:eastAsia="en-US" w:bidi="ar-SA"/>
      </w:rPr>
    </w:lvl>
    <w:lvl w:ilvl="1">
      <w:start w:val="1"/>
      <w:numFmt w:val="decimal"/>
      <w:lvlText w:val="%1.%2"/>
      <w:lvlJc w:val="left"/>
      <w:pPr>
        <w:ind w:left="423" w:hanging="423"/>
      </w:pPr>
      <w:rPr>
        <w:rFonts w:ascii="Times New Roman" w:eastAsia="Times New Roman" w:hAnsi="Times New Roman" w:cs="Times New Roman" w:hint="default"/>
        <w:b/>
        <w:bCs/>
        <w:w w:val="100"/>
        <w:sz w:val="28"/>
        <w:szCs w:val="28"/>
        <w:lang w:val="en-US" w:eastAsia="en-US" w:bidi="ar-SA"/>
      </w:rPr>
    </w:lvl>
    <w:lvl w:ilvl="2">
      <w:numFmt w:val="bullet"/>
      <w:lvlText w:val=""/>
      <w:lvlJc w:val="left"/>
      <w:pPr>
        <w:ind w:left="1180" w:hanging="360"/>
      </w:pPr>
      <w:rPr>
        <w:rFonts w:ascii="Symbol" w:eastAsia="Symbol" w:hAnsi="Symbol" w:cs="Symbol" w:hint="default"/>
        <w:w w:val="100"/>
        <w:sz w:val="24"/>
        <w:szCs w:val="24"/>
        <w:lang w:val="en-US" w:eastAsia="en-US" w:bidi="ar-SA"/>
      </w:rPr>
    </w:lvl>
    <w:lvl w:ilvl="3">
      <w:numFmt w:val="bullet"/>
      <w:lvlText w:val="•"/>
      <w:lvlJc w:val="left"/>
      <w:pPr>
        <w:ind w:left="2345" w:hanging="360"/>
      </w:pPr>
      <w:rPr>
        <w:rFonts w:hint="default"/>
        <w:lang w:val="en-US" w:eastAsia="en-US" w:bidi="ar-SA"/>
      </w:rPr>
    </w:lvl>
    <w:lvl w:ilvl="4">
      <w:numFmt w:val="bullet"/>
      <w:lvlText w:val="•"/>
      <w:lvlJc w:val="left"/>
      <w:pPr>
        <w:ind w:left="3470" w:hanging="360"/>
      </w:pPr>
      <w:rPr>
        <w:rFonts w:hint="default"/>
        <w:lang w:val="en-US" w:eastAsia="en-US" w:bidi="ar-SA"/>
      </w:rPr>
    </w:lvl>
    <w:lvl w:ilvl="5">
      <w:numFmt w:val="bullet"/>
      <w:lvlText w:val="•"/>
      <w:lvlJc w:val="left"/>
      <w:pPr>
        <w:ind w:left="4595" w:hanging="360"/>
      </w:pPr>
      <w:rPr>
        <w:rFonts w:hint="default"/>
        <w:lang w:val="en-US" w:eastAsia="en-US" w:bidi="ar-SA"/>
      </w:rPr>
    </w:lvl>
    <w:lvl w:ilvl="6">
      <w:numFmt w:val="bullet"/>
      <w:lvlText w:val="•"/>
      <w:lvlJc w:val="left"/>
      <w:pPr>
        <w:ind w:left="5720" w:hanging="360"/>
      </w:pPr>
      <w:rPr>
        <w:rFonts w:hint="default"/>
        <w:lang w:val="en-US" w:eastAsia="en-US" w:bidi="ar-SA"/>
      </w:rPr>
    </w:lvl>
    <w:lvl w:ilvl="7">
      <w:numFmt w:val="bullet"/>
      <w:lvlText w:val="•"/>
      <w:lvlJc w:val="left"/>
      <w:pPr>
        <w:ind w:left="6845" w:hanging="360"/>
      </w:pPr>
      <w:rPr>
        <w:rFonts w:hint="default"/>
        <w:lang w:val="en-US" w:eastAsia="en-US" w:bidi="ar-SA"/>
      </w:rPr>
    </w:lvl>
    <w:lvl w:ilvl="8">
      <w:numFmt w:val="bullet"/>
      <w:lvlText w:val="•"/>
      <w:lvlJc w:val="left"/>
      <w:pPr>
        <w:ind w:left="7970" w:hanging="360"/>
      </w:pPr>
      <w:rPr>
        <w:rFonts w:hint="default"/>
        <w:lang w:val="en-US" w:eastAsia="en-US" w:bidi="ar-SA"/>
      </w:rPr>
    </w:lvl>
  </w:abstractNum>
  <w:abstractNum w:abstractNumId="11" w15:restartNumberingAfterBreak="0">
    <w:nsid w:val="75271C06"/>
    <w:multiLevelType w:val="hybridMultilevel"/>
    <w:tmpl w:val="D9A8AD52"/>
    <w:lvl w:ilvl="0" w:tplc="02B8B4C0">
      <w:start w:val="1"/>
      <w:numFmt w:val="upperRoman"/>
      <w:lvlText w:val="%1."/>
      <w:lvlJc w:val="left"/>
      <w:pPr>
        <w:ind w:left="294" w:hanging="720"/>
      </w:pPr>
      <w:rPr>
        <w:rFonts w:hint="default"/>
      </w:rPr>
    </w:lvl>
    <w:lvl w:ilvl="1" w:tplc="40090019" w:tentative="1">
      <w:start w:val="1"/>
      <w:numFmt w:val="lowerLetter"/>
      <w:lvlText w:val="%2."/>
      <w:lvlJc w:val="left"/>
      <w:pPr>
        <w:ind w:left="654" w:hanging="360"/>
      </w:pPr>
    </w:lvl>
    <w:lvl w:ilvl="2" w:tplc="4009001B" w:tentative="1">
      <w:start w:val="1"/>
      <w:numFmt w:val="lowerRoman"/>
      <w:lvlText w:val="%3."/>
      <w:lvlJc w:val="right"/>
      <w:pPr>
        <w:ind w:left="1374" w:hanging="180"/>
      </w:pPr>
    </w:lvl>
    <w:lvl w:ilvl="3" w:tplc="4009000F" w:tentative="1">
      <w:start w:val="1"/>
      <w:numFmt w:val="decimal"/>
      <w:lvlText w:val="%4."/>
      <w:lvlJc w:val="left"/>
      <w:pPr>
        <w:ind w:left="2094" w:hanging="360"/>
      </w:pPr>
    </w:lvl>
    <w:lvl w:ilvl="4" w:tplc="40090019" w:tentative="1">
      <w:start w:val="1"/>
      <w:numFmt w:val="lowerLetter"/>
      <w:lvlText w:val="%5."/>
      <w:lvlJc w:val="left"/>
      <w:pPr>
        <w:ind w:left="2814" w:hanging="360"/>
      </w:pPr>
    </w:lvl>
    <w:lvl w:ilvl="5" w:tplc="4009001B" w:tentative="1">
      <w:start w:val="1"/>
      <w:numFmt w:val="lowerRoman"/>
      <w:lvlText w:val="%6."/>
      <w:lvlJc w:val="right"/>
      <w:pPr>
        <w:ind w:left="3534" w:hanging="180"/>
      </w:pPr>
    </w:lvl>
    <w:lvl w:ilvl="6" w:tplc="4009000F" w:tentative="1">
      <w:start w:val="1"/>
      <w:numFmt w:val="decimal"/>
      <w:lvlText w:val="%7."/>
      <w:lvlJc w:val="left"/>
      <w:pPr>
        <w:ind w:left="4254" w:hanging="360"/>
      </w:pPr>
    </w:lvl>
    <w:lvl w:ilvl="7" w:tplc="40090019" w:tentative="1">
      <w:start w:val="1"/>
      <w:numFmt w:val="lowerLetter"/>
      <w:lvlText w:val="%8."/>
      <w:lvlJc w:val="left"/>
      <w:pPr>
        <w:ind w:left="4974" w:hanging="360"/>
      </w:pPr>
    </w:lvl>
    <w:lvl w:ilvl="8" w:tplc="4009001B" w:tentative="1">
      <w:start w:val="1"/>
      <w:numFmt w:val="lowerRoman"/>
      <w:lvlText w:val="%9."/>
      <w:lvlJc w:val="right"/>
      <w:pPr>
        <w:ind w:left="5694" w:hanging="180"/>
      </w:pPr>
    </w:lvl>
  </w:abstractNum>
  <w:abstractNum w:abstractNumId="12" w15:restartNumberingAfterBreak="0">
    <w:nsid w:val="78F634D9"/>
    <w:multiLevelType w:val="hybridMultilevel"/>
    <w:tmpl w:val="B784B01A"/>
    <w:lvl w:ilvl="0" w:tplc="7C94DF90">
      <w:start w:val="1"/>
      <w:numFmt w:val="decimal"/>
      <w:lvlText w:val="[%1]"/>
      <w:lvlJc w:val="left"/>
      <w:pPr>
        <w:ind w:left="1180" w:hanging="720"/>
        <w:jc w:val="right"/>
      </w:pPr>
      <w:rPr>
        <w:rFonts w:ascii="Times New Roman" w:eastAsia="Times New Roman" w:hAnsi="Times New Roman" w:cs="Times New Roman" w:hint="default"/>
        <w:spacing w:val="0"/>
        <w:w w:val="99"/>
        <w:sz w:val="24"/>
        <w:szCs w:val="24"/>
        <w:lang w:val="en-US" w:eastAsia="en-US" w:bidi="ar-SA"/>
      </w:rPr>
    </w:lvl>
    <w:lvl w:ilvl="1" w:tplc="10EEBD24">
      <w:numFmt w:val="bullet"/>
      <w:lvlText w:val="•"/>
      <w:lvlJc w:val="left"/>
      <w:pPr>
        <w:ind w:left="2084" w:hanging="720"/>
      </w:pPr>
      <w:rPr>
        <w:rFonts w:hint="default"/>
        <w:lang w:val="en-US" w:eastAsia="en-US" w:bidi="ar-SA"/>
      </w:rPr>
    </w:lvl>
    <w:lvl w:ilvl="2" w:tplc="931647DC">
      <w:numFmt w:val="bullet"/>
      <w:lvlText w:val="•"/>
      <w:lvlJc w:val="left"/>
      <w:pPr>
        <w:ind w:left="2988" w:hanging="720"/>
      </w:pPr>
      <w:rPr>
        <w:rFonts w:hint="default"/>
        <w:lang w:val="en-US" w:eastAsia="en-US" w:bidi="ar-SA"/>
      </w:rPr>
    </w:lvl>
    <w:lvl w:ilvl="3" w:tplc="36A6F9B4">
      <w:numFmt w:val="bullet"/>
      <w:lvlText w:val="•"/>
      <w:lvlJc w:val="left"/>
      <w:pPr>
        <w:ind w:left="3892" w:hanging="720"/>
      </w:pPr>
      <w:rPr>
        <w:rFonts w:hint="default"/>
        <w:lang w:val="en-US" w:eastAsia="en-US" w:bidi="ar-SA"/>
      </w:rPr>
    </w:lvl>
    <w:lvl w:ilvl="4" w:tplc="F358FA96">
      <w:numFmt w:val="bullet"/>
      <w:lvlText w:val="•"/>
      <w:lvlJc w:val="left"/>
      <w:pPr>
        <w:ind w:left="4796" w:hanging="720"/>
      </w:pPr>
      <w:rPr>
        <w:rFonts w:hint="default"/>
        <w:lang w:val="en-US" w:eastAsia="en-US" w:bidi="ar-SA"/>
      </w:rPr>
    </w:lvl>
    <w:lvl w:ilvl="5" w:tplc="0AA256C0">
      <w:numFmt w:val="bullet"/>
      <w:lvlText w:val="•"/>
      <w:lvlJc w:val="left"/>
      <w:pPr>
        <w:ind w:left="5700" w:hanging="720"/>
      </w:pPr>
      <w:rPr>
        <w:rFonts w:hint="default"/>
        <w:lang w:val="en-US" w:eastAsia="en-US" w:bidi="ar-SA"/>
      </w:rPr>
    </w:lvl>
    <w:lvl w:ilvl="6" w:tplc="67FEFF56">
      <w:numFmt w:val="bullet"/>
      <w:lvlText w:val="•"/>
      <w:lvlJc w:val="left"/>
      <w:pPr>
        <w:ind w:left="6604" w:hanging="720"/>
      </w:pPr>
      <w:rPr>
        <w:rFonts w:hint="default"/>
        <w:lang w:val="en-US" w:eastAsia="en-US" w:bidi="ar-SA"/>
      </w:rPr>
    </w:lvl>
    <w:lvl w:ilvl="7" w:tplc="1CAC746C">
      <w:numFmt w:val="bullet"/>
      <w:lvlText w:val="•"/>
      <w:lvlJc w:val="left"/>
      <w:pPr>
        <w:ind w:left="7508" w:hanging="720"/>
      </w:pPr>
      <w:rPr>
        <w:rFonts w:hint="default"/>
        <w:lang w:val="en-US" w:eastAsia="en-US" w:bidi="ar-SA"/>
      </w:rPr>
    </w:lvl>
    <w:lvl w:ilvl="8" w:tplc="E9F614BA">
      <w:numFmt w:val="bullet"/>
      <w:lvlText w:val="•"/>
      <w:lvlJc w:val="left"/>
      <w:pPr>
        <w:ind w:left="8412" w:hanging="720"/>
      </w:pPr>
      <w:rPr>
        <w:rFonts w:hint="default"/>
        <w:lang w:val="en-US" w:eastAsia="en-US" w:bidi="ar-SA"/>
      </w:rPr>
    </w:lvl>
  </w:abstractNum>
  <w:abstractNum w:abstractNumId="13" w15:restartNumberingAfterBreak="0">
    <w:nsid w:val="791D2B6A"/>
    <w:multiLevelType w:val="hybridMultilevel"/>
    <w:tmpl w:val="8E3E6300"/>
    <w:lvl w:ilvl="0" w:tplc="0D5CEC22">
      <w:start w:val="1"/>
      <w:numFmt w:val="upperRoman"/>
      <w:lvlText w:val="%1."/>
      <w:lvlJc w:val="left"/>
      <w:pPr>
        <w:ind w:left="294" w:hanging="360"/>
      </w:pPr>
      <w:rPr>
        <w:rFonts w:hint="default"/>
      </w:rPr>
    </w:lvl>
    <w:lvl w:ilvl="1" w:tplc="40090019" w:tentative="1">
      <w:start w:val="1"/>
      <w:numFmt w:val="lowerLetter"/>
      <w:lvlText w:val="%2."/>
      <w:lvlJc w:val="left"/>
      <w:pPr>
        <w:ind w:left="1014" w:hanging="360"/>
      </w:pPr>
    </w:lvl>
    <w:lvl w:ilvl="2" w:tplc="4009001B" w:tentative="1">
      <w:start w:val="1"/>
      <w:numFmt w:val="lowerRoman"/>
      <w:lvlText w:val="%3."/>
      <w:lvlJc w:val="right"/>
      <w:pPr>
        <w:ind w:left="1734" w:hanging="180"/>
      </w:pPr>
    </w:lvl>
    <w:lvl w:ilvl="3" w:tplc="4009000F" w:tentative="1">
      <w:start w:val="1"/>
      <w:numFmt w:val="decimal"/>
      <w:lvlText w:val="%4."/>
      <w:lvlJc w:val="left"/>
      <w:pPr>
        <w:ind w:left="2454" w:hanging="360"/>
      </w:pPr>
    </w:lvl>
    <w:lvl w:ilvl="4" w:tplc="40090019" w:tentative="1">
      <w:start w:val="1"/>
      <w:numFmt w:val="lowerLetter"/>
      <w:lvlText w:val="%5."/>
      <w:lvlJc w:val="left"/>
      <w:pPr>
        <w:ind w:left="3174" w:hanging="360"/>
      </w:pPr>
    </w:lvl>
    <w:lvl w:ilvl="5" w:tplc="4009001B" w:tentative="1">
      <w:start w:val="1"/>
      <w:numFmt w:val="lowerRoman"/>
      <w:lvlText w:val="%6."/>
      <w:lvlJc w:val="right"/>
      <w:pPr>
        <w:ind w:left="3894" w:hanging="180"/>
      </w:pPr>
    </w:lvl>
    <w:lvl w:ilvl="6" w:tplc="4009000F" w:tentative="1">
      <w:start w:val="1"/>
      <w:numFmt w:val="decimal"/>
      <w:lvlText w:val="%7."/>
      <w:lvlJc w:val="left"/>
      <w:pPr>
        <w:ind w:left="4614" w:hanging="360"/>
      </w:pPr>
    </w:lvl>
    <w:lvl w:ilvl="7" w:tplc="40090019" w:tentative="1">
      <w:start w:val="1"/>
      <w:numFmt w:val="lowerLetter"/>
      <w:lvlText w:val="%8."/>
      <w:lvlJc w:val="left"/>
      <w:pPr>
        <w:ind w:left="5334" w:hanging="360"/>
      </w:pPr>
    </w:lvl>
    <w:lvl w:ilvl="8" w:tplc="4009001B" w:tentative="1">
      <w:start w:val="1"/>
      <w:numFmt w:val="lowerRoman"/>
      <w:lvlText w:val="%9."/>
      <w:lvlJc w:val="right"/>
      <w:pPr>
        <w:ind w:left="6054" w:hanging="180"/>
      </w:pPr>
    </w:lvl>
  </w:abstractNum>
  <w:num w:numId="1" w16cid:durableId="1066146173">
    <w:abstractNumId w:val="7"/>
  </w:num>
  <w:num w:numId="2" w16cid:durableId="2106994280">
    <w:abstractNumId w:val="11"/>
  </w:num>
  <w:num w:numId="3" w16cid:durableId="667758564">
    <w:abstractNumId w:val="0"/>
  </w:num>
  <w:num w:numId="4" w16cid:durableId="332225830">
    <w:abstractNumId w:val="13"/>
  </w:num>
  <w:num w:numId="5" w16cid:durableId="1143886730">
    <w:abstractNumId w:val="3"/>
  </w:num>
  <w:num w:numId="6" w16cid:durableId="2030984958">
    <w:abstractNumId w:val="8"/>
  </w:num>
  <w:num w:numId="7" w16cid:durableId="325011622">
    <w:abstractNumId w:val="6"/>
  </w:num>
  <w:num w:numId="8" w16cid:durableId="1425029362">
    <w:abstractNumId w:val="10"/>
  </w:num>
  <w:num w:numId="9" w16cid:durableId="65304315">
    <w:abstractNumId w:val="4"/>
  </w:num>
  <w:num w:numId="10" w16cid:durableId="1730032798">
    <w:abstractNumId w:val="5"/>
  </w:num>
  <w:num w:numId="11" w16cid:durableId="475223926">
    <w:abstractNumId w:val="1"/>
  </w:num>
  <w:num w:numId="12" w16cid:durableId="817306721">
    <w:abstractNumId w:val="2"/>
  </w:num>
  <w:num w:numId="13" w16cid:durableId="1677614831">
    <w:abstractNumId w:val="12"/>
  </w:num>
  <w:num w:numId="14" w16cid:durableId="14380640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9C0"/>
    <w:rsid w:val="00031F0B"/>
    <w:rsid w:val="00036654"/>
    <w:rsid w:val="00041820"/>
    <w:rsid w:val="000430A9"/>
    <w:rsid w:val="00102475"/>
    <w:rsid w:val="00155489"/>
    <w:rsid w:val="001966CE"/>
    <w:rsid w:val="00197ABE"/>
    <w:rsid w:val="001B6132"/>
    <w:rsid w:val="00213687"/>
    <w:rsid w:val="00214899"/>
    <w:rsid w:val="00264113"/>
    <w:rsid w:val="002B60AB"/>
    <w:rsid w:val="002D1480"/>
    <w:rsid w:val="0031569D"/>
    <w:rsid w:val="003175FD"/>
    <w:rsid w:val="00322FF0"/>
    <w:rsid w:val="00324AC5"/>
    <w:rsid w:val="003416B0"/>
    <w:rsid w:val="00351197"/>
    <w:rsid w:val="00375255"/>
    <w:rsid w:val="003E04AA"/>
    <w:rsid w:val="00420E9F"/>
    <w:rsid w:val="004571FE"/>
    <w:rsid w:val="004700EE"/>
    <w:rsid w:val="004B29F2"/>
    <w:rsid w:val="004B33E0"/>
    <w:rsid w:val="005047AE"/>
    <w:rsid w:val="00563993"/>
    <w:rsid w:val="005B6D99"/>
    <w:rsid w:val="00614A0B"/>
    <w:rsid w:val="006269E2"/>
    <w:rsid w:val="00630D66"/>
    <w:rsid w:val="00636620"/>
    <w:rsid w:val="0065393B"/>
    <w:rsid w:val="00653CEF"/>
    <w:rsid w:val="006E2B70"/>
    <w:rsid w:val="0077580E"/>
    <w:rsid w:val="00787769"/>
    <w:rsid w:val="007A0A02"/>
    <w:rsid w:val="007A2248"/>
    <w:rsid w:val="007A3212"/>
    <w:rsid w:val="007B145D"/>
    <w:rsid w:val="007D1D95"/>
    <w:rsid w:val="00837421"/>
    <w:rsid w:val="00844874"/>
    <w:rsid w:val="00855AA7"/>
    <w:rsid w:val="008956EC"/>
    <w:rsid w:val="008D18FC"/>
    <w:rsid w:val="008E0A26"/>
    <w:rsid w:val="008E319F"/>
    <w:rsid w:val="008E7D43"/>
    <w:rsid w:val="00932295"/>
    <w:rsid w:val="009E4534"/>
    <w:rsid w:val="009F5B33"/>
    <w:rsid w:val="00A33D12"/>
    <w:rsid w:val="00A73D8C"/>
    <w:rsid w:val="00AA5EDD"/>
    <w:rsid w:val="00AA78F7"/>
    <w:rsid w:val="00AE0030"/>
    <w:rsid w:val="00AF4626"/>
    <w:rsid w:val="00B540F4"/>
    <w:rsid w:val="00BB1A89"/>
    <w:rsid w:val="00BC79C0"/>
    <w:rsid w:val="00C07CDB"/>
    <w:rsid w:val="00C624A7"/>
    <w:rsid w:val="00C7373D"/>
    <w:rsid w:val="00CE419F"/>
    <w:rsid w:val="00D242FA"/>
    <w:rsid w:val="00D47D02"/>
    <w:rsid w:val="00E21BF4"/>
    <w:rsid w:val="00E655DC"/>
    <w:rsid w:val="00E91ABE"/>
    <w:rsid w:val="00EE4BFD"/>
    <w:rsid w:val="00EF7477"/>
    <w:rsid w:val="00EF7D79"/>
    <w:rsid w:val="00F018CA"/>
    <w:rsid w:val="00F2211D"/>
    <w:rsid w:val="00F26E16"/>
    <w:rsid w:val="00F83B01"/>
    <w:rsid w:val="00FC6A52"/>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FF689"/>
  <w15:chartTrackingRefBased/>
  <w15:docId w15:val="{364B084B-4A50-49D3-A88F-9332E0E4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3E0"/>
    <w:pPr>
      <w:ind w:left="720"/>
      <w:contextualSpacing/>
    </w:pPr>
  </w:style>
  <w:style w:type="paragraph" w:styleId="BodyText">
    <w:name w:val="Body Text"/>
    <w:basedOn w:val="Normal"/>
    <w:link w:val="BodyTextChar"/>
    <w:uiPriority w:val="1"/>
    <w:qFormat/>
    <w:rsid w:val="008E7D43"/>
    <w:pPr>
      <w:widowControl w:val="0"/>
      <w:autoSpaceDE w:val="0"/>
      <w:autoSpaceDN w:val="0"/>
      <w:spacing w:after="0" w:line="240" w:lineRule="auto"/>
    </w:pPr>
    <w:rPr>
      <w:rFonts w:ascii="Times New Roman" w:eastAsia="Times New Roman" w:hAnsi="Times New Roman" w:cs="Times New Roman"/>
      <w:sz w:val="24"/>
      <w:szCs w:val="24"/>
      <w:lang w:val="en-US" w:bidi="ar-SA"/>
    </w:rPr>
  </w:style>
  <w:style w:type="character" w:customStyle="1" w:styleId="BodyTextChar">
    <w:name w:val="Body Text Char"/>
    <w:basedOn w:val="DefaultParagraphFont"/>
    <w:link w:val="BodyText"/>
    <w:uiPriority w:val="1"/>
    <w:rsid w:val="008E7D43"/>
    <w:rPr>
      <w:rFonts w:ascii="Times New Roman" w:eastAsia="Times New Roman" w:hAnsi="Times New Roman" w:cs="Times New Roman"/>
      <w:sz w:val="24"/>
      <w:szCs w:val="24"/>
      <w:lang w:val="en-US" w:bidi="ar-SA"/>
    </w:rPr>
  </w:style>
  <w:style w:type="paragraph" w:styleId="Header">
    <w:name w:val="header"/>
    <w:basedOn w:val="Normal"/>
    <w:link w:val="HeaderChar"/>
    <w:uiPriority w:val="99"/>
    <w:unhideWhenUsed/>
    <w:rsid w:val="00324A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AC5"/>
  </w:style>
  <w:style w:type="paragraph" w:styleId="Footer">
    <w:name w:val="footer"/>
    <w:basedOn w:val="Normal"/>
    <w:link w:val="FooterChar"/>
    <w:uiPriority w:val="99"/>
    <w:unhideWhenUsed/>
    <w:rsid w:val="00324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AC5"/>
  </w:style>
  <w:style w:type="character" w:styleId="Hyperlink">
    <w:name w:val="Hyperlink"/>
    <w:basedOn w:val="DefaultParagraphFont"/>
    <w:uiPriority w:val="99"/>
    <w:unhideWhenUsed/>
    <w:rsid w:val="00E91ABE"/>
    <w:rPr>
      <w:color w:val="0563C1" w:themeColor="hyperlink"/>
      <w:u w:val="single"/>
    </w:rPr>
  </w:style>
  <w:style w:type="character" w:styleId="UnresolvedMention">
    <w:name w:val="Unresolved Mention"/>
    <w:basedOn w:val="DefaultParagraphFont"/>
    <w:uiPriority w:val="99"/>
    <w:semiHidden/>
    <w:unhideWhenUsed/>
    <w:rsid w:val="00375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lang="en-US" sz="960" b="1" i="0" u="none" strike="noStrike" kern="1200" spc="100" baseline="0">
                <a:solidFill>
                  <a:schemeClr val="dk1"/>
                </a:solidFill>
                <a:effectLst>
                  <a:outerShdw blurRad="50800" dist="38100" dir="5400000" algn="t" rotWithShape="0">
                    <a:prstClr val="black">
                      <a:alpha val="40000"/>
                    </a:prstClr>
                  </a:outerShdw>
                </a:effectLst>
                <a:latin typeface="Times New Roman" panose="02020603050405020304" pitchFamily="18" charset="0"/>
                <a:ea typeface="+mn-ea"/>
                <a:cs typeface="Times New Roman" panose="02020603050405020304" pitchFamily="18" charset="0"/>
              </a:defRPr>
            </a:pPr>
            <a:r>
              <a:rPr lang="en-IN"/>
              <a:t>Protein Content Found</a:t>
            </a:r>
          </a:p>
        </c:rich>
      </c:tx>
      <c:overlay val="0"/>
      <c:spPr>
        <a:noFill/>
        <a:ln>
          <a:noFill/>
        </a:ln>
        <a:effectLst/>
      </c:spPr>
      <c:txPr>
        <a:bodyPr rot="0" spcFirstLastPara="1" vertOverflow="ellipsis" vert="horz" wrap="square" anchor="ctr" anchorCtr="1"/>
        <a:lstStyle/>
        <a:p>
          <a:pPr algn="ctr">
            <a:defRPr lang="en-US" sz="960" b="1" i="0" u="none" strike="noStrike" kern="1200" spc="100" baseline="0">
              <a:solidFill>
                <a:schemeClr val="dk1"/>
              </a:solidFill>
              <a:effectLst>
                <a:outerShdw blurRad="50800" dist="38100" dir="5400000" algn="t" rotWithShape="0">
                  <a:prstClr val="black">
                    <a:alpha val="40000"/>
                  </a:prstClr>
                </a:outerShdw>
              </a:effectLst>
              <a:latin typeface="Times New Roman" panose="02020603050405020304" pitchFamily="18" charset="0"/>
              <a:ea typeface="+mn-ea"/>
              <a:cs typeface="Times New Roman" panose="02020603050405020304" pitchFamily="18" charset="0"/>
            </a:defRPr>
          </a:pPr>
          <a:endParaRPr lang="th-TH"/>
        </a:p>
      </c:txPr>
    </c:title>
    <c:autoTitleDeleted val="0"/>
    <c:plotArea>
      <c:layout>
        <c:manualLayout>
          <c:layoutTarget val="inner"/>
          <c:xMode val="edge"/>
          <c:yMode val="edge"/>
          <c:x val="8.5827097699744059E-2"/>
          <c:y val="0.10298290957905072"/>
          <c:w val="0.86986258137672368"/>
          <c:h val="0.66931269798171777"/>
        </c:manualLayout>
      </c:layout>
      <c:barChart>
        <c:barDir val="col"/>
        <c:grouping val="clustered"/>
        <c:varyColors val="0"/>
        <c:ser>
          <c:idx val="0"/>
          <c:order val="0"/>
          <c:tx>
            <c:strRef>
              <c:f>Sheet3!$D$3</c:f>
              <c:strCache>
                <c:ptCount val="1"/>
                <c:pt idx="0">
                  <c:v>Protein Mentioned on Pack in gm</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val>
            <c:numRef>
              <c:f>Sheet3!$D$4:$D$13</c:f>
              <c:numCache>
                <c:formatCode>General</c:formatCode>
                <c:ptCount val="10"/>
                <c:pt idx="0">
                  <c:v>20</c:v>
                </c:pt>
                <c:pt idx="1">
                  <c:v>19</c:v>
                </c:pt>
                <c:pt idx="2">
                  <c:v>18</c:v>
                </c:pt>
                <c:pt idx="3">
                  <c:v>16</c:v>
                </c:pt>
                <c:pt idx="4">
                  <c:v>26</c:v>
                </c:pt>
                <c:pt idx="5">
                  <c:v>26</c:v>
                </c:pt>
                <c:pt idx="6">
                  <c:v>26</c:v>
                </c:pt>
                <c:pt idx="7">
                  <c:v>18</c:v>
                </c:pt>
                <c:pt idx="8">
                  <c:v>26</c:v>
                </c:pt>
                <c:pt idx="9">
                  <c:v>20</c:v>
                </c:pt>
              </c:numCache>
            </c:numRef>
          </c:val>
          <c:extLst>
            <c:ext xmlns:c16="http://schemas.microsoft.com/office/drawing/2014/chart" uri="{C3380CC4-5D6E-409C-BE32-E72D297353CC}">
              <c16:uniqueId val="{00000000-E14F-4C19-8725-EB4D005090B4}"/>
            </c:ext>
          </c:extLst>
        </c:ser>
        <c:ser>
          <c:idx val="1"/>
          <c:order val="1"/>
          <c:tx>
            <c:strRef>
              <c:f>Sheet3!$F$3</c:f>
              <c:strCache>
                <c:ptCount val="1"/>
                <c:pt idx="0">
                  <c:v>Actual Protein content Whole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val>
            <c:numRef>
              <c:f>Sheet3!$F$4:$F$13</c:f>
              <c:numCache>
                <c:formatCode>General</c:formatCode>
                <c:ptCount val="10"/>
                <c:pt idx="0">
                  <c:v>20</c:v>
                </c:pt>
                <c:pt idx="1">
                  <c:v>20</c:v>
                </c:pt>
                <c:pt idx="2">
                  <c:v>19</c:v>
                </c:pt>
                <c:pt idx="3">
                  <c:v>16</c:v>
                </c:pt>
                <c:pt idx="4">
                  <c:v>21</c:v>
                </c:pt>
                <c:pt idx="5">
                  <c:v>19</c:v>
                </c:pt>
                <c:pt idx="6">
                  <c:v>19</c:v>
                </c:pt>
                <c:pt idx="7">
                  <c:v>19</c:v>
                </c:pt>
                <c:pt idx="8">
                  <c:v>19</c:v>
                </c:pt>
                <c:pt idx="9">
                  <c:v>19</c:v>
                </c:pt>
              </c:numCache>
            </c:numRef>
          </c:val>
          <c:extLst>
            <c:ext xmlns:c16="http://schemas.microsoft.com/office/drawing/2014/chart" uri="{C3380CC4-5D6E-409C-BE32-E72D297353CC}">
              <c16:uniqueId val="{00000001-E14F-4C19-8725-EB4D005090B4}"/>
            </c:ext>
          </c:extLst>
        </c:ser>
        <c:dLbls>
          <c:showLegendKey val="0"/>
          <c:showVal val="0"/>
          <c:showCatName val="0"/>
          <c:showSerName val="0"/>
          <c:showPercent val="0"/>
          <c:showBubbleSize val="0"/>
        </c:dLbls>
        <c:gapWidth val="100"/>
        <c:overlap val="-24"/>
        <c:axId val="464727128"/>
        <c:axId val="464729088"/>
      </c:barChart>
      <c:catAx>
        <c:axId val="464727128"/>
        <c:scaling>
          <c:orientation val="minMax"/>
        </c:scaling>
        <c:delete val="0"/>
        <c:axPos val="b"/>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lang="en-US" sz="8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th-TH"/>
          </a:p>
        </c:txPr>
        <c:crossAx val="464729088"/>
        <c:crosses val="autoZero"/>
        <c:auto val="1"/>
        <c:lblAlgn val="ctr"/>
        <c:lblOffset val="100"/>
        <c:noMultiLvlLbl val="0"/>
      </c:catAx>
      <c:valAx>
        <c:axId val="464729088"/>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8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th-TH"/>
          </a:p>
        </c:txPr>
        <c:crossAx val="464727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8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th-TH"/>
        </a:p>
      </c:txPr>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lang="en-US" sz="800">
          <a:solidFill>
            <a:schemeClr val="dk1"/>
          </a:solidFill>
          <a:latin typeface="Times New Roman" panose="02020603050405020304" pitchFamily="18" charset="0"/>
          <a:ea typeface="+mn-ea"/>
          <a:cs typeface="Times New Roman" panose="02020603050405020304" pitchFamily="18" charset="0"/>
        </a:defRPr>
      </a:pPr>
      <a:endParaRPr lang="th-TH"/>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DB46E324-0157-45CB-867F-FB7C21A5DBB9}" type="doc">
      <dgm:prSet loTypeId="urn:microsoft.com/office/officeart/2005/8/layout/process1" loCatId="process" qsTypeId="urn:microsoft.com/office/officeart/2005/8/quickstyle/simple4#1" qsCatId="simple" csTypeId="urn:microsoft.com/office/officeart/2005/8/colors/colorful1#1" csCatId="colorful" phldr="1"/>
      <dgm:spPr/>
    </dgm:pt>
    <dgm:pt modelId="{C2D0E27A-02F4-4B57-81C6-D959DF3931A6}">
      <dgm:prSet phldrT="[Text]"/>
      <dgm:spPr>
        <a:xfrm>
          <a:off x="0" y="166486"/>
          <a:ext cx="713184" cy="829076"/>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dgm:spPr>
      <dgm:t>
        <a:bodyPr/>
        <a:lstStyle/>
        <a:p>
          <a:pPr algn="ctr"/>
          <a:r>
            <a:rPr lang="en-IN">
              <a:solidFill>
                <a:sysClr val="window" lastClr="FFFFFF"/>
              </a:solidFill>
              <a:latin typeface="Calibri" panose="020F0502020204030204"/>
              <a:ea typeface="+mn-ea"/>
              <a:cs typeface="+mn-cs"/>
            </a:rPr>
            <a:t>Sample Collection</a:t>
          </a:r>
        </a:p>
      </dgm:t>
    </dgm:pt>
    <dgm:pt modelId="{68EF4858-D784-4BFC-9FE3-2BB6B95D62F9}" type="parTrans" cxnId="{58F08D20-04C0-4B07-BC19-EB05167EE973}">
      <dgm:prSet/>
      <dgm:spPr/>
      <dgm:t>
        <a:bodyPr/>
        <a:lstStyle/>
        <a:p>
          <a:pPr algn="ctr"/>
          <a:endParaRPr lang="en-IN"/>
        </a:p>
      </dgm:t>
    </dgm:pt>
    <dgm:pt modelId="{0FAB42DF-6CA7-4B69-AA3C-5A36EF799BD4}" type="sibTrans" cxnId="{58F08D20-04C0-4B07-BC19-EB05167EE973}">
      <dgm:prSet/>
      <dgm:spPr>
        <a:xfrm>
          <a:off x="784502" y="492590"/>
          <a:ext cx="151195" cy="176869"/>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dgm:spPr>
      <dgm:t>
        <a:bodyPr/>
        <a:lstStyle/>
        <a:p>
          <a:pPr algn="ctr"/>
          <a:endParaRPr lang="en-IN">
            <a:solidFill>
              <a:sysClr val="window" lastClr="FFFFFF"/>
            </a:solidFill>
            <a:latin typeface="Calibri" panose="020F0502020204030204"/>
            <a:ea typeface="+mn-ea"/>
            <a:cs typeface="+mn-cs"/>
          </a:endParaRPr>
        </a:p>
      </dgm:t>
    </dgm:pt>
    <dgm:pt modelId="{965B388D-9E01-4EA6-BA87-E4E16516DC48}">
      <dgm:prSet phldrT="[Text]"/>
      <dgm:spPr>
        <a:xfrm>
          <a:off x="998458" y="166486"/>
          <a:ext cx="713184" cy="829076"/>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dgm:spPr>
      <dgm:t>
        <a:bodyPr/>
        <a:lstStyle/>
        <a:p>
          <a:pPr algn="ctr"/>
          <a:r>
            <a:rPr lang="en-IN">
              <a:solidFill>
                <a:sysClr val="window" lastClr="FFFFFF"/>
              </a:solidFill>
              <a:latin typeface="Calibri" panose="020F0502020204030204"/>
              <a:ea typeface="+mn-ea"/>
              <a:cs typeface="+mn-cs"/>
            </a:rPr>
            <a:t>Spectral Data Collection using FieldSpec4</a:t>
          </a:r>
        </a:p>
      </dgm:t>
    </dgm:pt>
    <dgm:pt modelId="{38490E3D-0320-48E8-B9F1-18B6654D8295}" type="parTrans" cxnId="{B9808F64-FD44-445B-ABA9-87929B939431}">
      <dgm:prSet/>
      <dgm:spPr/>
      <dgm:t>
        <a:bodyPr/>
        <a:lstStyle/>
        <a:p>
          <a:pPr algn="ctr"/>
          <a:endParaRPr lang="en-IN"/>
        </a:p>
      </dgm:t>
    </dgm:pt>
    <dgm:pt modelId="{C6E4D4A6-2C3F-4D0A-8B80-AD17B40B5ED9}" type="sibTrans" cxnId="{B9808F64-FD44-445B-ABA9-87929B939431}">
      <dgm:prSet/>
      <dgm:spPr>
        <a:xfrm>
          <a:off x="1782960" y="492590"/>
          <a:ext cx="151195" cy="176869"/>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dgm:spPr>
      <dgm:t>
        <a:bodyPr/>
        <a:lstStyle/>
        <a:p>
          <a:pPr algn="ctr"/>
          <a:endParaRPr lang="en-IN">
            <a:solidFill>
              <a:sysClr val="window" lastClr="FFFFFF"/>
            </a:solidFill>
            <a:latin typeface="Calibri" panose="020F0502020204030204"/>
            <a:ea typeface="+mn-ea"/>
            <a:cs typeface="+mn-cs"/>
          </a:endParaRPr>
        </a:p>
      </dgm:t>
    </dgm:pt>
    <dgm:pt modelId="{AAEFE6FC-2F43-47B6-A311-CD8CFEE28ED8}">
      <dgm:prSet phldrT="[Text]"/>
      <dgm:spPr>
        <a:xfrm>
          <a:off x="1996916" y="166486"/>
          <a:ext cx="713184" cy="829076"/>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dgm:spPr>
      <dgm:t>
        <a:bodyPr/>
        <a:lstStyle/>
        <a:p>
          <a:pPr algn="ctr"/>
          <a:r>
            <a:rPr lang="en-IN">
              <a:solidFill>
                <a:sysClr val="window" lastClr="FFFFFF"/>
              </a:solidFill>
              <a:latin typeface="Calibri" panose="020F0502020204030204"/>
              <a:ea typeface="+mn-ea"/>
              <a:cs typeface="+mn-cs"/>
            </a:rPr>
            <a:t>Spectral Signature generation</a:t>
          </a:r>
        </a:p>
      </dgm:t>
    </dgm:pt>
    <dgm:pt modelId="{11B29ECD-6111-4DF0-ADCD-665477BA9914}" type="parTrans" cxnId="{7E406DA6-D00D-471B-9AF1-3E8BBC6B8F58}">
      <dgm:prSet/>
      <dgm:spPr/>
      <dgm:t>
        <a:bodyPr/>
        <a:lstStyle/>
        <a:p>
          <a:pPr algn="ctr"/>
          <a:endParaRPr lang="en-IN"/>
        </a:p>
      </dgm:t>
    </dgm:pt>
    <dgm:pt modelId="{E69BB5B9-865D-4397-AFD1-35562ECE7A2C}" type="sibTrans" cxnId="{7E406DA6-D00D-471B-9AF1-3E8BBC6B8F58}">
      <dgm:prSet/>
      <dgm:spPr>
        <a:xfrm>
          <a:off x="2781419" y="492590"/>
          <a:ext cx="151195" cy="176869"/>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dgm:spPr>
      <dgm:t>
        <a:bodyPr/>
        <a:lstStyle/>
        <a:p>
          <a:pPr algn="ctr"/>
          <a:endParaRPr lang="en-IN">
            <a:solidFill>
              <a:sysClr val="window" lastClr="FFFFFF"/>
            </a:solidFill>
            <a:latin typeface="Calibri" panose="020F0502020204030204"/>
            <a:ea typeface="+mn-ea"/>
            <a:cs typeface="+mn-cs"/>
          </a:endParaRPr>
        </a:p>
      </dgm:t>
    </dgm:pt>
    <dgm:pt modelId="{74F769A4-44B7-456C-894B-A4DEF453E68C}">
      <dgm:prSet/>
      <dgm:spPr>
        <a:xfrm>
          <a:off x="3993832" y="166486"/>
          <a:ext cx="713184" cy="829076"/>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dgm:spPr>
      <dgm:t>
        <a:bodyPr/>
        <a:lstStyle/>
        <a:p>
          <a:pPr algn="ctr"/>
          <a:r>
            <a:rPr lang="en-IN">
              <a:solidFill>
                <a:sysClr val="window" lastClr="FFFFFF"/>
              </a:solidFill>
              <a:latin typeface="Calibri" panose="020F0502020204030204"/>
              <a:ea typeface="+mn-ea"/>
              <a:cs typeface="+mn-cs"/>
            </a:rPr>
            <a:t>Regression Analysis</a:t>
          </a:r>
        </a:p>
      </dgm:t>
    </dgm:pt>
    <dgm:pt modelId="{F4ADEACA-20C8-4146-923C-825B50F015D1}" type="parTrans" cxnId="{676DCA00-E154-45DA-8DEA-59FCED4E3C67}">
      <dgm:prSet/>
      <dgm:spPr/>
      <dgm:t>
        <a:bodyPr/>
        <a:lstStyle/>
        <a:p>
          <a:pPr algn="ctr"/>
          <a:endParaRPr lang="en-IN"/>
        </a:p>
      </dgm:t>
    </dgm:pt>
    <dgm:pt modelId="{1CD96053-D03E-463D-9806-A60690E62B36}" type="sibTrans" cxnId="{676DCA00-E154-45DA-8DEA-59FCED4E3C67}">
      <dgm:prSet/>
      <dgm:spPr>
        <a:xfrm>
          <a:off x="4778335" y="492590"/>
          <a:ext cx="151195" cy="176869"/>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dgm:spPr>
      <dgm:t>
        <a:bodyPr/>
        <a:lstStyle/>
        <a:p>
          <a:pPr algn="ctr"/>
          <a:endParaRPr lang="en-IN">
            <a:solidFill>
              <a:sysClr val="window" lastClr="FFFFFF"/>
            </a:solidFill>
            <a:latin typeface="Calibri" panose="020F0502020204030204"/>
            <a:ea typeface="+mn-ea"/>
            <a:cs typeface="+mn-cs"/>
          </a:endParaRPr>
        </a:p>
      </dgm:t>
    </dgm:pt>
    <dgm:pt modelId="{2EA96FB5-9A11-4E43-A042-23940139BAB0}">
      <dgm:prSet/>
      <dgm:spPr>
        <a:xfrm>
          <a:off x="4992290" y="166486"/>
          <a:ext cx="713184" cy="829076"/>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dgm:spPr>
      <dgm:t>
        <a:bodyPr/>
        <a:lstStyle/>
        <a:p>
          <a:pPr algn="ctr"/>
          <a:r>
            <a:rPr lang="en-IN">
              <a:solidFill>
                <a:sysClr val="window" lastClr="FFFFFF"/>
              </a:solidFill>
              <a:latin typeface="Calibri" panose="020F0502020204030204"/>
              <a:ea typeface="+mn-ea"/>
              <a:cs typeface="+mn-cs"/>
            </a:rPr>
            <a:t>Protein Content Estimation</a:t>
          </a:r>
        </a:p>
      </dgm:t>
    </dgm:pt>
    <dgm:pt modelId="{E343FC57-C3A2-4A5E-9D03-64B933321030}" type="parTrans" cxnId="{7F19EBA3-79D1-4D86-88C1-4D20C2708BD8}">
      <dgm:prSet/>
      <dgm:spPr/>
      <dgm:t>
        <a:bodyPr/>
        <a:lstStyle/>
        <a:p>
          <a:pPr algn="ctr"/>
          <a:endParaRPr lang="en-IN"/>
        </a:p>
      </dgm:t>
    </dgm:pt>
    <dgm:pt modelId="{90CA78D9-A8E7-4AF2-A936-8FB088BD759F}" type="sibTrans" cxnId="{7F19EBA3-79D1-4D86-88C1-4D20C2708BD8}">
      <dgm:prSet/>
      <dgm:spPr/>
      <dgm:t>
        <a:bodyPr/>
        <a:lstStyle/>
        <a:p>
          <a:pPr algn="ctr"/>
          <a:endParaRPr lang="en-IN"/>
        </a:p>
      </dgm:t>
    </dgm:pt>
    <dgm:pt modelId="{FDBE67EB-E419-41D8-B5B3-11A7EB9F770D}">
      <dgm:prSet/>
      <dgm:spPr>
        <a:xfrm>
          <a:off x="2995374" y="166486"/>
          <a:ext cx="713184" cy="829076"/>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lgn="ctr"/>
          <a:r>
            <a:rPr lang="en-IN">
              <a:solidFill>
                <a:sysClr val="window" lastClr="FFFFFF"/>
              </a:solidFill>
              <a:latin typeface="Calibri" panose="020F0502020204030204"/>
              <a:ea typeface="+mn-ea"/>
              <a:cs typeface="+mn-cs"/>
            </a:rPr>
            <a:t>Pre-processing</a:t>
          </a:r>
        </a:p>
      </dgm:t>
    </dgm:pt>
    <dgm:pt modelId="{05C61274-A9B3-411F-93B7-9BDC1C3DD6A4}" type="parTrans" cxnId="{83474AAD-779D-4947-AF63-80E605A0B64E}">
      <dgm:prSet/>
      <dgm:spPr/>
      <dgm:t>
        <a:bodyPr/>
        <a:lstStyle/>
        <a:p>
          <a:pPr algn="ctr"/>
          <a:endParaRPr lang="en-IN"/>
        </a:p>
      </dgm:t>
    </dgm:pt>
    <dgm:pt modelId="{BF5A82A2-D2F9-4B27-AC64-D75217DD0261}" type="sibTrans" cxnId="{83474AAD-779D-4947-AF63-80E605A0B64E}">
      <dgm:prSet/>
      <dgm:spPr>
        <a:xfrm>
          <a:off x="3779877" y="492590"/>
          <a:ext cx="151195" cy="176869"/>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lgn="ctr"/>
          <a:endParaRPr lang="en-IN">
            <a:solidFill>
              <a:sysClr val="window" lastClr="FFFFFF"/>
            </a:solidFill>
            <a:latin typeface="Calibri" panose="020F0502020204030204"/>
            <a:ea typeface="+mn-ea"/>
            <a:cs typeface="+mn-cs"/>
          </a:endParaRPr>
        </a:p>
      </dgm:t>
    </dgm:pt>
    <dgm:pt modelId="{E431D6BA-997D-4CB6-BDC0-387BEEF374F0}" type="pres">
      <dgm:prSet presAssocID="{DB46E324-0157-45CB-867F-FB7C21A5DBB9}" presName="Name0" presStyleCnt="0">
        <dgm:presLayoutVars>
          <dgm:dir/>
          <dgm:resizeHandles val="exact"/>
        </dgm:presLayoutVars>
      </dgm:prSet>
      <dgm:spPr/>
    </dgm:pt>
    <dgm:pt modelId="{B86B5407-82CE-421A-BA59-88FB1AB8589C}" type="pres">
      <dgm:prSet presAssocID="{C2D0E27A-02F4-4B57-81C6-D959DF3931A6}" presName="node" presStyleLbl="node1" presStyleIdx="0" presStyleCnt="6">
        <dgm:presLayoutVars>
          <dgm:bulletEnabled val="1"/>
        </dgm:presLayoutVars>
      </dgm:prSet>
      <dgm:spPr>
        <a:prstGeom prst="roundRect">
          <a:avLst>
            <a:gd name="adj" fmla="val 10000"/>
          </a:avLst>
        </a:prstGeom>
      </dgm:spPr>
    </dgm:pt>
    <dgm:pt modelId="{6AB4E1F8-3E0C-49BD-9539-04B9882A4F3A}" type="pres">
      <dgm:prSet presAssocID="{0FAB42DF-6CA7-4B69-AA3C-5A36EF799BD4}" presName="sibTrans" presStyleLbl="sibTrans2D1" presStyleIdx="0" presStyleCnt="5"/>
      <dgm:spPr>
        <a:prstGeom prst="rightArrow">
          <a:avLst>
            <a:gd name="adj1" fmla="val 60000"/>
            <a:gd name="adj2" fmla="val 50000"/>
          </a:avLst>
        </a:prstGeom>
      </dgm:spPr>
    </dgm:pt>
    <dgm:pt modelId="{6B0F9C66-5B79-466C-A058-BF733557BBCF}" type="pres">
      <dgm:prSet presAssocID="{0FAB42DF-6CA7-4B69-AA3C-5A36EF799BD4}" presName="connectorText" presStyleLbl="sibTrans2D1" presStyleIdx="0" presStyleCnt="5"/>
      <dgm:spPr/>
    </dgm:pt>
    <dgm:pt modelId="{C13C6DA0-AD82-4F71-99AB-C2EAEDD7EF7E}" type="pres">
      <dgm:prSet presAssocID="{965B388D-9E01-4EA6-BA87-E4E16516DC48}" presName="node" presStyleLbl="node1" presStyleIdx="1" presStyleCnt="6">
        <dgm:presLayoutVars>
          <dgm:bulletEnabled val="1"/>
        </dgm:presLayoutVars>
      </dgm:prSet>
      <dgm:spPr>
        <a:prstGeom prst="roundRect">
          <a:avLst>
            <a:gd name="adj" fmla="val 10000"/>
          </a:avLst>
        </a:prstGeom>
      </dgm:spPr>
    </dgm:pt>
    <dgm:pt modelId="{EB0C71AB-1938-4149-9CFB-DCDE20E51AC2}" type="pres">
      <dgm:prSet presAssocID="{C6E4D4A6-2C3F-4D0A-8B80-AD17B40B5ED9}" presName="sibTrans" presStyleLbl="sibTrans2D1" presStyleIdx="1" presStyleCnt="5"/>
      <dgm:spPr>
        <a:prstGeom prst="rightArrow">
          <a:avLst>
            <a:gd name="adj1" fmla="val 60000"/>
            <a:gd name="adj2" fmla="val 50000"/>
          </a:avLst>
        </a:prstGeom>
      </dgm:spPr>
    </dgm:pt>
    <dgm:pt modelId="{41C4E5EB-7AC8-4D9A-9453-3408245B332D}" type="pres">
      <dgm:prSet presAssocID="{C6E4D4A6-2C3F-4D0A-8B80-AD17B40B5ED9}" presName="connectorText" presStyleLbl="sibTrans2D1" presStyleIdx="1" presStyleCnt="5"/>
      <dgm:spPr/>
    </dgm:pt>
    <dgm:pt modelId="{5842A617-9964-41B8-8E6F-499D773FD868}" type="pres">
      <dgm:prSet presAssocID="{AAEFE6FC-2F43-47B6-A311-CD8CFEE28ED8}" presName="node" presStyleLbl="node1" presStyleIdx="2" presStyleCnt="6">
        <dgm:presLayoutVars>
          <dgm:bulletEnabled val="1"/>
        </dgm:presLayoutVars>
      </dgm:prSet>
      <dgm:spPr>
        <a:prstGeom prst="roundRect">
          <a:avLst>
            <a:gd name="adj" fmla="val 10000"/>
          </a:avLst>
        </a:prstGeom>
      </dgm:spPr>
    </dgm:pt>
    <dgm:pt modelId="{FE5BCAA5-DE8F-489B-A9D4-5B193DE19504}" type="pres">
      <dgm:prSet presAssocID="{E69BB5B9-865D-4397-AFD1-35562ECE7A2C}" presName="sibTrans" presStyleLbl="sibTrans2D1" presStyleIdx="2" presStyleCnt="5"/>
      <dgm:spPr>
        <a:prstGeom prst="rightArrow">
          <a:avLst>
            <a:gd name="adj1" fmla="val 60000"/>
            <a:gd name="adj2" fmla="val 50000"/>
          </a:avLst>
        </a:prstGeom>
      </dgm:spPr>
    </dgm:pt>
    <dgm:pt modelId="{61A9BE85-D902-40C7-9B5C-C459E594FF32}" type="pres">
      <dgm:prSet presAssocID="{E69BB5B9-865D-4397-AFD1-35562ECE7A2C}" presName="connectorText" presStyleLbl="sibTrans2D1" presStyleIdx="2" presStyleCnt="5"/>
      <dgm:spPr/>
    </dgm:pt>
    <dgm:pt modelId="{62895CAD-4655-40AA-B3E9-A24785409F49}" type="pres">
      <dgm:prSet presAssocID="{FDBE67EB-E419-41D8-B5B3-11A7EB9F770D}" presName="node" presStyleLbl="node1" presStyleIdx="3" presStyleCnt="6">
        <dgm:presLayoutVars>
          <dgm:bulletEnabled val="1"/>
        </dgm:presLayoutVars>
      </dgm:prSet>
      <dgm:spPr>
        <a:prstGeom prst="roundRect">
          <a:avLst>
            <a:gd name="adj" fmla="val 10000"/>
          </a:avLst>
        </a:prstGeom>
      </dgm:spPr>
    </dgm:pt>
    <dgm:pt modelId="{37DB51C2-8939-47F8-8E4C-69ACC1B77346}" type="pres">
      <dgm:prSet presAssocID="{BF5A82A2-D2F9-4B27-AC64-D75217DD0261}" presName="sibTrans" presStyleLbl="sibTrans2D1" presStyleIdx="3" presStyleCnt="5"/>
      <dgm:spPr>
        <a:prstGeom prst="rightArrow">
          <a:avLst>
            <a:gd name="adj1" fmla="val 60000"/>
            <a:gd name="adj2" fmla="val 50000"/>
          </a:avLst>
        </a:prstGeom>
      </dgm:spPr>
    </dgm:pt>
    <dgm:pt modelId="{0858CF62-8E41-4826-B1E2-8D4C33B6F32E}" type="pres">
      <dgm:prSet presAssocID="{BF5A82A2-D2F9-4B27-AC64-D75217DD0261}" presName="connectorText" presStyleLbl="sibTrans2D1" presStyleIdx="3" presStyleCnt="5"/>
      <dgm:spPr/>
    </dgm:pt>
    <dgm:pt modelId="{424271C3-7CAA-42CD-8240-6565202FAD96}" type="pres">
      <dgm:prSet presAssocID="{74F769A4-44B7-456C-894B-A4DEF453E68C}" presName="node" presStyleLbl="node1" presStyleIdx="4" presStyleCnt="6">
        <dgm:presLayoutVars>
          <dgm:bulletEnabled val="1"/>
        </dgm:presLayoutVars>
      </dgm:prSet>
      <dgm:spPr>
        <a:prstGeom prst="roundRect">
          <a:avLst>
            <a:gd name="adj" fmla="val 10000"/>
          </a:avLst>
        </a:prstGeom>
      </dgm:spPr>
    </dgm:pt>
    <dgm:pt modelId="{AB35EE61-B914-40E3-97E0-5DB09268CE37}" type="pres">
      <dgm:prSet presAssocID="{1CD96053-D03E-463D-9806-A60690E62B36}" presName="sibTrans" presStyleLbl="sibTrans2D1" presStyleIdx="4" presStyleCnt="5"/>
      <dgm:spPr>
        <a:prstGeom prst="rightArrow">
          <a:avLst>
            <a:gd name="adj1" fmla="val 60000"/>
            <a:gd name="adj2" fmla="val 50000"/>
          </a:avLst>
        </a:prstGeom>
      </dgm:spPr>
    </dgm:pt>
    <dgm:pt modelId="{6F80CEFB-7A0C-49D9-9EFB-8DC64F604CC5}" type="pres">
      <dgm:prSet presAssocID="{1CD96053-D03E-463D-9806-A60690E62B36}" presName="connectorText" presStyleLbl="sibTrans2D1" presStyleIdx="4" presStyleCnt="5"/>
      <dgm:spPr/>
    </dgm:pt>
    <dgm:pt modelId="{AAAC0F86-C040-4FBF-B59B-CB1EE317BEA7}" type="pres">
      <dgm:prSet presAssocID="{2EA96FB5-9A11-4E43-A042-23940139BAB0}" presName="node" presStyleLbl="node1" presStyleIdx="5" presStyleCnt="6">
        <dgm:presLayoutVars>
          <dgm:bulletEnabled val="1"/>
        </dgm:presLayoutVars>
      </dgm:prSet>
      <dgm:spPr>
        <a:prstGeom prst="roundRect">
          <a:avLst>
            <a:gd name="adj" fmla="val 10000"/>
          </a:avLst>
        </a:prstGeom>
      </dgm:spPr>
    </dgm:pt>
  </dgm:ptLst>
  <dgm:cxnLst>
    <dgm:cxn modelId="{676DCA00-E154-45DA-8DEA-59FCED4E3C67}" srcId="{DB46E324-0157-45CB-867F-FB7C21A5DBB9}" destId="{74F769A4-44B7-456C-894B-A4DEF453E68C}" srcOrd="4" destOrd="0" parTransId="{F4ADEACA-20C8-4146-923C-825B50F015D1}" sibTransId="{1CD96053-D03E-463D-9806-A60690E62B36}"/>
    <dgm:cxn modelId="{4D495907-1A50-4A98-B5BF-CB7582721281}" type="presOf" srcId="{C6E4D4A6-2C3F-4D0A-8B80-AD17B40B5ED9}" destId="{EB0C71AB-1938-4149-9CFB-DCDE20E51AC2}" srcOrd="0" destOrd="0" presId="urn:microsoft.com/office/officeart/2005/8/layout/process1"/>
    <dgm:cxn modelId="{58F08D20-04C0-4B07-BC19-EB05167EE973}" srcId="{DB46E324-0157-45CB-867F-FB7C21A5DBB9}" destId="{C2D0E27A-02F4-4B57-81C6-D959DF3931A6}" srcOrd="0" destOrd="0" parTransId="{68EF4858-D784-4BFC-9FE3-2BB6B95D62F9}" sibTransId="{0FAB42DF-6CA7-4B69-AA3C-5A36EF799BD4}"/>
    <dgm:cxn modelId="{31A2932C-C9B2-490A-A403-6F09B658A58E}" type="presOf" srcId="{E69BB5B9-865D-4397-AFD1-35562ECE7A2C}" destId="{61A9BE85-D902-40C7-9B5C-C459E594FF32}" srcOrd="1" destOrd="0" presId="urn:microsoft.com/office/officeart/2005/8/layout/process1"/>
    <dgm:cxn modelId="{FEE63D37-D279-4BEA-B6E0-868AE4E9E817}" type="presOf" srcId="{0FAB42DF-6CA7-4B69-AA3C-5A36EF799BD4}" destId="{6B0F9C66-5B79-466C-A058-BF733557BBCF}" srcOrd="1" destOrd="0" presId="urn:microsoft.com/office/officeart/2005/8/layout/process1"/>
    <dgm:cxn modelId="{2CEFB45D-33F3-4C4B-91E2-23AAB3F7D073}" type="presOf" srcId="{C2D0E27A-02F4-4B57-81C6-D959DF3931A6}" destId="{B86B5407-82CE-421A-BA59-88FB1AB8589C}" srcOrd="0" destOrd="0" presId="urn:microsoft.com/office/officeart/2005/8/layout/process1"/>
    <dgm:cxn modelId="{B9808F64-FD44-445B-ABA9-87929B939431}" srcId="{DB46E324-0157-45CB-867F-FB7C21A5DBB9}" destId="{965B388D-9E01-4EA6-BA87-E4E16516DC48}" srcOrd="1" destOrd="0" parTransId="{38490E3D-0320-48E8-B9F1-18B6654D8295}" sibTransId="{C6E4D4A6-2C3F-4D0A-8B80-AD17B40B5ED9}"/>
    <dgm:cxn modelId="{70956F69-F225-444E-A16D-F8D61B3B3697}" type="presOf" srcId="{1CD96053-D03E-463D-9806-A60690E62B36}" destId="{6F80CEFB-7A0C-49D9-9EFB-8DC64F604CC5}" srcOrd="1" destOrd="0" presId="urn:microsoft.com/office/officeart/2005/8/layout/process1"/>
    <dgm:cxn modelId="{C77DDD74-A4D4-4A22-894F-BA5525A65F4F}" type="presOf" srcId="{0FAB42DF-6CA7-4B69-AA3C-5A36EF799BD4}" destId="{6AB4E1F8-3E0C-49BD-9539-04B9882A4F3A}" srcOrd="0" destOrd="0" presId="urn:microsoft.com/office/officeart/2005/8/layout/process1"/>
    <dgm:cxn modelId="{7A17F17D-2455-4E14-AA36-51B3DAF3B085}" type="presOf" srcId="{AAEFE6FC-2F43-47B6-A311-CD8CFEE28ED8}" destId="{5842A617-9964-41B8-8E6F-499D773FD868}" srcOrd="0" destOrd="0" presId="urn:microsoft.com/office/officeart/2005/8/layout/process1"/>
    <dgm:cxn modelId="{8CF3E986-72C7-4F42-8159-5A613999A30C}" type="presOf" srcId="{1CD96053-D03E-463D-9806-A60690E62B36}" destId="{AB35EE61-B914-40E3-97E0-5DB09268CE37}" srcOrd="0" destOrd="0" presId="urn:microsoft.com/office/officeart/2005/8/layout/process1"/>
    <dgm:cxn modelId="{80C7D189-730C-4A25-AF40-FF57B03F4C7C}" type="presOf" srcId="{BF5A82A2-D2F9-4B27-AC64-D75217DD0261}" destId="{0858CF62-8E41-4826-B1E2-8D4C33B6F32E}" srcOrd="1" destOrd="0" presId="urn:microsoft.com/office/officeart/2005/8/layout/process1"/>
    <dgm:cxn modelId="{50EDB698-4D89-4671-A2C4-9D4B1FDB9468}" type="presOf" srcId="{C6E4D4A6-2C3F-4D0A-8B80-AD17B40B5ED9}" destId="{41C4E5EB-7AC8-4D9A-9453-3408245B332D}" srcOrd="1" destOrd="0" presId="urn:microsoft.com/office/officeart/2005/8/layout/process1"/>
    <dgm:cxn modelId="{5BB3459D-BDA1-4152-96CE-8344CF670104}" type="presOf" srcId="{BF5A82A2-D2F9-4B27-AC64-D75217DD0261}" destId="{37DB51C2-8939-47F8-8E4C-69ACC1B77346}" srcOrd="0" destOrd="0" presId="urn:microsoft.com/office/officeart/2005/8/layout/process1"/>
    <dgm:cxn modelId="{7F19EBA3-79D1-4D86-88C1-4D20C2708BD8}" srcId="{DB46E324-0157-45CB-867F-FB7C21A5DBB9}" destId="{2EA96FB5-9A11-4E43-A042-23940139BAB0}" srcOrd="5" destOrd="0" parTransId="{E343FC57-C3A2-4A5E-9D03-64B933321030}" sibTransId="{90CA78D9-A8E7-4AF2-A936-8FB088BD759F}"/>
    <dgm:cxn modelId="{7E406DA6-D00D-471B-9AF1-3E8BBC6B8F58}" srcId="{DB46E324-0157-45CB-867F-FB7C21A5DBB9}" destId="{AAEFE6FC-2F43-47B6-A311-CD8CFEE28ED8}" srcOrd="2" destOrd="0" parTransId="{11B29ECD-6111-4DF0-ADCD-665477BA9914}" sibTransId="{E69BB5B9-865D-4397-AFD1-35562ECE7A2C}"/>
    <dgm:cxn modelId="{83474AAD-779D-4947-AF63-80E605A0B64E}" srcId="{DB46E324-0157-45CB-867F-FB7C21A5DBB9}" destId="{FDBE67EB-E419-41D8-B5B3-11A7EB9F770D}" srcOrd="3" destOrd="0" parTransId="{05C61274-A9B3-411F-93B7-9BDC1C3DD6A4}" sibTransId="{BF5A82A2-D2F9-4B27-AC64-D75217DD0261}"/>
    <dgm:cxn modelId="{7EEC1EC1-99DC-411F-834B-2265F83728DB}" type="presOf" srcId="{FDBE67EB-E419-41D8-B5B3-11A7EB9F770D}" destId="{62895CAD-4655-40AA-B3E9-A24785409F49}" srcOrd="0" destOrd="0" presId="urn:microsoft.com/office/officeart/2005/8/layout/process1"/>
    <dgm:cxn modelId="{86237FCC-0FD5-474E-A282-DF48E516A81F}" type="presOf" srcId="{DB46E324-0157-45CB-867F-FB7C21A5DBB9}" destId="{E431D6BA-997D-4CB6-BDC0-387BEEF374F0}" srcOrd="0" destOrd="0" presId="urn:microsoft.com/office/officeart/2005/8/layout/process1"/>
    <dgm:cxn modelId="{B037A9D2-420B-46D5-B445-DAFF16EE0582}" type="presOf" srcId="{74F769A4-44B7-456C-894B-A4DEF453E68C}" destId="{424271C3-7CAA-42CD-8240-6565202FAD96}" srcOrd="0" destOrd="0" presId="urn:microsoft.com/office/officeart/2005/8/layout/process1"/>
    <dgm:cxn modelId="{EDC925F5-2571-483B-A2B1-B42C59DE7246}" type="presOf" srcId="{E69BB5B9-865D-4397-AFD1-35562ECE7A2C}" destId="{FE5BCAA5-DE8F-489B-A9D4-5B193DE19504}" srcOrd="0" destOrd="0" presId="urn:microsoft.com/office/officeart/2005/8/layout/process1"/>
    <dgm:cxn modelId="{F1627DFC-3EF8-4BA4-BCF5-5202730B7876}" type="presOf" srcId="{2EA96FB5-9A11-4E43-A042-23940139BAB0}" destId="{AAAC0F86-C040-4FBF-B59B-CB1EE317BEA7}" srcOrd="0" destOrd="0" presId="urn:microsoft.com/office/officeart/2005/8/layout/process1"/>
    <dgm:cxn modelId="{E82B2BFF-5FE4-41B9-B61A-CB09D2FE927A}" type="presOf" srcId="{965B388D-9E01-4EA6-BA87-E4E16516DC48}" destId="{C13C6DA0-AD82-4F71-99AB-C2EAEDD7EF7E}" srcOrd="0" destOrd="0" presId="urn:microsoft.com/office/officeart/2005/8/layout/process1"/>
    <dgm:cxn modelId="{13B6B9AC-3D0E-4919-BD26-FC8341EFE03F}" type="presParOf" srcId="{E431D6BA-997D-4CB6-BDC0-387BEEF374F0}" destId="{B86B5407-82CE-421A-BA59-88FB1AB8589C}" srcOrd="0" destOrd="0" presId="urn:microsoft.com/office/officeart/2005/8/layout/process1"/>
    <dgm:cxn modelId="{7238EEB2-4C7E-4F10-B72D-53116F951A81}" type="presParOf" srcId="{E431D6BA-997D-4CB6-BDC0-387BEEF374F0}" destId="{6AB4E1F8-3E0C-49BD-9539-04B9882A4F3A}" srcOrd="1" destOrd="0" presId="urn:microsoft.com/office/officeart/2005/8/layout/process1"/>
    <dgm:cxn modelId="{98617ECC-44FE-4847-95AA-D83548B7D238}" type="presParOf" srcId="{6AB4E1F8-3E0C-49BD-9539-04B9882A4F3A}" destId="{6B0F9C66-5B79-466C-A058-BF733557BBCF}" srcOrd="0" destOrd="0" presId="urn:microsoft.com/office/officeart/2005/8/layout/process1"/>
    <dgm:cxn modelId="{5F66069B-7848-4FC9-AC63-45E5E2DB05F5}" type="presParOf" srcId="{E431D6BA-997D-4CB6-BDC0-387BEEF374F0}" destId="{C13C6DA0-AD82-4F71-99AB-C2EAEDD7EF7E}" srcOrd="2" destOrd="0" presId="urn:microsoft.com/office/officeart/2005/8/layout/process1"/>
    <dgm:cxn modelId="{A1804C22-48C0-48AF-B30A-C4D0585FAABA}" type="presParOf" srcId="{E431D6BA-997D-4CB6-BDC0-387BEEF374F0}" destId="{EB0C71AB-1938-4149-9CFB-DCDE20E51AC2}" srcOrd="3" destOrd="0" presId="urn:microsoft.com/office/officeart/2005/8/layout/process1"/>
    <dgm:cxn modelId="{675126F6-4CC5-42B0-8CFF-39F9F1532F90}" type="presParOf" srcId="{EB0C71AB-1938-4149-9CFB-DCDE20E51AC2}" destId="{41C4E5EB-7AC8-4D9A-9453-3408245B332D}" srcOrd="0" destOrd="0" presId="urn:microsoft.com/office/officeart/2005/8/layout/process1"/>
    <dgm:cxn modelId="{D84D2D99-E96D-4A9E-879C-4FAD817E3BA2}" type="presParOf" srcId="{E431D6BA-997D-4CB6-BDC0-387BEEF374F0}" destId="{5842A617-9964-41B8-8E6F-499D773FD868}" srcOrd="4" destOrd="0" presId="urn:microsoft.com/office/officeart/2005/8/layout/process1"/>
    <dgm:cxn modelId="{FDCA733F-B5BC-4D33-BCBD-4BADE66B2FF5}" type="presParOf" srcId="{E431D6BA-997D-4CB6-BDC0-387BEEF374F0}" destId="{FE5BCAA5-DE8F-489B-A9D4-5B193DE19504}" srcOrd="5" destOrd="0" presId="urn:microsoft.com/office/officeart/2005/8/layout/process1"/>
    <dgm:cxn modelId="{1AA4EBB7-5BAB-43FB-BDD1-119BF7B21E4D}" type="presParOf" srcId="{FE5BCAA5-DE8F-489B-A9D4-5B193DE19504}" destId="{61A9BE85-D902-40C7-9B5C-C459E594FF32}" srcOrd="0" destOrd="0" presId="urn:microsoft.com/office/officeart/2005/8/layout/process1"/>
    <dgm:cxn modelId="{A7ED525F-3060-4355-B5DB-4DE40D42BB21}" type="presParOf" srcId="{E431D6BA-997D-4CB6-BDC0-387BEEF374F0}" destId="{62895CAD-4655-40AA-B3E9-A24785409F49}" srcOrd="6" destOrd="0" presId="urn:microsoft.com/office/officeart/2005/8/layout/process1"/>
    <dgm:cxn modelId="{7E835549-60D8-42CB-8AB7-761A2A4697BD}" type="presParOf" srcId="{E431D6BA-997D-4CB6-BDC0-387BEEF374F0}" destId="{37DB51C2-8939-47F8-8E4C-69ACC1B77346}" srcOrd="7" destOrd="0" presId="urn:microsoft.com/office/officeart/2005/8/layout/process1"/>
    <dgm:cxn modelId="{060B5AD4-4679-41FB-8D84-B65DC212B4EE}" type="presParOf" srcId="{37DB51C2-8939-47F8-8E4C-69ACC1B77346}" destId="{0858CF62-8E41-4826-B1E2-8D4C33B6F32E}" srcOrd="0" destOrd="0" presId="urn:microsoft.com/office/officeart/2005/8/layout/process1"/>
    <dgm:cxn modelId="{E8E51C57-D132-4C3C-A6E9-472342B72DE8}" type="presParOf" srcId="{E431D6BA-997D-4CB6-BDC0-387BEEF374F0}" destId="{424271C3-7CAA-42CD-8240-6565202FAD96}" srcOrd="8" destOrd="0" presId="urn:microsoft.com/office/officeart/2005/8/layout/process1"/>
    <dgm:cxn modelId="{6BF42FCE-6189-4F23-9A4D-034243B7D5D9}" type="presParOf" srcId="{E431D6BA-997D-4CB6-BDC0-387BEEF374F0}" destId="{AB35EE61-B914-40E3-97E0-5DB09268CE37}" srcOrd="9" destOrd="0" presId="urn:microsoft.com/office/officeart/2005/8/layout/process1"/>
    <dgm:cxn modelId="{EA5DEAFC-2363-4291-B8BE-1367B8966746}" type="presParOf" srcId="{AB35EE61-B914-40E3-97E0-5DB09268CE37}" destId="{6F80CEFB-7A0C-49D9-9EFB-8DC64F604CC5}" srcOrd="0" destOrd="0" presId="urn:microsoft.com/office/officeart/2005/8/layout/process1"/>
    <dgm:cxn modelId="{9D3B6F43-CEE4-4F58-9D77-E8BAECBBEE8C}" type="presParOf" srcId="{E431D6BA-997D-4CB6-BDC0-387BEEF374F0}" destId="{AAAC0F86-C040-4FBF-B59B-CB1EE317BEA7}" srcOrd="10" destOrd="0" presId="urn:microsoft.com/office/officeart/2005/8/layout/process1"/>
  </dgm:cxnLst>
  <dgm:bg>
    <a:noFill/>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6B5407-82CE-421A-BA59-88FB1AB8589C}">
      <dsp:nvSpPr>
        <dsp:cNvPr id="0" name=""/>
        <dsp:cNvSpPr/>
      </dsp:nvSpPr>
      <dsp:spPr>
        <a:xfrm>
          <a:off x="0" y="173439"/>
          <a:ext cx="602559" cy="666581"/>
        </a:xfrm>
        <a:prstGeom prst="roundRect">
          <a:avLst>
            <a:gd name="adj" fmla="val 1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IN" sz="800" kern="1200">
              <a:solidFill>
                <a:sysClr val="window" lastClr="FFFFFF"/>
              </a:solidFill>
              <a:latin typeface="Calibri" panose="020F0502020204030204"/>
              <a:ea typeface="+mn-ea"/>
              <a:cs typeface="+mn-cs"/>
            </a:rPr>
            <a:t>Sample Collection</a:t>
          </a:r>
        </a:p>
      </dsp:txBody>
      <dsp:txXfrm>
        <a:off x="17648" y="191087"/>
        <a:ext cx="567263" cy="631285"/>
      </dsp:txXfrm>
    </dsp:sp>
    <dsp:sp modelId="{6AB4E1F8-3E0C-49BD-9539-04B9882A4F3A}">
      <dsp:nvSpPr>
        <dsp:cNvPr id="0" name=""/>
        <dsp:cNvSpPr/>
      </dsp:nvSpPr>
      <dsp:spPr>
        <a:xfrm>
          <a:off x="662815" y="432012"/>
          <a:ext cx="127742" cy="149434"/>
        </a:xfrm>
        <a:prstGeom prst="rightArrow">
          <a:avLst>
            <a:gd name="adj1" fmla="val 60000"/>
            <a:gd name="adj2" fmla="val 5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IN" sz="600" kern="1200">
            <a:solidFill>
              <a:sysClr val="window" lastClr="FFFFFF"/>
            </a:solidFill>
            <a:latin typeface="Calibri" panose="020F0502020204030204"/>
            <a:ea typeface="+mn-ea"/>
            <a:cs typeface="+mn-cs"/>
          </a:endParaRPr>
        </a:p>
      </dsp:txBody>
      <dsp:txXfrm>
        <a:off x="662815" y="461899"/>
        <a:ext cx="89419" cy="89660"/>
      </dsp:txXfrm>
    </dsp:sp>
    <dsp:sp modelId="{C13C6DA0-AD82-4F71-99AB-C2EAEDD7EF7E}">
      <dsp:nvSpPr>
        <dsp:cNvPr id="0" name=""/>
        <dsp:cNvSpPr/>
      </dsp:nvSpPr>
      <dsp:spPr>
        <a:xfrm>
          <a:off x="843583" y="173439"/>
          <a:ext cx="602559" cy="666581"/>
        </a:xfrm>
        <a:prstGeom prst="roundRect">
          <a:avLst>
            <a:gd name="adj" fmla="val 1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IN" sz="800" kern="1200">
              <a:solidFill>
                <a:sysClr val="window" lastClr="FFFFFF"/>
              </a:solidFill>
              <a:latin typeface="Calibri" panose="020F0502020204030204"/>
              <a:ea typeface="+mn-ea"/>
              <a:cs typeface="+mn-cs"/>
            </a:rPr>
            <a:t>Spectral Data Collection using FieldSpec4</a:t>
          </a:r>
        </a:p>
      </dsp:txBody>
      <dsp:txXfrm>
        <a:off x="861231" y="191087"/>
        <a:ext cx="567263" cy="631285"/>
      </dsp:txXfrm>
    </dsp:sp>
    <dsp:sp modelId="{EB0C71AB-1938-4149-9CFB-DCDE20E51AC2}">
      <dsp:nvSpPr>
        <dsp:cNvPr id="0" name=""/>
        <dsp:cNvSpPr/>
      </dsp:nvSpPr>
      <dsp:spPr>
        <a:xfrm>
          <a:off x="1506399" y="432012"/>
          <a:ext cx="127742" cy="149434"/>
        </a:xfrm>
        <a:prstGeom prst="rightArrow">
          <a:avLst>
            <a:gd name="adj1" fmla="val 60000"/>
            <a:gd name="adj2" fmla="val 5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IN" sz="600" kern="1200">
            <a:solidFill>
              <a:sysClr val="window" lastClr="FFFFFF"/>
            </a:solidFill>
            <a:latin typeface="Calibri" panose="020F0502020204030204"/>
            <a:ea typeface="+mn-ea"/>
            <a:cs typeface="+mn-cs"/>
          </a:endParaRPr>
        </a:p>
      </dsp:txBody>
      <dsp:txXfrm>
        <a:off x="1506399" y="461899"/>
        <a:ext cx="89419" cy="89660"/>
      </dsp:txXfrm>
    </dsp:sp>
    <dsp:sp modelId="{5842A617-9964-41B8-8E6F-499D773FD868}">
      <dsp:nvSpPr>
        <dsp:cNvPr id="0" name=""/>
        <dsp:cNvSpPr/>
      </dsp:nvSpPr>
      <dsp:spPr>
        <a:xfrm>
          <a:off x="1687167" y="173439"/>
          <a:ext cx="602559" cy="666581"/>
        </a:xfrm>
        <a:prstGeom prst="roundRect">
          <a:avLst>
            <a:gd name="adj" fmla="val 1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IN" sz="800" kern="1200">
              <a:solidFill>
                <a:sysClr val="window" lastClr="FFFFFF"/>
              </a:solidFill>
              <a:latin typeface="Calibri" panose="020F0502020204030204"/>
              <a:ea typeface="+mn-ea"/>
              <a:cs typeface="+mn-cs"/>
            </a:rPr>
            <a:t>Spectral Signature generation</a:t>
          </a:r>
        </a:p>
      </dsp:txBody>
      <dsp:txXfrm>
        <a:off x="1704815" y="191087"/>
        <a:ext cx="567263" cy="631285"/>
      </dsp:txXfrm>
    </dsp:sp>
    <dsp:sp modelId="{FE5BCAA5-DE8F-489B-A9D4-5B193DE19504}">
      <dsp:nvSpPr>
        <dsp:cNvPr id="0" name=""/>
        <dsp:cNvSpPr/>
      </dsp:nvSpPr>
      <dsp:spPr>
        <a:xfrm>
          <a:off x="2349983" y="432012"/>
          <a:ext cx="127742" cy="149434"/>
        </a:xfrm>
        <a:prstGeom prst="rightArrow">
          <a:avLst>
            <a:gd name="adj1" fmla="val 60000"/>
            <a:gd name="adj2" fmla="val 5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IN" sz="600" kern="1200">
            <a:solidFill>
              <a:sysClr val="window" lastClr="FFFFFF"/>
            </a:solidFill>
            <a:latin typeface="Calibri" panose="020F0502020204030204"/>
            <a:ea typeface="+mn-ea"/>
            <a:cs typeface="+mn-cs"/>
          </a:endParaRPr>
        </a:p>
      </dsp:txBody>
      <dsp:txXfrm>
        <a:off x="2349983" y="461899"/>
        <a:ext cx="89419" cy="89660"/>
      </dsp:txXfrm>
    </dsp:sp>
    <dsp:sp modelId="{62895CAD-4655-40AA-B3E9-A24785409F49}">
      <dsp:nvSpPr>
        <dsp:cNvPr id="0" name=""/>
        <dsp:cNvSpPr/>
      </dsp:nvSpPr>
      <dsp:spPr>
        <a:xfrm>
          <a:off x="2530750" y="173439"/>
          <a:ext cx="602559" cy="666581"/>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IN" sz="800" kern="1200">
              <a:solidFill>
                <a:sysClr val="window" lastClr="FFFFFF"/>
              </a:solidFill>
              <a:latin typeface="Calibri" panose="020F0502020204030204"/>
              <a:ea typeface="+mn-ea"/>
              <a:cs typeface="+mn-cs"/>
            </a:rPr>
            <a:t>Pre-processing</a:t>
          </a:r>
        </a:p>
      </dsp:txBody>
      <dsp:txXfrm>
        <a:off x="2548398" y="191087"/>
        <a:ext cx="567263" cy="631285"/>
      </dsp:txXfrm>
    </dsp:sp>
    <dsp:sp modelId="{37DB51C2-8939-47F8-8E4C-69ACC1B77346}">
      <dsp:nvSpPr>
        <dsp:cNvPr id="0" name=""/>
        <dsp:cNvSpPr/>
      </dsp:nvSpPr>
      <dsp:spPr>
        <a:xfrm>
          <a:off x="3193566" y="432012"/>
          <a:ext cx="127742" cy="149434"/>
        </a:xfrm>
        <a:prstGeom prst="rightArrow">
          <a:avLst>
            <a:gd name="adj1" fmla="val 60000"/>
            <a:gd name="adj2" fmla="val 5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IN" sz="600" kern="1200">
            <a:solidFill>
              <a:sysClr val="window" lastClr="FFFFFF"/>
            </a:solidFill>
            <a:latin typeface="Calibri" panose="020F0502020204030204"/>
            <a:ea typeface="+mn-ea"/>
            <a:cs typeface="+mn-cs"/>
          </a:endParaRPr>
        </a:p>
      </dsp:txBody>
      <dsp:txXfrm>
        <a:off x="3193566" y="461899"/>
        <a:ext cx="89419" cy="89660"/>
      </dsp:txXfrm>
    </dsp:sp>
    <dsp:sp modelId="{424271C3-7CAA-42CD-8240-6565202FAD96}">
      <dsp:nvSpPr>
        <dsp:cNvPr id="0" name=""/>
        <dsp:cNvSpPr/>
      </dsp:nvSpPr>
      <dsp:spPr>
        <a:xfrm>
          <a:off x="3374334" y="173439"/>
          <a:ext cx="602559" cy="666581"/>
        </a:xfrm>
        <a:prstGeom prst="roundRect">
          <a:avLst>
            <a:gd name="adj" fmla="val 1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IN" sz="800" kern="1200">
              <a:solidFill>
                <a:sysClr val="window" lastClr="FFFFFF"/>
              </a:solidFill>
              <a:latin typeface="Calibri" panose="020F0502020204030204"/>
              <a:ea typeface="+mn-ea"/>
              <a:cs typeface="+mn-cs"/>
            </a:rPr>
            <a:t>Regression Analysis</a:t>
          </a:r>
        </a:p>
      </dsp:txBody>
      <dsp:txXfrm>
        <a:off x="3391982" y="191087"/>
        <a:ext cx="567263" cy="631285"/>
      </dsp:txXfrm>
    </dsp:sp>
    <dsp:sp modelId="{AB35EE61-B914-40E3-97E0-5DB09268CE37}">
      <dsp:nvSpPr>
        <dsp:cNvPr id="0" name=""/>
        <dsp:cNvSpPr/>
      </dsp:nvSpPr>
      <dsp:spPr>
        <a:xfrm>
          <a:off x="4037150" y="432012"/>
          <a:ext cx="127742" cy="149434"/>
        </a:xfrm>
        <a:prstGeom prst="rightArrow">
          <a:avLst>
            <a:gd name="adj1" fmla="val 60000"/>
            <a:gd name="adj2" fmla="val 5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IN" sz="600" kern="1200">
            <a:solidFill>
              <a:sysClr val="window" lastClr="FFFFFF"/>
            </a:solidFill>
            <a:latin typeface="Calibri" panose="020F0502020204030204"/>
            <a:ea typeface="+mn-ea"/>
            <a:cs typeface="+mn-cs"/>
          </a:endParaRPr>
        </a:p>
      </dsp:txBody>
      <dsp:txXfrm>
        <a:off x="4037150" y="461899"/>
        <a:ext cx="89419" cy="89660"/>
      </dsp:txXfrm>
    </dsp:sp>
    <dsp:sp modelId="{AAAC0F86-C040-4FBF-B59B-CB1EE317BEA7}">
      <dsp:nvSpPr>
        <dsp:cNvPr id="0" name=""/>
        <dsp:cNvSpPr/>
      </dsp:nvSpPr>
      <dsp:spPr>
        <a:xfrm>
          <a:off x="4217918" y="173439"/>
          <a:ext cx="602559" cy="666581"/>
        </a:xfrm>
        <a:prstGeom prst="roundRect">
          <a:avLst>
            <a:gd name="adj" fmla="val 1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IN" sz="800" kern="1200">
              <a:solidFill>
                <a:sysClr val="window" lastClr="FFFFFF"/>
              </a:solidFill>
              <a:latin typeface="Calibri" panose="020F0502020204030204"/>
              <a:ea typeface="+mn-ea"/>
              <a:cs typeface="+mn-cs"/>
            </a:rPr>
            <a:t>Protein Content Estimation</a:t>
          </a:r>
        </a:p>
      </dsp:txBody>
      <dsp:txXfrm>
        <a:off x="4235566" y="191087"/>
        <a:ext cx="567263" cy="63128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1">
  <dgm:title val=""/>
  <dgm:desc val=""/>
  <dgm:catLst>
    <dgm:cat type="simple" pri="10400"/>
  </dgm:catLst>
  <dgm:scene3d>
    <a:camera prst="orthographicFront"/>
    <a:lightRig rig="threePt" dir="t"/>
  </dgm:scene3d>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117</TotalTime>
  <Pages>10</Pages>
  <Words>2079</Words>
  <Characters>11853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AMX</dc:creator>
  <cp:keywords/>
  <dc:description/>
  <cp:lastModifiedBy>Admin Admin</cp:lastModifiedBy>
  <cp:revision>70</cp:revision>
  <dcterms:created xsi:type="dcterms:W3CDTF">2023-08-27T18:46:00Z</dcterms:created>
  <dcterms:modified xsi:type="dcterms:W3CDTF">2023-08-28T08:09:00Z</dcterms:modified>
</cp:coreProperties>
</file>