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ECCA" w14:textId="644E01B3" w:rsidR="006C1504" w:rsidRPr="001A37C4" w:rsidRDefault="00DD5B1A" w:rsidP="001A37C4">
      <w:pPr>
        <w:jc w:val="center"/>
        <w:rPr>
          <w:rFonts w:ascii="Times New Roman" w:hAnsi="Times New Roman" w:cs="Times New Roman"/>
          <w:b/>
          <w:bCs/>
          <w:sz w:val="24"/>
          <w:szCs w:val="24"/>
        </w:rPr>
      </w:pPr>
      <w:r w:rsidRPr="001A37C4">
        <w:rPr>
          <w:rFonts w:ascii="Times New Roman" w:hAnsi="Times New Roman" w:cs="Times New Roman"/>
          <w:b/>
          <w:bCs/>
          <w:sz w:val="24"/>
          <w:szCs w:val="24"/>
        </w:rPr>
        <w:t>THE EVOLUTIONARY TRAJECTORY OF INDIAN STORYTELLING</w:t>
      </w:r>
    </w:p>
    <w:p w14:paraId="60C69D1A" w14:textId="77777777" w:rsidR="00F03B1B" w:rsidRPr="001A37C4" w:rsidRDefault="00F03B1B" w:rsidP="001A37C4">
      <w:pPr>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F03B1B" w:rsidRPr="001A37C4" w14:paraId="5B0AEDEE" w14:textId="77777777" w:rsidTr="001A37C4">
        <w:trPr>
          <w:trHeight w:val="4313"/>
        </w:trPr>
        <w:tc>
          <w:tcPr>
            <w:tcW w:w="4531" w:type="dxa"/>
          </w:tcPr>
          <w:p w14:paraId="4AA71081" w14:textId="4A86B59A" w:rsidR="00F03B1B" w:rsidRPr="001A37C4" w:rsidRDefault="00F03B1B" w:rsidP="001A37C4">
            <w:pPr>
              <w:spacing w:line="360" w:lineRule="auto"/>
              <w:jc w:val="both"/>
              <w:rPr>
                <w:rFonts w:ascii="Times New Roman" w:hAnsi="Times New Roman" w:cs="Times New Roman"/>
                <w:b/>
                <w:sz w:val="24"/>
                <w:szCs w:val="24"/>
              </w:rPr>
            </w:pPr>
            <w:r w:rsidRPr="001A37C4">
              <w:rPr>
                <w:rFonts w:ascii="Times New Roman" w:hAnsi="Times New Roman" w:cs="Times New Roman"/>
                <w:b/>
                <w:sz w:val="24"/>
                <w:szCs w:val="24"/>
              </w:rPr>
              <w:t>Author</w:t>
            </w:r>
          </w:p>
          <w:p w14:paraId="4F1BA312" w14:textId="77777777" w:rsidR="00F03B1B" w:rsidRPr="001A37C4" w:rsidRDefault="00F03B1B" w:rsidP="001A37C4">
            <w:pPr>
              <w:spacing w:line="360" w:lineRule="auto"/>
              <w:rPr>
                <w:rFonts w:ascii="Times New Roman" w:hAnsi="Times New Roman" w:cs="Times New Roman"/>
                <w:b/>
                <w:sz w:val="24"/>
                <w:szCs w:val="24"/>
                <w:lang w:val="en-US"/>
              </w:rPr>
            </w:pPr>
          </w:p>
          <w:p w14:paraId="21DB060D" w14:textId="4950C0A0" w:rsidR="001A37C4" w:rsidRPr="001A37C4" w:rsidRDefault="001A37C4" w:rsidP="001A37C4">
            <w:pPr>
              <w:spacing w:line="360" w:lineRule="auto"/>
              <w:rPr>
                <w:rFonts w:ascii="Times New Roman" w:hAnsi="Times New Roman" w:cs="Times New Roman"/>
                <w:b/>
                <w:sz w:val="24"/>
                <w:szCs w:val="24"/>
              </w:rPr>
            </w:pPr>
            <w:r w:rsidRPr="001A37C4">
              <w:rPr>
                <w:rFonts w:ascii="Times New Roman" w:hAnsi="Times New Roman" w:cs="Times New Roman"/>
                <w:b/>
                <w:sz w:val="24"/>
                <w:szCs w:val="24"/>
              </w:rPr>
              <w:t>Yuvaraj. K</w:t>
            </w:r>
          </w:p>
          <w:p w14:paraId="1EFBC456" w14:textId="64982F7E" w:rsidR="00F03B1B" w:rsidRPr="001A37C4" w:rsidRDefault="001A37C4" w:rsidP="001A37C4">
            <w:pPr>
              <w:spacing w:line="360" w:lineRule="auto"/>
              <w:rPr>
                <w:rFonts w:ascii="Times New Roman" w:hAnsi="Times New Roman" w:cs="Times New Roman"/>
                <w:bCs/>
                <w:sz w:val="24"/>
                <w:szCs w:val="24"/>
                <w:lang w:val="en-US"/>
              </w:rPr>
            </w:pPr>
            <w:r w:rsidRPr="001A37C4">
              <w:rPr>
                <w:rFonts w:ascii="Times New Roman" w:hAnsi="Times New Roman" w:cs="Times New Roman"/>
                <w:bCs/>
                <w:sz w:val="24"/>
                <w:szCs w:val="24"/>
                <w:lang w:val="en-US"/>
              </w:rPr>
              <w:t>B.E (CSE)</w:t>
            </w:r>
          </w:p>
          <w:p w14:paraId="51A8A274" w14:textId="0A3DD49A" w:rsidR="00F03B1B" w:rsidRPr="001A37C4" w:rsidRDefault="001A37C4" w:rsidP="001A37C4">
            <w:pPr>
              <w:spacing w:line="360" w:lineRule="auto"/>
              <w:rPr>
                <w:rFonts w:ascii="Times New Roman" w:hAnsi="Times New Roman" w:cs="Times New Roman"/>
                <w:bCs/>
                <w:sz w:val="24"/>
                <w:szCs w:val="24"/>
              </w:rPr>
            </w:pPr>
            <w:r w:rsidRPr="001A37C4">
              <w:rPr>
                <w:rFonts w:ascii="Times New Roman" w:hAnsi="Times New Roman" w:cs="Times New Roman"/>
                <w:bCs/>
                <w:sz w:val="24"/>
                <w:szCs w:val="24"/>
              </w:rPr>
              <w:t>Arunai Engineering College</w:t>
            </w:r>
          </w:p>
          <w:p w14:paraId="65660325" w14:textId="613098B3" w:rsidR="001A37C4" w:rsidRPr="001A37C4" w:rsidRDefault="001A37C4" w:rsidP="001A37C4">
            <w:pPr>
              <w:spacing w:line="360" w:lineRule="auto"/>
              <w:rPr>
                <w:rFonts w:ascii="Times New Roman" w:hAnsi="Times New Roman" w:cs="Times New Roman"/>
                <w:bCs/>
                <w:sz w:val="24"/>
                <w:szCs w:val="24"/>
              </w:rPr>
            </w:pPr>
            <w:r w:rsidRPr="001A37C4">
              <w:rPr>
                <w:rFonts w:ascii="Times New Roman" w:hAnsi="Times New Roman" w:cs="Times New Roman"/>
                <w:bCs/>
                <w:sz w:val="24"/>
                <w:szCs w:val="24"/>
              </w:rPr>
              <w:t>Velu Nagar,Vellore-Thoothukudi Highway, Tamil Nadu, Pin:606603</w:t>
            </w:r>
          </w:p>
          <w:p w14:paraId="32630096" w14:textId="02D90545" w:rsidR="001A37C4" w:rsidRPr="001A37C4" w:rsidRDefault="001A37C4" w:rsidP="001A37C4">
            <w:pPr>
              <w:spacing w:line="360" w:lineRule="auto"/>
              <w:rPr>
                <w:rFonts w:ascii="Times New Roman" w:hAnsi="Times New Roman" w:cs="Times New Roman"/>
                <w:bCs/>
                <w:sz w:val="24"/>
                <w:szCs w:val="24"/>
              </w:rPr>
            </w:pPr>
            <w:r w:rsidRPr="001A37C4">
              <w:rPr>
                <w:rFonts w:ascii="Times New Roman" w:hAnsi="Times New Roman" w:cs="Times New Roman"/>
                <w:bCs/>
                <w:sz w:val="24"/>
                <w:szCs w:val="24"/>
              </w:rPr>
              <w:t xml:space="preserve">Email: </w:t>
            </w:r>
            <w:hyperlink r:id="rId4" w:history="1">
              <w:r w:rsidRPr="001A37C4">
                <w:rPr>
                  <w:rStyle w:val="Hyperlink"/>
                  <w:rFonts w:ascii="Times New Roman" w:hAnsi="Times New Roman" w:cs="Times New Roman"/>
                  <w:bCs/>
                  <w:sz w:val="24"/>
                  <w:szCs w:val="24"/>
                </w:rPr>
                <w:t>jj6years@gmail.com</w:t>
              </w:r>
            </w:hyperlink>
            <w:r w:rsidRPr="001A37C4">
              <w:rPr>
                <w:rFonts w:ascii="Times New Roman" w:hAnsi="Times New Roman" w:cs="Times New Roman"/>
                <w:bCs/>
                <w:sz w:val="24"/>
                <w:szCs w:val="24"/>
              </w:rPr>
              <w:t xml:space="preserve">  </w:t>
            </w:r>
          </w:p>
          <w:p w14:paraId="7D4249BD" w14:textId="0EC3DF3A" w:rsidR="001A37C4" w:rsidRPr="001A37C4" w:rsidRDefault="001A37C4" w:rsidP="001A37C4">
            <w:pPr>
              <w:spacing w:line="360" w:lineRule="auto"/>
              <w:rPr>
                <w:rFonts w:ascii="Times New Roman" w:hAnsi="Times New Roman" w:cs="Times New Roman"/>
                <w:bCs/>
                <w:sz w:val="24"/>
                <w:szCs w:val="24"/>
              </w:rPr>
            </w:pPr>
            <w:r w:rsidRPr="001A37C4">
              <w:rPr>
                <w:rFonts w:ascii="Times New Roman" w:hAnsi="Times New Roman" w:cs="Times New Roman"/>
                <w:bCs/>
                <w:sz w:val="24"/>
                <w:szCs w:val="24"/>
              </w:rPr>
              <w:t xml:space="preserve">Contact: 6369 644 323 </w:t>
            </w:r>
          </w:p>
        </w:tc>
        <w:tc>
          <w:tcPr>
            <w:tcW w:w="4485" w:type="dxa"/>
          </w:tcPr>
          <w:p w14:paraId="2BEFE389" w14:textId="77777777" w:rsidR="00F03B1B" w:rsidRPr="001A37C4" w:rsidRDefault="00F03B1B" w:rsidP="001A37C4">
            <w:pPr>
              <w:jc w:val="both"/>
              <w:rPr>
                <w:rFonts w:ascii="Times New Roman" w:hAnsi="Times New Roman" w:cs="Times New Roman"/>
                <w:b/>
                <w:sz w:val="24"/>
                <w:szCs w:val="24"/>
              </w:rPr>
            </w:pPr>
            <w:r w:rsidRPr="001A37C4">
              <w:rPr>
                <w:rFonts w:ascii="Times New Roman" w:hAnsi="Times New Roman" w:cs="Times New Roman"/>
                <w:b/>
                <w:sz w:val="24"/>
                <w:szCs w:val="24"/>
              </w:rPr>
              <w:t>Co-author</w:t>
            </w:r>
          </w:p>
          <w:p w14:paraId="2CF8D95C" w14:textId="77777777" w:rsidR="00F03B1B" w:rsidRPr="001A37C4" w:rsidRDefault="00F03B1B" w:rsidP="001A37C4">
            <w:pPr>
              <w:spacing w:line="360" w:lineRule="auto"/>
              <w:jc w:val="both"/>
              <w:rPr>
                <w:rFonts w:ascii="Times New Roman" w:hAnsi="Times New Roman" w:cs="Times New Roman"/>
                <w:bCs/>
                <w:sz w:val="24"/>
                <w:szCs w:val="24"/>
              </w:rPr>
            </w:pPr>
          </w:p>
          <w:p w14:paraId="6720C346" w14:textId="13E0488E" w:rsidR="001A37C4" w:rsidRPr="001A37C4" w:rsidRDefault="001A37C4" w:rsidP="001A37C4">
            <w:pPr>
              <w:spacing w:line="360" w:lineRule="auto"/>
              <w:jc w:val="both"/>
              <w:rPr>
                <w:rFonts w:ascii="Times New Roman" w:hAnsi="Times New Roman" w:cs="Times New Roman"/>
                <w:b/>
                <w:sz w:val="24"/>
                <w:szCs w:val="24"/>
              </w:rPr>
            </w:pPr>
            <w:r w:rsidRPr="001A37C4">
              <w:rPr>
                <w:rFonts w:ascii="Times New Roman" w:hAnsi="Times New Roman" w:cs="Times New Roman"/>
                <w:b/>
                <w:sz w:val="24"/>
                <w:szCs w:val="24"/>
              </w:rPr>
              <w:t>Shanmugapriy. K</w:t>
            </w:r>
          </w:p>
          <w:p w14:paraId="5445EE44" w14:textId="658BC874" w:rsidR="00F03B1B" w:rsidRPr="001A37C4" w:rsidRDefault="00F03B1B" w:rsidP="001A37C4">
            <w:pPr>
              <w:spacing w:line="360" w:lineRule="auto"/>
              <w:jc w:val="both"/>
              <w:rPr>
                <w:rFonts w:ascii="Times New Roman" w:hAnsi="Times New Roman" w:cs="Times New Roman"/>
                <w:bCs/>
                <w:sz w:val="24"/>
                <w:szCs w:val="24"/>
              </w:rPr>
            </w:pPr>
            <w:r w:rsidRPr="001A37C4">
              <w:rPr>
                <w:rFonts w:ascii="Times New Roman" w:hAnsi="Times New Roman" w:cs="Times New Roman"/>
                <w:bCs/>
                <w:sz w:val="24"/>
                <w:szCs w:val="24"/>
              </w:rPr>
              <w:t>Research S</w:t>
            </w:r>
            <w:r w:rsidR="001A37C4" w:rsidRPr="001A37C4">
              <w:rPr>
                <w:rFonts w:ascii="Times New Roman" w:hAnsi="Times New Roman" w:cs="Times New Roman"/>
                <w:bCs/>
                <w:sz w:val="24"/>
                <w:szCs w:val="24"/>
              </w:rPr>
              <w:t>cholar</w:t>
            </w:r>
          </w:p>
          <w:p w14:paraId="3CBA873C" w14:textId="77777777" w:rsidR="001A37C4" w:rsidRPr="001A37C4" w:rsidRDefault="001A37C4" w:rsidP="001A37C4">
            <w:pPr>
              <w:spacing w:line="360" w:lineRule="auto"/>
              <w:jc w:val="both"/>
              <w:rPr>
                <w:rFonts w:ascii="Times New Roman" w:hAnsi="Times New Roman" w:cs="Times New Roman"/>
                <w:bCs/>
                <w:sz w:val="24"/>
                <w:szCs w:val="24"/>
              </w:rPr>
            </w:pPr>
            <w:r w:rsidRPr="001A37C4">
              <w:rPr>
                <w:rFonts w:ascii="Times New Roman" w:hAnsi="Times New Roman" w:cs="Times New Roman"/>
                <w:bCs/>
                <w:sz w:val="24"/>
                <w:szCs w:val="24"/>
              </w:rPr>
              <w:t xml:space="preserve">Department of English, </w:t>
            </w:r>
          </w:p>
          <w:p w14:paraId="68E97F29" w14:textId="77777777" w:rsidR="00F03B1B" w:rsidRPr="001A37C4" w:rsidRDefault="001A37C4" w:rsidP="001A37C4">
            <w:pPr>
              <w:spacing w:line="360" w:lineRule="auto"/>
              <w:jc w:val="both"/>
              <w:rPr>
                <w:rFonts w:ascii="Times New Roman" w:hAnsi="Times New Roman" w:cs="Times New Roman"/>
                <w:bCs/>
                <w:sz w:val="24"/>
                <w:szCs w:val="24"/>
              </w:rPr>
            </w:pPr>
            <w:r w:rsidRPr="001A37C4">
              <w:rPr>
                <w:rFonts w:ascii="Times New Roman" w:hAnsi="Times New Roman" w:cs="Times New Roman"/>
                <w:bCs/>
                <w:sz w:val="24"/>
                <w:szCs w:val="24"/>
              </w:rPr>
              <w:t xml:space="preserve">School of Social Science and Languages, Vellore Institute of Technology, Vellore, Email: </w:t>
            </w:r>
            <w:hyperlink r:id="rId5" w:history="1">
              <w:r w:rsidRPr="001A37C4">
                <w:rPr>
                  <w:rStyle w:val="Hyperlink"/>
                  <w:rFonts w:ascii="Times New Roman" w:hAnsi="Times New Roman" w:cs="Times New Roman"/>
                  <w:bCs/>
                  <w:sz w:val="24"/>
                  <w:szCs w:val="24"/>
                </w:rPr>
                <w:t>shanmugapriya.k@vit.com</w:t>
              </w:r>
            </w:hyperlink>
            <w:r w:rsidRPr="001A37C4">
              <w:rPr>
                <w:rFonts w:ascii="Times New Roman" w:hAnsi="Times New Roman" w:cs="Times New Roman"/>
                <w:bCs/>
                <w:sz w:val="24"/>
                <w:szCs w:val="24"/>
              </w:rPr>
              <w:t xml:space="preserve">  </w:t>
            </w:r>
          </w:p>
          <w:p w14:paraId="7313D623" w14:textId="7C435C08" w:rsidR="001A37C4" w:rsidRPr="001A37C4" w:rsidRDefault="001A37C4" w:rsidP="001A37C4">
            <w:pPr>
              <w:spacing w:line="360" w:lineRule="auto"/>
              <w:jc w:val="both"/>
              <w:rPr>
                <w:rFonts w:ascii="Times New Roman" w:hAnsi="Times New Roman" w:cs="Times New Roman"/>
                <w:bCs/>
                <w:sz w:val="24"/>
                <w:szCs w:val="24"/>
              </w:rPr>
            </w:pPr>
            <w:r w:rsidRPr="001A37C4">
              <w:rPr>
                <w:rFonts w:ascii="Times New Roman" w:hAnsi="Times New Roman" w:cs="Times New Roman"/>
                <w:sz w:val="24"/>
                <w:szCs w:val="24"/>
              </w:rPr>
              <w:t>Contact: 9677914220</w:t>
            </w:r>
          </w:p>
        </w:tc>
      </w:tr>
    </w:tbl>
    <w:p w14:paraId="01FA64E7" w14:textId="77777777" w:rsidR="00E90DC2" w:rsidRPr="001A37C4" w:rsidRDefault="00E90DC2" w:rsidP="001A37C4">
      <w:pPr>
        <w:spacing w:after="0" w:line="360" w:lineRule="auto"/>
        <w:jc w:val="both"/>
        <w:rPr>
          <w:rFonts w:ascii="Times New Roman" w:hAnsi="Times New Roman" w:cs="Times New Roman"/>
          <w:bCs/>
          <w:sz w:val="24"/>
          <w:szCs w:val="24"/>
        </w:rPr>
      </w:pPr>
    </w:p>
    <w:p w14:paraId="4694740B" w14:textId="77777777" w:rsidR="00E90DC2" w:rsidRPr="001A37C4" w:rsidRDefault="00E90DC2" w:rsidP="001A37C4">
      <w:pPr>
        <w:pStyle w:val="AuthorInfo"/>
        <w:spacing w:line="360" w:lineRule="auto"/>
        <w:jc w:val="both"/>
        <w:rPr>
          <w:b/>
          <w:bCs/>
        </w:rPr>
      </w:pPr>
      <w:r w:rsidRPr="001A37C4">
        <w:rPr>
          <w:b/>
          <w:bCs/>
        </w:rPr>
        <w:t>Abstract</w:t>
      </w:r>
    </w:p>
    <w:p w14:paraId="4834AA5B" w14:textId="77777777" w:rsidR="00E90DC2" w:rsidRPr="001A37C4" w:rsidRDefault="00E90DC2" w:rsidP="001A37C4">
      <w:pPr>
        <w:pStyle w:val="AbstractText"/>
        <w:spacing w:line="360" w:lineRule="auto"/>
        <w:jc w:val="both"/>
        <w:rPr>
          <w:b/>
          <w:szCs w:val="24"/>
        </w:rPr>
      </w:pPr>
      <w:r w:rsidRPr="001A37C4">
        <w:rPr>
          <w:szCs w:val="24"/>
        </w:rPr>
        <w:tab/>
        <w:t>Storytelling became more of an auditory activity as the language evolved. It is the human tendency to share their personal and general life experiences with one another, whether fictional or real, story-making is inherently human. Storytelling has been fundamental to forming our perception of things around us from the dawn of human history. The past, the present, and the future can all be seen through the lens of narration. However, communication has changed significantly over time. Visual stories, as seen in cave paintings they are the starting point of storytelling, from there they progressed into folk tales, in which stories were passed orally from one to the next generation. This paper focused on the growth and evolutions of Indian classical literary works such as Panchatantra, Jataka stories, Ramayana, and Mahabharata from cave to the recent creative evolution aspects and how storytellers are changing the aspect of storytelling from one generation to another.</w:t>
      </w:r>
    </w:p>
    <w:p w14:paraId="27782F2A" w14:textId="77777777" w:rsidR="00E90DC2" w:rsidRPr="001A37C4" w:rsidRDefault="00E90DC2" w:rsidP="001A37C4">
      <w:pPr>
        <w:pStyle w:val="AbstractText"/>
        <w:spacing w:line="360" w:lineRule="auto"/>
        <w:jc w:val="both"/>
        <w:rPr>
          <w:szCs w:val="24"/>
        </w:rPr>
      </w:pPr>
      <w:r w:rsidRPr="001A37C4">
        <w:rPr>
          <w:b/>
          <w:szCs w:val="24"/>
        </w:rPr>
        <w:t>Keywords</w:t>
      </w:r>
      <w:r w:rsidRPr="001A37C4">
        <w:rPr>
          <w:i/>
          <w:szCs w:val="24"/>
        </w:rPr>
        <w:t xml:space="preserve">: </w:t>
      </w:r>
      <w:r w:rsidRPr="001A37C4">
        <w:rPr>
          <w:szCs w:val="24"/>
        </w:rPr>
        <w:t>art, creativity, evolution, Indian classical literature narration, projective morals,</w:t>
      </w:r>
    </w:p>
    <w:p w14:paraId="48B62A62" w14:textId="77777777" w:rsidR="00E90DC2" w:rsidRPr="001A37C4" w:rsidRDefault="00E90DC2" w:rsidP="001A37C4">
      <w:pPr>
        <w:pStyle w:val="AbstractText"/>
        <w:spacing w:line="360" w:lineRule="auto"/>
        <w:jc w:val="both"/>
        <w:rPr>
          <w:szCs w:val="24"/>
        </w:rPr>
      </w:pPr>
    </w:p>
    <w:p w14:paraId="13C390B0" w14:textId="77777777" w:rsidR="00126EAA" w:rsidRPr="001A37C4" w:rsidRDefault="00126EAA"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14:paraId="1E91A1ED" w14:textId="77777777" w:rsidR="00126EAA" w:rsidRPr="001A37C4" w:rsidRDefault="00126EAA"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14:paraId="365AB961" w14:textId="77777777" w:rsidR="003D24C3" w:rsidRPr="001A37C4" w:rsidRDefault="003D24C3"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14:paraId="34C9DA53" w14:textId="77777777" w:rsidR="003D24C3" w:rsidRPr="001A37C4" w:rsidRDefault="003D24C3"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14:paraId="0F84E06C" w14:textId="22837CF3" w:rsidR="00E90DC2" w:rsidRPr="001A37C4" w:rsidRDefault="00E90DC2" w:rsidP="001A37C4">
      <w:pPr>
        <w:autoSpaceDE w:val="0"/>
        <w:autoSpaceDN w:val="0"/>
        <w:adjustRightInd w:val="0"/>
        <w:spacing w:line="360" w:lineRule="auto"/>
        <w:jc w:val="both"/>
        <w:rPr>
          <w:rFonts w:ascii="Times New Roman" w:hAnsi="Times New Roman" w:cs="Times New Roman"/>
          <w:b/>
          <w:bCs/>
          <w:color w:val="000000"/>
          <w:sz w:val="24"/>
          <w:szCs w:val="24"/>
          <w:lang w:val="ro-RO"/>
        </w:rPr>
      </w:pPr>
      <w:r w:rsidRPr="001A37C4">
        <w:rPr>
          <w:rFonts w:ascii="Times New Roman" w:hAnsi="Times New Roman" w:cs="Times New Roman"/>
          <w:b/>
          <w:bCs/>
          <w:color w:val="000000"/>
          <w:sz w:val="24"/>
          <w:szCs w:val="24"/>
          <w:lang w:val="ro-RO"/>
        </w:rPr>
        <w:lastRenderedPageBreak/>
        <w:t>Introduction</w:t>
      </w:r>
    </w:p>
    <w:p w14:paraId="77A25B82" w14:textId="77777777" w:rsidR="00E90DC2" w:rsidRPr="001A37C4" w:rsidRDefault="00E90DC2" w:rsidP="001A37C4">
      <w:pPr>
        <w:spacing w:line="360" w:lineRule="auto"/>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The evolution of storytelling is combined with creativity, and it is more effective as well. According to Merriam-Webster, the term “creativity” refers to the ability or quality of being creative (Definition of creativity, n.d.). The term creativity refers to how the most recent theory frequently replaces older theories. The most recent theory is frequently thought to be “more correct” than the previous one (Theories of Creativity, n.d.). Dr.Gervas in his article described “When one thinks of “creativity”, several concepts come to mind that seems related. In most cases, it suggests that someone is creating something new. However, it also implies that whatever is produced must be slightly unexpected or unique from what others may have come up with” (Gervas, 2009, p. 50).  </w:t>
      </w:r>
    </w:p>
    <w:p w14:paraId="2A9D86FC" w14:textId="77777777" w:rsidR="00E90DC2" w:rsidRPr="001A37C4" w:rsidRDefault="00E90DC2" w:rsidP="001A37C4">
      <w:pPr>
        <w:spacing w:line="360" w:lineRule="auto"/>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“A short story is thus a short fictional prose sketching a single segment of life against the setting of a single incident; and dealing with only few characters for its pointed, sharp and concise effect at end. Like all works of major literary genre, a short story corresponds to the five-fold structure: the opening action, rising action, development, climax and an apt denouement” (Sen, July - Sep, p. 332). Visual stories are seen in caves as a painting and they are the starting point of storytelling, from there they evolved into folk tales. Stories were passed orally from one generation to the next, subsequently, the focus shifted to narratives composed of words, such as written, printed, and typed stories. Sharing one’s personal and general life experiences with others is a very natural human desire; however, communication has changed significantly over time. The way we humans tell stories and keep things updated has become a richer experience through the use of evolving technologies such as printing presses, cameras, the internet, and social media platforms. Over the years, technology has enabled all types of storytelling, be it a story told in a film or recording, a visual story in a photograph, and a story shared in a blog or social media updates. </w:t>
      </w:r>
    </w:p>
    <w:p w14:paraId="785035A7" w14:textId="77777777" w:rsidR="00E90DC2" w:rsidRPr="001A37C4" w:rsidRDefault="00E90DC2" w:rsidP="001A37C4">
      <w:pPr>
        <w:spacing w:line="360" w:lineRule="auto"/>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People especially children had stopped reading books, but creative art took over and made everybody know the stories. Charles Darwin is widely known as the “Father of Evolution” for his contributions to the evolution hypothesis and it is one of science’s most established theories as well. Species keeps on develop or modification throughout time. The needs of an organism vary as the environment has changed, and organisms adapt to new circumstances. This characteristic of changing through time in response to ecological requirements is known as adaptation. This gradual change occurs over many generations in which creatures, flora, or microorganisms gradually modify some of their physical traits (Prince, n.d.; J. M. Smith, 1993). This paper discusses how the evolutions of the journey of storytelling like the Panchatantra, Jataka tales, Ramayana, and Mahabharata from oral, written, and visual into creative arts.</w:t>
      </w:r>
    </w:p>
    <w:p w14:paraId="38274C24" w14:textId="5A288592" w:rsidR="00E90DC2" w:rsidRPr="001A37C4" w:rsidRDefault="00E90DC2" w:rsidP="001A37C4">
      <w:pPr>
        <w:autoSpaceDE w:val="0"/>
        <w:autoSpaceDN w:val="0"/>
        <w:adjustRightInd w:val="0"/>
        <w:spacing w:line="360" w:lineRule="auto"/>
        <w:jc w:val="both"/>
        <w:rPr>
          <w:rFonts w:ascii="Times New Roman" w:hAnsi="Times New Roman" w:cs="Times New Roman"/>
          <w:b/>
          <w:bCs/>
          <w:iCs/>
          <w:color w:val="000000"/>
          <w:sz w:val="24"/>
          <w:szCs w:val="24"/>
          <w:lang w:val="ro-RO"/>
        </w:rPr>
      </w:pPr>
      <w:r w:rsidRPr="001A37C4">
        <w:rPr>
          <w:rFonts w:ascii="Times New Roman" w:hAnsi="Times New Roman" w:cs="Times New Roman"/>
          <w:b/>
          <w:bCs/>
          <w:iCs/>
          <w:color w:val="000000"/>
          <w:sz w:val="24"/>
          <w:szCs w:val="24"/>
          <w:lang w:val="ro-RO"/>
        </w:rPr>
        <w:t>Background Of the study</w:t>
      </w:r>
    </w:p>
    <w:p w14:paraId="56A0E050" w14:textId="77777777"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Ramayana, and Mahabharata, the two traditional Sanskrit epics, are collected in the Itihasa or Mahakavya. These two of India’s major epics were composed first in Sanskrit and then later translated into a variety of Indian languages. They are both incredibly well-known in India and have influenced writers from all around the world throughout the decades. The religious and cultural lives of the whole Indian subcontinent and a large portion of the rest of Asia have been profoundly influenced by Hinduism’s two great epic poems. The contrast between Ramayana and Mahabharata is only in the verses count. Ramayana has 24,000 verses, but Mahabharata is the largest poetry ever written, with 100,000 verses. It is real that the Mahabharata is the world’s longest poem, according to the Guinness World Record Book. Following decades of oral transmission, such stories were improved and rephrased as Sanskrit masterworks Ramayana and Mahabharata a little more than 2,000 years ago.</w:t>
      </w:r>
    </w:p>
    <w:p w14:paraId="74CA31BB" w14:textId="77777777"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The Panchatantra is more than a collection of interconnected stories, many of which use animal analogies to represent human vices and virtues. For the advantage of three naive princes, this story serves as an illustration of the fundamental tenets of Niti. The well-known Jataka and Panchatantra both contain fascinating stories about people and animals that children will find to be entertaining to read. The classic Jataka stories tell about the Buddha’s earlier lifetimes to make readers different. These tales are meant to impart kids’ to learn important life lessons. When the Buddha spoke of the world as a realm of pain he taught renunciation of desire, renunciation of human society, and life as a hermit in search of identity forgetfulness - Nibbana (Pali for nirvana). He named this worldview “dhamma” which is the Pali word for “dharma” in Sanskrit. </w:t>
      </w:r>
    </w:p>
    <w:p w14:paraId="0BE2B684" w14:textId="77777777"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“According to statistics, children’s stories account for 15% of the 1200 crore books published in English each year. This 15% would include all children's literature, activity books, and comic books. The most popular literature among this 15% are mythical stories including the Panchatantra and the Jataka Tales” (“Everything You Need to Know About Children’s Literature and Publishing,” 2016). Compared to other modern Indian pieces of literature, most people in India believe that these two epics and fables would convey moral and life lessons more effectively. Both the Panchatantra and the Jataka Tales are morality and value-based tales that were created for regular people and animals have a significant role in entertaining.</w:t>
      </w:r>
    </w:p>
    <w:p w14:paraId="1380A8DE" w14:textId="77777777"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noProof/>
          <w:sz w:val="24"/>
          <w:szCs w:val="24"/>
          <w:lang w:bidi="ta-IN"/>
        </w:rPr>
        <w:drawing>
          <wp:inline distT="0" distB="0" distL="0" distR="0" wp14:anchorId="4FD58189" wp14:editId="4CD74F64">
            <wp:extent cx="4756150" cy="204343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0" cy="2043430"/>
                    </a:xfrm>
                    <a:prstGeom prst="rect">
                      <a:avLst/>
                    </a:prstGeom>
                    <a:noFill/>
                    <a:ln>
                      <a:noFill/>
                    </a:ln>
                  </pic:spPr>
                </pic:pic>
              </a:graphicData>
            </a:graphic>
          </wp:inline>
        </w:drawing>
      </w:r>
    </w:p>
    <w:p w14:paraId="72CE6FB7" w14:textId="5F9913AB"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 xml:space="preserve">Source: </w:t>
      </w:r>
      <w:r w:rsidRPr="001A37C4">
        <w:rPr>
          <w:rFonts w:ascii="Times New Roman" w:hAnsi="Times New Roman" w:cs="Times New Roman"/>
          <w:bCs/>
          <w:sz w:val="24"/>
          <w:szCs w:val="24"/>
        </w:rPr>
        <w:t>The authors</w:t>
      </w:r>
    </w:p>
    <w:p w14:paraId="74A0B484" w14:textId="77777777"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ORAL NARRATION</w:t>
      </w:r>
    </w:p>
    <w:p w14:paraId="543A21AA" w14:textId="1714D149"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shd w:val="clear" w:color="auto" w:fill="FFFFFF"/>
        </w:rPr>
        <w:t xml:space="preserve">“Oral education has been practiced in India since the Vedic period” </w:t>
      </w:r>
      <w:r w:rsidRPr="001A37C4">
        <w:rPr>
          <w:rFonts w:ascii="Times New Roman" w:hAnsi="Times New Roman" w:cs="Times New Roman"/>
          <w:sz w:val="24"/>
          <w:szCs w:val="24"/>
          <w:shd w:val="clear" w:color="auto" w:fill="FFFFFF"/>
        </w:rPr>
        <w:fldChar w:fldCharType="begin"/>
      </w:r>
      <w:r w:rsidRPr="001A37C4">
        <w:rPr>
          <w:rFonts w:ascii="Times New Roman" w:hAnsi="Times New Roman" w:cs="Times New Roman"/>
          <w:sz w:val="24"/>
          <w:szCs w:val="24"/>
          <w:shd w:val="clear" w:color="auto" w:fill="FFFFFF"/>
        </w:rPr>
        <w:instrText xml:space="preserve"> ADDIN ZOTERO_ITEM CSL_CITATION {"citationID":"KmOX1IOm","properties":{"formattedCitation":"(Kulkarni, n.d., p. 201)","plainCitation":"(Kulkarni, n.d., p. 201)","noteIndex":0},"citationItems":[{"id":"RsB6V7jA/6xS4qq1A","uris":["http://zotero.org/users/9793866/items/RNM8LXFS"],"itemData":{"id":288,"type":"article-journal","abstract":"This article presents the historical account of using narratives as a means of education in ancient India. Historians and other scholars found that in between 300–500 BC, in India, stories and animal fables were narrated for educating students with a special purpose of making them learned within a short period of six months. The collection of these stories is known as Panchatantra. The word Panchatantra can be split into two words as Pancha and Tantra. Pancha means five and Tantra means technique or strategy, so Panchatantra was narrated to teach the five strategies of Politics, Public administration and Nitisastra (wisely code of conduct). In this article, I am presenting the history of migration of Panchatantra, its content, its educational evaluation, usefulness and adaptation of its techniques in the modern education. The main aim of this article is to present an ancient book with its specialties and its use in the modern education. It is also important to have a look at how one can adapt the technique of narrating stories not only using morals but also using the principles of different subjects. How can this kind of story form be adapted in explaining different concepts of Science or Mathematics? Some suggestions will be discussed from learning point of view.","language":"en","page":"17","source":"Zotero","title":"Panchatantra – an example of using narratives in teaching in ancient Indian education","author":[{"family":"Kulkarni","given":"Shirin"}]},"locator":"201"}],"schema":"https://github.com/citation-style-language/schema/raw/master/csl-citation.json"} </w:instrText>
      </w:r>
      <w:r w:rsidRPr="001A37C4">
        <w:rPr>
          <w:rFonts w:ascii="Times New Roman" w:hAnsi="Times New Roman" w:cs="Times New Roman"/>
          <w:sz w:val="24"/>
          <w:szCs w:val="24"/>
          <w:shd w:val="clear" w:color="auto" w:fill="FFFFFF"/>
        </w:rPr>
        <w:fldChar w:fldCharType="separate"/>
      </w:r>
      <w:r w:rsidRPr="001A37C4">
        <w:rPr>
          <w:rFonts w:ascii="Times New Roman" w:hAnsi="Times New Roman" w:cs="Times New Roman"/>
          <w:sz w:val="24"/>
          <w:szCs w:val="24"/>
        </w:rPr>
        <w:t>(Kulkarni, n.d., p. 201)</w:t>
      </w:r>
      <w:r w:rsidRPr="001A37C4">
        <w:rPr>
          <w:rFonts w:ascii="Times New Roman" w:hAnsi="Times New Roman" w:cs="Times New Roman"/>
          <w:sz w:val="24"/>
          <w:szCs w:val="24"/>
          <w:shd w:val="clear" w:color="auto" w:fill="FFFFFF"/>
        </w:rPr>
        <w:fldChar w:fldCharType="end"/>
      </w:r>
      <w:r w:rsidRPr="001A37C4">
        <w:rPr>
          <w:rFonts w:ascii="Times New Roman" w:hAnsi="Times New Roman" w:cs="Times New Roman"/>
          <w:sz w:val="24"/>
          <w:szCs w:val="24"/>
          <w:shd w:val="clear" w:color="auto" w:fill="FFFFFF"/>
        </w:rPr>
        <w:t>. Dr.A.Parimalagantham describes “</w:t>
      </w:r>
      <w:r w:rsidRPr="001A37C4">
        <w:rPr>
          <w:rFonts w:ascii="Times New Roman" w:hAnsi="Times New Roman" w:cs="Times New Roman"/>
          <w:color w:val="252525"/>
          <w:sz w:val="24"/>
          <w:szCs w:val="24"/>
          <w:shd w:val="clear" w:color="auto" w:fill="FFFFFF"/>
        </w:rPr>
        <w:t xml:space="preserve">the great epics </w:t>
      </w:r>
      <w:r w:rsidRPr="001A37C4">
        <w:rPr>
          <w:rFonts w:ascii="Times New Roman" w:hAnsi="Times New Roman" w:cs="Times New Roman"/>
          <w:i/>
          <w:iCs/>
          <w:color w:val="252525"/>
          <w:sz w:val="24"/>
          <w:szCs w:val="24"/>
          <w:shd w:val="clear" w:color="auto" w:fill="FFFFFF"/>
        </w:rPr>
        <w:t xml:space="preserve">Ramayana </w:t>
      </w:r>
      <w:r w:rsidRPr="001A37C4">
        <w:rPr>
          <w:rFonts w:ascii="Times New Roman" w:hAnsi="Times New Roman" w:cs="Times New Roman"/>
          <w:color w:val="252525"/>
          <w:sz w:val="24"/>
          <w:szCs w:val="24"/>
          <w:shd w:val="clear" w:color="auto" w:fill="FFFFFF"/>
        </w:rPr>
        <w:t>and</w:t>
      </w:r>
      <w:r w:rsidRPr="001A37C4">
        <w:rPr>
          <w:rFonts w:ascii="Times New Roman" w:hAnsi="Times New Roman" w:cs="Times New Roman"/>
          <w:i/>
          <w:iCs/>
          <w:color w:val="252525"/>
          <w:sz w:val="24"/>
          <w:szCs w:val="24"/>
          <w:shd w:val="clear" w:color="auto" w:fill="FFFFFF"/>
        </w:rPr>
        <w:t xml:space="preserve"> Mahabharata</w:t>
      </w:r>
      <w:r w:rsidRPr="001A37C4">
        <w:rPr>
          <w:rFonts w:ascii="Times New Roman" w:hAnsi="Times New Roman" w:cs="Times New Roman"/>
          <w:color w:val="252525"/>
          <w:sz w:val="24"/>
          <w:szCs w:val="24"/>
          <w:shd w:val="clear" w:color="auto" w:fill="FFFFFF"/>
        </w:rPr>
        <w:t xml:space="preserve"> are now available in printed editions, but many stories from oral literature still need to be included” </w:t>
      </w:r>
      <w:r w:rsidRPr="001A37C4">
        <w:rPr>
          <w:rFonts w:ascii="Times New Roman" w:hAnsi="Times New Roman" w:cs="Times New Roman"/>
          <w:color w:val="252525"/>
          <w:sz w:val="24"/>
          <w:szCs w:val="24"/>
          <w:shd w:val="clear" w:color="auto" w:fill="FFFFFF"/>
        </w:rPr>
        <w:fldChar w:fldCharType="begin"/>
      </w:r>
      <w:r w:rsidRPr="001A37C4">
        <w:rPr>
          <w:rFonts w:ascii="Times New Roman" w:hAnsi="Times New Roman" w:cs="Times New Roman"/>
          <w:color w:val="252525"/>
          <w:sz w:val="24"/>
          <w:szCs w:val="24"/>
          <w:shd w:val="clear" w:color="auto" w:fill="FFFFFF"/>
        </w:rPr>
        <w:instrText xml:space="preserve"> ADDIN ZOTERO_ITEM CSL_CITATION {"citationID":"tMEwU0uv","properties":{"formattedCitation":"(Parimalagantham,A, 2013, p. 230)","plainCitation":"(Parimalagantham,A, 2013, p. 230)","dontUpdate":true,"noteIndex":0},"citationItems":[{"id":284,"uris":["http://zotero.org/users/9793866/items/6JHL7GHH"],"itemData":{"id":284,"type":"article-journal","abstract":"Ramayana and Mahabharata are two great epics of the subcontinent of India. Over the\ngenerations, these are narrated orally also. Janamejaya, the successor of the Gaurava vamsa\n(Arjuna’s great grandson) asked the sage to tell the story of his predecessors while he was doing\nthe yagna for snakes. So, Vaisampaayanar told the story in the presence of the great Sage Vyasa.\nVyasa dictated the story and Lord Ganesha wrote it with one of his tusks. It was in Sanskrit. The\nstories were written in other Indian languages also. Each Indian language has added some of the\nincidents according to their culture. So the great epics Ramayana and Mahabharatha have many\ninterpolations in them. Though Ramayana and Mahabharata have written editions, still there are\nmany stories in oral literature not yet entered in the written version. This paper aims at\ndescribing some of the incidents which are related to Mahabharata, but not included in the\nwritten literature and still remain part of the oral tradition.","container-title":"Language in INdia","ISSN":"1930-2940","issue":"10","page":"230 - 7","title":"Oral Stories Related to Mahabharata","volume":"14","author":[{"family":"Parimalagantham,A","given":""}],"issued":{"date-parts":[["2013",10]]}},"locator":"230"}],"schema":"https://github.com/citation-style-language/schema/raw/master/csl-citation.json"} </w:instrText>
      </w:r>
      <w:r w:rsidRPr="001A37C4">
        <w:rPr>
          <w:rFonts w:ascii="Times New Roman" w:hAnsi="Times New Roman" w:cs="Times New Roman"/>
          <w:color w:val="252525"/>
          <w:sz w:val="24"/>
          <w:szCs w:val="24"/>
          <w:shd w:val="clear" w:color="auto" w:fill="FFFFFF"/>
        </w:rPr>
        <w:fldChar w:fldCharType="separate"/>
      </w:r>
      <w:r w:rsidRPr="001A37C4">
        <w:rPr>
          <w:rFonts w:ascii="Times New Roman" w:hAnsi="Times New Roman" w:cs="Times New Roman"/>
          <w:sz w:val="24"/>
          <w:szCs w:val="24"/>
        </w:rPr>
        <w:t>(Parimalagantham, A, 2013, p. 230)</w:t>
      </w:r>
      <w:r w:rsidRPr="001A37C4">
        <w:rPr>
          <w:rFonts w:ascii="Times New Roman" w:hAnsi="Times New Roman" w:cs="Times New Roman"/>
          <w:color w:val="252525"/>
          <w:sz w:val="24"/>
          <w:szCs w:val="24"/>
          <w:shd w:val="clear" w:color="auto" w:fill="FFFFFF"/>
        </w:rPr>
        <w:fldChar w:fldCharType="end"/>
      </w:r>
      <w:r w:rsidRPr="001A37C4">
        <w:rPr>
          <w:rFonts w:ascii="Times New Roman" w:hAnsi="Times New Roman" w:cs="Times New Roman"/>
          <w:color w:val="252525"/>
          <w:sz w:val="24"/>
          <w:szCs w:val="24"/>
          <w:shd w:val="clear" w:color="auto" w:fill="FFFFFF"/>
        </w:rPr>
        <w:t xml:space="preserve">. </w:t>
      </w:r>
      <w:r w:rsidRPr="001A37C4">
        <w:rPr>
          <w:rFonts w:ascii="Times New Roman" w:hAnsi="Times New Roman" w:cs="Times New Roman"/>
          <w:sz w:val="24"/>
          <w:szCs w:val="24"/>
        </w:rPr>
        <w:t xml:space="preserve">Every time a group of public gathers to interact, outdated storytelling through word of mouth still occurs, and it has influenced new studies in the areas of communications. </w:t>
      </w:r>
      <w:r w:rsidRPr="001A37C4">
        <w:rPr>
          <w:rFonts w:ascii="Times New Roman" w:hAnsi="Times New Roman" w:cs="Times New Roman"/>
          <w:sz w:val="24"/>
          <w:szCs w:val="24"/>
          <w:shd w:val="clear" w:color="auto" w:fill="FFFFFF"/>
        </w:rPr>
        <w:t xml:space="preserve">Education experts have demonstrated that narration as a medium of instruction can instruct one on useful ways of life. </w:t>
      </w:r>
      <w:r w:rsidRPr="001A37C4">
        <w:rPr>
          <w:rFonts w:ascii="Times New Roman" w:hAnsi="Times New Roman" w:cs="Times New Roman"/>
          <w:sz w:val="24"/>
          <w:szCs w:val="24"/>
        </w:rPr>
        <w:t xml:space="preserve">Depending on the culture, many periods of history may be traced to the origins of oral storytelling. Myths were initially conveyed by spoken word. For incase, native American civilizations are those where oral myths are maximum prevalent in the United States. The creation myth of the Cherokee tribe (one of the Southeastern Woodlands natives) is being told today, even though it might vary depending on who is telling it. </w:t>
      </w:r>
    </w:p>
    <w:p w14:paraId="552A5E62" w14:textId="77777777" w:rsidR="00E90DC2" w:rsidRPr="001A37C4" w:rsidRDefault="00E90DC2" w:rsidP="001A37C4">
      <w:pPr>
        <w:spacing w:line="360" w:lineRule="auto"/>
        <w:ind w:firstLine="720"/>
        <w:jc w:val="both"/>
        <w:rPr>
          <w:rFonts w:ascii="Times New Roman" w:hAnsi="Times New Roman" w:cs="Times New Roman"/>
          <w:b/>
          <w:bCs/>
          <w:sz w:val="24"/>
          <w:szCs w:val="24"/>
        </w:rPr>
      </w:pPr>
      <w:r w:rsidRPr="001A37C4">
        <w:rPr>
          <w:rFonts w:ascii="Times New Roman" w:hAnsi="Times New Roman" w:cs="Times New Roman"/>
          <w:color w:val="252525"/>
          <w:sz w:val="24"/>
          <w:szCs w:val="24"/>
          <w:shd w:val="clear" w:color="auto" w:fill="FFFFFF"/>
        </w:rPr>
        <w:t xml:space="preserve">Even the classical tale </w:t>
      </w:r>
      <w:r w:rsidRPr="001A37C4">
        <w:rPr>
          <w:rFonts w:ascii="Times New Roman" w:hAnsi="Times New Roman" w:cs="Times New Roman"/>
          <w:i/>
          <w:iCs/>
          <w:color w:val="252525"/>
          <w:sz w:val="24"/>
          <w:szCs w:val="24"/>
          <w:shd w:val="clear" w:color="auto" w:fill="FFFFFF"/>
        </w:rPr>
        <w:t>Panchatantra</w:t>
      </w:r>
      <w:r w:rsidRPr="001A37C4">
        <w:rPr>
          <w:rFonts w:ascii="Times New Roman" w:hAnsi="Times New Roman" w:cs="Times New Roman"/>
          <w:color w:val="252525"/>
          <w:sz w:val="24"/>
          <w:szCs w:val="24"/>
          <w:shd w:val="clear" w:color="auto" w:fill="FFFFFF"/>
        </w:rPr>
        <w:t xml:space="preserve"> is also derived from oral communication, according to Nadwi’s research “most of the stories contained in it have “gone down” into the folklore of the story-loving Hindus, whence they reappear in the collections of oral tales gathered by modern students of folk-stories.” </w:t>
      </w:r>
      <w:r w:rsidRPr="001A37C4">
        <w:rPr>
          <w:rFonts w:ascii="Times New Roman" w:hAnsi="Times New Roman" w:cs="Times New Roman"/>
          <w:color w:val="252525"/>
          <w:sz w:val="24"/>
          <w:szCs w:val="24"/>
          <w:shd w:val="clear" w:color="auto" w:fill="FFFFFF"/>
        </w:rPr>
        <w:fldChar w:fldCharType="begin"/>
      </w:r>
      <w:r w:rsidRPr="001A37C4">
        <w:rPr>
          <w:rFonts w:ascii="Times New Roman" w:hAnsi="Times New Roman" w:cs="Times New Roman"/>
          <w:color w:val="252525"/>
          <w:sz w:val="24"/>
          <w:szCs w:val="24"/>
          <w:shd w:val="clear" w:color="auto" w:fill="FFFFFF"/>
        </w:rPr>
        <w:instrText xml:space="preserve"> ADDIN ZOTERO_ITEM CSL_CITATION {"citationID":"rk7MgQKe","properties":{"formattedCitation":"(Nadwi, 2013, p. 1)","plainCitation":"(Nadwi, 2013, p. 1)","dontUpdate":true,"noteIndex":0},"citationItems":[{"id":44,"uris":["http://zotero.org/users/9793866/items/7YBCL2WC"],"itemData":{"id":44,"type":"article-journal","abstract":"The Panchatantra (Five Principles) is an ancient Indian inter-related collection of animal fables in verse and prose, in a frame story format. The original Sanskrit work, which some scholars believe was composed in the 3rd century BCE, is attributed to Vishnu Sharma. It is based on older oral traditions, including \"animal fables that are as old as we are able to imagine\", including the Buddhist Jataka Tales. It is \"certainly the most frequently translated literary product of India\", and these stories are among the most widely known in the world.","container-title":"IOSR Journal Of Humanities And Social Science","DOI":"10.9790/0837-1233335","ISSN":"22790845, 22790837","issue":"3","journalAbbreviation":"IOSR-JHSS","language":"en","page":"33-35","source":"DOI.org (Crossref)","title":"Panchatantra: Its impact on Perso-Arabic Literature","title-short":"Panchatantra","volume":"12","author":[{"family":"Nadwi","given":"Abdul","dropping-particle":"qadir"}],"issued":{"date-parts":[["2013"]]}},"locator":"1"}],"schema":"https://github.com/citation-style-language/schema/raw/master/csl-citation.json"} </w:instrText>
      </w:r>
      <w:r w:rsidRPr="001A37C4">
        <w:rPr>
          <w:rFonts w:ascii="Times New Roman" w:hAnsi="Times New Roman" w:cs="Times New Roman"/>
          <w:color w:val="252525"/>
          <w:sz w:val="24"/>
          <w:szCs w:val="24"/>
          <w:shd w:val="clear" w:color="auto" w:fill="FFFFFF"/>
        </w:rPr>
        <w:fldChar w:fldCharType="separate"/>
      </w:r>
      <w:r w:rsidRPr="001A37C4">
        <w:rPr>
          <w:rFonts w:ascii="Times New Roman" w:hAnsi="Times New Roman" w:cs="Times New Roman"/>
          <w:sz w:val="24"/>
          <w:szCs w:val="24"/>
        </w:rPr>
        <w:t>(Nadwi, 2013, p. 33)</w:t>
      </w:r>
      <w:r w:rsidRPr="001A37C4">
        <w:rPr>
          <w:rFonts w:ascii="Times New Roman" w:hAnsi="Times New Roman" w:cs="Times New Roman"/>
          <w:color w:val="252525"/>
          <w:sz w:val="24"/>
          <w:szCs w:val="24"/>
          <w:shd w:val="clear" w:color="auto" w:fill="FFFFFF"/>
        </w:rPr>
        <w:fldChar w:fldCharType="end"/>
      </w:r>
      <w:r w:rsidRPr="001A37C4">
        <w:rPr>
          <w:rFonts w:ascii="Times New Roman" w:hAnsi="Times New Roman" w:cs="Times New Roman"/>
          <w:color w:val="252525"/>
          <w:sz w:val="24"/>
          <w:szCs w:val="24"/>
          <w:shd w:val="clear" w:color="auto" w:fill="FFFFFF"/>
        </w:rPr>
        <w:t>.</w:t>
      </w:r>
    </w:p>
    <w:p w14:paraId="5573B775" w14:textId="77777777" w:rsidR="00E90DC2" w:rsidRPr="001A37C4" w:rsidRDefault="00E90DC2" w:rsidP="001A37C4">
      <w:pPr>
        <w:spacing w:line="360" w:lineRule="auto"/>
        <w:jc w:val="both"/>
        <w:rPr>
          <w:rFonts w:ascii="Times New Roman" w:hAnsi="Times New Roman" w:cs="Times New Roman"/>
          <w:sz w:val="24"/>
          <w:szCs w:val="24"/>
        </w:rPr>
      </w:pPr>
      <w:r w:rsidRPr="001A37C4">
        <w:rPr>
          <w:rFonts w:ascii="Times New Roman" w:hAnsi="Times New Roman" w:cs="Times New Roman"/>
          <w:b/>
          <w:bCs/>
          <w:sz w:val="24"/>
          <w:szCs w:val="24"/>
        </w:rPr>
        <w:t>WRITTEN SCRIPT:</w:t>
      </w:r>
    </w:p>
    <w:p w14:paraId="5351E5E2" w14:textId="77777777"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rPr>
        <w:t xml:space="preserve">Printed symbols that date back at least roughly 9,000 years have been discovered. Whether on paper, stone, or clay, the first stories were hand penned. Writing first took the form of drawings, as previously mentioned, before evolving into the script. Older writing systems, such as the Phoenician alphabet, served as the basis for the modern alphabet. According to History of Information, experts believe that Homer’s “The Iliad” is the earliest extant work in the Greek language that was derived from oral tradition. Unfortunately, only the educated elite could read and write stories because most people were illiterate in the olden days. So, plays were also used to tell stories at this time. Mass printing, which would increase public access to news and other information, will be the next major turning point in written communications history. </w:t>
      </w:r>
    </w:p>
    <w:p w14:paraId="07ECFBE7" w14:textId="77777777" w:rsidR="00E90DC2" w:rsidRPr="001A37C4" w:rsidRDefault="00E90DC2" w:rsidP="001A37C4">
      <w:pPr>
        <w:spacing w:line="360" w:lineRule="auto"/>
        <w:ind w:firstLine="720"/>
        <w:jc w:val="both"/>
        <w:rPr>
          <w:rFonts w:ascii="Times New Roman" w:hAnsi="Times New Roman" w:cs="Times New Roman"/>
          <w:color w:val="252525"/>
          <w:sz w:val="24"/>
          <w:szCs w:val="24"/>
          <w:shd w:val="clear" w:color="auto" w:fill="FFFFFF"/>
        </w:rPr>
      </w:pPr>
      <w:r w:rsidRPr="001A37C4">
        <w:rPr>
          <w:rFonts w:ascii="Times New Roman" w:hAnsi="Times New Roman" w:cs="Times New Roman"/>
          <w:sz w:val="24"/>
          <w:szCs w:val="24"/>
        </w:rPr>
        <w:t xml:space="preserve">Printing contributed to a rise in general population literacy. The printing press is credited to Johannes Gutenberg in the 15th century; however, Chinese monks developed a block printing system that used wooden blocks to transfer ink to paper 600 years earlier. </w:t>
      </w:r>
      <w:r w:rsidRPr="001A37C4">
        <w:rPr>
          <w:rFonts w:ascii="Times New Roman" w:hAnsi="Times New Roman" w:cs="Times New Roman"/>
          <w:color w:val="252525"/>
          <w:sz w:val="24"/>
          <w:szCs w:val="24"/>
          <w:shd w:val="clear" w:color="auto" w:fill="FFFFFF"/>
        </w:rPr>
        <w:t xml:space="preserve">The poet </w:t>
      </w:r>
      <w:r w:rsidRPr="001A37C4">
        <w:rPr>
          <w:rFonts w:ascii="Times New Roman" w:hAnsi="Times New Roman" w:cs="Times New Roman"/>
          <w:i/>
          <w:iCs/>
          <w:color w:val="252525"/>
          <w:sz w:val="24"/>
          <w:szCs w:val="24"/>
          <w:shd w:val="clear" w:color="auto" w:fill="FFFFFF"/>
        </w:rPr>
        <w:t>Valmiki</w:t>
      </w:r>
      <w:r w:rsidRPr="001A37C4">
        <w:rPr>
          <w:rFonts w:ascii="Times New Roman" w:hAnsi="Times New Roman" w:cs="Times New Roman"/>
          <w:color w:val="252525"/>
          <w:sz w:val="24"/>
          <w:szCs w:val="24"/>
          <w:shd w:val="clear" w:color="auto" w:fill="FFFFFF"/>
        </w:rPr>
        <w:t xml:space="preserve"> wrote the Ramayana in Sanskrit, probably before 300 BCE, and it now consists of approximately 24,000 couplets split into seven books. </w:t>
      </w:r>
      <w:r w:rsidRPr="001A37C4">
        <w:rPr>
          <w:rFonts w:ascii="Times New Roman" w:hAnsi="Times New Roman" w:cs="Times New Roman"/>
          <w:i/>
          <w:iCs/>
          <w:color w:val="252525"/>
          <w:sz w:val="24"/>
          <w:szCs w:val="24"/>
          <w:shd w:val="clear" w:color="auto" w:fill="FFFFFF"/>
        </w:rPr>
        <w:t>Krishna-DwaipayanVyasa</w:t>
      </w:r>
      <w:r w:rsidRPr="001A37C4">
        <w:rPr>
          <w:rFonts w:ascii="Times New Roman" w:hAnsi="Times New Roman" w:cs="Times New Roman"/>
          <w:color w:val="252525"/>
          <w:sz w:val="24"/>
          <w:szCs w:val="24"/>
          <w:shd w:val="clear" w:color="auto" w:fill="FFFFFF"/>
        </w:rPr>
        <w:t xml:space="preserve">, the writer himself a personality in the epic, wrote </w:t>
      </w:r>
      <w:r w:rsidRPr="001A37C4">
        <w:rPr>
          <w:rFonts w:ascii="Times New Roman" w:hAnsi="Times New Roman" w:cs="Times New Roman"/>
          <w:i/>
          <w:iCs/>
          <w:color w:val="252525"/>
          <w:sz w:val="24"/>
          <w:szCs w:val="24"/>
          <w:shd w:val="clear" w:color="auto" w:fill="FFFFFF"/>
        </w:rPr>
        <w:t>Mahabharata</w:t>
      </w:r>
      <w:r w:rsidRPr="001A37C4">
        <w:rPr>
          <w:rFonts w:ascii="Times New Roman" w:hAnsi="Times New Roman" w:cs="Times New Roman"/>
          <w:color w:val="252525"/>
          <w:sz w:val="24"/>
          <w:szCs w:val="24"/>
          <w:shd w:val="clear" w:color="auto" w:fill="FFFFFF"/>
        </w:rPr>
        <w:t xml:space="preserve">; as per heritage, he governed the verses and Deity </w:t>
      </w:r>
      <w:r w:rsidRPr="001A37C4">
        <w:rPr>
          <w:rFonts w:ascii="Times New Roman" w:hAnsi="Times New Roman" w:cs="Times New Roman"/>
          <w:i/>
          <w:iCs/>
          <w:color w:val="252525"/>
          <w:sz w:val="24"/>
          <w:szCs w:val="24"/>
          <w:shd w:val="clear" w:color="auto" w:fill="FFFFFF"/>
        </w:rPr>
        <w:t>Ganesha</w:t>
      </w:r>
      <w:r w:rsidRPr="001A37C4">
        <w:rPr>
          <w:rFonts w:ascii="Times New Roman" w:hAnsi="Times New Roman" w:cs="Times New Roman"/>
          <w:color w:val="252525"/>
          <w:sz w:val="24"/>
          <w:szCs w:val="24"/>
          <w:shd w:val="clear" w:color="auto" w:fill="FFFFFF"/>
        </w:rPr>
        <w:t xml:space="preserve">recorded them. It is the lengthiest poetry ever written, with 100,000 verses, and is thought to have been written in the fourth century BCE or before that. </w:t>
      </w:r>
    </w:p>
    <w:p w14:paraId="29887681" w14:textId="77777777"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 xml:space="preserve">BOOKS AND TRANSLATIONS: </w:t>
      </w:r>
    </w:p>
    <w:p w14:paraId="7337056E" w14:textId="77777777" w:rsidR="00E90DC2" w:rsidRPr="001A37C4" w:rsidRDefault="00E90DC2" w:rsidP="001A37C4">
      <w:pPr>
        <w:spacing w:line="360" w:lineRule="auto"/>
        <w:ind w:firstLine="720"/>
        <w:jc w:val="both"/>
        <w:rPr>
          <w:rFonts w:ascii="Times New Roman" w:hAnsi="Times New Roman" w:cs="Times New Roman"/>
          <w:b/>
          <w:bCs/>
          <w:sz w:val="24"/>
          <w:szCs w:val="24"/>
        </w:rPr>
      </w:pPr>
      <w:r w:rsidRPr="001A37C4">
        <w:rPr>
          <w:rFonts w:ascii="Times New Roman" w:hAnsi="Times New Roman" w:cs="Times New Roman"/>
          <w:sz w:val="24"/>
          <w:szCs w:val="24"/>
        </w:rPr>
        <w:t xml:space="preserve">One of India’s major contributors to the field of storytelling is the </w:t>
      </w:r>
      <w:r w:rsidRPr="001A37C4">
        <w:rPr>
          <w:rFonts w:ascii="Times New Roman" w:hAnsi="Times New Roman" w:cs="Times New Roman"/>
          <w:i/>
          <w:iCs/>
          <w:sz w:val="24"/>
          <w:szCs w:val="24"/>
        </w:rPr>
        <w:t>Panchatantra</w:t>
      </w:r>
      <w:r w:rsidRPr="001A37C4">
        <w:rPr>
          <w:rFonts w:ascii="Times New Roman" w:hAnsi="Times New Roman" w:cs="Times New Roman"/>
          <w:sz w:val="24"/>
          <w:szCs w:val="24"/>
        </w:rPr>
        <w:t xml:space="preserve">, which must be taken into consideration while discussing Indian storytelling. It may be the only piece of secular literature that can legitimately make this claim. The </w:t>
      </w:r>
      <w:r w:rsidRPr="001A37C4">
        <w:rPr>
          <w:rFonts w:ascii="Times New Roman" w:hAnsi="Times New Roman" w:cs="Times New Roman"/>
          <w:i/>
          <w:iCs/>
          <w:sz w:val="24"/>
          <w:szCs w:val="24"/>
        </w:rPr>
        <w:t>Panchatantra</w:t>
      </w:r>
      <w:r w:rsidRPr="001A37C4">
        <w:rPr>
          <w:rFonts w:ascii="Times New Roman" w:hAnsi="Times New Roman" w:cs="Times New Roman"/>
          <w:sz w:val="24"/>
          <w:szCs w:val="24"/>
        </w:rPr>
        <w:t xml:space="preserve"> is the most-read Indian Scripture between Java and Iceland, and it is generally agreed that it was written a few centuries before the Common Era. Latin, Greek, Hebrew, Syriac, Latin, English, Spanish, and other languages have all been used to translate the original Sanskrit text. Much like all Indian wisdom, the book traveled across West Asia from India to Europe. The book was extensively borrowed by people in India before it was translated into other languages. </w:t>
      </w:r>
      <w:r w:rsidRPr="001A37C4">
        <w:rPr>
          <w:rFonts w:ascii="Times New Roman" w:hAnsi="Times New Roman" w:cs="Times New Roman"/>
          <w:i/>
          <w:iCs/>
          <w:sz w:val="24"/>
          <w:szCs w:val="24"/>
        </w:rPr>
        <w:t>Panchatantra</w:t>
      </w:r>
      <w:r w:rsidRPr="001A37C4">
        <w:rPr>
          <w:rFonts w:ascii="Times New Roman" w:hAnsi="Times New Roman" w:cs="Times New Roman"/>
          <w:sz w:val="24"/>
          <w:szCs w:val="24"/>
        </w:rPr>
        <w:t xml:space="preserve"> had a significant impact on the </w:t>
      </w:r>
      <w:r w:rsidRPr="001A37C4">
        <w:rPr>
          <w:rFonts w:ascii="Times New Roman" w:hAnsi="Times New Roman" w:cs="Times New Roman"/>
          <w:i/>
          <w:iCs/>
          <w:sz w:val="24"/>
          <w:szCs w:val="24"/>
        </w:rPr>
        <w:t>Jataka Tales</w:t>
      </w:r>
      <w:r w:rsidRPr="001A37C4">
        <w:rPr>
          <w:rFonts w:ascii="Times New Roman" w:hAnsi="Times New Roman" w:cs="Times New Roman"/>
          <w:sz w:val="24"/>
          <w:szCs w:val="24"/>
        </w:rPr>
        <w:t xml:space="preserve">, which are accounts of Buddha’s earlier incarnations. </w:t>
      </w:r>
      <w:r w:rsidRPr="001A37C4">
        <w:rPr>
          <w:rFonts w:ascii="Times New Roman" w:hAnsi="Times New Roman" w:cs="Times New Roman"/>
          <w:color w:val="252525"/>
          <w:sz w:val="24"/>
          <w:szCs w:val="24"/>
          <w:shd w:val="clear" w:color="auto" w:fill="FFFFFF"/>
        </w:rPr>
        <w:t xml:space="preserve">Other than Sanskrit, </w:t>
      </w:r>
      <w:r w:rsidRPr="001A37C4">
        <w:rPr>
          <w:rFonts w:ascii="Times New Roman" w:hAnsi="Times New Roman" w:cs="Times New Roman"/>
          <w:i/>
          <w:iCs/>
          <w:color w:val="252525"/>
          <w:sz w:val="24"/>
          <w:szCs w:val="24"/>
          <w:shd w:val="clear" w:color="auto" w:fill="FFFFFF"/>
        </w:rPr>
        <w:t>the Ramayana</w:t>
      </w:r>
      <w:r w:rsidRPr="001A37C4">
        <w:rPr>
          <w:rFonts w:ascii="Times New Roman" w:hAnsi="Times New Roman" w:cs="Times New Roman"/>
          <w:color w:val="252525"/>
          <w:sz w:val="24"/>
          <w:szCs w:val="24"/>
          <w:shd w:val="clear" w:color="auto" w:fill="FFFFFF"/>
        </w:rPr>
        <w:t xml:space="preserve"> has also been translated into several languages. Kirtee Bass wrote the first English version in 1802 and divided it into five volumes. Some English versions were published in 1899 by RamesDutt and in 1952 by Hari Prasad Shastri. Another edition, written in Italian by S. Goressio and slitted into ten volumes, is available </w:t>
      </w:r>
      <w:r w:rsidRPr="001A37C4">
        <w:rPr>
          <w:rFonts w:ascii="Times New Roman" w:hAnsi="Times New Roman" w:cs="Times New Roman"/>
          <w:color w:val="252525"/>
          <w:sz w:val="24"/>
          <w:szCs w:val="24"/>
          <w:shd w:val="clear" w:color="auto" w:fill="FFFFFF"/>
        </w:rPr>
        <w:fldChar w:fldCharType="begin"/>
      </w:r>
      <w:r w:rsidRPr="001A37C4">
        <w:rPr>
          <w:rFonts w:ascii="Times New Roman" w:hAnsi="Times New Roman" w:cs="Times New Roman"/>
          <w:color w:val="252525"/>
          <w:sz w:val="24"/>
          <w:szCs w:val="24"/>
          <w:shd w:val="clear" w:color="auto" w:fill="FFFFFF"/>
        </w:rPr>
        <w:instrText xml:space="preserve"> ADDIN ZOTERO_ITEM CSL_CITATION {"citationID":"vIH95K8x","properties":{"formattedCitation":"(Wedhowerti &amp; Scolastica, 2014, p. 35)","plainCitation":"(Wedhowerti &amp; Scolastica, 2014, p. 35)","noteIndex":0},"citationItems":[{"id":294,"uris":["http://zotero.org/users/9793866/items/UYR3NJJ5"],"itemData":{"id":294,"type":"paper-conference","abstract":"The notion of world literature (Weltliteratur) was first introduced by Johann Wolfgang von Goethe in\n1827. The Ramayana has existed for more than two millennia. It has been a subject of discussion of\nwhether it is a world literature or not. There are three factors contributing to the concept of world\nliterature namely anthologization, history, and translation. With its local colors, it is able to give its\nreaders the more widely accepted universal values.","ISBN":"978-602-9187-85-4","language":"en","page":"35","source":"Zotero","title":"Is the Ramayana a World Literature? The History, Translation, and Anthologization of the Ramayana.","author":[{"family":"Wedhowerti","given":""},{"family":"Scolastica","given":""}],"issued":{"date-parts":[["2014"]]}},"locator":"35"}],"schema":"https://github.com/citation-style-language/schema/raw/master/csl-citation.json"} </w:instrText>
      </w:r>
      <w:r w:rsidRPr="001A37C4">
        <w:rPr>
          <w:rFonts w:ascii="Times New Roman" w:hAnsi="Times New Roman" w:cs="Times New Roman"/>
          <w:color w:val="252525"/>
          <w:sz w:val="24"/>
          <w:szCs w:val="24"/>
          <w:shd w:val="clear" w:color="auto" w:fill="FFFFFF"/>
        </w:rPr>
        <w:fldChar w:fldCharType="separate"/>
      </w:r>
      <w:r w:rsidRPr="001A37C4">
        <w:rPr>
          <w:rFonts w:ascii="Times New Roman" w:hAnsi="Times New Roman" w:cs="Times New Roman"/>
          <w:sz w:val="24"/>
          <w:szCs w:val="24"/>
        </w:rPr>
        <w:t>(Wedhowerti &amp; Scolastica, 2014, p. 35)</w:t>
      </w:r>
      <w:r w:rsidRPr="001A37C4">
        <w:rPr>
          <w:rFonts w:ascii="Times New Roman" w:hAnsi="Times New Roman" w:cs="Times New Roman"/>
          <w:color w:val="252525"/>
          <w:sz w:val="24"/>
          <w:szCs w:val="24"/>
          <w:shd w:val="clear" w:color="auto" w:fill="FFFFFF"/>
        </w:rPr>
        <w:fldChar w:fldCharType="end"/>
      </w:r>
      <w:r w:rsidRPr="001A37C4">
        <w:rPr>
          <w:rFonts w:ascii="Times New Roman" w:hAnsi="Times New Roman" w:cs="Times New Roman"/>
          <w:color w:val="252525"/>
          <w:sz w:val="24"/>
          <w:szCs w:val="24"/>
          <w:shd w:val="clear" w:color="auto" w:fill="FFFFFF"/>
        </w:rPr>
        <w:t>.</w:t>
      </w:r>
    </w:p>
    <w:p w14:paraId="20D8539C" w14:textId="77777777"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VISUAL FORMAT</w:t>
      </w:r>
    </w:p>
    <w:p w14:paraId="260C4AE2" w14:textId="77777777"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In ancient Egypt, hieroglyphs (symbols) were a popular method of sketching that was used to convey narratives. Pictographic characters were used in this type of writing as both sounds and symbols. One of the first writing systems in the history of the planet, the hieroglyphic language has been around for roughly 5,000 years. It was also used to write messages for the next generation on the walls of temples and graves, in addition to sacred papers. Drawings have long been a powerful tool for communicating with others because we are good visual beings. According to Morriss “</w:t>
      </w:r>
      <w:r w:rsidRPr="001A37C4">
        <w:rPr>
          <w:rFonts w:ascii="Times New Roman" w:hAnsi="Times New Roman" w:cs="Times New Roman"/>
          <w:color w:val="1C1D1E"/>
          <w:sz w:val="24"/>
          <w:szCs w:val="24"/>
          <w:shd w:val="clear" w:color="auto" w:fill="FFFFFF"/>
        </w:rPr>
        <w:t>visual arts are intimately intertwined with music, dance, ritual and language</w:t>
      </w:r>
      <w:r w:rsidRPr="001A37C4">
        <w:rPr>
          <w:rFonts w:ascii="Times New Roman" w:hAnsi="Times New Roman" w:cs="Times New Roman"/>
          <w:sz w:val="24"/>
          <w:szCs w:val="24"/>
          <w:shd w:val="clear" w:color="auto" w:fill="FFFFFF"/>
        </w:rPr>
        <w:t xml:space="preserve">” </w:t>
      </w:r>
      <w:r w:rsidRPr="001A37C4">
        <w:rPr>
          <w:rFonts w:ascii="Times New Roman" w:hAnsi="Times New Roman" w:cs="Times New Roman"/>
          <w:sz w:val="24"/>
          <w:szCs w:val="24"/>
          <w:shd w:val="clear" w:color="auto" w:fill="FFFFFF"/>
        </w:rPr>
        <w:fldChar w:fldCharType="begin"/>
      </w:r>
      <w:r w:rsidRPr="001A37C4">
        <w:rPr>
          <w:rFonts w:ascii="Times New Roman" w:hAnsi="Times New Roman" w:cs="Times New Roman"/>
          <w:sz w:val="24"/>
          <w:szCs w:val="24"/>
          <w:shd w:val="clear" w:color="auto" w:fill="FFFFFF"/>
        </w:rPr>
        <w:instrText xml:space="preserve"> ADDIN ZOTERO_ITEM CSL_CITATION {"citationID":"v4xfrOlS","properties":{"formattedCitation":"(Morriss-Kay, 2010, p. 158)","plainCitation":"(Morriss-Kay, 2010, p. 158)","noteIndex":0},"citationItems":[{"id":440,"uris":["http://zotero.org/users/9793866/items/SJLSUCFC"],"itemData":{"id":440,"type":"article-journal","abstract":"Creating visual art is one of the defining characteristics of the human species, but the paucity of archaeological evidence means that we have limited information on the origin and evolution of this aspect of human culture. The components of art include colour, pattern and the reproduction of visual likeness. The 2D and 3D art forms that were created by Upper Palaeolithic Europeans at least 30 000 years ago are conceptually equivalent to those created in recent centuries, indicating that human cognition and symbolling activity, as well as anatomy, were fully modern by that time. The origins of art are therefore much more ancient and lie within Africa, before worldwide human dispersal. The earliest known evidence of ‘artistic behaviour’ is of human body decoration, including skin colouring with ochre and the use of beads, although both may have had functional origins. Zig-zag and criss-cross patterns, nested curves and parallel lines are the earliest known patterns to have been created separately from the body; their similarity to entopic phenomena (involuntary products of the visual system) suggests a physiological origin. 3D art may have begun with human likeness recognition in natural objects, which were modified to enhance that likeness; some 2D art has also clearly been influenced by suggestive features of an uneven surface. The creation of images from the imagination, or ‘the mind’s eye’, required a seminal evolutionary change in the neural structures underpinning perception; this change would have had a survival advantage in both tool-making and hunting. Analysis of early tool-making techniques suggests that creating 3D objects (sculptures and reliefs) involves their cognitive deconstruction into a series of surfaces, a principle that could have been applied to early sculpture. The cognitive ability to create art separate from the body must have originated in Africa but the practice may have begun at different times in genetically and culturally distinct groups both within Africa and during global dispersal, leading to the regional variety seen in both ancient and recent art. At all stages in the evolution of artistic creativity, stylistic change must have been due to rare, highly gifted individuals.","container-title":"Journal of Anatomy","DOI":"10.1111/j.1469-7580.2009.01160.x","ISSN":"1469-7580","issue":"2","language":"en","note":"_eprint: https://onlinelibrary.wiley.com/doi/pdf/10.1111/j.1469-7580.2009.01160.x","page":"158-176","source":"Wiley Online Library","title":"The evolution of human artistic creativity","volume":"216","author":[{"family":"Morriss-Kay","given":"Gillian M."}],"issued":{"date-parts":[["2010"]]}},"locator":"158"}],"schema":"https://github.com/citation-style-language/schema/raw/master/csl-citation.json"} </w:instrText>
      </w:r>
      <w:r w:rsidRPr="001A37C4">
        <w:rPr>
          <w:rFonts w:ascii="Times New Roman" w:hAnsi="Times New Roman" w:cs="Times New Roman"/>
          <w:sz w:val="24"/>
          <w:szCs w:val="24"/>
          <w:shd w:val="clear" w:color="auto" w:fill="FFFFFF"/>
        </w:rPr>
        <w:fldChar w:fldCharType="separate"/>
      </w:r>
      <w:r w:rsidRPr="001A37C4">
        <w:rPr>
          <w:rFonts w:ascii="Times New Roman" w:hAnsi="Times New Roman" w:cs="Times New Roman"/>
          <w:sz w:val="24"/>
          <w:szCs w:val="24"/>
        </w:rPr>
        <w:t>(Morriss-Kay, 2010, p. 158)</w:t>
      </w:r>
      <w:r w:rsidRPr="001A37C4">
        <w:rPr>
          <w:rFonts w:ascii="Times New Roman" w:hAnsi="Times New Roman" w:cs="Times New Roman"/>
          <w:sz w:val="24"/>
          <w:szCs w:val="24"/>
          <w:shd w:val="clear" w:color="auto" w:fill="FFFFFF"/>
        </w:rPr>
        <w:fldChar w:fldCharType="end"/>
      </w:r>
      <w:r w:rsidRPr="001A37C4">
        <w:rPr>
          <w:rFonts w:ascii="Times New Roman" w:hAnsi="Times New Roman" w:cs="Times New Roman"/>
          <w:sz w:val="24"/>
          <w:szCs w:val="24"/>
          <w:shd w:val="clear" w:color="auto" w:fill="FFFFFF"/>
        </w:rPr>
        <w:t>.</w:t>
      </w:r>
    </w:p>
    <w:p w14:paraId="40A19752" w14:textId="77777777"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shd w:val="clear" w:color="auto" w:fill="FFFFFF"/>
        </w:rPr>
        <w:t xml:space="preserve">Maybe painting is as old as time itself, but it is also the art of storytelling. It is fair to conclude that the ancient cave painting of Bhimbetka (a word </w:t>
      </w:r>
      <w:r w:rsidRPr="001A37C4">
        <w:rPr>
          <w:rFonts w:ascii="Times New Roman" w:hAnsi="Times New Roman" w:cs="Times New Roman"/>
          <w:color w:val="202124"/>
          <w:sz w:val="24"/>
          <w:szCs w:val="24"/>
          <w:shd w:val="clear" w:color="auto" w:fill="FFFFFF"/>
        </w:rPr>
        <w:t>derived from ‘</w:t>
      </w:r>
      <w:r w:rsidRPr="001A37C4">
        <w:rPr>
          <w:rFonts w:ascii="Times New Roman" w:hAnsi="Times New Roman" w:cs="Times New Roman"/>
          <w:i/>
          <w:iCs/>
          <w:color w:val="202124"/>
          <w:sz w:val="24"/>
          <w:szCs w:val="24"/>
          <w:shd w:val="clear" w:color="auto" w:fill="FFFFFF"/>
        </w:rPr>
        <w:t>bhimbaithka</w:t>
      </w:r>
      <w:r w:rsidRPr="001A37C4">
        <w:rPr>
          <w:rFonts w:ascii="Times New Roman" w:hAnsi="Times New Roman" w:cs="Times New Roman"/>
          <w:color w:val="202124"/>
          <w:sz w:val="24"/>
          <w:szCs w:val="24"/>
          <w:shd w:val="clear" w:color="auto" w:fill="FFFFFF"/>
        </w:rPr>
        <w:t xml:space="preserve">’ meaning the sitting place of Bhima from </w:t>
      </w:r>
      <w:r w:rsidRPr="001A37C4">
        <w:rPr>
          <w:rFonts w:ascii="Times New Roman" w:hAnsi="Times New Roman" w:cs="Times New Roman"/>
          <w:i/>
          <w:iCs/>
          <w:color w:val="202124"/>
          <w:sz w:val="24"/>
          <w:szCs w:val="24"/>
          <w:shd w:val="clear" w:color="auto" w:fill="FFFFFF"/>
        </w:rPr>
        <w:t>Mahabharatha</w:t>
      </w:r>
      <w:r w:rsidRPr="001A37C4">
        <w:rPr>
          <w:rFonts w:ascii="Times New Roman" w:hAnsi="Times New Roman" w:cs="Times New Roman"/>
          <w:sz w:val="24"/>
          <w:szCs w:val="24"/>
          <w:shd w:val="clear" w:color="auto" w:fill="FFFFFF"/>
        </w:rPr>
        <w:t xml:space="preserve">) represents India’s earliest effort at a graphic narrative. In the caverns' deep crevices, the scenes of battle and hunting have been preserved. According to estimates the oldest drawings in the Bhimbetka caves are maybe 15,000 years old. </w:t>
      </w:r>
      <w:r w:rsidRPr="001A37C4">
        <w:rPr>
          <w:rFonts w:ascii="Times New Roman" w:hAnsi="Times New Roman" w:cs="Times New Roman"/>
          <w:sz w:val="24"/>
          <w:szCs w:val="24"/>
        </w:rPr>
        <w:t xml:space="preserve">The </w:t>
      </w:r>
      <w:r w:rsidRPr="001A37C4">
        <w:rPr>
          <w:rFonts w:ascii="Times New Roman" w:hAnsi="Times New Roman" w:cs="Times New Roman"/>
          <w:i/>
          <w:iCs/>
          <w:sz w:val="24"/>
          <w:szCs w:val="24"/>
        </w:rPr>
        <w:t>Jataka</w:t>
      </w:r>
      <w:r w:rsidRPr="001A37C4">
        <w:rPr>
          <w:rFonts w:ascii="Times New Roman" w:hAnsi="Times New Roman" w:cs="Times New Roman"/>
          <w:sz w:val="24"/>
          <w:szCs w:val="24"/>
        </w:rPr>
        <w:t xml:space="preserve"> stories had such an impact that they were recognized as canonical literature by numerous Buddhist sects. With the development of Buddhism, the </w:t>
      </w:r>
      <w:r w:rsidRPr="001A37C4">
        <w:rPr>
          <w:rFonts w:ascii="Times New Roman" w:hAnsi="Times New Roman" w:cs="Times New Roman"/>
          <w:i/>
          <w:iCs/>
          <w:sz w:val="24"/>
          <w:szCs w:val="24"/>
        </w:rPr>
        <w:t>Jataka</w:t>
      </w:r>
      <w:r w:rsidRPr="001A37C4">
        <w:rPr>
          <w:rFonts w:ascii="Times New Roman" w:hAnsi="Times New Roman" w:cs="Times New Roman"/>
          <w:sz w:val="24"/>
          <w:szCs w:val="24"/>
        </w:rPr>
        <w:t xml:space="preserve"> stories reached Central Asia, Tibet, China, and Japan. The </w:t>
      </w:r>
      <w:r w:rsidRPr="001A37C4">
        <w:rPr>
          <w:rFonts w:ascii="Times New Roman" w:hAnsi="Times New Roman" w:cs="Times New Roman"/>
          <w:i/>
          <w:iCs/>
          <w:sz w:val="24"/>
          <w:szCs w:val="24"/>
        </w:rPr>
        <w:t>Jataka</w:t>
      </w:r>
      <w:r w:rsidRPr="001A37C4">
        <w:rPr>
          <w:rFonts w:ascii="Times New Roman" w:hAnsi="Times New Roman" w:cs="Times New Roman"/>
          <w:sz w:val="24"/>
          <w:szCs w:val="24"/>
        </w:rPr>
        <w:t xml:space="preserve"> stories are mostly shown in the artwork in the Ajanta caves. These are Buddhist stories that detail the Buddha’s earlier incarnations. </w:t>
      </w:r>
    </w:p>
    <w:p w14:paraId="1236E8C1" w14:textId="77777777"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rPr>
        <w:t xml:space="preserve">The fables and tales in Hindu and Jain literature also contain old values and cultural traditions that are incorporated into stories. The Ajanta Caves are 30 rock-cut Buddhist cave buildings near Aurangabad, India, from 200 BCE to 480 CE, considered Buddhist holy art masterpieces. </w:t>
      </w:r>
      <w:r w:rsidRPr="001A37C4">
        <w:rPr>
          <w:rFonts w:ascii="Times New Roman" w:hAnsi="Times New Roman" w:cs="Times New Roman"/>
          <w:color w:val="252525"/>
          <w:sz w:val="24"/>
          <w:szCs w:val="24"/>
          <w:shd w:val="clear" w:color="auto" w:fill="FFFFFF"/>
        </w:rPr>
        <w:t>Most reports say the caverns were created in two phases, the first beginning about the second century BCE and the 2nd occurred from 400 to 650 CE, or in a short period of 460-480 CE, according to a subsequent study. The site is a protected memorial under the care of the Archaeological Survey of India, and it has been a UNESCO World Heritage Site since 1983.</w:t>
      </w:r>
    </w:p>
    <w:p w14:paraId="5F8BDDEC" w14:textId="77777777"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 xml:space="preserve">DIGITAL STORYTELLING </w:t>
      </w:r>
    </w:p>
    <w:p w14:paraId="67A60D6C" w14:textId="685DC525"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rPr>
        <w:t xml:space="preserve">Digital storytelling was previously used to describe the principles of filmmaking, but it is now used to describe storytelling in ads, promotional efforts for-profit and non-profit organizations such as social media tales, blogs, podcasts, etc. The study of humanities subjects including literature, philosophy, history, and arts is done using digital technologies and resources in the developing field of digital humanities. The primary and preferred method of instruction in the humanities is no longer print. The way information is obtained and distributed has altered as a result of computers, even in sectors like the humanities that have historically relied on print culture. With digital storytelling, audiences may take an active part in tales across a variety of media, produce original material, and organize into online communities around the stories that most appeal to them. These groups are notable for addressing taboo topics and societal difficulties without regard to age, culture, or language. They also work to increase awareness of these issues. With its compelling nature and ability to help students retain topics for a long time, digital storytelling is currently regarded as a crucial instructional tool. It is helpful in non-formal education as well, as spiritual tales are recounted to instill moral principles and mould a person’s character. Thus, the ability of storytelling to address issues may be crucial in the fields of business and healthcare. “Digital storytelling is a promising technique that intersects all levels of education and enriches the educational process. It is currently integrated in the educational system of many countries, providing new results and fruitful discussions” </w:t>
      </w:r>
      <w:r w:rsidRPr="001A37C4">
        <w:rPr>
          <w:rFonts w:ascii="Times New Roman" w:hAnsi="Times New Roman" w:cs="Times New Roman"/>
          <w:sz w:val="24"/>
          <w:szCs w:val="24"/>
        </w:rPr>
        <w:fldChar w:fldCharType="begin"/>
      </w:r>
      <w:r w:rsidRPr="001A37C4">
        <w:rPr>
          <w:rFonts w:ascii="Times New Roman" w:hAnsi="Times New Roman" w:cs="Times New Roman"/>
          <w:sz w:val="24"/>
          <w:szCs w:val="24"/>
        </w:rPr>
        <w:instrText xml:space="preserve"> ADDIN ZOTERO_ITEM CSL_CITATION {"citationID":"uoVgSiRq","properties":{"formattedCitation":"(Maria et al., 2018, p. 107)","plainCitation":"(Maria et al., 2018, p. 107)","noteIndex":0},"citationItems":[{"id":117,"uris":["http://zotero.org/users/9793866/items/2JL8CFPX"],"itemData":{"id":117,"type":"article-journal","abstract":"This work reviews the current application of one of the most widely used techniques in education around the world: Digital Storytelling (DS), along with comic and animation tools, and presents a study about the Greek educational system as well as posing questions concerning the form of a new study, design, implementation and assessment of educational project across all educational levels. Nowadays, people and students at all educational levels in the developed world are surrounded by multiple electronic media and are familiar with a variety of pictures, video and information from early childhood. The educational process, as it proceeds in parallel with fast technological and societal evolution, tries to smoothly adjust new educational methods without abandoning traditional teaching and moving away from its main aim: the establishment of knowledge.","container-title":"Digital storytelling","language":"en","page":"97-112.","source":"Zotero","title":"Digital Storytelling, comics and new technologies in education: review, research and perspectives","volume":"Vol. 17, No. 4","author":[{"family":"Maria","given":"Sagri"},{"family":"Filippos","given":"Sofos"},{"literal":"Mouzaki"}],"issued":{"date-parts":[["2018"]]}},"locator":"107"}],"schema":"https://github.com/citation-style-language/schema/raw/master/csl-citation.json"} </w:instrText>
      </w:r>
      <w:r w:rsidRPr="001A37C4">
        <w:rPr>
          <w:rFonts w:ascii="Times New Roman" w:hAnsi="Times New Roman" w:cs="Times New Roman"/>
          <w:sz w:val="24"/>
          <w:szCs w:val="24"/>
        </w:rPr>
        <w:fldChar w:fldCharType="separate"/>
      </w:r>
      <w:r w:rsidRPr="001A37C4">
        <w:rPr>
          <w:rFonts w:ascii="Times New Roman" w:hAnsi="Times New Roman" w:cs="Times New Roman"/>
          <w:sz w:val="24"/>
          <w:szCs w:val="24"/>
        </w:rPr>
        <w:t>(Maria et al., 2018, p. 107)</w:t>
      </w:r>
      <w:r w:rsidRPr="001A37C4">
        <w:rPr>
          <w:rFonts w:ascii="Times New Roman" w:hAnsi="Times New Roman" w:cs="Times New Roman"/>
          <w:sz w:val="24"/>
          <w:szCs w:val="24"/>
        </w:rPr>
        <w:fldChar w:fldCharType="end"/>
      </w:r>
      <w:r w:rsidRPr="001A37C4">
        <w:rPr>
          <w:rFonts w:ascii="Times New Roman" w:hAnsi="Times New Roman" w:cs="Times New Roman"/>
          <w:sz w:val="24"/>
          <w:szCs w:val="24"/>
        </w:rPr>
        <w:t>.</w:t>
      </w:r>
    </w:p>
    <w:p w14:paraId="292F77B2" w14:textId="713E0229" w:rsidR="00F03B1B" w:rsidRPr="001A37C4" w:rsidRDefault="00126EAA" w:rsidP="001A37C4">
      <w:pPr>
        <w:jc w:val="both"/>
        <w:rPr>
          <w:rFonts w:ascii="Times New Roman" w:hAnsi="Times New Roman" w:cs="Times New Roman"/>
          <w:b/>
          <w:bCs/>
          <w:sz w:val="24"/>
          <w:szCs w:val="24"/>
        </w:rPr>
      </w:pPr>
      <w:r w:rsidRPr="001A37C4">
        <w:rPr>
          <w:rFonts w:ascii="Times New Roman" w:hAnsi="Times New Roman" w:cs="Times New Roman"/>
          <w:b/>
          <w:bCs/>
          <w:sz w:val="24"/>
          <w:szCs w:val="24"/>
        </w:rPr>
        <w:t>CONCLUSION</w:t>
      </w:r>
    </w:p>
    <w:p w14:paraId="0F6C2F19" w14:textId="2FF83ED5" w:rsidR="001472D3" w:rsidRPr="001A37C4" w:rsidRDefault="001A37C4" w:rsidP="001A37C4">
      <w:pPr>
        <w:spacing w:line="360" w:lineRule="auto"/>
        <w:jc w:val="both"/>
        <w:rPr>
          <w:rFonts w:ascii="Times New Roman" w:hAnsi="Times New Roman" w:cs="Times New Roman"/>
          <w:sz w:val="24"/>
          <w:szCs w:val="24"/>
        </w:rPr>
      </w:pPr>
      <w:r w:rsidRPr="001A37C4">
        <w:rPr>
          <w:rFonts w:ascii="Times New Roman" w:hAnsi="Times New Roman" w:cs="Times New Roman"/>
          <w:sz w:val="24"/>
          <w:szCs w:val="24"/>
        </w:rPr>
        <w:t>In conclusion, Indian storytelling's evolution is awe-inspiring and reflects the subcontinent's complex cultural, social, and historical tapestry. Indian storytelling has evolved from oral traditions and mythology through literature, cinema, and digital media to remain engaging for viewers across generations. Early Indian storytellers like the Vedic bards and traveling minstrels established a long-standing oral tradition. Classical Indian epics like the Ramayana and Mahabharata, which combine morality and fantasy, became eternal masterpieces after written literature. Indian storytelling continues to reflect society, preserve culture, and entertain. Its power to entertain, educate, and inspire remains, making it part of India's colorful cultural mosaic. In conclusion, Indian storytelling shows how stories can link people across time and cultures. As India moves forward while honoring its past, storytelling will continue to shape its narratives.</w:t>
      </w:r>
    </w:p>
    <w:p w14:paraId="542DEA4F" w14:textId="77777777" w:rsidR="00E90DC2" w:rsidRPr="001A37C4" w:rsidRDefault="00E90DC2" w:rsidP="001A37C4">
      <w:pPr>
        <w:spacing w:line="360" w:lineRule="auto"/>
        <w:jc w:val="both"/>
        <w:rPr>
          <w:rFonts w:ascii="Times New Roman" w:hAnsi="Times New Roman" w:cs="Times New Roman"/>
          <w:sz w:val="24"/>
          <w:szCs w:val="24"/>
        </w:rPr>
      </w:pPr>
    </w:p>
    <w:p w14:paraId="319DA315" w14:textId="165D33F6"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Reference</w:t>
      </w:r>
    </w:p>
    <w:p w14:paraId="7729EA38" w14:textId="77777777"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fldChar w:fldCharType="begin"/>
      </w:r>
      <w:r w:rsidRPr="001A37C4">
        <w:rPr>
          <w:rFonts w:ascii="Times New Roman" w:hAnsi="Times New Roman" w:cs="Times New Roman"/>
          <w:sz w:val="24"/>
          <w:szCs w:val="24"/>
        </w:rPr>
        <w:instrText xml:space="preserve"> ADDIN ZOTERO_BIBL {"uncited":[],"omitted":[],"custom":[]} CSL_BIBLIOGRAPHY </w:instrText>
      </w:r>
      <w:r w:rsidRPr="001A37C4">
        <w:rPr>
          <w:rFonts w:ascii="Times New Roman" w:hAnsi="Times New Roman" w:cs="Times New Roman"/>
          <w:sz w:val="24"/>
          <w:szCs w:val="24"/>
        </w:rPr>
        <w:fldChar w:fldCharType="separate"/>
      </w:r>
      <w:r w:rsidRPr="001A37C4">
        <w:rPr>
          <w:rFonts w:ascii="Times New Roman" w:hAnsi="Times New Roman" w:cs="Times New Roman"/>
          <w:sz w:val="24"/>
          <w:szCs w:val="24"/>
        </w:rPr>
        <w:t xml:space="preserve">Kulkarni, S. (n.d.). </w:t>
      </w:r>
      <w:r w:rsidRPr="001A37C4">
        <w:rPr>
          <w:rFonts w:ascii="Times New Roman" w:hAnsi="Times New Roman" w:cs="Times New Roman"/>
          <w:i/>
          <w:iCs/>
          <w:sz w:val="24"/>
          <w:szCs w:val="24"/>
        </w:rPr>
        <w:t>Panchatantra – an example of using narratives in teaching in ancient Indian education</w:t>
      </w:r>
      <w:r w:rsidRPr="001A37C4">
        <w:rPr>
          <w:rFonts w:ascii="Times New Roman" w:hAnsi="Times New Roman" w:cs="Times New Roman"/>
          <w:sz w:val="24"/>
          <w:szCs w:val="24"/>
        </w:rPr>
        <w:t>. 17.</w:t>
      </w:r>
    </w:p>
    <w:p w14:paraId="1E0B5B89" w14:textId="77777777"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Maria, S., Filippos, S., &amp; Mouzaki. (2018). Digital Storytelling, comics and new technologies in education: Review, research and perspectives. </w:t>
      </w:r>
      <w:r w:rsidRPr="001A37C4">
        <w:rPr>
          <w:rFonts w:ascii="Times New Roman" w:hAnsi="Times New Roman" w:cs="Times New Roman"/>
          <w:i/>
          <w:iCs/>
          <w:sz w:val="24"/>
          <w:szCs w:val="24"/>
        </w:rPr>
        <w:t>Digital Storytelling</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Vol. 17, No. 4</w:t>
      </w:r>
      <w:r w:rsidRPr="001A37C4">
        <w:rPr>
          <w:rFonts w:ascii="Times New Roman" w:hAnsi="Times New Roman" w:cs="Times New Roman"/>
          <w:sz w:val="24"/>
          <w:szCs w:val="24"/>
        </w:rPr>
        <w:t>, 97-112.</w:t>
      </w:r>
    </w:p>
    <w:p w14:paraId="34C34D8B" w14:textId="77777777"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Morriss-Kay, G. M. (2010). The evolution of human artistic creativity. </w:t>
      </w:r>
      <w:r w:rsidRPr="001A37C4">
        <w:rPr>
          <w:rFonts w:ascii="Times New Roman" w:hAnsi="Times New Roman" w:cs="Times New Roman"/>
          <w:i/>
          <w:iCs/>
          <w:sz w:val="24"/>
          <w:szCs w:val="24"/>
        </w:rPr>
        <w:t>Journal of Anatomy</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216</w:t>
      </w:r>
      <w:r w:rsidRPr="001A37C4">
        <w:rPr>
          <w:rFonts w:ascii="Times New Roman" w:hAnsi="Times New Roman" w:cs="Times New Roman"/>
          <w:sz w:val="24"/>
          <w:szCs w:val="24"/>
        </w:rPr>
        <w:t>(2), 158–176. https://doi.org/10.1111/j.1469-7580.2009.01160.x</w:t>
      </w:r>
    </w:p>
    <w:p w14:paraId="43829EDE" w14:textId="77777777"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Nadwi, A. qadir. (2013). Panchatantra: Its impact on Perso-Arabic Literature. </w:t>
      </w:r>
      <w:r w:rsidRPr="001A37C4">
        <w:rPr>
          <w:rFonts w:ascii="Times New Roman" w:hAnsi="Times New Roman" w:cs="Times New Roman"/>
          <w:i/>
          <w:iCs/>
          <w:sz w:val="24"/>
          <w:szCs w:val="24"/>
        </w:rPr>
        <w:t>IOSR Journal Of Humanities And Social Science</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12</w:t>
      </w:r>
      <w:r w:rsidRPr="001A37C4">
        <w:rPr>
          <w:rFonts w:ascii="Times New Roman" w:hAnsi="Times New Roman" w:cs="Times New Roman"/>
          <w:sz w:val="24"/>
          <w:szCs w:val="24"/>
        </w:rPr>
        <w:t>(3), 33–35. https://doi.org/10.9790/0837-1233335</w:t>
      </w:r>
    </w:p>
    <w:p w14:paraId="05158E88" w14:textId="77777777"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Parimalagantham,A. (2013). Oral Stories Related to Mahabharata. </w:t>
      </w:r>
      <w:r w:rsidRPr="001A37C4">
        <w:rPr>
          <w:rFonts w:ascii="Times New Roman" w:hAnsi="Times New Roman" w:cs="Times New Roman"/>
          <w:i/>
          <w:iCs/>
          <w:sz w:val="24"/>
          <w:szCs w:val="24"/>
        </w:rPr>
        <w:t>Language in INdia</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14</w:t>
      </w:r>
      <w:r w:rsidRPr="001A37C4">
        <w:rPr>
          <w:rFonts w:ascii="Times New Roman" w:hAnsi="Times New Roman" w:cs="Times New Roman"/>
          <w:sz w:val="24"/>
          <w:szCs w:val="24"/>
        </w:rPr>
        <w:t>(10), 230–237.</w:t>
      </w:r>
    </w:p>
    <w:p w14:paraId="2709AFC1" w14:textId="77777777"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Wedhowerti, &amp; Scolastica. (2014). </w:t>
      </w:r>
      <w:r w:rsidRPr="001A37C4">
        <w:rPr>
          <w:rFonts w:ascii="Times New Roman" w:hAnsi="Times New Roman" w:cs="Times New Roman"/>
          <w:i/>
          <w:iCs/>
          <w:sz w:val="24"/>
          <w:szCs w:val="24"/>
        </w:rPr>
        <w:t>Is the Ramayana a World Literature? The History, Translation, and Anthologization of the Ramayana.</w:t>
      </w:r>
      <w:r w:rsidRPr="001A37C4">
        <w:rPr>
          <w:rFonts w:ascii="Times New Roman" w:hAnsi="Times New Roman" w:cs="Times New Roman"/>
          <w:sz w:val="24"/>
          <w:szCs w:val="24"/>
        </w:rPr>
        <w:t xml:space="preserve"> 35.</w:t>
      </w:r>
    </w:p>
    <w:p w14:paraId="080D174D" w14:textId="6D847F31" w:rsidR="00E90DC2" w:rsidRPr="001A37C4" w:rsidRDefault="00E90DC2" w:rsidP="001A37C4">
      <w:pPr>
        <w:spacing w:line="360" w:lineRule="auto"/>
        <w:jc w:val="both"/>
        <w:rPr>
          <w:rFonts w:ascii="Times New Roman" w:hAnsi="Times New Roman" w:cs="Times New Roman"/>
          <w:sz w:val="24"/>
          <w:szCs w:val="24"/>
        </w:rPr>
      </w:pPr>
      <w:r w:rsidRPr="001A37C4">
        <w:rPr>
          <w:rFonts w:ascii="Times New Roman" w:hAnsi="Times New Roman" w:cs="Times New Roman"/>
          <w:sz w:val="24"/>
          <w:szCs w:val="24"/>
        </w:rPr>
        <w:fldChar w:fldCharType="end"/>
      </w:r>
    </w:p>
    <w:p w14:paraId="4384DE14" w14:textId="77777777" w:rsidR="00E90DC2" w:rsidRPr="001A37C4" w:rsidRDefault="00E90DC2" w:rsidP="001A37C4">
      <w:pPr>
        <w:spacing w:line="360" w:lineRule="auto"/>
        <w:jc w:val="both"/>
        <w:rPr>
          <w:rFonts w:ascii="Times New Roman" w:hAnsi="Times New Roman" w:cs="Times New Roman"/>
          <w:sz w:val="24"/>
          <w:szCs w:val="24"/>
        </w:rPr>
      </w:pPr>
    </w:p>
    <w:p w14:paraId="08B5EEBD" w14:textId="77777777" w:rsidR="00E90DC2" w:rsidRPr="001A37C4" w:rsidRDefault="00E90DC2" w:rsidP="001A37C4">
      <w:pPr>
        <w:spacing w:after="0" w:line="360" w:lineRule="auto"/>
        <w:jc w:val="both"/>
        <w:rPr>
          <w:rFonts w:ascii="Times New Roman" w:hAnsi="Times New Roman" w:cs="Times New Roman"/>
          <w:bCs/>
          <w:sz w:val="24"/>
          <w:szCs w:val="24"/>
        </w:rPr>
      </w:pPr>
    </w:p>
    <w:p w14:paraId="5E99D82B" w14:textId="77777777" w:rsidR="00DD5B1A" w:rsidRPr="001A37C4" w:rsidRDefault="00DD5B1A" w:rsidP="001A37C4">
      <w:pPr>
        <w:jc w:val="both"/>
        <w:rPr>
          <w:rFonts w:ascii="Times New Roman" w:hAnsi="Times New Roman" w:cs="Times New Roman"/>
          <w:b/>
          <w:bCs/>
          <w:sz w:val="24"/>
          <w:szCs w:val="24"/>
        </w:rPr>
      </w:pPr>
    </w:p>
    <w:sectPr w:rsidR="00DD5B1A" w:rsidRPr="001A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NDGxtLA0NTM1tLBQ0lEKTi0uzszPAykwrgUAdFzQhywAAAA="/>
  </w:docVars>
  <w:rsids>
    <w:rsidRoot w:val="00F61076"/>
    <w:rsid w:val="00067A9B"/>
    <w:rsid w:val="00126EAA"/>
    <w:rsid w:val="001472D3"/>
    <w:rsid w:val="001A37C4"/>
    <w:rsid w:val="002D3643"/>
    <w:rsid w:val="003D24C3"/>
    <w:rsid w:val="004D6D70"/>
    <w:rsid w:val="006C1504"/>
    <w:rsid w:val="008D5C8F"/>
    <w:rsid w:val="00DD5B1A"/>
    <w:rsid w:val="00E51560"/>
    <w:rsid w:val="00E90DC2"/>
    <w:rsid w:val="00F03B1B"/>
    <w:rsid w:val="00F610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0C91"/>
  <w15:chartTrackingRefBased/>
  <w15:docId w15:val="{4B8A0273-506B-46D6-A960-40C4C19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B1A"/>
    <w:rPr>
      <w:color w:val="0000FF"/>
      <w:u w:val="single"/>
    </w:rPr>
  </w:style>
  <w:style w:type="paragraph" w:customStyle="1" w:styleId="AuthorInfo">
    <w:name w:val="Author Info"/>
    <w:basedOn w:val="Normal"/>
    <w:rsid w:val="00E90DC2"/>
    <w:pPr>
      <w:tabs>
        <w:tab w:val="right" w:pos="8640"/>
      </w:tabs>
      <w:spacing w:after="0" w:line="480" w:lineRule="auto"/>
      <w:jc w:val="center"/>
    </w:pPr>
    <w:rPr>
      <w:rFonts w:ascii="Times New Roman" w:eastAsia="Times New Roman" w:hAnsi="Times New Roman" w:cs="Times New Roman"/>
      <w:kern w:val="0"/>
      <w:sz w:val="24"/>
      <w:szCs w:val="24"/>
      <w:lang w:val="en-US"/>
      <w14:ligatures w14:val="none"/>
    </w:rPr>
  </w:style>
  <w:style w:type="paragraph" w:customStyle="1" w:styleId="AbstractText">
    <w:name w:val="Abstract Text"/>
    <w:basedOn w:val="BodyText"/>
    <w:rsid w:val="00E90DC2"/>
    <w:pPr>
      <w:keepNext/>
      <w:tabs>
        <w:tab w:val="right" w:pos="8640"/>
      </w:tabs>
      <w:spacing w:after="0" w:line="480" w:lineRule="auto"/>
    </w:pPr>
    <w:rPr>
      <w:rFonts w:ascii="Times New Roman" w:eastAsia="Times New Roman" w:hAnsi="Times New Roman" w:cs="Times New Roman"/>
      <w:kern w:val="0"/>
      <w:sz w:val="24"/>
      <w:lang w:val="en-US"/>
      <w14:ligatures w14:val="none"/>
    </w:rPr>
  </w:style>
  <w:style w:type="paragraph" w:styleId="BodyText">
    <w:name w:val="Body Text"/>
    <w:basedOn w:val="Normal"/>
    <w:link w:val="BodyTextChar"/>
    <w:uiPriority w:val="99"/>
    <w:semiHidden/>
    <w:unhideWhenUsed/>
    <w:rsid w:val="00E90DC2"/>
    <w:pPr>
      <w:spacing w:after="120"/>
    </w:pPr>
  </w:style>
  <w:style w:type="character" w:customStyle="1" w:styleId="BodyTextChar">
    <w:name w:val="Body Text Char"/>
    <w:basedOn w:val="DefaultParagraphFont"/>
    <w:link w:val="BodyText"/>
    <w:uiPriority w:val="99"/>
    <w:semiHidden/>
    <w:rsid w:val="00E90DC2"/>
  </w:style>
  <w:style w:type="paragraph" w:styleId="Bibliography">
    <w:name w:val="Bibliography"/>
    <w:basedOn w:val="Normal"/>
    <w:next w:val="Normal"/>
    <w:uiPriority w:val="37"/>
    <w:unhideWhenUsed/>
    <w:rsid w:val="00E90DC2"/>
    <w:pPr>
      <w:spacing w:after="0" w:line="480" w:lineRule="auto"/>
      <w:ind w:left="720" w:hanging="720"/>
    </w:pPr>
  </w:style>
  <w:style w:type="table" w:styleId="TableGrid">
    <w:name w:val="Table Grid"/>
    <w:basedOn w:val="TableNormal"/>
    <w:uiPriority w:val="39"/>
    <w:rsid w:val="00F0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hanmugapriya.k@vit.com" TargetMode="External"/><Relationship Id="rId4" Type="http://schemas.openxmlformats.org/officeDocument/2006/relationships/hyperlink" Target="mailto:jj6yea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4238</Words>
  <Characters>24162</Characters>
  <Application>Microsoft Office Word</Application>
  <DocSecurity>0</DocSecurity>
  <Lines>201</Lines>
  <Paragraphs>56</Paragraphs>
  <ScaleCrop>false</ScaleCrop>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 priya</dc:creator>
  <cp:keywords/>
  <dc:description/>
  <cp:lastModifiedBy>Shanmuga priya</cp:lastModifiedBy>
  <cp:revision>12</cp:revision>
  <dcterms:created xsi:type="dcterms:W3CDTF">2023-07-21T12:01:00Z</dcterms:created>
  <dcterms:modified xsi:type="dcterms:W3CDTF">2023-07-21T12:33:00Z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id="RsB6V7jA"/&gt;&lt;style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